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6AF1" w:rsidRDefault="00E97702" w:rsidP="002D6AF1">
      <w:pPr>
        <w:pStyle w:val="EstiloPortada"/>
        <w:tabs>
          <w:tab w:val="left" w:pos="6663"/>
          <w:tab w:val="left" w:pos="8931"/>
        </w:tabs>
        <w:spacing w:after="240"/>
        <w:ind w:left="2977" w:right="-57"/>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14:anchorId="642C6989" wp14:editId="16D98F9A">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52BBA" w:rsidRPr="003A7956" w:rsidRDefault="00852BBA" w:rsidP="002C7026">
                            <w:pPr>
                              <w:spacing w:after="0"/>
                              <w:ind w:firstLine="0"/>
                              <w:jc w:val="center"/>
                              <w:rPr>
                                <w:sz w:val="18"/>
                                <w:szCs w:val="18"/>
                                <w:lang w:val="es-ES"/>
                              </w:rPr>
                            </w:pPr>
                            <w:r w:rsidRPr="003A7956">
                              <w:rPr>
                                <w:sz w:val="18"/>
                                <w:szCs w:val="18"/>
                                <w:lang w:val="es-ES"/>
                              </w:rPr>
                              <w:t>CAMARA DE</w:t>
                            </w:r>
                          </w:p>
                          <w:p w:rsidR="00852BBA" w:rsidRPr="003A7956" w:rsidRDefault="00852BBA" w:rsidP="002C7026">
                            <w:pPr>
                              <w:spacing w:after="0"/>
                              <w:ind w:firstLine="0"/>
                              <w:jc w:val="center"/>
                              <w:rPr>
                                <w:sz w:val="18"/>
                                <w:szCs w:val="18"/>
                                <w:lang w:val="es-ES"/>
                              </w:rPr>
                            </w:pPr>
                            <w:r w:rsidRPr="003A7956">
                              <w:rPr>
                                <w:sz w:val="18"/>
                                <w:szCs w:val="18"/>
                                <w:lang w:val="es-ES"/>
                              </w:rPr>
                              <w:t>COMPTOS</w:t>
                            </w:r>
                          </w:p>
                          <w:p w:rsidR="00852BBA" w:rsidRPr="003A7956" w:rsidRDefault="00852BBA" w:rsidP="002C7026">
                            <w:pPr>
                              <w:spacing w:after="0"/>
                              <w:ind w:firstLine="0"/>
                              <w:jc w:val="center"/>
                              <w:rPr>
                                <w:sz w:val="18"/>
                                <w:szCs w:val="18"/>
                                <w:lang w:val="es-ES"/>
                              </w:rPr>
                            </w:pPr>
                            <w:r w:rsidRPr="003A7956">
                              <w:rPr>
                                <w:sz w:val="18"/>
                                <w:szCs w:val="18"/>
                                <w:lang w:val="es-ES"/>
                              </w:rPr>
                              <w:t>DE NAVARRA</w:t>
                            </w:r>
                          </w:p>
                          <w:p w:rsidR="00852BBA" w:rsidRPr="003A7956" w:rsidRDefault="00852BBA" w:rsidP="002C7026">
                            <w:pPr>
                              <w:spacing w:after="0"/>
                              <w:ind w:firstLine="0"/>
                              <w:jc w:val="center"/>
                              <w:rPr>
                                <w:color w:val="808080"/>
                                <w:sz w:val="18"/>
                                <w:szCs w:val="18"/>
                                <w:lang w:val="es-ES"/>
                              </w:rPr>
                            </w:pPr>
                            <w:r w:rsidRPr="003A7956">
                              <w:rPr>
                                <w:color w:val="808080"/>
                                <w:sz w:val="18"/>
                                <w:szCs w:val="18"/>
                                <w:lang w:val="es-ES"/>
                              </w:rPr>
                              <w:t>NAFARROAKO</w:t>
                            </w:r>
                          </w:p>
                          <w:p w:rsidR="00852BBA" w:rsidRPr="003A7956" w:rsidRDefault="00852BBA" w:rsidP="002C7026">
                            <w:pPr>
                              <w:spacing w:after="0"/>
                              <w:ind w:firstLine="0"/>
                              <w:jc w:val="center"/>
                              <w:rPr>
                                <w:color w:val="808080"/>
                                <w:sz w:val="18"/>
                                <w:szCs w:val="18"/>
                                <w:lang w:val="es-ES"/>
                              </w:rPr>
                            </w:pPr>
                            <w:r w:rsidRPr="003A7956">
                              <w:rPr>
                                <w:color w:val="808080"/>
                                <w:sz w:val="18"/>
                                <w:szCs w:val="18"/>
                                <w:lang w:val="es-ES"/>
                              </w:rPr>
                              <w:t>KONTUEN</w:t>
                            </w:r>
                          </w:p>
                          <w:p w:rsidR="00852BBA" w:rsidRPr="003A7956" w:rsidRDefault="00852BBA"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B6B23" w:rsidRPr="003A7956" w:rsidRDefault="006B6B23" w:rsidP="002C7026">
                      <w:pPr>
                        <w:spacing w:after="0"/>
                        <w:ind w:firstLine="0"/>
                        <w:jc w:val="center"/>
                        <w:rPr>
                          <w:sz w:val="18"/>
                          <w:szCs w:val="18"/>
                          <w:lang w:val="es-ES"/>
                        </w:rPr>
                      </w:pPr>
                      <w:r w:rsidRPr="003A7956">
                        <w:rPr>
                          <w:sz w:val="18"/>
                          <w:szCs w:val="18"/>
                          <w:lang w:val="es-ES"/>
                        </w:rPr>
                        <w:t>CAMARA DE</w:t>
                      </w:r>
                    </w:p>
                    <w:p w:rsidR="006B6B23" w:rsidRPr="003A7956" w:rsidRDefault="006B6B23" w:rsidP="002C7026">
                      <w:pPr>
                        <w:spacing w:after="0"/>
                        <w:ind w:firstLine="0"/>
                        <w:jc w:val="center"/>
                        <w:rPr>
                          <w:sz w:val="18"/>
                          <w:szCs w:val="18"/>
                          <w:lang w:val="es-ES"/>
                        </w:rPr>
                      </w:pPr>
                      <w:r w:rsidRPr="003A7956">
                        <w:rPr>
                          <w:sz w:val="18"/>
                          <w:szCs w:val="18"/>
                          <w:lang w:val="es-ES"/>
                        </w:rPr>
                        <w:t>COMPTOS</w:t>
                      </w:r>
                    </w:p>
                    <w:p w:rsidR="006B6B23" w:rsidRPr="003A7956" w:rsidRDefault="006B6B23" w:rsidP="002C7026">
                      <w:pPr>
                        <w:spacing w:after="0"/>
                        <w:ind w:firstLine="0"/>
                        <w:jc w:val="center"/>
                        <w:rPr>
                          <w:sz w:val="18"/>
                          <w:szCs w:val="18"/>
                          <w:lang w:val="es-ES"/>
                        </w:rPr>
                      </w:pPr>
                      <w:r w:rsidRPr="003A7956">
                        <w:rPr>
                          <w:sz w:val="18"/>
                          <w:szCs w:val="18"/>
                          <w:lang w:val="es-ES"/>
                        </w:rPr>
                        <w:t>DE NAVARRA</w:t>
                      </w:r>
                    </w:p>
                    <w:p w:rsidR="006B6B23" w:rsidRPr="003A7956" w:rsidRDefault="006B6B23" w:rsidP="002C7026">
                      <w:pPr>
                        <w:spacing w:after="0"/>
                        <w:ind w:firstLine="0"/>
                        <w:jc w:val="center"/>
                        <w:rPr>
                          <w:color w:val="808080"/>
                          <w:sz w:val="18"/>
                          <w:szCs w:val="18"/>
                          <w:lang w:val="es-ES"/>
                        </w:rPr>
                      </w:pPr>
                      <w:r w:rsidRPr="003A7956">
                        <w:rPr>
                          <w:color w:val="808080"/>
                          <w:sz w:val="18"/>
                          <w:szCs w:val="18"/>
                          <w:lang w:val="es-ES"/>
                        </w:rPr>
                        <w:t>NAFARROAKO</w:t>
                      </w:r>
                    </w:p>
                    <w:p w:rsidR="006B6B23" w:rsidRPr="003A7956" w:rsidRDefault="006B6B23" w:rsidP="002C7026">
                      <w:pPr>
                        <w:spacing w:after="0"/>
                        <w:ind w:firstLine="0"/>
                        <w:jc w:val="center"/>
                        <w:rPr>
                          <w:color w:val="808080"/>
                          <w:sz w:val="18"/>
                          <w:szCs w:val="18"/>
                          <w:lang w:val="es-ES"/>
                        </w:rPr>
                      </w:pPr>
                      <w:r w:rsidRPr="003A7956">
                        <w:rPr>
                          <w:color w:val="808080"/>
                          <w:sz w:val="18"/>
                          <w:szCs w:val="18"/>
                          <w:lang w:val="es-ES"/>
                        </w:rPr>
                        <w:t>KONTUEN</w:t>
                      </w:r>
                    </w:p>
                    <w:p w:rsidR="006B6B23" w:rsidRPr="003A7956" w:rsidRDefault="006B6B23"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CB1923" w:rsidRDefault="00E41341" w:rsidP="00CB1923">
      <w:pPr>
        <w:pStyle w:val="EstiloPortada"/>
        <w:tabs>
          <w:tab w:val="left" w:pos="6663"/>
        </w:tabs>
        <w:spacing w:before="0"/>
        <w:ind w:left="2977" w:right="-142"/>
        <w:rPr>
          <w:sz w:val="44"/>
          <w:szCs w:val="44"/>
        </w:rPr>
      </w:pPr>
      <w:r w:rsidRPr="00D12A22">
        <w:rPr>
          <w:sz w:val="44"/>
          <w:szCs w:val="44"/>
        </w:rPr>
        <w:t xml:space="preserve">Gestión de la </w:t>
      </w:r>
    </w:p>
    <w:p w:rsidR="00877080" w:rsidRPr="00D43304" w:rsidRDefault="00877080" w:rsidP="00CB1923">
      <w:pPr>
        <w:pStyle w:val="EstiloPortada"/>
        <w:tabs>
          <w:tab w:val="left" w:pos="6663"/>
        </w:tabs>
        <w:spacing w:before="0"/>
        <w:ind w:left="2977" w:right="-142"/>
      </w:pPr>
      <w:r w:rsidRPr="00D12A22">
        <w:rPr>
          <w:sz w:val="44"/>
          <w:szCs w:val="44"/>
        </w:rPr>
        <w:t>Mancomunidad de la Comarca de Pamplona</w:t>
      </w:r>
      <w:r w:rsidR="00CB1923">
        <w:rPr>
          <w:sz w:val="44"/>
          <w:szCs w:val="44"/>
        </w:rPr>
        <w:t>,</w:t>
      </w:r>
      <w:r w:rsidRPr="00D43304">
        <w:rPr>
          <w:sz w:val="36"/>
          <w:szCs w:val="36"/>
        </w:rPr>
        <w:t xml:space="preserve"> </w:t>
      </w:r>
      <w:r w:rsidRPr="00CB1923">
        <w:rPr>
          <w:sz w:val="44"/>
          <w:szCs w:val="44"/>
        </w:rPr>
        <w:t>2011-2013</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E3FFE" w:rsidRPr="001D4F09" w:rsidRDefault="00214304" w:rsidP="00C54652">
      <w:pPr>
        <w:pStyle w:val="Fechaportada"/>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r>
        <w:t>Agosto</w:t>
      </w:r>
      <w:r w:rsidR="00253E78" w:rsidRPr="001D4F09">
        <w:t xml:space="preserve"> de 20</w:t>
      </w:r>
      <w:r w:rsidR="00877080">
        <w:t>15</w:t>
      </w:r>
    </w:p>
    <w:p w:rsidR="001C3A32" w:rsidRDefault="00891D73" w:rsidP="00891D73">
      <w:pPr>
        <w:pStyle w:val="ndice"/>
      </w:pPr>
      <w:r w:rsidRPr="00891D73">
        <w:lastRenderedPageBreak/>
        <w:t>Índice</w:t>
      </w:r>
    </w:p>
    <w:p w:rsidR="00701458" w:rsidRPr="002720E5" w:rsidRDefault="00701458" w:rsidP="00701458">
      <w:pPr>
        <w:pStyle w:val="ndice"/>
        <w:ind w:right="-156"/>
        <w:jc w:val="right"/>
        <w:rPr>
          <w:b w:val="0"/>
          <w:i/>
          <w:sz w:val="16"/>
          <w:szCs w:val="16"/>
        </w:rPr>
      </w:pPr>
      <w:r w:rsidRPr="002720E5">
        <w:rPr>
          <w:b w:val="0"/>
          <w:i/>
          <w:sz w:val="16"/>
          <w:szCs w:val="16"/>
        </w:rPr>
        <w:t>Página</w:t>
      </w:r>
    </w:p>
    <w:p w:rsidR="00945FC1" w:rsidRDefault="00701458">
      <w:pPr>
        <w:pStyle w:val="TDC1"/>
        <w:rPr>
          <w:rFonts w:asciiTheme="minorHAnsi" w:eastAsiaTheme="minorEastAsia" w:hAnsiTheme="minorHAnsi" w:cstheme="minorBidi"/>
          <w:smallCaps w:val="0"/>
          <w:noProof/>
          <w:szCs w:val="22"/>
          <w:lang w:val="es-ES" w:eastAsia="es-ES"/>
        </w:rPr>
      </w:pPr>
      <w:r w:rsidRPr="00D43304">
        <w:rPr>
          <w:highlight w:val="yellow"/>
        </w:rPr>
        <w:fldChar w:fldCharType="begin"/>
      </w:r>
      <w:r w:rsidRPr="00D43304">
        <w:rPr>
          <w:highlight w:val="yellow"/>
        </w:rPr>
        <w:instrText xml:space="preserve"> TOC \o "1-3" \h \z \t "atitulo1;1;atitulo2;2" </w:instrText>
      </w:r>
      <w:r w:rsidRPr="00D43304">
        <w:rPr>
          <w:highlight w:val="yellow"/>
        </w:rPr>
        <w:fldChar w:fldCharType="separate"/>
      </w:r>
      <w:hyperlink w:anchor="_Toc424728030" w:history="1">
        <w:r w:rsidR="00945FC1" w:rsidRPr="00C134E7">
          <w:rPr>
            <w:rStyle w:val="Hipervnculo"/>
            <w:noProof/>
          </w:rPr>
          <w:t>I. Introducción</w:t>
        </w:r>
        <w:r w:rsidR="00945FC1">
          <w:rPr>
            <w:noProof/>
            <w:webHidden/>
          </w:rPr>
          <w:tab/>
        </w:r>
        <w:r w:rsidR="00945FC1">
          <w:rPr>
            <w:noProof/>
            <w:webHidden/>
          </w:rPr>
          <w:fldChar w:fldCharType="begin"/>
        </w:r>
        <w:r w:rsidR="00945FC1">
          <w:rPr>
            <w:noProof/>
            <w:webHidden/>
          </w:rPr>
          <w:instrText xml:space="preserve"> PAGEREF _Toc424728030 \h </w:instrText>
        </w:r>
        <w:r w:rsidR="00945FC1">
          <w:rPr>
            <w:noProof/>
            <w:webHidden/>
          </w:rPr>
        </w:r>
        <w:r w:rsidR="00945FC1">
          <w:rPr>
            <w:noProof/>
            <w:webHidden/>
          </w:rPr>
          <w:fldChar w:fldCharType="separate"/>
        </w:r>
        <w:r w:rsidR="00731508">
          <w:rPr>
            <w:noProof/>
            <w:webHidden/>
          </w:rPr>
          <w:t>3</w:t>
        </w:r>
        <w:r w:rsidR="00945FC1">
          <w:rPr>
            <w:noProof/>
            <w:webHidden/>
          </w:rPr>
          <w:fldChar w:fldCharType="end"/>
        </w:r>
      </w:hyperlink>
    </w:p>
    <w:p w:rsidR="00945FC1" w:rsidRDefault="00A85D1F">
      <w:pPr>
        <w:pStyle w:val="TDC1"/>
        <w:rPr>
          <w:rFonts w:asciiTheme="minorHAnsi" w:eastAsiaTheme="minorEastAsia" w:hAnsiTheme="minorHAnsi" w:cstheme="minorBidi"/>
          <w:smallCaps w:val="0"/>
          <w:noProof/>
          <w:szCs w:val="22"/>
          <w:lang w:val="es-ES" w:eastAsia="es-ES"/>
        </w:rPr>
      </w:pPr>
      <w:hyperlink w:anchor="_Toc424728031" w:history="1">
        <w:r w:rsidR="00945FC1" w:rsidRPr="00C134E7">
          <w:rPr>
            <w:rStyle w:val="Hipervnculo"/>
            <w:noProof/>
          </w:rPr>
          <w:t>II. Datos generales y normativa aplicable</w:t>
        </w:r>
        <w:r w:rsidR="00945FC1">
          <w:rPr>
            <w:noProof/>
            <w:webHidden/>
          </w:rPr>
          <w:tab/>
        </w:r>
        <w:r w:rsidR="00945FC1">
          <w:rPr>
            <w:noProof/>
            <w:webHidden/>
          </w:rPr>
          <w:fldChar w:fldCharType="begin"/>
        </w:r>
        <w:r w:rsidR="00945FC1">
          <w:rPr>
            <w:noProof/>
            <w:webHidden/>
          </w:rPr>
          <w:instrText xml:space="preserve"> PAGEREF _Toc424728031 \h </w:instrText>
        </w:r>
        <w:r w:rsidR="00945FC1">
          <w:rPr>
            <w:noProof/>
            <w:webHidden/>
          </w:rPr>
        </w:r>
        <w:r w:rsidR="00945FC1">
          <w:rPr>
            <w:noProof/>
            <w:webHidden/>
          </w:rPr>
          <w:fldChar w:fldCharType="separate"/>
        </w:r>
        <w:r w:rsidR="00731508">
          <w:rPr>
            <w:noProof/>
            <w:webHidden/>
          </w:rPr>
          <w:t>5</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2" w:history="1">
        <w:r w:rsidR="00945FC1" w:rsidRPr="00C134E7">
          <w:rPr>
            <w:rStyle w:val="Hipervnculo"/>
            <w:noProof/>
          </w:rPr>
          <w:t>II.1 Mancomunidad de la Comarca de Pamplona</w:t>
        </w:r>
        <w:r w:rsidR="00945FC1">
          <w:rPr>
            <w:noProof/>
            <w:webHidden/>
          </w:rPr>
          <w:tab/>
        </w:r>
        <w:r w:rsidR="00945FC1">
          <w:rPr>
            <w:noProof/>
            <w:webHidden/>
          </w:rPr>
          <w:fldChar w:fldCharType="begin"/>
        </w:r>
        <w:r w:rsidR="00945FC1">
          <w:rPr>
            <w:noProof/>
            <w:webHidden/>
          </w:rPr>
          <w:instrText xml:space="preserve"> PAGEREF _Toc424728032 \h </w:instrText>
        </w:r>
        <w:r w:rsidR="00945FC1">
          <w:rPr>
            <w:noProof/>
            <w:webHidden/>
          </w:rPr>
        </w:r>
        <w:r w:rsidR="00945FC1">
          <w:rPr>
            <w:noProof/>
            <w:webHidden/>
          </w:rPr>
          <w:fldChar w:fldCharType="separate"/>
        </w:r>
        <w:r w:rsidR="00731508">
          <w:rPr>
            <w:noProof/>
            <w:webHidden/>
          </w:rPr>
          <w:t>5</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3" w:history="1">
        <w:r w:rsidR="00945FC1" w:rsidRPr="00C134E7">
          <w:rPr>
            <w:rStyle w:val="Hipervnculo"/>
            <w:noProof/>
          </w:rPr>
          <w:t>II.2 Sociedad Servicios de la Comarca de Pamplona, S.A.</w:t>
        </w:r>
        <w:r w:rsidR="00945FC1">
          <w:rPr>
            <w:noProof/>
            <w:webHidden/>
          </w:rPr>
          <w:tab/>
        </w:r>
        <w:r w:rsidR="00945FC1">
          <w:rPr>
            <w:noProof/>
            <w:webHidden/>
          </w:rPr>
          <w:fldChar w:fldCharType="begin"/>
        </w:r>
        <w:r w:rsidR="00945FC1">
          <w:rPr>
            <w:noProof/>
            <w:webHidden/>
          </w:rPr>
          <w:instrText xml:space="preserve"> PAGEREF _Toc424728033 \h </w:instrText>
        </w:r>
        <w:r w:rsidR="00945FC1">
          <w:rPr>
            <w:noProof/>
            <w:webHidden/>
          </w:rPr>
        </w:r>
        <w:r w:rsidR="00945FC1">
          <w:rPr>
            <w:noProof/>
            <w:webHidden/>
          </w:rPr>
          <w:fldChar w:fldCharType="separate"/>
        </w:r>
        <w:r w:rsidR="00731508">
          <w:rPr>
            <w:noProof/>
            <w:webHidden/>
          </w:rPr>
          <w:t>7</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4" w:history="1">
        <w:r w:rsidR="00945FC1" w:rsidRPr="00C134E7">
          <w:rPr>
            <w:rStyle w:val="Hipervnculo"/>
            <w:rFonts w:eastAsia="Calibri"/>
            <w:noProof/>
            <w:lang w:eastAsia="es-ES"/>
          </w:rPr>
          <w:t>II.3 Auditorías y certificaciones</w:t>
        </w:r>
        <w:r w:rsidR="00945FC1">
          <w:rPr>
            <w:noProof/>
            <w:webHidden/>
          </w:rPr>
          <w:tab/>
        </w:r>
        <w:r w:rsidR="00945FC1">
          <w:rPr>
            <w:noProof/>
            <w:webHidden/>
          </w:rPr>
          <w:fldChar w:fldCharType="begin"/>
        </w:r>
        <w:r w:rsidR="00945FC1">
          <w:rPr>
            <w:noProof/>
            <w:webHidden/>
          </w:rPr>
          <w:instrText xml:space="preserve"> PAGEREF _Toc424728034 \h </w:instrText>
        </w:r>
        <w:r w:rsidR="00945FC1">
          <w:rPr>
            <w:noProof/>
            <w:webHidden/>
          </w:rPr>
        </w:r>
        <w:r w:rsidR="00945FC1">
          <w:rPr>
            <w:noProof/>
            <w:webHidden/>
          </w:rPr>
          <w:fldChar w:fldCharType="separate"/>
        </w:r>
        <w:r w:rsidR="00731508">
          <w:rPr>
            <w:noProof/>
            <w:webHidden/>
          </w:rPr>
          <w:t>8</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5" w:history="1">
        <w:r w:rsidR="00945FC1" w:rsidRPr="00C134E7">
          <w:rPr>
            <w:rStyle w:val="Hipervnculo"/>
            <w:rFonts w:eastAsia="Calibri"/>
            <w:noProof/>
            <w:lang w:eastAsia="es-ES"/>
          </w:rPr>
          <w:t>II.4 Normativa</w:t>
        </w:r>
        <w:r w:rsidR="00945FC1">
          <w:rPr>
            <w:noProof/>
            <w:webHidden/>
          </w:rPr>
          <w:tab/>
        </w:r>
        <w:r w:rsidR="00945FC1">
          <w:rPr>
            <w:noProof/>
            <w:webHidden/>
          </w:rPr>
          <w:fldChar w:fldCharType="begin"/>
        </w:r>
        <w:r w:rsidR="00945FC1">
          <w:rPr>
            <w:noProof/>
            <w:webHidden/>
          </w:rPr>
          <w:instrText xml:space="preserve"> PAGEREF _Toc424728035 \h </w:instrText>
        </w:r>
        <w:r w:rsidR="00945FC1">
          <w:rPr>
            <w:noProof/>
            <w:webHidden/>
          </w:rPr>
        </w:r>
        <w:r w:rsidR="00945FC1">
          <w:rPr>
            <w:noProof/>
            <w:webHidden/>
          </w:rPr>
          <w:fldChar w:fldCharType="separate"/>
        </w:r>
        <w:r w:rsidR="00731508">
          <w:rPr>
            <w:noProof/>
            <w:webHidden/>
          </w:rPr>
          <w:t>8</w:t>
        </w:r>
        <w:r w:rsidR="00945FC1">
          <w:rPr>
            <w:noProof/>
            <w:webHidden/>
          </w:rPr>
          <w:fldChar w:fldCharType="end"/>
        </w:r>
      </w:hyperlink>
    </w:p>
    <w:p w:rsidR="00945FC1" w:rsidRDefault="00A85D1F">
      <w:pPr>
        <w:pStyle w:val="TDC1"/>
        <w:rPr>
          <w:rFonts w:asciiTheme="minorHAnsi" w:eastAsiaTheme="minorEastAsia" w:hAnsiTheme="minorHAnsi" w:cstheme="minorBidi"/>
          <w:smallCaps w:val="0"/>
          <w:noProof/>
          <w:szCs w:val="22"/>
          <w:lang w:val="es-ES" w:eastAsia="es-ES"/>
        </w:rPr>
      </w:pPr>
      <w:hyperlink w:anchor="_Toc424728036" w:history="1">
        <w:r w:rsidR="00945FC1" w:rsidRPr="00C134E7">
          <w:rPr>
            <w:rStyle w:val="Hipervnculo"/>
            <w:rFonts w:eastAsia="Calibri"/>
            <w:noProof/>
          </w:rPr>
          <w:t>III. Objetivos y alcance de la fiscalización</w:t>
        </w:r>
        <w:r w:rsidR="00945FC1">
          <w:rPr>
            <w:noProof/>
            <w:webHidden/>
          </w:rPr>
          <w:tab/>
        </w:r>
        <w:r w:rsidR="00945FC1">
          <w:rPr>
            <w:noProof/>
            <w:webHidden/>
          </w:rPr>
          <w:fldChar w:fldCharType="begin"/>
        </w:r>
        <w:r w:rsidR="00945FC1">
          <w:rPr>
            <w:noProof/>
            <w:webHidden/>
          </w:rPr>
          <w:instrText xml:space="preserve"> PAGEREF _Toc424728036 \h </w:instrText>
        </w:r>
        <w:r w:rsidR="00945FC1">
          <w:rPr>
            <w:noProof/>
            <w:webHidden/>
          </w:rPr>
        </w:r>
        <w:r w:rsidR="00945FC1">
          <w:rPr>
            <w:noProof/>
            <w:webHidden/>
          </w:rPr>
          <w:fldChar w:fldCharType="separate"/>
        </w:r>
        <w:r w:rsidR="00731508">
          <w:rPr>
            <w:noProof/>
            <w:webHidden/>
          </w:rPr>
          <w:t>10</w:t>
        </w:r>
        <w:r w:rsidR="00945FC1">
          <w:rPr>
            <w:noProof/>
            <w:webHidden/>
          </w:rPr>
          <w:fldChar w:fldCharType="end"/>
        </w:r>
      </w:hyperlink>
    </w:p>
    <w:p w:rsidR="00945FC1" w:rsidRDefault="00A85D1F">
      <w:pPr>
        <w:pStyle w:val="TDC1"/>
        <w:rPr>
          <w:rFonts w:asciiTheme="minorHAnsi" w:eastAsiaTheme="minorEastAsia" w:hAnsiTheme="minorHAnsi" w:cstheme="minorBidi"/>
          <w:smallCaps w:val="0"/>
          <w:noProof/>
          <w:szCs w:val="22"/>
          <w:lang w:val="es-ES" w:eastAsia="es-ES"/>
        </w:rPr>
      </w:pPr>
      <w:hyperlink w:anchor="_Toc424728037" w:history="1">
        <w:r w:rsidR="00945FC1" w:rsidRPr="00C134E7">
          <w:rPr>
            <w:rStyle w:val="Hipervnculo"/>
            <w:rFonts w:eastAsia="Calibri"/>
            <w:noProof/>
          </w:rPr>
          <w:t>IV. Opinión</w:t>
        </w:r>
        <w:r w:rsidR="00945FC1">
          <w:rPr>
            <w:noProof/>
            <w:webHidden/>
          </w:rPr>
          <w:tab/>
        </w:r>
        <w:r w:rsidR="00945FC1">
          <w:rPr>
            <w:noProof/>
            <w:webHidden/>
          </w:rPr>
          <w:fldChar w:fldCharType="begin"/>
        </w:r>
        <w:r w:rsidR="00945FC1">
          <w:rPr>
            <w:noProof/>
            <w:webHidden/>
          </w:rPr>
          <w:instrText xml:space="preserve"> PAGEREF _Toc424728037 \h </w:instrText>
        </w:r>
        <w:r w:rsidR="00945FC1">
          <w:rPr>
            <w:noProof/>
            <w:webHidden/>
          </w:rPr>
        </w:r>
        <w:r w:rsidR="00945FC1">
          <w:rPr>
            <w:noProof/>
            <w:webHidden/>
          </w:rPr>
          <w:fldChar w:fldCharType="separate"/>
        </w:r>
        <w:r w:rsidR="00731508">
          <w:rPr>
            <w:noProof/>
            <w:webHidden/>
          </w:rPr>
          <w:t>12</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8" w:history="1">
        <w:r w:rsidR="00945FC1" w:rsidRPr="00C134E7">
          <w:rPr>
            <w:rStyle w:val="Hipervnculo"/>
            <w:noProof/>
          </w:rPr>
          <w:t>IV.1. Mancomunidad</w:t>
        </w:r>
        <w:r w:rsidR="00945FC1">
          <w:rPr>
            <w:noProof/>
            <w:webHidden/>
          </w:rPr>
          <w:tab/>
        </w:r>
        <w:r w:rsidR="00945FC1">
          <w:rPr>
            <w:noProof/>
            <w:webHidden/>
          </w:rPr>
          <w:fldChar w:fldCharType="begin"/>
        </w:r>
        <w:r w:rsidR="00945FC1">
          <w:rPr>
            <w:noProof/>
            <w:webHidden/>
          </w:rPr>
          <w:instrText xml:space="preserve"> PAGEREF _Toc424728038 \h </w:instrText>
        </w:r>
        <w:r w:rsidR="00945FC1">
          <w:rPr>
            <w:noProof/>
            <w:webHidden/>
          </w:rPr>
        </w:r>
        <w:r w:rsidR="00945FC1">
          <w:rPr>
            <w:noProof/>
            <w:webHidden/>
          </w:rPr>
          <w:fldChar w:fldCharType="separate"/>
        </w:r>
        <w:r w:rsidR="00731508">
          <w:rPr>
            <w:noProof/>
            <w:webHidden/>
          </w:rPr>
          <w:t>12</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39" w:history="1">
        <w:r w:rsidR="00945FC1" w:rsidRPr="00C134E7">
          <w:rPr>
            <w:rStyle w:val="Hipervnculo"/>
            <w:noProof/>
          </w:rPr>
          <w:t>IV.2. Sociedad Comarca de Pamplona, S.A. (SCPSA)</w:t>
        </w:r>
        <w:r w:rsidR="00945FC1">
          <w:rPr>
            <w:noProof/>
            <w:webHidden/>
          </w:rPr>
          <w:tab/>
        </w:r>
        <w:r w:rsidR="00945FC1">
          <w:rPr>
            <w:noProof/>
            <w:webHidden/>
          </w:rPr>
          <w:fldChar w:fldCharType="begin"/>
        </w:r>
        <w:r w:rsidR="00945FC1">
          <w:rPr>
            <w:noProof/>
            <w:webHidden/>
          </w:rPr>
          <w:instrText xml:space="preserve"> PAGEREF _Toc424728039 \h </w:instrText>
        </w:r>
        <w:r w:rsidR="00945FC1">
          <w:rPr>
            <w:noProof/>
            <w:webHidden/>
          </w:rPr>
        </w:r>
        <w:r w:rsidR="00945FC1">
          <w:rPr>
            <w:noProof/>
            <w:webHidden/>
          </w:rPr>
          <w:fldChar w:fldCharType="separate"/>
        </w:r>
        <w:r w:rsidR="00731508">
          <w:rPr>
            <w:noProof/>
            <w:webHidden/>
          </w:rPr>
          <w:t>15</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0" w:history="1">
        <w:r w:rsidR="00945FC1" w:rsidRPr="00C134E7">
          <w:rPr>
            <w:rStyle w:val="Hipervnculo"/>
            <w:noProof/>
          </w:rPr>
          <w:t>IV.3. Estabilidad presupuestaria y sostenibilidad financiera</w:t>
        </w:r>
        <w:r w:rsidR="00945FC1">
          <w:rPr>
            <w:noProof/>
            <w:webHidden/>
          </w:rPr>
          <w:tab/>
        </w:r>
        <w:r w:rsidR="00945FC1">
          <w:rPr>
            <w:noProof/>
            <w:webHidden/>
          </w:rPr>
          <w:fldChar w:fldCharType="begin"/>
        </w:r>
        <w:r w:rsidR="00945FC1">
          <w:rPr>
            <w:noProof/>
            <w:webHidden/>
          </w:rPr>
          <w:instrText xml:space="preserve"> PAGEREF _Toc424728040 \h </w:instrText>
        </w:r>
        <w:r w:rsidR="00945FC1">
          <w:rPr>
            <w:noProof/>
            <w:webHidden/>
          </w:rPr>
        </w:r>
        <w:r w:rsidR="00945FC1">
          <w:rPr>
            <w:noProof/>
            <w:webHidden/>
          </w:rPr>
          <w:fldChar w:fldCharType="separate"/>
        </w:r>
        <w:r w:rsidR="00731508">
          <w:rPr>
            <w:noProof/>
            <w:webHidden/>
          </w:rPr>
          <w:t>21</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1" w:history="1">
        <w:r w:rsidR="00945FC1" w:rsidRPr="00C134E7">
          <w:rPr>
            <w:rStyle w:val="Hipervnculo"/>
            <w:noProof/>
          </w:rPr>
          <w:t>IV.4. Conclusión final y recomendaciones</w:t>
        </w:r>
        <w:r w:rsidR="00945FC1">
          <w:rPr>
            <w:noProof/>
            <w:webHidden/>
          </w:rPr>
          <w:tab/>
        </w:r>
        <w:r w:rsidR="00945FC1">
          <w:rPr>
            <w:noProof/>
            <w:webHidden/>
          </w:rPr>
          <w:fldChar w:fldCharType="begin"/>
        </w:r>
        <w:r w:rsidR="00945FC1">
          <w:rPr>
            <w:noProof/>
            <w:webHidden/>
          </w:rPr>
          <w:instrText xml:space="preserve"> PAGEREF _Toc424728041 \h </w:instrText>
        </w:r>
        <w:r w:rsidR="00945FC1">
          <w:rPr>
            <w:noProof/>
            <w:webHidden/>
          </w:rPr>
        </w:r>
        <w:r w:rsidR="00945FC1">
          <w:rPr>
            <w:noProof/>
            <w:webHidden/>
          </w:rPr>
          <w:fldChar w:fldCharType="separate"/>
        </w:r>
        <w:r w:rsidR="00731508">
          <w:rPr>
            <w:noProof/>
            <w:webHidden/>
          </w:rPr>
          <w:t>22</w:t>
        </w:r>
        <w:r w:rsidR="00945FC1">
          <w:rPr>
            <w:noProof/>
            <w:webHidden/>
          </w:rPr>
          <w:fldChar w:fldCharType="end"/>
        </w:r>
      </w:hyperlink>
    </w:p>
    <w:p w:rsidR="00945FC1" w:rsidRDefault="00A85D1F">
      <w:pPr>
        <w:pStyle w:val="TDC1"/>
        <w:rPr>
          <w:rFonts w:asciiTheme="minorHAnsi" w:eastAsiaTheme="minorEastAsia" w:hAnsiTheme="minorHAnsi" w:cstheme="minorBidi"/>
          <w:smallCaps w:val="0"/>
          <w:noProof/>
          <w:szCs w:val="22"/>
          <w:lang w:val="es-ES" w:eastAsia="es-ES"/>
        </w:rPr>
      </w:pPr>
      <w:hyperlink w:anchor="_Toc424728042" w:history="1">
        <w:r w:rsidR="00945FC1" w:rsidRPr="00C134E7">
          <w:rPr>
            <w:rStyle w:val="Hipervnculo"/>
            <w:noProof/>
          </w:rPr>
          <w:t>V. Conclusiones</w:t>
        </w:r>
        <w:r w:rsidR="00945FC1">
          <w:rPr>
            <w:noProof/>
            <w:webHidden/>
          </w:rPr>
          <w:tab/>
        </w:r>
        <w:r w:rsidR="00945FC1">
          <w:rPr>
            <w:noProof/>
            <w:webHidden/>
          </w:rPr>
          <w:fldChar w:fldCharType="begin"/>
        </w:r>
        <w:r w:rsidR="00945FC1">
          <w:rPr>
            <w:noProof/>
            <w:webHidden/>
          </w:rPr>
          <w:instrText xml:space="preserve"> PAGEREF _Toc424728042 \h </w:instrText>
        </w:r>
        <w:r w:rsidR="00945FC1">
          <w:rPr>
            <w:noProof/>
            <w:webHidden/>
          </w:rPr>
        </w:r>
        <w:r w:rsidR="00945FC1">
          <w:rPr>
            <w:noProof/>
            <w:webHidden/>
          </w:rPr>
          <w:fldChar w:fldCharType="separate"/>
        </w:r>
        <w:r w:rsidR="00731508">
          <w:rPr>
            <w:noProof/>
            <w:webHidden/>
          </w:rPr>
          <w:t>24</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3" w:history="1">
        <w:r w:rsidR="00945FC1" w:rsidRPr="00C134E7">
          <w:rPr>
            <w:rStyle w:val="Hipervnculo"/>
            <w:noProof/>
          </w:rPr>
          <w:t>V.1. Plan estratégico</w:t>
        </w:r>
        <w:r w:rsidR="00945FC1">
          <w:rPr>
            <w:noProof/>
            <w:webHidden/>
          </w:rPr>
          <w:tab/>
        </w:r>
        <w:r w:rsidR="00945FC1">
          <w:rPr>
            <w:noProof/>
            <w:webHidden/>
          </w:rPr>
          <w:fldChar w:fldCharType="begin"/>
        </w:r>
        <w:r w:rsidR="00945FC1">
          <w:rPr>
            <w:noProof/>
            <w:webHidden/>
          </w:rPr>
          <w:instrText xml:space="preserve"> PAGEREF _Toc424728043 \h </w:instrText>
        </w:r>
        <w:r w:rsidR="00945FC1">
          <w:rPr>
            <w:noProof/>
            <w:webHidden/>
          </w:rPr>
        </w:r>
        <w:r w:rsidR="00945FC1">
          <w:rPr>
            <w:noProof/>
            <w:webHidden/>
          </w:rPr>
          <w:fldChar w:fldCharType="separate"/>
        </w:r>
        <w:r w:rsidR="00731508">
          <w:rPr>
            <w:noProof/>
            <w:webHidden/>
          </w:rPr>
          <w:t>24</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4" w:history="1">
        <w:r w:rsidR="00945FC1" w:rsidRPr="00C134E7">
          <w:rPr>
            <w:rStyle w:val="Hipervnculo"/>
            <w:noProof/>
          </w:rPr>
          <w:t>V.2. Mancomunidad</w:t>
        </w:r>
        <w:r w:rsidR="00945FC1">
          <w:rPr>
            <w:noProof/>
            <w:webHidden/>
          </w:rPr>
          <w:tab/>
        </w:r>
        <w:r w:rsidR="00945FC1">
          <w:rPr>
            <w:noProof/>
            <w:webHidden/>
          </w:rPr>
          <w:fldChar w:fldCharType="begin"/>
        </w:r>
        <w:r w:rsidR="00945FC1">
          <w:rPr>
            <w:noProof/>
            <w:webHidden/>
          </w:rPr>
          <w:instrText xml:space="preserve"> PAGEREF _Toc424728044 \h </w:instrText>
        </w:r>
        <w:r w:rsidR="00945FC1">
          <w:rPr>
            <w:noProof/>
            <w:webHidden/>
          </w:rPr>
        </w:r>
        <w:r w:rsidR="00945FC1">
          <w:rPr>
            <w:noProof/>
            <w:webHidden/>
          </w:rPr>
          <w:fldChar w:fldCharType="separate"/>
        </w:r>
        <w:r w:rsidR="00731508">
          <w:rPr>
            <w:noProof/>
            <w:webHidden/>
          </w:rPr>
          <w:t>24</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5" w:history="1">
        <w:r w:rsidR="00945FC1" w:rsidRPr="00C134E7">
          <w:rPr>
            <w:rStyle w:val="Hipervnculo"/>
            <w:noProof/>
          </w:rPr>
          <w:t>V.3. Sociedad Servicios de la Comarca de Pamplona, S.A.</w:t>
        </w:r>
        <w:r w:rsidR="00945FC1">
          <w:rPr>
            <w:noProof/>
            <w:webHidden/>
          </w:rPr>
          <w:tab/>
        </w:r>
        <w:r w:rsidR="00945FC1">
          <w:rPr>
            <w:noProof/>
            <w:webHidden/>
          </w:rPr>
          <w:fldChar w:fldCharType="begin"/>
        </w:r>
        <w:r w:rsidR="00945FC1">
          <w:rPr>
            <w:noProof/>
            <w:webHidden/>
          </w:rPr>
          <w:instrText xml:space="preserve"> PAGEREF _Toc424728045 \h </w:instrText>
        </w:r>
        <w:r w:rsidR="00945FC1">
          <w:rPr>
            <w:noProof/>
            <w:webHidden/>
          </w:rPr>
        </w:r>
        <w:r w:rsidR="00945FC1">
          <w:rPr>
            <w:noProof/>
            <w:webHidden/>
          </w:rPr>
          <w:fldChar w:fldCharType="separate"/>
        </w:r>
        <w:r w:rsidR="00731508">
          <w:rPr>
            <w:noProof/>
            <w:webHidden/>
          </w:rPr>
          <w:t>44</w:t>
        </w:r>
        <w:r w:rsidR="00945FC1">
          <w:rPr>
            <w:noProof/>
            <w:webHidden/>
          </w:rPr>
          <w:fldChar w:fldCharType="end"/>
        </w:r>
      </w:hyperlink>
    </w:p>
    <w:p w:rsidR="00945FC1" w:rsidRDefault="00A85D1F">
      <w:pPr>
        <w:pStyle w:val="TDC1"/>
        <w:rPr>
          <w:rFonts w:asciiTheme="minorHAnsi" w:eastAsiaTheme="minorEastAsia" w:hAnsiTheme="minorHAnsi" w:cstheme="minorBidi"/>
          <w:smallCaps w:val="0"/>
          <w:noProof/>
          <w:szCs w:val="22"/>
          <w:lang w:val="es-ES" w:eastAsia="es-ES"/>
        </w:rPr>
      </w:pPr>
      <w:hyperlink w:anchor="_Toc424728046" w:history="1">
        <w:r w:rsidR="00945FC1" w:rsidRPr="00C134E7">
          <w:rPr>
            <w:rStyle w:val="Hipervnculo"/>
            <w:noProof/>
          </w:rPr>
          <w:t>Anexos</w:t>
        </w:r>
        <w:r w:rsidR="00945FC1">
          <w:rPr>
            <w:noProof/>
            <w:webHidden/>
          </w:rPr>
          <w:tab/>
        </w:r>
        <w:r w:rsidR="00945FC1">
          <w:rPr>
            <w:noProof/>
            <w:webHidden/>
          </w:rPr>
          <w:fldChar w:fldCharType="begin"/>
        </w:r>
        <w:r w:rsidR="00945FC1">
          <w:rPr>
            <w:noProof/>
            <w:webHidden/>
          </w:rPr>
          <w:instrText xml:space="preserve"> PAGEREF _Toc424728046 \h </w:instrText>
        </w:r>
        <w:r w:rsidR="00945FC1">
          <w:rPr>
            <w:noProof/>
            <w:webHidden/>
          </w:rPr>
        </w:r>
        <w:r w:rsidR="00945FC1">
          <w:rPr>
            <w:noProof/>
            <w:webHidden/>
          </w:rPr>
          <w:fldChar w:fldCharType="separate"/>
        </w:r>
        <w:r w:rsidR="00731508">
          <w:rPr>
            <w:noProof/>
            <w:webHidden/>
          </w:rPr>
          <w:t>63</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7" w:history="1">
        <w:r w:rsidR="00945FC1" w:rsidRPr="00C134E7">
          <w:rPr>
            <w:rStyle w:val="Hipervnculo"/>
            <w:rFonts w:eastAsia="Calibri"/>
            <w:noProof/>
          </w:rPr>
          <w:t>Anexo 1. Cuenta Consolidada de la Mancomunidad y la sociedad</w:t>
        </w:r>
        <w:r w:rsidR="00945FC1">
          <w:rPr>
            <w:noProof/>
            <w:webHidden/>
          </w:rPr>
          <w:tab/>
        </w:r>
        <w:r w:rsidR="00945FC1">
          <w:rPr>
            <w:noProof/>
            <w:webHidden/>
          </w:rPr>
          <w:fldChar w:fldCharType="begin"/>
        </w:r>
        <w:r w:rsidR="00945FC1">
          <w:rPr>
            <w:noProof/>
            <w:webHidden/>
          </w:rPr>
          <w:instrText xml:space="preserve"> PAGEREF _Toc424728047 \h </w:instrText>
        </w:r>
        <w:r w:rsidR="00945FC1">
          <w:rPr>
            <w:noProof/>
            <w:webHidden/>
          </w:rPr>
        </w:r>
        <w:r w:rsidR="00945FC1">
          <w:rPr>
            <w:noProof/>
            <w:webHidden/>
          </w:rPr>
          <w:fldChar w:fldCharType="separate"/>
        </w:r>
        <w:r w:rsidR="00731508">
          <w:rPr>
            <w:noProof/>
            <w:webHidden/>
          </w:rPr>
          <w:t>- 65 -</w:t>
        </w:r>
        <w:r w:rsidR="00945FC1">
          <w:rPr>
            <w:noProof/>
            <w:webHidden/>
          </w:rPr>
          <w:fldChar w:fldCharType="end"/>
        </w:r>
      </w:hyperlink>
    </w:p>
    <w:p w:rsidR="00945FC1" w:rsidRDefault="00A85D1F">
      <w:pPr>
        <w:pStyle w:val="TDC2"/>
        <w:rPr>
          <w:rFonts w:asciiTheme="minorHAnsi" w:eastAsiaTheme="minorEastAsia" w:hAnsiTheme="minorHAnsi" w:cstheme="minorBidi"/>
          <w:noProof/>
          <w:szCs w:val="22"/>
          <w:lang w:val="es-ES" w:eastAsia="es-ES"/>
        </w:rPr>
      </w:pPr>
      <w:hyperlink w:anchor="_Toc424728048" w:history="1">
        <w:r w:rsidR="00945FC1" w:rsidRPr="00C134E7">
          <w:rPr>
            <w:rStyle w:val="Hipervnculo"/>
            <w:noProof/>
          </w:rPr>
          <w:t>Anexo 2. Organigrama de la sociedad SCPSA</w:t>
        </w:r>
        <w:r w:rsidR="00945FC1">
          <w:rPr>
            <w:noProof/>
            <w:webHidden/>
          </w:rPr>
          <w:tab/>
        </w:r>
        <w:r w:rsidR="00945FC1">
          <w:rPr>
            <w:noProof/>
            <w:webHidden/>
          </w:rPr>
          <w:fldChar w:fldCharType="begin"/>
        </w:r>
        <w:r w:rsidR="00945FC1">
          <w:rPr>
            <w:noProof/>
            <w:webHidden/>
          </w:rPr>
          <w:instrText xml:space="preserve"> PAGEREF _Toc424728048 \h </w:instrText>
        </w:r>
        <w:r w:rsidR="00945FC1">
          <w:rPr>
            <w:noProof/>
            <w:webHidden/>
          </w:rPr>
        </w:r>
        <w:r w:rsidR="00945FC1">
          <w:rPr>
            <w:noProof/>
            <w:webHidden/>
          </w:rPr>
          <w:fldChar w:fldCharType="separate"/>
        </w:r>
        <w:r w:rsidR="00731508">
          <w:rPr>
            <w:noProof/>
            <w:webHidden/>
          </w:rPr>
          <w:t>67</w:t>
        </w:r>
        <w:r w:rsidR="00945FC1">
          <w:rPr>
            <w:noProof/>
            <w:webHidden/>
          </w:rPr>
          <w:fldChar w:fldCharType="end"/>
        </w:r>
      </w:hyperlink>
    </w:p>
    <w:p w:rsidR="00891D73" w:rsidRDefault="00701458" w:rsidP="00701458">
      <w:pPr>
        <w:pStyle w:val="texto"/>
      </w:pPr>
      <w:r w:rsidRPr="00D43304">
        <w:rPr>
          <w:highlight w:val="yellow"/>
        </w:rPr>
        <w:fldChar w:fldCharType="end"/>
      </w:r>
    </w:p>
    <w:p w:rsidR="00891D73" w:rsidRPr="00E703B6" w:rsidRDefault="00891D73" w:rsidP="00E703B6"/>
    <w:p w:rsidR="008E3FFE" w:rsidRDefault="008E3FFE" w:rsidP="00891D73">
      <w:pPr>
        <w:pStyle w:val="texto"/>
        <w:sectPr w:rsidR="008E3FFE" w:rsidSect="00692C20">
          <w:type w:val="oddPage"/>
          <w:pgSz w:w="11907" w:h="16840" w:code="9"/>
          <w:pgMar w:top="2109" w:right="1324" w:bottom="1644" w:left="1559" w:header="369" w:footer="402" w:gutter="0"/>
          <w:pgNumType w:start="3"/>
          <w:cols w:space="720"/>
          <w:docGrid w:linePitch="360"/>
        </w:sectPr>
      </w:pPr>
    </w:p>
    <w:p w:rsidR="00D90C62" w:rsidRPr="00D43304" w:rsidRDefault="00D90C62" w:rsidP="00D90C62">
      <w:pPr>
        <w:pStyle w:val="atitulo1"/>
      </w:pPr>
      <w:bookmarkStart w:id="1" w:name="_Toc381787498"/>
      <w:bookmarkStart w:id="2" w:name="_Toc424728030"/>
      <w:r w:rsidRPr="00D43304">
        <w:lastRenderedPageBreak/>
        <w:t>I. Introducción</w:t>
      </w:r>
      <w:bookmarkEnd w:id="1"/>
      <w:bookmarkEnd w:id="2"/>
    </w:p>
    <w:p w:rsidR="00FC3BBC" w:rsidRDefault="00FC3BBC" w:rsidP="00FC3BBC">
      <w:pPr>
        <w:pStyle w:val="texto"/>
      </w:pPr>
      <w:r>
        <w:t>El 30 de diciembre de 2013</w:t>
      </w:r>
      <w:r w:rsidRPr="00BE1129">
        <w:t xml:space="preserve">, la Junta de Portavoces del Parlamento acordó, a instancias del Grupo Parlamentario </w:t>
      </w:r>
      <w:r>
        <w:t>Socialistas de Navarra</w:t>
      </w:r>
      <w:r w:rsidRPr="00BE1129">
        <w:t>, solicitar a la Cám</w:t>
      </w:r>
      <w:r w:rsidRPr="00BE1129">
        <w:t>a</w:t>
      </w:r>
      <w:r w:rsidRPr="00BE1129">
        <w:t xml:space="preserve">ra de Comptos un informe de fiscalización </w:t>
      </w:r>
      <w:r>
        <w:t>del expediente del restablecimiento del equilibrio económico y financiero de la concesión del Transporte Urbano Comarcal</w:t>
      </w:r>
      <w:r w:rsidR="00E41341">
        <w:t xml:space="preserve"> (TUC)</w:t>
      </w:r>
      <w:r>
        <w:t xml:space="preserve">. En relación con esta cuestión, </w:t>
      </w:r>
      <w:r w:rsidR="0084644A">
        <w:t>en junio de 201</w:t>
      </w:r>
      <w:r w:rsidR="00CB0538">
        <w:t>3</w:t>
      </w:r>
      <w:r w:rsidR="0084644A">
        <w:t xml:space="preserve"> </w:t>
      </w:r>
      <w:r>
        <w:t>la Asamblea General de la Mancomunidad acordó por unanimidad estimar la ruptura del equilibrio económico de la concesionaria debido a la incidencia de la recesión económica sobre el compromiso de viajeros establecido en el pliego regulador del contrato.</w:t>
      </w:r>
    </w:p>
    <w:p w:rsidR="00D90C62" w:rsidRPr="002E7881" w:rsidRDefault="00D90C62" w:rsidP="002E7881">
      <w:pPr>
        <w:pStyle w:val="texto"/>
      </w:pPr>
      <w:r w:rsidRPr="002E7881">
        <w:t>El 27 de enero de 2014, la Junta de Portavoces del Parlamento acordó, a in</w:t>
      </w:r>
      <w:r w:rsidRPr="002E7881">
        <w:t>s</w:t>
      </w:r>
      <w:r w:rsidRPr="002E7881">
        <w:t>tancias del Grupo Parlamentario Popular, solicitar a la Cámara de Comptos un informe de fiscalización de la mancomunidad de la Comarca de Pamplona</w:t>
      </w:r>
      <w:r w:rsidR="00672A4B">
        <w:t xml:space="preserve"> de los </w:t>
      </w:r>
      <w:r w:rsidRPr="002E7881">
        <w:t>ejercicios 2011,2012 y 2013.</w:t>
      </w:r>
    </w:p>
    <w:p w:rsidR="00D90C62" w:rsidRDefault="00D90C62" w:rsidP="00D90C62">
      <w:pPr>
        <w:pStyle w:val="texto"/>
      </w:pPr>
      <w:r>
        <w:t xml:space="preserve">Esta petición se concretó en los siguientes términos: </w:t>
      </w:r>
    </w:p>
    <w:p w:rsidR="00D90C62" w:rsidRPr="002E7881"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sidRPr="002E7881">
        <w:rPr>
          <w:rFonts w:cs="Arial"/>
        </w:rPr>
        <w:t>Auditoría con detalle de las cuentas de aquellas sociedades a través de las cuales la Mancomunidad presta servicios</w:t>
      </w:r>
    </w:p>
    <w:p w:rsidR="00D90C62" w:rsidRPr="002E7881"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sidRPr="002E7881">
        <w:rPr>
          <w:rFonts w:cs="Arial"/>
        </w:rPr>
        <w:t>Estado de los remanentes en su haber y la consideración normativa de los mismos en cuanto a la obligatoriedad o no de su destino.</w:t>
      </w:r>
    </w:p>
    <w:p w:rsidR="00D90C62" w:rsidRPr="002E7881"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sidRPr="002E7881">
        <w:rPr>
          <w:rFonts w:cs="Arial"/>
        </w:rPr>
        <w:t>Manejo de los asuntos patrimoniales-inmobiliarios de la Mancomunidad: inversiones en solares, suelos, oficinas o edificios, fondos utilizados para tales inversiones y su procedencia y con especial atención al Convento de las Sal</w:t>
      </w:r>
      <w:r w:rsidRPr="002E7881">
        <w:rPr>
          <w:rFonts w:cs="Arial"/>
        </w:rPr>
        <w:t>e</w:t>
      </w:r>
      <w:r w:rsidRPr="002E7881">
        <w:rPr>
          <w:rFonts w:cs="Arial"/>
        </w:rPr>
        <w:t>sas, desinversiones, rendimientos de capital obtenidos por arrendamientos.</w:t>
      </w:r>
    </w:p>
    <w:p w:rsidR="00D90C62"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Nivel retributivo de los técnicos empleados y la existencia o no de contr</w:t>
      </w:r>
      <w:r w:rsidRPr="002E7881">
        <w:rPr>
          <w:rFonts w:cs="Arial"/>
        </w:rPr>
        <w:t>a</w:t>
      </w:r>
      <w:r w:rsidRPr="002E7881">
        <w:rPr>
          <w:rFonts w:cs="Arial"/>
        </w:rPr>
        <w:t>tos que contengan cláusulas “especiales” de blindaje.</w:t>
      </w:r>
    </w:p>
    <w:p w:rsidR="00575C6A" w:rsidRDefault="00575C6A" w:rsidP="002E7881">
      <w:pPr>
        <w:pStyle w:val="texto"/>
      </w:pPr>
      <w:r>
        <w:t>El 15 de diciembre de 2014, la Junta de Portavoces del Parlamento acordó, a instancias del Grupo Parlamentario Popular, solicitar a la Cámara que incorp</w:t>
      </w:r>
      <w:r>
        <w:t>o</w:t>
      </w:r>
      <w:r>
        <w:t>rara al trabajo la fiscalización del proceso de adjudicación del servicio de rec</w:t>
      </w:r>
      <w:r>
        <w:t>o</w:t>
      </w:r>
      <w:r>
        <w:t>gida y transporte de basuras.</w:t>
      </w:r>
    </w:p>
    <w:p w:rsidR="0084644A" w:rsidRPr="001106FF" w:rsidRDefault="00E41341" w:rsidP="0084644A">
      <w:pPr>
        <w:pStyle w:val="texto"/>
      </w:pPr>
      <w:r>
        <w:t>L</w:t>
      </w:r>
      <w:r w:rsidR="0084644A" w:rsidRPr="001106FF">
        <w:t>a Cámara de Comptos</w:t>
      </w:r>
      <w:r>
        <w:t>, teniendo en cuenta las citadas peticiones,</w:t>
      </w:r>
      <w:r w:rsidR="0084644A" w:rsidRPr="001106FF">
        <w:t xml:space="preserve"> </w:t>
      </w:r>
      <w:r w:rsidR="0084644A">
        <w:t>incorporó</w:t>
      </w:r>
      <w:r w:rsidR="0084644A" w:rsidRPr="001106FF">
        <w:t xml:space="preserve"> al programa de </w:t>
      </w:r>
      <w:r w:rsidR="0084644A">
        <w:t>trabajo</w:t>
      </w:r>
      <w:r w:rsidR="0084644A" w:rsidRPr="001106FF">
        <w:t xml:space="preserve"> de</w:t>
      </w:r>
      <w:r>
        <w:t xml:space="preserve">l </w:t>
      </w:r>
      <w:r w:rsidR="0084644A" w:rsidRPr="001106FF">
        <w:t>ejercicio</w:t>
      </w:r>
      <w:r>
        <w:t xml:space="preserve"> 2015</w:t>
      </w:r>
      <w:r w:rsidR="0084644A" w:rsidRPr="001106FF">
        <w:t xml:space="preserve"> la fiscalización de la </w:t>
      </w:r>
      <w:r w:rsidR="00FF07C3">
        <w:t>M</w:t>
      </w:r>
      <w:r w:rsidR="0084644A" w:rsidRPr="001106FF">
        <w:t xml:space="preserve">ancomunidad de </w:t>
      </w:r>
      <w:r w:rsidR="0084644A">
        <w:t>la Comarca de Pamplona y de su sociedad pública.</w:t>
      </w:r>
    </w:p>
    <w:p w:rsidR="00D90C62" w:rsidRPr="00E50503" w:rsidRDefault="00575C6A" w:rsidP="00D90C62">
      <w:pPr>
        <w:pStyle w:val="texto"/>
        <w:tabs>
          <w:tab w:val="clear" w:pos="2835"/>
          <w:tab w:val="clear" w:pos="3969"/>
          <w:tab w:val="clear" w:pos="5103"/>
          <w:tab w:val="clear" w:pos="6237"/>
          <w:tab w:val="clear" w:pos="7371"/>
        </w:tabs>
      </w:pPr>
      <w:r>
        <w:t>La fiscalización la ha realizado</w:t>
      </w:r>
      <w:r w:rsidR="00D90C62" w:rsidRPr="00D43304">
        <w:t xml:space="preserve"> un equipo integrado por </w:t>
      </w:r>
      <w:r w:rsidR="00EE72FE">
        <w:t>tres</w:t>
      </w:r>
      <w:r w:rsidR="00D90C62" w:rsidRPr="00D43304">
        <w:t xml:space="preserve"> técnicas de a</w:t>
      </w:r>
      <w:r w:rsidR="00D90C62" w:rsidRPr="00D43304">
        <w:t>u</w:t>
      </w:r>
      <w:r w:rsidR="00D90C62" w:rsidRPr="00D43304">
        <w:t>ditoría y una auditora, con la colaboración de los servicios jurídicos, informát</w:t>
      </w:r>
      <w:r w:rsidR="00D90C62" w:rsidRPr="00D43304">
        <w:t>i</w:t>
      </w:r>
      <w:r w:rsidR="00D90C62" w:rsidRPr="00D43304">
        <w:t xml:space="preserve">cos y administrativos de la Cámara. El trabajo de campo se </w:t>
      </w:r>
      <w:r w:rsidR="00FF07C3">
        <w:t>realiz</w:t>
      </w:r>
      <w:r w:rsidR="00D90C62" w:rsidRPr="00D43304">
        <w:t>ó de novie</w:t>
      </w:r>
      <w:r w:rsidR="00D90C62" w:rsidRPr="00D43304">
        <w:t>m</w:t>
      </w:r>
      <w:r w:rsidR="00D90C62" w:rsidRPr="00D43304">
        <w:t xml:space="preserve">bre de 2014 </w:t>
      </w:r>
      <w:r w:rsidR="00D90C62">
        <w:t xml:space="preserve">a </w:t>
      </w:r>
      <w:r w:rsidR="00E41341">
        <w:t>abril</w:t>
      </w:r>
      <w:r w:rsidR="00D90C62">
        <w:t xml:space="preserve"> </w:t>
      </w:r>
      <w:r w:rsidR="00D90C62" w:rsidRPr="00E50503">
        <w:t>de 2015</w:t>
      </w:r>
      <w:r w:rsidR="00D90C62">
        <w:t>.</w:t>
      </w:r>
    </w:p>
    <w:p w:rsidR="00D90C62" w:rsidRDefault="00D90C62" w:rsidP="00D90C62">
      <w:pPr>
        <w:pStyle w:val="texto"/>
        <w:tabs>
          <w:tab w:val="clear" w:pos="2835"/>
          <w:tab w:val="clear" w:pos="3969"/>
          <w:tab w:val="clear" w:pos="5103"/>
          <w:tab w:val="clear" w:pos="6237"/>
          <w:tab w:val="clear" w:pos="7371"/>
        </w:tabs>
      </w:pPr>
      <w:r w:rsidRPr="001931DC">
        <w:t xml:space="preserve">El informe se estructura en </w:t>
      </w:r>
      <w:r w:rsidR="00E41341">
        <w:t>cinco</w:t>
      </w:r>
      <w:r w:rsidRPr="001931DC">
        <w:t xml:space="preserve"> epígrafes, incluida esta introducción</w:t>
      </w:r>
      <w:r w:rsidR="00E41341">
        <w:t>, y dos anexos</w:t>
      </w:r>
      <w:r w:rsidRPr="001931DC">
        <w:t>. En el segundo epígrafe se describe la composición, organización y se</w:t>
      </w:r>
      <w:r w:rsidRPr="001931DC">
        <w:t>r</w:t>
      </w:r>
      <w:r w:rsidRPr="001931DC">
        <w:lastRenderedPageBreak/>
        <w:t>vicios que prestan la mancomunidad y su sociedad</w:t>
      </w:r>
      <w:r w:rsidR="00FF07C3">
        <w:t>,</w:t>
      </w:r>
      <w:r w:rsidRPr="001931DC">
        <w:t xml:space="preserve"> así como la normativa apl</w:t>
      </w:r>
      <w:r w:rsidRPr="001931DC">
        <w:t>i</w:t>
      </w:r>
      <w:r w:rsidRPr="001931DC">
        <w:t xml:space="preserve">cable. En el tercer epígrafe se indican los objetivos y alcance del trabajo y en el cuarto mostramos </w:t>
      </w:r>
      <w:r w:rsidR="00EE72FE">
        <w:t xml:space="preserve">información sobre las retribuciones del personal y </w:t>
      </w:r>
      <w:r w:rsidR="00EE72FE" w:rsidRPr="00EE72FE">
        <w:t xml:space="preserve">opinamos sobre </w:t>
      </w:r>
      <w:r w:rsidRPr="00EE72FE">
        <w:t>la gestión de personal, inmovilizado y servicios prestados, el cumpl</w:t>
      </w:r>
      <w:r w:rsidRPr="00EE72FE">
        <w:t>i</w:t>
      </w:r>
      <w:r w:rsidRPr="00EE72FE">
        <w:t xml:space="preserve">miento de la legalidad en contratación administrativa y </w:t>
      </w:r>
      <w:r w:rsidR="00EE72FE">
        <w:t>de los principios de e</w:t>
      </w:r>
      <w:r w:rsidR="00EE72FE">
        <w:t>s</w:t>
      </w:r>
      <w:r w:rsidR="00EE72FE">
        <w:t>tabilidad presupuestaria y sostenibilidad financiera en el ejercicio 2013</w:t>
      </w:r>
      <w:r w:rsidR="00672A4B">
        <w:t>. Ta</w:t>
      </w:r>
      <w:r w:rsidR="00672A4B">
        <w:t>m</w:t>
      </w:r>
      <w:r w:rsidR="00672A4B">
        <w:t>bién se incluyen en este epígrafe</w:t>
      </w:r>
      <w:r w:rsidR="00EE72FE">
        <w:t xml:space="preserve"> las </w:t>
      </w:r>
      <w:r w:rsidR="00EE72FE" w:rsidRPr="001931DC">
        <w:t>recomendaciones que estimamos oportunas para mejorar la gestión de la mancomunidad y de su sociedad.</w:t>
      </w:r>
      <w:r w:rsidR="00EE72FE">
        <w:t xml:space="preserve"> </w:t>
      </w:r>
      <w:r w:rsidRPr="001931DC">
        <w:t xml:space="preserve">Finalmente, en el </w:t>
      </w:r>
      <w:r w:rsidR="00E41341">
        <w:t>quinto</w:t>
      </w:r>
      <w:r w:rsidRPr="001931DC">
        <w:t xml:space="preserve"> epígrafe </w:t>
      </w:r>
      <w:r>
        <w:t>se am</w:t>
      </w:r>
      <w:r w:rsidR="00EE72FE">
        <w:t>plí</w:t>
      </w:r>
      <w:r>
        <w:t>an</w:t>
      </w:r>
      <w:r w:rsidRPr="001931DC">
        <w:t xml:space="preserve"> las conclusiones de la fiscalización</w:t>
      </w:r>
      <w:r w:rsidR="00EE72FE">
        <w:t>.</w:t>
      </w:r>
    </w:p>
    <w:p w:rsidR="00E41341" w:rsidRPr="001931DC" w:rsidRDefault="00E41341" w:rsidP="00D90C62">
      <w:pPr>
        <w:pStyle w:val="texto"/>
        <w:tabs>
          <w:tab w:val="clear" w:pos="2835"/>
          <w:tab w:val="clear" w:pos="3969"/>
          <w:tab w:val="clear" w:pos="5103"/>
          <w:tab w:val="clear" w:pos="6237"/>
          <w:tab w:val="clear" w:pos="7371"/>
        </w:tabs>
      </w:pPr>
      <w:r>
        <w:t xml:space="preserve">En los anexos se presentan los </w:t>
      </w:r>
      <w:r w:rsidRPr="001931DC">
        <w:t>principales estados contables consolidados de la mancomunidad y de su sociedad pública de los ejercicios</w:t>
      </w:r>
      <w:r>
        <w:t xml:space="preserve"> 2011,</w:t>
      </w:r>
      <w:r w:rsidRPr="001931DC">
        <w:t xml:space="preserve"> 2012 y 2013</w:t>
      </w:r>
      <w:r>
        <w:t xml:space="preserve"> y el organigrama de la Sociedad</w:t>
      </w:r>
      <w:r w:rsidRPr="001931DC">
        <w:t>.</w:t>
      </w:r>
    </w:p>
    <w:p w:rsidR="00D90C62" w:rsidRPr="00D43304" w:rsidRDefault="00D90C62" w:rsidP="00D90C62">
      <w:pPr>
        <w:pStyle w:val="texto"/>
        <w:tabs>
          <w:tab w:val="clear" w:pos="2835"/>
          <w:tab w:val="clear" w:pos="3969"/>
          <w:tab w:val="clear" w:pos="5103"/>
          <w:tab w:val="clear" w:pos="6237"/>
          <w:tab w:val="clear" w:pos="7371"/>
        </w:tabs>
      </w:pPr>
      <w:r w:rsidRPr="00D43304">
        <w:t xml:space="preserve">Agradecemos al personal de la Mancomunidad </w:t>
      </w:r>
      <w:r>
        <w:t>y de la sociedad Servicios de la Comarca de Pamplona, S.A.</w:t>
      </w:r>
      <w:r w:rsidR="00B039C3">
        <w:t xml:space="preserve"> </w:t>
      </w:r>
      <w:r w:rsidRPr="00D43304">
        <w:t>la colaboración prestada en la realización del presente trabajo.</w:t>
      </w:r>
    </w:p>
    <w:p w:rsidR="00D90C62" w:rsidRPr="00D43304" w:rsidRDefault="00D90C62" w:rsidP="00D90C62">
      <w:pPr>
        <w:pStyle w:val="texto"/>
        <w:rPr>
          <w:rFonts w:ascii="Arial" w:hAnsi="Arial" w:cs="Arial"/>
          <w:spacing w:val="-3"/>
          <w:sz w:val="22"/>
          <w:szCs w:val="22"/>
          <w:highlight w:val="yellow"/>
        </w:rPr>
      </w:pPr>
    </w:p>
    <w:p w:rsidR="00D90C62" w:rsidRPr="00D43304" w:rsidRDefault="00D90C62" w:rsidP="00D90C62">
      <w:pPr>
        <w:pStyle w:val="texto"/>
        <w:rPr>
          <w:rFonts w:ascii="Arial" w:hAnsi="Arial" w:cs="Arial"/>
          <w:spacing w:val="-3"/>
          <w:sz w:val="22"/>
          <w:szCs w:val="22"/>
          <w:highlight w:val="yellow"/>
        </w:rPr>
      </w:pPr>
    </w:p>
    <w:p w:rsidR="00D90C62" w:rsidRPr="00D43304" w:rsidRDefault="00D90C62" w:rsidP="00D90C62">
      <w:pPr>
        <w:pStyle w:val="texto"/>
        <w:tabs>
          <w:tab w:val="clear" w:pos="2835"/>
          <w:tab w:val="clear" w:pos="3969"/>
          <w:tab w:val="clear" w:pos="5103"/>
          <w:tab w:val="clear" w:pos="6237"/>
          <w:tab w:val="clear" w:pos="7371"/>
        </w:tabs>
        <w:rPr>
          <w:highlight w:val="yellow"/>
        </w:rPr>
      </w:pPr>
    </w:p>
    <w:p w:rsidR="00D90C62" w:rsidRPr="00D43304" w:rsidRDefault="00D90C62" w:rsidP="00D90C62">
      <w:pPr>
        <w:pStyle w:val="texto"/>
        <w:tabs>
          <w:tab w:val="clear" w:pos="2835"/>
          <w:tab w:val="clear" w:pos="3969"/>
          <w:tab w:val="clear" w:pos="5103"/>
          <w:tab w:val="clear" w:pos="6237"/>
          <w:tab w:val="clear" w:pos="7371"/>
        </w:tabs>
        <w:rPr>
          <w:highlight w:val="yellow"/>
        </w:rPr>
      </w:pPr>
    </w:p>
    <w:p w:rsidR="00D90C62" w:rsidRPr="00D43304" w:rsidRDefault="00D90C62" w:rsidP="00D90C62">
      <w:pPr>
        <w:pStyle w:val="texto"/>
        <w:rPr>
          <w:rFonts w:ascii="Arial" w:hAnsi="Arial" w:cs="Arial"/>
          <w:spacing w:val="-3"/>
          <w:sz w:val="22"/>
          <w:szCs w:val="22"/>
          <w:highlight w:val="yellow"/>
        </w:rPr>
      </w:pPr>
    </w:p>
    <w:p w:rsidR="00D90C62" w:rsidRPr="00D43304" w:rsidRDefault="00D90C62" w:rsidP="00D90C62">
      <w:pPr>
        <w:pStyle w:val="texto"/>
        <w:rPr>
          <w:highlight w:val="yellow"/>
        </w:rPr>
      </w:pPr>
    </w:p>
    <w:p w:rsidR="00D90C62" w:rsidRPr="00E47DBA" w:rsidRDefault="00D90C62" w:rsidP="003300C4">
      <w:pPr>
        <w:pStyle w:val="atitulo1"/>
      </w:pPr>
      <w:r w:rsidRPr="00D43304">
        <w:rPr>
          <w:highlight w:val="yellow"/>
        </w:rPr>
        <w:br w:type="page"/>
      </w:r>
      <w:bookmarkStart w:id="3" w:name="_Toc381787499"/>
      <w:bookmarkStart w:id="4" w:name="_Toc424728031"/>
      <w:r w:rsidRPr="00E47DBA">
        <w:lastRenderedPageBreak/>
        <w:t xml:space="preserve">II. </w:t>
      </w:r>
      <w:r w:rsidR="0084644A">
        <w:t>Datos generales</w:t>
      </w:r>
      <w:r w:rsidRPr="00E47DBA">
        <w:t xml:space="preserve"> y normativa aplicable</w:t>
      </w:r>
      <w:bookmarkEnd w:id="3"/>
      <w:bookmarkEnd w:id="4"/>
    </w:p>
    <w:p w:rsidR="00D90C62" w:rsidRPr="00E846D4" w:rsidRDefault="00D90C62" w:rsidP="00E846D4">
      <w:pPr>
        <w:pStyle w:val="atitulo2"/>
        <w:spacing w:before="240"/>
      </w:pPr>
      <w:bookmarkStart w:id="5" w:name="_Toc424728032"/>
      <w:r w:rsidRPr="00E846D4">
        <w:t>II.1 Mancomunidad de la Comarca de Pamplona</w:t>
      </w:r>
      <w:bookmarkEnd w:id="5"/>
      <w:r w:rsidRPr="00E846D4">
        <w:t xml:space="preserve"> </w:t>
      </w:r>
    </w:p>
    <w:p w:rsidR="00D90C62" w:rsidRDefault="00D90C62" w:rsidP="0018212F">
      <w:pPr>
        <w:pStyle w:val="texto"/>
      </w:pPr>
      <w:r w:rsidRPr="007137F2">
        <w:t>La mancomunidad de la Comarca de Pamplona</w:t>
      </w:r>
      <w:r>
        <w:t xml:space="preserve"> (en adelante Mancomunidad)</w:t>
      </w:r>
      <w:r w:rsidRPr="007137F2">
        <w:t xml:space="preserve"> es una entidad local </w:t>
      </w:r>
      <w:r>
        <w:t xml:space="preserve">constituida en 1982 e integrada en la actualidad por 50 municipios en los que presta </w:t>
      </w:r>
      <w:r w:rsidRPr="007137F2">
        <w:t>l</w:t>
      </w:r>
      <w:r>
        <w:t>o</w:t>
      </w:r>
      <w:r w:rsidRPr="007137F2">
        <w:t xml:space="preserve">s siguientes </w:t>
      </w:r>
      <w:r>
        <w:t>servicios</w:t>
      </w:r>
      <w:r w:rsidRPr="007137F2">
        <w:t>:</w:t>
      </w:r>
    </w:p>
    <w:p w:rsidR="00D90C62" w:rsidRPr="002E7881"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Ciclo integral del agua: abastecimiento de agua potable, alcantarillado y saneamiento y depuración de aguas residuales.</w:t>
      </w:r>
    </w:p>
    <w:p w:rsidR="00D90C62" w:rsidRPr="002E7881"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Recogida, tratamiento y aprovechamiento de residuos urbanos.</w:t>
      </w:r>
    </w:p>
    <w:p w:rsidR="00D90C62" w:rsidRPr="002E7881"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Transporte urbano de viajeros.</w:t>
      </w:r>
    </w:p>
    <w:p w:rsidR="00D90C62" w:rsidRPr="002E7881"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Servicio de taxi.</w:t>
      </w:r>
    </w:p>
    <w:p w:rsidR="00D90C62" w:rsidRPr="002E7881"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2E7881">
        <w:rPr>
          <w:rFonts w:cs="Arial"/>
        </w:rPr>
        <w:t>Gestión del parque fluvial de la Comarca de Pamplona.</w:t>
      </w:r>
    </w:p>
    <w:p w:rsidR="00D90C62" w:rsidRDefault="00D90C62" w:rsidP="003300C4">
      <w:pPr>
        <w:pStyle w:val="texto"/>
        <w:spacing w:after="260"/>
      </w:pPr>
      <w:r>
        <w:t>La forma de prestación de estos servicios y el número de municipios en los que se presta es la siguiente:</w:t>
      </w:r>
    </w:p>
    <w:tbl>
      <w:tblPr>
        <w:tblW w:w="8755" w:type="dxa"/>
        <w:jc w:val="center"/>
        <w:tblLayout w:type="fixed"/>
        <w:tblCellMar>
          <w:left w:w="70" w:type="dxa"/>
          <w:right w:w="70" w:type="dxa"/>
        </w:tblCellMar>
        <w:tblLook w:val="0000" w:firstRow="0" w:lastRow="0" w:firstColumn="0" w:lastColumn="0" w:noHBand="0" w:noVBand="0"/>
      </w:tblPr>
      <w:tblGrid>
        <w:gridCol w:w="3873"/>
        <w:gridCol w:w="3139"/>
        <w:gridCol w:w="1743"/>
      </w:tblGrid>
      <w:tr w:rsidR="00D90C62" w:rsidRPr="00341874" w:rsidTr="00B468E4">
        <w:trPr>
          <w:trHeight w:val="340"/>
          <w:jc w:val="center"/>
        </w:trPr>
        <w:tc>
          <w:tcPr>
            <w:tcW w:w="3873" w:type="dxa"/>
            <w:tcBorders>
              <w:top w:val="single" w:sz="4" w:space="0" w:color="auto"/>
              <w:bottom w:val="single" w:sz="4" w:space="0" w:color="auto"/>
            </w:tcBorders>
            <w:shd w:val="clear" w:color="auto" w:fill="FABF8F" w:themeFill="accent6" w:themeFillTint="99"/>
            <w:vAlign w:val="center"/>
          </w:tcPr>
          <w:p w:rsidR="00D90C62" w:rsidRPr="009662B9" w:rsidRDefault="00D90C62" w:rsidP="003300C4">
            <w:pPr>
              <w:pStyle w:val="cuadroCabe"/>
              <w:tabs>
                <w:tab w:val="clear" w:pos="6237"/>
              </w:tabs>
              <w:jc w:val="left"/>
            </w:pPr>
            <w:r>
              <w:t>Servicio</w:t>
            </w:r>
          </w:p>
        </w:tc>
        <w:tc>
          <w:tcPr>
            <w:tcW w:w="3139" w:type="dxa"/>
            <w:tcBorders>
              <w:top w:val="single" w:sz="4" w:space="0" w:color="auto"/>
              <w:bottom w:val="single" w:sz="4" w:space="0" w:color="auto"/>
            </w:tcBorders>
            <w:shd w:val="clear" w:color="auto" w:fill="FABF8F" w:themeFill="accent6" w:themeFillTint="99"/>
            <w:vAlign w:val="center"/>
          </w:tcPr>
          <w:p w:rsidR="00D90C62" w:rsidRPr="00983EB9" w:rsidRDefault="00D90C62" w:rsidP="00CB1923">
            <w:pPr>
              <w:pStyle w:val="cuadroCabe"/>
              <w:jc w:val="center"/>
            </w:pPr>
            <w:r>
              <w:t>Nº</w:t>
            </w:r>
            <w:r w:rsidR="003300C4">
              <w:t xml:space="preserve"> </w:t>
            </w:r>
            <w:r>
              <w:t>municipios</w:t>
            </w:r>
          </w:p>
        </w:tc>
        <w:tc>
          <w:tcPr>
            <w:tcW w:w="1743" w:type="dxa"/>
            <w:tcBorders>
              <w:top w:val="single" w:sz="4" w:space="0" w:color="auto"/>
              <w:bottom w:val="single" w:sz="4" w:space="0" w:color="auto"/>
            </w:tcBorders>
            <w:shd w:val="clear" w:color="auto" w:fill="FABF8F" w:themeFill="accent6" w:themeFillTint="99"/>
            <w:vAlign w:val="center"/>
          </w:tcPr>
          <w:p w:rsidR="00D90C62" w:rsidRPr="00983EB9" w:rsidRDefault="00D90C62" w:rsidP="003300C4">
            <w:pPr>
              <w:pStyle w:val="cuadroCabe"/>
              <w:jc w:val="left"/>
            </w:pPr>
            <w:r>
              <w:t>Forma de gestión</w:t>
            </w:r>
          </w:p>
        </w:tc>
      </w:tr>
      <w:tr w:rsidR="00D90C62" w:rsidRPr="00692F09" w:rsidTr="005051C0">
        <w:trPr>
          <w:trHeight w:val="255"/>
          <w:jc w:val="center"/>
        </w:trPr>
        <w:tc>
          <w:tcPr>
            <w:tcW w:w="3873" w:type="dxa"/>
            <w:tcBorders>
              <w:top w:val="single" w:sz="4" w:space="0" w:color="auto"/>
              <w:bottom w:val="single" w:sz="2" w:space="0" w:color="auto"/>
            </w:tcBorders>
            <w:vAlign w:val="center"/>
          </w:tcPr>
          <w:p w:rsidR="00D90C62" w:rsidRPr="008C7F55" w:rsidRDefault="00D90C62" w:rsidP="003300C4">
            <w:pPr>
              <w:pStyle w:val="cuatexto"/>
              <w:jc w:val="left"/>
            </w:pPr>
            <w:r w:rsidRPr="008C7F55">
              <w:t>Ciclo integral del agua</w:t>
            </w:r>
          </w:p>
        </w:tc>
        <w:tc>
          <w:tcPr>
            <w:tcW w:w="3139" w:type="dxa"/>
            <w:tcBorders>
              <w:top w:val="single" w:sz="4" w:space="0" w:color="auto"/>
              <w:bottom w:val="single" w:sz="2" w:space="0" w:color="auto"/>
            </w:tcBorders>
            <w:vAlign w:val="center"/>
          </w:tcPr>
          <w:p w:rsidR="00D90C62" w:rsidRPr="008C7F55" w:rsidRDefault="00D90C62" w:rsidP="003300C4">
            <w:pPr>
              <w:pStyle w:val="cuatexto"/>
              <w:jc w:val="center"/>
            </w:pPr>
            <w:r w:rsidRPr="008C7F55">
              <w:t>42</w:t>
            </w:r>
          </w:p>
        </w:tc>
        <w:tc>
          <w:tcPr>
            <w:tcW w:w="1743" w:type="dxa"/>
            <w:tcBorders>
              <w:top w:val="single" w:sz="4" w:space="0" w:color="auto"/>
              <w:bottom w:val="single" w:sz="2" w:space="0" w:color="auto"/>
            </w:tcBorders>
            <w:vAlign w:val="center"/>
          </w:tcPr>
          <w:p w:rsidR="00D90C62" w:rsidRPr="008C7F55" w:rsidRDefault="00D90C62" w:rsidP="003300C4">
            <w:pPr>
              <w:pStyle w:val="cuatexto"/>
              <w:jc w:val="left"/>
            </w:pPr>
            <w:r w:rsidRPr="008C7F55">
              <w:t>Gestión directa</w:t>
            </w:r>
          </w:p>
        </w:tc>
      </w:tr>
      <w:tr w:rsidR="00D90C62" w:rsidRPr="00692F09" w:rsidTr="003300C4">
        <w:trPr>
          <w:trHeight w:val="255"/>
          <w:jc w:val="center"/>
        </w:trPr>
        <w:tc>
          <w:tcPr>
            <w:tcW w:w="3873" w:type="dxa"/>
            <w:tcBorders>
              <w:top w:val="single" w:sz="2" w:space="0" w:color="auto"/>
              <w:bottom w:val="single" w:sz="2" w:space="0" w:color="auto"/>
            </w:tcBorders>
            <w:vAlign w:val="center"/>
          </w:tcPr>
          <w:p w:rsidR="00D90C62" w:rsidRPr="008C7F55" w:rsidRDefault="00D90C62" w:rsidP="003300C4">
            <w:pPr>
              <w:pStyle w:val="cuatexto"/>
              <w:jc w:val="left"/>
            </w:pPr>
            <w:r w:rsidRPr="008C7F55">
              <w:t>Residuos urbanos</w:t>
            </w:r>
          </w:p>
        </w:tc>
        <w:tc>
          <w:tcPr>
            <w:tcW w:w="3139" w:type="dxa"/>
            <w:tcBorders>
              <w:top w:val="single" w:sz="2" w:space="0" w:color="auto"/>
              <w:bottom w:val="single" w:sz="2" w:space="0" w:color="auto"/>
            </w:tcBorders>
            <w:vAlign w:val="center"/>
          </w:tcPr>
          <w:p w:rsidR="00D90C62" w:rsidRPr="008C7F55" w:rsidRDefault="00D90C62" w:rsidP="003300C4">
            <w:pPr>
              <w:pStyle w:val="cuatexto"/>
              <w:jc w:val="center"/>
            </w:pPr>
            <w:r w:rsidRPr="008C7F55">
              <w:t>48</w:t>
            </w:r>
          </w:p>
        </w:tc>
        <w:tc>
          <w:tcPr>
            <w:tcW w:w="1743" w:type="dxa"/>
            <w:tcBorders>
              <w:top w:val="single" w:sz="2" w:space="0" w:color="auto"/>
              <w:bottom w:val="single" w:sz="2" w:space="0" w:color="auto"/>
            </w:tcBorders>
            <w:vAlign w:val="center"/>
          </w:tcPr>
          <w:p w:rsidR="00D90C62" w:rsidRPr="008C7F55" w:rsidRDefault="00D90C62" w:rsidP="003300C4">
            <w:pPr>
              <w:pStyle w:val="cuatexto"/>
              <w:jc w:val="left"/>
            </w:pPr>
            <w:r>
              <w:t>Gestión directa</w:t>
            </w:r>
          </w:p>
        </w:tc>
      </w:tr>
      <w:tr w:rsidR="00D90C62" w:rsidRPr="00692F09" w:rsidTr="003300C4">
        <w:trPr>
          <w:trHeight w:val="255"/>
          <w:jc w:val="center"/>
        </w:trPr>
        <w:tc>
          <w:tcPr>
            <w:tcW w:w="3873" w:type="dxa"/>
            <w:tcBorders>
              <w:top w:val="single" w:sz="2" w:space="0" w:color="auto"/>
              <w:bottom w:val="single" w:sz="2" w:space="0" w:color="auto"/>
            </w:tcBorders>
            <w:vAlign w:val="center"/>
          </w:tcPr>
          <w:p w:rsidR="00D90C62" w:rsidRPr="008C7F55" w:rsidRDefault="00D90C62" w:rsidP="003300C4">
            <w:pPr>
              <w:pStyle w:val="cuatexto"/>
              <w:jc w:val="left"/>
            </w:pPr>
            <w:r w:rsidRPr="008C7F55">
              <w:t>Transporte urbano</w:t>
            </w:r>
          </w:p>
        </w:tc>
        <w:tc>
          <w:tcPr>
            <w:tcW w:w="3139" w:type="dxa"/>
            <w:tcBorders>
              <w:top w:val="single" w:sz="2" w:space="0" w:color="auto"/>
              <w:bottom w:val="single" w:sz="2" w:space="0" w:color="auto"/>
            </w:tcBorders>
            <w:vAlign w:val="center"/>
          </w:tcPr>
          <w:p w:rsidR="00D90C62" w:rsidRPr="008C7F55" w:rsidRDefault="00D90C62" w:rsidP="003300C4">
            <w:pPr>
              <w:pStyle w:val="cuatexto"/>
              <w:jc w:val="center"/>
            </w:pPr>
            <w:r w:rsidRPr="008C7F55">
              <w:t>18</w:t>
            </w:r>
          </w:p>
        </w:tc>
        <w:tc>
          <w:tcPr>
            <w:tcW w:w="1743" w:type="dxa"/>
            <w:tcBorders>
              <w:top w:val="single" w:sz="2" w:space="0" w:color="auto"/>
              <w:bottom w:val="single" w:sz="2" w:space="0" w:color="auto"/>
            </w:tcBorders>
            <w:vAlign w:val="center"/>
          </w:tcPr>
          <w:p w:rsidR="00D90C62" w:rsidRPr="008C7F55" w:rsidRDefault="00D90C62" w:rsidP="003300C4">
            <w:pPr>
              <w:pStyle w:val="cuatexto"/>
              <w:jc w:val="left"/>
            </w:pPr>
            <w:r w:rsidRPr="008C7F55">
              <w:t>Gestión indirecta</w:t>
            </w:r>
          </w:p>
        </w:tc>
      </w:tr>
      <w:tr w:rsidR="00D90C62" w:rsidRPr="00692F09" w:rsidTr="005051C0">
        <w:trPr>
          <w:trHeight w:val="255"/>
          <w:jc w:val="center"/>
        </w:trPr>
        <w:tc>
          <w:tcPr>
            <w:tcW w:w="3873" w:type="dxa"/>
            <w:tcBorders>
              <w:top w:val="single" w:sz="2" w:space="0" w:color="auto"/>
              <w:bottom w:val="single" w:sz="2" w:space="0" w:color="auto"/>
            </w:tcBorders>
            <w:vAlign w:val="center"/>
          </w:tcPr>
          <w:p w:rsidR="00D90C62" w:rsidRPr="008C7F55" w:rsidRDefault="00D90C62" w:rsidP="003300C4">
            <w:pPr>
              <w:pStyle w:val="cuatexto"/>
              <w:jc w:val="left"/>
            </w:pPr>
            <w:r w:rsidRPr="008C7F55">
              <w:t>Taxi</w:t>
            </w:r>
          </w:p>
        </w:tc>
        <w:tc>
          <w:tcPr>
            <w:tcW w:w="3139" w:type="dxa"/>
            <w:tcBorders>
              <w:top w:val="single" w:sz="2" w:space="0" w:color="auto"/>
              <w:bottom w:val="single" w:sz="2" w:space="0" w:color="auto"/>
            </w:tcBorders>
            <w:vAlign w:val="center"/>
          </w:tcPr>
          <w:p w:rsidR="00D90C62" w:rsidRPr="008C7F55" w:rsidRDefault="00D90C62" w:rsidP="003300C4">
            <w:pPr>
              <w:pStyle w:val="cuatexto"/>
              <w:jc w:val="center"/>
            </w:pPr>
            <w:r w:rsidRPr="008C7F55">
              <w:t>19</w:t>
            </w:r>
          </w:p>
        </w:tc>
        <w:tc>
          <w:tcPr>
            <w:tcW w:w="1743" w:type="dxa"/>
            <w:tcBorders>
              <w:top w:val="single" w:sz="2" w:space="0" w:color="auto"/>
              <w:bottom w:val="single" w:sz="2" w:space="0" w:color="auto"/>
            </w:tcBorders>
            <w:vAlign w:val="center"/>
          </w:tcPr>
          <w:p w:rsidR="00D90C62" w:rsidRPr="008C7F55" w:rsidRDefault="00D90C62" w:rsidP="003300C4">
            <w:pPr>
              <w:pStyle w:val="cuatexto"/>
              <w:jc w:val="left"/>
            </w:pPr>
            <w:r>
              <w:t>Particulares</w:t>
            </w:r>
          </w:p>
        </w:tc>
      </w:tr>
      <w:tr w:rsidR="00D90C62" w:rsidRPr="00692F09" w:rsidTr="005051C0">
        <w:trPr>
          <w:trHeight w:val="255"/>
          <w:jc w:val="center"/>
        </w:trPr>
        <w:tc>
          <w:tcPr>
            <w:tcW w:w="3873" w:type="dxa"/>
            <w:tcBorders>
              <w:top w:val="single" w:sz="2" w:space="0" w:color="auto"/>
              <w:bottom w:val="single" w:sz="4" w:space="0" w:color="auto"/>
            </w:tcBorders>
            <w:vAlign w:val="center"/>
          </w:tcPr>
          <w:p w:rsidR="00D90C62" w:rsidRPr="008C7F55" w:rsidRDefault="00D90C62" w:rsidP="003300C4">
            <w:pPr>
              <w:pStyle w:val="cuatexto"/>
              <w:jc w:val="left"/>
            </w:pPr>
            <w:r w:rsidRPr="008C7F55">
              <w:t>Parque fluvial</w:t>
            </w:r>
          </w:p>
        </w:tc>
        <w:tc>
          <w:tcPr>
            <w:tcW w:w="3139" w:type="dxa"/>
            <w:tcBorders>
              <w:top w:val="single" w:sz="2" w:space="0" w:color="auto"/>
              <w:bottom w:val="single" w:sz="4" w:space="0" w:color="auto"/>
            </w:tcBorders>
            <w:vAlign w:val="center"/>
          </w:tcPr>
          <w:p w:rsidR="00D90C62" w:rsidRPr="008C7F55" w:rsidRDefault="00D90C62" w:rsidP="003300C4">
            <w:pPr>
              <w:pStyle w:val="cuatexto"/>
              <w:jc w:val="center"/>
            </w:pPr>
            <w:r w:rsidRPr="008C7F55">
              <w:t>8</w:t>
            </w:r>
          </w:p>
        </w:tc>
        <w:tc>
          <w:tcPr>
            <w:tcW w:w="1743" w:type="dxa"/>
            <w:tcBorders>
              <w:top w:val="single" w:sz="2" w:space="0" w:color="auto"/>
              <w:bottom w:val="single" w:sz="4" w:space="0" w:color="auto"/>
            </w:tcBorders>
            <w:vAlign w:val="center"/>
          </w:tcPr>
          <w:p w:rsidR="00D90C62" w:rsidRPr="008C7F55" w:rsidRDefault="00D90C62" w:rsidP="003300C4">
            <w:pPr>
              <w:pStyle w:val="cuatexto"/>
              <w:jc w:val="left"/>
            </w:pPr>
            <w:r>
              <w:t>Gestión directa</w:t>
            </w:r>
          </w:p>
        </w:tc>
      </w:tr>
    </w:tbl>
    <w:p w:rsidR="00D90C62" w:rsidRPr="001106FF" w:rsidRDefault="00D90C62" w:rsidP="003300C4">
      <w:pPr>
        <w:pStyle w:val="texto"/>
        <w:spacing w:before="240"/>
      </w:pPr>
      <w:r w:rsidRPr="001106FF">
        <w:t xml:space="preserve">La </w:t>
      </w:r>
      <w:r w:rsidR="00FC3BBC">
        <w:t>M</w:t>
      </w:r>
      <w:r w:rsidRPr="001106FF">
        <w:t>ancomunidad gestiona los servicios de</w:t>
      </w:r>
      <w:r>
        <w:t>l ciclo integral del agua y de</w:t>
      </w:r>
      <w:r w:rsidRPr="001106FF">
        <w:t xml:space="preserve"> r</w:t>
      </w:r>
      <w:r w:rsidRPr="001106FF">
        <w:t>e</w:t>
      </w:r>
      <w:r w:rsidRPr="001106FF">
        <w:t xml:space="preserve">siduos urbanos directamente a través de la sociedad mercantil Servicios de la Comarca de Pamplona, S.A. </w:t>
      </w:r>
      <w:r>
        <w:t>(SCPSA). Así mismo, esta sociedad tiene enc</w:t>
      </w:r>
      <w:r>
        <w:t>o</w:t>
      </w:r>
      <w:r>
        <w:t>mendada la ejecución de las actividades administrativas relativas a la gestión del Parque Fluvial.</w:t>
      </w:r>
    </w:p>
    <w:p w:rsidR="00D90C62" w:rsidRDefault="00D90C62" w:rsidP="00D90C62">
      <w:pPr>
        <w:pStyle w:val="texto"/>
      </w:pPr>
      <w:r w:rsidRPr="001106FF">
        <w:t xml:space="preserve">La gestión del transporte urbano </w:t>
      </w:r>
      <w:r>
        <w:t>la</w:t>
      </w:r>
      <w:r w:rsidRPr="001106FF">
        <w:t xml:space="preserve"> realiza </w:t>
      </w:r>
      <w:r>
        <w:t xml:space="preserve">la Mancomunidad </w:t>
      </w:r>
      <w:r w:rsidRPr="001106FF">
        <w:t>indirectamente mediante concesión</w:t>
      </w:r>
      <w:r>
        <w:t>.</w:t>
      </w:r>
    </w:p>
    <w:p w:rsidR="00D90C62" w:rsidRDefault="00D90C62" w:rsidP="00D90C62">
      <w:pPr>
        <w:pStyle w:val="texto"/>
      </w:pPr>
      <w:r>
        <w:t xml:space="preserve">La prestación del servicio de taxi </w:t>
      </w:r>
      <w:r w:rsidR="00FF07C3">
        <w:t>la</w:t>
      </w:r>
      <w:r>
        <w:t xml:space="preserve"> realiza</w:t>
      </w:r>
      <w:r w:rsidR="00FF07C3">
        <w:t>n</w:t>
      </w:r>
      <w:r>
        <w:t xml:space="preserve"> titulares privados habilitados mediante licencia otorgada por la Mancomunidad.</w:t>
      </w:r>
    </w:p>
    <w:p w:rsidR="00D90C62" w:rsidRDefault="00D90C62" w:rsidP="00D90C62">
      <w:pPr>
        <w:pStyle w:val="texto"/>
      </w:pPr>
      <w:r>
        <w:t>Además de las citadas competencias, la mancomunidad podrá, previa asu</w:t>
      </w:r>
      <w:r>
        <w:t>n</w:t>
      </w:r>
      <w:r>
        <w:t>ción de su titularidad, ejercer las competencias municipales en las siguientes materias:</w:t>
      </w:r>
    </w:p>
    <w:p w:rsidR="00D90C62"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Ordenación, gestión, ejecución y disciplina urbanística; promoción y ge</w:t>
      </w:r>
      <w:r w:rsidRPr="0063707B">
        <w:rPr>
          <w:rFonts w:cs="Arial"/>
        </w:rPr>
        <w:t>s</w:t>
      </w:r>
      <w:r w:rsidRPr="0063707B">
        <w:rPr>
          <w:rFonts w:cs="Arial"/>
        </w:rPr>
        <w:t>tión de viviendas; parques y jardines, pavimentación de las vías públicas urb</w:t>
      </w:r>
      <w:r w:rsidRPr="0063707B">
        <w:rPr>
          <w:rFonts w:cs="Arial"/>
        </w:rPr>
        <w:t>a</w:t>
      </w:r>
      <w:r w:rsidRPr="0063707B">
        <w:rPr>
          <w:rFonts w:cs="Arial"/>
        </w:rPr>
        <w:t>nas y conservación de caminos y vías rurales.</w:t>
      </w:r>
    </w:p>
    <w:p w:rsidR="00D12A22" w:rsidRPr="0063707B" w:rsidRDefault="00D12A22" w:rsidP="00D12A22">
      <w:pPr>
        <w:pStyle w:val="texto"/>
        <w:tabs>
          <w:tab w:val="clear" w:pos="2835"/>
          <w:tab w:val="clear" w:pos="3969"/>
          <w:tab w:val="clear" w:pos="5103"/>
          <w:tab w:val="clear" w:pos="6237"/>
          <w:tab w:val="clear" w:pos="7371"/>
          <w:tab w:val="left" w:pos="480"/>
          <w:tab w:val="num" w:pos="720"/>
        </w:tabs>
        <w:ind w:left="289" w:firstLine="0"/>
        <w:rPr>
          <w:rFonts w:cs="Arial"/>
        </w:rPr>
      </w:pPr>
    </w:p>
    <w:p w:rsidR="00D90C62" w:rsidRPr="0063707B"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lastRenderedPageBreak/>
        <w:t>Patrimonio histórico-artístico</w:t>
      </w:r>
    </w:p>
    <w:p w:rsidR="00D90C62" w:rsidRPr="0063707B"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Protección del medio ambiente.</w:t>
      </w:r>
    </w:p>
    <w:p w:rsidR="00D90C62" w:rsidRPr="00D12A22"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Times New (W1)" w:hAnsi="Times New (W1)" w:cs="Arial"/>
          <w:spacing w:val="0"/>
        </w:rPr>
      </w:pPr>
      <w:r w:rsidRPr="00D12A22">
        <w:rPr>
          <w:rFonts w:ascii="Times New (W1)" w:hAnsi="Times New (W1)" w:cs="Arial"/>
          <w:spacing w:val="0"/>
        </w:rPr>
        <w:t>Abastos, mataderos, ferias, mercados y defensa de consumidores y usuarios.</w:t>
      </w:r>
    </w:p>
    <w:p w:rsidR="00D90C62" w:rsidRPr="0063707B"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Cementerios y servicios funerarios.</w:t>
      </w:r>
    </w:p>
    <w:p w:rsidR="00D90C62" w:rsidRPr="0063707B"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Limpieza viaria.</w:t>
      </w:r>
    </w:p>
    <w:p w:rsidR="00D90C62" w:rsidRPr="0063707B"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Actividades o instalaciones culturales y deportivas; ocupación del tiempo libre; turismo.</w:t>
      </w:r>
    </w:p>
    <w:p w:rsidR="00D90C62" w:rsidRDefault="00D90C62" w:rsidP="0018212F">
      <w:pPr>
        <w:pStyle w:val="texto"/>
      </w:pPr>
      <w:r w:rsidRPr="008C7F55">
        <w:t xml:space="preserve">Los 50 municipios que integran la mancomunidad suman a 1 de enero de 2013 una población total </w:t>
      </w:r>
      <w:r w:rsidRPr="00E64B06">
        <w:t xml:space="preserve">de 360.315 habitantes y son los siguientes: </w:t>
      </w:r>
      <w:hyperlink r:id="rId14" w:tgtFrame="_blank" w:history="1">
        <w:r w:rsidRPr="00E64B06">
          <w:t>Adiós</w:t>
        </w:r>
      </w:hyperlink>
      <w:r w:rsidRPr="00E64B06">
        <w:t xml:space="preserve">, </w:t>
      </w:r>
      <w:hyperlink r:id="rId15" w:tgtFrame="_blank" w:history="1">
        <w:r w:rsidRPr="00E64B06">
          <w:t>Ansoáin</w:t>
        </w:r>
      </w:hyperlink>
      <w:r w:rsidRPr="00E64B06">
        <w:t xml:space="preserve">, </w:t>
      </w:r>
      <w:hyperlink r:id="rId16" w:tgtFrame="_blank" w:history="1">
        <w:r w:rsidRPr="00E64B06">
          <w:t>Anué</w:t>
        </w:r>
      </w:hyperlink>
      <w:r w:rsidRPr="00E64B06">
        <w:t xml:space="preserve">, </w:t>
      </w:r>
      <w:hyperlink r:id="rId17" w:tgtFrame="_blank" w:history="1">
        <w:r w:rsidRPr="00E64B06">
          <w:t>Añorbe</w:t>
        </w:r>
      </w:hyperlink>
      <w:r w:rsidRPr="00E64B06">
        <w:t xml:space="preserve">, </w:t>
      </w:r>
      <w:hyperlink r:id="rId18" w:tgtFrame="_blank" w:history="1">
        <w:r w:rsidRPr="00E64B06">
          <w:t>Aranguren</w:t>
        </w:r>
      </w:hyperlink>
      <w:r w:rsidRPr="00E64B06">
        <w:t xml:space="preserve">, </w:t>
      </w:r>
      <w:hyperlink r:id="rId19" w:tgtFrame="_blank" w:history="1">
        <w:r w:rsidRPr="00E64B06">
          <w:t>Atez</w:t>
        </w:r>
      </w:hyperlink>
      <w:r w:rsidRPr="00E64B06">
        <w:t xml:space="preserve">, </w:t>
      </w:r>
      <w:hyperlink r:id="rId20" w:tgtFrame="_blank" w:history="1">
        <w:r w:rsidRPr="00E64B06">
          <w:t>Barañáin</w:t>
        </w:r>
      </w:hyperlink>
      <w:r w:rsidRPr="00E64B06">
        <w:t xml:space="preserve">, </w:t>
      </w:r>
      <w:hyperlink r:id="rId21" w:tgtFrame="_blank" w:history="1">
        <w:r w:rsidRPr="00E64B06">
          <w:t>Basaburua</w:t>
        </w:r>
      </w:hyperlink>
      <w:r w:rsidRPr="008C7F55">
        <w:t xml:space="preserve">, Belascoáin, </w:t>
      </w:r>
      <w:hyperlink r:id="rId22" w:tgtFrame="_blank" w:history="1">
        <w:r w:rsidRPr="008C7F55">
          <w:t>Beriáin</w:t>
        </w:r>
      </w:hyperlink>
      <w:r w:rsidRPr="008C7F55">
        <w:t xml:space="preserve">, </w:t>
      </w:r>
      <w:hyperlink r:id="rId23" w:tgtFrame="_blank" w:history="1">
        <w:r w:rsidRPr="008C7F55">
          <w:t>Berrioplano</w:t>
        </w:r>
      </w:hyperlink>
      <w:r w:rsidRPr="008C7F55">
        <w:t xml:space="preserve">, </w:t>
      </w:r>
      <w:hyperlink r:id="rId24" w:tgtFrame="_blank" w:history="1">
        <w:r w:rsidRPr="008C7F55">
          <w:t>Berriozar</w:t>
        </w:r>
      </w:hyperlink>
      <w:r w:rsidRPr="008C7F55">
        <w:t xml:space="preserve">, Bidaurreta, Biurrun, </w:t>
      </w:r>
      <w:hyperlink r:id="rId25" w:tgtFrame="_blank" w:history="1">
        <w:r w:rsidRPr="008C7F55">
          <w:t>Burlada</w:t>
        </w:r>
      </w:hyperlink>
      <w:r w:rsidRPr="008C7F55">
        <w:t xml:space="preserve">, </w:t>
      </w:r>
      <w:hyperlink r:id="rId26" w:tgtFrame="_blank" w:history="1">
        <w:r w:rsidRPr="008C7F55">
          <w:t>Ciriza</w:t>
        </w:r>
      </w:hyperlink>
      <w:r w:rsidRPr="008C7F55">
        <w:t xml:space="preserve">, </w:t>
      </w:r>
      <w:hyperlink r:id="rId27" w:tgtFrame="_blank" w:history="1">
        <w:r w:rsidRPr="008C7F55">
          <w:t>Cizur</w:t>
        </w:r>
      </w:hyperlink>
      <w:r w:rsidRPr="008C7F55">
        <w:t xml:space="preserve">, Echarri, </w:t>
      </w:r>
      <w:hyperlink r:id="rId28" w:tgtFrame="_blank" w:history="1">
        <w:r w:rsidRPr="008C7F55">
          <w:t>Egüés</w:t>
        </w:r>
      </w:hyperlink>
      <w:r w:rsidRPr="008C7F55">
        <w:t xml:space="preserve">, Enériz, </w:t>
      </w:r>
      <w:hyperlink r:id="rId29" w:tgtFrame="_blank" w:history="1">
        <w:r w:rsidRPr="008C7F55">
          <w:t>Ester</w:t>
        </w:r>
        <w:r w:rsidR="00B039C3">
          <w:t>i</w:t>
        </w:r>
        <w:r w:rsidRPr="008C7F55">
          <w:t>bar</w:t>
        </w:r>
      </w:hyperlink>
      <w:r w:rsidRPr="008C7F55">
        <w:t xml:space="preserve">, </w:t>
      </w:r>
      <w:hyperlink r:id="rId30" w:tgtFrame="_blank" w:history="1">
        <w:r w:rsidRPr="008C7F55">
          <w:t>Etxauri</w:t>
        </w:r>
      </w:hyperlink>
      <w:r w:rsidRPr="008C7F55">
        <w:t xml:space="preserve">, </w:t>
      </w:r>
      <w:hyperlink r:id="rId31" w:tgtFrame="_blank" w:history="1">
        <w:r w:rsidRPr="008C7F55">
          <w:t>Ezcabarte</w:t>
        </w:r>
      </w:hyperlink>
      <w:r w:rsidRPr="008C7F55">
        <w:t xml:space="preserve">, </w:t>
      </w:r>
      <w:hyperlink r:id="rId32" w:tgtFrame="_blank" w:history="1">
        <w:r w:rsidRPr="008C7F55">
          <w:t>Galar</w:t>
        </w:r>
      </w:hyperlink>
      <w:r w:rsidRPr="008C7F55">
        <w:t xml:space="preserve">, Guirguillano, </w:t>
      </w:r>
      <w:hyperlink r:id="rId33" w:tgtFrame="_blank" w:history="1">
        <w:r w:rsidRPr="008C7F55">
          <w:t>Huarte</w:t>
        </w:r>
      </w:hyperlink>
      <w:r w:rsidRPr="008C7F55">
        <w:t xml:space="preserve">, </w:t>
      </w:r>
      <w:hyperlink r:id="rId34" w:tgtFrame="_blank" w:history="1">
        <w:r w:rsidRPr="008C7F55">
          <w:t>Ibargoiti</w:t>
        </w:r>
      </w:hyperlink>
      <w:r w:rsidRPr="008C7F55">
        <w:t xml:space="preserve">, </w:t>
      </w:r>
      <w:hyperlink r:id="rId35" w:tgtFrame="_blank" w:history="1">
        <w:r w:rsidRPr="008C7F55">
          <w:t>Imotz</w:t>
        </w:r>
      </w:hyperlink>
      <w:r w:rsidRPr="008C7F55">
        <w:t xml:space="preserve">, </w:t>
      </w:r>
      <w:hyperlink r:id="rId36" w:tgtFrame="_blank" w:history="1">
        <w:r w:rsidRPr="008C7F55">
          <w:t>Iza</w:t>
        </w:r>
      </w:hyperlink>
      <w:r w:rsidRPr="008C7F55">
        <w:t xml:space="preserve">, </w:t>
      </w:r>
      <w:hyperlink r:id="rId37" w:tgtFrame="_blank" w:history="1">
        <w:r w:rsidRPr="008C7F55">
          <w:t>Juslapeña</w:t>
        </w:r>
      </w:hyperlink>
      <w:r w:rsidRPr="008C7F55">
        <w:t xml:space="preserve">, Lantz, </w:t>
      </w:r>
      <w:hyperlink r:id="rId38" w:tgtFrame="_blank" w:history="1">
        <w:r w:rsidRPr="008C7F55">
          <w:t>Legarda</w:t>
        </w:r>
      </w:hyperlink>
      <w:r w:rsidRPr="008C7F55">
        <w:t xml:space="preserve">, Monreal, Muruarte de Reta, Muruzábal, </w:t>
      </w:r>
      <w:hyperlink r:id="rId39" w:tgtFrame="_blank" w:history="1">
        <w:r w:rsidRPr="008C7F55">
          <w:t>Noáin (Valle de Elorz)</w:t>
        </w:r>
      </w:hyperlink>
      <w:r w:rsidRPr="008C7F55">
        <w:t xml:space="preserve">, </w:t>
      </w:r>
      <w:hyperlink r:id="rId40" w:tgtFrame="_blank" w:history="1">
        <w:r w:rsidRPr="008C7F55">
          <w:t>Odieta</w:t>
        </w:r>
      </w:hyperlink>
      <w:r w:rsidRPr="008C7F55">
        <w:t xml:space="preserve">, </w:t>
      </w:r>
      <w:hyperlink r:id="rId41" w:tgtFrame="_blank" w:history="1">
        <w:r w:rsidRPr="008C7F55">
          <w:t>Oláibar</w:t>
        </w:r>
      </w:hyperlink>
      <w:r w:rsidRPr="008C7F55">
        <w:t xml:space="preserve">, Olcoz, </w:t>
      </w:r>
      <w:hyperlink r:id="rId42" w:tgtFrame="_blank" w:history="1">
        <w:r w:rsidRPr="008C7F55">
          <w:t>Olza</w:t>
        </w:r>
      </w:hyperlink>
      <w:r w:rsidRPr="008C7F55">
        <w:t xml:space="preserve">, </w:t>
      </w:r>
      <w:hyperlink r:id="rId43" w:tgtFrame="_blank" w:history="1">
        <w:r w:rsidRPr="008C7F55">
          <w:t>O</w:t>
        </w:r>
        <w:r w:rsidRPr="008C7F55">
          <w:t>r</w:t>
        </w:r>
        <w:r w:rsidRPr="008C7F55">
          <w:t>koien</w:t>
        </w:r>
      </w:hyperlink>
      <w:r w:rsidRPr="008C7F55">
        <w:t xml:space="preserve">, </w:t>
      </w:r>
      <w:hyperlink r:id="rId44" w:tgtFrame="_blank" w:history="1">
        <w:r w:rsidRPr="008C7F55">
          <w:t>Pamplona</w:t>
        </w:r>
      </w:hyperlink>
      <w:r w:rsidRPr="008C7F55">
        <w:t xml:space="preserve">, Tiebas, Tirapu, Úcar, </w:t>
      </w:r>
      <w:hyperlink r:id="rId45" w:tgtFrame="_blank" w:history="1">
        <w:r w:rsidRPr="008C7F55">
          <w:t>Ultzama</w:t>
        </w:r>
      </w:hyperlink>
      <w:r w:rsidRPr="008C7F55">
        <w:t xml:space="preserve">, </w:t>
      </w:r>
      <w:hyperlink r:id="rId46" w:tgtFrame="_blank" w:history="1">
        <w:r w:rsidRPr="008C7F55">
          <w:t>Uterga</w:t>
        </w:r>
      </w:hyperlink>
      <w:r w:rsidRPr="008C7F55">
        <w:t xml:space="preserve">, </w:t>
      </w:r>
      <w:hyperlink r:id="rId47" w:tgtFrame="_blank" w:history="1">
        <w:r w:rsidRPr="008C7F55">
          <w:t>Villava</w:t>
        </w:r>
      </w:hyperlink>
      <w:r w:rsidRPr="008C7F55">
        <w:t xml:space="preserve">, Zabalza y </w:t>
      </w:r>
      <w:hyperlink r:id="rId48" w:tgtFrame="_blank" w:history="1">
        <w:r w:rsidRPr="008C7F55">
          <w:t>Zizur Mayor</w:t>
        </w:r>
      </w:hyperlink>
      <w:r w:rsidRPr="008C7F55">
        <w:t>.</w:t>
      </w:r>
    </w:p>
    <w:p w:rsidR="00D90C62" w:rsidRDefault="00D90C62" w:rsidP="0018212F">
      <w:pPr>
        <w:pStyle w:val="texto"/>
        <w:spacing w:after="260"/>
      </w:pPr>
      <w:r>
        <w:t>La localización geográfica de los municipios anteriores en el mapa de Nav</w:t>
      </w:r>
      <w:r>
        <w:t>a</w:t>
      </w:r>
      <w:r>
        <w:t>rra es:</w:t>
      </w:r>
    </w:p>
    <w:p w:rsidR="0063707B" w:rsidRDefault="0063707B" w:rsidP="0063707B">
      <w:pPr>
        <w:pStyle w:val="texto"/>
        <w:spacing w:after="0"/>
      </w:pPr>
    </w:p>
    <w:p w:rsidR="0063707B" w:rsidRDefault="0063707B" w:rsidP="0063707B">
      <w:pPr>
        <w:pStyle w:val="texto"/>
        <w:spacing w:after="180"/>
        <w:jc w:val="center"/>
      </w:pPr>
      <w:r>
        <w:rPr>
          <w:noProof/>
          <w:lang w:val="es-ES" w:eastAsia="es-ES"/>
        </w:rPr>
        <w:drawing>
          <wp:inline distT="0" distB="0" distL="0" distR="0" wp14:anchorId="76EB7F27" wp14:editId="437A0363">
            <wp:extent cx="2933700" cy="3139440"/>
            <wp:effectExtent l="0" t="0" r="0" b="3810"/>
            <wp:docPr id="7" name="Imagen 7" descr="mancomunid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omunidad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33700" cy="3139440"/>
                    </a:xfrm>
                    <a:prstGeom prst="rect">
                      <a:avLst/>
                    </a:prstGeom>
                    <a:noFill/>
                    <a:ln>
                      <a:noFill/>
                    </a:ln>
                  </pic:spPr>
                </pic:pic>
              </a:graphicData>
            </a:graphic>
          </wp:inline>
        </w:drawing>
      </w:r>
    </w:p>
    <w:p w:rsidR="0063707B" w:rsidRDefault="0063707B" w:rsidP="0063707B">
      <w:pPr>
        <w:pStyle w:val="texto"/>
        <w:spacing w:after="180"/>
        <w:jc w:val="center"/>
      </w:pPr>
    </w:p>
    <w:p w:rsidR="0063707B" w:rsidRPr="0063707B" w:rsidRDefault="0063707B" w:rsidP="0063707B">
      <w:pPr>
        <w:pStyle w:val="texto"/>
        <w:spacing w:after="0"/>
        <w:jc w:val="center"/>
        <w:rPr>
          <w:sz w:val="16"/>
          <w:szCs w:val="16"/>
        </w:rPr>
      </w:pPr>
    </w:p>
    <w:p w:rsidR="0063707B" w:rsidRDefault="0063707B" w:rsidP="0063707B">
      <w:pPr>
        <w:pStyle w:val="texto"/>
        <w:spacing w:after="0"/>
        <w:jc w:val="center"/>
        <w:rPr>
          <w:sz w:val="16"/>
          <w:szCs w:val="16"/>
        </w:rPr>
      </w:pPr>
    </w:p>
    <w:p w:rsidR="0018212F" w:rsidRDefault="0018212F" w:rsidP="0063707B">
      <w:pPr>
        <w:pStyle w:val="texto"/>
        <w:spacing w:after="0"/>
        <w:jc w:val="center"/>
        <w:rPr>
          <w:sz w:val="16"/>
          <w:szCs w:val="16"/>
        </w:rPr>
      </w:pPr>
    </w:p>
    <w:p w:rsidR="0018212F" w:rsidRPr="0063707B" w:rsidRDefault="0018212F" w:rsidP="0063707B">
      <w:pPr>
        <w:pStyle w:val="texto"/>
        <w:spacing w:after="0"/>
        <w:jc w:val="center"/>
        <w:rPr>
          <w:sz w:val="16"/>
          <w:szCs w:val="16"/>
        </w:rPr>
      </w:pPr>
    </w:p>
    <w:p w:rsidR="00D90C62" w:rsidRPr="002148E7" w:rsidRDefault="00D90C62" w:rsidP="0063707B">
      <w:pPr>
        <w:pStyle w:val="texto"/>
        <w:spacing w:after="180"/>
        <w:jc w:val="center"/>
      </w:pPr>
      <w:r>
        <w:rPr>
          <w:noProof/>
          <w:lang w:val="es-ES" w:eastAsia="es-ES"/>
        </w:rPr>
        <w:drawing>
          <wp:inline distT="0" distB="0" distL="0" distR="0" wp14:anchorId="3AE0CF59" wp14:editId="5D7F4FC3">
            <wp:extent cx="4450080" cy="2849880"/>
            <wp:effectExtent l="0" t="0" r="7620" b="7620"/>
            <wp:docPr id="6" name="Imagen 6" descr="ORG_laentidadorg_org_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_laentidadorg_org_map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50080" cy="2849880"/>
                    </a:xfrm>
                    <a:prstGeom prst="rect">
                      <a:avLst/>
                    </a:prstGeom>
                    <a:noFill/>
                    <a:ln>
                      <a:noFill/>
                    </a:ln>
                  </pic:spPr>
                </pic:pic>
              </a:graphicData>
            </a:graphic>
          </wp:inline>
        </w:drawing>
      </w:r>
    </w:p>
    <w:p w:rsidR="00D90C62" w:rsidRPr="00E11F63" w:rsidRDefault="00D90C62" w:rsidP="00E11F63">
      <w:pPr>
        <w:pStyle w:val="texto"/>
        <w:spacing w:after="60"/>
        <w:rPr>
          <w:sz w:val="10"/>
          <w:szCs w:val="10"/>
        </w:rPr>
      </w:pPr>
    </w:p>
    <w:p w:rsidR="00D90C62" w:rsidRDefault="00D90C62" w:rsidP="00D90C62">
      <w:pPr>
        <w:pStyle w:val="texto"/>
      </w:pPr>
      <w:r w:rsidRPr="007137F2">
        <w:t>El gobierno y la administración de la Mancomunidad corresponden a</w:t>
      </w:r>
      <w:r>
        <w:t xml:space="preserve"> los s</w:t>
      </w:r>
      <w:r>
        <w:t>i</w:t>
      </w:r>
      <w:r>
        <w:t>guientes órganos:</w:t>
      </w:r>
    </w:p>
    <w:p w:rsidR="00D90C62" w:rsidRPr="0063707B"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Asamblea General, órgano representativo de todos los ayuntamientos ma</w:t>
      </w:r>
      <w:r w:rsidRPr="0063707B">
        <w:rPr>
          <w:rFonts w:cs="Arial"/>
        </w:rPr>
        <w:t>n</w:t>
      </w:r>
      <w:r w:rsidRPr="0063707B">
        <w:rPr>
          <w:rFonts w:cs="Arial"/>
        </w:rPr>
        <w:t>comunados, integrada por 54 miembros (27 del Ayuntamiento de Pamplona y otros 27 del resto de ayuntamientos de la comarca).</w:t>
      </w:r>
    </w:p>
    <w:p w:rsidR="00D90C62" w:rsidRPr="0063707B"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Presidente</w:t>
      </w:r>
      <w:r w:rsidR="00CB1923">
        <w:rPr>
          <w:rFonts w:cs="Arial"/>
        </w:rPr>
        <w:t>.</w:t>
      </w:r>
    </w:p>
    <w:p w:rsidR="00D90C62" w:rsidRPr="0063707B"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63707B">
        <w:rPr>
          <w:rFonts w:cs="Arial"/>
        </w:rPr>
        <w:t xml:space="preserve">Comisión Permanente, constituida </w:t>
      </w:r>
      <w:r w:rsidR="00FC3BBC">
        <w:rPr>
          <w:rFonts w:cs="Arial"/>
        </w:rPr>
        <w:t xml:space="preserve">por 16 miembros </w:t>
      </w:r>
      <w:r w:rsidRPr="0063707B">
        <w:rPr>
          <w:rFonts w:cs="Arial"/>
        </w:rPr>
        <w:t>de forma proporcional a la representatividad política existente en la Asamblea.</w:t>
      </w:r>
    </w:p>
    <w:p w:rsidR="00D90C62" w:rsidRPr="0063707B" w:rsidRDefault="00D90C62" w:rsidP="00E11F63">
      <w:pPr>
        <w:pStyle w:val="atitulo2"/>
        <w:spacing w:before="240"/>
      </w:pPr>
      <w:bookmarkStart w:id="6" w:name="_Toc424728033"/>
      <w:r w:rsidRPr="0063707B">
        <w:t>II.2 Sociedad Servicios de la Comarca de Pamplona, S.A.</w:t>
      </w:r>
      <w:bookmarkEnd w:id="6"/>
      <w:r w:rsidRPr="0063707B">
        <w:t xml:space="preserve"> </w:t>
      </w:r>
    </w:p>
    <w:p w:rsidR="00D90C62" w:rsidRDefault="00D90C62" w:rsidP="00D90C62">
      <w:pPr>
        <w:pStyle w:val="texto"/>
      </w:pPr>
      <w:r w:rsidRPr="00F05D00">
        <w:t xml:space="preserve">La </w:t>
      </w:r>
      <w:r w:rsidR="00484731">
        <w:t>s</w:t>
      </w:r>
      <w:r w:rsidRPr="00F05D00">
        <w:t>ociedad fue constituida el 4 de enero de 1983</w:t>
      </w:r>
      <w:r>
        <w:t xml:space="preserve"> con un capital de 1.202.000 euros perteneciente</w:t>
      </w:r>
      <w:r w:rsidR="00855517">
        <w:t xml:space="preserve"> íntegramente a la Mancomunidad</w:t>
      </w:r>
      <w:r>
        <w:t xml:space="preserve">. Se creó como forma de </w:t>
      </w:r>
      <w:r w:rsidRPr="00F05D00">
        <w:t>gestión</w:t>
      </w:r>
      <w:r>
        <w:t xml:space="preserve"> </w:t>
      </w:r>
      <w:r w:rsidRPr="00F05D00">
        <w:t>directa de servicios públicos</w:t>
      </w:r>
      <w:r>
        <w:t>.</w:t>
      </w:r>
    </w:p>
    <w:p w:rsidR="00D90C62" w:rsidRDefault="00672A4B" w:rsidP="00D90C62">
      <w:pPr>
        <w:pStyle w:val="texto"/>
      </w:pPr>
      <w:r>
        <w:t>L</w:t>
      </w:r>
      <w:r w:rsidR="00D90C62">
        <w:t>a sociedad presta los servicios de ciclo integral de agua y recogida y trat</w:t>
      </w:r>
      <w:r w:rsidR="00D90C62">
        <w:t>a</w:t>
      </w:r>
      <w:r w:rsidR="00D90C62">
        <w:t xml:space="preserve">miento de residuos, así como los </w:t>
      </w:r>
      <w:r w:rsidR="00D90C62" w:rsidRPr="00C54045">
        <w:t>de planificación</w:t>
      </w:r>
      <w:r w:rsidR="00D90C62">
        <w:t>,</w:t>
      </w:r>
      <w:r w:rsidR="00D90C62" w:rsidRPr="00C54045">
        <w:t xml:space="preserve"> control y las actividades de</w:t>
      </w:r>
      <w:r w:rsidR="00D90C62">
        <w:t xml:space="preserve"> </w:t>
      </w:r>
      <w:r w:rsidR="00D90C62" w:rsidRPr="00C54045">
        <w:t>carácter administrativo relativas a la Gestión del Parque Fluvial de la Comarca de Pamplona</w:t>
      </w:r>
      <w:r w:rsidR="00D90C62">
        <w:t xml:space="preserve">. </w:t>
      </w:r>
    </w:p>
    <w:p w:rsidR="00D90C62" w:rsidRPr="00A841CF" w:rsidRDefault="0084644A" w:rsidP="00D90C62">
      <w:pPr>
        <w:pStyle w:val="texto"/>
      </w:pPr>
      <w:r>
        <w:t>Con efectos de 1 de enero de 1998, l</w:t>
      </w:r>
      <w:r w:rsidR="00D90C62">
        <w:t xml:space="preserve">a </w:t>
      </w:r>
      <w:r w:rsidR="00D90C62" w:rsidRPr="00A841CF">
        <w:t>Mancomunidad adscribi</w:t>
      </w:r>
      <w:r w:rsidR="00D90C62">
        <w:t>ó</w:t>
      </w:r>
      <w:r w:rsidR="00D90C62" w:rsidRPr="00A841CF">
        <w:t xml:space="preserve"> a la</w:t>
      </w:r>
      <w:r w:rsidR="00484731">
        <w:t xml:space="preserve"> s</w:t>
      </w:r>
      <w:r w:rsidR="00D90C62" w:rsidRPr="00A841CF">
        <w:t>oci</w:t>
      </w:r>
      <w:r w:rsidR="00D90C62" w:rsidRPr="00A841CF">
        <w:t>e</w:t>
      </w:r>
      <w:r w:rsidR="00D90C62" w:rsidRPr="00A841CF">
        <w:t>dad, por un periodo mínimo de 25 años, la totalidad del patrimonio afecto a los servicios cuya gestión le encomienda.</w:t>
      </w:r>
      <w:r w:rsidR="00D90C62">
        <w:t xml:space="preserve"> A partir del 1 de enero de 1998, corre</w:t>
      </w:r>
      <w:r w:rsidR="00D90C62">
        <w:t>s</w:t>
      </w:r>
      <w:r w:rsidR="00D90C62">
        <w:t xml:space="preserve">ponde a la sociedad la </w:t>
      </w:r>
      <w:r w:rsidR="00D90C62" w:rsidRPr="00A841CF">
        <w:t xml:space="preserve">realización de </w:t>
      </w:r>
      <w:r w:rsidR="00D90C62">
        <w:t>las</w:t>
      </w:r>
      <w:r w:rsidR="00D90C62" w:rsidRPr="00A841CF">
        <w:t xml:space="preserve"> inversiones necesarias para la prest</w:t>
      </w:r>
      <w:r w:rsidR="00D90C62" w:rsidRPr="00A841CF">
        <w:t>a</w:t>
      </w:r>
      <w:r w:rsidR="00D90C62" w:rsidRPr="00A841CF">
        <w:t>ción de los</w:t>
      </w:r>
      <w:r w:rsidR="00D90C62">
        <w:t xml:space="preserve"> </w:t>
      </w:r>
      <w:r w:rsidR="00D90C62" w:rsidRPr="00A841CF">
        <w:t xml:space="preserve">servicios encomendados. </w:t>
      </w:r>
      <w:r w:rsidR="00D90C62">
        <w:t>La Mancomunidad es la entidad titular de las subvenciones para la financiación de las inversiones y transfiere las mismas a la sociedad.</w:t>
      </w:r>
    </w:p>
    <w:p w:rsidR="00D90C62" w:rsidRDefault="00D90C62" w:rsidP="00D90C62">
      <w:pPr>
        <w:pStyle w:val="texto"/>
      </w:pPr>
      <w:r>
        <w:lastRenderedPageBreak/>
        <w:t>Los órgano</w:t>
      </w:r>
      <w:r w:rsidR="00FC3BBC">
        <w:t>s</w:t>
      </w:r>
      <w:r>
        <w:t xml:space="preserve"> de gobierno y administración de la sociedad son la Junta Gen</w:t>
      </w:r>
      <w:r>
        <w:t>e</w:t>
      </w:r>
      <w:r>
        <w:t>ral, constituida por</w:t>
      </w:r>
      <w:r w:rsidR="00FC3BBC">
        <w:t xml:space="preserve"> los miembros de la Asamblea General de </w:t>
      </w:r>
      <w:r>
        <w:t>la Mancomunidad, y el Consejo de Administración</w:t>
      </w:r>
      <w:r w:rsidR="00FC3BBC">
        <w:t xml:space="preserve"> del que forman parte 16 miembros</w:t>
      </w:r>
      <w:r>
        <w:t>.</w:t>
      </w:r>
    </w:p>
    <w:p w:rsidR="0084644A" w:rsidRPr="001106FF" w:rsidRDefault="0084644A" w:rsidP="0084644A">
      <w:pPr>
        <w:pStyle w:val="atitulo2"/>
        <w:spacing w:before="240"/>
        <w:rPr>
          <w:rFonts w:eastAsia="Calibri"/>
          <w:szCs w:val="20"/>
          <w:lang w:eastAsia="es-ES"/>
        </w:rPr>
      </w:pPr>
      <w:bookmarkStart w:id="7" w:name="_Toc424728034"/>
      <w:r w:rsidRPr="001106FF">
        <w:rPr>
          <w:rFonts w:eastAsia="Calibri"/>
          <w:szCs w:val="20"/>
          <w:lang w:eastAsia="es-ES"/>
        </w:rPr>
        <w:t>II.</w:t>
      </w:r>
      <w:r>
        <w:rPr>
          <w:rFonts w:eastAsia="Calibri"/>
          <w:szCs w:val="20"/>
          <w:lang w:eastAsia="es-ES"/>
        </w:rPr>
        <w:t>3</w:t>
      </w:r>
      <w:r w:rsidRPr="001106FF">
        <w:rPr>
          <w:rFonts w:eastAsia="Calibri"/>
          <w:szCs w:val="20"/>
          <w:lang w:eastAsia="es-ES"/>
        </w:rPr>
        <w:t xml:space="preserve"> </w:t>
      </w:r>
      <w:r>
        <w:rPr>
          <w:rFonts w:eastAsia="Calibri"/>
          <w:szCs w:val="20"/>
          <w:lang w:eastAsia="es-ES"/>
        </w:rPr>
        <w:t>Auditoría</w:t>
      </w:r>
      <w:r w:rsidR="0036096D">
        <w:rPr>
          <w:rFonts w:eastAsia="Calibri"/>
          <w:szCs w:val="20"/>
          <w:lang w:eastAsia="es-ES"/>
        </w:rPr>
        <w:t>s y certificaciones</w:t>
      </w:r>
      <w:bookmarkEnd w:id="7"/>
      <w:r w:rsidRPr="001106FF">
        <w:rPr>
          <w:rFonts w:eastAsia="Calibri"/>
          <w:szCs w:val="20"/>
          <w:lang w:eastAsia="es-ES"/>
        </w:rPr>
        <w:t xml:space="preserve"> </w:t>
      </w:r>
    </w:p>
    <w:p w:rsidR="0084644A" w:rsidRDefault="0084644A" w:rsidP="0084644A">
      <w:pPr>
        <w:pStyle w:val="texto"/>
      </w:pPr>
      <w:r w:rsidRPr="00C46B8F">
        <w:t xml:space="preserve">La </w:t>
      </w:r>
      <w:r w:rsidR="0007712E">
        <w:t>Mancomunidad y su</w:t>
      </w:r>
      <w:r>
        <w:t xml:space="preserve"> sociedad presentan las siguientes auditorías:</w:t>
      </w:r>
    </w:p>
    <w:p w:rsidR="0084644A" w:rsidRPr="00D9573C" w:rsidRDefault="0084644A" w:rsidP="0084644A">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Auditoría financiera anual de la Cuenta General que comprende la audit</w:t>
      </w:r>
      <w:r>
        <w:rPr>
          <w:rFonts w:cs="Arial"/>
        </w:rPr>
        <w:t>o</w:t>
      </w:r>
      <w:r>
        <w:rPr>
          <w:rFonts w:cs="Arial"/>
        </w:rPr>
        <w:t>ría de las cuentas anuales de la Mancomunidad, de las cuentas anuales de la s</w:t>
      </w:r>
      <w:r>
        <w:rPr>
          <w:rFonts w:cs="Arial"/>
        </w:rPr>
        <w:t>o</w:t>
      </w:r>
      <w:r>
        <w:rPr>
          <w:rFonts w:cs="Arial"/>
        </w:rPr>
        <w:t>ciedad y de la cuenta consolidada</w:t>
      </w:r>
      <w:r w:rsidR="0007712E">
        <w:rPr>
          <w:rFonts w:cs="Arial"/>
        </w:rPr>
        <w:t xml:space="preserve"> de ambas entidades.</w:t>
      </w:r>
    </w:p>
    <w:p w:rsidR="0007712E" w:rsidRPr="0007712E"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07712E">
        <w:rPr>
          <w:rFonts w:cs="Arial"/>
        </w:rPr>
        <w:t>Auditoría</w:t>
      </w:r>
      <w:r>
        <w:rPr>
          <w:rFonts w:cs="Arial"/>
        </w:rPr>
        <w:t xml:space="preserve"> de cumplimiento de la Ley Orgánica 15/1999, de 13 de dicie</w:t>
      </w:r>
      <w:r>
        <w:rPr>
          <w:rFonts w:cs="Arial"/>
        </w:rPr>
        <w:t>m</w:t>
      </w:r>
      <w:r>
        <w:rPr>
          <w:rFonts w:cs="Arial"/>
        </w:rPr>
        <w:t>bre, de Protección de Datos</w:t>
      </w:r>
      <w:r w:rsidRPr="0007712E">
        <w:rPr>
          <w:rFonts w:cs="Arial"/>
        </w:rPr>
        <w:t xml:space="preserve"> </w:t>
      </w:r>
      <w:r>
        <w:rPr>
          <w:rFonts w:cs="Arial"/>
        </w:rPr>
        <w:t>de Carácter Personal tanto por la Mancomunidad como por la Sociedad. La última auditoría corresponde al ejercicio 2014</w:t>
      </w:r>
      <w:r w:rsidRPr="0007712E">
        <w:rPr>
          <w:rFonts w:cs="Arial"/>
        </w:rPr>
        <w:t xml:space="preserve"> </w:t>
      </w:r>
    </w:p>
    <w:p w:rsidR="0007712E" w:rsidRPr="0007712E"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Auditoría sobre </w:t>
      </w:r>
      <w:r w:rsidRPr="0007712E">
        <w:rPr>
          <w:rFonts w:cs="Arial"/>
        </w:rPr>
        <w:t>Sistema</w:t>
      </w:r>
      <w:r>
        <w:rPr>
          <w:rFonts w:cs="Arial"/>
        </w:rPr>
        <w:t>s</w:t>
      </w:r>
      <w:r w:rsidRPr="0007712E">
        <w:rPr>
          <w:rFonts w:cs="Arial"/>
        </w:rPr>
        <w:t xml:space="preserve"> de Prevención </w:t>
      </w:r>
      <w:r>
        <w:rPr>
          <w:rFonts w:cs="Arial"/>
        </w:rPr>
        <w:t>de</w:t>
      </w:r>
      <w:r w:rsidRPr="0007712E">
        <w:rPr>
          <w:rFonts w:cs="Arial"/>
        </w:rPr>
        <w:t xml:space="preserve"> Riesgos Laborales</w:t>
      </w:r>
      <w:r>
        <w:rPr>
          <w:rFonts w:cs="Arial"/>
        </w:rPr>
        <w:t>. La última auditoría se realizó en febrero de 2015.</w:t>
      </w:r>
    </w:p>
    <w:p w:rsidR="0007712E" w:rsidRPr="0007712E"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07712E">
        <w:rPr>
          <w:rFonts w:cs="Arial"/>
        </w:rPr>
        <w:t xml:space="preserve"> Sistema de </w:t>
      </w:r>
      <w:r w:rsidR="00FF07C3">
        <w:rPr>
          <w:rFonts w:cs="Arial"/>
        </w:rPr>
        <w:t>c</w:t>
      </w:r>
      <w:r w:rsidRPr="0007712E">
        <w:rPr>
          <w:rFonts w:cs="Arial"/>
        </w:rPr>
        <w:t xml:space="preserve">ontrol de Calidad. Dispone de </w:t>
      </w:r>
      <w:r>
        <w:rPr>
          <w:rFonts w:cs="Arial"/>
        </w:rPr>
        <w:t>un</w:t>
      </w:r>
      <w:r w:rsidRPr="0007712E">
        <w:rPr>
          <w:rFonts w:cs="Arial"/>
        </w:rPr>
        <w:t xml:space="preserve">a acreditación del sistema de calidad de </w:t>
      </w:r>
      <w:r>
        <w:rPr>
          <w:rFonts w:cs="Arial"/>
        </w:rPr>
        <w:t xml:space="preserve">los </w:t>
      </w:r>
      <w:r w:rsidR="00FF07C3">
        <w:rPr>
          <w:rFonts w:cs="Arial"/>
        </w:rPr>
        <w:t>l</w:t>
      </w:r>
      <w:r w:rsidRPr="0007712E">
        <w:rPr>
          <w:rFonts w:cs="Arial"/>
        </w:rPr>
        <w:t xml:space="preserve">aboratorios desde el año 2000 de acuerdo a la Norma ISO 17025. </w:t>
      </w:r>
      <w:r>
        <w:rPr>
          <w:rFonts w:cs="Arial"/>
        </w:rPr>
        <w:t xml:space="preserve">La última reevaluación a cargo de la Empresa </w:t>
      </w:r>
      <w:r w:rsidR="00AD171C">
        <w:rPr>
          <w:rFonts w:cs="Arial"/>
        </w:rPr>
        <w:t>Nacional de Acreditación se realizó en 2013.</w:t>
      </w:r>
    </w:p>
    <w:p w:rsidR="0007712E" w:rsidRPr="00AD171C" w:rsidRDefault="00AD171C"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AD171C">
        <w:rPr>
          <w:rFonts w:cs="Arial"/>
        </w:rPr>
        <w:t xml:space="preserve">Auditoría de “emisiones de CO2” realizada </w:t>
      </w:r>
      <w:r>
        <w:rPr>
          <w:rFonts w:cs="Arial"/>
        </w:rPr>
        <w:t xml:space="preserve">en 2015 </w:t>
      </w:r>
      <w:r w:rsidRPr="00AD171C">
        <w:rPr>
          <w:rFonts w:cs="Arial"/>
        </w:rPr>
        <w:t>por AENOR de co</w:t>
      </w:r>
      <w:r w:rsidRPr="00AD171C">
        <w:rPr>
          <w:rFonts w:cs="Arial"/>
        </w:rPr>
        <w:t>n</w:t>
      </w:r>
      <w:r w:rsidRPr="00AD171C">
        <w:rPr>
          <w:rFonts w:cs="Arial"/>
        </w:rPr>
        <w:t>formidad a la Norma</w:t>
      </w:r>
      <w:r w:rsidR="0007712E" w:rsidRPr="00AD171C">
        <w:rPr>
          <w:rFonts w:cs="Arial"/>
        </w:rPr>
        <w:t xml:space="preserve"> UNE-EN ISO 14064-1:2012. </w:t>
      </w:r>
    </w:p>
    <w:p w:rsidR="0007712E" w:rsidRPr="0007712E"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07712E">
        <w:rPr>
          <w:rFonts w:cs="Arial"/>
        </w:rPr>
        <w:t xml:space="preserve">Además de estas auditorías, </w:t>
      </w:r>
      <w:r w:rsidR="00AD171C">
        <w:rPr>
          <w:rFonts w:cs="Arial"/>
        </w:rPr>
        <w:t>la mancomunidad y la sociedad se someten a ins</w:t>
      </w:r>
      <w:r w:rsidRPr="0007712E">
        <w:rPr>
          <w:rFonts w:cs="Arial"/>
        </w:rPr>
        <w:t>pecciones a cargo de diferentes entidades, Organizaciones de Control Aut</w:t>
      </w:r>
      <w:r w:rsidRPr="0007712E">
        <w:rPr>
          <w:rFonts w:cs="Arial"/>
        </w:rPr>
        <w:t>o</w:t>
      </w:r>
      <w:r w:rsidRPr="0007712E">
        <w:rPr>
          <w:rFonts w:cs="Arial"/>
        </w:rPr>
        <w:t xml:space="preserve">rizado (OCAs), </w:t>
      </w:r>
      <w:r w:rsidR="0036096D">
        <w:rPr>
          <w:rFonts w:cs="Arial"/>
        </w:rPr>
        <w:t>en relación con</w:t>
      </w:r>
      <w:r w:rsidRPr="0007712E">
        <w:rPr>
          <w:rFonts w:cs="Arial"/>
        </w:rPr>
        <w:t xml:space="preserve"> aspectos medioambientales (emisiones a la a</w:t>
      </w:r>
      <w:r w:rsidRPr="0007712E">
        <w:rPr>
          <w:rFonts w:cs="Arial"/>
        </w:rPr>
        <w:t>t</w:t>
      </w:r>
      <w:r w:rsidRPr="0007712E">
        <w:rPr>
          <w:rFonts w:cs="Arial"/>
        </w:rPr>
        <w:t>mosfera, lixi</w:t>
      </w:r>
      <w:r w:rsidR="0036096D">
        <w:rPr>
          <w:rFonts w:cs="Arial"/>
        </w:rPr>
        <w:t xml:space="preserve">viados...), </w:t>
      </w:r>
      <w:r w:rsidRPr="0007712E">
        <w:rPr>
          <w:rFonts w:cs="Arial"/>
        </w:rPr>
        <w:t xml:space="preserve">seguridad industrial </w:t>
      </w:r>
      <w:r w:rsidR="0036096D">
        <w:rPr>
          <w:rFonts w:cs="Arial"/>
        </w:rPr>
        <w:t>de</w:t>
      </w:r>
      <w:r w:rsidRPr="0007712E">
        <w:rPr>
          <w:rFonts w:cs="Arial"/>
        </w:rPr>
        <w:t xml:space="preserve"> las instalaciones y equipos de </w:t>
      </w:r>
      <w:r w:rsidR="0036096D">
        <w:rPr>
          <w:rFonts w:cs="Arial"/>
        </w:rPr>
        <w:t>los</w:t>
      </w:r>
      <w:r w:rsidRPr="0007712E">
        <w:rPr>
          <w:rFonts w:cs="Arial"/>
        </w:rPr>
        <w:t xml:space="preserve"> centros productivos y oficinas</w:t>
      </w:r>
      <w:r w:rsidR="00855517">
        <w:rPr>
          <w:rFonts w:cs="Arial"/>
        </w:rPr>
        <w:t>, estaciones de tratamiento de agua potable, est</w:t>
      </w:r>
      <w:r w:rsidR="00855517">
        <w:rPr>
          <w:rFonts w:cs="Arial"/>
        </w:rPr>
        <w:t>a</w:t>
      </w:r>
      <w:r w:rsidR="00855517">
        <w:rPr>
          <w:rFonts w:cs="Arial"/>
        </w:rPr>
        <w:t>ciones de tratamiento de aguas residuales y taller de explotación y manten</w:t>
      </w:r>
      <w:r w:rsidR="00855517">
        <w:rPr>
          <w:rFonts w:cs="Arial"/>
        </w:rPr>
        <w:t>i</w:t>
      </w:r>
      <w:r w:rsidR="00855517">
        <w:rPr>
          <w:rFonts w:cs="Arial"/>
        </w:rPr>
        <w:t>miento de redes</w:t>
      </w:r>
      <w:r w:rsidRPr="0007712E">
        <w:rPr>
          <w:rFonts w:cs="Arial"/>
        </w:rPr>
        <w:t xml:space="preserve">. </w:t>
      </w:r>
    </w:p>
    <w:p w:rsidR="00D90C62" w:rsidRPr="001106FF" w:rsidRDefault="00D90C62" w:rsidP="00E11F63">
      <w:pPr>
        <w:pStyle w:val="atitulo2"/>
        <w:spacing w:before="240"/>
        <w:rPr>
          <w:rFonts w:eastAsia="Calibri"/>
          <w:szCs w:val="20"/>
          <w:lang w:eastAsia="es-ES"/>
        </w:rPr>
      </w:pPr>
      <w:bookmarkStart w:id="8" w:name="_Toc424728035"/>
      <w:bookmarkStart w:id="9" w:name="_Toc381787501"/>
      <w:r w:rsidRPr="001106FF">
        <w:rPr>
          <w:rFonts w:eastAsia="Calibri"/>
          <w:szCs w:val="20"/>
          <w:lang w:eastAsia="es-ES"/>
        </w:rPr>
        <w:t>II.</w:t>
      </w:r>
      <w:r w:rsidR="0084644A">
        <w:rPr>
          <w:rFonts w:eastAsia="Calibri"/>
          <w:szCs w:val="20"/>
          <w:lang w:eastAsia="es-ES"/>
        </w:rPr>
        <w:t>4</w:t>
      </w:r>
      <w:r w:rsidRPr="001106FF">
        <w:rPr>
          <w:rFonts w:eastAsia="Calibri"/>
          <w:szCs w:val="20"/>
          <w:lang w:eastAsia="es-ES"/>
        </w:rPr>
        <w:t xml:space="preserve"> </w:t>
      </w:r>
      <w:r>
        <w:rPr>
          <w:rFonts w:eastAsia="Calibri"/>
          <w:szCs w:val="20"/>
          <w:lang w:eastAsia="es-ES"/>
        </w:rPr>
        <w:t>Normativa</w:t>
      </w:r>
      <w:bookmarkEnd w:id="8"/>
      <w:r w:rsidRPr="001106FF">
        <w:rPr>
          <w:rFonts w:eastAsia="Calibri"/>
          <w:szCs w:val="20"/>
          <w:lang w:eastAsia="es-ES"/>
        </w:rPr>
        <w:t xml:space="preserve"> </w:t>
      </w:r>
    </w:p>
    <w:p w:rsidR="00D90C62" w:rsidRPr="00773ED1" w:rsidRDefault="00D90C62" w:rsidP="0018212F">
      <w:pPr>
        <w:pStyle w:val="texto"/>
        <w:rPr>
          <w:rFonts w:ascii="Times New (W1)" w:hAnsi="Times New (W1)"/>
        </w:rPr>
      </w:pPr>
      <w:r w:rsidRPr="00773ED1">
        <w:rPr>
          <w:rFonts w:ascii="Times New (W1)" w:hAnsi="Times New (W1)"/>
        </w:rPr>
        <w:t>La normativa a la que está sujeta la mancomunidad durante el año 2013 la constituyen, entre otras, las siguientes disposiciones legales y reglamentarias:</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Estatutos.</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 xml:space="preserve">Ley Foral 6/1990, de 2 de julio, de la Administración Local de Navarra. </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Ley Foral 2/1995, de l0 de marzo, de Haciendas Locales de Navarra.</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Ley Foral 6/2006, de 9 de junio, de contratos públicos</w:t>
      </w:r>
      <w:r w:rsidR="00640C4E">
        <w:rPr>
          <w:rFonts w:cs="Arial"/>
        </w:rPr>
        <w:t>.</w:t>
      </w:r>
      <w:r w:rsidRPr="00D9573C">
        <w:rPr>
          <w:rFonts w:cs="Arial"/>
        </w:rPr>
        <w:t xml:space="preserve"> </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Ley 38/2003, de 17 de noviembre, General de Subvenciones.</w:t>
      </w:r>
    </w:p>
    <w:p w:rsidR="00D90C62" w:rsidRPr="00D9573C" w:rsidRDefault="00D90C62" w:rsidP="00CB1923">
      <w:pPr>
        <w:pStyle w:val="texto"/>
        <w:tabs>
          <w:tab w:val="clear" w:pos="2835"/>
          <w:tab w:val="clear" w:pos="3969"/>
          <w:tab w:val="clear" w:pos="5103"/>
          <w:tab w:val="clear" w:pos="6237"/>
          <w:tab w:val="clear" w:pos="7371"/>
          <w:tab w:val="left" w:pos="480"/>
          <w:tab w:val="num" w:pos="720"/>
        </w:tabs>
        <w:ind w:left="289" w:firstLine="0"/>
        <w:rPr>
          <w:rFonts w:cs="Arial"/>
        </w:rPr>
      </w:pPr>
      <w:r w:rsidRPr="00D9573C">
        <w:rPr>
          <w:rFonts w:cs="Arial"/>
        </w:rPr>
        <w:t>Ley 7/1985, de 2 de abril, de Bases de Régimen Local.</w:t>
      </w:r>
    </w:p>
    <w:p w:rsidR="00D90C62" w:rsidRPr="00CB1923" w:rsidRDefault="00D90C62" w:rsidP="00CB1923">
      <w:pPr>
        <w:pStyle w:val="texto"/>
      </w:pPr>
      <w:r w:rsidRPr="00D9573C">
        <w:rPr>
          <w:rFonts w:cs="Arial"/>
        </w:rPr>
        <w:lastRenderedPageBreak/>
        <w:t xml:space="preserve">Decreto Foral </w:t>
      </w:r>
      <w:r w:rsidRPr="00CB1923">
        <w:t>Legislativo 251/1993 de 30 de agosto por el que se aprueba el Texto refundido del Estatuto de Personal al servicio de las Administraciones Públicas de Navarra.</w:t>
      </w:r>
    </w:p>
    <w:p w:rsidR="00D90C62" w:rsidRPr="00CB1923" w:rsidRDefault="00D90C62" w:rsidP="00CB1923">
      <w:pPr>
        <w:pStyle w:val="texto"/>
      </w:pPr>
      <w:r w:rsidRPr="00CB1923">
        <w:t>Decreto Foral 270/1998, Decreto Foral 271/1998 y Decreto Foral 272/1998, los tres de 21 de septiembre, de presupuesto y gasto público, de estructura pr</w:t>
      </w:r>
      <w:r w:rsidRPr="00CB1923">
        <w:t>e</w:t>
      </w:r>
      <w:r w:rsidRPr="00CB1923">
        <w:t>supuestaria e Instrucción General de Contabilidad para la Administración Local de Navarra, respectivamente.</w:t>
      </w:r>
    </w:p>
    <w:p w:rsidR="00D90C62" w:rsidRPr="00CB1923" w:rsidRDefault="00D90C62" w:rsidP="00CB1923">
      <w:pPr>
        <w:pStyle w:val="texto"/>
      </w:pPr>
      <w:r w:rsidRPr="00CB1923">
        <w:t>Ley Foral 8/1998, de 1 de junio, del transporte regular de viajeros en la C</w:t>
      </w:r>
      <w:r w:rsidRPr="00CB1923">
        <w:t>o</w:t>
      </w:r>
      <w:r w:rsidRPr="00CB1923">
        <w:t>marca de Pamplona-Iruñerria.</w:t>
      </w:r>
    </w:p>
    <w:p w:rsidR="00D90C62" w:rsidRPr="00CB1923" w:rsidRDefault="00D90C62" w:rsidP="00CB1923">
      <w:pPr>
        <w:pStyle w:val="texto"/>
      </w:pPr>
      <w:r w:rsidRPr="00CB1923">
        <w:t>Ley Foral 9/2005, de 6 de julio, del taxi de Navarra.</w:t>
      </w:r>
    </w:p>
    <w:p w:rsidR="00D90C62" w:rsidRPr="00CB1923" w:rsidRDefault="00D90C62" w:rsidP="00CB1923">
      <w:pPr>
        <w:pStyle w:val="texto"/>
      </w:pPr>
      <w:r w:rsidRPr="00CB1923">
        <w:t>Ordenanzas reguladoras de la gestión de los servicios</w:t>
      </w:r>
    </w:p>
    <w:p w:rsidR="00D90C62" w:rsidRPr="00D9573C" w:rsidRDefault="00D90C62" w:rsidP="00CB1923">
      <w:pPr>
        <w:pStyle w:val="texto"/>
        <w:rPr>
          <w:rFonts w:cs="Arial"/>
        </w:rPr>
      </w:pPr>
      <w:r w:rsidRPr="00CB1923">
        <w:t>Ordenanzas reguladoras</w:t>
      </w:r>
      <w:r w:rsidRPr="00D9573C">
        <w:rPr>
          <w:rFonts w:cs="Arial"/>
        </w:rPr>
        <w:t xml:space="preserve"> de tasas y precios.</w:t>
      </w:r>
    </w:p>
    <w:p w:rsidR="00D90C62" w:rsidRDefault="00D90C62" w:rsidP="0018212F">
      <w:pPr>
        <w:pStyle w:val="texto"/>
      </w:pPr>
      <w:r>
        <w:t xml:space="preserve">La sociedad pública se rige, además de por lo establecido para las sociedades públicas locales en la normativa general de régimen local, </w:t>
      </w:r>
      <w:r w:rsidR="00640C4E">
        <w:t xml:space="preserve">por la normativa mercantil y por la </w:t>
      </w:r>
      <w:r>
        <w:t>siguiente normativa</w:t>
      </w:r>
      <w:r w:rsidR="00640C4E">
        <w:t xml:space="preserve"> específica</w:t>
      </w:r>
      <w:r>
        <w:t>:</w:t>
      </w:r>
    </w:p>
    <w:p w:rsidR="00D90C62" w:rsidRPr="00CB1923" w:rsidRDefault="00D90C62" w:rsidP="00CB1923">
      <w:pPr>
        <w:pStyle w:val="texto"/>
      </w:pPr>
      <w:r w:rsidRPr="00CB1923">
        <w:t>Estatutos.</w:t>
      </w:r>
    </w:p>
    <w:p w:rsidR="00D90C62" w:rsidRPr="00D9573C" w:rsidRDefault="00D90C62" w:rsidP="00CB1923">
      <w:pPr>
        <w:pStyle w:val="texto"/>
        <w:rPr>
          <w:rFonts w:cs="Arial"/>
        </w:rPr>
      </w:pPr>
      <w:r w:rsidRPr="00CB1923">
        <w:t>Reglamento de Relaciones</w:t>
      </w:r>
      <w:r w:rsidRPr="00D9573C">
        <w:rPr>
          <w:rFonts w:cs="Arial"/>
        </w:rPr>
        <w:t xml:space="preserve"> entre la Mancomunidad y la Sociedad, aprobado por la Asamblea de la Mancomunidad el 23 de octubre de 1997.</w:t>
      </w:r>
    </w:p>
    <w:p w:rsidR="0007712E" w:rsidRDefault="0007712E" w:rsidP="00E11F63">
      <w:pPr>
        <w:pStyle w:val="atitulo1"/>
        <w:rPr>
          <w:rFonts w:eastAsia="Calibri"/>
        </w:rPr>
      </w:pPr>
      <w:bookmarkStart w:id="10" w:name="_Toc402180350"/>
      <w:bookmarkStart w:id="11" w:name="_Toc381787502"/>
      <w:bookmarkEnd w:id="9"/>
      <w:r>
        <w:rPr>
          <w:rFonts w:eastAsia="Calibri"/>
        </w:rPr>
        <w:br w:type="page"/>
      </w:r>
    </w:p>
    <w:p w:rsidR="00D90C62" w:rsidRPr="00EC7894" w:rsidRDefault="00D90C62" w:rsidP="00E11F63">
      <w:pPr>
        <w:pStyle w:val="atitulo1"/>
      </w:pPr>
      <w:bookmarkStart w:id="12" w:name="_Toc424728036"/>
      <w:r w:rsidRPr="00EC7894">
        <w:rPr>
          <w:rFonts w:eastAsia="Calibri"/>
        </w:rPr>
        <w:lastRenderedPageBreak/>
        <w:t>III. Objetivos y alcance de la fiscalización</w:t>
      </w:r>
      <w:bookmarkEnd w:id="10"/>
      <w:bookmarkEnd w:id="12"/>
    </w:p>
    <w:p w:rsidR="00D90C62" w:rsidRPr="00D43304" w:rsidRDefault="00D90C62" w:rsidP="00D90C62">
      <w:pPr>
        <w:pStyle w:val="texto"/>
        <w:tabs>
          <w:tab w:val="clear" w:pos="2835"/>
          <w:tab w:val="clear" w:pos="3969"/>
          <w:tab w:val="clear" w:pos="5103"/>
          <w:tab w:val="clear" w:pos="6237"/>
          <w:tab w:val="clear" w:pos="7371"/>
        </w:tabs>
        <w:rPr>
          <w:highlight w:val="yellow"/>
        </w:rPr>
      </w:pPr>
      <w:r w:rsidRPr="0054486A">
        <w:t>De acuerdo con la Ley Foral 6/1990, de 2 de julio, de la Administración L</w:t>
      </w:r>
      <w:r w:rsidRPr="0054486A">
        <w:t>o</w:t>
      </w:r>
      <w:r w:rsidRPr="0054486A">
        <w:t>cal de Navarra, la Ley Foral 2/1995, de 10 de marzo, de Haciendas Locales de Navarra y la Ley Foral 19/1984, de 20 de diciembre, reguladora de la Cámara de Comptos se realizó la fiscalización de la Mancomunidad de la Comarca de Pamplona.</w:t>
      </w:r>
    </w:p>
    <w:p w:rsidR="00D90C62" w:rsidRDefault="00D90C62" w:rsidP="00D90C62">
      <w:pPr>
        <w:pStyle w:val="texto"/>
        <w:tabs>
          <w:tab w:val="clear" w:pos="2835"/>
          <w:tab w:val="clear" w:pos="3969"/>
          <w:tab w:val="clear" w:pos="5103"/>
          <w:tab w:val="clear" w:pos="6237"/>
          <w:tab w:val="clear" w:pos="7371"/>
        </w:tabs>
      </w:pPr>
      <w:r>
        <w:t>El objetivo de la fiscalización es emitir una opinión sobre:</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Gestión del personal de la Mancomunidad y de la Sociedad, así como i</w:t>
      </w:r>
      <w:r w:rsidRPr="00D9573C">
        <w:rPr>
          <w:rFonts w:cs="Arial"/>
        </w:rPr>
        <w:t>n</w:t>
      </w:r>
      <w:r w:rsidRPr="00D9573C">
        <w:rPr>
          <w:rFonts w:cs="Arial"/>
        </w:rPr>
        <w:t>formar sobre sus retribuciones.</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Gestión del inmovilizado de la Mancomunidad y de la sociedad, entre otros la adquisición del inmueble de las Salesas en el ejercicio 2010.</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Análisis de la gestión del Servicio de Transporte Urbano Comarcal prest</w:t>
      </w:r>
      <w:r w:rsidRPr="00D9573C">
        <w:rPr>
          <w:rFonts w:cs="Arial"/>
        </w:rPr>
        <w:t>a</w:t>
      </w:r>
      <w:r w:rsidRPr="00D9573C">
        <w:rPr>
          <w:rFonts w:cs="Arial"/>
        </w:rPr>
        <w:t xml:space="preserve">do por la mancomunidad. </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Establecimiento de las tasas y precios de los servicios prestados por la s</w:t>
      </w:r>
      <w:r w:rsidRPr="00D9573C">
        <w:rPr>
          <w:rFonts w:cs="Arial"/>
        </w:rPr>
        <w:t>o</w:t>
      </w:r>
      <w:r w:rsidRPr="00D9573C">
        <w:rPr>
          <w:rFonts w:cs="Arial"/>
        </w:rPr>
        <w:t>ciedad.</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Cumplimiento de la legalidad contractual en los contratos de obra, sum</w:t>
      </w:r>
      <w:r w:rsidRPr="00D9573C">
        <w:rPr>
          <w:rFonts w:cs="Arial"/>
        </w:rPr>
        <w:t>i</w:t>
      </w:r>
      <w:r w:rsidRPr="00D9573C">
        <w:rPr>
          <w:rFonts w:cs="Arial"/>
        </w:rPr>
        <w:t xml:space="preserve">nistro y asistencia adjudicados </w:t>
      </w:r>
      <w:r w:rsidR="00FC3BBC">
        <w:rPr>
          <w:rFonts w:cs="Arial"/>
        </w:rPr>
        <w:t xml:space="preserve">por la Mancomunidad y la sociedad </w:t>
      </w:r>
      <w:r w:rsidRPr="00D9573C">
        <w:rPr>
          <w:rFonts w:cs="Arial"/>
        </w:rPr>
        <w:t>en los eje</w:t>
      </w:r>
      <w:r w:rsidRPr="00D9573C">
        <w:rPr>
          <w:rFonts w:cs="Arial"/>
        </w:rPr>
        <w:t>r</w:t>
      </w:r>
      <w:r w:rsidRPr="00D9573C">
        <w:rPr>
          <w:rFonts w:cs="Arial"/>
        </w:rPr>
        <w:t>cicios 2011, 2012 y 2013.</w:t>
      </w:r>
    </w:p>
    <w:p w:rsidR="00D90C62" w:rsidRPr="00D9573C"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D9573C">
        <w:rPr>
          <w:rFonts w:cs="Arial"/>
        </w:rPr>
        <w:t>Aplicación de los remanentes generados.</w:t>
      </w:r>
    </w:p>
    <w:p w:rsidR="00672A4B" w:rsidRDefault="00672A4B" w:rsidP="00672A4B">
      <w:pPr>
        <w:pStyle w:val="texto"/>
      </w:pPr>
      <w:r>
        <w:t>El alcance del trabajo comprendió el periodo 2011 a 2013, así como el eje</w:t>
      </w:r>
      <w:r>
        <w:t>r</w:t>
      </w:r>
      <w:r>
        <w:t>cicio 2010 en relación con la operación de adquisición del inmueble de las S</w:t>
      </w:r>
      <w:r>
        <w:t>a</w:t>
      </w:r>
      <w:r>
        <w:t>lesas.</w:t>
      </w:r>
    </w:p>
    <w:p w:rsidR="00B40350" w:rsidRDefault="00B40350" w:rsidP="00B40350">
      <w:pPr>
        <w:pStyle w:val="texto"/>
      </w:pPr>
      <w:r>
        <w:t>El trabajo se ejecutó</w:t>
      </w:r>
      <w:r w:rsidRPr="00EC7894">
        <w:t xml:space="preserve"> de acuerdo con los principios y normas de auditoría del Sector Público aprobados por la Comisión de Coordinación de los Órganos P</w:t>
      </w:r>
      <w:r w:rsidRPr="00EC7894">
        <w:t>ú</w:t>
      </w:r>
      <w:r w:rsidRPr="00EC7894">
        <w:t>blicos del Control Externo del Estado Español y desarrollados por esta Cámara de Comptos en su manual de fiscalización.</w:t>
      </w:r>
    </w:p>
    <w:p w:rsidR="00E41341" w:rsidRDefault="00B40350" w:rsidP="00B40350">
      <w:pPr>
        <w:pStyle w:val="texto"/>
      </w:pPr>
      <w:r>
        <w:t>No se incluyó en el alcance de</w:t>
      </w:r>
      <w:r w:rsidR="00A25871">
        <w:t>l</w:t>
      </w:r>
      <w:r>
        <w:t xml:space="preserve"> trabajo la fiscalización financiera de la Cue</w:t>
      </w:r>
      <w:r>
        <w:t>n</w:t>
      </w:r>
      <w:r>
        <w:t xml:space="preserve">ta General de la </w:t>
      </w:r>
      <w:r w:rsidR="00484731">
        <w:t>m</w:t>
      </w:r>
      <w:r>
        <w:t>ancomunidad, integrada por</w:t>
      </w:r>
      <w:r w:rsidR="00E41341">
        <w:t xml:space="preserve"> la cuenta de la propia </w:t>
      </w:r>
      <w:r w:rsidR="00484731">
        <w:t>m</w:t>
      </w:r>
      <w:r w:rsidR="00E41341">
        <w:t>ancom</w:t>
      </w:r>
      <w:r w:rsidR="00E41341">
        <w:t>u</w:t>
      </w:r>
      <w:r w:rsidR="00E41341">
        <w:t xml:space="preserve">nidad, las cuentas de la </w:t>
      </w:r>
      <w:r w:rsidR="00484731">
        <w:t>s</w:t>
      </w:r>
      <w:r w:rsidR="00E41341">
        <w:t>ociedad y los anexos</w:t>
      </w:r>
      <w:r w:rsidR="00EA341A">
        <w:t xml:space="preserve">, </w:t>
      </w:r>
      <w:r>
        <w:t xml:space="preserve">debido a que </w:t>
      </w:r>
      <w:r w:rsidR="00E41341">
        <w:t>presenta</w:t>
      </w:r>
      <w:r>
        <w:t>n</w:t>
      </w:r>
      <w:r w:rsidR="00E41341">
        <w:t xml:space="preserve"> auditoría financiera anual con opinión favorable en los ejercicios 2012 y 2013.</w:t>
      </w:r>
    </w:p>
    <w:p w:rsidR="00E41341" w:rsidRDefault="00E41341" w:rsidP="00E41341">
      <w:pPr>
        <w:pStyle w:val="texto"/>
        <w:spacing w:before="120"/>
      </w:pPr>
      <w:r>
        <w:t xml:space="preserve">En el ejercicio 2011, la opinión es favorable excepto por los efectos de que la sociedad registrara directamente contra reservas las subvenciones de capital </w:t>
      </w:r>
      <w:r w:rsidR="00A25871">
        <w:t>y</w:t>
      </w:r>
      <w:r>
        <w:t xml:space="preserve"> </w:t>
      </w:r>
      <w:r w:rsidR="00B40350">
        <w:t>cuya</w:t>
      </w:r>
      <w:r>
        <w:t xml:space="preserve"> corrección hubiera supuesto un mayor resultado de ejercicios anteriores por importe de 817 miles de euros por traspasar a Pérdidas y Ganancias las c</w:t>
      </w:r>
      <w:r>
        <w:t>o</w:t>
      </w:r>
      <w:r>
        <w:t>rrespondientes subvenciones de capital.</w:t>
      </w:r>
    </w:p>
    <w:p w:rsidR="00E41341" w:rsidRDefault="00E41341" w:rsidP="00E41341">
      <w:pPr>
        <w:pStyle w:val="texto"/>
        <w:spacing w:before="120"/>
      </w:pPr>
      <w:r>
        <w:t xml:space="preserve">En el ejercicio 2013, sin que afecte a la opinión de auditoría, los auditores llaman la atención sobre el recurso interpuesto por la Mancomunidad contra la </w:t>
      </w:r>
      <w:r>
        <w:lastRenderedPageBreak/>
        <w:t>sentencia dictada por el T</w:t>
      </w:r>
      <w:r w:rsidR="00B40350">
        <w:t>ribunal Administrativo de Navarra</w:t>
      </w:r>
      <w:r>
        <w:t xml:space="preserve"> sobre las liquid</w:t>
      </w:r>
      <w:r>
        <w:t>a</w:t>
      </w:r>
      <w:r>
        <w:t>ciones de los ejercicios 2007 y 2009 en relación con la concesión del transporte público.</w:t>
      </w:r>
    </w:p>
    <w:p w:rsidR="00B40350" w:rsidRDefault="00B40350" w:rsidP="00B40350">
      <w:pPr>
        <w:pStyle w:val="texto"/>
        <w:spacing w:before="120"/>
      </w:pPr>
      <w:r>
        <w:t>Tampoco hemos fiscalizado el proceso de adjudicación del servicio de rec</w:t>
      </w:r>
      <w:r>
        <w:t>o</w:t>
      </w:r>
      <w:r>
        <w:t xml:space="preserve">gida y transporte de basuras dado que se encuentra </w:t>
      </w:r>
      <w:r w:rsidR="00FF07C3">
        <w:t>s</w:t>
      </w:r>
      <w:r w:rsidRPr="00FF07C3">
        <w:rPr>
          <w:i/>
        </w:rPr>
        <w:t>ub iudice</w:t>
      </w:r>
      <w:r w:rsidR="00FF07C3">
        <w:t xml:space="preserve"> </w:t>
      </w:r>
      <w:r>
        <w:t>y pendiente de pronunciamiento por parte del Tribunal Superior de Justicia de Navarra.</w:t>
      </w:r>
      <w:r w:rsidR="00A25871">
        <w:t xml:space="preserve"> En r</w:t>
      </w:r>
      <w:r w:rsidR="00A25871">
        <w:t>e</w:t>
      </w:r>
      <w:r w:rsidR="00A25871">
        <w:t>lación con este contrato señalamos lo siguiente:</w:t>
      </w:r>
    </w:p>
    <w:p w:rsidR="00B40350" w:rsidRDefault="00B40350" w:rsidP="00B40350">
      <w:pPr>
        <w:pStyle w:val="texto"/>
      </w:pPr>
      <w:r>
        <w:t xml:space="preserve">El 14 de mayo de 2014 se publicó en el Portal de Contratación y en </w:t>
      </w:r>
      <w:r w:rsidR="00FF07C3">
        <w:t xml:space="preserve">el </w:t>
      </w:r>
      <w:r>
        <w:t>Diario Oficial de la Unión Europea el anuncio de licitación del contrato de recogida y transporte de los residuos domésticos y otros afines, así como la gestión de un sistema de recogida neumática, en el ámbito de la Mancomunidad de la Coma</w:t>
      </w:r>
      <w:r>
        <w:t>r</w:t>
      </w:r>
      <w:r>
        <w:t>ca de Pamplona. El valor de contrato, IVA excluido, se estimó en 159 millones de euros para un plazo máximo de 10 años.  El 15 de octubre de 2014, el Co</w:t>
      </w:r>
      <w:r>
        <w:t>n</w:t>
      </w:r>
      <w:r>
        <w:t>sejo de Administración de la sociedad SCPSA adjudicó el contrato.</w:t>
      </w:r>
    </w:p>
    <w:p w:rsidR="00B40350" w:rsidRDefault="00B40350" w:rsidP="00B40350">
      <w:pPr>
        <w:pStyle w:val="texto"/>
      </w:pPr>
      <w:r>
        <w:t>Un licitador participante en el procedimiento de adjudicación y que no resu</w:t>
      </w:r>
      <w:r>
        <w:t>l</w:t>
      </w:r>
      <w:r>
        <w:t>tó adjudicatario, interpuso ante el Tribunal Administrativo de Contratos Públ</w:t>
      </w:r>
      <w:r>
        <w:t>i</w:t>
      </w:r>
      <w:r>
        <w:t>cos (TACP)</w:t>
      </w:r>
      <w:r w:rsidR="00FF07C3">
        <w:t xml:space="preserve"> de Navarra </w:t>
      </w:r>
      <w:r>
        <w:t xml:space="preserve">una reclamación contra la adjudicación del contrato efectuada por la Sociedad SCPSA. </w:t>
      </w:r>
    </w:p>
    <w:p w:rsidR="00B40350" w:rsidRDefault="00B40350" w:rsidP="00B40350">
      <w:pPr>
        <w:pStyle w:val="texto"/>
      </w:pPr>
      <w:r>
        <w:t>El 18 de febrero de 2015, el TACP de Navarra acordó estimar parcialmente la reclamación, declarando la nulidad de pleno derecho del Pliego de condici</w:t>
      </w:r>
      <w:r>
        <w:t>o</w:t>
      </w:r>
      <w:r>
        <w:t>nes y de todo el procedimiento de contratación.</w:t>
      </w:r>
    </w:p>
    <w:p w:rsidR="00B40350" w:rsidRDefault="00B40350" w:rsidP="00B40350">
      <w:pPr>
        <w:pStyle w:val="texto"/>
      </w:pPr>
      <w:r>
        <w:t>El</w:t>
      </w:r>
      <w:r w:rsidRPr="00BA3E0D">
        <w:t xml:space="preserve"> 5 de mayo de 2015 se admitió a trámite el recurso contencioso administr</w:t>
      </w:r>
      <w:r w:rsidRPr="00BA3E0D">
        <w:t>a</w:t>
      </w:r>
      <w:r w:rsidRPr="00BA3E0D">
        <w:t xml:space="preserve">tivo </w:t>
      </w:r>
      <w:r>
        <w:t xml:space="preserve">interpuesto por la sociedad SCPSA </w:t>
      </w:r>
      <w:r w:rsidRPr="00BA3E0D">
        <w:t xml:space="preserve">contra el </w:t>
      </w:r>
      <w:r>
        <w:t>a</w:t>
      </w:r>
      <w:r w:rsidRPr="00BA3E0D">
        <w:t>cuerdo del TACP de Navarra de 18 de febrero de 2015</w:t>
      </w:r>
      <w:r>
        <w:t xml:space="preserve">. El </w:t>
      </w:r>
      <w:r w:rsidRPr="00BA3E0D">
        <w:t xml:space="preserve">26 de junio </w:t>
      </w:r>
      <w:r>
        <w:t xml:space="preserve">de 2015 </w:t>
      </w:r>
      <w:r w:rsidRPr="00BA3E0D">
        <w:t>fina</w:t>
      </w:r>
      <w:r>
        <w:t>liza</w:t>
      </w:r>
      <w:r w:rsidRPr="00BA3E0D">
        <w:t xml:space="preserve"> el plazo para formal</w:t>
      </w:r>
      <w:r w:rsidRPr="00BA3E0D">
        <w:t>i</w:t>
      </w:r>
      <w:r w:rsidRPr="00BA3E0D">
        <w:t>zar la demanda.</w:t>
      </w:r>
      <w:r>
        <w:t xml:space="preserve"> </w:t>
      </w:r>
    </w:p>
    <w:p w:rsidR="00B40350" w:rsidRDefault="00B40350" w:rsidP="00B40350">
      <w:pPr>
        <w:pStyle w:val="texto"/>
      </w:pPr>
      <w:r>
        <w:t>El</w:t>
      </w:r>
      <w:r w:rsidRPr="00BA3E0D">
        <w:t xml:space="preserve"> acuerdo del TACP de Navarra ha sido </w:t>
      </w:r>
      <w:r>
        <w:t xml:space="preserve">también </w:t>
      </w:r>
      <w:r w:rsidRPr="00BA3E0D">
        <w:t xml:space="preserve">recurrido por la empresa </w:t>
      </w:r>
      <w:r>
        <w:t>que resultó adjudicataria.</w:t>
      </w:r>
    </w:p>
    <w:p w:rsidR="00B40350" w:rsidRDefault="00B40350" w:rsidP="00D90C62">
      <w:pPr>
        <w:pStyle w:val="texto"/>
      </w:pPr>
      <w:r>
        <w:t>Entre los informes que la Cámara de Comptos ha emitido sobre la Manc</w:t>
      </w:r>
      <w:r>
        <w:t>o</w:t>
      </w:r>
      <w:r>
        <w:t>munidad de la Comarca de Pamplona, destacamos los siguientes:</w:t>
      </w:r>
    </w:p>
    <w:p w:rsidR="00D90C62" w:rsidRDefault="00B40350" w:rsidP="00B40350">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B40350">
        <w:rPr>
          <w:rFonts w:cs="Arial"/>
        </w:rPr>
        <w:t>In</w:t>
      </w:r>
      <w:r>
        <w:rPr>
          <w:rFonts w:cs="Arial"/>
        </w:rPr>
        <w:t>forme de 19</w:t>
      </w:r>
      <w:r w:rsidR="00855517">
        <w:rPr>
          <w:rFonts w:cs="Arial"/>
        </w:rPr>
        <w:t>9</w:t>
      </w:r>
      <w:r>
        <w:rPr>
          <w:rFonts w:cs="Arial"/>
        </w:rPr>
        <w:t>4.</w:t>
      </w:r>
      <w:r w:rsidR="00D90C62" w:rsidRPr="00B40350">
        <w:rPr>
          <w:rFonts w:cs="Arial"/>
        </w:rPr>
        <w:t xml:space="preserve"> El objetivo de la auditoría se centró en la descripción, análisis y evaluación de la organización, plan estratégico y de gestión, nivel r</w:t>
      </w:r>
      <w:r w:rsidR="00D90C62" w:rsidRPr="00B40350">
        <w:rPr>
          <w:rFonts w:cs="Arial"/>
        </w:rPr>
        <w:t>e</w:t>
      </w:r>
      <w:r w:rsidR="00D90C62" w:rsidRPr="00B40350">
        <w:rPr>
          <w:rFonts w:cs="Arial"/>
        </w:rPr>
        <w:t>tributivo de los empleados y servicios prestados.</w:t>
      </w:r>
    </w:p>
    <w:p w:rsidR="00D90C62" w:rsidRDefault="00B40350" w:rsidP="00D90C62">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pPr>
      <w:r w:rsidRPr="00B40350">
        <w:rPr>
          <w:rFonts w:cs="Arial"/>
        </w:rPr>
        <w:t xml:space="preserve">Informe de 2005 en el que se </w:t>
      </w:r>
      <w:r w:rsidR="00D90C62">
        <w:t>fiscalizó</w:t>
      </w:r>
      <w:r w:rsidR="00D90C62" w:rsidRPr="00DF3BBE">
        <w:t xml:space="preserve"> el transporte urbano comarcal con el objetivo de emitir una opinión sobre las siguientes cuestiones: adecuación a la legalidad de la contratación del servicio de transporte, análisis de la viabilidad financiera de la empresa, supuestos que puedan concurrir para proceder al re</w:t>
      </w:r>
      <w:r w:rsidR="00D90C62" w:rsidRPr="00DF3BBE">
        <w:t>s</w:t>
      </w:r>
      <w:r w:rsidR="00D90C62" w:rsidRPr="00DF3BBE">
        <w:t>cate de la concesión, evaluación del coste del rescate y análisis de la adquis</w:t>
      </w:r>
      <w:r w:rsidR="00D90C62" w:rsidRPr="00DF3BBE">
        <w:t>i</w:t>
      </w:r>
      <w:r w:rsidR="00D90C62" w:rsidRPr="00DF3BBE">
        <w:t>ción de las participaciones de la empresa concesionaria por otra tercera.</w:t>
      </w:r>
    </w:p>
    <w:p w:rsidR="00D90C62" w:rsidRPr="0054486A" w:rsidRDefault="00D90C62" w:rsidP="00916C33">
      <w:pPr>
        <w:pStyle w:val="atitulo1"/>
        <w:rPr>
          <w:rFonts w:eastAsia="Calibri"/>
        </w:rPr>
      </w:pPr>
      <w:bookmarkStart w:id="13" w:name="_Toc381787503"/>
      <w:bookmarkStart w:id="14" w:name="_Toc424728037"/>
      <w:bookmarkEnd w:id="11"/>
      <w:r w:rsidRPr="0054486A">
        <w:rPr>
          <w:rFonts w:eastAsia="Calibri"/>
        </w:rPr>
        <w:lastRenderedPageBreak/>
        <w:t>IV. Opinión</w:t>
      </w:r>
      <w:bookmarkEnd w:id="13"/>
      <w:bookmarkEnd w:id="14"/>
    </w:p>
    <w:p w:rsidR="00D90C62" w:rsidRPr="00C870F7" w:rsidRDefault="00D90C62" w:rsidP="00565388">
      <w:pPr>
        <w:pStyle w:val="texto"/>
        <w:spacing w:after="320"/>
      </w:pPr>
      <w:r w:rsidRPr="00C870F7">
        <w:t>La opinión de la fiscalización realizada, conforme al alcance del trabajo, es la siguiente:</w:t>
      </w:r>
    </w:p>
    <w:p w:rsidR="00D90C62" w:rsidRPr="00FC7317" w:rsidRDefault="00D90C62" w:rsidP="00565388">
      <w:pPr>
        <w:pStyle w:val="atitulo2"/>
        <w:spacing w:before="240"/>
      </w:pPr>
      <w:bookmarkStart w:id="15" w:name="_Toc461588445"/>
      <w:bookmarkStart w:id="16" w:name="_Toc461590587"/>
      <w:bookmarkStart w:id="17" w:name="_Toc461591107"/>
      <w:bookmarkStart w:id="18" w:name="_Toc461592238"/>
      <w:bookmarkStart w:id="19" w:name="_Toc461593658"/>
      <w:bookmarkStart w:id="20" w:name="_Toc461593791"/>
      <w:bookmarkStart w:id="21" w:name="_Toc461594093"/>
      <w:bookmarkStart w:id="22" w:name="_Toc461594690"/>
      <w:bookmarkStart w:id="23" w:name="_Toc461595083"/>
      <w:bookmarkStart w:id="24" w:name="_Toc461595675"/>
      <w:bookmarkStart w:id="25" w:name="_Toc461601744"/>
      <w:bookmarkStart w:id="26" w:name="_Toc461602531"/>
      <w:bookmarkStart w:id="27" w:name="_Toc462124220"/>
      <w:bookmarkStart w:id="28" w:name="_Toc462124300"/>
      <w:bookmarkStart w:id="29" w:name="_Toc462803275"/>
      <w:bookmarkStart w:id="30" w:name="_Toc463680847"/>
      <w:bookmarkStart w:id="31" w:name="_Toc463680927"/>
      <w:bookmarkStart w:id="32" w:name="_Toc463681084"/>
      <w:bookmarkStart w:id="33" w:name="_Toc464619339"/>
      <w:bookmarkStart w:id="34" w:name="_Toc464870761"/>
      <w:bookmarkStart w:id="35" w:name="_Toc496503480"/>
      <w:bookmarkStart w:id="36" w:name="_Toc69801026"/>
      <w:bookmarkStart w:id="37" w:name="_Toc93816324"/>
      <w:bookmarkStart w:id="38" w:name="_Toc93817011"/>
      <w:bookmarkStart w:id="39" w:name="_Toc120335775"/>
      <w:bookmarkStart w:id="40" w:name="_Toc120335697"/>
      <w:bookmarkStart w:id="41" w:name="_Toc120335530"/>
      <w:bookmarkStart w:id="42" w:name="_Toc318960026"/>
      <w:bookmarkStart w:id="43" w:name="_Toc381787504"/>
      <w:bookmarkStart w:id="44" w:name="_Toc424728038"/>
      <w:r w:rsidRPr="00FC7317">
        <w:t xml:space="preserve">IV.1.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C7317">
        <w:t>Mancomunidad</w:t>
      </w:r>
      <w:bookmarkEnd w:id="44"/>
    </w:p>
    <w:p w:rsidR="00D90C62" w:rsidRPr="00D9573C" w:rsidRDefault="00D90C62" w:rsidP="00CB1923">
      <w:pPr>
        <w:pStyle w:val="atitulo3"/>
      </w:pPr>
      <w:r w:rsidRPr="00D9573C">
        <w:t xml:space="preserve">Personal </w:t>
      </w:r>
    </w:p>
    <w:p w:rsidR="00D90C62" w:rsidRDefault="00D90C62" w:rsidP="0018212F">
      <w:pPr>
        <w:pStyle w:val="texto"/>
        <w:spacing w:after="180"/>
      </w:pPr>
      <w:r w:rsidRPr="00AA39BE">
        <w:t xml:space="preserve">Los gastos de personal de la Mancomunidad en el año 2013 ascendieron a 523.275 euros y representan el 3 por ciento del total de gastos. </w:t>
      </w:r>
    </w:p>
    <w:p w:rsidR="00D90C62" w:rsidRDefault="00D90C62" w:rsidP="0018212F">
      <w:pPr>
        <w:pStyle w:val="texto"/>
        <w:spacing w:after="180"/>
      </w:pPr>
      <w:r>
        <w:t>La plantilla orgánica de la Mancomunidad del 2013 comprende seis puestos de funcionarios de nivel A con complemento de exclusividad del 55 por ciento y complemento de puesto de trabajo entre el 13,72 y el 75 por ciento, además de complemento directivo para l</w:t>
      </w:r>
      <w:r w:rsidR="00686DAA">
        <w:t>os puestos de</w:t>
      </w:r>
      <w:r w:rsidR="00842F0B">
        <w:t xml:space="preserve"> Secretarí</w:t>
      </w:r>
      <w:r>
        <w:t xml:space="preserve">a General </w:t>
      </w:r>
      <w:r w:rsidR="00686DAA">
        <w:t>e</w:t>
      </w:r>
      <w:r>
        <w:t xml:space="preserve"> Interventor. Las retribuciones del personal funcionario, sin incluir gastos sociales</w:t>
      </w:r>
      <w:r w:rsidR="00842F0B">
        <w:t>,</w:t>
      </w:r>
      <w:r>
        <w:t xml:space="preserve"> ascendi</w:t>
      </w:r>
      <w:r>
        <w:t>e</w:t>
      </w:r>
      <w:r>
        <w:t>ron a 328.980 euros en 2013.</w:t>
      </w:r>
    </w:p>
    <w:p w:rsidR="00D90C62" w:rsidRDefault="00D90C62" w:rsidP="0018212F">
      <w:pPr>
        <w:pStyle w:val="texto"/>
        <w:spacing w:after="180"/>
      </w:pPr>
      <w:r w:rsidRPr="00D51B35">
        <w:t>El presidente de la mancomunidad presta sus servicios en régimen de ded</w:t>
      </w:r>
      <w:r w:rsidRPr="00D51B35">
        <w:t>i</w:t>
      </w:r>
      <w:r w:rsidRPr="00D51B35">
        <w:t>cación exclusiva</w:t>
      </w:r>
      <w:r>
        <w:t xml:space="preserve"> y en 2013 percibió </w:t>
      </w:r>
      <w:r w:rsidRPr="00D51B35">
        <w:t>56.010 euros brutos.</w:t>
      </w:r>
    </w:p>
    <w:p w:rsidR="00D90C62" w:rsidRDefault="00D90C62" w:rsidP="0018212F">
      <w:pPr>
        <w:pStyle w:val="texto"/>
        <w:spacing w:after="180"/>
      </w:pPr>
      <w:r w:rsidRPr="00D51B35">
        <w:t>Hemos comprobado que las retribuciones de los funcionarios de la manc</w:t>
      </w:r>
      <w:r w:rsidRPr="00D51B35">
        <w:t>o</w:t>
      </w:r>
      <w:r w:rsidRPr="00D51B35">
        <w:t xml:space="preserve">munidad </w:t>
      </w:r>
      <w:r w:rsidR="00FC3BBC">
        <w:t>son acordes</w:t>
      </w:r>
      <w:r w:rsidRPr="00D51B35">
        <w:t xml:space="preserve"> al puesto al que están adscritos y a los complementos que se aprobaron en la plantilla orgánica, así como que </w:t>
      </w:r>
      <w:r>
        <w:t>el presidente es retribuido conforme a la cuantía aprobada por la Asamblea General.</w:t>
      </w:r>
    </w:p>
    <w:p w:rsidR="00D90C62" w:rsidRPr="000D709A" w:rsidRDefault="00D90C62" w:rsidP="0018212F">
      <w:pPr>
        <w:pStyle w:val="texto"/>
        <w:spacing w:after="180"/>
      </w:pPr>
      <w:r w:rsidRPr="000D709A">
        <w:t>El personal de la mancomunidad tiene un seguro de vida y accidentes</w:t>
      </w:r>
      <w:r w:rsidR="00FC3BBC">
        <w:t xml:space="preserve"> y</w:t>
      </w:r>
      <w:r w:rsidRPr="000D709A">
        <w:t xml:space="preserve"> no está incluido en el plan de pensiones</w:t>
      </w:r>
      <w:r w:rsidR="00FC3BBC">
        <w:t xml:space="preserve"> de la sociedad SCPSA</w:t>
      </w:r>
      <w:r w:rsidRPr="000D709A">
        <w:t>.</w:t>
      </w:r>
    </w:p>
    <w:p w:rsidR="00D90C62" w:rsidRPr="00D12A22" w:rsidRDefault="00D90C62" w:rsidP="0018212F">
      <w:pPr>
        <w:pStyle w:val="texto"/>
        <w:spacing w:after="180"/>
        <w:rPr>
          <w:rFonts w:ascii="Times New (W1)" w:hAnsi="Times New (W1)"/>
          <w:spacing w:val="2"/>
        </w:rPr>
      </w:pPr>
      <w:r w:rsidRPr="00D12A22">
        <w:rPr>
          <w:rFonts w:ascii="Times New (W1)" w:hAnsi="Times New (W1)"/>
          <w:spacing w:val="2"/>
        </w:rPr>
        <w:t>Los miembros de los órganos colegiados de la mancomunidad perciben una di</w:t>
      </w:r>
      <w:r w:rsidRPr="00D12A22">
        <w:rPr>
          <w:rFonts w:ascii="Times New (W1)" w:hAnsi="Times New (W1)"/>
          <w:spacing w:val="2"/>
        </w:rPr>
        <w:t>e</w:t>
      </w:r>
      <w:r w:rsidRPr="00D12A22">
        <w:rPr>
          <w:rFonts w:ascii="Times New (W1)" w:hAnsi="Times New (W1)"/>
          <w:spacing w:val="2"/>
        </w:rPr>
        <w:t xml:space="preserve">ta por concurrencia efectiva a las sesiones, </w:t>
      </w:r>
      <w:r w:rsidR="00855517" w:rsidRPr="00D12A22">
        <w:rPr>
          <w:rFonts w:ascii="Times New (W1)" w:hAnsi="Times New (W1)"/>
          <w:spacing w:val="2"/>
        </w:rPr>
        <w:t xml:space="preserve">que desde el 1 de junio de 2010 es </w:t>
      </w:r>
      <w:r w:rsidRPr="00D12A22">
        <w:rPr>
          <w:rFonts w:ascii="Times New (W1)" w:hAnsi="Times New (W1)"/>
          <w:spacing w:val="2"/>
        </w:rPr>
        <w:t>de 194,78 euros por día. En el año 2013</w:t>
      </w:r>
      <w:r w:rsidR="00855517" w:rsidRPr="00D12A22">
        <w:rPr>
          <w:rFonts w:ascii="Times New (W1)" w:hAnsi="Times New (W1)"/>
          <w:spacing w:val="2"/>
        </w:rPr>
        <w:t>,</w:t>
      </w:r>
      <w:r w:rsidRPr="00D12A22">
        <w:rPr>
          <w:rFonts w:ascii="Times New (W1)" w:hAnsi="Times New (W1)"/>
          <w:spacing w:val="2"/>
        </w:rPr>
        <w:t xml:space="preserve"> </w:t>
      </w:r>
      <w:r w:rsidR="00855517" w:rsidRPr="00D12A22">
        <w:rPr>
          <w:rFonts w:ascii="Times New (W1)" w:hAnsi="Times New (W1)"/>
          <w:spacing w:val="2"/>
        </w:rPr>
        <w:t>el total de dietas ascendió a 62</w:t>
      </w:r>
      <w:r w:rsidRPr="00D12A22">
        <w:rPr>
          <w:rFonts w:ascii="Times New (W1)" w:hAnsi="Times New (W1)"/>
          <w:spacing w:val="2"/>
        </w:rPr>
        <w:t>.135 euros.</w:t>
      </w:r>
    </w:p>
    <w:p w:rsidR="00D90C62" w:rsidRPr="00D9573C" w:rsidRDefault="00D90C62" w:rsidP="00CB1923">
      <w:pPr>
        <w:pStyle w:val="atitulo3"/>
      </w:pPr>
      <w:r w:rsidRPr="00D9573C">
        <w:t>Servicio de transporte urbano comarcal</w:t>
      </w:r>
    </w:p>
    <w:p w:rsidR="00D90C62" w:rsidRDefault="00D90C62" w:rsidP="00565388">
      <w:pPr>
        <w:pStyle w:val="texto"/>
        <w:spacing w:after="160"/>
      </w:pPr>
      <w:r>
        <w:t xml:space="preserve">La Mancomunidad presta el servicio de transporte urbano comarcal </w:t>
      </w:r>
      <w:r w:rsidR="006A593B">
        <w:t xml:space="preserve">en </w:t>
      </w:r>
      <w:r>
        <w:t>18 municipios de la Comarca. La forma de prestación del servicio es de gestión indirecta mediante sociedad mercantil.</w:t>
      </w:r>
    </w:p>
    <w:p w:rsidR="00D90C62" w:rsidRPr="00CB1923" w:rsidRDefault="00D90C62" w:rsidP="00CB1923">
      <w:pPr>
        <w:pStyle w:val="texto"/>
        <w:spacing w:after="160"/>
        <w:rPr>
          <w:rFonts w:ascii="Times New (W1)" w:hAnsi="Times New (W1)"/>
          <w:spacing w:val="4"/>
        </w:rPr>
      </w:pPr>
      <w:r w:rsidRPr="00CB1923">
        <w:rPr>
          <w:rFonts w:ascii="Times New (W1)" w:hAnsi="Times New (W1)"/>
          <w:spacing w:val="4"/>
        </w:rPr>
        <w:t>El coste del transporte y su financiación en los tres últimos ejercicios ha sido:</w:t>
      </w:r>
    </w:p>
    <w:tbl>
      <w:tblPr>
        <w:tblW w:w="8784" w:type="dxa"/>
        <w:jc w:val="center"/>
        <w:tblLayout w:type="fixed"/>
        <w:tblCellMar>
          <w:left w:w="70" w:type="dxa"/>
          <w:right w:w="70" w:type="dxa"/>
        </w:tblCellMar>
        <w:tblLook w:val="0000" w:firstRow="0" w:lastRow="0" w:firstColumn="0" w:lastColumn="0" w:noHBand="0" w:noVBand="0"/>
      </w:tblPr>
      <w:tblGrid>
        <w:gridCol w:w="5060"/>
        <w:gridCol w:w="1266"/>
        <w:gridCol w:w="1212"/>
        <w:gridCol w:w="1246"/>
      </w:tblGrid>
      <w:tr w:rsidR="00D90C62" w:rsidRPr="00983EB9" w:rsidTr="004A3A49">
        <w:trPr>
          <w:trHeight w:val="312"/>
          <w:jc w:val="center"/>
        </w:trPr>
        <w:tc>
          <w:tcPr>
            <w:tcW w:w="5060" w:type="dxa"/>
            <w:tcBorders>
              <w:top w:val="single" w:sz="4" w:space="0" w:color="auto"/>
              <w:bottom w:val="single" w:sz="4" w:space="0" w:color="auto"/>
            </w:tcBorders>
            <w:shd w:val="clear" w:color="auto" w:fill="FABF8F" w:themeFill="accent6" w:themeFillTint="99"/>
            <w:vAlign w:val="center"/>
          </w:tcPr>
          <w:p w:rsidR="00D90C62" w:rsidRPr="009662B9" w:rsidRDefault="00D90C62" w:rsidP="003300C4">
            <w:pPr>
              <w:pStyle w:val="cuadroCabe"/>
              <w:jc w:val="left"/>
            </w:pPr>
          </w:p>
        </w:tc>
        <w:tc>
          <w:tcPr>
            <w:tcW w:w="1266" w:type="dxa"/>
            <w:tcBorders>
              <w:top w:val="single" w:sz="4" w:space="0" w:color="auto"/>
              <w:bottom w:val="single" w:sz="4" w:space="0" w:color="auto"/>
            </w:tcBorders>
            <w:shd w:val="clear" w:color="auto" w:fill="FABF8F" w:themeFill="accent6" w:themeFillTint="99"/>
            <w:vAlign w:val="center"/>
          </w:tcPr>
          <w:p w:rsidR="00D90C62" w:rsidRPr="00983EB9" w:rsidRDefault="00D90C62" w:rsidP="0071081B">
            <w:pPr>
              <w:pStyle w:val="cuadroCabe"/>
              <w:jc w:val="right"/>
            </w:pPr>
            <w:r>
              <w:t>2011</w:t>
            </w:r>
          </w:p>
        </w:tc>
        <w:tc>
          <w:tcPr>
            <w:tcW w:w="1212" w:type="dxa"/>
            <w:tcBorders>
              <w:top w:val="single" w:sz="4" w:space="0" w:color="auto"/>
              <w:bottom w:val="single" w:sz="4" w:space="0" w:color="auto"/>
            </w:tcBorders>
            <w:shd w:val="clear" w:color="auto" w:fill="FABF8F" w:themeFill="accent6" w:themeFillTint="99"/>
            <w:vAlign w:val="center"/>
          </w:tcPr>
          <w:p w:rsidR="00D90C62" w:rsidRPr="00983EB9" w:rsidRDefault="00D90C62" w:rsidP="0071081B">
            <w:pPr>
              <w:pStyle w:val="cuadroCabe"/>
              <w:jc w:val="right"/>
            </w:pPr>
            <w:r>
              <w:t>2012</w:t>
            </w:r>
          </w:p>
        </w:tc>
        <w:tc>
          <w:tcPr>
            <w:tcW w:w="1246" w:type="dxa"/>
            <w:tcBorders>
              <w:top w:val="single" w:sz="4" w:space="0" w:color="auto"/>
              <w:bottom w:val="single" w:sz="4" w:space="0" w:color="auto"/>
            </w:tcBorders>
            <w:shd w:val="clear" w:color="auto" w:fill="FABF8F" w:themeFill="accent6" w:themeFillTint="99"/>
            <w:vAlign w:val="center"/>
          </w:tcPr>
          <w:p w:rsidR="00D90C62" w:rsidRDefault="00D90C62" w:rsidP="0071081B">
            <w:pPr>
              <w:pStyle w:val="cuadroCabe"/>
              <w:jc w:val="right"/>
            </w:pPr>
            <w:r>
              <w:t>2013</w:t>
            </w:r>
          </w:p>
        </w:tc>
      </w:tr>
      <w:tr w:rsidR="00D90C62" w:rsidRPr="00680483" w:rsidTr="0071081B">
        <w:trPr>
          <w:trHeight w:val="255"/>
          <w:jc w:val="center"/>
        </w:trPr>
        <w:tc>
          <w:tcPr>
            <w:tcW w:w="5060" w:type="dxa"/>
            <w:tcBorders>
              <w:top w:val="single" w:sz="4" w:space="0" w:color="auto"/>
              <w:bottom w:val="single" w:sz="2" w:space="0" w:color="auto"/>
            </w:tcBorders>
            <w:vAlign w:val="center"/>
          </w:tcPr>
          <w:p w:rsidR="00D90C62" w:rsidRPr="00680483" w:rsidRDefault="00D90C62" w:rsidP="003300C4">
            <w:pPr>
              <w:pStyle w:val="cuatexto"/>
              <w:jc w:val="left"/>
              <w:rPr>
                <w:lang w:val="es-ES"/>
              </w:rPr>
            </w:pPr>
            <w:r>
              <w:rPr>
                <w:lang w:val="es-ES"/>
              </w:rPr>
              <w:t xml:space="preserve">Costes totales </w:t>
            </w:r>
          </w:p>
        </w:tc>
        <w:tc>
          <w:tcPr>
            <w:tcW w:w="1266"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32.630.801</w:t>
            </w:r>
          </w:p>
        </w:tc>
        <w:tc>
          <w:tcPr>
            <w:tcW w:w="1212"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33.215.100</w:t>
            </w:r>
          </w:p>
        </w:tc>
        <w:tc>
          <w:tcPr>
            <w:tcW w:w="1246"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31.058.806</w:t>
            </w:r>
          </w:p>
        </w:tc>
      </w:tr>
      <w:tr w:rsidR="00D90C62" w:rsidRPr="00680483" w:rsidTr="0071081B">
        <w:trPr>
          <w:trHeight w:val="255"/>
          <w:jc w:val="center"/>
        </w:trPr>
        <w:tc>
          <w:tcPr>
            <w:tcW w:w="5060" w:type="dxa"/>
            <w:tcBorders>
              <w:top w:val="single" w:sz="2" w:space="0" w:color="auto"/>
              <w:bottom w:val="single" w:sz="2" w:space="0" w:color="auto"/>
            </w:tcBorders>
            <w:vAlign w:val="center"/>
          </w:tcPr>
          <w:p w:rsidR="00D90C62" w:rsidRPr="00680483" w:rsidRDefault="00D90C62" w:rsidP="003300C4">
            <w:pPr>
              <w:pStyle w:val="cuatexto"/>
              <w:jc w:val="left"/>
            </w:pPr>
            <w:r>
              <w:t>I</w:t>
            </w:r>
            <w:r w:rsidRPr="00680483">
              <w:t xml:space="preserve">ngresos </w:t>
            </w:r>
            <w:r>
              <w:t>totales</w:t>
            </w:r>
          </w:p>
        </w:tc>
        <w:tc>
          <w:tcPr>
            <w:tcW w:w="1266" w:type="dxa"/>
            <w:tcBorders>
              <w:top w:val="single" w:sz="2" w:space="0" w:color="auto"/>
              <w:bottom w:val="single" w:sz="2" w:space="0" w:color="auto"/>
            </w:tcBorders>
            <w:vAlign w:val="center"/>
          </w:tcPr>
          <w:p w:rsidR="00D90C62" w:rsidRPr="00680483" w:rsidRDefault="00D90C62" w:rsidP="0071081B">
            <w:pPr>
              <w:pStyle w:val="cuatexto"/>
              <w:jc w:val="right"/>
            </w:pPr>
            <w:r w:rsidRPr="00680483">
              <w:fldChar w:fldCharType="begin"/>
            </w:r>
            <w:r w:rsidRPr="00680483">
              <w:instrText xml:space="preserve"> =SUM(ABOVE) </w:instrText>
            </w:r>
            <w:r w:rsidRPr="00680483">
              <w:fldChar w:fldCharType="separate"/>
            </w:r>
            <w:r w:rsidRPr="00680483">
              <w:rPr>
                <w:noProof/>
              </w:rPr>
              <w:t>31.392.247</w:t>
            </w:r>
            <w:r w:rsidRPr="00680483">
              <w:fldChar w:fldCharType="end"/>
            </w:r>
          </w:p>
        </w:tc>
        <w:tc>
          <w:tcPr>
            <w:tcW w:w="1212" w:type="dxa"/>
            <w:tcBorders>
              <w:top w:val="single" w:sz="2" w:space="0" w:color="auto"/>
              <w:bottom w:val="single" w:sz="2" w:space="0" w:color="auto"/>
            </w:tcBorders>
            <w:vAlign w:val="center"/>
          </w:tcPr>
          <w:p w:rsidR="00D90C62" w:rsidRPr="00680483" w:rsidRDefault="00D90C62" w:rsidP="0071081B">
            <w:pPr>
              <w:pStyle w:val="cuatexto"/>
              <w:jc w:val="right"/>
            </w:pPr>
            <w:r w:rsidRPr="00680483">
              <w:fldChar w:fldCharType="begin"/>
            </w:r>
            <w:r w:rsidRPr="00680483">
              <w:instrText xml:space="preserve"> =SUM(ABOVE) </w:instrText>
            </w:r>
            <w:r w:rsidRPr="00680483">
              <w:fldChar w:fldCharType="separate"/>
            </w:r>
            <w:r w:rsidRPr="00680483">
              <w:rPr>
                <w:noProof/>
              </w:rPr>
              <w:t>32.435.466</w:t>
            </w:r>
            <w:r w:rsidRPr="00680483">
              <w:fldChar w:fldCharType="end"/>
            </w:r>
          </w:p>
        </w:tc>
        <w:tc>
          <w:tcPr>
            <w:tcW w:w="1246" w:type="dxa"/>
            <w:tcBorders>
              <w:top w:val="single" w:sz="2" w:space="0" w:color="auto"/>
              <w:bottom w:val="single" w:sz="2" w:space="0" w:color="auto"/>
            </w:tcBorders>
            <w:vAlign w:val="center"/>
          </w:tcPr>
          <w:p w:rsidR="00D90C62" w:rsidRPr="00680483" w:rsidRDefault="00D90C62" w:rsidP="0071081B">
            <w:pPr>
              <w:pStyle w:val="cuatexto"/>
              <w:jc w:val="right"/>
            </w:pPr>
            <w:r w:rsidRPr="00680483">
              <w:fldChar w:fldCharType="begin"/>
            </w:r>
            <w:r w:rsidRPr="00680483">
              <w:instrText xml:space="preserve"> =SUM(ABOVE) </w:instrText>
            </w:r>
            <w:r w:rsidRPr="00680483">
              <w:fldChar w:fldCharType="separate"/>
            </w:r>
            <w:r w:rsidRPr="00680483">
              <w:rPr>
                <w:noProof/>
              </w:rPr>
              <w:t>31.204.397</w:t>
            </w:r>
            <w:r w:rsidRPr="00680483">
              <w:fldChar w:fldCharType="end"/>
            </w:r>
          </w:p>
        </w:tc>
      </w:tr>
      <w:tr w:rsidR="00D90C62" w:rsidRPr="008C7F55" w:rsidTr="0071081B">
        <w:trPr>
          <w:trHeight w:val="255"/>
          <w:jc w:val="center"/>
        </w:trPr>
        <w:tc>
          <w:tcPr>
            <w:tcW w:w="5060" w:type="dxa"/>
            <w:tcBorders>
              <w:top w:val="single" w:sz="2" w:space="0" w:color="auto"/>
              <w:bottom w:val="single" w:sz="2" w:space="0" w:color="auto"/>
            </w:tcBorders>
            <w:vAlign w:val="center"/>
          </w:tcPr>
          <w:p w:rsidR="00D90C62" w:rsidRDefault="009D67B7" w:rsidP="003300C4">
            <w:pPr>
              <w:pStyle w:val="cuatexto"/>
              <w:jc w:val="left"/>
            </w:pPr>
            <w:r>
              <w:t>Superávit</w:t>
            </w:r>
            <w:r w:rsidR="00D90C62">
              <w:t>/Déficit del servicio</w:t>
            </w:r>
          </w:p>
        </w:tc>
        <w:tc>
          <w:tcPr>
            <w:tcW w:w="1266" w:type="dxa"/>
            <w:tcBorders>
              <w:top w:val="single" w:sz="2" w:space="0" w:color="auto"/>
              <w:bottom w:val="single" w:sz="2" w:space="0" w:color="auto"/>
            </w:tcBorders>
            <w:vAlign w:val="center"/>
          </w:tcPr>
          <w:p w:rsidR="00D90C62" w:rsidRPr="008C7F55" w:rsidRDefault="00D90C62" w:rsidP="0071081B">
            <w:pPr>
              <w:pStyle w:val="cuatexto"/>
              <w:jc w:val="right"/>
            </w:pPr>
            <w:r>
              <w:t>-1.238.554</w:t>
            </w:r>
          </w:p>
        </w:tc>
        <w:tc>
          <w:tcPr>
            <w:tcW w:w="1212" w:type="dxa"/>
            <w:tcBorders>
              <w:top w:val="single" w:sz="2" w:space="0" w:color="auto"/>
              <w:bottom w:val="single" w:sz="2" w:space="0" w:color="auto"/>
            </w:tcBorders>
            <w:vAlign w:val="center"/>
          </w:tcPr>
          <w:p w:rsidR="00D90C62" w:rsidRPr="008C7F55" w:rsidRDefault="00D90C62" w:rsidP="0071081B">
            <w:pPr>
              <w:pStyle w:val="cuatexto"/>
              <w:jc w:val="right"/>
            </w:pPr>
            <w:r>
              <w:t>-779.634</w:t>
            </w:r>
          </w:p>
        </w:tc>
        <w:tc>
          <w:tcPr>
            <w:tcW w:w="1246" w:type="dxa"/>
            <w:tcBorders>
              <w:top w:val="single" w:sz="2" w:space="0" w:color="auto"/>
              <w:bottom w:val="single" w:sz="2" w:space="0" w:color="auto"/>
            </w:tcBorders>
            <w:vAlign w:val="center"/>
          </w:tcPr>
          <w:p w:rsidR="00D90C62" w:rsidRDefault="00D90C62" w:rsidP="0071081B">
            <w:pPr>
              <w:pStyle w:val="cuatexto"/>
              <w:jc w:val="right"/>
            </w:pPr>
            <w:r>
              <w:t>145.591</w:t>
            </w:r>
          </w:p>
        </w:tc>
      </w:tr>
      <w:tr w:rsidR="00D90C62" w:rsidRPr="008C7F55" w:rsidTr="0071081B">
        <w:trPr>
          <w:trHeight w:val="255"/>
          <w:jc w:val="center"/>
        </w:trPr>
        <w:tc>
          <w:tcPr>
            <w:tcW w:w="5060" w:type="dxa"/>
            <w:tcBorders>
              <w:top w:val="single" w:sz="2" w:space="0" w:color="auto"/>
              <w:bottom w:val="single" w:sz="2" w:space="0" w:color="auto"/>
            </w:tcBorders>
            <w:vAlign w:val="center"/>
          </w:tcPr>
          <w:p w:rsidR="00D90C62" w:rsidRPr="00F10BB6" w:rsidRDefault="00D90C62" w:rsidP="003300C4">
            <w:pPr>
              <w:pStyle w:val="cuatexto"/>
              <w:jc w:val="left"/>
            </w:pPr>
            <w:r w:rsidRPr="00F10BB6">
              <w:t>Financiación con Remanente de tesorería afecto</w:t>
            </w:r>
          </w:p>
        </w:tc>
        <w:tc>
          <w:tcPr>
            <w:tcW w:w="1266" w:type="dxa"/>
            <w:tcBorders>
              <w:top w:val="single" w:sz="2" w:space="0" w:color="auto"/>
              <w:bottom w:val="single" w:sz="2" w:space="0" w:color="auto"/>
            </w:tcBorders>
            <w:vAlign w:val="center"/>
          </w:tcPr>
          <w:p w:rsidR="00D90C62" w:rsidRPr="00F10BB6" w:rsidRDefault="00D90C62" w:rsidP="0071081B">
            <w:pPr>
              <w:pStyle w:val="cuatexto"/>
              <w:jc w:val="right"/>
            </w:pPr>
            <w:r w:rsidRPr="00F10BB6">
              <w:t>1.161.566</w:t>
            </w:r>
          </w:p>
        </w:tc>
        <w:tc>
          <w:tcPr>
            <w:tcW w:w="1212" w:type="dxa"/>
            <w:tcBorders>
              <w:top w:val="single" w:sz="2" w:space="0" w:color="auto"/>
              <w:bottom w:val="single" w:sz="2" w:space="0" w:color="auto"/>
            </w:tcBorders>
            <w:vAlign w:val="center"/>
          </w:tcPr>
          <w:p w:rsidR="00D90C62" w:rsidRPr="00F10BB6" w:rsidRDefault="00D90C62" w:rsidP="0071081B">
            <w:pPr>
              <w:pStyle w:val="cuatexto"/>
              <w:jc w:val="right"/>
            </w:pPr>
            <w:r w:rsidRPr="00F10BB6">
              <w:t>1.050.264</w:t>
            </w:r>
          </w:p>
        </w:tc>
        <w:tc>
          <w:tcPr>
            <w:tcW w:w="1246" w:type="dxa"/>
            <w:tcBorders>
              <w:top w:val="single" w:sz="2" w:space="0" w:color="auto"/>
              <w:bottom w:val="single" w:sz="2" w:space="0" w:color="auto"/>
            </w:tcBorders>
            <w:vAlign w:val="center"/>
          </w:tcPr>
          <w:p w:rsidR="00D90C62" w:rsidRPr="00F10BB6" w:rsidRDefault="00D90C62" w:rsidP="0071081B">
            <w:pPr>
              <w:pStyle w:val="cuatexto"/>
              <w:jc w:val="right"/>
            </w:pPr>
          </w:p>
        </w:tc>
      </w:tr>
      <w:tr w:rsidR="00D90C62" w:rsidRPr="008C7F55" w:rsidTr="0071081B">
        <w:trPr>
          <w:trHeight w:val="255"/>
          <w:jc w:val="center"/>
        </w:trPr>
        <w:tc>
          <w:tcPr>
            <w:tcW w:w="5060" w:type="dxa"/>
            <w:tcBorders>
              <w:top w:val="single" w:sz="2" w:space="0" w:color="auto"/>
              <w:bottom w:val="single" w:sz="4" w:space="0" w:color="auto"/>
            </w:tcBorders>
            <w:vAlign w:val="center"/>
          </w:tcPr>
          <w:p w:rsidR="00D90C62" w:rsidRPr="00F10BB6" w:rsidRDefault="00D90C62" w:rsidP="003300C4">
            <w:pPr>
              <w:pStyle w:val="cuatexto"/>
              <w:jc w:val="left"/>
            </w:pPr>
            <w:r w:rsidRPr="00F10BB6">
              <w:t>Déficit del servicio</w:t>
            </w:r>
          </w:p>
        </w:tc>
        <w:tc>
          <w:tcPr>
            <w:tcW w:w="1266" w:type="dxa"/>
            <w:tcBorders>
              <w:top w:val="single" w:sz="2" w:space="0" w:color="auto"/>
              <w:bottom w:val="single" w:sz="4" w:space="0" w:color="auto"/>
            </w:tcBorders>
            <w:vAlign w:val="center"/>
          </w:tcPr>
          <w:p w:rsidR="00D90C62" w:rsidRPr="00F10BB6" w:rsidRDefault="00D90C62" w:rsidP="0071081B">
            <w:pPr>
              <w:pStyle w:val="cuatexto"/>
              <w:jc w:val="right"/>
            </w:pPr>
            <w:r w:rsidRPr="00F10BB6">
              <w:t>76.988</w:t>
            </w:r>
          </w:p>
        </w:tc>
        <w:tc>
          <w:tcPr>
            <w:tcW w:w="1212" w:type="dxa"/>
            <w:tcBorders>
              <w:top w:val="single" w:sz="2" w:space="0" w:color="auto"/>
              <w:bottom w:val="single" w:sz="4" w:space="0" w:color="auto"/>
            </w:tcBorders>
            <w:vAlign w:val="center"/>
          </w:tcPr>
          <w:p w:rsidR="00D90C62" w:rsidRPr="00F10BB6" w:rsidRDefault="00D90C62" w:rsidP="0071081B">
            <w:pPr>
              <w:pStyle w:val="cuatexto"/>
              <w:jc w:val="right"/>
            </w:pPr>
          </w:p>
        </w:tc>
        <w:tc>
          <w:tcPr>
            <w:tcW w:w="1246" w:type="dxa"/>
            <w:tcBorders>
              <w:top w:val="single" w:sz="2" w:space="0" w:color="auto"/>
              <w:bottom w:val="single" w:sz="4" w:space="0" w:color="auto"/>
            </w:tcBorders>
            <w:vAlign w:val="center"/>
          </w:tcPr>
          <w:p w:rsidR="00D90C62" w:rsidRPr="00F10BB6" w:rsidRDefault="00D90C62" w:rsidP="0071081B">
            <w:pPr>
              <w:pStyle w:val="cuatexto"/>
              <w:jc w:val="right"/>
            </w:pPr>
          </w:p>
        </w:tc>
      </w:tr>
    </w:tbl>
    <w:p w:rsidR="00D90C62" w:rsidRDefault="00D90C62" w:rsidP="00565388">
      <w:pPr>
        <w:pStyle w:val="texto"/>
        <w:spacing w:before="240"/>
      </w:pPr>
      <w:r>
        <w:lastRenderedPageBreak/>
        <w:t>El plan de transporte 2011-2012 aprobado por la Mancomunidad y el G</w:t>
      </w:r>
      <w:r>
        <w:t>o</w:t>
      </w:r>
      <w:r>
        <w:t>bierno de Navarra para dichos ejercicios se prorrogó hasta el año 2014 inclus</w:t>
      </w:r>
      <w:r>
        <w:t>i</w:t>
      </w:r>
      <w:r>
        <w:t xml:space="preserve">ve. En dicho documento se estableció la financiación del transporte mediante tarifas de usuarios, aportaciones de la Administración Foral y Municipios de forma que cubrieran todos los costes previstos del servicio en dichos ejercicios. </w:t>
      </w:r>
    </w:p>
    <w:p w:rsidR="00D90C62" w:rsidRDefault="00D90C62" w:rsidP="00D90C62">
      <w:pPr>
        <w:pStyle w:val="texto"/>
      </w:pPr>
      <w:r>
        <w:t>Sin embargo, el servicio de transporte generó un déficit en los ejercicios 2011</w:t>
      </w:r>
      <w:r w:rsidR="00FC3BBC">
        <w:t xml:space="preserve"> y</w:t>
      </w:r>
      <w:r>
        <w:t xml:space="preserve"> 2012 debido a la caída de los ingresos por tarifas por el descenso de viajeros, pese a que algun</w:t>
      </w:r>
      <w:r w:rsidR="00686DAA">
        <w:t>o</w:t>
      </w:r>
      <w:r>
        <w:t>s de los tipos de tarifas que la Mancomunidad apr</w:t>
      </w:r>
      <w:r>
        <w:t>o</w:t>
      </w:r>
      <w:r>
        <w:t xml:space="preserve">bó fueron superiores a las previstas en el </w:t>
      </w:r>
      <w:r w:rsidR="00842F0B">
        <w:t>p</w:t>
      </w:r>
      <w:r>
        <w:t>lan.</w:t>
      </w:r>
    </w:p>
    <w:p w:rsidR="00D90C62" w:rsidRDefault="00D90C62" w:rsidP="0071081B">
      <w:pPr>
        <w:pStyle w:val="texto"/>
        <w:spacing w:after="260"/>
      </w:pPr>
      <w:r>
        <w:t>En los ejercicios 2011, 2012 y 2013 el grado de cobertura de los costes tot</w:t>
      </w:r>
      <w:r>
        <w:t>a</w:t>
      </w:r>
      <w:r>
        <w:t xml:space="preserve">les del servicio </w:t>
      </w:r>
      <w:r w:rsidR="00686DAA">
        <w:t>por tarifas y aportaciones</w:t>
      </w:r>
      <w:r>
        <w:t xml:space="preserve"> fue:</w:t>
      </w:r>
    </w:p>
    <w:tbl>
      <w:tblPr>
        <w:tblW w:w="8753" w:type="dxa"/>
        <w:jc w:val="center"/>
        <w:tblLayout w:type="fixed"/>
        <w:tblCellMar>
          <w:left w:w="70" w:type="dxa"/>
          <w:right w:w="70" w:type="dxa"/>
        </w:tblCellMar>
        <w:tblLook w:val="0000" w:firstRow="0" w:lastRow="0" w:firstColumn="0" w:lastColumn="0" w:noHBand="0" w:noVBand="0"/>
      </w:tblPr>
      <w:tblGrid>
        <w:gridCol w:w="4656"/>
        <w:gridCol w:w="1352"/>
        <w:gridCol w:w="1398"/>
        <w:gridCol w:w="1347"/>
      </w:tblGrid>
      <w:tr w:rsidR="00D90C62" w:rsidTr="004A3A49">
        <w:trPr>
          <w:trHeight w:val="312"/>
          <w:jc w:val="center"/>
        </w:trPr>
        <w:tc>
          <w:tcPr>
            <w:tcW w:w="4656" w:type="dxa"/>
            <w:tcBorders>
              <w:top w:val="single" w:sz="4" w:space="0" w:color="auto"/>
              <w:bottom w:val="single" w:sz="4" w:space="0" w:color="auto"/>
            </w:tcBorders>
            <w:shd w:val="clear" w:color="auto" w:fill="FABF8F" w:themeFill="accent6" w:themeFillTint="99"/>
            <w:vAlign w:val="center"/>
          </w:tcPr>
          <w:p w:rsidR="00D90C62" w:rsidRPr="009662B9" w:rsidRDefault="00D90C62" w:rsidP="003300C4">
            <w:pPr>
              <w:pStyle w:val="cuadroCabe"/>
              <w:jc w:val="left"/>
            </w:pPr>
          </w:p>
        </w:tc>
        <w:tc>
          <w:tcPr>
            <w:tcW w:w="1352" w:type="dxa"/>
            <w:tcBorders>
              <w:top w:val="single" w:sz="4" w:space="0" w:color="auto"/>
              <w:bottom w:val="single" w:sz="4" w:space="0" w:color="auto"/>
            </w:tcBorders>
            <w:shd w:val="clear" w:color="auto" w:fill="FABF8F" w:themeFill="accent6" w:themeFillTint="99"/>
            <w:vAlign w:val="center"/>
          </w:tcPr>
          <w:p w:rsidR="00D90C62" w:rsidRPr="00983EB9" w:rsidRDefault="00D90C62" w:rsidP="0071081B">
            <w:pPr>
              <w:pStyle w:val="cuadroCabe"/>
              <w:jc w:val="right"/>
            </w:pPr>
            <w:r>
              <w:t>2011</w:t>
            </w:r>
          </w:p>
        </w:tc>
        <w:tc>
          <w:tcPr>
            <w:tcW w:w="1398" w:type="dxa"/>
            <w:tcBorders>
              <w:top w:val="single" w:sz="4" w:space="0" w:color="auto"/>
              <w:bottom w:val="single" w:sz="4" w:space="0" w:color="auto"/>
            </w:tcBorders>
            <w:shd w:val="clear" w:color="auto" w:fill="FABF8F" w:themeFill="accent6" w:themeFillTint="99"/>
            <w:vAlign w:val="center"/>
          </w:tcPr>
          <w:p w:rsidR="00D90C62" w:rsidRPr="00983EB9" w:rsidRDefault="00D90C62" w:rsidP="0071081B">
            <w:pPr>
              <w:pStyle w:val="cuadroCabe"/>
              <w:jc w:val="right"/>
            </w:pPr>
            <w:r>
              <w:t>2012</w:t>
            </w:r>
          </w:p>
        </w:tc>
        <w:tc>
          <w:tcPr>
            <w:tcW w:w="1347" w:type="dxa"/>
            <w:tcBorders>
              <w:top w:val="single" w:sz="4" w:space="0" w:color="auto"/>
              <w:bottom w:val="single" w:sz="4" w:space="0" w:color="auto"/>
            </w:tcBorders>
            <w:shd w:val="clear" w:color="auto" w:fill="FABF8F" w:themeFill="accent6" w:themeFillTint="99"/>
            <w:vAlign w:val="center"/>
          </w:tcPr>
          <w:p w:rsidR="00D90C62" w:rsidRDefault="00D90C62" w:rsidP="0071081B">
            <w:pPr>
              <w:pStyle w:val="cuadroCabe"/>
              <w:jc w:val="right"/>
            </w:pPr>
            <w:r>
              <w:t>2013</w:t>
            </w:r>
          </w:p>
        </w:tc>
      </w:tr>
      <w:tr w:rsidR="00D90C62" w:rsidRPr="00680483" w:rsidTr="0071081B">
        <w:trPr>
          <w:trHeight w:val="255"/>
          <w:jc w:val="center"/>
        </w:trPr>
        <w:tc>
          <w:tcPr>
            <w:tcW w:w="4656" w:type="dxa"/>
            <w:tcBorders>
              <w:top w:val="single" w:sz="4" w:space="0" w:color="auto"/>
              <w:bottom w:val="single" w:sz="2" w:space="0" w:color="auto"/>
            </w:tcBorders>
            <w:vAlign w:val="center"/>
          </w:tcPr>
          <w:p w:rsidR="00D90C62" w:rsidRPr="00680483" w:rsidRDefault="00D90C62" w:rsidP="003300C4">
            <w:pPr>
              <w:pStyle w:val="cuatexto"/>
              <w:jc w:val="left"/>
              <w:rPr>
                <w:lang w:val="es-ES"/>
              </w:rPr>
            </w:pPr>
            <w:r>
              <w:rPr>
                <w:lang w:val="es-ES"/>
              </w:rPr>
              <w:t xml:space="preserve">Costes totales </w:t>
            </w:r>
          </w:p>
        </w:tc>
        <w:tc>
          <w:tcPr>
            <w:tcW w:w="1352"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32.630.801</w:t>
            </w:r>
          </w:p>
        </w:tc>
        <w:tc>
          <w:tcPr>
            <w:tcW w:w="1398"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33.215.100</w:t>
            </w:r>
          </w:p>
        </w:tc>
        <w:tc>
          <w:tcPr>
            <w:tcW w:w="1347" w:type="dxa"/>
            <w:tcBorders>
              <w:top w:val="single" w:sz="4" w:space="0" w:color="auto"/>
              <w:bottom w:val="single" w:sz="2" w:space="0" w:color="auto"/>
            </w:tcBorders>
            <w:vAlign w:val="center"/>
          </w:tcPr>
          <w:p w:rsidR="00D90C62" w:rsidRPr="00680483" w:rsidRDefault="00D90C62" w:rsidP="0071081B">
            <w:pPr>
              <w:pStyle w:val="cuatexto"/>
              <w:jc w:val="right"/>
            </w:pPr>
            <w:r w:rsidRPr="00680483">
              <w:t>31.058.806</w:t>
            </w:r>
          </w:p>
        </w:tc>
      </w:tr>
      <w:tr w:rsidR="00D90C62" w:rsidRPr="00680483" w:rsidTr="0071081B">
        <w:trPr>
          <w:trHeight w:val="255"/>
          <w:jc w:val="center"/>
        </w:trPr>
        <w:tc>
          <w:tcPr>
            <w:tcW w:w="4656" w:type="dxa"/>
            <w:tcBorders>
              <w:top w:val="single" w:sz="2" w:space="0" w:color="auto"/>
              <w:bottom w:val="single" w:sz="2" w:space="0" w:color="auto"/>
            </w:tcBorders>
            <w:vAlign w:val="center"/>
          </w:tcPr>
          <w:p w:rsidR="00D90C62" w:rsidRPr="00680483" w:rsidRDefault="00D90C62" w:rsidP="003300C4">
            <w:pPr>
              <w:pStyle w:val="cuatexto"/>
              <w:jc w:val="left"/>
            </w:pPr>
            <w:r>
              <w:t>Tarifas</w:t>
            </w:r>
          </w:p>
        </w:tc>
        <w:tc>
          <w:tcPr>
            <w:tcW w:w="1352" w:type="dxa"/>
            <w:tcBorders>
              <w:top w:val="single" w:sz="2" w:space="0" w:color="auto"/>
              <w:bottom w:val="single" w:sz="2" w:space="0" w:color="auto"/>
            </w:tcBorders>
            <w:vAlign w:val="center"/>
          </w:tcPr>
          <w:p w:rsidR="00D90C62" w:rsidRPr="00680483" w:rsidRDefault="00D90C62" w:rsidP="0071081B">
            <w:pPr>
              <w:pStyle w:val="cuatexto"/>
              <w:jc w:val="right"/>
            </w:pPr>
            <w:r>
              <w:t>54%</w:t>
            </w:r>
          </w:p>
        </w:tc>
        <w:tc>
          <w:tcPr>
            <w:tcW w:w="1398" w:type="dxa"/>
            <w:tcBorders>
              <w:top w:val="single" w:sz="2" w:space="0" w:color="auto"/>
              <w:bottom w:val="single" w:sz="2" w:space="0" w:color="auto"/>
            </w:tcBorders>
            <w:vAlign w:val="center"/>
          </w:tcPr>
          <w:p w:rsidR="00D90C62" w:rsidRPr="00680483" w:rsidRDefault="00D90C62" w:rsidP="0071081B">
            <w:pPr>
              <w:pStyle w:val="cuatexto"/>
              <w:jc w:val="right"/>
            </w:pPr>
            <w:r>
              <w:t>53%</w:t>
            </w:r>
          </w:p>
        </w:tc>
        <w:tc>
          <w:tcPr>
            <w:tcW w:w="1347" w:type="dxa"/>
            <w:tcBorders>
              <w:top w:val="single" w:sz="2" w:space="0" w:color="auto"/>
              <w:bottom w:val="single" w:sz="2" w:space="0" w:color="auto"/>
            </w:tcBorders>
            <w:vAlign w:val="center"/>
          </w:tcPr>
          <w:p w:rsidR="00D90C62" w:rsidRPr="00680483" w:rsidRDefault="00D90C62" w:rsidP="0071081B">
            <w:pPr>
              <w:pStyle w:val="cuatexto"/>
              <w:jc w:val="right"/>
            </w:pPr>
            <w:r>
              <w:t>56%</w:t>
            </w:r>
          </w:p>
        </w:tc>
      </w:tr>
      <w:tr w:rsidR="00D90C62" w:rsidTr="0071081B">
        <w:trPr>
          <w:trHeight w:val="255"/>
          <w:jc w:val="center"/>
        </w:trPr>
        <w:tc>
          <w:tcPr>
            <w:tcW w:w="4656" w:type="dxa"/>
            <w:tcBorders>
              <w:top w:val="single" w:sz="2" w:space="0" w:color="auto"/>
              <w:bottom w:val="single" w:sz="2" w:space="0" w:color="auto"/>
            </w:tcBorders>
            <w:vAlign w:val="center"/>
          </w:tcPr>
          <w:p w:rsidR="00D90C62" w:rsidRDefault="00D90C62" w:rsidP="003300C4">
            <w:pPr>
              <w:pStyle w:val="cuatexto"/>
              <w:jc w:val="left"/>
            </w:pPr>
            <w:r>
              <w:t>Aportación Administración Foral</w:t>
            </w:r>
          </w:p>
        </w:tc>
        <w:tc>
          <w:tcPr>
            <w:tcW w:w="1352" w:type="dxa"/>
            <w:tcBorders>
              <w:top w:val="single" w:sz="2" w:space="0" w:color="auto"/>
              <w:bottom w:val="single" w:sz="2" w:space="0" w:color="auto"/>
            </w:tcBorders>
            <w:vAlign w:val="center"/>
          </w:tcPr>
          <w:p w:rsidR="00D90C62" w:rsidRPr="008C7F55" w:rsidRDefault="00D90C62" w:rsidP="0071081B">
            <w:pPr>
              <w:pStyle w:val="cuatexto"/>
              <w:jc w:val="right"/>
            </w:pPr>
            <w:r>
              <w:t>20%</w:t>
            </w:r>
          </w:p>
        </w:tc>
        <w:tc>
          <w:tcPr>
            <w:tcW w:w="1398" w:type="dxa"/>
            <w:tcBorders>
              <w:top w:val="single" w:sz="2" w:space="0" w:color="auto"/>
              <w:bottom w:val="single" w:sz="2" w:space="0" w:color="auto"/>
            </w:tcBorders>
            <w:vAlign w:val="center"/>
          </w:tcPr>
          <w:p w:rsidR="00D90C62" w:rsidRPr="008C7F55" w:rsidRDefault="00D90C62" w:rsidP="0071081B">
            <w:pPr>
              <w:pStyle w:val="cuatexto"/>
              <w:jc w:val="right"/>
            </w:pPr>
            <w:r>
              <w:t>22%</w:t>
            </w:r>
          </w:p>
        </w:tc>
        <w:tc>
          <w:tcPr>
            <w:tcW w:w="1347" w:type="dxa"/>
            <w:tcBorders>
              <w:top w:val="single" w:sz="2" w:space="0" w:color="auto"/>
              <w:bottom w:val="single" w:sz="2" w:space="0" w:color="auto"/>
            </w:tcBorders>
            <w:vAlign w:val="center"/>
          </w:tcPr>
          <w:p w:rsidR="00D90C62" w:rsidRDefault="00D90C62" w:rsidP="0071081B">
            <w:pPr>
              <w:pStyle w:val="cuatexto"/>
              <w:jc w:val="right"/>
            </w:pPr>
            <w:r>
              <w:t>24%</w:t>
            </w:r>
          </w:p>
        </w:tc>
      </w:tr>
      <w:tr w:rsidR="00D90C62" w:rsidRPr="00F10BB6" w:rsidTr="00A25871">
        <w:trPr>
          <w:trHeight w:val="255"/>
          <w:jc w:val="center"/>
        </w:trPr>
        <w:tc>
          <w:tcPr>
            <w:tcW w:w="4656" w:type="dxa"/>
            <w:tcBorders>
              <w:top w:val="single" w:sz="2" w:space="0" w:color="auto"/>
              <w:bottom w:val="single" w:sz="2" w:space="0" w:color="auto"/>
            </w:tcBorders>
            <w:vAlign w:val="center"/>
          </w:tcPr>
          <w:p w:rsidR="00D90C62" w:rsidRPr="00F10BB6" w:rsidRDefault="00D90C62" w:rsidP="003300C4">
            <w:pPr>
              <w:pStyle w:val="cuatexto"/>
              <w:jc w:val="left"/>
            </w:pPr>
            <w:r>
              <w:t>Aportación ayuntamientos</w:t>
            </w:r>
          </w:p>
        </w:tc>
        <w:tc>
          <w:tcPr>
            <w:tcW w:w="1352" w:type="dxa"/>
            <w:tcBorders>
              <w:top w:val="single" w:sz="2" w:space="0" w:color="auto"/>
              <w:bottom w:val="single" w:sz="2" w:space="0" w:color="auto"/>
            </w:tcBorders>
            <w:vAlign w:val="center"/>
          </w:tcPr>
          <w:p w:rsidR="00D90C62" w:rsidRPr="00F10BB6" w:rsidRDefault="00D90C62" w:rsidP="0071081B">
            <w:pPr>
              <w:pStyle w:val="cuatexto"/>
              <w:jc w:val="right"/>
            </w:pPr>
            <w:r>
              <w:t>15%</w:t>
            </w:r>
          </w:p>
        </w:tc>
        <w:tc>
          <w:tcPr>
            <w:tcW w:w="1398" w:type="dxa"/>
            <w:tcBorders>
              <w:top w:val="single" w:sz="2" w:space="0" w:color="auto"/>
              <w:bottom w:val="single" w:sz="2" w:space="0" w:color="auto"/>
            </w:tcBorders>
            <w:vAlign w:val="center"/>
          </w:tcPr>
          <w:p w:rsidR="00D90C62" w:rsidRPr="00F10BB6" w:rsidRDefault="00D90C62" w:rsidP="0071081B">
            <w:pPr>
              <w:pStyle w:val="cuatexto"/>
              <w:jc w:val="right"/>
            </w:pPr>
            <w:r>
              <w:t>16%</w:t>
            </w:r>
          </w:p>
        </w:tc>
        <w:tc>
          <w:tcPr>
            <w:tcW w:w="1347" w:type="dxa"/>
            <w:tcBorders>
              <w:top w:val="single" w:sz="2" w:space="0" w:color="auto"/>
              <w:bottom w:val="single" w:sz="2" w:space="0" w:color="auto"/>
            </w:tcBorders>
            <w:vAlign w:val="center"/>
          </w:tcPr>
          <w:p w:rsidR="00D90C62" w:rsidRPr="00F10BB6" w:rsidRDefault="00D90C62" w:rsidP="0071081B">
            <w:pPr>
              <w:pStyle w:val="cuatexto"/>
              <w:jc w:val="right"/>
            </w:pPr>
            <w:r>
              <w:t>17%</w:t>
            </w:r>
          </w:p>
        </w:tc>
      </w:tr>
      <w:tr w:rsidR="00A25871" w:rsidRPr="00F10BB6" w:rsidTr="0071081B">
        <w:trPr>
          <w:trHeight w:val="255"/>
          <w:jc w:val="center"/>
        </w:trPr>
        <w:tc>
          <w:tcPr>
            <w:tcW w:w="4656" w:type="dxa"/>
            <w:tcBorders>
              <w:top w:val="single" w:sz="2" w:space="0" w:color="auto"/>
              <w:bottom w:val="single" w:sz="4" w:space="0" w:color="auto"/>
            </w:tcBorders>
            <w:vAlign w:val="center"/>
          </w:tcPr>
          <w:p w:rsidR="00A25871" w:rsidRDefault="00BE7B8D" w:rsidP="003300C4">
            <w:pPr>
              <w:pStyle w:val="cuatexto"/>
              <w:jc w:val="left"/>
            </w:pPr>
            <w:r>
              <w:t>Coste cubierto con tarifas y aportaciones</w:t>
            </w:r>
          </w:p>
        </w:tc>
        <w:tc>
          <w:tcPr>
            <w:tcW w:w="1352" w:type="dxa"/>
            <w:tcBorders>
              <w:top w:val="single" w:sz="2" w:space="0" w:color="auto"/>
              <w:bottom w:val="single" w:sz="4" w:space="0" w:color="auto"/>
            </w:tcBorders>
            <w:vAlign w:val="center"/>
          </w:tcPr>
          <w:p w:rsidR="00A25871" w:rsidRDefault="00BE7B8D" w:rsidP="0071081B">
            <w:pPr>
              <w:pStyle w:val="cuatexto"/>
              <w:jc w:val="right"/>
            </w:pPr>
            <w:r>
              <w:t>89</w:t>
            </w:r>
            <w:r w:rsidR="00A25871">
              <w:t>%</w:t>
            </w:r>
          </w:p>
        </w:tc>
        <w:tc>
          <w:tcPr>
            <w:tcW w:w="1398" w:type="dxa"/>
            <w:tcBorders>
              <w:top w:val="single" w:sz="2" w:space="0" w:color="auto"/>
              <w:bottom w:val="single" w:sz="4" w:space="0" w:color="auto"/>
            </w:tcBorders>
            <w:vAlign w:val="center"/>
          </w:tcPr>
          <w:p w:rsidR="00A25871" w:rsidRDefault="00BE7B8D" w:rsidP="0071081B">
            <w:pPr>
              <w:pStyle w:val="cuatexto"/>
              <w:jc w:val="right"/>
            </w:pPr>
            <w:r>
              <w:t>91%</w:t>
            </w:r>
          </w:p>
        </w:tc>
        <w:tc>
          <w:tcPr>
            <w:tcW w:w="1347" w:type="dxa"/>
            <w:tcBorders>
              <w:top w:val="single" w:sz="2" w:space="0" w:color="auto"/>
              <w:bottom w:val="single" w:sz="4" w:space="0" w:color="auto"/>
            </w:tcBorders>
            <w:vAlign w:val="center"/>
          </w:tcPr>
          <w:p w:rsidR="00A25871" w:rsidRDefault="00BE7B8D" w:rsidP="0071081B">
            <w:pPr>
              <w:pStyle w:val="cuatexto"/>
              <w:jc w:val="right"/>
            </w:pPr>
            <w:r>
              <w:t>97%</w:t>
            </w:r>
          </w:p>
        </w:tc>
      </w:tr>
    </w:tbl>
    <w:p w:rsidR="00D90C62" w:rsidRDefault="00D90C62" w:rsidP="0071081B">
      <w:pPr>
        <w:pStyle w:val="texto"/>
        <w:spacing w:before="240"/>
      </w:pPr>
      <w:r>
        <w:t xml:space="preserve">El </w:t>
      </w:r>
      <w:r w:rsidR="00BE7B8D">
        <w:t>coste del transporte no cubierto con los ingresos por tarifas de los usu</w:t>
      </w:r>
      <w:r w:rsidR="00BE7B8D">
        <w:t>a</w:t>
      </w:r>
      <w:r w:rsidR="00BE7B8D">
        <w:t xml:space="preserve">rios y por aportaciones de la Administración y de los ayuntamientos </w:t>
      </w:r>
      <w:r>
        <w:t xml:space="preserve">se financió con remanente generado en ejercicios anteriores y con </w:t>
      </w:r>
      <w:r w:rsidR="006A593B">
        <w:t>ingresos que la sociedad pública SCPSA había obtenido de la venta de energía producida en la explot</w:t>
      </w:r>
      <w:r w:rsidR="006A593B">
        <w:t>a</w:t>
      </w:r>
      <w:r w:rsidR="006A593B">
        <w:t>ción de concesiones hidroeléctricas</w:t>
      </w:r>
      <w:r>
        <w:t xml:space="preserve">. </w:t>
      </w:r>
    </w:p>
    <w:p w:rsidR="00D90C62" w:rsidRPr="00FC7317" w:rsidRDefault="00D90C62" w:rsidP="00D90C62">
      <w:pPr>
        <w:pStyle w:val="texto"/>
      </w:pPr>
      <w:r>
        <w:t>El 87</w:t>
      </w:r>
      <w:r w:rsidR="00FC3BBC">
        <w:t xml:space="preserve"> </w:t>
      </w:r>
      <w:r w:rsidR="00855517">
        <w:t xml:space="preserve">por ciento </w:t>
      </w:r>
      <w:r>
        <w:t>del total del coste del transporte en 2013 corresponde al co</w:t>
      </w:r>
      <w:r>
        <w:t>s</w:t>
      </w:r>
      <w:r>
        <w:t xml:space="preserve">te de ejecución del servicio por la empresa concesionaria. Hemos comprobado que </w:t>
      </w:r>
      <w:r w:rsidR="006A593B">
        <w:t>se ha</w:t>
      </w:r>
      <w:r>
        <w:t xml:space="preserve"> calculado conforme </w:t>
      </w:r>
      <w:r w:rsidRPr="00FC7317">
        <w:t>a los criterios y fórmulas establecidas en el pli</w:t>
      </w:r>
      <w:r w:rsidRPr="00FC7317">
        <w:t>e</w:t>
      </w:r>
      <w:r w:rsidRPr="00FC7317">
        <w:t xml:space="preserve">go de cláusulas regulador del contrato y </w:t>
      </w:r>
      <w:r w:rsidR="00686DAA">
        <w:t xml:space="preserve">que se han implantado procedimientos para el control de </w:t>
      </w:r>
      <w:r>
        <w:t>l</w:t>
      </w:r>
      <w:r w:rsidRPr="00FC7317">
        <w:t>as variables que definen la fórmula de cálculo del precio contratado con la concesionaria, horas realizadas y kilómetros recorridos.</w:t>
      </w:r>
    </w:p>
    <w:p w:rsidR="00D4373E" w:rsidRDefault="00686DAA" w:rsidP="00D4373E">
      <w:pPr>
        <w:pStyle w:val="texto"/>
      </w:pPr>
      <w:r>
        <w:t>Así mismo, l</w:t>
      </w:r>
      <w:r w:rsidR="00D90C62">
        <w:t xml:space="preserve">a mancomunidad ha </w:t>
      </w:r>
      <w:r w:rsidR="00D90C62" w:rsidRPr="00FC7317">
        <w:t>implantado procedimientos de control de la recaudación de las tarifas de los usuarios</w:t>
      </w:r>
      <w:r w:rsidR="00D90C62">
        <w:t>, el 83 por ciento de las cuales se c</w:t>
      </w:r>
      <w:r w:rsidR="00D90C62">
        <w:t>o</w:t>
      </w:r>
      <w:r w:rsidR="00D90C62">
        <w:t>bran mediante tarjetas.</w:t>
      </w:r>
    </w:p>
    <w:p w:rsidR="00DF5EBA" w:rsidRDefault="00DF5EBA" w:rsidP="00D90C62">
      <w:pPr>
        <w:pStyle w:val="texto"/>
      </w:pPr>
      <w:r>
        <w:t xml:space="preserve">La empresa adjudicataria del servicio del transporte urbano comarcal </w:t>
      </w:r>
      <w:r w:rsidR="005F41D5">
        <w:t xml:space="preserve">ofertó en el año 2009 un compromiso de viajeros medio anual de 40,98 millones para el periodo 2010 a 2019 </w:t>
      </w:r>
      <w:r>
        <w:t>justific</w:t>
      </w:r>
      <w:r w:rsidR="005F41D5">
        <w:t xml:space="preserve">ado </w:t>
      </w:r>
      <w:r>
        <w:t>en un estudio de diagnóstico de la red</w:t>
      </w:r>
      <w:r w:rsidR="005F41D5">
        <w:t>. Se presentaron cinco empresas que ofertaron un número medio de viajeros entre 39,38 y 41,01 millones. L</w:t>
      </w:r>
      <w:r>
        <w:t xml:space="preserve">a demanda real </w:t>
      </w:r>
      <w:r w:rsidR="005F41D5">
        <w:t xml:space="preserve">en los años 2010-2013 </w:t>
      </w:r>
      <w:r>
        <w:t>fue inferior al valor mínimo de 37 millones de viajeros anuales fijado por la mancomunidad.</w:t>
      </w:r>
    </w:p>
    <w:p w:rsidR="005F41D5" w:rsidRPr="00673CE1" w:rsidRDefault="005F41D5" w:rsidP="005F41D5">
      <w:pPr>
        <w:pStyle w:val="texto"/>
        <w:rPr>
          <w:rFonts w:ascii="Times New (W1)" w:hAnsi="Times New (W1)"/>
          <w:spacing w:val="4"/>
        </w:rPr>
      </w:pPr>
      <w:r>
        <w:t>En enero de 2013</w:t>
      </w:r>
      <w:r w:rsidR="006A593B">
        <w:t>,</w:t>
      </w:r>
      <w:r>
        <w:t xml:space="preserve"> la empresa concesionaria solicitó el restablecimiento ec</w:t>
      </w:r>
      <w:r>
        <w:t>o</w:t>
      </w:r>
      <w:r>
        <w:t xml:space="preserve">nómico de la concesión del servicio alegando disminución de la rentabilidad </w:t>
      </w:r>
      <w:r>
        <w:lastRenderedPageBreak/>
        <w:t>desde el año 2010. La Asamblea General de la Mancomunidad acordó por un</w:t>
      </w:r>
      <w:r>
        <w:t>a</w:t>
      </w:r>
      <w:r>
        <w:t>nimidad e</w:t>
      </w:r>
      <w:r w:rsidRPr="003B4118">
        <w:t xml:space="preserve">stimar parcialmente la solicitud de ruptura del equilibrio económico </w:t>
      </w:r>
      <w:r w:rsidR="006A593B">
        <w:t xml:space="preserve">en relación </w:t>
      </w:r>
      <w:r w:rsidR="006A593B" w:rsidRPr="00673CE1">
        <w:rPr>
          <w:rFonts w:ascii="Times New (W1)" w:hAnsi="Times New (W1)"/>
          <w:spacing w:val="4"/>
        </w:rPr>
        <w:t xml:space="preserve">con </w:t>
      </w:r>
      <w:r w:rsidRPr="00673CE1">
        <w:rPr>
          <w:rFonts w:ascii="Times New (W1)" w:hAnsi="Times New (W1)"/>
          <w:spacing w:val="4"/>
        </w:rPr>
        <w:t xml:space="preserve">el compromiso de viajeros </w:t>
      </w:r>
      <w:r w:rsidR="006A593B" w:rsidRPr="00673CE1">
        <w:rPr>
          <w:rFonts w:ascii="Times New (W1)" w:hAnsi="Times New (W1)"/>
          <w:spacing w:val="4"/>
        </w:rPr>
        <w:t>por</w:t>
      </w:r>
      <w:r w:rsidRPr="00673CE1">
        <w:rPr>
          <w:rFonts w:ascii="Times New (W1)" w:hAnsi="Times New (W1)"/>
          <w:spacing w:val="4"/>
        </w:rPr>
        <w:t xml:space="preserve"> concurrir los requisitos legalme</w:t>
      </w:r>
      <w:r w:rsidRPr="00673CE1">
        <w:rPr>
          <w:rFonts w:ascii="Times New (W1)" w:hAnsi="Times New (W1)"/>
          <w:spacing w:val="4"/>
        </w:rPr>
        <w:t>n</w:t>
      </w:r>
      <w:r w:rsidRPr="00673CE1">
        <w:rPr>
          <w:rFonts w:ascii="Times New (W1)" w:hAnsi="Times New (W1)"/>
          <w:spacing w:val="4"/>
        </w:rPr>
        <w:t>te establecidos y modificar temporalmente algunas condiciones del contrato.</w:t>
      </w:r>
    </w:p>
    <w:p w:rsidR="005F41D5" w:rsidRDefault="00703FA0" w:rsidP="005F41D5">
      <w:pPr>
        <w:pStyle w:val="texto"/>
      </w:pPr>
      <w:r>
        <w:t>L</w:t>
      </w:r>
      <w:r w:rsidR="005F41D5">
        <w:t>a</w:t>
      </w:r>
      <w:r>
        <w:t xml:space="preserve"> Mancomunidad</w:t>
      </w:r>
      <w:r w:rsidR="005F41D5">
        <w:t xml:space="preserve"> justificó que, mediando una adecuada gestión de la co</w:t>
      </w:r>
      <w:r w:rsidR="005F41D5">
        <w:t>n</w:t>
      </w:r>
      <w:r w:rsidR="005F41D5">
        <w:t>cesión, fue la prolongac</w:t>
      </w:r>
      <w:r w:rsidR="00FC3BBC">
        <w:t xml:space="preserve">ión y ahondamiento de la crisis, que no pudo preverse </w:t>
      </w:r>
      <w:r w:rsidR="00500B26">
        <w:t>en 2009 al adjudicar</w:t>
      </w:r>
      <w:r w:rsidR="00FC3BBC">
        <w:t xml:space="preserve"> la concesión, </w:t>
      </w:r>
      <w:r w:rsidR="005F41D5">
        <w:t>lo que generó que disminuyera desde el eje</w:t>
      </w:r>
      <w:r w:rsidR="005F41D5">
        <w:t>r</w:t>
      </w:r>
      <w:r w:rsidR="005F41D5">
        <w:t>cicio 2010 el número de usuarios.</w:t>
      </w:r>
    </w:p>
    <w:p w:rsidR="005F41D5" w:rsidRDefault="00703FA0" w:rsidP="005F41D5">
      <w:pPr>
        <w:pStyle w:val="texto"/>
      </w:pPr>
      <w:r>
        <w:t>L</w:t>
      </w:r>
      <w:r w:rsidR="005F41D5">
        <w:t>a mancomunidad resolvió sobre la compensación al concesionario confo</w:t>
      </w:r>
      <w:r w:rsidR="005F41D5">
        <w:t>r</w:t>
      </w:r>
      <w:r w:rsidR="005F41D5">
        <w:t xml:space="preserve">me a lo establecido en el pliego regulador. Al respecto emitió informe jurídico, técnico y económico en el que efectuó una valoración global de </w:t>
      </w:r>
      <w:r w:rsidR="005F41D5" w:rsidRPr="009F5034">
        <w:t>las circunsta</w:t>
      </w:r>
      <w:r w:rsidR="005F41D5" w:rsidRPr="009F5034">
        <w:t>n</w:t>
      </w:r>
      <w:r w:rsidR="005F41D5" w:rsidRPr="009F5034">
        <w:t>cias imprevisibles concurrentes</w:t>
      </w:r>
      <w:r w:rsidR="005F41D5">
        <w:t>, analizó todas las causas alegadas por la conc</w:t>
      </w:r>
      <w:r w:rsidR="005F41D5">
        <w:t>e</w:t>
      </w:r>
      <w:r w:rsidR="005F41D5">
        <w:t>sionaria para solicitar la ruptura del equilibrio económico de la concesión y le otorgó audiencia</w:t>
      </w:r>
    </w:p>
    <w:p w:rsidR="00703FA0" w:rsidRDefault="005F41D5" w:rsidP="00703FA0">
      <w:pPr>
        <w:pStyle w:val="texto"/>
      </w:pPr>
      <w:r>
        <w:t xml:space="preserve">Por otra parte, </w:t>
      </w:r>
      <w:r w:rsidR="006A593B">
        <w:t>analizó</w:t>
      </w:r>
      <w:r w:rsidR="00D4373E">
        <w:t xml:space="preserve"> las cuentas de la empresa concesionaria y se </w:t>
      </w:r>
      <w:r>
        <w:t xml:space="preserve">valoró en conjunto el perjuicio económico </w:t>
      </w:r>
      <w:r w:rsidR="00D4373E">
        <w:t>por</w:t>
      </w:r>
      <w:r>
        <w:t xml:space="preserve"> la disminución del número de viajeros en todos los componentes de la fórmula establecida para retribuir al concesionario y en sus resultados de explotación. Se analizó la retribución del concesionario teniendo en cuenta su beneficio de explotación, esto es, considerando que los ingresos de pr</w:t>
      </w:r>
      <w:r w:rsidR="00686DAA">
        <w:t>estación del servicio le permitieran</w:t>
      </w:r>
      <w:r>
        <w:t xml:space="preserve"> cubrir los gastos de explot</w:t>
      </w:r>
      <w:r>
        <w:t>a</w:t>
      </w:r>
      <w:r>
        <w:t>ción, la amortización del inmovilizado y un margen de beneficio.</w:t>
      </w:r>
      <w:r w:rsidR="00703FA0" w:rsidRPr="00703FA0">
        <w:t xml:space="preserve"> </w:t>
      </w:r>
      <w:r w:rsidR="00703FA0">
        <w:t>Con la sol</w:t>
      </w:r>
      <w:r w:rsidR="00703FA0">
        <w:t>u</w:t>
      </w:r>
      <w:r w:rsidR="00703FA0">
        <w:t xml:space="preserve">ción adoptada, la concesionaria obtendría unos resultados de explotación en los años 2014 a 2016 situados entre el uno y el </w:t>
      </w:r>
      <w:r w:rsidR="00686DAA">
        <w:t>cuatro</w:t>
      </w:r>
      <w:r w:rsidR="00703FA0">
        <w:t xml:space="preserve"> por ciento de sus </w:t>
      </w:r>
      <w:r w:rsidR="00686DAA">
        <w:t>gastos</w:t>
      </w:r>
      <w:r w:rsidR="00703FA0">
        <w:t xml:space="preserve"> de explotación</w:t>
      </w:r>
      <w:r w:rsidR="00686DAA">
        <w:t>, margen que puede considerarse</w:t>
      </w:r>
      <w:r w:rsidR="00D4373E">
        <w:t xml:space="preserve"> razonable</w:t>
      </w:r>
      <w:r w:rsidR="00703FA0">
        <w:t xml:space="preserve">. </w:t>
      </w:r>
    </w:p>
    <w:p w:rsidR="00D90C62" w:rsidRPr="00D9573C" w:rsidRDefault="00D90C62" w:rsidP="00CB1923">
      <w:pPr>
        <w:pStyle w:val="atitulo3"/>
      </w:pPr>
      <w:r w:rsidRPr="00D9573C">
        <w:t xml:space="preserve">Compra del inmueble </w:t>
      </w:r>
      <w:r w:rsidR="00BE7B8D">
        <w:t>de las</w:t>
      </w:r>
      <w:r w:rsidRPr="00D9573C">
        <w:t xml:space="preserve"> Salesas</w:t>
      </w:r>
    </w:p>
    <w:p w:rsidR="00D90C62" w:rsidRDefault="00D90C62" w:rsidP="00D90C62">
      <w:pPr>
        <w:pStyle w:val="texto"/>
      </w:pPr>
      <w:r>
        <w:t>La adquisición en el ejercicio 2010 del inmueble de las Salesas por un precio de 4.500.000 euros, se tramitó, en general, cumpliendo los requisitos establec</w:t>
      </w:r>
      <w:r>
        <w:t>i</w:t>
      </w:r>
      <w:r>
        <w:t xml:space="preserve">dos en la normativa aplicable. </w:t>
      </w:r>
      <w:r w:rsidR="008144C6">
        <w:t>D</w:t>
      </w:r>
      <w:r>
        <w:t>icha operación de compra se vinculó a la co</w:t>
      </w:r>
      <w:r>
        <w:t>n</w:t>
      </w:r>
      <w:r>
        <w:t xml:space="preserve">certación de un préstamo de cuantía equivalente al 90 por ciento del coste de adquisición, 4.050.000 euros, </w:t>
      </w:r>
      <w:r w:rsidR="008144C6">
        <w:t>con</w:t>
      </w:r>
      <w:r>
        <w:t xml:space="preserve"> la entidad financiera titular del inmueble </w:t>
      </w:r>
      <w:r w:rsidR="008144C6">
        <w:t xml:space="preserve">y, </w:t>
      </w:r>
      <w:r w:rsidR="003B052E">
        <w:t xml:space="preserve">al tratarse de una operación vinculada, </w:t>
      </w:r>
      <w:r w:rsidR="008144C6">
        <w:t xml:space="preserve">no </w:t>
      </w:r>
      <w:r>
        <w:t>se analizar</w:t>
      </w:r>
      <w:r w:rsidR="008144C6">
        <w:t>on ofertas</w:t>
      </w:r>
      <w:r>
        <w:t xml:space="preserve"> de otras entid</w:t>
      </w:r>
      <w:r>
        <w:t>a</w:t>
      </w:r>
      <w:r>
        <w:t>des financieras.</w:t>
      </w:r>
    </w:p>
    <w:p w:rsidR="00D90C62" w:rsidRDefault="0095429E" w:rsidP="00D90C62">
      <w:pPr>
        <w:pStyle w:val="texto"/>
      </w:pPr>
      <w:r>
        <w:t>No se ha ejecutado la obra de rehabilitación prevista para los años 2013 y 2014 por un importe de 11,48 millones de euros.</w:t>
      </w:r>
    </w:p>
    <w:p w:rsidR="00BE7B8D" w:rsidRDefault="003B052E" w:rsidP="00D90C62">
      <w:pPr>
        <w:pStyle w:val="texto"/>
      </w:pPr>
      <w:r>
        <w:t xml:space="preserve">En el año 2013, la mancomunidad soportó unos gastos </w:t>
      </w:r>
      <w:r w:rsidR="00BE7B8D">
        <w:t xml:space="preserve">de mantenimiento del </w:t>
      </w:r>
      <w:r>
        <w:t xml:space="preserve">edificio de </w:t>
      </w:r>
      <w:r w:rsidR="00BE7B8D">
        <w:t>5.514</w:t>
      </w:r>
      <w:r>
        <w:t xml:space="preserve"> euros</w:t>
      </w:r>
      <w:r w:rsidR="00BE7B8D">
        <w:t xml:space="preserve">. Además pagó </w:t>
      </w:r>
      <w:r>
        <w:t xml:space="preserve">327.845 </w:t>
      </w:r>
      <w:r w:rsidR="00BE7B8D">
        <w:t>euros de intereses y amortiz</w:t>
      </w:r>
      <w:r w:rsidR="00BE7B8D">
        <w:t>a</w:t>
      </w:r>
      <w:r w:rsidR="00BE7B8D">
        <w:t>ción del préstamo concertado para su adquisición.</w:t>
      </w:r>
    </w:p>
    <w:p w:rsidR="003B052E" w:rsidRDefault="00BE7B8D" w:rsidP="00D90C62">
      <w:pPr>
        <w:pStyle w:val="texto"/>
      </w:pPr>
      <w:r>
        <w:t>Los gastos por alquiler de inmuebles ascendieron a 193.495 euros en 2013.</w:t>
      </w:r>
    </w:p>
    <w:p w:rsidR="00673CE1" w:rsidRDefault="00673CE1" w:rsidP="00D90C62">
      <w:pPr>
        <w:pStyle w:val="texto"/>
      </w:pPr>
    </w:p>
    <w:p w:rsidR="00D90C62" w:rsidRPr="00D9573C" w:rsidRDefault="00D90C62" w:rsidP="00CB1923">
      <w:pPr>
        <w:pStyle w:val="atitulo3"/>
      </w:pPr>
      <w:r w:rsidRPr="00D9573C">
        <w:lastRenderedPageBreak/>
        <w:t>Contratación administrativa</w:t>
      </w:r>
    </w:p>
    <w:p w:rsidR="00D90C62" w:rsidRDefault="00D90C62" w:rsidP="00D90C62">
      <w:pPr>
        <w:pStyle w:val="texto"/>
      </w:pPr>
      <w:r>
        <w:t xml:space="preserve">La Mancomunidad ha cumplido los principios de publicidad y concurrencia en la adjudicación de los </w:t>
      </w:r>
      <w:r w:rsidR="00CF76F6">
        <w:t xml:space="preserve">cinco </w:t>
      </w:r>
      <w:r>
        <w:t xml:space="preserve">contratos </w:t>
      </w:r>
      <w:r w:rsidR="00CF76F6">
        <w:t xml:space="preserve">de suministro y asistencia revisados por esta Cámara  y que fueron </w:t>
      </w:r>
      <w:r>
        <w:t>adjudicados en el periodo 2011-2013.</w:t>
      </w:r>
    </w:p>
    <w:p w:rsidR="00D90C62" w:rsidRDefault="00D90C62" w:rsidP="00CB1923">
      <w:pPr>
        <w:pStyle w:val="atitulo3"/>
      </w:pPr>
      <w:r w:rsidRPr="00D9573C">
        <w:t>Situación financiera</w:t>
      </w:r>
    </w:p>
    <w:p w:rsidR="00CF76F6" w:rsidRPr="00CF76F6" w:rsidRDefault="00CF76F6" w:rsidP="00CF76F6">
      <w:pPr>
        <w:pStyle w:val="texto"/>
      </w:pPr>
      <w:r w:rsidRPr="00CF76F6">
        <w:t>A continuación se presentan algunos indicadores de la situación financiera de la mancomunidad en los ejercicios 2011, 2013 y 2013.</w:t>
      </w:r>
    </w:p>
    <w:tbl>
      <w:tblPr>
        <w:tblW w:w="8898" w:type="dxa"/>
        <w:jc w:val="center"/>
        <w:tblLayout w:type="fixed"/>
        <w:tblLook w:val="01E0" w:firstRow="1" w:lastRow="1" w:firstColumn="1" w:lastColumn="1" w:noHBand="0" w:noVBand="0"/>
      </w:tblPr>
      <w:tblGrid>
        <w:gridCol w:w="3349"/>
        <w:gridCol w:w="1149"/>
        <w:gridCol w:w="1071"/>
        <w:gridCol w:w="1167"/>
        <w:gridCol w:w="1131"/>
        <w:gridCol w:w="1031"/>
      </w:tblGrid>
      <w:tr w:rsidR="00CF76F6" w:rsidRPr="00FB740A" w:rsidTr="00CB1923">
        <w:trPr>
          <w:trHeight w:val="284"/>
          <w:jc w:val="center"/>
        </w:trPr>
        <w:tc>
          <w:tcPr>
            <w:tcW w:w="3349" w:type="dxa"/>
            <w:tcBorders>
              <w:top w:val="single" w:sz="4" w:space="0" w:color="auto"/>
              <w:bottom w:val="single" w:sz="4" w:space="0" w:color="auto"/>
            </w:tcBorders>
            <w:shd w:val="clear" w:color="auto" w:fill="FABF8F" w:themeFill="accent6" w:themeFillTint="99"/>
            <w:vAlign w:val="center"/>
          </w:tcPr>
          <w:p w:rsidR="00CF76F6" w:rsidRPr="00FB740A" w:rsidRDefault="00CF76F6" w:rsidP="00CF76F6">
            <w:pPr>
              <w:pStyle w:val="cuadroCabe"/>
              <w:jc w:val="left"/>
              <w:rPr>
                <w:sz w:val="16"/>
                <w:szCs w:val="16"/>
              </w:rPr>
            </w:pPr>
          </w:p>
        </w:tc>
        <w:tc>
          <w:tcPr>
            <w:tcW w:w="1149" w:type="dxa"/>
            <w:tcBorders>
              <w:top w:val="single" w:sz="4" w:space="0" w:color="auto"/>
              <w:bottom w:val="single" w:sz="4" w:space="0" w:color="auto"/>
            </w:tcBorders>
            <w:shd w:val="clear" w:color="auto" w:fill="FABF8F" w:themeFill="accent6" w:themeFillTint="99"/>
            <w:vAlign w:val="center"/>
          </w:tcPr>
          <w:p w:rsidR="00CF76F6" w:rsidRPr="00FB740A" w:rsidRDefault="00CF76F6" w:rsidP="00CB1923">
            <w:pPr>
              <w:pStyle w:val="cuadroCabe"/>
              <w:jc w:val="right"/>
              <w:rPr>
                <w:sz w:val="16"/>
                <w:szCs w:val="16"/>
              </w:rPr>
            </w:pPr>
            <w:r w:rsidRPr="00FB740A">
              <w:rPr>
                <w:sz w:val="16"/>
                <w:szCs w:val="16"/>
              </w:rPr>
              <w:t>2011</w:t>
            </w:r>
          </w:p>
        </w:tc>
        <w:tc>
          <w:tcPr>
            <w:tcW w:w="1071" w:type="dxa"/>
            <w:tcBorders>
              <w:top w:val="single" w:sz="4" w:space="0" w:color="auto"/>
              <w:bottom w:val="single" w:sz="4" w:space="0" w:color="auto"/>
            </w:tcBorders>
            <w:shd w:val="clear" w:color="auto" w:fill="FABF8F" w:themeFill="accent6" w:themeFillTint="99"/>
            <w:vAlign w:val="center"/>
          </w:tcPr>
          <w:p w:rsidR="00CF76F6" w:rsidRPr="00FB740A" w:rsidRDefault="00CF76F6" w:rsidP="00CB1923">
            <w:pPr>
              <w:pStyle w:val="cuadroCabe"/>
              <w:jc w:val="right"/>
              <w:rPr>
                <w:sz w:val="16"/>
                <w:szCs w:val="16"/>
              </w:rPr>
            </w:pPr>
            <w:r w:rsidRPr="00FB740A">
              <w:rPr>
                <w:sz w:val="16"/>
                <w:szCs w:val="16"/>
              </w:rPr>
              <w:t>2012</w:t>
            </w:r>
          </w:p>
        </w:tc>
        <w:tc>
          <w:tcPr>
            <w:tcW w:w="1167" w:type="dxa"/>
            <w:tcBorders>
              <w:top w:val="single" w:sz="4" w:space="0" w:color="auto"/>
              <w:bottom w:val="single" w:sz="4" w:space="0" w:color="auto"/>
            </w:tcBorders>
            <w:shd w:val="clear" w:color="auto" w:fill="FABF8F" w:themeFill="accent6" w:themeFillTint="99"/>
            <w:vAlign w:val="center"/>
          </w:tcPr>
          <w:p w:rsidR="00CF76F6" w:rsidRPr="00FB740A" w:rsidRDefault="00CF76F6" w:rsidP="00CB1923">
            <w:pPr>
              <w:pStyle w:val="cuadroCabe"/>
              <w:ind w:right="71"/>
              <w:jc w:val="right"/>
              <w:rPr>
                <w:sz w:val="16"/>
                <w:szCs w:val="16"/>
              </w:rPr>
            </w:pPr>
            <w:r w:rsidRPr="00FB740A">
              <w:rPr>
                <w:sz w:val="16"/>
                <w:szCs w:val="16"/>
              </w:rPr>
              <w:t>2013</w:t>
            </w:r>
          </w:p>
        </w:tc>
        <w:tc>
          <w:tcPr>
            <w:tcW w:w="1131" w:type="dxa"/>
            <w:tcBorders>
              <w:top w:val="single" w:sz="4" w:space="0" w:color="auto"/>
              <w:bottom w:val="single" w:sz="4" w:space="0" w:color="auto"/>
            </w:tcBorders>
            <w:shd w:val="clear" w:color="auto" w:fill="FABF8F" w:themeFill="accent6" w:themeFillTint="99"/>
            <w:vAlign w:val="center"/>
          </w:tcPr>
          <w:p w:rsidR="00CF76F6" w:rsidRPr="00FB740A" w:rsidRDefault="00CF76F6" w:rsidP="00CB1923">
            <w:pPr>
              <w:pStyle w:val="cuadroCabe"/>
              <w:jc w:val="right"/>
              <w:rPr>
                <w:sz w:val="16"/>
                <w:szCs w:val="16"/>
              </w:rPr>
            </w:pPr>
            <w:r w:rsidRPr="00FB740A">
              <w:rPr>
                <w:sz w:val="16"/>
                <w:szCs w:val="16"/>
              </w:rPr>
              <w:t xml:space="preserve">% </w:t>
            </w:r>
            <w:r w:rsidR="00673CE1">
              <w:rPr>
                <w:sz w:val="16"/>
                <w:szCs w:val="16"/>
              </w:rPr>
              <w:t>V</w:t>
            </w:r>
            <w:r w:rsidRPr="00FB740A">
              <w:rPr>
                <w:sz w:val="16"/>
                <w:szCs w:val="16"/>
              </w:rPr>
              <w:t>ariac</w:t>
            </w:r>
            <w:r>
              <w:rPr>
                <w:sz w:val="16"/>
                <w:szCs w:val="16"/>
              </w:rPr>
              <w:t>.</w:t>
            </w:r>
          </w:p>
          <w:p w:rsidR="00CF76F6" w:rsidRPr="00FB740A" w:rsidRDefault="00CF76F6" w:rsidP="00CB1923">
            <w:pPr>
              <w:pStyle w:val="cuadroCabe"/>
              <w:jc w:val="right"/>
              <w:rPr>
                <w:sz w:val="16"/>
                <w:szCs w:val="16"/>
              </w:rPr>
            </w:pPr>
            <w:r w:rsidRPr="00FB740A">
              <w:rPr>
                <w:sz w:val="16"/>
                <w:szCs w:val="16"/>
              </w:rPr>
              <w:t>2012/</w:t>
            </w:r>
            <w:r w:rsidR="00CB1923">
              <w:rPr>
                <w:sz w:val="16"/>
                <w:szCs w:val="16"/>
              </w:rPr>
              <w:t>20</w:t>
            </w:r>
            <w:r w:rsidRPr="00FB740A">
              <w:rPr>
                <w:sz w:val="16"/>
                <w:szCs w:val="16"/>
              </w:rPr>
              <w:t>13</w:t>
            </w:r>
          </w:p>
        </w:tc>
        <w:tc>
          <w:tcPr>
            <w:tcW w:w="1031" w:type="dxa"/>
            <w:tcBorders>
              <w:top w:val="single" w:sz="4" w:space="0" w:color="auto"/>
              <w:bottom w:val="single" w:sz="4" w:space="0" w:color="auto"/>
            </w:tcBorders>
            <w:shd w:val="clear" w:color="auto" w:fill="FABF8F" w:themeFill="accent6" w:themeFillTint="99"/>
            <w:vAlign w:val="center"/>
          </w:tcPr>
          <w:p w:rsidR="00CF76F6" w:rsidRPr="00FB740A" w:rsidRDefault="00CF76F6" w:rsidP="00CB1923">
            <w:pPr>
              <w:pStyle w:val="cuadroCabe"/>
              <w:jc w:val="right"/>
              <w:rPr>
                <w:sz w:val="16"/>
                <w:szCs w:val="16"/>
              </w:rPr>
            </w:pPr>
            <w:r w:rsidRPr="00FB740A">
              <w:rPr>
                <w:sz w:val="16"/>
                <w:szCs w:val="16"/>
              </w:rPr>
              <w:t>% Variac</w:t>
            </w:r>
            <w:r>
              <w:rPr>
                <w:sz w:val="16"/>
                <w:szCs w:val="16"/>
              </w:rPr>
              <w:t>.</w:t>
            </w:r>
            <w:r w:rsidRPr="00FB740A">
              <w:rPr>
                <w:sz w:val="16"/>
                <w:szCs w:val="16"/>
              </w:rPr>
              <w:t xml:space="preserve"> 2011/2013</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Ahorro bruto</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-4.186.384</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-1.855.630</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671.442</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136</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116</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Carga financiera</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347.792</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378.394</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327.923</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-13</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-6</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Ahorro neto</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-4.534.176</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-2.234.024</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343.519</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115</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108</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Nivel de endeudamiento %</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3,07%</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2,52%</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2,15%</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-15</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-30</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Límite de endeudamiento %</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-36,99%</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-12,38%</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4,39%</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136</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112</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Deuda viva</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3.840.554</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3.630.723</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3.391.163</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-7</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-12</w:t>
            </w:r>
          </w:p>
        </w:tc>
      </w:tr>
      <w:tr w:rsidR="00CF76F6" w:rsidRPr="00FB740A" w:rsidTr="00CB1923">
        <w:trPr>
          <w:trHeight w:val="227"/>
          <w:jc w:val="center"/>
        </w:trPr>
        <w:tc>
          <w:tcPr>
            <w:tcW w:w="3349" w:type="dxa"/>
            <w:tcBorders>
              <w:top w:val="single" w:sz="2" w:space="0" w:color="auto"/>
              <w:bottom w:val="single" w:sz="2"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Resultado presupuestario ajustado</w:t>
            </w:r>
          </w:p>
        </w:tc>
        <w:tc>
          <w:tcPr>
            <w:tcW w:w="1149"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66.810</w:t>
            </w:r>
          </w:p>
        </w:tc>
        <w:tc>
          <w:tcPr>
            <w:tcW w:w="107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-36.750</w:t>
            </w:r>
          </w:p>
        </w:tc>
        <w:tc>
          <w:tcPr>
            <w:tcW w:w="1167" w:type="dxa"/>
            <w:tcBorders>
              <w:top w:val="single" w:sz="2" w:space="0" w:color="auto"/>
              <w:bottom w:val="single" w:sz="2"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28.411</w:t>
            </w:r>
          </w:p>
        </w:tc>
        <w:tc>
          <w:tcPr>
            <w:tcW w:w="1131" w:type="dxa"/>
            <w:tcBorders>
              <w:top w:val="single" w:sz="2" w:space="0" w:color="auto"/>
              <w:bottom w:val="single" w:sz="2"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177</w:t>
            </w:r>
          </w:p>
        </w:tc>
        <w:tc>
          <w:tcPr>
            <w:tcW w:w="1031" w:type="dxa"/>
            <w:tcBorders>
              <w:top w:val="single" w:sz="2" w:space="0" w:color="auto"/>
              <w:bottom w:val="single" w:sz="2" w:space="0" w:color="auto"/>
            </w:tcBorders>
            <w:vAlign w:val="center"/>
          </w:tcPr>
          <w:p w:rsidR="00CF76F6" w:rsidRPr="00FB740A" w:rsidRDefault="00CF76F6" w:rsidP="00CB1923">
            <w:pPr>
              <w:pStyle w:val="cuatexto"/>
              <w:jc w:val="right"/>
              <w:rPr>
                <w:sz w:val="17"/>
                <w:szCs w:val="17"/>
              </w:rPr>
            </w:pPr>
            <w:r w:rsidRPr="00FB740A">
              <w:rPr>
                <w:sz w:val="17"/>
                <w:szCs w:val="17"/>
              </w:rPr>
              <w:t>-57</w:t>
            </w:r>
          </w:p>
        </w:tc>
      </w:tr>
      <w:tr w:rsidR="00CF76F6" w:rsidRPr="00FB740A" w:rsidTr="00CB1923">
        <w:trPr>
          <w:trHeight w:val="227"/>
          <w:jc w:val="center"/>
        </w:trPr>
        <w:tc>
          <w:tcPr>
            <w:tcW w:w="3349" w:type="dxa"/>
            <w:tcBorders>
              <w:top w:val="single" w:sz="2" w:space="0" w:color="auto"/>
              <w:bottom w:val="single" w:sz="4" w:space="0" w:color="auto"/>
            </w:tcBorders>
            <w:shd w:val="clear" w:color="auto" w:fill="auto"/>
            <w:vAlign w:val="center"/>
          </w:tcPr>
          <w:p w:rsidR="00CF76F6" w:rsidRPr="00FB740A" w:rsidRDefault="00CF76F6" w:rsidP="00CF76F6">
            <w:pPr>
              <w:pStyle w:val="cuatexto"/>
              <w:jc w:val="left"/>
              <w:rPr>
                <w:sz w:val="17"/>
                <w:szCs w:val="17"/>
              </w:rPr>
            </w:pPr>
            <w:r w:rsidRPr="00FB740A">
              <w:rPr>
                <w:sz w:val="17"/>
                <w:szCs w:val="17"/>
              </w:rPr>
              <w:t>Remanente tesorería para gastos generales</w:t>
            </w:r>
          </w:p>
        </w:tc>
        <w:tc>
          <w:tcPr>
            <w:tcW w:w="1149" w:type="dxa"/>
            <w:tcBorders>
              <w:top w:val="single" w:sz="2" w:space="0" w:color="auto"/>
              <w:bottom w:val="single" w:sz="4" w:space="0" w:color="auto"/>
            </w:tcBorders>
            <w:vAlign w:val="center"/>
          </w:tcPr>
          <w:p w:rsidR="00CF76F6" w:rsidRPr="00FB740A" w:rsidRDefault="00CF76F6" w:rsidP="00CB1923">
            <w:pPr>
              <w:pStyle w:val="cuatexto"/>
              <w:jc w:val="right"/>
              <w:rPr>
                <w:sz w:val="17"/>
                <w:szCs w:val="17"/>
              </w:rPr>
            </w:pPr>
            <w:r w:rsidRPr="00FB740A">
              <w:rPr>
                <w:sz w:val="17"/>
                <w:szCs w:val="17"/>
              </w:rPr>
              <w:t>1.483.241</w:t>
            </w:r>
          </w:p>
        </w:tc>
        <w:tc>
          <w:tcPr>
            <w:tcW w:w="1071" w:type="dxa"/>
            <w:tcBorders>
              <w:top w:val="single" w:sz="2" w:space="0" w:color="auto"/>
              <w:bottom w:val="single" w:sz="4"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449.629</w:t>
            </w:r>
          </w:p>
        </w:tc>
        <w:tc>
          <w:tcPr>
            <w:tcW w:w="1167" w:type="dxa"/>
            <w:tcBorders>
              <w:top w:val="single" w:sz="2" w:space="0" w:color="auto"/>
              <w:bottom w:val="single" w:sz="4" w:space="0" w:color="auto"/>
            </w:tcBorders>
            <w:shd w:val="clear" w:color="auto" w:fill="auto"/>
            <w:vAlign w:val="center"/>
          </w:tcPr>
          <w:p w:rsidR="00CF76F6" w:rsidRPr="00FB740A" w:rsidRDefault="00CF76F6" w:rsidP="00CB1923">
            <w:pPr>
              <w:pStyle w:val="cuatexto"/>
              <w:ind w:right="71"/>
              <w:jc w:val="right"/>
              <w:rPr>
                <w:sz w:val="17"/>
                <w:szCs w:val="17"/>
              </w:rPr>
            </w:pPr>
            <w:r w:rsidRPr="00FB740A">
              <w:rPr>
                <w:sz w:val="17"/>
                <w:szCs w:val="17"/>
              </w:rPr>
              <w:t>475.529</w:t>
            </w:r>
          </w:p>
        </w:tc>
        <w:tc>
          <w:tcPr>
            <w:tcW w:w="1131" w:type="dxa"/>
            <w:tcBorders>
              <w:top w:val="single" w:sz="2" w:space="0" w:color="auto"/>
              <w:bottom w:val="single" w:sz="4" w:space="0" w:color="auto"/>
            </w:tcBorders>
            <w:shd w:val="clear" w:color="auto" w:fill="auto"/>
            <w:vAlign w:val="center"/>
          </w:tcPr>
          <w:p w:rsidR="00CF76F6" w:rsidRPr="00FB740A" w:rsidRDefault="00CF76F6" w:rsidP="00CB1923">
            <w:pPr>
              <w:pStyle w:val="cuatexto"/>
              <w:jc w:val="right"/>
              <w:rPr>
                <w:sz w:val="17"/>
                <w:szCs w:val="17"/>
              </w:rPr>
            </w:pPr>
            <w:r w:rsidRPr="00FB740A">
              <w:rPr>
                <w:sz w:val="17"/>
                <w:szCs w:val="17"/>
              </w:rPr>
              <w:t>6</w:t>
            </w:r>
          </w:p>
        </w:tc>
        <w:tc>
          <w:tcPr>
            <w:tcW w:w="1031" w:type="dxa"/>
            <w:tcBorders>
              <w:top w:val="single" w:sz="2" w:space="0" w:color="auto"/>
              <w:bottom w:val="single" w:sz="4" w:space="0" w:color="auto"/>
            </w:tcBorders>
            <w:vAlign w:val="center"/>
          </w:tcPr>
          <w:p w:rsidR="00CF76F6" w:rsidRPr="00FB740A" w:rsidRDefault="00CF76F6" w:rsidP="00CB1923">
            <w:pPr>
              <w:pStyle w:val="cuatexto"/>
              <w:jc w:val="right"/>
              <w:rPr>
                <w:sz w:val="17"/>
                <w:szCs w:val="17"/>
              </w:rPr>
            </w:pPr>
            <w:r w:rsidRPr="00FB740A">
              <w:rPr>
                <w:sz w:val="17"/>
                <w:szCs w:val="17"/>
              </w:rPr>
              <w:t>-68</w:t>
            </w:r>
          </w:p>
        </w:tc>
      </w:tr>
    </w:tbl>
    <w:p w:rsidR="000273F7" w:rsidRPr="00024FA5" w:rsidRDefault="004B0CD6" w:rsidP="00024FA5">
      <w:pPr>
        <w:pStyle w:val="texto"/>
        <w:spacing w:before="120"/>
        <w:rPr>
          <w:lang w:val="es-ES"/>
        </w:rPr>
      </w:pPr>
      <w:r w:rsidRPr="00024FA5">
        <w:rPr>
          <w:lang w:val="es-ES"/>
        </w:rPr>
        <w:t>El ahorro bruto negativo de los ejercicios 2011 y 2012 se debe a que no se devengaron ingresos corrientes por aportaciones de los ayuntamientos al TUC</w:t>
      </w:r>
      <w:r w:rsidR="00842F0B">
        <w:rPr>
          <w:lang w:val="es-ES"/>
        </w:rPr>
        <w:t>,</w:t>
      </w:r>
      <w:r w:rsidRPr="00024FA5">
        <w:rPr>
          <w:lang w:val="es-ES"/>
        </w:rPr>
        <w:t xml:space="preserve"> dado que este servicio se financió con ingresos por licencias de taxi generados en 2006 y 2007 y por excedentes del servicio de TUC obtenidos en ejercicios anteriores a 2011. Dichos ingresos se invirtieron en activos financieros y</w:t>
      </w:r>
      <w:r w:rsidR="00842F0B">
        <w:rPr>
          <w:lang w:val="es-ES"/>
        </w:rPr>
        <w:t>,</w:t>
      </w:r>
      <w:r w:rsidRPr="00024FA5">
        <w:rPr>
          <w:lang w:val="es-ES"/>
        </w:rPr>
        <w:t xml:space="preserve"> por tanto</w:t>
      </w:r>
      <w:r w:rsidR="00484731">
        <w:rPr>
          <w:lang w:val="es-ES"/>
        </w:rPr>
        <w:t>,</w:t>
      </w:r>
      <w:r w:rsidRPr="00024FA5">
        <w:rPr>
          <w:lang w:val="es-ES"/>
        </w:rPr>
        <w:t xml:space="preserve"> no tienen la consideración de recursos corrientes. Así, los ingresos por activos financieros devengados en 2011 y 2012 ascendieron a 3,77 y 1,27 m</w:t>
      </w:r>
      <w:r w:rsidRPr="00024FA5">
        <w:rPr>
          <w:lang w:val="es-ES"/>
        </w:rPr>
        <w:t>i</w:t>
      </w:r>
      <w:r w:rsidRPr="00024FA5">
        <w:rPr>
          <w:lang w:val="es-ES"/>
        </w:rPr>
        <w:t>llones de euros respectivamente</w:t>
      </w:r>
      <w:r w:rsidR="00E0368E">
        <w:rPr>
          <w:lang w:val="es-ES"/>
        </w:rPr>
        <w:t xml:space="preserve"> y de los mismos la mancomunidad obtuvo una r</w:t>
      </w:r>
      <w:r w:rsidR="000273F7" w:rsidRPr="00024FA5">
        <w:rPr>
          <w:lang w:val="es-ES"/>
        </w:rPr>
        <w:t>entabilidad de 150.827 euros.</w:t>
      </w:r>
    </w:p>
    <w:p w:rsidR="00D90C62" w:rsidRPr="00024FA5" w:rsidRDefault="004B0CD6" w:rsidP="00024FA5">
      <w:pPr>
        <w:pStyle w:val="texto"/>
        <w:spacing w:before="120"/>
        <w:rPr>
          <w:lang w:val="es-ES"/>
        </w:rPr>
      </w:pPr>
      <w:r w:rsidRPr="00024FA5">
        <w:rPr>
          <w:lang w:val="es-ES"/>
        </w:rPr>
        <w:t>E</w:t>
      </w:r>
      <w:r w:rsidR="00CF76F6" w:rsidRPr="00024FA5">
        <w:rPr>
          <w:lang w:val="es-ES"/>
        </w:rPr>
        <w:t>n 2013</w:t>
      </w:r>
      <w:r w:rsidR="000273F7" w:rsidRPr="00024FA5">
        <w:rPr>
          <w:lang w:val="es-ES"/>
        </w:rPr>
        <w:t xml:space="preserve"> la mancomunidad no dispone de excedentes invertidos en activos financieros para financiar el TUC. En este ejercicio, obtuvo</w:t>
      </w:r>
      <w:r w:rsidR="00D90C62" w:rsidRPr="00024FA5">
        <w:rPr>
          <w:lang w:val="es-ES"/>
        </w:rPr>
        <w:t xml:space="preserve"> un ahorro neto de </w:t>
      </w:r>
      <w:r w:rsidR="00500B26" w:rsidRPr="00024FA5">
        <w:rPr>
          <w:lang w:val="es-ES"/>
        </w:rPr>
        <w:t>343.519</w:t>
      </w:r>
      <w:r w:rsidR="00D90C62" w:rsidRPr="00024FA5">
        <w:rPr>
          <w:lang w:val="es-ES"/>
        </w:rPr>
        <w:t xml:space="preserve"> euros, una vez financiados los gastos de funcionamiento y la carga f</w:t>
      </w:r>
      <w:r w:rsidR="00D90C62" w:rsidRPr="00024FA5">
        <w:rPr>
          <w:lang w:val="es-ES"/>
        </w:rPr>
        <w:t>i</w:t>
      </w:r>
      <w:r w:rsidR="00D90C62" w:rsidRPr="00024FA5">
        <w:rPr>
          <w:lang w:val="es-ES"/>
        </w:rPr>
        <w:t xml:space="preserve">nanciera, </w:t>
      </w:r>
      <w:r w:rsidR="000273F7" w:rsidRPr="00024FA5">
        <w:rPr>
          <w:lang w:val="es-ES"/>
        </w:rPr>
        <w:t>t</w:t>
      </w:r>
      <w:r w:rsidR="00D90C62" w:rsidRPr="00024FA5">
        <w:rPr>
          <w:lang w:val="es-ES"/>
        </w:rPr>
        <w:t>enía capacidad de endeudamiento de hasta el 2,24 por ciento de sus ingresos corrientes y disponía de remanente de tesorería de 475.529 euros para financiar gastos en el ejercicio 2014.</w:t>
      </w:r>
    </w:p>
    <w:p w:rsidR="00D90C62" w:rsidRPr="00E405A8" w:rsidRDefault="00D90C62" w:rsidP="00691129">
      <w:pPr>
        <w:pStyle w:val="atitulo2"/>
        <w:spacing w:before="240"/>
      </w:pPr>
      <w:bookmarkStart w:id="45" w:name="_Toc120335777"/>
      <w:bookmarkStart w:id="46" w:name="_Toc120335699"/>
      <w:bookmarkStart w:id="47" w:name="_Toc120335532"/>
      <w:bookmarkStart w:id="48" w:name="_Toc461588447"/>
      <w:bookmarkStart w:id="49" w:name="_Toc461590589"/>
      <w:bookmarkStart w:id="50" w:name="_Toc461591109"/>
      <w:bookmarkStart w:id="51" w:name="_Toc461592240"/>
      <w:bookmarkStart w:id="52" w:name="_Toc461593660"/>
      <w:bookmarkStart w:id="53" w:name="_Toc461593793"/>
      <w:bookmarkStart w:id="54" w:name="_Toc461594095"/>
      <w:bookmarkStart w:id="55" w:name="_Toc461594692"/>
      <w:bookmarkStart w:id="56" w:name="_Toc461595085"/>
      <w:bookmarkStart w:id="57" w:name="_Toc461595677"/>
      <w:bookmarkStart w:id="58" w:name="_Toc461601746"/>
      <w:bookmarkStart w:id="59" w:name="_Toc461602533"/>
      <w:bookmarkStart w:id="60" w:name="_Toc462124222"/>
      <w:bookmarkStart w:id="61" w:name="_Toc462124302"/>
      <w:bookmarkStart w:id="62" w:name="_Toc462803277"/>
      <w:bookmarkStart w:id="63" w:name="_Toc463680849"/>
      <w:bookmarkStart w:id="64" w:name="_Toc463680929"/>
      <w:bookmarkStart w:id="65" w:name="_Toc463681086"/>
      <w:bookmarkStart w:id="66" w:name="_Toc464619341"/>
      <w:bookmarkStart w:id="67" w:name="_Toc464870763"/>
      <w:bookmarkStart w:id="68" w:name="_Toc496503482"/>
      <w:bookmarkStart w:id="69" w:name="_Toc69801028"/>
      <w:bookmarkStart w:id="70" w:name="_Toc93816326"/>
      <w:bookmarkStart w:id="71" w:name="_Toc93817013"/>
      <w:bookmarkStart w:id="72" w:name="_Toc318960027"/>
      <w:bookmarkStart w:id="73" w:name="_Toc381787505"/>
      <w:bookmarkStart w:id="74" w:name="_Toc424728039"/>
      <w:r w:rsidRPr="00461FAE">
        <w:t>IV.</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61FAE">
        <w:t xml:space="preserve">2. </w:t>
      </w:r>
      <w:bookmarkEnd w:id="72"/>
      <w:bookmarkEnd w:id="73"/>
      <w:r w:rsidRPr="00461FAE">
        <w:t>Sociedad Comarca de Pamplona, S.A.</w:t>
      </w:r>
      <w:r w:rsidR="00B039C3">
        <w:t xml:space="preserve"> </w:t>
      </w:r>
      <w:r w:rsidRPr="00461FAE">
        <w:t>(SCPSA)</w:t>
      </w:r>
      <w:bookmarkEnd w:id="74"/>
      <w:r w:rsidRPr="00461FAE">
        <w:t xml:space="preserve"> </w:t>
      </w:r>
      <w:bookmarkStart w:id="75" w:name="_Toc461588448"/>
      <w:bookmarkStart w:id="76" w:name="_Toc461590590"/>
      <w:bookmarkStart w:id="77" w:name="_Toc461591110"/>
      <w:bookmarkStart w:id="78" w:name="_Toc461592241"/>
      <w:bookmarkStart w:id="79" w:name="_Toc461593661"/>
      <w:bookmarkStart w:id="80" w:name="_Toc461593794"/>
      <w:bookmarkStart w:id="81" w:name="_Toc461594096"/>
      <w:bookmarkStart w:id="82" w:name="_Toc461594693"/>
      <w:bookmarkStart w:id="83" w:name="_Toc461595086"/>
      <w:bookmarkStart w:id="84" w:name="_Toc461595678"/>
      <w:bookmarkStart w:id="85" w:name="_Toc461601747"/>
      <w:bookmarkStart w:id="86" w:name="_Toc461602534"/>
      <w:bookmarkStart w:id="87" w:name="_Toc462124223"/>
      <w:bookmarkStart w:id="88" w:name="_Toc462124303"/>
      <w:bookmarkStart w:id="89" w:name="_Toc462803278"/>
      <w:bookmarkStart w:id="90" w:name="_Toc463680850"/>
      <w:bookmarkStart w:id="91" w:name="_Toc463680930"/>
      <w:bookmarkStart w:id="92" w:name="_Toc463681087"/>
      <w:bookmarkStart w:id="93" w:name="_Toc464619342"/>
      <w:bookmarkStart w:id="94" w:name="_Toc464870764"/>
      <w:bookmarkStart w:id="95" w:name="_Toc496503483"/>
      <w:bookmarkStart w:id="96" w:name="_Toc69801029"/>
      <w:bookmarkStart w:id="97" w:name="_Toc93816327"/>
      <w:bookmarkStart w:id="98" w:name="_Toc93817014"/>
      <w:bookmarkStart w:id="99" w:name="_Toc120335778"/>
      <w:bookmarkStart w:id="100" w:name="_Toc120335700"/>
      <w:bookmarkStart w:id="101" w:name="_Toc120335533"/>
      <w:bookmarkStart w:id="102" w:name="_Toc318960028"/>
      <w:bookmarkStart w:id="103" w:name="_Toc381787506"/>
    </w:p>
    <w:p w:rsidR="00906383" w:rsidRPr="00D9573C" w:rsidRDefault="00906383" w:rsidP="00CB1923">
      <w:pPr>
        <w:pStyle w:val="atitulo3"/>
      </w:pPr>
      <w:r>
        <w:t>Retribuciones del personal</w:t>
      </w:r>
    </w:p>
    <w:p w:rsidR="00906383" w:rsidRPr="00CB1923" w:rsidRDefault="00906383" w:rsidP="00906383">
      <w:pPr>
        <w:pStyle w:val="texto"/>
        <w:tabs>
          <w:tab w:val="clear" w:pos="2835"/>
          <w:tab w:val="clear" w:pos="3969"/>
          <w:tab w:val="clear" w:pos="5103"/>
          <w:tab w:val="clear" w:pos="6237"/>
          <w:tab w:val="clear" w:pos="7371"/>
        </w:tabs>
        <w:rPr>
          <w:rFonts w:ascii="Times New (W1)" w:hAnsi="Times New (W1)"/>
          <w:spacing w:val="2"/>
        </w:rPr>
      </w:pPr>
      <w:r w:rsidRPr="00CB1923">
        <w:rPr>
          <w:rFonts w:ascii="Times New (W1)" w:eastAsia="Calibri" w:hAnsi="Times New (W1)"/>
          <w:spacing w:val="2"/>
        </w:rPr>
        <w:t xml:space="preserve">Los gastos de personal de la Sociedad SCPSA en el año 2013 ascendieron a 21.054.104 euros y representan el 29 por ciento del total de gastos de explotación. </w:t>
      </w:r>
    </w:p>
    <w:p w:rsidR="00906383" w:rsidRDefault="00906383" w:rsidP="00906383">
      <w:pPr>
        <w:pStyle w:val="texto"/>
        <w:tabs>
          <w:tab w:val="clear" w:pos="2835"/>
          <w:tab w:val="clear" w:pos="3969"/>
          <w:tab w:val="clear" w:pos="5103"/>
          <w:tab w:val="clear" w:pos="6237"/>
          <w:tab w:val="clear" w:pos="7371"/>
        </w:tabs>
        <w:rPr>
          <w:rFonts w:eastAsia="Calibri"/>
        </w:rPr>
      </w:pPr>
      <w:r w:rsidRPr="00906383">
        <w:rPr>
          <w:rFonts w:eastAsia="Calibri"/>
        </w:rPr>
        <w:t xml:space="preserve">En 2013, </w:t>
      </w:r>
      <w:r w:rsidR="00F33041">
        <w:rPr>
          <w:rFonts w:eastAsia="Calibri"/>
        </w:rPr>
        <w:t xml:space="preserve">la sociedad contaba con </w:t>
      </w:r>
      <w:r w:rsidR="00CF76F6">
        <w:rPr>
          <w:rFonts w:eastAsia="Calibri"/>
        </w:rPr>
        <w:t xml:space="preserve">452 empleados distribuidos en </w:t>
      </w:r>
      <w:r w:rsidRPr="00906383">
        <w:rPr>
          <w:rFonts w:eastAsia="Calibri"/>
        </w:rPr>
        <w:t xml:space="preserve">134 puestos de trabajo </w:t>
      </w:r>
      <w:r w:rsidR="00FC3BBC">
        <w:rPr>
          <w:rFonts w:eastAsia="Calibri"/>
        </w:rPr>
        <w:t>diferentes</w:t>
      </w:r>
      <w:r w:rsidR="00F33041">
        <w:rPr>
          <w:rFonts w:eastAsia="Calibri"/>
        </w:rPr>
        <w:t xml:space="preserve"> y que</w:t>
      </w:r>
      <w:r w:rsidR="00FC3BBC">
        <w:rPr>
          <w:rFonts w:eastAsia="Calibri"/>
        </w:rPr>
        <w:t xml:space="preserve"> </w:t>
      </w:r>
      <w:r w:rsidR="00CF76F6">
        <w:rPr>
          <w:rFonts w:eastAsia="Calibri"/>
        </w:rPr>
        <w:t xml:space="preserve">prestaban </w:t>
      </w:r>
      <w:r w:rsidR="00FD1A16">
        <w:rPr>
          <w:rFonts w:eastAsia="Calibri"/>
        </w:rPr>
        <w:t>sus servicios en 11 centros de trabajo</w:t>
      </w:r>
      <w:r>
        <w:rPr>
          <w:rFonts w:eastAsia="Calibri"/>
        </w:rPr>
        <w:t>.</w:t>
      </w:r>
      <w:r w:rsidR="00CF76F6">
        <w:rPr>
          <w:rFonts w:eastAsia="Calibri"/>
        </w:rPr>
        <w:t xml:space="preserve"> Del total de empleados, 72 eran de libre designación</w:t>
      </w:r>
      <w:r w:rsidR="00F33041">
        <w:rPr>
          <w:rFonts w:eastAsia="Calibri"/>
        </w:rPr>
        <w:t xml:space="preserve"> </w:t>
      </w:r>
      <w:r w:rsidR="00024FA5">
        <w:rPr>
          <w:rFonts w:eastAsia="Calibri"/>
        </w:rPr>
        <w:t xml:space="preserve">o remoción </w:t>
      </w:r>
      <w:r w:rsidR="00F33041">
        <w:rPr>
          <w:rFonts w:eastAsia="Calibri"/>
        </w:rPr>
        <w:t>y correspondían a directores de área, jefes y encargados.</w:t>
      </w:r>
    </w:p>
    <w:p w:rsidR="00024FA5" w:rsidRDefault="00954A92" w:rsidP="00906383">
      <w:pPr>
        <w:pStyle w:val="texto"/>
        <w:tabs>
          <w:tab w:val="clear" w:pos="2835"/>
          <w:tab w:val="clear" w:pos="3969"/>
          <w:tab w:val="clear" w:pos="5103"/>
          <w:tab w:val="clear" w:pos="6237"/>
          <w:tab w:val="clear" w:pos="7371"/>
        </w:tabs>
        <w:rPr>
          <w:rFonts w:eastAsia="Calibri"/>
        </w:rPr>
      </w:pPr>
      <w:r>
        <w:rPr>
          <w:rFonts w:eastAsia="Calibri"/>
        </w:rPr>
        <w:lastRenderedPageBreak/>
        <w:t>L</w:t>
      </w:r>
      <w:r w:rsidR="00024FA5">
        <w:rPr>
          <w:rFonts w:eastAsia="Calibri"/>
        </w:rPr>
        <w:t>os puestos de libre designación son seleccionados por la Dirección entre el personal de la propia organización</w:t>
      </w:r>
      <w:r>
        <w:rPr>
          <w:rFonts w:eastAsia="Calibri"/>
        </w:rPr>
        <w:t xml:space="preserve"> y convocados externamente en caso de no existir personal interno para el puesto</w:t>
      </w:r>
      <w:r w:rsidR="00024FA5">
        <w:rPr>
          <w:rFonts w:eastAsia="Calibri"/>
        </w:rPr>
        <w:t>.</w:t>
      </w:r>
    </w:p>
    <w:p w:rsidR="00906383" w:rsidRDefault="00906383" w:rsidP="00FD1A16">
      <w:pPr>
        <w:pStyle w:val="texto"/>
        <w:tabs>
          <w:tab w:val="clear" w:pos="2835"/>
          <w:tab w:val="clear" w:pos="3969"/>
          <w:tab w:val="clear" w:pos="5103"/>
          <w:tab w:val="clear" w:pos="6237"/>
          <w:tab w:val="clear" w:pos="7371"/>
        </w:tabs>
        <w:rPr>
          <w:rFonts w:eastAsia="Calibri"/>
        </w:rPr>
      </w:pPr>
      <w:r w:rsidRPr="00FD1A16">
        <w:rPr>
          <w:rFonts w:eastAsia="Calibri"/>
        </w:rPr>
        <w:t xml:space="preserve">La sociedad se organiza bajo la dirección de la directora gerente en ocho áreas dirigidas por un director y 15 departamentos dependientes de las áreas. </w:t>
      </w:r>
    </w:p>
    <w:p w:rsidR="00FD1A16" w:rsidRDefault="00FD1A16" w:rsidP="00FD1A16">
      <w:pPr>
        <w:pStyle w:val="texto"/>
        <w:spacing w:before="120"/>
      </w:pPr>
      <w:r>
        <w:rPr>
          <w:lang w:val="es-ES"/>
        </w:rPr>
        <w:t xml:space="preserve">Las relaciones laborales de la sociedad con sus trabajadores se regulan en el </w:t>
      </w:r>
      <w:r>
        <w:t>convenio colectivo firmado el 23 de julio de 2012 para el periodo 2010-2014, prorrogable por un año, hasta 31 de diciembre de 2015</w:t>
      </w:r>
      <w:r w:rsidRPr="0025365B">
        <w:t>.</w:t>
      </w:r>
    </w:p>
    <w:p w:rsidR="00FD1A16" w:rsidRPr="00E0791A" w:rsidRDefault="00FD1A16" w:rsidP="00FD1A16">
      <w:pPr>
        <w:pStyle w:val="texto"/>
        <w:spacing w:before="120"/>
        <w:rPr>
          <w:lang w:val="es-ES"/>
        </w:rPr>
      </w:pPr>
      <w:r w:rsidRPr="00E0791A">
        <w:rPr>
          <w:lang w:val="es-ES"/>
        </w:rPr>
        <w:t xml:space="preserve">Las retribuciones de los empleados de la sociedad están integradas por los siguientes conceptos: </w:t>
      </w:r>
    </w:p>
    <w:p w:rsidR="00FD1A16" w:rsidRPr="00CB1923"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CB1923">
        <w:rPr>
          <w:rFonts w:cs="Arial"/>
        </w:rPr>
        <w:t xml:space="preserve"> </w:t>
      </w:r>
      <w:r w:rsidR="00FD1A16" w:rsidRPr="00CB1923">
        <w:rPr>
          <w:rFonts w:cs="Arial"/>
        </w:rPr>
        <w:t>Retribución por valoración de puestos de trabajo que oscila entre 29.180 euros y 85.726 euros en los puestos de libre designación o remoción y entre 23.372 y 53.936 euros en el resto de puestos.</w:t>
      </w:r>
    </w:p>
    <w:p w:rsidR="00FD1A16" w:rsidRPr="00CB1923"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CB1923">
        <w:rPr>
          <w:rFonts w:cs="Arial"/>
        </w:rPr>
        <w:t xml:space="preserve"> </w:t>
      </w:r>
      <w:r w:rsidR="00FD1A16" w:rsidRPr="00CB1923">
        <w:rPr>
          <w:rFonts w:cs="Arial"/>
        </w:rPr>
        <w:t>Retribución por condiciones de trabajo que oscila entre 118,21 y 2.600,58 euros anuales. Es percibida por 53 de los 134 puestos, 13 de ellos de libre d</w:t>
      </w:r>
      <w:r w:rsidR="00FD1A16" w:rsidRPr="00CB1923">
        <w:rPr>
          <w:rFonts w:cs="Arial"/>
        </w:rPr>
        <w:t>e</w:t>
      </w:r>
      <w:r w:rsidR="00FD1A16" w:rsidRPr="00CB1923">
        <w:rPr>
          <w:rFonts w:cs="Arial"/>
        </w:rPr>
        <w:t xml:space="preserve">signación. </w:t>
      </w:r>
    </w:p>
    <w:p w:rsidR="00FD1A16" w:rsidRPr="00CB1923"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CB1923">
        <w:rPr>
          <w:rFonts w:cs="Arial"/>
        </w:rPr>
        <w:t xml:space="preserve"> </w:t>
      </w:r>
      <w:r w:rsidR="00FD1A16" w:rsidRPr="00CB1923">
        <w:rPr>
          <w:rFonts w:cs="Arial"/>
        </w:rPr>
        <w:t>Antigüedad: 108,1 euros en 2013 por año de servicio</w:t>
      </w:r>
    </w:p>
    <w:p w:rsidR="00FD1A16" w:rsidRPr="00CB1923"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cs="Arial"/>
        </w:rPr>
      </w:pPr>
      <w:r w:rsidRPr="00CB1923">
        <w:rPr>
          <w:rFonts w:cs="Arial"/>
        </w:rPr>
        <w:t xml:space="preserve"> </w:t>
      </w:r>
      <w:r w:rsidR="00FD1A16" w:rsidRPr="00CB1923">
        <w:rPr>
          <w:rFonts w:cs="Arial"/>
        </w:rPr>
        <w:t xml:space="preserve">Pluses: </w:t>
      </w:r>
      <w:r w:rsidR="00914DB7" w:rsidRPr="00CB1923">
        <w:rPr>
          <w:rFonts w:cs="Arial"/>
        </w:rPr>
        <w:t>fuga, jornada nocturna, jornada festiva y plus especial</w:t>
      </w:r>
    </w:p>
    <w:p w:rsidR="00FD1A16" w:rsidRPr="00E0791A" w:rsidRDefault="00FD1A16" w:rsidP="00CB1923">
      <w:pPr>
        <w:pStyle w:val="atitulo3"/>
      </w:pPr>
      <w:r w:rsidRPr="00E0791A">
        <w:t>Retribución de la directora gerente</w:t>
      </w:r>
    </w:p>
    <w:p w:rsidR="00914DB7" w:rsidRDefault="00914DB7" w:rsidP="00914DB7">
      <w:pPr>
        <w:pStyle w:val="texto"/>
        <w:spacing w:before="120"/>
      </w:pPr>
      <w:r>
        <w:t>La directora gerente de la sociedad tiene un contrato de trabajo especial de alta dirección al amparo de lo establecido en el Real Decreto Legislativo 1/1995, del Estatuto de los trabajadores, de 24 de marzo y el Real Decreto 1382/1985, que regula la relación laboral de carácter especial del personal de alta dirección, de 1 de agosto.</w:t>
      </w:r>
    </w:p>
    <w:p w:rsidR="00445B85" w:rsidRDefault="00914DB7" w:rsidP="00914DB7">
      <w:pPr>
        <w:pStyle w:val="texto"/>
        <w:spacing w:before="120"/>
      </w:pPr>
      <w:r>
        <w:t>El contrato tiene vigencia desde el 1 de enero de 2012 hasta el 31 de dicie</w:t>
      </w:r>
      <w:r>
        <w:t>m</w:t>
      </w:r>
      <w:r>
        <w:t xml:space="preserve">bre de 2015 y fija </w:t>
      </w:r>
      <w:r w:rsidRPr="005161B5">
        <w:t>una retribución bruta por todos los conceptos, incluidos los pactos de no concurrencia y exclusividad de 85.435,36 euros</w:t>
      </w:r>
      <w:r>
        <w:t>, actualizable co</w:t>
      </w:r>
      <w:r>
        <w:t>n</w:t>
      </w:r>
      <w:r>
        <w:t>forme a</w:t>
      </w:r>
      <w:r w:rsidRPr="005161B5">
        <w:t xml:space="preserve"> lo dispuesto en la correspondiente Ley de Presupuestos para los fu</w:t>
      </w:r>
      <w:r w:rsidRPr="005161B5">
        <w:t>n</w:t>
      </w:r>
      <w:r w:rsidRPr="005161B5">
        <w:t>cionarios de la Administraciones Públicas de Navarra.</w:t>
      </w:r>
      <w:r>
        <w:t xml:space="preserve"> </w:t>
      </w:r>
    </w:p>
    <w:p w:rsidR="008D788A" w:rsidRDefault="008D788A" w:rsidP="008D788A">
      <w:pPr>
        <w:pStyle w:val="texto"/>
        <w:spacing w:before="120"/>
      </w:pPr>
      <w:r>
        <w:t>A efectos comparativos, se muestran las</w:t>
      </w:r>
      <w:r w:rsidRPr="008D788A">
        <w:t xml:space="preserve"> retribuciones </w:t>
      </w:r>
      <w:r>
        <w:t xml:space="preserve">aprobadas </w:t>
      </w:r>
      <w:r w:rsidRPr="008D788A">
        <w:t xml:space="preserve">para el año 2012 </w:t>
      </w:r>
      <w:r w:rsidR="00E0368E">
        <w:t>para</w:t>
      </w:r>
      <w:r w:rsidRPr="008D788A">
        <w:t xml:space="preserve"> personal directivo con consideración de alto cargo de las sociedades</w:t>
      </w:r>
      <w:r>
        <w:t xml:space="preserve"> </w:t>
      </w:r>
      <w:r w:rsidRPr="008D788A">
        <w:t>públicas de la Administración de la Comunidad Foral de Navarra</w:t>
      </w:r>
      <w:r>
        <w:t xml:space="preserve"> integradas en la Corporación Pública Empresarial de Navarra (CPEN), clasificadas de menor a mayor complejidad de su gestión.</w:t>
      </w:r>
    </w:p>
    <w:p w:rsidR="00673CE1" w:rsidRDefault="00673CE1" w:rsidP="008D788A">
      <w:pPr>
        <w:pStyle w:val="texto"/>
        <w:spacing w:before="120"/>
      </w:pPr>
    </w:p>
    <w:p w:rsidR="00CB1923" w:rsidRPr="008D788A" w:rsidRDefault="00CB1923" w:rsidP="008D788A">
      <w:pPr>
        <w:pStyle w:val="texto"/>
        <w:spacing w:before="120"/>
      </w:pPr>
    </w:p>
    <w:tbl>
      <w:tblPr>
        <w:tblW w:w="8672" w:type="dxa"/>
        <w:jc w:val="center"/>
        <w:tblLayout w:type="fixed"/>
        <w:tblLook w:val="01E0" w:firstRow="1" w:lastRow="1" w:firstColumn="1" w:lastColumn="1" w:noHBand="0" w:noVBand="0"/>
      </w:tblPr>
      <w:tblGrid>
        <w:gridCol w:w="1626"/>
        <w:gridCol w:w="1820"/>
        <w:gridCol w:w="2533"/>
        <w:gridCol w:w="2693"/>
      </w:tblGrid>
      <w:tr w:rsidR="008D788A" w:rsidRPr="00CB1923" w:rsidTr="00CB1923">
        <w:trPr>
          <w:trHeight w:val="284"/>
          <w:jc w:val="center"/>
        </w:trPr>
        <w:tc>
          <w:tcPr>
            <w:tcW w:w="1626" w:type="dxa"/>
            <w:tcBorders>
              <w:top w:val="single" w:sz="4" w:space="0" w:color="auto"/>
              <w:bottom w:val="single" w:sz="4" w:space="0" w:color="auto"/>
            </w:tcBorders>
            <w:shd w:val="clear" w:color="auto" w:fill="FABF8F" w:themeFill="accent6" w:themeFillTint="99"/>
            <w:vAlign w:val="center"/>
          </w:tcPr>
          <w:p w:rsidR="008D788A" w:rsidRPr="00CB1923" w:rsidRDefault="008D788A" w:rsidP="00CB1923">
            <w:pPr>
              <w:pStyle w:val="cuadroCabe"/>
              <w:jc w:val="left"/>
              <w:rPr>
                <w:szCs w:val="18"/>
              </w:rPr>
            </w:pPr>
            <w:r w:rsidRPr="00CB1923">
              <w:rPr>
                <w:szCs w:val="18"/>
              </w:rPr>
              <w:lastRenderedPageBreak/>
              <w:t>Tipo sociedad</w:t>
            </w:r>
          </w:p>
        </w:tc>
        <w:tc>
          <w:tcPr>
            <w:tcW w:w="1820" w:type="dxa"/>
            <w:tcBorders>
              <w:top w:val="single" w:sz="4" w:space="0" w:color="auto"/>
              <w:bottom w:val="single" w:sz="4" w:space="0" w:color="auto"/>
            </w:tcBorders>
            <w:shd w:val="clear" w:color="auto" w:fill="FABF8F" w:themeFill="accent6" w:themeFillTint="99"/>
            <w:vAlign w:val="center"/>
          </w:tcPr>
          <w:p w:rsidR="008D788A" w:rsidRPr="00CB1923" w:rsidRDefault="008D788A" w:rsidP="00CB1923">
            <w:pPr>
              <w:pStyle w:val="cuadroCabe"/>
              <w:jc w:val="right"/>
              <w:rPr>
                <w:szCs w:val="18"/>
              </w:rPr>
            </w:pPr>
            <w:r w:rsidRPr="00CB1923">
              <w:rPr>
                <w:szCs w:val="18"/>
              </w:rPr>
              <w:t>Retribución anual</w:t>
            </w:r>
          </w:p>
        </w:tc>
        <w:tc>
          <w:tcPr>
            <w:tcW w:w="2533" w:type="dxa"/>
            <w:tcBorders>
              <w:top w:val="single" w:sz="4" w:space="0" w:color="auto"/>
              <w:bottom w:val="single" w:sz="4" w:space="0" w:color="auto"/>
            </w:tcBorders>
            <w:shd w:val="clear" w:color="auto" w:fill="FABF8F" w:themeFill="accent6" w:themeFillTint="99"/>
            <w:vAlign w:val="center"/>
          </w:tcPr>
          <w:p w:rsidR="00673CE1" w:rsidRPr="00CB1923" w:rsidRDefault="008D788A" w:rsidP="00CB1923">
            <w:pPr>
              <w:pStyle w:val="cuadroCabe"/>
              <w:jc w:val="right"/>
              <w:rPr>
                <w:szCs w:val="18"/>
              </w:rPr>
            </w:pPr>
            <w:r w:rsidRPr="00CB1923">
              <w:rPr>
                <w:szCs w:val="18"/>
              </w:rPr>
              <w:t xml:space="preserve">Retribución variable </w:t>
            </w:r>
          </w:p>
          <w:p w:rsidR="008D788A" w:rsidRPr="00CB1923" w:rsidRDefault="008D788A" w:rsidP="00CB1923">
            <w:pPr>
              <w:pStyle w:val="cuadroCabe"/>
              <w:jc w:val="right"/>
              <w:rPr>
                <w:szCs w:val="18"/>
              </w:rPr>
            </w:pPr>
            <w:r w:rsidRPr="00CB1923">
              <w:rPr>
                <w:szCs w:val="18"/>
              </w:rPr>
              <w:t>sobre objetivos</w:t>
            </w:r>
            <w:r w:rsidR="00CB1923" w:rsidRPr="00CB1923">
              <w:rPr>
                <w:szCs w:val="18"/>
              </w:rPr>
              <w:t xml:space="preserve"> %</w:t>
            </w:r>
          </w:p>
        </w:tc>
        <w:tc>
          <w:tcPr>
            <w:tcW w:w="2693" w:type="dxa"/>
            <w:tcBorders>
              <w:top w:val="single" w:sz="4" w:space="0" w:color="auto"/>
              <w:bottom w:val="single" w:sz="4" w:space="0" w:color="auto"/>
            </w:tcBorders>
            <w:shd w:val="clear" w:color="auto" w:fill="FABF8F" w:themeFill="accent6" w:themeFillTint="99"/>
            <w:vAlign w:val="center"/>
          </w:tcPr>
          <w:p w:rsidR="00CB1923" w:rsidRPr="00CB1923" w:rsidRDefault="008D788A" w:rsidP="00CB1923">
            <w:pPr>
              <w:pStyle w:val="cuadroCabe"/>
              <w:ind w:right="143"/>
              <w:jc w:val="right"/>
              <w:rPr>
                <w:szCs w:val="18"/>
              </w:rPr>
            </w:pPr>
            <w:r w:rsidRPr="00CB1923">
              <w:rPr>
                <w:szCs w:val="18"/>
              </w:rPr>
              <w:t xml:space="preserve">Complemento de </w:t>
            </w:r>
          </w:p>
          <w:p w:rsidR="008D788A" w:rsidRPr="00CB1923" w:rsidRDefault="008D788A" w:rsidP="00CB1923">
            <w:pPr>
              <w:pStyle w:val="cuadroCabe"/>
              <w:ind w:right="143"/>
              <w:jc w:val="right"/>
              <w:rPr>
                <w:szCs w:val="18"/>
              </w:rPr>
            </w:pPr>
            <w:r w:rsidRPr="00CB1923">
              <w:rPr>
                <w:szCs w:val="18"/>
              </w:rPr>
              <w:t>complejidad</w:t>
            </w:r>
            <w:r w:rsidR="00CB1923" w:rsidRPr="00CB1923">
              <w:rPr>
                <w:szCs w:val="18"/>
              </w:rPr>
              <w:t xml:space="preserve"> %</w:t>
            </w:r>
          </w:p>
        </w:tc>
      </w:tr>
      <w:tr w:rsidR="008D788A" w:rsidRPr="00CB1923"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CB1923" w:rsidRDefault="008D788A" w:rsidP="008D788A">
            <w:pPr>
              <w:pStyle w:val="cuatexto"/>
              <w:jc w:val="left"/>
              <w:rPr>
                <w:szCs w:val="20"/>
              </w:rPr>
            </w:pPr>
            <w:r w:rsidRPr="00CB1923">
              <w:rPr>
                <w:szCs w:val="20"/>
              </w:rPr>
              <w:t>D</w:t>
            </w:r>
          </w:p>
        </w:tc>
        <w:tc>
          <w:tcPr>
            <w:tcW w:w="1820" w:type="dxa"/>
            <w:tcBorders>
              <w:top w:val="single" w:sz="2" w:space="0" w:color="auto"/>
              <w:bottom w:val="single" w:sz="2" w:space="0" w:color="auto"/>
            </w:tcBorders>
            <w:vAlign w:val="center"/>
          </w:tcPr>
          <w:p w:rsidR="008D788A" w:rsidRPr="00CB1923" w:rsidRDefault="008D788A" w:rsidP="00CB1923">
            <w:pPr>
              <w:pStyle w:val="cuatexto"/>
              <w:jc w:val="right"/>
              <w:rPr>
                <w:szCs w:val="20"/>
              </w:rPr>
            </w:pPr>
            <w:r w:rsidRPr="00CB1923">
              <w:rPr>
                <w:szCs w:val="20"/>
              </w:rPr>
              <w:t>55.000</w:t>
            </w:r>
          </w:p>
        </w:tc>
        <w:tc>
          <w:tcPr>
            <w:tcW w:w="2533" w:type="dxa"/>
            <w:tcBorders>
              <w:top w:val="single" w:sz="2" w:space="0" w:color="auto"/>
              <w:bottom w:val="single" w:sz="2" w:space="0" w:color="auto"/>
            </w:tcBorders>
            <w:shd w:val="clear" w:color="auto" w:fill="auto"/>
            <w:vAlign w:val="center"/>
          </w:tcPr>
          <w:p w:rsidR="008D788A" w:rsidRPr="00CB1923" w:rsidRDefault="008D788A" w:rsidP="00CB1923">
            <w:pPr>
              <w:pStyle w:val="cuatexto"/>
              <w:jc w:val="right"/>
              <w:rPr>
                <w:szCs w:val="20"/>
              </w:rPr>
            </w:pPr>
            <w:r w:rsidRPr="00CB1923">
              <w:rPr>
                <w:szCs w:val="20"/>
              </w:rPr>
              <w:t>15</w:t>
            </w:r>
          </w:p>
        </w:tc>
        <w:tc>
          <w:tcPr>
            <w:tcW w:w="2693" w:type="dxa"/>
            <w:tcBorders>
              <w:top w:val="single" w:sz="2" w:space="0" w:color="auto"/>
              <w:bottom w:val="single" w:sz="2" w:space="0" w:color="auto"/>
            </w:tcBorders>
            <w:shd w:val="clear" w:color="auto" w:fill="auto"/>
            <w:vAlign w:val="center"/>
          </w:tcPr>
          <w:p w:rsidR="008D788A" w:rsidRPr="00CB1923" w:rsidRDefault="008D788A" w:rsidP="00CB1923">
            <w:pPr>
              <w:pStyle w:val="cuatexto"/>
              <w:ind w:right="143"/>
              <w:jc w:val="right"/>
              <w:rPr>
                <w:szCs w:val="20"/>
              </w:rPr>
            </w:pPr>
            <w:r w:rsidRPr="00CB1923">
              <w:rPr>
                <w:szCs w:val="20"/>
              </w:rPr>
              <w:t>0</w:t>
            </w:r>
          </w:p>
        </w:tc>
      </w:tr>
      <w:tr w:rsidR="008D788A" w:rsidRPr="00CB1923"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CB1923" w:rsidRDefault="008D788A" w:rsidP="008D788A">
            <w:pPr>
              <w:pStyle w:val="cuatexto"/>
              <w:jc w:val="left"/>
              <w:rPr>
                <w:szCs w:val="20"/>
              </w:rPr>
            </w:pPr>
            <w:r w:rsidRPr="00CB1923">
              <w:rPr>
                <w:szCs w:val="20"/>
              </w:rPr>
              <w:t>C</w:t>
            </w:r>
          </w:p>
        </w:tc>
        <w:tc>
          <w:tcPr>
            <w:tcW w:w="1820" w:type="dxa"/>
            <w:tcBorders>
              <w:top w:val="single" w:sz="2" w:space="0" w:color="auto"/>
              <w:bottom w:val="single" w:sz="2" w:space="0" w:color="auto"/>
            </w:tcBorders>
            <w:vAlign w:val="center"/>
          </w:tcPr>
          <w:p w:rsidR="008D788A" w:rsidRPr="00CB1923" w:rsidRDefault="008D788A" w:rsidP="00CB1923">
            <w:pPr>
              <w:pStyle w:val="cuatexto"/>
              <w:jc w:val="right"/>
              <w:rPr>
                <w:szCs w:val="20"/>
              </w:rPr>
            </w:pPr>
            <w:r w:rsidRPr="00CB1923">
              <w:rPr>
                <w:szCs w:val="20"/>
              </w:rPr>
              <w:t>57.750</w:t>
            </w:r>
          </w:p>
        </w:tc>
        <w:tc>
          <w:tcPr>
            <w:tcW w:w="2533" w:type="dxa"/>
            <w:tcBorders>
              <w:top w:val="single" w:sz="2" w:space="0" w:color="auto"/>
              <w:bottom w:val="single" w:sz="2" w:space="0" w:color="auto"/>
            </w:tcBorders>
            <w:shd w:val="clear" w:color="auto" w:fill="auto"/>
            <w:vAlign w:val="center"/>
          </w:tcPr>
          <w:p w:rsidR="008D788A" w:rsidRPr="00CB1923" w:rsidRDefault="008D788A" w:rsidP="00CB1923">
            <w:pPr>
              <w:pStyle w:val="cuatexto"/>
              <w:jc w:val="right"/>
              <w:rPr>
                <w:szCs w:val="20"/>
              </w:rPr>
            </w:pPr>
            <w:r w:rsidRPr="00CB1923">
              <w:rPr>
                <w:szCs w:val="20"/>
              </w:rPr>
              <w:t>30</w:t>
            </w:r>
          </w:p>
        </w:tc>
        <w:tc>
          <w:tcPr>
            <w:tcW w:w="2693" w:type="dxa"/>
            <w:tcBorders>
              <w:top w:val="single" w:sz="2" w:space="0" w:color="auto"/>
              <w:bottom w:val="single" w:sz="2" w:space="0" w:color="auto"/>
            </w:tcBorders>
            <w:shd w:val="clear" w:color="auto" w:fill="auto"/>
            <w:vAlign w:val="center"/>
          </w:tcPr>
          <w:p w:rsidR="008D788A" w:rsidRPr="00CB1923" w:rsidRDefault="008D788A" w:rsidP="00CB1923">
            <w:pPr>
              <w:pStyle w:val="cuatexto"/>
              <w:ind w:right="143"/>
              <w:jc w:val="right"/>
              <w:rPr>
                <w:szCs w:val="20"/>
              </w:rPr>
            </w:pPr>
            <w:r w:rsidRPr="00CB1923">
              <w:rPr>
                <w:szCs w:val="20"/>
              </w:rPr>
              <w:t>5</w:t>
            </w:r>
          </w:p>
        </w:tc>
      </w:tr>
      <w:tr w:rsidR="008D788A" w:rsidRPr="00CB1923"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CB1923" w:rsidRDefault="008D788A" w:rsidP="008D788A">
            <w:pPr>
              <w:pStyle w:val="cuatexto"/>
              <w:jc w:val="left"/>
              <w:rPr>
                <w:szCs w:val="20"/>
              </w:rPr>
            </w:pPr>
            <w:r w:rsidRPr="00CB1923">
              <w:rPr>
                <w:szCs w:val="20"/>
              </w:rPr>
              <w:t>B</w:t>
            </w:r>
          </w:p>
        </w:tc>
        <w:tc>
          <w:tcPr>
            <w:tcW w:w="1820" w:type="dxa"/>
            <w:tcBorders>
              <w:top w:val="single" w:sz="2" w:space="0" w:color="auto"/>
              <w:bottom w:val="single" w:sz="2" w:space="0" w:color="auto"/>
            </w:tcBorders>
            <w:vAlign w:val="center"/>
          </w:tcPr>
          <w:p w:rsidR="008D788A" w:rsidRPr="00CB1923" w:rsidRDefault="008D788A" w:rsidP="00CB1923">
            <w:pPr>
              <w:pStyle w:val="cuatexto"/>
              <w:jc w:val="right"/>
              <w:rPr>
                <w:szCs w:val="20"/>
              </w:rPr>
            </w:pPr>
            <w:r w:rsidRPr="00CB1923">
              <w:rPr>
                <w:szCs w:val="20"/>
              </w:rPr>
              <w:t>66.000</w:t>
            </w:r>
          </w:p>
        </w:tc>
        <w:tc>
          <w:tcPr>
            <w:tcW w:w="2533" w:type="dxa"/>
            <w:tcBorders>
              <w:top w:val="single" w:sz="2" w:space="0" w:color="auto"/>
              <w:bottom w:val="single" w:sz="2" w:space="0" w:color="auto"/>
            </w:tcBorders>
            <w:shd w:val="clear" w:color="auto" w:fill="auto"/>
            <w:vAlign w:val="center"/>
          </w:tcPr>
          <w:p w:rsidR="008D788A" w:rsidRPr="00CB1923" w:rsidRDefault="008D788A" w:rsidP="00CB1923">
            <w:pPr>
              <w:pStyle w:val="cuatexto"/>
              <w:jc w:val="right"/>
              <w:rPr>
                <w:szCs w:val="20"/>
              </w:rPr>
            </w:pPr>
            <w:r w:rsidRPr="00CB1923">
              <w:rPr>
                <w:szCs w:val="20"/>
              </w:rPr>
              <w:t>40</w:t>
            </w:r>
          </w:p>
        </w:tc>
        <w:tc>
          <w:tcPr>
            <w:tcW w:w="2693" w:type="dxa"/>
            <w:tcBorders>
              <w:top w:val="single" w:sz="2" w:space="0" w:color="auto"/>
              <w:bottom w:val="single" w:sz="2" w:space="0" w:color="auto"/>
            </w:tcBorders>
            <w:shd w:val="clear" w:color="auto" w:fill="auto"/>
            <w:vAlign w:val="center"/>
          </w:tcPr>
          <w:p w:rsidR="008D788A" w:rsidRPr="00CB1923" w:rsidRDefault="008D788A" w:rsidP="00CB1923">
            <w:pPr>
              <w:pStyle w:val="cuatexto"/>
              <w:ind w:right="143"/>
              <w:jc w:val="right"/>
              <w:rPr>
                <w:szCs w:val="20"/>
              </w:rPr>
            </w:pPr>
            <w:r w:rsidRPr="00CB1923">
              <w:rPr>
                <w:szCs w:val="20"/>
              </w:rPr>
              <w:t>20</w:t>
            </w:r>
          </w:p>
        </w:tc>
      </w:tr>
      <w:tr w:rsidR="008D788A" w:rsidRPr="00CB1923"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CB1923" w:rsidRDefault="008D788A" w:rsidP="008D788A">
            <w:pPr>
              <w:pStyle w:val="cuatexto"/>
              <w:jc w:val="left"/>
              <w:rPr>
                <w:szCs w:val="20"/>
              </w:rPr>
            </w:pPr>
            <w:r w:rsidRPr="00CB1923">
              <w:rPr>
                <w:szCs w:val="20"/>
              </w:rPr>
              <w:t>A</w:t>
            </w:r>
          </w:p>
        </w:tc>
        <w:tc>
          <w:tcPr>
            <w:tcW w:w="1820" w:type="dxa"/>
            <w:tcBorders>
              <w:top w:val="single" w:sz="2" w:space="0" w:color="auto"/>
              <w:bottom w:val="single" w:sz="2" w:space="0" w:color="auto"/>
            </w:tcBorders>
            <w:vAlign w:val="center"/>
          </w:tcPr>
          <w:p w:rsidR="008D788A" w:rsidRPr="00CB1923" w:rsidRDefault="008D788A" w:rsidP="00CB1923">
            <w:pPr>
              <w:pStyle w:val="cuatexto"/>
              <w:jc w:val="right"/>
              <w:rPr>
                <w:szCs w:val="20"/>
              </w:rPr>
            </w:pPr>
            <w:r w:rsidRPr="00CB1923">
              <w:rPr>
                <w:szCs w:val="20"/>
              </w:rPr>
              <w:t>77.000</w:t>
            </w:r>
          </w:p>
        </w:tc>
        <w:tc>
          <w:tcPr>
            <w:tcW w:w="2533" w:type="dxa"/>
            <w:tcBorders>
              <w:top w:val="single" w:sz="2" w:space="0" w:color="auto"/>
              <w:bottom w:val="single" w:sz="2" w:space="0" w:color="auto"/>
            </w:tcBorders>
            <w:shd w:val="clear" w:color="auto" w:fill="auto"/>
            <w:vAlign w:val="center"/>
          </w:tcPr>
          <w:p w:rsidR="008D788A" w:rsidRPr="00CB1923" w:rsidRDefault="008D788A" w:rsidP="00CB1923">
            <w:pPr>
              <w:pStyle w:val="cuatexto"/>
              <w:jc w:val="right"/>
              <w:rPr>
                <w:szCs w:val="20"/>
              </w:rPr>
            </w:pPr>
            <w:r w:rsidRPr="00CB1923">
              <w:rPr>
                <w:szCs w:val="20"/>
              </w:rPr>
              <w:t>50</w:t>
            </w:r>
          </w:p>
        </w:tc>
        <w:tc>
          <w:tcPr>
            <w:tcW w:w="2693" w:type="dxa"/>
            <w:tcBorders>
              <w:top w:val="single" w:sz="2" w:space="0" w:color="auto"/>
              <w:bottom w:val="single" w:sz="2" w:space="0" w:color="auto"/>
            </w:tcBorders>
            <w:shd w:val="clear" w:color="auto" w:fill="auto"/>
            <w:vAlign w:val="center"/>
          </w:tcPr>
          <w:p w:rsidR="008D788A" w:rsidRPr="00CB1923" w:rsidRDefault="008D788A" w:rsidP="00CB1923">
            <w:pPr>
              <w:pStyle w:val="cuatexto"/>
              <w:ind w:right="143"/>
              <w:jc w:val="right"/>
              <w:rPr>
                <w:szCs w:val="20"/>
              </w:rPr>
            </w:pPr>
            <w:r w:rsidRPr="00CB1923">
              <w:rPr>
                <w:szCs w:val="20"/>
              </w:rPr>
              <w:t>40</w:t>
            </w:r>
          </w:p>
        </w:tc>
      </w:tr>
      <w:tr w:rsidR="008D788A" w:rsidRPr="00CB1923" w:rsidTr="00CB1923">
        <w:trPr>
          <w:trHeight w:val="227"/>
          <w:jc w:val="center"/>
        </w:trPr>
        <w:tc>
          <w:tcPr>
            <w:tcW w:w="1626" w:type="dxa"/>
            <w:tcBorders>
              <w:top w:val="single" w:sz="2" w:space="0" w:color="auto"/>
              <w:bottom w:val="single" w:sz="4" w:space="0" w:color="auto"/>
            </w:tcBorders>
            <w:shd w:val="clear" w:color="auto" w:fill="auto"/>
            <w:vAlign w:val="center"/>
          </w:tcPr>
          <w:p w:rsidR="008D788A" w:rsidRPr="00CB1923" w:rsidRDefault="008D788A" w:rsidP="008D788A">
            <w:pPr>
              <w:pStyle w:val="cuatexto"/>
              <w:jc w:val="left"/>
              <w:rPr>
                <w:szCs w:val="20"/>
              </w:rPr>
            </w:pPr>
            <w:r w:rsidRPr="00CB1923">
              <w:rPr>
                <w:szCs w:val="20"/>
              </w:rPr>
              <w:t>CPEN</w:t>
            </w:r>
          </w:p>
        </w:tc>
        <w:tc>
          <w:tcPr>
            <w:tcW w:w="1820" w:type="dxa"/>
            <w:tcBorders>
              <w:top w:val="single" w:sz="2" w:space="0" w:color="auto"/>
              <w:bottom w:val="single" w:sz="4" w:space="0" w:color="auto"/>
            </w:tcBorders>
            <w:vAlign w:val="center"/>
          </w:tcPr>
          <w:p w:rsidR="008D788A" w:rsidRPr="00CB1923" w:rsidRDefault="008D788A" w:rsidP="00CB1923">
            <w:pPr>
              <w:pStyle w:val="cuatexto"/>
              <w:jc w:val="right"/>
              <w:rPr>
                <w:szCs w:val="20"/>
              </w:rPr>
            </w:pPr>
            <w:r w:rsidRPr="00CB1923">
              <w:rPr>
                <w:szCs w:val="20"/>
              </w:rPr>
              <w:t>85.250</w:t>
            </w:r>
          </w:p>
        </w:tc>
        <w:tc>
          <w:tcPr>
            <w:tcW w:w="2533" w:type="dxa"/>
            <w:tcBorders>
              <w:top w:val="single" w:sz="2" w:space="0" w:color="auto"/>
              <w:bottom w:val="single" w:sz="4" w:space="0" w:color="auto"/>
            </w:tcBorders>
            <w:shd w:val="clear" w:color="auto" w:fill="auto"/>
            <w:vAlign w:val="center"/>
          </w:tcPr>
          <w:p w:rsidR="008D788A" w:rsidRPr="00CB1923" w:rsidRDefault="008D788A" w:rsidP="00CB1923">
            <w:pPr>
              <w:pStyle w:val="cuatexto"/>
              <w:jc w:val="right"/>
              <w:rPr>
                <w:szCs w:val="20"/>
              </w:rPr>
            </w:pPr>
            <w:r w:rsidRPr="00CB1923">
              <w:rPr>
                <w:szCs w:val="20"/>
              </w:rPr>
              <w:t>40</w:t>
            </w:r>
          </w:p>
        </w:tc>
        <w:tc>
          <w:tcPr>
            <w:tcW w:w="2693" w:type="dxa"/>
            <w:tcBorders>
              <w:top w:val="single" w:sz="2" w:space="0" w:color="auto"/>
              <w:bottom w:val="single" w:sz="4" w:space="0" w:color="auto"/>
            </w:tcBorders>
            <w:shd w:val="clear" w:color="auto" w:fill="auto"/>
            <w:vAlign w:val="center"/>
          </w:tcPr>
          <w:p w:rsidR="008D788A" w:rsidRPr="00CB1923" w:rsidRDefault="008D788A" w:rsidP="00CB1923">
            <w:pPr>
              <w:pStyle w:val="cuatexto"/>
              <w:ind w:right="143"/>
              <w:jc w:val="right"/>
              <w:rPr>
                <w:szCs w:val="20"/>
              </w:rPr>
            </w:pPr>
            <w:r w:rsidRPr="00CB1923">
              <w:rPr>
                <w:szCs w:val="20"/>
              </w:rPr>
              <w:t>55</w:t>
            </w:r>
          </w:p>
        </w:tc>
      </w:tr>
    </w:tbl>
    <w:p w:rsidR="00914DB7" w:rsidRDefault="00914DB7" w:rsidP="00914DB7">
      <w:pPr>
        <w:pStyle w:val="texto"/>
        <w:spacing w:before="120"/>
      </w:pPr>
      <w:r>
        <w:t xml:space="preserve">El contrato </w:t>
      </w:r>
      <w:r w:rsidR="00445B85">
        <w:t xml:space="preserve">de la directora gerente </w:t>
      </w:r>
      <w:r w:rsidR="008D788A">
        <w:t xml:space="preserve">de SCPSA </w:t>
      </w:r>
      <w:r>
        <w:t>no contiene cláusulas especi</w:t>
      </w:r>
      <w:r>
        <w:t>a</w:t>
      </w:r>
      <w:r>
        <w:t>les y a su finalización, le corresponderá la indemnización regulada en</w:t>
      </w:r>
      <w:r w:rsidRPr="005161B5">
        <w:t xml:space="preserve"> la </w:t>
      </w:r>
      <w:r w:rsidR="00842F0B">
        <w:t>l</w:t>
      </w:r>
      <w:r w:rsidRPr="005161B5">
        <w:t>egi</w:t>
      </w:r>
      <w:r w:rsidRPr="005161B5">
        <w:t>s</w:t>
      </w:r>
      <w:r w:rsidRPr="005161B5">
        <w:t>lación aplicable en ese momento</w:t>
      </w:r>
      <w:r>
        <w:t>. No se han pactado indemnizaciones en el contrato.</w:t>
      </w:r>
    </w:p>
    <w:p w:rsidR="00914DB7" w:rsidRDefault="00914DB7" w:rsidP="00914DB7">
      <w:pPr>
        <w:pStyle w:val="texto"/>
        <w:spacing w:before="120"/>
      </w:pPr>
      <w:r>
        <w:t xml:space="preserve">La directora gerente no está incluida en el </w:t>
      </w:r>
      <w:r w:rsidR="00842F0B">
        <w:t>p</w:t>
      </w:r>
      <w:r>
        <w:t xml:space="preserve">lan de </w:t>
      </w:r>
      <w:r w:rsidR="00842F0B">
        <w:t>p</w:t>
      </w:r>
      <w:r>
        <w:t>ensiones. Dispone de c</w:t>
      </w:r>
      <w:r>
        <w:t>o</w:t>
      </w:r>
      <w:r>
        <w:t>bertura por pólizas contratadas por la SCPSA de responsabilidad civil, seguro de accidentes y seguro de vida.</w:t>
      </w:r>
    </w:p>
    <w:p w:rsidR="00FD1A16" w:rsidRPr="00E0791A" w:rsidRDefault="00FD1A16" w:rsidP="007C368C">
      <w:pPr>
        <w:pStyle w:val="atitulo3"/>
      </w:pPr>
      <w:r w:rsidRPr="00E0791A">
        <w:t>Retribuciones de los órganos de administración</w:t>
      </w:r>
    </w:p>
    <w:p w:rsidR="00FD1A16" w:rsidRDefault="00FD1A16" w:rsidP="00FD1A16">
      <w:pPr>
        <w:pStyle w:val="texto"/>
        <w:spacing w:before="120"/>
      </w:pPr>
      <w:r>
        <w:t>Las retribuciones de los órganos de administración de la sociedad en el año 2013 ascendieron a 30.970 euros</w:t>
      </w:r>
      <w:r w:rsidR="00914DB7">
        <w:t xml:space="preserve"> y desde el año 2012 se retribuye 194,78 euros por sesión con una retención del 35 por ciento de IRPF</w:t>
      </w:r>
      <w:r>
        <w:t xml:space="preserve">. </w:t>
      </w:r>
    </w:p>
    <w:p w:rsidR="00FD1A16" w:rsidRPr="00E0791A" w:rsidRDefault="00FD1A16" w:rsidP="00FD1A16">
      <w:pPr>
        <w:pStyle w:val="texto"/>
        <w:spacing w:before="120"/>
      </w:pPr>
      <w:r>
        <w:t xml:space="preserve">La justificación de la asistencia se sustenta en las actas del órgano colegiado. </w:t>
      </w:r>
    </w:p>
    <w:p w:rsidR="00FD1A16" w:rsidRDefault="00FD1A16" w:rsidP="00FD1A16">
      <w:pPr>
        <w:pStyle w:val="texto"/>
      </w:pPr>
      <w:r w:rsidRPr="004112B5">
        <w:t>La sociedad tiene contratada una póliza de seguros de responsabilidad civil para todos los miembros del consejo de administración, que además disponen de un seguro de vida y accidentes</w:t>
      </w:r>
      <w:r>
        <w:t>.</w:t>
      </w:r>
    </w:p>
    <w:p w:rsidR="00D90C62" w:rsidRPr="00D9573C" w:rsidRDefault="00D90C62" w:rsidP="007C368C">
      <w:pPr>
        <w:pStyle w:val="atitulo3"/>
      </w:pPr>
      <w:r w:rsidRPr="00D9573C">
        <w:t>Plan de pensiones</w:t>
      </w:r>
    </w:p>
    <w:p w:rsidR="00D90C62" w:rsidRPr="00682A57" w:rsidRDefault="00D90C62" w:rsidP="00B24016">
      <w:pPr>
        <w:pStyle w:val="texto"/>
        <w:tabs>
          <w:tab w:val="num" w:pos="600"/>
          <w:tab w:val="num" w:pos="720"/>
        </w:tabs>
      </w:pPr>
      <w:r w:rsidRPr="00682A57">
        <w:t>La sociedad</w:t>
      </w:r>
      <w:r w:rsidR="0034415C">
        <w:t xml:space="preserve"> pública</w:t>
      </w:r>
      <w:r w:rsidRPr="00682A57">
        <w:t xml:space="preserve"> puede constituir planes de pensiones y realizar aport</w:t>
      </w:r>
      <w:r w:rsidRPr="00682A57">
        <w:t>a</w:t>
      </w:r>
      <w:r w:rsidRPr="00682A57">
        <w:t>ciones al mismo, así como contratos de seguros colectivos, al amparo de la Ley 8/1987, reguladora de los Planes y Fondos de Pensiones,  y por el Real Decreto Legislativo 1/2002, que aprueba el Texto Refundido de la Ley de regulación de los Planes y Fondos de Pensiones y deroga la Ley 8/1987.</w:t>
      </w:r>
    </w:p>
    <w:p w:rsidR="00D90C62" w:rsidRDefault="00D90C62" w:rsidP="00B24016">
      <w:pPr>
        <w:pStyle w:val="texto"/>
      </w:pPr>
      <w:r>
        <w:t>En el año 199</w:t>
      </w:r>
      <w:r w:rsidR="0034415C">
        <w:t>9</w:t>
      </w:r>
      <w:r>
        <w:t xml:space="preserve">, y tal como recomendaba esta Cámara, la sociedad formalizó los compromisos de pensiones </w:t>
      </w:r>
      <w:r w:rsidR="008D0D39">
        <w:t xml:space="preserve">existentes </w:t>
      </w:r>
      <w:r>
        <w:t>a través de la figura de un plan de pensiones y suscribió un fondo de pensiones externo e individual, gestionado, administrado y custodiado por una entidad gestora de fondos, en cumplimiento de la normativa relativa a la obligatoriedad de externalización de los compr</w:t>
      </w:r>
      <w:r>
        <w:t>o</w:t>
      </w:r>
      <w:r>
        <w:t xml:space="preserve">misos de pensiones. </w:t>
      </w:r>
    </w:p>
    <w:p w:rsidR="00D90C62" w:rsidRDefault="00D90C62" w:rsidP="00B24016">
      <w:pPr>
        <w:pStyle w:val="texto"/>
      </w:pPr>
      <w:r>
        <w:t>El plan de pensiones se encuadraba en la modalidad de prestación definida a través del cual se concedían a los empleados de la sociedad prestaciones de j</w:t>
      </w:r>
      <w:r>
        <w:t>u</w:t>
      </w:r>
      <w:r>
        <w:t>bilación, incapacidad y fallecimiento.</w:t>
      </w:r>
    </w:p>
    <w:p w:rsidR="00CF76F6" w:rsidRDefault="00D90C62" w:rsidP="00B24016">
      <w:pPr>
        <w:pStyle w:val="texto"/>
      </w:pPr>
      <w:r>
        <w:t>En el año 2012, se modificó y se transformó en un plan mixto, de aportación y prestación definida. La modifica</w:t>
      </w:r>
      <w:r w:rsidR="009A6BAF">
        <w:t>ción</w:t>
      </w:r>
      <w:r>
        <w:t xml:space="preserve"> del Plan de pensiones ha</w:t>
      </w:r>
      <w:r w:rsidR="00682A57">
        <w:t xml:space="preserve"> supuesto una </w:t>
      </w:r>
      <w:r w:rsidR="00682A57">
        <w:lastRenderedPageBreak/>
        <w:t>mejora económica para la sociedad</w:t>
      </w:r>
      <w:r w:rsidR="0034415C">
        <w:t>, al haberse aprobado, entre otras, las s</w:t>
      </w:r>
      <w:r w:rsidR="0034415C">
        <w:t>i</w:t>
      </w:r>
      <w:r w:rsidR="0034415C">
        <w:t>guientes condiciones:</w:t>
      </w:r>
    </w:p>
    <w:p w:rsidR="0034415C" w:rsidRPr="007C368C" w:rsidRDefault="0034415C"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7C368C">
        <w:rPr>
          <w:rFonts w:cs="Arial"/>
        </w:rPr>
        <w:t xml:space="preserve"> Limitación de </w:t>
      </w:r>
      <w:r w:rsidR="00D90C62" w:rsidRPr="007C368C">
        <w:rPr>
          <w:rFonts w:cs="Arial"/>
        </w:rPr>
        <w:t>la aportación anual de la sociedad al cuatro por ciento del salario pensionable</w:t>
      </w:r>
    </w:p>
    <w:p w:rsidR="0034415C" w:rsidRPr="007C368C" w:rsidRDefault="00673CE1"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7C368C">
        <w:rPr>
          <w:rFonts w:cs="Arial"/>
        </w:rPr>
        <w:t xml:space="preserve"> </w:t>
      </w:r>
      <w:r w:rsidR="0034415C" w:rsidRPr="007C368C">
        <w:rPr>
          <w:rFonts w:cs="Arial"/>
        </w:rPr>
        <w:t xml:space="preserve">Fijación de </w:t>
      </w:r>
      <w:r w:rsidR="00FC3BBC" w:rsidRPr="007C368C">
        <w:rPr>
          <w:rFonts w:cs="Arial"/>
        </w:rPr>
        <w:t>u</w:t>
      </w:r>
      <w:r w:rsidR="00D90C62" w:rsidRPr="007C368C">
        <w:rPr>
          <w:rFonts w:cs="Arial"/>
        </w:rPr>
        <w:t>n índice de evolución de forma fija del dos por ciento</w:t>
      </w:r>
      <w:r w:rsidR="0034415C" w:rsidRPr="007C368C">
        <w:rPr>
          <w:rFonts w:cs="Arial"/>
        </w:rPr>
        <w:t>.</w:t>
      </w:r>
    </w:p>
    <w:p w:rsidR="00691129" w:rsidRPr="007C368C" w:rsidRDefault="0034415C"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rPr>
      </w:pPr>
      <w:r w:rsidRPr="007C368C">
        <w:rPr>
          <w:rFonts w:cs="Arial"/>
        </w:rPr>
        <w:t xml:space="preserve"> Aseguramiento de </w:t>
      </w:r>
      <w:r w:rsidR="00D90C62" w:rsidRPr="007C368C">
        <w:rPr>
          <w:rFonts w:cs="Arial"/>
        </w:rPr>
        <w:t>todas las prestaciones del Plan, con la consiguiente l</w:t>
      </w:r>
      <w:r w:rsidR="00D90C62" w:rsidRPr="007C368C">
        <w:rPr>
          <w:rFonts w:cs="Arial"/>
        </w:rPr>
        <w:t>i</w:t>
      </w:r>
      <w:r w:rsidR="00D90C62" w:rsidRPr="007C368C">
        <w:rPr>
          <w:rFonts w:cs="Arial"/>
        </w:rPr>
        <w:t>beración de constituir un margen de solvencia y la provisión por riesgos antes asumidos por la Sociedad</w:t>
      </w:r>
      <w:r w:rsidRPr="007C368C">
        <w:rPr>
          <w:rFonts w:cs="Arial"/>
        </w:rPr>
        <w:t>. En</w:t>
      </w:r>
      <w:r w:rsidR="00D90C62" w:rsidRPr="007C368C">
        <w:rPr>
          <w:rFonts w:cs="Arial"/>
        </w:rPr>
        <w:t xml:space="preserve"> la operación de aseguramiento se ha conseguido una r</w:t>
      </w:r>
      <w:r w:rsidR="00691129" w:rsidRPr="007C368C">
        <w:rPr>
          <w:rFonts w:cs="Arial"/>
        </w:rPr>
        <w:t>entabilidad del 6,07 por ciento y la sociedad se libera de la obligación de garantizar una rentabilidad del cuatro por ciento.</w:t>
      </w:r>
    </w:p>
    <w:p w:rsidR="004B212D" w:rsidRDefault="004B212D" w:rsidP="00B24016">
      <w:pPr>
        <w:pStyle w:val="texto"/>
      </w:pPr>
      <w:r>
        <w:t>Las prestaciones de jubilación, incapacidad y fallecimiento abonadas en forma de renta, desde junio de 2012 se abonarán en un pago único</w:t>
      </w:r>
    </w:p>
    <w:p w:rsidR="00D90C62" w:rsidRDefault="00D90C62" w:rsidP="00B24016">
      <w:pPr>
        <w:pStyle w:val="texto"/>
      </w:pPr>
      <w:r>
        <w:t xml:space="preserve">Además, se acordó revisar el Plan cada cuatro años, tanto desde el punto de vista prestacional como </w:t>
      </w:r>
      <w:r w:rsidR="00682A57">
        <w:t xml:space="preserve">del </w:t>
      </w:r>
      <w:r>
        <w:t>porcentaje de aportación.</w:t>
      </w:r>
    </w:p>
    <w:p w:rsidR="004A07B4" w:rsidRDefault="004B212D" w:rsidP="00B24016">
      <w:pPr>
        <w:pStyle w:val="texto"/>
      </w:pPr>
      <w:r>
        <w:t>Los dos colectivos de partícipes existentes antes de junio de 2012, difere</w:t>
      </w:r>
      <w:r>
        <w:t>n</w:t>
      </w:r>
      <w:r>
        <w:t xml:space="preserve">ciados en función de su ingreso en la empresa antes </w:t>
      </w:r>
      <w:r w:rsidR="00AD19A4">
        <w:t xml:space="preserve">o después </w:t>
      </w:r>
      <w:r>
        <w:t>de</w:t>
      </w:r>
      <w:r w:rsidR="00AD19A4">
        <w:t>l</w:t>
      </w:r>
      <w:r>
        <w:t xml:space="preserve"> 1 de enero de 1985, se transforman en los siguientes colectivos: colectivo 1 integrado por los partícipes adheridos al plan a fecha 8 de junio de 2012</w:t>
      </w:r>
      <w:r w:rsidR="004A07B4">
        <w:t>,</w:t>
      </w:r>
      <w:r>
        <w:t xml:space="preserve"> colectivo 2 conformado por el resto de partícipes</w:t>
      </w:r>
      <w:r w:rsidR="004A07B4">
        <w:t xml:space="preserve"> y colectivo 3 integrado por los beneficiarios que a 8 de junio de 2012 percibieran prestaciones del plan</w:t>
      </w:r>
      <w:r w:rsidR="00736510">
        <w:t xml:space="preserve">. </w:t>
      </w:r>
    </w:p>
    <w:p w:rsidR="00736510" w:rsidRDefault="00736510" w:rsidP="00B24016">
      <w:pPr>
        <w:pStyle w:val="texto"/>
      </w:pPr>
      <w:r>
        <w:t>La cobertura media de jubilación de</w:t>
      </w:r>
      <w:r w:rsidR="004A07B4">
        <w:t>l</w:t>
      </w:r>
      <w:r>
        <w:t xml:space="preserve"> colectivo</w:t>
      </w:r>
      <w:r w:rsidR="004A07B4">
        <w:t xml:space="preserve"> 2 </w:t>
      </w:r>
      <w:r>
        <w:t xml:space="preserve">se reduce del 1,5 por ciento </w:t>
      </w:r>
      <w:r w:rsidR="00AD19A4">
        <w:t xml:space="preserve">del salario pensionable anual </w:t>
      </w:r>
      <w:r>
        <w:t xml:space="preserve">correspondiente al colectivo 1 y a los colectivos </w:t>
      </w:r>
      <w:r w:rsidR="00AD19A4">
        <w:t>existentes antes de</w:t>
      </w:r>
      <w:r>
        <w:t xml:space="preserve"> la modificación del Plan a unos índices situados entre el 0,5 y el uno por ciento en función de la antigüedad.</w:t>
      </w:r>
    </w:p>
    <w:p w:rsidR="004A07B4" w:rsidRDefault="00A37E5E" w:rsidP="00B24016">
      <w:pPr>
        <w:pStyle w:val="texto"/>
        <w:tabs>
          <w:tab w:val="num" w:pos="600"/>
          <w:tab w:val="num" w:pos="720"/>
        </w:tabs>
      </w:pPr>
      <w:r>
        <w:t xml:space="preserve">En cuanto a la </w:t>
      </w:r>
      <w:r w:rsidR="004A07B4">
        <w:t>prestación media de jubilación</w:t>
      </w:r>
      <w:r>
        <w:t xml:space="preserve">, </w:t>
      </w:r>
      <w:r w:rsidR="004A07B4">
        <w:t>140 partícipes recibirán en un pago único una prestación entre 16.000 y 40.000 euros, 277 partícipes cobrarán entre 40.000 y 80.000 euros y 32 partícipes recibirán más de 80.000 euros.</w:t>
      </w:r>
    </w:p>
    <w:p w:rsidR="00D90C62" w:rsidRPr="00054431" w:rsidRDefault="00D90C62" w:rsidP="00B24016">
      <w:pPr>
        <w:pStyle w:val="texto"/>
        <w:tabs>
          <w:tab w:val="num" w:pos="600"/>
          <w:tab w:val="num" w:pos="720"/>
        </w:tabs>
      </w:pPr>
      <w:r w:rsidRPr="00054431">
        <w:t>Las</w:t>
      </w:r>
      <w:r>
        <w:t xml:space="preserve"> operaciones </w:t>
      </w:r>
      <w:r w:rsidRPr="00054431">
        <w:t xml:space="preserve">contabilizadas </w:t>
      </w:r>
      <w:r>
        <w:t xml:space="preserve">en la sociedad </w:t>
      </w:r>
      <w:r w:rsidRPr="00054431">
        <w:t>en relación con el Plan de pensiones están soportadas en estudios actuariales realizados anualmente por profesionales externos.</w:t>
      </w:r>
      <w:r>
        <w:t xml:space="preserve"> Así mismo, las cuentas anuales del ejercicio 2013 del depósito, fondo de pensiones, al que se adscribe el Plan y cuya titularidad c</w:t>
      </w:r>
      <w:r>
        <w:t>o</w:t>
      </w:r>
      <w:r>
        <w:t>rresponde a los partícipes y beneficiarios del plan, están auditadas y presentan opinión favorable.</w:t>
      </w:r>
    </w:p>
    <w:tbl>
      <w:tblPr>
        <w:tblW w:w="8910" w:type="dxa"/>
        <w:jc w:val="center"/>
        <w:tblLook w:val="01E0" w:firstRow="1" w:lastRow="1" w:firstColumn="1" w:lastColumn="1" w:noHBand="0" w:noVBand="0"/>
      </w:tblPr>
      <w:tblGrid>
        <w:gridCol w:w="4542"/>
        <w:gridCol w:w="3165"/>
        <w:gridCol w:w="1203"/>
      </w:tblGrid>
      <w:tr w:rsidR="00D90C62" w:rsidRPr="0018212F" w:rsidTr="00B24016">
        <w:trPr>
          <w:trHeight w:val="312"/>
          <w:jc w:val="center"/>
        </w:trPr>
        <w:tc>
          <w:tcPr>
            <w:tcW w:w="4542" w:type="dxa"/>
            <w:tcBorders>
              <w:top w:val="single" w:sz="4" w:space="0" w:color="auto"/>
              <w:left w:val="nil"/>
              <w:bottom w:val="single" w:sz="4" w:space="0" w:color="auto"/>
              <w:right w:val="nil"/>
            </w:tcBorders>
            <w:shd w:val="clear" w:color="auto" w:fill="FABF8F" w:themeFill="accent6" w:themeFillTint="99"/>
            <w:vAlign w:val="center"/>
          </w:tcPr>
          <w:p w:rsidR="00D90C62" w:rsidRPr="0018212F" w:rsidRDefault="00D90C62" w:rsidP="003300C4">
            <w:pPr>
              <w:pStyle w:val="cuadroCabe"/>
              <w:jc w:val="left"/>
              <w:rPr>
                <w:szCs w:val="18"/>
              </w:rPr>
            </w:pPr>
          </w:p>
        </w:tc>
        <w:tc>
          <w:tcPr>
            <w:tcW w:w="3165" w:type="dxa"/>
            <w:tcBorders>
              <w:top w:val="single" w:sz="4" w:space="0" w:color="auto"/>
              <w:left w:val="nil"/>
              <w:bottom w:val="single" w:sz="4" w:space="0" w:color="auto"/>
              <w:right w:val="nil"/>
            </w:tcBorders>
            <w:shd w:val="clear" w:color="auto" w:fill="FABF8F" w:themeFill="accent6" w:themeFillTint="99"/>
            <w:vAlign w:val="center"/>
          </w:tcPr>
          <w:p w:rsidR="00D90C62" w:rsidRPr="0018212F" w:rsidRDefault="00D90C62" w:rsidP="004A3A49">
            <w:pPr>
              <w:pStyle w:val="cuadroCabe"/>
              <w:jc w:val="right"/>
              <w:rPr>
                <w:szCs w:val="18"/>
              </w:rPr>
            </w:pPr>
            <w:r w:rsidRPr="0018212F">
              <w:rPr>
                <w:szCs w:val="18"/>
              </w:rPr>
              <w:t>2013</w:t>
            </w:r>
          </w:p>
        </w:tc>
        <w:tc>
          <w:tcPr>
            <w:tcW w:w="1203" w:type="dxa"/>
            <w:tcBorders>
              <w:top w:val="single" w:sz="4" w:space="0" w:color="auto"/>
              <w:left w:val="nil"/>
              <w:bottom w:val="single" w:sz="4" w:space="0" w:color="auto"/>
              <w:right w:val="nil"/>
            </w:tcBorders>
            <w:shd w:val="clear" w:color="auto" w:fill="FABF8F" w:themeFill="accent6" w:themeFillTint="99"/>
            <w:vAlign w:val="center"/>
          </w:tcPr>
          <w:p w:rsidR="00D90C62" w:rsidRPr="0018212F" w:rsidRDefault="00D90C62" w:rsidP="004A3A49">
            <w:pPr>
              <w:pStyle w:val="cuadroCabe"/>
              <w:jc w:val="right"/>
              <w:rPr>
                <w:szCs w:val="18"/>
              </w:rPr>
            </w:pPr>
            <w:r w:rsidRPr="0018212F">
              <w:rPr>
                <w:szCs w:val="18"/>
              </w:rPr>
              <w:t>2012</w:t>
            </w:r>
          </w:p>
        </w:tc>
      </w:tr>
      <w:tr w:rsidR="00D90C62" w:rsidRPr="00D163D8" w:rsidTr="00B24016">
        <w:trPr>
          <w:trHeight w:val="255"/>
          <w:jc w:val="center"/>
        </w:trPr>
        <w:tc>
          <w:tcPr>
            <w:tcW w:w="4542" w:type="dxa"/>
            <w:tcBorders>
              <w:top w:val="single" w:sz="4" w:space="0" w:color="auto"/>
              <w:left w:val="nil"/>
              <w:bottom w:val="single" w:sz="2" w:space="0" w:color="auto"/>
              <w:right w:val="nil"/>
            </w:tcBorders>
            <w:shd w:val="clear" w:color="auto" w:fill="auto"/>
            <w:vAlign w:val="center"/>
          </w:tcPr>
          <w:p w:rsidR="00D90C62" w:rsidRPr="00ED092B" w:rsidRDefault="00D90C62" w:rsidP="003300C4">
            <w:pPr>
              <w:pStyle w:val="cuatexto"/>
              <w:jc w:val="left"/>
              <w:rPr>
                <w:szCs w:val="20"/>
              </w:rPr>
            </w:pPr>
            <w:r>
              <w:rPr>
                <w:szCs w:val="20"/>
              </w:rPr>
              <w:t>Partícipes en activo</w:t>
            </w:r>
          </w:p>
        </w:tc>
        <w:tc>
          <w:tcPr>
            <w:tcW w:w="3165" w:type="dxa"/>
            <w:tcBorders>
              <w:top w:val="single" w:sz="4" w:space="0" w:color="auto"/>
              <w:left w:val="nil"/>
              <w:bottom w:val="single" w:sz="2" w:space="0" w:color="auto"/>
              <w:right w:val="nil"/>
            </w:tcBorders>
            <w:shd w:val="clear" w:color="auto" w:fill="auto"/>
            <w:vAlign w:val="center"/>
          </w:tcPr>
          <w:p w:rsidR="00D90C62" w:rsidRPr="00D652C0" w:rsidRDefault="00D90C62" w:rsidP="004A3A49">
            <w:pPr>
              <w:pStyle w:val="cuatexto"/>
              <w:jc w:val="right"/>
              <w:rPr>
                <w:szCs w:val="20"/>
              </w:rPr>
            </w:pPr>
            <w:r>
              <w:rPr>
                <w:szCs w:val="20"/>
              </w:rPr>
              <w:t>447</w:t>
            </w:r>
          </w:p>
        </w:tc>
        <w:tc>
          <w:tcPr>
            <w:tcW w:w="1203" w:type="dxa"/>
            <w:tcBorders>
              <w:top w:val="single" w:sz="4" w:space="0" w:color="auto"/>
              <w:left w:val="nil"/>
              <w:bottom w:val="single" w:sz="2" w:space="0" w:color="auto"/>
              <w:right w:val="nil"/>
            </w:tcBorders>
            <w:vAlign w:val="center"/>
          </w:tcPr>
          <w:p w:rsidR="00D90C62" w:rsidRPr="00D652C0" w:rsidRDefault="00D90C62" w:rsidP="004A3A49">
            <w:pPr>
              <w:pStyle w:val="cuatexto"/>
              <w:jc w:val="right"/>
              <w:rPr>
                <w:szCs w:val="20"/>
              </w:rPr>
            </w:pPr>
            <w:r>
              <w:rPr>
                <w:szCs w:val="20"/>
              </w:rPr>
              <w:t>450</w:t>
            </w:r>
          </w:p>
        </w:tc>
      </w:tr>
      <w:tr w:rsidR="00D90C62" w:rsidRPr="00D163D8"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Pr="00ED092B" w:rsidRDefault="00D90C62" w:rsidP="003300C4">
            <w:pPr>
              <w:pStyle w:val="cuatexto"/>
              <w:jc w:val="left"/>
              <w:rPr>
                <w:szCs w:val="20"/>
              </w:rPr>
            </w:pPr>
            <w:r>
              <w:rPr>
                <w:szCs w:val="20"/>
              </w:rPr>
              <w:t>Salario pensionable medio</w:t>
            </w:r>
          </w:p>
        </w:tc>
        <w:tc>
          <w:tcPr>
            <w:tcW w:w="3165" w:type="dxa"/>
            <w:tcBorders>
              <w:top w:val="single" w:sz="2" w:space="0" w:color="auto"/>
              <w:left w:val="nil"/>
              <w:bottom w:val="single" w:sz="2" w:space="0" w:color="auto"/>
              <w:right w:val="nil"/>
            </w:tcBorders>
            <w:shd w:val="clear" w:color="auto" w:fill="auto"/>
            <w:vAlign w:val="center"/>
          </w:tcPr>
          <w:p w:rsidR="00D90C62" w:rsidRPr="00D652C0" w:rsidRDefault="00D90C62" w:rsidP="004A3A49">
            <w:pPr>
              <w:pStyle w:val="cuatexto"/>
              <w:jc w:val="right"/>
              <w:rPr>
                <w:szCs w:val="20"/>
              </w:rPr>
            </w:pPr>
            <w:r>
              <w:rPr>
                <w:szCs w:val="20"/>
              </w:rPr>
              <w:t>35.924</w:t>
            </w:r>
          </w:p>
        </w:tc>
        <w:tc>
          <w:tcPr>
            <w:tcW w:w="1203" w:type="dxa"/>
            <w:tcBorders>
              <w:top w:val="single" w:sz="2" w:space="0" w:color="auto"/>
              <w:left w:val="nil"/>
              <w:bottom w:val="single" w:sz="2" w:space="0" w:color="auto"/>
              <w:right w:val="nil"/>
            </w:tcBorders>
            <w:vAlign w:val="center"/>
          </w:tcPr>
          <w:p w:rsidR="00D90C62" w:rsidRPr="00D652C0" w:rsidRDefault="00D90C62" w:rsidP="004A3A49">
            <w:pPr>
              <w:pStyle w:val="cuatexto"/>
              <w:jc w:val="right"/>
              <w:rPr>
                <w:szCs w:val="20"/>
              </w:rPr>
            </w:pPr>
            <w:r>
              <w:rPr>
                <w:szCs w:val="20"/>
              </w:rPr>
              <w:t>35.782</w:t>
            </w:r>
          </w:p>
        </w:tc>
      </w:tr>
      <w:tr w:rsidR="00D90C62" w:rsidRPr="00D163D8"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Default="00D90C62" w:rsidP="003300C4">
            <w:pPr>
              <w:pStyle w:val="cuatexto"/>
              <w:jc w:val="left"/>
              <w:rPr>
                <w:szCs w:val="20"/>
              </w:rPr>
            </w:pPr>
            <w:r>
              <w:rPr>
                <w:szCs w:val="20"/>
              </w:rPr>
              <w:t>Pasivos que cobran prestaciones</w:t>
            </w:r>
          </w:p>
        </w:tc>
        <w:tc>
          <w:tcPr>
            <w:tcW w:w="3165" w:type="dxa"/>
            <w:tcBorders>
              <w:top w:val="single" w:sz="2" w:space="0" w:color="auto"/>
              <w:left w:val="nil"/>
              <w:bottom w:val="single" w:sz="2" w:space="0" w:color="auto"/>
              <w:right w:val="nil"/>
            </w:tcBorders>
            <w:shd w:val="clear" w:color="auto" w:fill="auto"/>
            <w:vAlign w:val="center"/>
          </w:tcPr>
          <w:p w:rsidR="00D90C62" w:rsidRDefault="00D90C62" w:rsidP="004A3A49">
            <w:pPr>
              <w:pStyle w:val="cuatexto"/>
              <w:jc w:val="right"/>
              <w:rPr>
                <w:szCs w:val="20"/>
              </w:rPr>
            </w:pPr>
            <w:r>
              <w:rPr>
                <w:szCs w:val="20"/>
              </w:rPr>
              <w:t>55</w:t>
            </w:r>
          </w:p>
        </w:tc>
        <w:tc>
          <w:tcPr>
            <w:tcW w:w="1203" w:type="dxa"/>
            <w:tcBorders>
              <w:top w:val="single" w:sz="2" w:space="0" w:color="auto"/>
              <w:left w:val="nil"/>
              <w:bottom w:val="single" w:sz="2" w:space="0" w:color="auto"/>
              <w:right w:val="nil"/>
            </w:tcBorders>
            <w:vAlign w:val="center"/>
          </w:tcPr>
          <w:p w:rsidR="00D90C62" w:rsidRPr="00D652C0" w:rsidRDefault="00D90C62" w:rsidP="004A3A49">
            <w:pPr>
              <w:pStyle w:val="cuatexto"/>
              <w:jc w:val="right"/>
              <w:rPr>
                <w:szCs w:val="20"/>
              </w:rPr>
            </w:pPr>
            <w:r>
              <w:rPr>
                <w:szCs w:val="20"/>
              </w:rPr>
              <w:t>57</w:t>
            </w:r>
          </w:p>
        </w:tc>
      </w:tr>
      <w:tr w:rsidR="00D90C62" w:rsidRPr="00D163D8"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Default="00D90C62" w:rsidP="003300C4">
            <w:pPr>
              <w:pStyle w:val="cuatexto"/>
              <w:jc w:val="left"/>
              <w:rPr>
                <w:szCs w:val="20"/>
              </w:rPr>
            </w:pPr>
            <w:r>
              <w:rPr>
                <w:szCs w:val="20"/>
              </w:rPr>
              <w:t>Prestación complementaria media</w:t>
            </w:r>
          </w:p>
        </w:tc>
        <w:tc>
          <w:tcPr>
            <w:tcW w:w="3165" w:type="dxa"/>
            <w:tcBorders>
              <w:top w:val="single" w:sz="2" w:space="0" w:color="auto"/>
              <w:left w:val="nil"/>
              <w:bottom w:val="single" w:sz="2" w:space="0" w:color="auto"/>
              <w:right w:val="nil"/>
            </w:tcBorders>
            <w:shd w:val="clear" w:color="auto" w:fill="auto"/>
            <w:vAlign w:val="center"/>
          </w:tcPr>
          <w:p w:rsidR="00D90C62" w:rsidRDefault="00D90C62" w:rsidP="004A3A49">
            <w:pPr>
              <w:pStyle w:val="cuatexto"/>
              <w:jc w:val="right"/>
              <w:rPr>
                <w:szCs w:val="20"/>
              </w:rPr>
            </w:pPr>
            <w:r>
              <w:rPr>
                <w:szCs w:val="20"/>
              </w:rPr>
              <w:t>6.624</w:t>
            </w:r>
          </w:p>
        </w:tc>
        <w:tc>
          <w:tcPr>
            <w:tcW w:w="1203" w:type="dxa"/>
            <w:tcBorders>
              <w:top w:val="single" w:sz="2" w:space="0" w:color="auto"/>
              <w:left w:val="nil"/>
              <w:bottom w:val="single" w:sz="2" w:space="0" w:color="auto"/>
              <w:right w:val="nil"/>
            </w:tcBorders>
            <w:vAlign w:val="center"/>
          </w:tcPr>
          <w:p w:rsidR="00D90C62" w:rsidRPr="00D652C0" w:rsidRDefault="00D90C62" w:rsidP="004A3A49">
            <w:pPr>
              <w:pStyle w:val="cuatexto"/>
              <w:jc w:val="right"/>
              <w:rPr>
                <w:szCs w:val="20"/>
              </w:rPr>
            </w:pPr>
            <w:r>
              <w:rPr>
                <w:szCs w:val="20"/>
              </w:rPr>
              <w:t>6.460</w:t>
            </w:r>
          </w:p>
        </w:tc>
      </w:tr>
      <w:tr w:rsidR="00843DE4" w:rsidRPr="00D163D8" w:rsidTr="00B24016">
        <w:trPr>
          <w:trHeight w:val="255"/>
          <w:jc w:val="center"/>
        </w:trPr>
        <w:tc>
          <w:tcPr>
            <w:tcW w:w="4542" w:type="dxa"/>
            <w:tcBorders>
              <w:top w:val="single" w:sz="2" w:space="0" w:color="auto"/>
              <w:left w:val="nil"/>
              <w:bottom w:val="single" w:sz="4" w:space="0" w:color="auto"/>
              <w:right w:val="nil"/>
            </w:tcBorders>
            <w:shd w:val="clear" w:color="auto" w:fill="auto"/>
            <w:vAlign w:val="center"/>
          </w:tcPr>
          <w:p w:rsidR="00843DE4" w:rsidRDefault="00843DE4" w:rsidP="003300C4">
            <w:pPr>
              <w:pStyle w:val="cuatexto"/>
              <w:jc w:val="left"/>
              <w:rPr>
                <w:szCs w:val="20"/>
              </w:rPr>
            </w:pPr>
            <w:r>
              <w:rPr>
                <w:szCs w:val="20"/>
              </w:rPr>
              <w:t>Pre</w:t>
            </w:r>
            <w:r w:rsidR="008A1076">
              <w:rPr>
                <w:szCs w:val="20"/>
              </w:rPr>
              <w:t>staciones abonadas desde el Plan</w:t>
            </w:r>
          </w:p>
        </w:tc>
        <w:tc>
          <w:tcPr>
            <w:tcW w:w="3165" w:type="dxa"/>
            <w:tcBorders>
              <w:top w:val="single" w:sz="2" w:space="0" w:color="auto"/>
              <w:left w:val="nil"/>
              <w:bottom w:val="single" w:sz="4" w:space="0" w:color="auto"/>
              <w:right w:val="nil"/>
            </w:tcBorders>
            <w:shd w:val="clear" w:color="auto" w:fill="auto"/>
            <w:vAlign w:val="center"/>
          </w:tcPr>
          <w:p w:rsidR="00843DE4" w:rsidRDefault="00843DE4" w:rsidP="004A3A49">
            <w:pPr>
              <w:pStyle w:val="cuatexto"/>
              <w:jc w:val="right"/>
              <w:rPr>
                <w:szCs w:val="20"/>
              </w:rPr>
            </w:pPr>
            <w:r>
              <w:rPr>
                <w:szCs w:val="20"/>
              </w:rPr>
              <w:t>590.319</w:t>
            </w:r>
          </w:p>
        </w:tc>
        <w:tc>
          <w:tcPr>
            <w:tcW w:w="1203" w:type="dxa"/>
            <w:tcBorders>
              <w:top w:val="single" w:sz="2" w:space="0" w:color="auto"/>
              <w:left w:val="nil"/>
              <w:bottom w:val="single" w:sz="4" w:space="0" w:color="auto"/>
              <w:right w:val="nil"/>
            </w:tcBorders>
            <w:vAlign w:val="center"/>
          </w:tcPr>
          <w:p w:rsidR="00843DE4" w:rsidRDefault="00843DE4" w:rsidP="004A3A49">
            <w:pPr>
              <w:pStyle w:val="cuatexto"/>
              <w:jc w:val="right"/>
              <w:rPr>
                <w:szCs w:val="20"/>
              </w:rPr>
            </w:pPr>
            <w:r>
              <w:rPr>
                <w:szCs w:val="20"/>
              </w:rPr>
              <w:t>826.559</w:t>
            </w:r>
          </w:p>
        </w:tc>
      </w:tr>
    </w:tbl>
    <w:p w:rsidR="00D90C62" w:rsidRDefault="00D90C62" w:rsidP="0084022E">
      <w:pPr>
        <w:pStyle w:val="texto"/>
        <w:spacing w:before="240"/>
      </w:pPr>
      <w:r>
        <w:lastRenderedPageBreak/>
        <w:t>Se han respetado las limitaciones establecidos en las Leyes de presupuestos generales del Estado para las aportaciones al Plan de pensiones.</w:t>
      </w:r>
    </w:p>
    <w:p w:rsidR="00D90C62" w:rsidRPr="00D9573C" w:rsidRDefault="00D90C62" w:rsidP="00B24016">
      <w:pPr>
        <w:pStyle w:val="atitulo3"/>
      </w:pPr>
      <w:r w:rsidRPr="00D9573C">
        <w:t>Servicios prestados</w:t>
      </w:r>
    </w:p>
    <w:p w:rsidR="00D90C62" w:rsidRDefault="00D90C62" w:rsidP="007E70F4">
      <w:pPr>
        <w:pStyle w:val="texto"/>
      </w:pPr>
      <w:r>
        <w:t xml:space="preserve">La sociedad presta los </w:t>
      </w:r>
      <w:r w:rsidR="00343164">
        <w:t>servicios del c</w:t>
      </w:r>
      <w:r>
        <w:t>iclo integral del agua</w:t>
      </w:r>
      <w:r w:rsidR="00343164">
        <w:t>, r</w:t>
      </w:r>
      <w:r>
        <w:t>ecogida y trat</w:t>
      </w:r>
      <w:r>
        <w:t>a</w:t>
      </w:r>
      <w:r>
        <w:t>miento de residu</w:t>
      </w:r>
      <w:r w:rsidR="007E70F4">
        <w:t>os</w:t>
      </w:r>
      <w:r w:rsidR="00343164">
        <w:t xml:space="preserve"> y p</w:t>
      </w:r>
      <w:r>
        <w:t>arque fluvial</w:t>
      </w:r>
      <w:r w:rsidR="00343164">
        <w:t>.</w:t>
      </w:r>
    </w:p>
    <w:p w:rsidR="00250C51" w:rsidRDefault="00250C51" w:rsidP="00250C51">
      <w:pPr>
        <w:pStyle w:val="texto"/>
      </w:pPr>
      <w:r>
        <w:t xml:space="preserve">Para todos </w:t>
      </w:r>
      <w:r w:rsidR="008A1076">
        <w:t>ellos</w:t>
      </w:r>
      <w:r>
        <w:t xml:space="preserve"> se han aprobado cartas de servicios publicadas en la Web de la Mancomunidad en la que se contemplan los compromisos adquiridos</w:t>
      </w:r>
      <w:r w:rsidR="00842F0B">
        <w:t>,</w:t>
      </w:r>
      <w:r>
        <w:t xml:space="preserve"> así como informes de seguimiento en los que se analiza el cumplimiento de los compromisos a través de los indicadores definidos para su medición o las e</w:t>
      </w:r>
      <w:r>
        <w:t>n</w:t>
      </w:r>
      <w:r>
        <w:t>cuestas de satisfacción realizadas a los usuarios. Es destacable el cumplimiento generalizado de todos los compromisos adquiridos.</w:t>
      </w:r>
    </w:p>
    <w:p w:rsidR="00682A57" w:rsidRDefault="00682A57" w:rsidP="0084022E">
      <w:pPr>
        <w:pStyle w:val="texto"/>
        <w:spacing w:after="260"/>
      </w:pPr>
      <w:r>
        <w:t>El coste de estos servicios y su financiación en el ejercicio 2013 ha sido:</w:t>
      </w:r>
    </w:p>
    <w:tbl>
      <w:tblPr>
        <w:tblW w:w="8809" w:type="dxa"/>
        <w:jc w:val="center"/>
        <w:tblLayout w:type="fixed"/>
        <w:tblCellMar>
          <w:left w:w="70" w:type="dxa"/>
          <w:right w:w="70" w:type="dxa"/>
        </w:tblCellMar>
        <w:tblLook w:val="0000" w:firstRow="0" w:lastRow="0" w:firstColumn="0" w:lastColumn="0" w:noHBand="0" w:noVBand="0"/>
      </w:tblPr>
      <w:tblGrid>
        <w:gridCol w:w="4025"/>
        <w:gridCol w:w="1482"/>
        <w:gridCol w:w="1771"/>
        <w:gridCol w:w="1531"/>
      </w:tblGrid>
      <w:tr w:rsidR="00E35472" w:rsidRPr="00983EB9" w:rsidTr="00383D6E">
        <w:trPr>
          <w:trHeight w:val="312"/>
          <w:jc w:val="center"/>
        </w:trPr>
        <w:tc>
          <w:tcPr>
            <w:tcW w:w="4025" w:type="dxa"/>
            <w:tcBorders>
              <w:top w:val="single" w:sz="4" w:space="0" w:color="auto"/>
              <w:bottom w:val="single" w:sz="4" w:space="0" w:color="auto"/>
            </w:tcBorders>
            <w:shd w:val="clear" w:color="auto" w:fill="FABF8F" w:themeFill="accent6" w:themeFillTint="99"/>
            <w:vAlign w:val="center"/>
          </w:tcPr>
          <w:p w:rsidR="00E35472" w:rsidRPr="009662B9" w:rsidRDefault="00E35472" w:rsidP="00E35472">
            <w:pPr>
              <w:pStyle w:val="cuadroCabe"/>
              <w:jc w:val="left"/>
            </w:pPr>
          </w:p>
        </w:tc>
        <w:tc>
          <w:tcPr>
            <w:tcW w:w="1482" w:type="dxa"/>
            <w:tcBorders>
              <w:top w:val="single" w:sz="4" w:space="0" w:color="auto"/>
              <w:bottom w:val="single" w:sz="4" w:space="0" w:color="auto"/>
            </w:tcBorders>
            <w:shd w:val="clear" w:color="auto" w:fill="FABF8F" w:themeFill="accent6" w:themeFillTint="99"/>
            <w:vAlign w:val="center"/>
          </w:tcPr>
          <w:p w:rsidR="00E35472" w:rsidRPr="00983EB9" w:rsidRDefault="00E35472" w:rsidP="00383D6E">
            <w:pPr>
              <w:pStyle w:val="cuadroCabe"/>
              <w:jc w:val="right"/>
            </w:pPr>
            <w:r>
              <w:t>Ciclo integral del agua</w:t>
            </w:r>
          </w:p>
        </w:tc>
        <w:tc>
          <w:tcPr>
            <w:tcW w:w="1771" w:type="dxa"/>
            <w:tcBorders>
              <w:top w:val="single" w:sz="4" w:space="0" w:color="auto"/>
              <w:bottom w:val="single" w:sz="4" w:space="0" w:color="auto"/>
            </w:tcBorders>
            <w:shd w:val="clear" w:color="auto" w:fill="FABF8F" w:themeFill="accent6" w:themeFillTint="99"/>
            <w:vAlign w:val="center"/>
          </w:tcPr>
          <w:p w:rsidR="00E35472" w:rsidRDefault="00E35472" w:rsidP="00383D6E">
            <w:pPr>
              <w:pStyle w:val="cuadroCabe"/>
              <w:jc w:val="right"/>
            </w:pPr>
            <w:r>
              <w:t>Tratamiento y r</w:t>
            </w:r>
            <w:r>
              <w:t>e</w:t>
            </w:r>
            <w:r>
              <w:t>cogida residuos</w:t>
            </w:r>
          </w:p>
        </w:tc>
        <w:tc>
          <w:tcPr>
            <w:tcW w:w="1531" w:type="dxa"/>
            <w:tcBorders>
              <w:top w:val="single" w:sz="4" w:space="0" w:color="auto"/>
              <w:bottom w:val="single" w:sz="4" w:space="0" w:color="auto"/>
            </w:tcBorders>
            <w:shd w:val="clear" w:color="auto" w:fill="FABF8F" w:themeFill="accent6" w:themeFillTint="99"/>
            <w:vAlign w:val="center"/>
          </w:tcPr>
          <w:p w:rsidR="00E35472" w:rsidRDefault="00E35472" w:rsidP="00383D6E">
            <w:pPr>
              <w:pStyle w:val="cuadroCabe"/>
              <w:jc w:val="right"/>
            </w:pPr>
            <w:r>
              <w:t>Parque fluvial</w:t>
            </w:r>
          </w:p>
        </w:tc>
      </w:tr>
      <w:tr w:rsidR="00E35472" w:rsidRPr="00CF5626" w:rsidTr="00383D6E">
        <w:trPr>
          <w:trHeight w:val="255"/>
          <w:jc w:val="center"/>
        </w:trPr>
        <w:tc>
          <w:tcPr>
            <w:tcW w:w="4025" w:type="dxa"/>
            <w:tcBorders>
              <w:top w:val="single" w:sz="4" w:space="0" w:color="auto"/>
              <w:bottom w:val="single" w:sz="2" w:space="0" w:color="auto"/>
            </w:tcBorders>
            <w:vAlign w:val="center"/>
          </w:tcPr>
          <w:p w:rsidR="00E35472" w:rsidRPr="00207C94" w:rsidRDefault="00E35472" w:rsidP="00E35472">
            <w:pPr>
              <w:pStyle w:val="cuatexto"/>
              <w:jc w:val="left"/>
              <w:rPr>
                <w:lang w:val="es-ES"/>
              </w:rPr>
            </w:pPr>
            <w:r>
              <w:rPr>
                <w:lang w:val="es-ES"/>
              </w:rPr>
              <w:t>Coste total</w:t>
            </w:r>
          </w:p>
        </w:tc>
        <w:tc>
          <w:tcPr>
            <w:tcW w:w="1482" w:type="dxa"/>
            <w:tcBorders>
              <w:top w:val="single" w:sz="4" w:space="0" w:color="auto"/>
              <w:bottom w:val="single" w:sz="2" w:space="0" w:color="auto"/>
            </w:tcBorders>
            <w:vAlign w:val="center"/>
          </w:tcPr>
          <w:p w:rsidR="00E35472" w:rsidRPr="00207C94" w:rsidRDefault="00E35472" w:rsidP="00383D6E">
            <w:pPr>
              <w:pStyle w:val="cuatexto"/>
              <w:jc w:val="right"/>
              <w:rPr>
                <w:lang w:val="es-ES"/>
              </w:rPr>
            </w:pPr>
            <w:r>
              <w:rPr>
                <w:lang w:val="es-ES"/>
              </w:rPr>
              <w:t>-38.049.162</w:t>
            </w:r>
          </w:p>
        </w:tc>
        <w:tc>
          <w:tcPr>
            <w:tcW w:w="1771" w:type="dxa"/>
            <w:tcBorders>
              <w:top w:val="single" w:sz="4" w:space="0" w:color="auto"/>
              <w:bottom w:val="single" w:sz="2" w:space="0" w:color="auto"/>
            </w:tcBorders>
            <w:vAlign w:val="center"/>
          </w:tcPr>
          <w:p w:rsidR="00E35472" w:rsidRPr="00207C94" w:rsidRDefault="00E35472" w:rsidP="00383D6E">
            <w:pPr>
              <w:pStyle w:val="cuatexto"/>
              <w:jc w:val="right"/>
              <w:rPr>
                <w:lang w:val="es-ES"/>
              </w:rPr>
            </w:pPr>
            <w:r>
              <w:rPr>
                <w:lang w:val="es-ES"/>
              </w:rPr>
              <w:t>-31.606.199</w:t>
            </w:r>
          </w:p>
        </w:tc>
        <w:tc>
          <w:tcPr>
            <w:tcW w:w="1531" w:type="dxa"/>
            <w:tcBorders>
              <w:top w:val="single" w:sz="4" w:space="0" w:color="auto"/>
              <w:bottom w:val="single" w:sz="2" w:space="0" w:color="auto"/>
            </w:tcBorders>
            <w:vAlign w:val="center"/>
          </w:tcPr>
          <w:p w:rsidR="00E35472" w:rsidRDefault="002354A4" w:rsidP="00383D6E">
            <w:pPr>
              <w:pStyle w:val="cuatexto"/>
              <w:jc w:val="right"/>
              <w:rPr>
                <w:lang w:val="es-ES"/>
              </w:rPr>
            </w:pPr>
            <w:r>
              <w:rPr>
                <w:lang w:val="es-ES"/>
              </w:rPr>
              <w:t>800.619</w:t>
            </w: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Pr="00207C94" w:rsidRDefault="00E35472" w:rsidP="00E35472">
            <w:pPr>
              <w:pStyle w:val="cuatexto"/>
              <w:jc w:val="left"/>
              <w:rPr>
                <w:lang w:val="es-ES"/>
              </w:rPr>
            </w:pPr>
            <w:r>
              <w:rPr>
                <w:lang w:val="es-ES"/>
              </w:rPr>
              <w:t>Ingresos por</w:t>
            </w:r>
            <w:r w:rsidR="004C398D">
              <w:rPr>
                <w:lang w:val="es-ES"/>
              </w:rPr>
              <w:t xml:space="preserve"> tasas o</w:t>
            </w:r>
            <w:r>
              <w:rPr>
                <w:lang w:val="es-ES"/>
              </w:rPr>
              <w:t xml:space="preserve"> precios</w:t>
            </w:r>
          </w:p>
        </w:tc>
        <w:tc>
          <w:tcPr>
            <w:tcW w:w="1482" w:type="dxa"/>
            <w:tcBorders>
              <w:top w:val="single" w:sz="2" w:space="0" w:color="auto"/>
              <w:bottom w:val="single" w:sz="2" w:space="0" w:color="auto"/>
            </w:tcBorders>
            <w:vAlign w:val="center"/>
          </w:tcPr>
          <w:p w:rsidR="00E35472" w:rsidRPr="00207C94" w:rsidRDefault="00E35472" w:rsidP="00383D6E">
            <w:pPr>
              <w:pStyle w:val="cuatexto"/>
              <w:jc w:val="right"/>
              <w:rPr>
                <w:lang w:val="es-ES"/>
              </w:rPr>
            </w:pPr>
            <w:r>
              <w:rPr>
                <w:lang w:val="es-ES"/>
              </w:rPr>
              <w:t>25.179.114</w:t>
            </w:r>
          </w:p>
        </w:tc>
        <w:tc>
          <w:tcPr>
            <w:tcW w:w="1771" w:type="dxa"/>
            <w:tcBorders>
              <w:top w:val="single" w:sz="2" w:space="0" w:color="auto"/>
              <w:bottom w:val="single" w:sz="2" w:space="0" w:color="auto"/>
            </w:tcBorders>
            <w:vAlign w:val="center"/>
          </w:tcPr>
          <w:p w:rsidR="00E35472" w:rsidRPr="00207C94" w:rsidRDefault="00E35472" w:rsidP="00383D6E">
            <w:pPr>
              <w:pStyle w:val="cuatexto"/>
              <w:jc w:val="right"/>
              <w:rPr>
                <w:lang w:val="es-ES"/>
              </w:rPr>
            </w:pPr>
            <w:r>
              <w:rPr>
                <w:lang w:val="es-ES"/>
              </w:rPr>
              <w:t>27.425.841</w:t>
            </w:r>
          </w:p>
        </w:tc>
        <w:tc>
          <w:tcPr>
            <w:tcW w:w="1531" w:type="dxa"/>
            <w:tcBorders>
              <w:top w:val="single" w:sz="2" w:space="0" w:color="auto"/>
              <w:bottom w:val="single" w:sz="2" w:space="0" w:color="auto"/>
            </w:tcBorders>
            <w:vAlign w:val="center"/>
          </w:tcPr>
          <w:p w:rsidR="00E35472" w:rsidRDefault="00E35472" w:rsidP="00383D6E">
            <w:pPr>
              <w:pStyle w:val="cuatexto"/>
              <w:jc w:val="right"/>
              <w:rPr>
                <w:lang w:val="es-ES"/>
              </w:rPr>
            </w:pP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Default="00E35472" w:rsidP="00E35472">
            <w:pPr>
              <w:pStyle w:val="cuatexto"/>
              <w:jc w:val="left"/>
              <w:rPr>
                <w:lang w:val="es-ES"/>
              </w:rPr>
            </w:pPr>
            <w:r>
              <w:rPr>
                <w:lang w:val="es-ES"/>
              </w:rPr>
              <w:t>% cobertura precios</w:t>
            </w:r>
          </w:p>
        </w:tc>
        <w:tc>
          <w:tcPr>
            <w:tcW w:w="1482"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66</w:t>
            </w:r>
          </w:p>
        </w:tc>
        <w:tc>
          <w:tcPr>
            <w:tcW w:w="1771"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87</w:t>
            </w:r>
          </w:p>
        </w:tc>
        <w:tc>
          <w:tcPr>
            <w:tcW w:w="1531" w:type="dxa"/>
            <w:tcBorders>
              <w:top w:val="single" w:sz="2" w:space="0" w:color="auto"/>
              <w:bottom w:val="single" w:sz="2" w:space="0" w:color="auto"/>
            </w:tcBorders>
            <w:vAlign w:val="center"/>
          </w:tcPr>
          <w:p w:rsidR="00E35472" w:rsidRDefault="00E35472" w:rsidP="00383D6E">
            <w:pPr>
              <w:pStyle w:val="cuatexto"/>
              <w:jc w:val="right"/>
              <w:rPr>
                <w:lang w:val="es-ES"/>
              </w:rPr>
            </w:pP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Default="00E35472" w:rsidP="00E35472">
            <w:pPr>
              <w:pStyle w:val="cuatexto"/>
              <w:jc w:val="left"/>
              <w:rPr>
                <w:lang w:val="es-ES"/>
              </w:rPr>
            </w:pPr>
            <w:r>
              <w:rPr>
                <w:lang w:val="es-ES"/>
              </w:rPr>
              <w:t xml:space="preserve">Ventas </w:t>
            </w:r>
          </w:p>
        </w:tc>
        <w:tc>
          <w:tcPr>
            <w:tcW w:w="1482"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1.719.852</w:t>
            </w:r>
          </w:p>
        </w:tc>
        <w:tc>
          <w:tcPr>
            <w:tcW w:w="1771"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2.184.307</w:t>
            </w:r>
          </w:p>
        </w:tc>
        <w:tc>
          <w:tcPr>
            <w:tcW w:w="1531" w:type="dxa"/>
            <w:tcBorders>
              <w:top w:val="single" w:sz="2" w:space="0" w:color="auto"/>
              <w:bottom w:val="single" w:sz="2" w:space="0" w:color="auto"/>
            </w:tcBorders>
            <w:vAlign w:val="center"/>
          </w:tcPr>
          <w:p w:rsidR="00E35472" w:rsidRDefault="00E35472" w:rsidP="00383D6E">
            <w:pPr>
              <w:pStyle w:val="cuatexto"/>
              <w:jc w:val="right"/>
              <w:rPr>
                <w:lang w:val="es-ES"/>
              </w:rPr>
            </w:pP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Default="00E35472" w:rsidP="00E35472">
            <w:pPr>
              <w:pStyle w:val="cuatexto"/>
              <w:jc w:val="left"/>
              <w:rPr>
                <w:lang w:val="es-ES"/>
              </w:rPr>
            </w:pPr>
            <w:r>
              <w:rPr>
                <w:lang w:val="es-ES"/>
              </w:rPr>
              <w:t>Subvención NILSA</w:t>
            </w:r>
          </w:p>
        </w:tc>
        <w:tc>
          <w:tcPr>
            <w:tcW w:w="1482"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7.100.426</w:t>
            </w:r>
          </w:p>
        </w:tc>
        <w:tc>
          <w:tcPr>
            <w:tcW w:w="1771" w:type="dxa"/>
            <w:tcBorders>
              <w:top w:val="single" w:sz="2" w:space="0" w:color="auto"/>
              <w:bottom w:val="single" w:sz="2" w:space="0" w:color="auto"/>
            </w:tcBorders>
            <w:vAlign w:val="center"/>
          </w:tcPr>
          <w:p w:rsidR="00E35472" w:rsidRDefault="00E35472" w:rsidP="00383D6E">
            <w:pPr>
              <w:pStyle w:val="cuatexto"/>
              <w:jc w:val="right"/>
              <w:rPr>
                <w:lang w:val="es-ES"/>
              </w:rPr>
            </w:pPr>
          </w:p>
        </w:tc>
        <w:tc>
          <w:tcPr>
            <w:tcW w:w="1531" w:type="dxa"/>
            <w:tcBorders>
              <w:top w:val="single" w:sz="2" w:space="0" w:color="auto"/>
              <w:bottom w:val="single" w:sz="2" w:space="0" w:color="auto"/>
            </w:tcBorders>
            <w:vAlign w:val="center"/>
          </w:tcPr>
          <w:p w:rsidR="00E35472" w:rsidRDefault="00E35472" w:rsidP="00383D6E">
            <w:pPr>
              <w:pStyle w:val="cuatexto"/>
              <w:jc w:val="right"/>
              <w:rPr>
                <w:lang w:val="es-ES"/>
              </w:rPr>
            </w:pP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Default="00E35472" w:rsidP="00E35472">
            <w:pPr>
              <w:pStyle w:val="cuatexto"/>
              <w:jc w:val="left"/>
              <w:rPr>
                <w:lang w:val="es-ES"/>
              </w:rPr>
            </w:pPr>
            <w:r>
              <w:rPr>
                <w:lang w:val="es-ES"/>
              </w:rPr>
              <w:t>Ingresos por subvenciones imputadas al ejercicio</w:t>
            </w:r>
          </w:p>
        </w:tc>
        <w:tc>
          <w:tcPr>
            <w:tcW w:w="1482"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6.691.521</w:t>
            </w:r>
          </w:p>
        </w:tc>
        <w:tc>
          <w:tcPr>
            <w:tcW w:w="1771"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1.446.296</w:t>
            </w:r>
          </w:p>
        </w:tc>
        <w:tc>
          <w:tcPr>
            <w:tcW w:w="1531" w:type="dxa"/>
            <w:tcBorders>
              <w:top w:val="single" w:sz="2" w:space="0" w:color="auto"/>
              <w:bottom w:val="single" w:sz="2" w:space="0" w:color="auto"/>
            </w:tcBorders>
            <w:vAlign w:val="center"/>
          </w:tcPr>
          <w:p w:rsidR="00E35472" w:rsidRDefault="002354A4" w:rsidP="00383D6E">
            <w:pPr>
              <w:pStyle w:val="cuatexto"/>
              <w:jc w:val="right"/>
              <w:rPr>
                <w:lang w:val="es-ES"/>
              </w:rPr>
            </w:pPr>
            <w:r>
              <w:rPr>
                <w:lang w:val="es-ES"/>
              </w:rPr>
              <w:t>69.585</w:t>
            </w:r>
          </w:p>
        </w:tc>
      </w:tr>
      <w:tr w:rsidR="002354A4" w:rsidRPr="00CF5626" w:rsidTr="00383D6E">
        <w:trPr>
          <w:trHeight w:val="255"/>
          <w:jc w:val="center"/>
        </w:trPr>
        <w:tc>
          <w:tcPr>
            <w:tcW w:w="4025" w:type="dxa"/>
            <w:tcBorders>
              <w:top w:val="single" w:sz="2" w:space="0" w:color="auto"/>
              <w:bottom w:val="single" w:sz="2" w:space="0" w:color="auto"/>
            </w:tcBorders>
            <w:vAlign w:val="center"/>
          </w:tcPr>
          <w:p w:rsidR="002354A4" w:rsidRDefault="002354A4" w:rsidP="00E35472">
            <w:pPr>
              <w:pStyle w:val="cuatexto"/>
              <w:jc w:val="left"/>
              <w:rPr>
                <w:lang w:val="es-ES"/>
              </w:rPr>
            </w:pPr>
            <w:r>
              <w:rPr>
                <w:lang w:val="es-ES"/>
              </w:rPr>
              <w:t>Aportaciones ayuntamientos</w:t>
            </w:r>
          </w:p>
        </w:tc>
        <w:tc>
          <w:tcPr>
            <w:tcW w:w="1482" w:type="dxa"/>
            <w:tcBorders>
              <w:top w:val="single" w:sz="2" w:space="0" w:color="auto"/>
              <w:bottom w:val="single" w:sz="2" w:space="0" w:color="auto"/>
            </w:tcBorders>
            <w:vAlign w:val="center"/>
          </w:tcPr>
          <w:p w:rsidR="002354A4" w:rsidRDefault="002354A4" w:rsidP="00383D6E">
            <w:pPr>
              <w:pStyle w:val="cuatexto"/>
              <w:jc w:val="right"/>
              <w:rPr>
                <w:lang w:val="es-ES"/>
              </w:rPr>
            </w:pPr>
          </w:p>
        </w:tc>
        <w:tc>
          <w:tcPr>
            <w:tcW w:w="1771" w:type="dxa"/>
            <w:tcBorders>
              <w:top w:val="single" w:sz="2" w:space="0" w:color="auto"/>
              <w:bottom w:val="single" w:sz="2" w:space="0" w:color="auto"/>
            </w:tcBorders>
            <w:vAlign w:val="center"/>
          </w:tcPr>
          <w:p w:rsidR="002354A4" w:rsidRDefault="002354A4" w:rsidP="00383D6E">
            <w:pPr>
              <w:pStyle w:val="cuatexto"/>
              <w:jc w:val="right"/>
              <w:rPr>
                <w:lang w:val="es-ES"/>
              </w:rPr>
            </w:pPr>
          </w:p>
        </w:tc>
        <w:tc>
          <w:tcPr>
            <w:tcW w:w="1531" w:type="dxa"/>
            <w:tcBorders>
              <w:top w:val="single" w:sz="2" w:space="0" w:color="auto"/>
              <w:bottom w:val="single" w:sz="2" w:space="0" w:color="auto"/>
            </w:tcBorders>
            <w:vAlign w:val="center"/>
          </w:tcPr>
          <w:p w:rsidR="002354A4" w:rsidRDefault="002354A4" w:rsidP="00383D6E">
            <w:pPr>
              <w:pStyle w:val="cuatexto"/>
              <w:jc w:val="right"/>
              <w:rPr>
                <w:lang w:val="es-ES"/>
              </w:rPr>
            </w:pPr>
            <w:r>
              <w:rPr>
                <w:lang w:val="es-ES"/>
              </w:rPr>
              <w:t>324.109</w:t>
            </w:r>
          </w:p>
        </w:tc>
      </w:tr>
      <w:tr w:rsidR="00E35472" w:rsidRPr="00CF5626" w:rsidTr="00383D6E">
        <w:trPr>
          <w:trHeight w:val="255"/>
          <w:jc w:val="center"/>
        </w:trPr>
        <w:tc>
          <w:tcPr>
            <w:tcW w:w="4025" w:type="dxa"/>
            <w:tcBorders>
              <w:top w:val="single" w:sz="2" w:space="0" w:color="auto"/>
              <w:bottom w:val="single" w:sz="2" w:space="0" w:color="auto"/>
            </w:tcBorders>
            <w:vAlign w:val="center"/>
          </w:tcPr>
          <w:p w:rsidR="00E35472" w:rsidRDefault="00E35472" w:rsidP="00E35472">
            <w:pPr>
              <w:pStyle w:val="cuatexto"/>
              <w:jc w:val="left"/>
              <w:rPr>
                <w:lang w:val="es-ES"/>
              </w:rPr>
            </w:pPr>
            <w:r>
              <w:rPr>
                <w:lang w:val="es-ES"/>
              </w:rPr>
              <w:t>Otros ingresos</w:t>
            </w:r>
          </w:p>
        </w:tc>
        <w:tc>
          <w:tcPr>
            <w:tcW w:w="1482"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948.229</w:t>
            </w:r>
          </w:p>
        </w:tc>
        <w:tc>
          <w:tcPr>
            <w:tcW w:w="1771" w:type="dxa"/>
            <w:tcBorders>
              <w:top w:val="single" w:sz="2" w:space="0" w:color="auto"/>
              <w:bottom w:val="single" w:sz="2" w:space="0" w:color="auto"/>
            </w:tcBorders>
            <w:vAlign w:val="center"/>
          </w:tcPr>
          <w:p w:rsidR="00E35472" w:rsidRDefault="00E35472" w:rsidP="00383D6E">
            <w:pPr>
              <w:pStyle w:val="cuatexto"/>
              <w:jc w:val="right"/>
              <w:rPr>
                <w:lang w:val="es-ES"/>
              </w:rPr>
            </w:pPr>
            <w:r>
              <w:rPr>
                <w:lang w:val="es-ES"/>
              </w:rPr>
              <w:t>285.674</w:t>
            </w:r>
          </w:p>
        </w:tc>
        <w:tc>
          <w:tcPr>
            <w:tcW w:w="1531" w:type="dxa"/>
            <w:tcBorders>
              <w:top w:val="single" w:sz="2" w:space="0" w:color="auto"/>
              <w:bottom w:val="single" w:sz="2" w:space="0" w:color="auto"/>
            </w:tcBorders>
            <w:vAlign w:val="center"/>
          </w:tcPr>
          <w:p w:rsidR="00E35472" w:rsidRDefault="002354A4" w:rsidP="00383D6E">
            <w:pPr>
              <w:pStyle w:val="cuatexto"/>
              <w:jc w:val="right"/>
              <w:rPr>
                <w:lang w:val="es-ES"/>
              </w:rPr>
            </w:pPr>
            <w:r>
              <w:rPr>
                <w:lang w:val="es-ES"/>
              </w:rPr>
              <w:t>111.882</w:t>
            </w:r>
          </w:p>
        </w:tc>
      </w:tr>
      <w:tr w:rsidR="00E35472" w:rsidRPr="00CF5626" w:rsidTr="00383D6E">
        <w:trPr>
          <w:trHeight w:val="255"/>
          <w:jc w:val="center"/>
        </w:trPr>
        <w:tc>
          <w:tcPr>
            <w:tcW w:w="4025" w:type="dxa"/>
            <w:tcBorders>
              <w:top w:val="single" w:sz="2" w:space="0" w:color="auto"/>
              <w:bottom w:val="single" w:sz="4" w:space="0" w:color="auto"/>
            </w:tcBorders>
            <w:vAlign w:val="center"/>
          </w:tcPr>
          <w:p w:rsidR="00E35472" w:rsidRDefault="00E35472" w:rsidP="00FC3BBC">
            <w:pPr>
              <w:pStyle w:val="cuatexto"/>
              <w:jc w:val="left"/>
              <w:rPr>
                <w:lang w:val="es-ES"/>
              </w:rPr>
            </w:pPr>
            <w:r>
              <w:rPr>
                <w:lang w:val="es-ES"/>
              </w:rPr>
              <w:t>Superávit</w:t>
            </w:r>
            <w:r w:rsidR="00FC3BBC">
              <w:rPr>
                <w:lang w:val="es-ES"/>
              </w:rPr>
              <w:t xml:space="preserve">/déficit </w:t>
            </w:r>
            <w:r>
              <w:rPr>
                <w:lang w:val="es-ES"/>
              </w:rPr>
              <w:t>del servicio</w:t>
            </w:r>
          </w:p>
        </w:tc>
        <w:tc>
          <w:tcPr>
            <w:tcW w:w="1482" w:type="dxa"/>
            <w:tcBorders>
              <w:top w:val="single" w:sz="2" w:space="0" w:color="auto"/>
              <w:bottom w:val="single" w:sz="4" w:space="0" w:color="auto"/>
            </w:tcBorders>
            <w:vAlign w:val="center"/>
          </w:tcPr>
          <w:p w:rsidR="00E35472" w:rsidRDefault="00E35472" w:rsidP="00383D6E">
            <w:pPr>
              <w:pStyle w:val="cuatexto"/>
              <w:jc w:val="right"/>
              <w:rPr>
                <w:lang w:val="es-ES"/>
              </w:rPr>
            </w:pPr>
            <w:r>
              <w:rPr>
                <w:lang w:val="es-ES"/>
              </w:rPr>
              <w:t>3.589.980</w:t>
            </w:r>
          </w:p>
        </w:tc>
        <w:tc>
          <w:tcPr>
            <w:tcW w:w="1771" w:type="dxa"/>
            <w:tcBorders>
              <w:top w:val="single" w:sz="2" w:space="0" w:color="auto"/>
              <w:bottom w:val="single" w:sz="4" w:space="0" w:color="auto"/>
            </w:tcBorders>
            <w:vAlign w:val="center"/>
          </w:tcPr>
          <w:p w:rsidR="00E35472" w:rsidRDefault="00E35472" w:rsidP="00383D6E">
            <w:pPr>
              <w:pStyle w:val="cuatexto"/>
              <w:jc w:val="right"/>
              <w:rPr>
                <w:lang w:val="es-ES"/>
              </w:rPr>
            </w:pPr>
            <w:r>
              <w:rPr>
                <w:lang w:val="es-ES"/>
              </w:rPr>
              <w:t>-264.080</w:t>
            </w:r>
          </w:p>
        </w:tc>
        <w:tc>
          <w:tcPr>
            <w:tcW w:w="1531" w:type="dxa"/>
            <w:tcBorders>
              <w:top w:val="single" w:sz="2" w:space="0" w:color="auto"/>
              <w:bottom w:val="single" w:sz="4" w:space="0" w:color="auto"/>
            </w:tcBorders>
            <w:vAlign w:val="center"/>
          </w:tcPr>
          <w:p w:rsidR="00E35472" w:rsidRDefault="002354A4" w:rsidP="00383D6E">
            <w:pPr>
              <w:pStyle w:val="cuatexto"/>
              <w:jc w:val="right"/>
              <w:rPr>
                <w:lang w:val="es-ES"/>
              </w:rPr>
            </w:pPr>
            <w:r>
              <w:rPr>
                <w:lang w:val="es-ES"/>
              </w:rPr>
              <w:t>-295.043</w:t>
            </w:r>
          </w:p>
        </w:tc>
      </w:tr>
    </w:tbl>
    <w:p w:rsidR="00D90C62" w:rsidRDefault="00D90C62" w:rsidP="000C33F1">
      <w:pPr>
        <w:pStyle w:val="texto"/>
        <w:spacing w:before="240" w:after="120"/>
      </w:pPr>
      <w:r>
        <w:t>Los precios de los servicios del ciclo integral del agua y las tasas de recogida y tratamiento de residuos han sido aprobad</w:t>
      </w:r>
      <w:r w:rsidR="00361618">
        <w:t>a</w:t>
      </w:r>
      <w:r>
        <w:t>s por la mancomunidad y están r</w:t>
      </w:r>
      <w:r>
        <w:t>e</w:t>
      </w:r>
      <w:r>
        <w:t>cogid</w:t>
      </w:r>
      <w:r w:rsidR="00361618">
        <w:t>a</w:t>
      </w:r>
      <w:r>
        <w:t xml:space="preserve">s en las correspondientes ordenanzas. </w:t>
      </w:r>
    </w:p>
    <w:p w:rsidR="006C3BBE" w:rsidRDefault="00D90C62" w:rsidP="000C33F1">
      <w:pPr>
        <w:pStyle w:val="texto"/>
        <w:spacing w:after="120"/>
      </w:pPr>
      <w:r>
        <w:t xml:space="preserve">Los precios aplicados en </w:t>
      </w:r>
      <w:r w:rsidR="006C3BBE">
        <w:t xml:space="preserve">el </w:t>
      </w:r>
      <w:r>
        <w:t>ciclo integral del agua cubren</w:t>
      </w:r>
      <w:r w:rsidR="00250C51">
        <w:t xml:space="preserve"> el 66 por ciento de</w:t>
      </w:r>
      <w:r>
        <w:t xml:space="preserve">l coste </w:t>
      </w:r>
      <w:r w:rsidR="00F82EBD">
        <w:t>total d</w:t>
      </w:r>
      <w:r>
        <w:t>el servicio</w:t>
      </w:r>
      <w:r w:rsidR="006C3BBE">
        <w:t xml:space="preserve">. En </w:t>
      </w:r>
      <w:r w:rsidR="00F82EBD">
        <w:t xml:space="preserve">la determinación de este </w:t>
      </w:r>
      <w:r w:rsidR="006C3BBE">
        <w:t xml:space="preserve">porcentaje no </w:t>
      </w:r>
      <w:r w:rsidR="00F82EBD">
        <w:t>se incluye</w:t>
      </w:r>
      <w:r w:rsidR="006C3BBE">
        <w:t xml:space="preserve"> el cano</w:t>
      </w:r>
      <w:r w:rsidR="00F82EBD">
        <w:t>n</w:t>
      </w:r>
      <w:r w:rsidR="006C3BBE">
        <w:t xml:space="preserve"> de saneamiento pagado por los usuarios y </w:t>
      </w:r>
      <w:r w:rsidR="00F82EBD">
        <w:t>gestionado por la sociedad p</w:t>
      </w:r>
      <w:r w:rsidR="00F82EBD">
        <w:t>ú</w:t>
      </w:r>
      <w:r w:rsidR="00F82EBD">
        <w:t>blica Navarra de Infraestructuras Locales S.A. Por tanto, si excluimos del ciclo integral del agua el saneamiento y depuración en alta y consideramos únic</w:t>
      </w:r>
      <w:r w:rsidR="00F82EBD">
        <w:t>a</w:t>
      </w:r>
      <w:r w:rsidR="00F82EBD">
        <w:t>mente el abastecimiento en alta y redes locales, el precio aplicado cubre el 98 por ciento del coste total de dichos servicios.</w:t>
      </w:r>
    </w:p>
    <w:p w:rsidR="00D90C62" w:rsidRDefault="007F2452" w:rsidP="000C33F1">
      <w:pPr>
        <w:pStyle w:val="texto"/>
        <w:spacing w:after="120"/>
      </w:pPr>
      <w:r>
        <w:t xml:space="preserve">La </w:t>
      </w:r>
      <w:r w:rsidR="00D90C62">
        <w:t>tasa de recogida y tratamiento</w:t>
      </w:r>
      <w:r>
        <w:t xml:space="preserve"> </w:t>
      </w:r>
      <w:r w:rsidR="00D90C62">
        <w:t xml:space="preserve">de residuos </w:t>
      </w:r>
      <w:r>
        <w:t xml:space="preserve">financia </w:t>
      </w:r>
      <w:r w:rsidR="00250C51">
        <w:t>el 87 por ciento</w:t>
      </w:r>
      <w:r>
        <w:t xml:space="preserve"> del coste total del servicio</w:t>
      </w:r>
      <w:r w:rsidR="00250C51">
        <w:t>.</w:t>
      </w:r>
      <w:r w:rsidR="00343164">
        <w:t xml:space="preserve"> </w:t>
      </w:r>
    </w:p>
    <w:p w:rsidR="00A37E5E" w:rsidRDefault="00A37E5E" w:rsidP="000C33F1">
      <w:pPr>
        <w:pStyle w:val="texto"/>
        <w:spacing w:after="120"/>
      </w:pPr>
      <w:r>
        <w:t>El Reglamento de relaciones Mancomunidad-sociedad SCPSA establece que la sociedad ajustará su actuación a los principios de economía y eficiencia, de manera que el importe global de las tarifas cubra el coste de la prestación de cada servicio que gestione.</w:t>
      </w:r>
    </w:p>
    <w:p w:rsidR="00A37E5E" w:rsidRDefault="00A37E5E" w:rsidP="000C33F1">
      <w:pPr>
        <w:pStyle w:val="texto"/>
        <w:spacing w:after="120"/>
      </w:pPr>
      <w:r>
        <w:lastRenderedPageBreak/>
        <w:t>El coste del servicio incluye l</w:t>
      </w:r>
      <w:r w:rsidRPr="00CB7080">
        <w:t>os costes directos e indire</w:t>
      </w:r>
      <w:r>
        <w:t xml:space="preserve">ctos, </w:t>
      </w:r>
      <w:r w:rsidR="00361618">
        <w:t>incluidos</w:t>
      </w:r>
      <w:r w:rsidRPr="00CB7080">
        <w:t xml:space="preserve"> los de carácter financiero, amortización del inmovilizado</w:t>
      </w:r>
      <w:r>
        <w:t xml:space="preserve"> así como las provisiones d</w:t>
      </w:r>
      <w:r>
        <w:t>o</w:t>
      </w:r>
      <w:r>
        <w:t>tadas</w:t>
      </w:r>
      <w:r w:rsidRPr="00A7074B">
        <w:t xml:space="preserve">. </w:t>
      </w:r>
      <w:r>
        <w:t>Los costes indirectos se reparten en función de los gastos de personal d</w:t>
      </w:r>
      <w:r>
        <w:t>i</w:t>
      </w:r>
      <w:r>
        <w:t>recto de cada servicio.</w:t>
      </w:r>
    </w:p>
    <w:p w:rsidR="00D90C62" w:rsidRDefault="00D90C62" w:rsidP="000C33F1">
      <w:pPr>
        <w:pStyle w:val="texto"/>
        <w:spacing w:after="120"/>
      </w:pPr>
      <w:r>
        <w:t xml:space="preserve">Se consideran como financiación del coste de los servicios </w:t>
      </w:r>
      <w:r w:rsidRPr="00A7074B">
        <w:t xml:space="preserve">las subvenciones recibidas para la </w:t>
      </w:r>
      <w:r>
        <w:t xml:space="preserve">ejecución </w:t>
      </w:r>
      <w:r w:rsidRPr="00A7074B">
        <w:t xml:space="preserve">de inversiones </w:t>
      </w:r>
      <w:r w:rsidR="00236E4E">
        <w:t>en</w:t>
      </w:r>
      <w:r w:rsidRPr="00A7074B">
        <w:t xml:space="preserve"> infraestructuras afectas a los se</w:t>
      </w:r>
      <w:r w:rsidRPr="00A7074B">
        <w:t>r</w:t>
      </w:r>
      <w:r w:rsidRPr="00A7074B">
        <w:t>vicios</w:t>
      </w:r>
      <w:r>
        <w:t>,</w:t>
      </w:r>
      <w:r w:rsidR="00250C51">
        <w:t xml:space="preserve"> </w:t>
      </w:r>
      <w:r>
        <w:t xml:space="preserve">en la medida que, siguiendo los criterios contables del Plan General de Contabilidad Pública, se imputan </w:t>
      </w:r>
      <w:r w:rsidRPr="00A7074B">
        <w:t>al resultado del ejercicio</w:t>
      </w:r>
      <w:r>
        <w:t xml:space="preserve">. </w:t>
      </w:r>
    </w:p>
    <w:p w:rsidR="00D90C62" w:rsidRDefault="00250C51" w:rsidP="000C33F1">
      <w:pPr>
        <w:pStyle w:val="texto"/>
        <w:spacing w:after="120"/>
      </w:pPr>
      <w:r>
        <w:t>Si no se tuvieran en cuenta dichos ingresos, en ninguno de los servicios pre</w:t>
      </w:r>
      <w:r>
        <w:t>s</w:t>
      </w:r>
      <w:r>
        <w:t xml:space="preserve">tados por la sociedad se obtendría superávit y tampoco se </w:t>
      </w:r>
      <w:r w:rsidR="00343164">
        <w:t>generan</w:t>
      </w:r>
      <w:r w:rsidR="00D90C62">
        <w:t xml:space="preserve"> recursos s</w:t>
      </w:r>
      <w:r w:rsidR="00D90C62">
        <w:t>u</w:t>
      </w:r>
      <w:r w:rsidR="00D90C62">
        <w:t>ficientes para renovar las instalaciones afectas al servicio dado que</w:t>
      </w:r>
      <w:r>
        <w:t xml:space="preserve"> al imputar las subvenciones de capital al resultado del ejercicio</w:t>
      </w:r>
      <w:r w:rsidR="00D90C62">
        <w:t xml:space="preserve"> sólo se está </w:t>
      </w:r>
      <w:r w:rsidR="00343164">
        <w:t>considerando como gasto</w:t>
      </w:r>
      <w:r w:rsidR="00D90C62">
        <w:t xml:space="preserve"> la amortización correspondiente a la parte no subvencionada de las infraestructuras.</w:t>
      </w:r>
    </w:p>
    <w:p w:rsidR="00736510" w:rsidRDefault="00736510" w:rsidP="000C33F1">
      <w:pPr>
        <w:pStyle w:val="texto"/>
        <w:spacing w:after="120"/>
      </w:pPr>
      <w:r>
        <w:t>En el periodo 2011-2013</w:t>
      </w:r>
      <w:r w:rsidR="008A1076">
        <w:t>,</w:t>
      </w:r>
      <w:r>
        <w:t xml:space="preserve"> el 68 por ciento de las inversiones realizadas se han financiado con subvenciones de capital.</w:t>
      </w:r>
    </w:p>
    <w:p w:rsidR="00D90C62" w:rsidRDefault="00FC3BBC" w:rsidP="000C33F1">
      <w:pPr>
        <w:pStyle w:val="texto"/>
        <w:spacing w:after="120"/>
      </w:pPr>
      <w:r>
        <w:t>Por otra parte</w:t>
      </w:r>
      <w:r w:rsidR="00D90C62">
        <w:t>, las nuevas instalaciones de redes</w:t>
      </w:r>
      <w:r w:rsidR="00250C51">
        <w:t xml:space="preserve"> de saneamiento y abastec</w:t>
      </w:r>
      <w:r w:rsidR="00250C51">
        <w:t>i</w:t>
      </w:r>
      <w:r w:rsidR="00250C51">
        <w:t>miento</w:t>
      </w:r>
      <w:r w:rsidR="00D90C62">
        <w:t>, que una vez recepcionadas por l</w:t>
      </w:r>
      <w:r w:rsidR="004A624B">
        <w:t xml:space="preserve">a entidad local correspondiente, </w:t>
      </w:r>
      <w:r w:rsidR="00D90C62">
        <w:t>previo informe favorable de la sociedad SCPSA sobre cumplimiento de prescripciones técnicas, pasan a ser propiedad de la Mancomunidad no</w:t>
      </w:r>
      <w:r w:rsidR="00AD2548">
        <w:t xml:space="preserve"> están valoradas ni</w:t>
      </w:r>
      <w:r w:rsidR="00D90C62">
        <w:t xml:space="preserve"> se registra</w:t>
      </w:r>
      <w:r w:rsidR="00250C51">
        <w:t>n</w:t>
      </w:r>
      <w:r w:rsidR="00D90C62">
        <w:t xml:space="preserve"> conta</w:t>
      </w:r>
      <w:r w:rsidR="00250C51">
        <w:t>blemente</w:t>
      </w:r>
      <w:r w:rsidR="00D90C62">
        <w:t>, por lo que tampoco se amortizan.</w:t>
      </w:r>
    </w:p>
    <w:p w:rsidR="001378BF" w:rsidRDefault="001378BF" w:rsidP="000C33F1">
      <w:pPr>
        <w:pStyle w:val="texto"/>
        <w:spacing w:after="120"/>
      </w:pPr>
      <w:r>
        <w:t>Por tanto, la sociedad no está recuperando con los ingresos el coste de las inversiones en infraestructuras afectas a los servicios que presta, dado que el fondo generado a través de la estimación anual de la amortización, calculad</w:t>
      </w:r>
      <w:r w:rsidR="00236E4E">
        <w:t>a</w:t>
      </w:r>
      <w:r>
        <w:t xml:space="preserve"> sobre </w:t>
      </w:r>
      <w:r w:rsidR="00236E4E">
        <w:t>coste histórico</w:t>
      </w:r>
      <w:r>
        <w:t>, no es suficiente para recuperar la inversión realizada.</w:t>
      </w:r>
    </w:p>
    <w:p w:rsidR="00AF4E0A" w:rsidRDefault="00A37E5E" w:rsidP="000C33F1">
      <w:pPr>
        <w:pStyle w:val="texto"/>
        <w:spacing w:after="120"/>
      </w:pPr>
      <w:r>
        <w:t>L</w:t>
      </w:r>
      <w:r w:rsidR="00AF4E0A">
        <w:t>a sociedad tiene capacidad de autofinanciación</w:t>
      </w:r>
      <w:r w:rsidR="00361618">
        <w:t>,</w:t>
      </w:r>
      <w:r w:rsidR="00AF4E0A">
        <w:t xml:space="preserve"> habiendo obte</w:t>
      </w:r>
      <w:r w:rsidR="00236E4E">
        <w:t>nido</w:t>
      </w:r>
      <w:r w:rsidR="00AF4E0A">
        <w:t xml:space="preserve"> en 2013 un fondo de recursos efectivos o cash flow de 10,42 millones de euros, fondo que se ha generado casi en su totalidad a través de la actividad de explo</w:t>
      </w:r>
      <w:r>
        <w:t>tación</w:t>
      </w:r>
      <w:r w:rsidR="00AF4E0A">
        <w:t>.</w:t>
      </w:r>
    </w:p>
    <w:p w:rsidR="00D90C62" w:rsidRPr="00D9573C" w:rsidRDefault="00D90C62" w:rsidP="00974B56">
      <w:pPr>
        <w:pStyle w:val="atitulo3"/>
      </w:pPr>
      <w:r w:rsidRPr="00D9573C">
        <w:t>Contratación</w:t>
      </w:r>
    </w:p>
    <w:p w:rsidR="00D90C62" w:rsidRDefault="00D90C62" w:rsidP="000C33F1">
      <w:pPr>
        <w:pStyle w:val="texto"/>
        <w:spacing w:after="120"/>
        <w:rPr>
          <w:rFonts w:eastAsia="Calibri"/>
          <w:b/>
          <w:spacing w:val="0"/>
        </w:rPr>
      </w:pPr>
      <w:r w:rsidRPr="00007203">
        <w:t>La sociedad SCPSA ha cumplido la Ley Foral de Contratos p</w:t>
      </w:r>
      <w:r w:rsidR="00B039C3">
        <w:t>úblicos y sus normas de cont</w:t>
      </w:r>
      <w:r w:rsidR="009618FE">
        <w:t>r</w:t>
      </w:r>
      <w:r w:rsidR="00B039C3">
        <w:t>ata</w:t>
      </w:r>
      <w:r w:rsidRPr="00007203">
        <w:t>ción en la preparación y adjudicación de los contratos de obra, suministro y asistencia adjudicados en los años 2011, 2012 y 2013 y rev</w:t>
      </w:r>
      <w:r w:rsidRPr="00007203">
        <w:t>i</w:t>
      </w:r>
      <w:r w:rsidRPr="00007203">
        <w:t xml:space="preserve">sados por esta Cámara, </w:t>
      </w:r>
      <w:r w:rsidR="008A1076">
        <w:t xml:space="preserve">y ha </w:t>
      </w:r>
      <w:r w:rsidRPr="00007203">
        <w:t>aplicado procedimientos que garantizan el cu</w:t>
      </w:r>
      <w:r w:rsidRPr="00007203">
        <w:t>m</w:t>
      </w:r>
      <w:r w:rsidRPr="00007203">
        <w:t>plimiento de los principios de publicidad y concurrencia</w:t>
      </w:r>
      <w:r w:rsidRPr="00007203">
        <w:rPr>
          <w:rFonts w:eastAsia="Calibri"/>
          <w:b/>
          <w:spacing w:val="0"/>
        </w:rPr>
        <w:t>.</w:t>
      </w:r>
    </w:p>
    <w:p w:rsidR="00A37E5E" w:rsidRPr="00A37E5E" w:rsidRDefault="00A37E5E" w:rsidP="000C33F1">
      <w:pPr>
        <w:pStyle w:val="texto"/>
        <w:spacing w:after="120"/>
      </w:pPr>
      <w:r>
        <w:t>Como hecho posterior destacamos que</w:t>
      </w:r>
      <w:r w:rsidR="00F327DF">
        <w:t>,</w:t>
      </w:r>
      <w:r>
        <w:t xml:space="preserve"> en febrero de 2015, el Tribunal A</w:t>
      </w:r>
      <w:r>
        <w:t>d</w:t>
      </w:r>
      <w:r>
        <w:t>ministrativo de Contratos Públicos de Navarra declaró nulo el pliego de cond</w:t>
      </w:r>
      <w:r>
        <w:t>i</w:t>
      </w:r>
      <w:r>
        <w:t>ciones y todo el procedimiento de contratación del servicio de recogida y tran</w:t>
      </w:r>
      <w:r>
        <w:t>s</w:t>
      </w:r>
      <w:r>
        <w:t>porte de basuras</w:t>
      </w:r>
      <w:r w:rsidR="00F550C1">
        <w:t xml:space="preserve"> de un valor estimado de 159 millones de euros para un plazo de 10 años.</w:t>
      </w:r>
    </w:p>
    <w:p w:rsidR="00D90C62" w:rsidRPr="00791689" w:rsidRDefault="00D90C62" w:rsidP="00D463BB">
      <w:pPr>
        <w:pStyle w:val="atitulo2"/>
        <w:spacing w:before="280" w:after="280"/>
      </w:pPr>
      <w:bookmarkStart w:id="104" w:name="_Toc424728040"/>
      <w:r w:rsidRPr="00791689">
        <w:lastRenderedPageBreak/>
        <w:t xml:space="preserve">IV.3.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Estabilidad presupuestaria y sostenibilidad financiera</w:t>
      </w:r>
      <w:bookmarkEnd w:id="104"/>
    </w:p>
    <w:p w:rsidR="00D90C62" w:rsidRPr="00EB7F77" w:rsidRDefault="00D90C62" w:rsidP="000C33F1">
      <w:pPr>
        <w:pStyle w:val="texto"/>
      </w:pPr>
      <w:r w:rsidRPr="00EB7F77">
        <w:t xml:space="preserve">En el año 2013, la mancomunidad y su sociedad pública cumplieron los principios de estabilidad presupuestaria y sostenibilidad financiera. </w:t>
      </w:r>
    </w:p>
    <w:p w:rsidR="00D90C62" w:rsidRPr="00EB7F77" w:rsidRDefault="00D90C62" w:rsidP="000C33F1">
      <w:pPr>
        <w:pStyle w:val="texto"/>
      </w:pPr>
      <w:r w:rsidRPr="000A6F59">
        <w:t xml:space="preserve">Así, la Mancomunidad obtuvo capacidad de financiación, cumplió la regla de gasto </w:t>
      </w:r>
      <w:r w:rsidRPr="00EB7F77">
        <w:t>y su nivel de deuda viva no superó el 110 por ciento de los ingresos c</w:t>
      </w:r>
      <w:r w:rsidRPr="00EB7F77">
        <w:t>o</w:t>
      </w:r>
      <w:r w:rsidRPr="00EB7F77">
        <w:t xml:space="preserve">rrientes. </w:t>
      </w:r>
    </w:p>
    <w:p w:rsidR="00D90C62" w:rsidRPr="000A6F59" w:rsidRDefault="00D90C62" w:rsidP="000C33F1">
      <w:pPr>
        <w:pStyle w:val="texto"/>
      </w:pPr>
      <w:r w:rsidRPr="000A6F59">
        <w:t>Por otro lado, la sociedad, considerada de mercado porque sus ingresos por ventas y prestaciones de servicios cubren más del 50 por ciento de los costes de producción, presentaba equilibrio financiero.</w:t>
      </w:r>
    </w:p>
    <w:p w:rsidR="00D90C62" w:rsidRPr="007318A0" w:rsidRDefault="00D90C62" w:rsidP="000C33F1">
      <w:pPr>
        <w:pStyle w:val="texto"/>
      </w:pPr>
      <w:r w:rsidRPr="007318A0">
        <w:t>A continuación</w:t>
      </w:r>
      <w:r w:rsidR="00F327DF">
        <w:t>,</w:t>
      </w:r>
      <w:r w:rsidRPr="007318A0">
        <w:t xml:space="preserve"> se muestran los resultados que obtuvieron tanto la Manc</w:t>
      </w:r>
      <w:r w:rsidRPr="007318A0">
        <w:t>o</w:t>
      </w:r>
      <w:r w:rsidRPr="007318A0">
        <w:t>munidad como su sociedad dependiente en relación a los objetivos anterio</w:t>
      </w:r>
      <w:r w:rsidRPr="007318A0">
        <w:t>r</w:t>
      </w:r>
      <w:r w:rsidRPr="007318A0">
        <w:t>mente mencionados.</w:t>
      </w:r>
    </w:p>
    <w:p w:rsidR="00D90C62" w:rsidRPr="005400A2" w:rsidRDefault="00D90C62" w:rsidP="00EA512E">
      <w:pPr>
        <w:pStyle w:val="texto"/>
        <w:spacing w:after="240"/>
      </w:pPr>
      <w:r w:rsidRPr="005400A2">
        <w:t xml:space="preserve">La Mancomunidad presentaba en el año 2013 </w:t>
      </w:r>
      <w:r>
        <w:t xml:space="preserve">una </w:t>
      </w:r>
      <w:r w:rsidRPr="005400A2">
        <w:t xml:space="preserve">capacidad de financiación </w:t>
      </w:r>
      <w:r>
        <w:t>cifrada en</w:t>
      </w:r>
      <w:r w:rsidRPr="00F34D09">
        <w:t xml:space="preserve"> 263.042 euros, tal</w:t>
      </w:r>
      <w:r w:rsidRPr="005400A2">
        <w:t xml:space="preserve"> como se muestra en el cuadro siguiente. </w:t>
      </w:r>
    </w:p>
    <w:tbl>
      <w:tblPr>
        <w:tblW w:w="8857" w:type="dxa"/>
        <w:jc w:val="center"/>
        <w:tblLook w:val="01E0" w:firstRow="1" w:lastRow="1" w:firstColumn="1" w:lastColumn="1" w:noHBand="0" w:noVBand="0"/>
      </w:tblPr>
      <w:tblGrid>
        <w:gridCol w:w="6225"/>
        <w:gridCol w:w="2632"/>
      </w:tblGrid>
      <w:tr w:rsidR="00D90C62" w:rsidRPr="001E470F" w:rsidTr="001E470F">
        <w:trPr>
          <w:trHeight w:val="284"/>
          <w:jc w:val="center"/>
        </w:trPr>
        <w:tc>
          <w:tcPr>
            <w:tcW w:w="6225" w:type="dxa"/>
            <w:tcBorders>
              <w:top w:val="single" w:sz="4" w:space="0" w:color="auto"/>
              <w:left w:val="nil"/>
              <w:bottom w:val="single" w:sz="4" w:space="0" w:color="auto"/>
              <w:right w:val="nil"/>
            </w:tcBorders>
            <w:shd w:val="clear" w:color="auto" w:fill="FABF8F" w:themeFill="accent6" w:themeFillTint="99"/>
            <w:vAlign w:val="center"/>
          </w:tcPr>
          <w:p w:rsidR="00D90C62" w:rsidRPr="001E470F" w:rsidRDefault="00D90C62" w:rsidP="003300C4">
            <w:pPr>
              <w:pStyle w:val="cuadroCabe"/>
              <w:jc w:val="left"/>
              <w:rPr>
                <w:szCs w:val="18"/>
              </w:rPr>
            </w:pPr>
          </w:p>
        </w:tc>
        <w:tc>
          <w:tcPr>
            <w:tcW w:w="2632" w:type="dxa"/>
            <w:tcBorders>
              <w:top w:val="single" w:sz="4" w:space="0" w:color="auto"/>
              <w:left w:val="nil"/>
              <w:bottom w:val="single" w:sz="4" w:space="0" w:color="auto"/>
              <w:right w:val="nil"/>
            </w:tcBorders>
            <w:shd w:val="clear" w:color="auto" w:fill="FABF8F" w:themeFill="accent6" w:themeFillTint="99"/>
            <w:vAlign w:val="center"/>
          </w:tcPr>
          <w:p w:rsidR="00D90C62" w:rsidRPr="001E470F" w:rsidRDefault="00D90C62" w:rsidP="003300C4">
            <w:pPr>
              <w:pStyle w:val="cuadroCabe"/>
              <w:jc w:val="right"/>
              <w:rPr>
                <w:szCs w:val="18"/>
              </w:rPr>
            </w:pPr>
            <w:r w:rsidRPr="001E470F">
              <w:rPr>
                <w:szCs w:val="18"/>
              </w:rPr>
              <w:t>Importe 2013</w:t>
            </w:r>
          </w:p>
        </w:tc>
      </w:tr>
      <w:tr w:rsidR="00D90C62" w:rsidRPr="00D163D8" w:rsidTr="00EA512E">
        <w:trPr>
          <w:trHeight w:val="255"/>
          <w:jc w:val="center"/>
        </w:trPr>
        <w:tc>
          <w:tcPr>
            <w:tcW w:w="6225" w:type="dxa"/>
            <w:tcBorders>
              <w:top w:val="single" w:sz="4" w:space="0" w:color="auto"/>
              <w:left w:val="nil"/>
              <w:bottom w:val="single" w:sz="2" w:space="0" w:color="auto"/>
              <w:right w:val="nil"/>
            </w:tcBorders>
            <w:shd w:val="clear" w:color="auto" w:fill="auto"/>
            <w:vAlign w:val="center"/>
          </w:tcPr>
          <w:p w:rsidR="00D90C62" w:rsidRPr="00D652C0" w:rsidRDefault="00D90C62" w:rsidP="003300C4">
            <w:pPr>
              <w:pStyle w:val="cuatexto"/>
              <w:jc w:val="left"/>
              <w:rPr>
                <w:szCs w:val="20"/>
              </w:rPr>
            </w:pPr>
            <w:r w:rsidRPr="00D652C0">
              <w:rPr>
                <w:szCs w:val="20"/>
              </w:rPr>
              <w:t>Ingresos no financieros</w:t>
            </w:r>
          </w:p>
        </w:tc>
        <w:tc>
          <w:tcPr>
            <w:tcW w:w="2632" w:type="dxa"/>
            <w:tcBorders>
              <w:top w:val="single" w:sz="4" w:space="0" w:color="auto"/>
              <w:left w:val="nil"/>
              <w:bottom w:val="single" w:sz="2" w:space="0" w:color="auto"/>
              <w:right w:val="nil"/>
            </w:tcBorders>
            <w:shd w:val="clear" w:color="auto" w:fill="auto"/>
            <w:vAlign w:val="center"/>
          </w:tcPr>
          <w:p w:rsidR="00D90C62" w:rsidRPr="00D652C0" w:rsidRDefault="00D90C62" w:rsidP="003300C4">
            <w:pPr>
              <w:pStyle w:val="cuatexto"/>
              <w:jc w:val="right"/>
              <w:rPr>
                <w:szCs w:val="20"/>
              </w:rPr>
            </w:pPr>
            <w:r>
              <w:rPr>
                <w:szCs w:val="20"/>
              </w:rPr>
              <w:t>15.277.614</w:t>
            </w:r>
          </w:p>
        </w:tc>
      </w:tr>
      <w:tr w:rsidR="00D90C62" w:rsidRPr="00D163D8" w:rsidTr="00EA512E">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left"/>
              <w:rPr>
                <w:szCs w:val="20"/>
              </w:rPr>
            </w:pPr>
            <w:r w:rsidRPr="00D652C0">
              <w:rPr>
                <w:szCs w:val="20"/>
              </w:rPr>
              <w:t>Gastos no financieros</w:t>
            </w:r>
          </w:p>
        </w:tc>
        <w:tc>
          <w:tcPr>
            <w:tcW w:w="2632"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right"/>
              <w:rPr>
                <w:szCs w:val="20"/>
              </w:rPr>
            </w:pPr>
            <w:r>
              <w:rPr>
                <w:szCs w:val="20"/>
              </w:rPr>
              <w:t>15.009.643</w:t>
            </w:r>
          </w:p>
        </w:tc>
      </w:tr>
      <w:tr w:rsidR="00D90C62" w:rsidRPr="00D163D8" w:rsidTr="00EA512E">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left"/>
              <w:rPr>
                <w:szCs w:val="20"/>
              </w:rPr>
            </w:pPr>
            <w:r w:rsidRPr="00D652C0">
              <w:rPr>
                <w:szCs w:val="20"/>
              </w:rPr>
              <w:t xml:space="preserve">Saldo presupuestario no financiero </w:t>
            </w:r>
          </w:p>
        </w:tc>
        <w:tc>
          <w:tcPr>
            <w:tcW w:w="2632"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right"/>
              <w:rPr>
                <w:szCs w:val="20"/>
              </w:rPr>
            </w:pPr>
            <w:r>
              <w:rPr>
                <w:szCs w:val="20"/>
              </w:rPr>
              <w:t>267.971</w:t>
            </w:r>
          </w:p>
        </w:tc>
      </w:tr>
      <w:tr w:rsidR="00D90C62" w:rsidRPr="00D163D8" w:rsidTr="001E470F">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left"/>
              <w:rPr>
                <w:szCs w:val="20"/>
              </w:rPr>
            </w:pPr>
            <w:r>
              <w:rPr>
                <w:szCs w:val="20"/>
              </w:rPr>
              <w:t>Ajustes por recaudación tasas y  precios ejercicio corriente y cerrados</w:t>
            </w:r>
          </w:p>
        </w:tc>
        <w:tc>
          <w:tcPr>
            <w:tcW w:w="2632" w:type="dxa"/>
            <w:tcBorders>
              <w:top w:val="single" w:sz="2" w:space="0" w:color="auto"/>
              <w:left w:val="nil"/>
              <w:bottom w:val="single" w:sz="2" w:space="0" w:color="auto"/>
              <w:right w:val="nil"/>
            </w:tcBorders>
            <w:shd w:val="clear" w:color="auto" w:fill="auto"/>
            <w:vAlign w:val="center"/>
          </w:tcPr>
          <w:p w:rsidR="00D90C62" w:rsidRDefault="00D90C62" w:rsidP="003300C4">
            <w:pPr>
              <w:pStyle w:val="cuatexto"/>
              <w:jc w:val="right"/>
              <w:rPr>
                <w:szCs w:val="20"/>
              </w:rPr>
            </w:pPr>
            <w:r>
              <w:rPr>
                <w:szCs w:val="20"/>
              </w:rPr>
              <w:t>-4.929</w:t>
            </w:r>
          </w:p>
        </w:tc>
      </w:tr>
      <w:tr w:rsidR="00D90C62" w:rsidRPr="00F34D09" w:rsidTr="00EA512E">
        <w:trPr>
          <w:trHeight w:val="255"/>
          <w:jc w:val="center"/>
        </w:trPr>
        <w:tc>
          <w:tcPr>
            <w:tcW w:w="6225" w:type="dxa"/>
            <w:tcBorders>
              <w:top w:val="single" w:sz="2" w:space="0" w:color="auto"/>
              <w:left w:val="nil"/>
              <w:bottom w:val="single" w:sz="4" w:space="0" w:color="auto"/>
              <w:right w:val="nil"/>
            </w:tcBorders>
            <w:shd w:val="clear" w:color="auto" w:fill="auto"/>
            <w:vAlign w:val="center"/>
          </w:tcPr>
          <w:p w:rsidR="00D90C62" w:rsidRPr="00F34D09" w:rsidRDefault="00D90C62" w:rsidP="003300C4">
            <w:pPr>
              <w:pStyle w:val="cuatexto"/>
              <w:jc w:val="left"/>
              <w:rPr>
                <w:szCs w:val="20"/>
              </w:rPr>
            </w:pPr>
            <w:r w:rsidRPr="00F34D09">
              <w:rPr>
                <w:szCs w:val="20"/>
              </w:rPr>
              <w:t>Capacidad de financiación</w:t>
            </w:r>
          </w:p>
        </w:tc>
        <w:tc>
          <w:tcPr>
            <w:tcW w:w="2632" w:type="dxa"/>
            <w:tcBorders>
              <w:top w:val="single" w:sz="2" w:space="0" w:color="auto"/>
              <w:left w:val="nil"/>
              <w:bottom w:val="single" w:sz="4" w:space="0" w:color="auto"/>
              <w:right w:val="nil"/>
            </w:tcBorders>
            <w:shd w:val="clear" w:color="auto" w:fill="auto"/>
            <w:vAlign w:val="center"/>
          </w:tcPr>
          <w:p w:rsidR="00D90C62" w:rsidRPr="00F34D09" w:rsidRDefault="00D90C62" w:rsidP="003300C4">
            <w:pPr>
              <w:pStyle w:val="cuatexto"/>
              <w:jc w:val="right"/>
              <w:rPr>
                <w:szCs w:val="20"/>
              </w:rPr>
            </w:pPr>
            <w:r w:rsidRPr="00F34D09">
              <w:rPr>
                <w:szCs w:val="20"/>
              </w:rPr>
              <w:t>263.042</w:t>
            </w:r>
          </w:p>
        </w:tc>
      </w:tr>
    </w:tbl>
    <w:p w:rsidR="00D90C62" w:rsidRDefault="00D90C62" w:rsidP="00EA512E">
      <w:pPr>
        <w:pStyle w:val="texto"/>
        <w:tabs>
          <w:tab w:val="clear" w:pos="2835"/>
          <w:tab w:val="clear" w:pos="3969"/>
          <w:tab w:val="clear" w:pos="5103"/>
          <w:tab w:val="clear" w:pos="6237"/>
          <w:tab w:val="clear" w:pos="7371"/>
        </w:tabs>
        <w:spacing w:before="240" w:after="240"/>
        <w:rPr>
          <w:rFonts w:eastAsia="Calibri"/>
        </w:rPr>
      </w:pPr>
      <w:r>
        <w:rPr>
          <w:rFonts w:eastAsia="Calibri"/>
        </w:rPr>
        <w:t>En cuanto a la regla del gasto, el gasto computable en el año 2013 no superó el límite previsto para dicho ejercicio, obteniéndose un margen de 2,39 mill</w:t>
      </w:r>
      <w:r>
        <w:rPr>
          <w:rFonts w:eastAsia="Calibri"/>
        </w:rPr>
        <w:t>o</w:t>
      </w:r>
      <w:r>
        <w:rPr>
          <w:rFonts w:eastAsia="Calibri"/>
        </w:rPr>
        <w:t xml:space="preserve">nes de euros: </w:t>
      </w:r>
    </w:p>
    <w:tbl>
      <w:tblPr>
        <w:tblW w:w="8681"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4356"/>
        <w:gridCol w:w="4325"/>
      </w:tblGrid>
      <w:tr w:rsidR="00D90C62" w:rsidRPr="00E5195F" w:rsidTr="00974B56">
        <w:trPr>
          <w:trHeight w:val="255"/>
          <w:jc w:val="center"/>
        </w:trPr>
        <w:tc>
          <w:tcPr>
            <w:tcW w:w="4356" w:type="dxa"/>
            <w:tcBorders>
              <w:top w:val="single" w:sz="4" w:space="0" w:color="auto"/>
              <w:bottom w:val="single" w:sz="2" w:space="0" w:color="auto"/>
            </w:tcBorders>
            <w:vAlign w:val="center"/>
          </w:tcPr>
          <w:p w:rsidR="00D90C62" w:rsidRPr="008E0E99" w:rsidRDefault="00D90C62" w:rsidP="003300C4">
            <w:pPr>
              <w:pStyle w:val="cuatexto"/>
              <w:jc w:val="left"/>
            </w:pPr>
            <w:r w:rsidRPr="008E0E99">
              <w:t xml:space="preserve">Gasto computable </w:t>
            </w:r>
            <w:r>
              <w:t>2012</w:t>
            </w:r>
          </w:p>
        </w:tc>
        <w:tc>
          <w:tcPr>
            <w:tcW w:w="4325" w:type="dxa"/>
            <w:tcBorders>
              <w:top w:val="single" w:sz="4" w:space="0" w:color="auto"/>
              <w:bottom w:val="single" w:sz="2" w:space="0" w:color="auto"/>
            </w:tcBorders>
            <w:vAlign w:val="center"/>
          </w:tcPr>
          <w:p w:rsidR="00D90C62" w:rsidRPr="00E5195F" w:rsidRDefault="00D90C62" w:rsidP="003300C4">
            <w:pPr>
              <w:pStyle w:val="cuatexto"/>
              <w:jc w:val="right"/>
            </w:pPr>
            <w:r>
              <w:t>4.125.497</w:t>
            </w:r>
          </w:p>
        </w:tc>
      </w:tr>
      <w:tr w:rsidR="00D90C62" w:rsidRPr="00E5195F" w:rsidTr="00974B56">
        <w:trPr>
          <w:trHeight w:val="255"/>
          <w:jc w:val="center"/>
        </w:trPr>
        <w:tc>
          <w:tcPr>
            <w:tcW w:w="4356" w:type="dxa"/>
            <w:tcBorders>
              <w:top w:val="single" w:sz="2" w:space="0" w:color="auto"/>
            </w:tcBorders>
            <w:vAlign w:val="center"/>
          </w:tcPr>
          <w:p w:rsidR="00D90C62" w:rsidRPr="00E5195F" w:rsidRDefault="00D90C62" w:rsidP="003300C4">
            <w:pPr>
              <w:pStyle w:val="cuatexto"/>
              <w:jc w:val="left"/>
            </w:pPr>
            <w:r w:rsidRPr="00E5195F">
              <w:t>Incremento del 1,7%</w:t>
            </w:r>
          </w:p>
        </w:tc>
        <w:tc>
          <w:tcPr>
            <w:tcW w:w="4325" w:type="dxa"/>
            <w:tcBorders>
              <w:top w:val="single" w:sz="2" w:space="0" w:color="auto"/>
            </w:tcBorders>
            <w:vAlign w:val="center"/>
          </w:tcPr>
          <w:p w:rsidR="00D90C62" w:rsidRPr="00E5195F" w:rsidRDefault="00D90C62" w:rsidP="003300C4">
            <w:pPr>
              <w:pStyle w:val="cuatexto"/>
              <w:jc w:val="right"/>
            </w:pPr>
            <w:r>
              <w:t>70.133</w:t>
            </w:r>
          </w:p>
        </w:tc>
      </w:tr>
      <w:tr w:rsidR="00D90C62" w:rsidRPr="008E0E99" w:rsidTr="001E470F">
        <w:trPr>
          <w:trHeight w:val="255"/>
          <w:jc w:val="center"/>
        </w:trPr>
        <w:tc>
          <w:tcPr>
            <w:tcW w:w="4356" w:type="dxa"/>
            <w:vAlign w:val="center"/>
          </w:tcPr>
          <w:p w:rsidR="00D90C62" w:rsidRPr="008E0E99" w:rsidRDefault="00D90C62" w:rsidP="003300C4">
            <w:pPr>
              <w:pStyle w:val="cuatexto"/>
              <w:jc w:val="left"/>
            </w:pPr>
            <w:r w:rsidRPr="008E0E99">
              <w:t xml:space="preserve">Límite gasto previsto para 2013 </w:t>
            </w:r>
          </w:p>
        </w:tc>
        <w:tc>
          <w:tcPr>
            <w:tcW w:w="4325" w:type="dxa"/>
            <w:vAlign w:val="center"/>
          </w:tcPr>
          <w:p w:rsidR="00D90C62" w:rsidRPr="008E0E99" w:rsidRDefault="00D90C62" w:rsidP="003300C4">
            <w:pPr>
              <w:pStyle w:val="cuatexto"/>
              <w:jc w:val="right"/>
            </w:pPr>
            <w:r>
              <w:t>4.195.630</w:t>
            </w:r>
          </w:p>
        </w:tc>
      </w:tr>
      <w:tr w:rsidR="00D90C62" w:rsidRPr="008E0E99" w:rsidTr="001E470F">
        <w:trPr>
          <w:trHeight w:val="255"/>
          <w:jc w:val="center"/>
        </w:trPr>
        <w:tc>
          <w:tcPr>
            <w:tcW w:w="4356" w:type="dxa"/>
            <w:vAlign w:val="center"/>
          </w:tcPr>
          <w:p w:rsidR="00D90C62" w:rsidRPr="008E0E99" w:rsidRDefault="00D90C62" w:rsidP="003300C4">
            <w:pPr>
              <w:pStyle w:val="cuatexto"/>
              <w:jc w:val="left"/>
            </w:pPr>
            <w:r w:rsidRPr="008E0E99">
              <w:t>Gasto computable en 2013</w:t>
            </w:r>
          </w:p>
        </w:tc>
        <w:tc>
          <w:tcPr>
            <w:tcW w:w="4325" w:type="dxa"/>
            <w:vAlign w:val="center"/>
          </w:tcPr>
          <w:p w:rsidR="00D90C62" w:rsidRPr="008E0E99" w:rsidRDefault="00D90C62" w:rsidP="003300C4">
            <w:pPr>
              <w:pStyle w:val="cuatexto"/>
              <w:jc w:val="right"/>
            </w:pPr>
            <w:r>
              <w:t>1.803.504</w:t>
            </w:r>
          </w:p>
        </w:tc>
      </w:tr>
      <w:tr w:rsidR="00D90C62" w:rsidRPr="005C317B" w:rsidTr="001E470F">
        <w:trPr>
          <w:trHeight w:val="255"/>
          <w:jc w:val="center"/>
        </w:trPr>
        <w:tc>
          <w:tcPr>
            <w:tcW w:w="4356" w:type="dxa"/>
            <w:vAlign w:val="center"/>
          </w:tcPr>
          <w:p w:rsidR="00D90C62" w:rsidRPr="005C317B" w:rsidRDefault="00D90C62" w:rsidP="003300C4">
            <w:pPr>
              <w:pStyle w:val="cuatexto"/>
              <w:jc w:val="left"/>
              <w:rPr>
                <w:b/>
              </w:rPr>
            </w:pPr>
            <w:r w:rsidRPr="005C317B">
              <w:rPr>
                <w:b/>
              </w:rPr>
              <w:t>Margen de gasto</w:t>
            </w:r>
            <w:r>
              <w:rPr>
                <w:b/>
              </w:rPr>
              <w:t xml:space="preserve"> en 2013 </w:t>
            </w:r>
          </w:p>
        </w:tc>
        <w:tc>
          <w:tcPr>
            <w:tcW w:w="4325" w:type="dxa"/>
            <w:vAlign w:val="center"/>
          </w:tcPr>
          <w:p w:rsidR="00D90C62" w:rsidRPr="005C317B" w:rsidRDefault="00D90C62" w:rsidP="003300C4">
            <w:pPr>
              <w:pStyle w:val="cuatexto"/>
              <w:jc w:val="right"/>
              <w:rPr>
                <w:b/>
              </w:rPr>
            </w:pPr>
            <w:r>
              <w:rPr>
                <w:b/>
              </w:rPr>
              <w:t>2.392.126</w:t>
            </w:r>
          </w:p>
        </w:tc>
      </w:tr>
    </w:tbl>
    <w:p w:rsidR="00D90C62" w:rsidRDefault="00D90C62" w:rsidP="000C33F1">
      <w:pPr>
        <w:pStyle w:val="texto"/>
        <w:tabs>
          <w:tab w:val="clear" w:pos="2835"/>
          <w:tab w:val="clear" w:pos="3969"/>
          <w:tab w:val="clear" w:pos="5103"/>
          <w:tab w:val="clear" w:pos="6237"/>
          <w:tab w:val="clear" w:pos="7371"/>
        </w:tabs>
        <w:spacing w:before="240"/>
        <w:rPr>
          <w:rFonts w:eastAsia="Calibri"/>
        </w:rPr>
      </w:pPr>
      <w:r>
        <w:rPr>
          <w:rFonts w:eastAsia="Calibri"/>
        </w:rPr>
        <w:t>L</w:t>
      </w:r>
      <w:r w:rsidRPr="006D493D">
        <w:rPr>
          <w:rFonts w:eastAsia="Calibri"/>
        </w:rPr>
        <w:t>a deuda viva de la Mancomunidad representa el 22 por ciento de los ingr</w:t>
      </w:r>
      <w:r w:rsidRPr="006D493D">
        <w:rPr>
          <w:rFonts w:eastAsia="Calibri"/>
        </w:rPr>
        <w:t>e</w:t>
      </w:r>
      <w:r w:rsidRPr="006D493D">
        <w:rPr>
          <w:rFonts w:eastAsia="Calibri"/>
        </w:rPr>
        <w:t>sos corrientes devengados en 2013, por debajo del límite del 110 por ciento e</w:t>
      </w:r>
      <w:r w:rsidRPr="006D493D">
        <w:rPr>
          <w:rFonts w:eastAsia="Calibri"/>
        </w:rPr>
        <w:t>s</w:t>
      </w:r>
      <w:r w:rsidRPr="006D493D">
        <w:rPr>
          <w:rFonts w:eastAsia="Calibri"/>
        </w:rPr>
        <w:t xml:space="preserve">tablecido para concertar nuevas operaciones de crédito. </w:t>
      </w:r>
    </w:p>
    <w:p w:rsidR="00D90C62" w:rsidRDefault="00D90C62" w:rsidP="00EA512E">
      <w:pPr>
        <w:pStyle w:val="texto"/>
        <w:tabs>
          <w:tab w:val="clear" w:pos="2835"/>
          <w:tab w:val="clear" w:pos="3969"/>
          <w:tab w:val="clear" w:pos="5103"/>
          <w:tab w:val="clear" w:pos="6237"/>
          <w:tab w:val="clear" w:pos="7371"/>
        </w:tabs>
        <w:spacing w:after="240"/>
        <w:rPr>
          <w:rFonts w:eastAsia="Calibri"/>
        </w:rPr>
      </w:pPr>
      <w:r>
        <w:rPr>
          <w:rFonts w:eastAsia="Calibri"/>
        </w:rPr>
        <w:t>Por su parte, la sociedad presentaba en el ejercicio 2013 una capacidad de f</w:t>
      </w:r>
      <w:r>
        <w:rPr>
          <w:rFonts w:eastAsia="Calibri"/>
        </w:rPr>
        <w:t>i</w:t>
      </w:r>
      <w:r>
        <w:rPr>
          <w:rFonts w:eastAsia="Calibri"/>
        </w:rPr>
        <w:t xml:space="preserve">nanciación de 6,13 millones de euros. </w:t>
      </w:r>
    </w:p>
    <w:tbl>
      <w:tblPr>
        <w:tblW w:w="8857" w:type="dxa"/>
        <w:jc w:val="center"/>
        <w:tblLook w:val="01E0" w:firstRow="1" w:lastRow="1" w:firstColumn="1" w:lastColumn="1" w:noHBand="0" w:noVBand="0"/>
      </w:tblPr>
      <w:tblGrid>
        <w:gridCol w:w="6225"/>
        <w:gridCol w:w="2632"/>
      </w:tblGrid>
      <w:tr w:rsidR="00D90C62" w:rsidRPr="001E470F" w:rsidTr="001E470F">
        <w:trPr>
          <w:trHeight w:val="284"/>
          <w:jc w:val="center"/>
        </w:trPr>
        <w:tc>
          <w:tcPr>
            <w:tcW w:w="6225" w:type="dxa"/>
            <w:tcBorders>
              <w:top w:val="single" w:sz="4" w:space="0" w:color="auto"/>
              <w:left w:val="nil"/>
              <w:bottom w:val="single" w:sz="4" w:space="0" w:color="auto"/>
              <w:right w:val="nil"/>
            </w:tcBorders>
            <w:shd w:val="clear" w:color="auto" w:fill="FABF8F" w:themeFill="accent6" w:themeFillTint="99"/>
            <w:vAlign w:val="center"/>
          </w:tcPr>
          <w:p w:rsidR="00D90C62" w:rsidRPr="001E470F" w:rsidRDefault="00D90C62" w:rsidP="003300C4">
            <w:pPr>
              <w:pStyle w:val="cuadroCabe"/>
              <w:jc w:val="left"/>
              <w:rPr>
                <w:szCs w:val="18"/>
              </w:rPr>
            </w:pPr>
          </w:p>
        </w:tc>
        <w:tc>
          <w:tcPr>
            <w:tcW w:w="2632" w:type="dxa"/>
            <w:tcBorders>
              <w:top w:val="single" w:sz="4" w:space="0" w:color="auto"/>
              <w:left w:val="nil"/>
              <w:bottom w:val="single" w:sz="4" w:space="0" w:color="auto"/>
              <w:right w:val="nil"/>
            </w:tcBorders>
            <w:shd w:val="clear" w:color="auto" w:fill="FABF8F" w:themeFill="accent6" w:themeFillTint="99"/>
            <w:vAlign w:val="center"/>
          </w:tcPr>
          <w:p w:rsidR="00D90C62" w:rsidRPr="001E470F" w:rsidRDefault="00D90C62" w:rsidP="003300C4">
            <w:pPr>
              <w:pStyle w:val="cuadroCabe"/>
              <w:jc w:val="right"/>
              <w:rPr>
                <w:szCs w:val="18"/>
              </w:rPr>
            </w:pPr>
            <w:r w:rsidRPr="001E470F">
              <w:rPr>
                <w:szCs w:val="18"/>
              </w:rPr>
              <w:t>Importe 2013</w:t>
            </w:r>
          </w:p>
        </w:tc>
      </w:tr>
      <w:tr w:rsidR="00D90C62" w:rsidRPr="00D163D8" w:rsidTr="00EA512E">
        <w:trPr>
          <w:trHeight w:val="255"/>
          <w:jc w:val="center"/>
        </w:trPr>
        <w:tc>
          <w:tcPr>
            <w:tcW w:w="6225" w:type="dxa"/>
            <w:tcBorders>
              <w:top w:val="single" w:sz="4" w:space="0" w:color="auto"/>
              <w:left w:val="nil"/>
              <w:bottom w:val="single" w:sz="2" w:space="0" w:color="auto"/>
              <w:right w:val="nil"/>
            </w:tcBorders>
            <w:shd w:val="clear" w:color="auto" w:fill="auto"/>
            <w:vAlign w:val="center"/>
          </w:tcPr>
          <w:p w:rsidR="00D90C62" w:rsidRPr="00ED092B" w:rsidRDefault="00D90C62" w:rsidP="003300C4">
            <w:pPr>
              <w:pStyle w:val="cuatexto"/>
              <w:jc w:val="left"/>
              <w:rPr>
                <w:szCs w:val="20"/>
              </w:rPr>
            </w:pPr>
            <w:r w:rsidRPr="00ED092B">
              <w:rPr>
                <w:szCs w:val="20"/>
              </w:rPr>
              <w:t xml:space="preserve">Ingresos </w:t>
            </w:r>
          </w:p>
        </w:tc>
        <w:tc>
          <w:tcPr>
            <w:tcW w:w="2632" w:type="dxa"/>
            <w:tcBorders>
              <w:top w:val="single" w:sz="4" w:space="0" w:color="auto"/>
              <w:left w:val="nil"/>
              <w:bottom w:val="single" w:sz="2" w:space="0" w:color="auto"/>
              <w:right w:val="nil"/>
            </w:tcBorders>
            <w:shd w:val="clear" w:color="auto" w:fill="auto"/>
            <w:vAlign w:val="center"/>
          </w:tcPr>
          <w:p w:rsidR="00D90C62" w:rsidRPr="00D652C0" w:rsidRDefault="00D90C62" w:rsidP="003300C4">
            <w:pPr>
              <w:pStyle w:val="cuatexto"/>
              <w:jc w:val="right"/>
              <w:rPr>
                <w:szCs w:val="20"/>
              </w:rPr>
            </w:pPr>
            <w:r>
              <w:rPr>
                <w:szCs w:val="20"/>
              </w:rPr>
              <w:t>70.850.078</w:t>
            </w:r>
          </w:p>
        </w:tc>
      </w:tr>
      <w:tr w:rsidR="00D90C62" w:rsidRPr="00D163D8" w:rsidTr="001E470F">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ED092B" w:rsidRDefault="00D90C62" w:rsidP="003300C4">
            <w:pPr>
              <w:pStyle w:val="cuatexto"/>
              <w:jc w:val="left"/>
              <w:rPr>
                <w:szCs w:val="20"/>
              </w:rPr>
            </w:pPr>
            <w:r w:rsidRPr="00ED092B">
              <w:rPr>
                <w:szCs w:val="20"/>
              </w:rPr>
              <w:t xml:space="preserve">Gastos </w:t>
            </w:r>
          </w:p>
        </w:tc>
        <w:tc>
          <w:tcPr>
            <w:tcW w:w="2632" w:type="dxa"/>
            <w:tcBorders>
              <w:top w:val="single" w:sz="2" w:space="0" w:color="auto"/>
              <w:left w:val="nil"/>
              <w:bottom w:val="single" w:sz="2" w:space="0" w:color="auto"/>
              <w:right w:val="nil"/>
            </w:tcBorders>
            <w:shd w:val="clear" w:color="auto" w:fill="auto"/>
            <w:vAlign w:val="center"/>
          </w:tcPr>
          <w:p w:rsidR="00D90C62" w:rsidRPr="00D652C0" w:rsidRDefault="00D90C62" w:rsidP="003300C4">
            <w:pPr>
              <w:pStyle w:val="cuatexto"/>
              <w:jc w:val="right"/>
              <w:rPr>
                <w:szCs w:val="20"/>
              </w:rPr>
            </w:pPr>
            <w:r>
              <w:rPr>
                <w:szCs w:val="20"/>
              </w:rPr>
              <w:t>64.721.968</w:t>
            </w:r>
          </w:p>
        </w:tc>
      </w:tr>
      <w:tr w:rsidR="00D90C62" w:rsidRPr="00F34D09" w:rsidTr="00EA512E">
        <w:trPr>
          <w:trHeight w:val="255"/>
          <w:jc w:val="center"/>
        </w:trPr>
        <w:tc>
          <w:tcPr>
            <w:tcW w:w="6225" w:type="dxa"/>
            <w:tcBorders>
              <w:top w:val="single" w:sz="2" w:space="0" w:color="auto"/>
              <w:left w:val="nil"/>
              <w:bottom w:val="single" w:sz="4" w:space="0" w:color="auto"/>
              <w:right w:val="nil"/>
            </w:tcBorders>
            <w:shd w:val="clear" w:color="auto" w:fill="auto"/>
            <w:vAlign w:val="center"/>
          </w:tcPr>
          <w:p w:rsidR="00D90C62" w:rsidRPr="00ED092B" w:rsidRDefault="00D90C62" w:rsidP="003300C4">
            <w:pPr>
              <w:pStyle w:val="cuatexto"/>
              <w:jc w:val="left"/>
              <w:rPr>
                <w:szCs w:val="20"/>
              </w:rPr>
            </w:pPr>
            <w:r w:rsidRPr="00ED092B">
              <w:rPr>
                <w:szCs w:val="20"/>
              </w:rPr>
              <w:t>Capacidad de financiación</w:t>
            </w:r>
          </w:p>
        </w:tc>
        <w:tc>
          <w:tcPr>
            <w:tcW w:w="2632" w:type="dxa"/>
            <w:tcBorders>
              <w:top w:val="single" w:sz="2" w:space="0" w:color="auto"/>
              <w:left w:val="nil"/>
              <w:bottom w:val="single" w:sz="4" w:space="0" w:color="auto"/>
              <w:right w:val="nil"/>
            </w:tcBorders>
            <w:shd w:val="clear" w:color="auto" w:fill="auto"/>
            <w:vAlign w:val="center"/>
          </w:tcPr>
          <w:p w:rsidR="00D90C62" w:rsidRPr="00F34D09" w:rsidRDefault="00D90C62" w:rsidP="003300C4">
            <w:pPr>
              <w:pStyle w:val="cuatexto"/>
              <w:jc w:val="right"/>
              <w:rPr>
                <w:szCs w:val="20"/>
              </w:rPr>
            </w:pPr>
            <w:r>
              <w:rPr>
                <w:szCs w:val="20"/>
              </w:rPr>
              <w:t>6.128.110</w:t>
            </w:r>
          </w:p>
        </w:tc>
      </w:tr>
    </w:tbl>
    <w:p w:rsidR="00D90C62" w:rsidRPr="00791689" w:rsidRDefault="00D90C62" w:rsidP="00D43D16">
      <w:pPr>
        <w:pStyle w:val="atitulo2"/>
        <w:spacing w:before="240"/>
      </w:pPr>
      <w:bookmarkStart w:id="105" w:name="_Toc424728041"/>
      <w:r w:rsidRPr="00791689">
        <w:lastRenderedPageBreak/>
        <w:t>IV.</w:t>
      </w:r>
      <w:r>
        <w:t>4</w:t>
      </w:r>
      <w:r w:rsidRPr="00791689">
        <w:t xml:space="preserve">. </w:t>
      </w:r>
      <w:r w:rsidR="00F8387D">
        <w:t>Conclusión final y recomendaciones</w:t>
      </w:r>
      <w:bookmarkEnd w:id="105"/>
    </w:p>
    <w:p w:rsidR="008F2591" w:rsidRDefault="0095429E" w:rsidP="008F2591">
      <w:pPr>
        <w:pStyle w:val="texto"/>
        <w:spacing w:after="120"/>
      </w:pPr>
      <w:r w:rsidRPr="008F2591">
        <w:t>Consideramos que</w:t>
      </w:r>
      <w:r w:rsidR="008F2591">
        <w:t>,</w:t>
      </w:r>
      <w:r w:rsidRPr="008F2591">
        <w:t xml:space="preserve"> en general, tanto la Mancomunidad como su sociedad gestionan adecuadamente los servicios que prestan</w:t>
      </w:r>
      <w:r w:rsidR="00F550C1">
        <w:t xml:space="preserve"> y</w:t>
      </w:r>
      <w:r w:rsidRPr="008F2591">
        <w:t xml:space="preserve"> han establecido proced</w:t>
      </w:r>
      <w:r w:rsidRPr="008F2591">
        <w:t>i</w:t>
      </w:r>
      <w:r w:rsidRPr="008F2591">
        <w:t xml:space="preserve">mientos de control para comprobar </w:t>
      </w:r>
      <w:r w:rsidR="008F2591" w:rsidRPr="008F2591">
        <w:t>el correcto funcionamiento de los mismos</w:t>
      </w:r>
      <w:r w:rsidR="00F550C1">
        <w:t>. Así mismo</w:t>
      </w:r>
      <w:r w:rsidR="008F2591" w:rsidRPr="008F2591">
        <w:t>, las retribuciones de</w:t>
      </w:r>
      <w:r w:rsidR="00F550C1">
        <w:t xml:space="preserve">l </w:t>
      </w:r>
      <w:r w:rsidR="008F2591" w:rsidRPr="008F2591">
        <w:t>personal son acordes a lo aprobado en la pla</w:t>
      </w:r>
      <w:r w:rsidR="008F2591" w:rsidRPr="008F2591">
        <w:t>n</w:t>
      </w:r>
      <w:r w:rsidR="008F2591" w:rsidRPr="008F2591">
        <w:t>tilla orgánica de la Mancomunidad y en el convenio de la Sociedad</w:t>
      </w:r>
      <w:r w:rsidR="00F550C1">
        <w:t>. L</w:t>
      </w:r>
      <w:r w:rsidR="008F2591">
        <w:t>a gestión de</w:t>
      </w:r>
      <w:r w:rsidR="00F550C1">
        <w:t xml:space="preserve">l </w:t>
      </w:r>
      <w:r w:rsidR="008F2591">
        <w:t xml:space="preserve">inmovilizado no financiero </w:t>
      </w:r>
      <w:r w:rsidR="00F327DF">
        <w:t>y</w:t>
      </w:r>
      <w:r w:rsidR="008F2591">
        <w:t xml:space="preserve"> de los activos financieros en los que han i</w:t>
      </w:r>
      <w:r w:rsidR="008F2591">
        <w:t>n</w:t>
      </w:r>
      <w:r w:rsidR="008F2591">
        <w:t xml:space="preserve">vertido ha sido adecuada y </w:t>
      </w:r>
      <w:r w:rsidR="008F2591" w:rsidRPr="008F2591">
        <w:t>han cumplido la legalidad en la contratación adm</w:t>
      </w:r>
      <w:r w:rsidR="008F2591" w:rsidRPr="008F2591">
        <w:t>i</w:t>
      </w:r>
      <w:r w:rsidR="008F2591" w:rsidRPr="008F2591">
        <w:t xml:space="preserve">nistrativa de obras, asistencia y suministro y </w:t>
      </w:r>
      <w:r w:rsidR="008F2591">
        <w:t>en la compra del edificio de las Salesas</w:t>
      </w:r>
      <w:r w:rsidR="008F2591" w:rsidRPr="008F2591">
        <w:t>.</w:t>
      </w:r>
    </w:p>
    <w:p w:rsidR="00F45BF3" w:rsidRDefault="008F2591" w:rsidP="008F2591">
      <w:pPr>
        <w:pStyle w:val="texto"/>
        <w:spacing w:after="120"/>
      </w:pPr>
      <w:r>
        <w:t>Así mismo, consideramos que los remanentes generados</w:t>
      </w:r>
      <w:r w:rsidR="00F327DF">
        <w:t>,</w:t>
      </w:r>
      <w:r>
        <w:t xml:space="preserve"> tanto en la manc</w:t>
      </w:r>
      <w:r>
        <w:t>o</w:t>
      </w:r>
      <w:r>
        <w:t>munidad por la prestación del servicio de transporte urbano comarcal como en la sociedad en la gestión de los servicios del ciclo integral del agua y de rec</w:t>
      </w:r>
      <w:r>
        <w:t>o</w:t>
      </w:r>
      <w:r>
        <w:t>gida y tratamiento de residuos urbanos, están afectados a la financiación del servicio</w:t>
      </w:r>
      <w:r w:rsidR="00906383">
        <w:t xml:space="preserve"> y </w:t>
      </w:r>
      <w:r w:rsidR="001378BF">
        <w:t>de</w:t>
      </w:r>
      <w:r w:rsidR="00906383">
        <w:t xml:space="preserve"> las inversiones en infraestructuras adscritas a los mismos</w:t>
      </w:r>
      <w:r w:rsidR="00F45BF3">
        <w:t>.</w:t>
      </w:r>
    </w:p>
    <w:p w:rsidR="00AF4E0A" w:rsidRDefault="00F327DF" w:rsidP="008F2591">
      <w:pPr>
        <w:pStyle w:val="texto"/>
        <w:spacing w:after="120"/>
      </w:pPr>
      <w:r>
        <w:t xml:space="preserve">Así, </w:t>
      </w:r>
      <w:r w:rsidR="00AF4E0A">
        <w:t xml:space="preserve">en el caso de la Mancomunidad el propio plan de transporte establece que los remanentes estarán destinados </w:t>
      </w:r>
      <w:r w:rsidR="00F45BF3">
        <w:t>a la financiación del servicio.</w:t>
      </w:r>
    </w:p>
    <w:p w:rsidR="00F327DF" w:rsidRDefault="00F327DF" w:rsidP="008F2591">
      <w:pPr>
        <w:pStyle w:val="texto"/>
        <w:spacing w:after="120"/>
      </w:pPr>
      <w:r>
        <w:t>En el caso de la sociedad, con los precios y tasas cobrados por los servicios que presta no está r</w:t>
      </w:r>
      <w:r w:rsidR="00205059">
        <w:t>ecuperando el coste total del servicio, entre el que se incl</w:t>
      </w:r>
      <w:r w:rsidR="00205059">
        <w:t>u</w:t>
      </w:r>
      <w:r w:rsidR="00205059">
        <w:t>ye la amortización de las inversiones realizadas</w:t>
      </w:r>
      <w:r>
        <w:t xml:space="preserve">. Por tanto, esto supone que a la hora de acometer futuras inversiones en infraestructuras tendría que depender en parte de financiación externa. </w:t>
      </w:r>
    </w:p>
    <w:p w:rsidR="0095429E" w:rsidRPr="00974B56" w:rsidRDefault="00916C33" w:rsidP="008F2591">
      <w:pPr>
        <w:pStyle w:val="texto"/>
        <w:spacing w:after="120"/>
      </w:pPr>
      <w:r w:rsidRPr="00974B56">
        <w:t>Recomendaciones:</w:t>
      </w:r>
    </w:p>
    <w:p w:rsidR="00D90C62" w:rsidRDefault="00236E4E"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Realizar la provisión interna de</w:t>
      </w:r>
      <w:r w:rsidR="00F82EBD">
        <w:rPr>
          <w:rFonts w:cs="Arial"/>
          <w:i/>
        </w:rPr>
        <w:t xml:space="preserve">l </w:t>
      </w:r>
      <w:r w:rsidR="00D90C62" w:rsidRPr="00916C33">
        <w:rPr>
          <w:rFonts w:cs="Arial"/>
          <w:i/>
        </w:rPr>
        <w:t xml:space="preserve">puesto </w:t>
      </w:r>
      <w:r w:rsidR="007F2452">
        <w:rPr>
          <w:rFonts w:cs="Arial"/>
          <w:i/>
        </w:rPr>
        <w:t>en situación de servicios especi</w:t>
      </w:r>
      <w:r w:rsidR="007F2452">
        <w:rPr>
          <w:rFonts w:cs="Arial"/>
          <w:i/>
        </w:rPr>
        <w:t>a</w:t>
      </w:r>
      <w:r w:rsidR="007F2452">
        <w:rPr>
          <w:rFonts w:cs="Arial"/>
          <w:i/>
        </w:rPr>
        <w:t xml:space="preserve">les </w:t>
      </w:r>
      <w:r w:rsidR="00916C33">
        <w:rPr>
          <w:rFonts w:cs="Arial"/>
          <w:i/>
        </w:rPr>
        <w:t xml:space="preserve">en la mancomunidad </w:t>
      </w:r>
      <w:r w:rsidR="00D90C62" w:rsidRPr="00916C33">
        <w:rPr>
          <w:rFonts w:cs="Arial"/>
          <w:i/>
        </w:rPr>
        <w:t>mediante concurso de méritos</w:t>
      </w:r>
      <w:r w:rsidR="00D9573C" w:rsidRPr="00916C33">
        <w:rPr>
          <w:rFonts w:cs="Arial"/>
          <w:i/>
        </w:rPr>
        <w:t>.</w:t>
      </w:r>
    </w:p>
    <w:p w:rsidR="00916C33" w:rsidRPr="00916C33" w:rsidRDefault="00916C33"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Practicar</w:t>
      </w:r>
      <w:r w:rsidR="00236E4E">
        <w:rPr>
          <w:rFonts w:cs="Arial"/>
          <w:i/>
        </w:rPr>
        <w:t>, a todos los miembros,</w:t>
      </w:r>
      <w:r>
        <w:rPr>
          <w:rFonts w:cs="Arial"/>
          <w:i/>
        </w:rPr>
        <w:t xml:space="preserve"> retención de IRPF en las dietas por asi</w:t>
      </w:r>
      <w:r>
        <w:rPr>
          <w:rFonts w:cs="Arial"/>
          <w:i/>
        </w:rPr>
        <w:t>s</w:t>
      </w:r>
      <w:r>
        <w:rPr>
          <w:rFonts w:cs="Arial"/>
          <w:i/>
        </w:rPr>
        <w:t>tencias a las reuniones de los órganos colegiados de la mancomunidad.</w:t>
      </w:r>
    </w:p>
    <w:p w:rsidR="00686DAA" w:rsidRPr="00916C33" w:rsidRDefault="00686DAA"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sidRPr="00916C33">
        <w:rPr>
          <w:rFonts w:cs="Arial"/>
          <w:i/>
        </w:rPr>
        <w:t>Informar en la memoria sobre el coste total de ejecución del servicio de transporte urbano comarcal y de los ingresos por tarifas que recibe la conc</w:t>
      </w:r>
      <w:r w:rsidRPr="00916C33">
        <w:rPr>
          <w:rFonts w:cs="Arial"/>
          <w:i/>
        </w:rPr>
        <w:t>e</w:t>
      </w:r>
      <w:r w:rsidRPr="00916C33">
        <w:rPr>
          <w:rFonts w:cs="Arial"/>
          <w:i/>
        </w:rPr>
        <w:t>sionaria de los usuarios.</w:t>
      </w:r>
    </w:p>
    <w:p w:rsidR="00ED5D45" w:rsidRDefault="00ED5D45"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sidRPr="00916C33">
        <w:rPr>
          <w:rFonts w:cs="Arial"/>
          <w:i/>
        </w:rPr>
        <w:t>Aprobar un inventario valorado y actualizado de</w:t>
      </w:r>
      <w:r w:rsidR="009A6BAF">
        <w:rPr>
          <w:rFonts w:cs="Arial"/>
          <w:i/>
        </w:rPr>
        <w:t xml:space="preserve"> todos los</w:t>
      </w:r>
      <w:r w:rsidRPr="00916C33">
        <w:rPr>
          <w:rFonts w:cs="Arial"/>
          <w:i/>
        </w:rPr>
        <w:t xml:space="preserve"> bienes</w:t>
      </w:r>
      <w:r w:rsidR="00F8387D">
        <w:rPr>
          <w:rFonts w:cs="Arial"/>
          <w:i/>
        </w:rPr>
        <w:t xml:space="preserve"> de la mancomunidad</w:t>
      </w:r>
      <w:r w:rsidRPr="00916C33">
        <w:rPr>
          <w:rFonts w:cs="Arial"/>
          <w:i/>
        </w:rPr>
        <w:t>.</w:t>
      </w:r>
    </w:p>
    <w:p w:rsidR="00916C33" w:rsidRDefault="00F8387D"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Aprobar</w:t>
      </w:r>
      <w:r w:rsidR="00236E4E">
        <w:rPr>
          <w:rFonts w:cs="Arial"/>
          <w:i/>
        </w:rPr>
        <w:t xml:space="preserve"> expresamente </w:t>
      </w:r>
      <w:r>
        <w:rPr>
          <w:rFonts w:cs="Arial"/>
          <w:i/>
        </w:rPr>
        <w:t>el expediente</w:t>
      </w:r>
      <w:r w:rsidR="00916C33">
        <w:rPr>
          <w:rFonts w:cs="Arial"/>
          <w:i/>
        </w:rPr>
        <w:t xml:space="preserve"> de contratación por el órgano de co</w:t>
      </w:r>
      <w:r w:rsidR="00916C33">
        <w:rPr>
          <w:rFonts w:cs="Arial"/>
          <w:i/>
        </w:rPr>
        <w:t>n</w:t>
      </w:r>
      <w:r w:rsidR="00916C33">
        <w:rPr>
          <w:rFonts w:cs="Arial"/>
          <w:i/>
        </w:rPr>
        <w:t>tratación y emitir informe jurídico e informe de necesidades</w:t>
      </w:r>
      <w:r>
        <w:rPr>
          <w:rFonts w:cs="Arial"/>
          <w:i/>
        </w:rPr>
        <w:t xml:space="preserve"> en </w:t>
      </w:r>
      <w:r w:rsidR="00236E4E">
        <w:rPr>
          <w:rFonts w:cs="Arial"/>
          <w:i/>
        </w:rPr>
        <w:t xml:space="preserve">todos </w:t>
      </w:r>
      <w:r>
        <w:rPr>
          <w:rFonts w:cs="Arial"/>
          <w:i/>
        </w:rPr>
        <w:t>los co</w:t>
      </w:r>
      <w:r>
        <w:rPr>
          <w:rFonts w:cs="Arial"/>
          <w:i/>
        </w:rPr>
        <w:t>n</w:t>
      </w:r>
      <w:r>
        <w:rPr>
          <w:rFonts w:cs="Arial"/>
          <w:i/>
        </w:rPr>
        <w:t>tratos adjudicados por la sociedad</w:t>
      </w:r>
      <w:r w:rsidR="00916C33">
        <w:rPr>
          <w:rFonts w:cs="Arial"/>
          <w:i/>
        </w:rPr>
        <w:t>.</w:t>
      </w:r>
    </w:p>
    <w:p w:rsidR="008144C6" w:rsidRDefault="008144C6"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t>Valorar, contabilizar y amortizar las nuevas redes de abastecimiento y s</w:t>
      </w:r>
      <w:r>
        <w:rPr>
          <w:rFonts w:cs="Arial"/>
          <w:i/>
        </w:rPr>
        <w:t>a</w:t>
      </w:r>
      <w:r>
        <w:rPr>
          <w:rFonts w:cs="Arial"/>
          <w:i/>
        </w:rPr>
        <w:t>neamiento construidas que r</w:t>
      </w:r>
      <w:r w:rsidR="00236E4E">
        <w:rPr>
          <w:rFonts w:cs="Arial"/>
          <w:i/>
        </w:rPr>
        <w:t>ecibe la mancomunidad y traspasa</w:t>
      </w:r>
      <w:r>
        <w:rPr>
          <w:rFonts w:cs="Arial"/>
          <w:i/>
        </w:rPr>
        <w:t xml:space="preserve"> a la sociedad.</w:t>
      </w:r>
    </w:p>
    <w:p w:rsidR="00221184" w:rsidRPr="00916C33" w:rsidRDefault="00221184"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cs="Arial"/>
          <w:i/>
        </w:rPr>
      </w:pPr>
      <w:r>
        <w:rPr>
          <w:rFonts w:cs="Arial"/>
          <w:i/>
        </w:rPr>
        <w:lastRenderedPageBreak/>
        <w:t>Indicar en el programa anual de actuación, inversiones y financiación de la sociedad, los objetivos perseguidos</w:t>
      </w:r>
      <w:r w:rsidR="00236E4E">
        <w:rPr>
          <w:rFonts w:cs="Arial"/>
          <w:i/>
        </w:rPr>
        <w:t xml:space="preserve"> y rentas que se espera obtener y efectuar un seguimiento </w:t>
      </w:r>
      <w:r w:rsidR="00843DE4">
        <w:rPr>
          <w:rFonts w:cs="Arial"/>
          <w:i/>
        </w:rPr>
        <w:t>de su ejecución</w:t>
      </w:r>
      <w:r w:rsidR="00236E4E">
        <w:rPr>
          <w:rFonts w:cs="Arial"/>
          <w:i/>
        </w:rPr>
        <w:t>.</w:t>
      </w:r>
    </w:p>
    <w:p w:rsidR="00157A38" w:rsidRPr="00791689" w:rsidRDefault="00D90C62" w:rsidP="00157A38">
      <w:pPr>
        <w:pStyle w:val="atitulo1"/>
      </w:pPr>
      <w:r w:rsidRPr="0011128B">
        <w:br w:type="page"/>
      </w:r>
      <w:bookmarkStart w:id="106" w:name="_Toc424728042"/>
      <w:bookmarkStart w:id="107" w:name="_Toc381787510"/>
      <w:r w:rsidR="00F550C1">
        <w:lastRenderedPageBreak/>
        <w:t>V</w:t>
      </w:r>
      <w:r w:rsidR="00157A38" w:rsidRPr="00791689">
        <w:t>. Conclusiones</w:t>
      </w:r>
      <w:bookmarkEnd w:id="106"/>
      <w:r w:rsidR="00157A38" w:rsidRPr="00791689">
        <w:t xml:space="preserve"> </w:t>
      </w:r>
      <w:bookmarkEnd w:id="107"/>
    </w:p>
    <w:p w:rsidR="00157A38" w:rsidRDefault="00157A38" w:rsidP="00691135">
      <w:pPr>
        <w:pStyle w:val="texto"/>
        <w:tabs>
          <w:tab w:val="clear" w:pos="2835"/>
          <w:tab w:val="clear" w:pos="3969"/>
          <w:tab w:val="clear" w:pos="5103"/>
          <w:tab w:val="clear" w:pos="6237"/>
          <w:tab w:val="clear" w:pos="7371"/>
        </w:tabs>
        <w:spacing w:after="180"/>
      </w:pPr>
      <w:r w:rsidRPr="00791689">
        <w:t xml:space="preserve">En este epígrafe se describen las principales conclusiones obtenidas de la fiscalización realizada. </w:t>
      </w:r>
    </w:p>
    <w:p w:rsidR="00157A38" w:rsidRPr="009F3F7C" w:rsidRDefault="00F550C1" w:rsidP="00974B56">
      <w:pPr>
        <w:pStyle w:val="atitulo2"/>
        <w:spacing w:before="320" w:after="120"/>
      </w:pPr>
      <w:bookmarkStart w:id="108" w:name="_Toc381787511"/>
      <w:bookmarkStart w:id="109" w:name="_Toc424728043"/>
      <w:r>
        <w:t>V</w:t>
      </w:r>
      <w:r w:rsidR="00157A38" w:rsidRPr="009F3F7C">
        <w:t>.</w:t>
      </w:r>
      <w:r w:rsidR="00343164">
        <w:t>1</w:t>
      </w:r>
      <w:r w:rsidR="00157A38" w:rsidRPr="009F3F7C">
        <w:t>. Plan estratégico</w:t>
      </w:r>
      <w:bookmarkEnd w:id="108"/>
      <w:bookmarkEnd w:id="109"/>
      <w:r w:rsidR="00157A38" w:rsidRPr="009F3F7C">
        <w:t xml:space="preserve"> </w:t>
      </w:r>
    </w:p>
    <w:p w:rsidR="00157A38" w:rsidRPr="00974B56" w:rsidRDefault="00157A38" w:rsidP="00974B56">
      <w:pPr>
        <w:pStyle w:val="texto"/>
        <w:tabs>
          <w:tab w:val="clear" w:pos="2835"/>
          <w:tab w:val="clear" w:pos="3969"/>
          <w:tab w:val="clear" w:pos="5103"/>
          <w:tab w:val="clear" w:pos="6237"/>
          <w:tab w:val="clear" w:pos="7371"/>
        </w:tabs>
        <w:rPr>
          <w:rFonts w:ascii="Times New (W1)" w:hAnsi="Times New (W1)"/>
          <w:spacing w:val="2"/>
          <w:highlight w:val="yellow"/>
        </w:rPr>
      </w:pPr>
      <w:r w:rsidRPr="00974B56">
        <w:rPr>
          <w:rFonts w:ascii="Times New (W1)" w:hAnsi="Times New (W1)"/>
          <w:spacing w:val="2"/>
        </w:rPr>
        <w:t xml:space="preserve">El </w:t>
      </w:r>
      <w:r w:rsidR="00F550C1" w:rsidRPr="00974B56">
        <w:rPr>
          <w:rFonts w:ascii="Times New (W1)" w:hAnsi="Times New (W1)"/>
          <w:spacing w:val="2"/>
        </w:rPr>
        <w:t>vigente</w:t>
      </w:r>
      <w:r w:rsidRPr="00974B56">
        <w:rPr>
          <w:rFonts w:ascii="Times New (W1)" w:hAnsi="Times New (W1)"/>
          <w:spacing w:val="2"/>
        </w:rPr>
        <w:t xml:space="preserve"> plan estratégico aprobado por la Mancomunidad y su sociedad públ</w:t>
      </w:r>
      <w:r w:rsidRPr="00974B56">
        <w:rPr>
          <w:rFonts w:ascii="Times New (W1)" w:hAnsi="Times New (W1)"/>
          <w:spacing w:val="2"/>
        </w:rPr>
        <w:t>i</w:t>
      </w:r>
      <w:r w:rsidRPr="00974B56">
        <w:rPr>
          <w:rFonts w:ascii="Times New (W1)" w:hAnsi="Times New (W1)"/>
          <w:spacing w:val="2"/>
        </w:rPr>
        <w:t xml:space="preserve">ca corresponde al </w:t>
      </w:r>
      <w:r w:rsidR="00F550C1" w:rsidRPr="00974B56">
        <w:rPr>
          <w:rFonts w:ascii="Times New (W1)" w:hAnsi="Times New (W1)"/>
          <w:spacing w:val="2"/>
        </w:rPr>
        <w:t>peri</w:t>
      </w:r>
      <w:r w:rsidRPr="00974B56">
        <w:rPr>
          <w:rFonts w:ascii="Times New (W1)" w:hAnsi="Times New (W1)"/>
          <w:spacing w:val="2"/>
        </w:rPr>
        <w:t>o</w:t>
      </w:r>
      <w:r w:rsidR="00F550C1" w:rsidRPr="00974B56">
        <w:rPr>
          <w:rFonts w:ascii="Times New (W1)" w:hAnsi="Times New (W1)"/>
          <w:spacing w:val="2"/>
        </w:rPr>
        <w:t>do</w:t>
      </w:r>
      <w:r w:rsidRPr="00974B56">
        <w:rPr>
          <w:rFonts w:ascii="Times New (W1)" w:hAnsi="Times New (W1)"/>
          <w:spacing w:val="2"/>
        </w:rPr>
        <w:t xml:space="preserve"> 2013-2016. En este plan se define el marco general orientador de la actuación de la mancomunidad y la sociedad a través del establ</w:t>
      </w:r>
      <w:r w:rsidRPr="00974B56">
        <w:rPr>
          <w:rFonts w:ascii="Times New (W1)" w:hAnsi="Times New (W1)"/>
          <w:spacing w:val="2"/>
        </w:rPr>
        <w:t>e</w:t>
      </w:r>
      <w:r w:rsidRPr="00974B56">
        <w:rPr>
          <w:rFonts w:ascii="Times New (W1)" w:hAnsi="Times New (W1)"/>
          <w:spacing w:val="2"/>
        </w:rPr>
        <w:t xml:space="preserve">cimiento de 24 retos estratégicos, concretados anualmente en el plan de gestión. </w:t>
      </w:r>
    </w:p>
    <w:p w:rsidR="00157A38" w:rsidRPr="00974B56" w:rsidRDefault="00157A38" w:rsidP="00974B56">
      <w:pPr>
        <w:pStyle w:val="texto"/>
        <w:tabs>
          <w:tab w:val="clear" w:pos="2835"/>
          <w:tab w:val="clear" w:pos="3969"/>
          <w:tab w:val="clear" w:pos="5103"/>
          <w:tab w:val="clear" w:pos="6237"/>
          <w:tab w:val="clear" w:pos="7371"/>
        </w:tabs>
        <w:rPr>
          <w:rFonts w:ascii="Times New (W1)" w:hAnsi="Times New (W1)"/>
          <w:color w:val="FF0000"/>
          <w:spacing w:val="2"/>
        </w:rPr>
      </w:pPr>
      <w:r w:rsidRPr="00852937">
        <w:t>Así, en el plan de gestión de 2013 se establecen 34 proyectos para</w:t>
      </w:r>
      <w:r>
        <w:t xml:space="preserve"> los serv</w:t>
      </w:r>
      <w:r>
        <w:t>i</w:t>
      </w:r>
      <w:r>
        <w:t>cios d</w:t>
      </w:r>
      <w:r w:rsidRPr="00852937">
        <w:t xml:space="preserve">el ciclo </w:t>
      </w:r>
      <w:r w:rsidRPr="00974B56">
        <w:rPr>
          <w:rFonts w:ascii="Times New (W1)" w:hAnsi="Times New (W1)"/>
          <w:spacing w:val="2"/>
        </w:rPr>
        <w:t>integral del agua, recogida y tratamiento de residuos urbanos, tran</w:t>
      </w:r>
      <w:r w:rsidRPr="00974B56">
        <w:rPr>
          <w:rFonts w:ascii="Times New (W1)" w:hAnsi="Times New (W1)"/>
          <w:spacing w:val="2"/>
        </w:rPr>
        <w:t>s</w:t>
      </w:r>
      <w:r w:rsidRPr="00974B56">
        <w:rPr>
          <w:rFonts w:ascii="Times New (W1)" w:hAnsi="Times New (W1)"/>
          <w:spacing w:val="2"/>
        </w:rPr>
        <w:t xml:space="preserve">porte urbano comarcal, taxi y también a nivel corporativo, definiendo para cada proyecto la misión, los objetivos anuales y </w:t>
      </w:r>
      <w:r w:rsidR="004F15EC" w:rsidRPr="00974B56">
        <w:rPr>
          <w:rFonts w:ascii="Times New (W1)" w:hAnsi="Times New (W1)"/>
          <w:spacing w:val="2"/>
        </w:rPr>
        <w:t>el responsable asignado al proyecto</w:t>
      </w:r>
      <w:r w:rsidRPr="00974B56">
        <w:rPr>
          <w:rFonts w:ascii="Times New (W1)" w:hAnsi="Times New (W1)"/>
          <w:spacing w:val="2"/>
        </w:rPr>
        <w:t>.</w:t>
      </w:r>
      <w:r w:rsidRPr="00974B56">
        <w:rPr>
          <w:rFonts w:ascii="Times New (W1)" w:hAnsi="Times New (W1)"/>
          <w:color w:val="FF0000"/>
          <w:spacing w:val="2"/>
        </w:rPr>
        <w:t xml:space="preserve"> </w:t>
      </w:r>
    </w:p>
    <w:p w:rsidR="004F15EC" w:rsidRPr="00974B56" w:rsidRDefault="004F15EC" w:rsidP="00974B56">
      <w:pPr>
        <w:pStyle w:val="texto"/>
        <w:tabs>
          <w:tab w:val="clear" w:pos="2835"/>
          <w:tab w:val="clear" w:pos="3969"/>
          <w:tab w:val="clear" w:pos="5103"/>
          <w:tab w:val="clear" w:pos="6237"/>
          <w:tab w:val="clear" w:pos="7371"/>
        </w:tabs>
        <w:rPr>
          <w:rFonts w:ascii="Times New (W1)" w:hAnsi="Times New (W1)"/>
          <w:spacing w:val="2"/>
        </w:rPr>
      </w:pPr>
      <w:r w:rsidRPr="004F15EC">
        <w:t>Mensualmente se realiza el seguimiento de los indicadores fijado</w:t>
      </w:r>
      <w:r w:rsidR="00236E4E">
        <w:t>s</w:t>
      </w:r>
      <w:r w:rsidRPr="004F15EC">
        <w:t xml:space="preserve"> para la medición </w:t>
      </w:r>
      <w:r w:rsidRPr="00974B56">
        <w:rPr>
          <w:rFonts w:ascii="Times New (W1)" w:hAnsi="Times New (W1)"/>
          <w:spacing w:val="2"/>
        </w:rPr>
        <w:t xml:space="preserve">de los objetivos  y anualmente, a través del cuadro de mando integral, se analiza el cumplimiento de los objetivos establecidos en el plan de gestión anual. </w:t>
      </w:r>
    </w:p>
    <w:p w:rsidR="006611AF" w:rsidRDefault="006611AF" w:rsidP="00974B56">
      <w:pPr>
        <w:pStyle w:val="texto"/>
        <w:tabs>
          <w:tab w:val="clear" w:pos="2835"/>
          <w:tab w:val="clear" w:pos="3969"/>
          <w:tab w:val="clear" w:pos="5103"/>
          <w:tab w:val="clear" w:pos="6237"/>
          <w:tab w:val="clear" w:pos="7371"/>
        </w:tabs>
      </w:pPr>
      <w:r>
        <w:t>Constan tres informes de evaluación y revisión del plan de gestión del eje</w:t>
      </w:r>
      <w:r>
        <w:t>r</w:t>
      </w:r>
      <w:r>
        <w:t xml:space="preserve">cicio 2013, dos semestrales y uno anual, en el que se realiza para cada proyecto el seguimiento de los objetivos establecidos. </w:t>
      </w:r>
    </w:p>
    <w:p w:rsidR="00405819" w:rsidRDefault="00157A38" w:rsidP="00974B56">
      <w:pPr>
        <w:pStyle w:val="texto"/>
        <w:tabs>
          <w:tab w:val="clear" w:pos="2835"/>
          <w:tab w:val="clear" w:pos="3969"/>
          <w:tab w:val="clear" w:pos="5103"/>
          <w:tab w:val="clear" w:pos="6237"/>
          <w:tab w:val="clear" w:pos="7371"/>
        </w:tabs>
      </w:pPr>
      <w:r w:rsidRPr="007858D2">
        <w:t>D</w:t>
      </w:r>
      <w:r w:rsidR="00405819">
        <w:t>e los 34 proyecto</w:t>
      </w:r>
      <w:r w:rsidR="008D0D39">
        <w:t>s</w:t>
      </w:r>
      <w:r w:rsidR="00405819">
        <w:t xml:space="preserve"> definidos en el plan de gestión de 2013, 23 presentan un grado de realización alto, ocho realización media y solamente en tres el grado de realización ha sido bajo.</w:t>
      </w:r>
    </w:p>
    <w:p w:rsidR="00157A38" w:rsidRPr="00791689" w:rsidRDefault="00157A38" w:rsidP="00691135">
      <w:pPr>
        <w:pStyle w:val="atitulo2"/>
        <w:spacing w:before="240" w:after="280"/>
      </w:pPr>
      <w:bookmarkStart w:id="110" w:name="_Toc381787512"/>
      <w:bookmarkStart w:id="111" w:name="_Toc424728044"/>
      <w:r w:rsidRPr="00791689">
        <w:t xml:space="preserve">V.2. </w:t>
      </w:r>
      <w:bookmarkEnd w:id="110"/>
      <w:r w:rsidRPr="00791689">
        <w:t>Mancomunidad</w:t>
      </w:r>
      <w:bookmarkEnd w:id="111"/>
    </w:p>
    <w:p w:rsidR="00157A38" w:rsidRPr="00806370" w:rsidRDefault="00157A38" w:rsidP="00806370">
      <w:pPr>
        <w:pStyle w:val="atitulo3"/>
        <w:spacing w:before="240"/>
        <w:rPr>
          <w:rFonts w:cs="Arial"/>
        </w:rPr>
      </w:pPr>
      <w:r w:rsidRPr="00806370">
        <w:rPr>
          <w:rFonts w:cs="Arial"/>
        </w:rPr>
        <w:t>V.2.1. Ejecución presupuestaria y situación financiera</w:t>
      </w:r>
    </w:p>
    <w:p w:rsidR="00157A38" w:rsidRDefault="00157A38" w:rsidP="00E53349">
      <w:pPr>
        <w:pStyle w:val="texto"/>
        <w:spacing w:after="260"/>
      </w:pPr>
      <w:r>
        <w:t>El presupuesto de la mancomunidad para el ejercicio 2013 fue aprobado por la asamblea general el 20 de diciembre de 2012 con unas previsiones de ingr</w:t>
      </w:r>
      <w:r>
        <w:t>e</w:t>
      </w:r>
      <w:r>
        <w:t>sos y gastos de 15.84</w:t>
      </w:r>
      <w:r w:rsidR="000B62A9">
        <w:t>3</w:t>
      </w:r>
      <w:r>
        <w:t>.897 euros. En los cuadros siguientes se muestra su ej</w:t>
      </w:r>
      <w:r>
        <w:t>e</w:t>
      </w:r>
      <w:r>
        <w:t>cución y la comparación con los derechos y gastos devengados en 2012.</w:t>
      </w:r>
    </w:p>
    <w:tbl>
      <w:tblPr>
        <w:tblW w:w="5087" w:type="pct"/>
        <w:jc w:val="center"/>
        <w:tblCellMar>
          <w:left w:w="70" w:type="dxa"/>
          <w:right w:w="70" w:type="dxa"/>
        </w:tblCellMar>
        <w:tblLook w:val="04A0" w:firstRow="1" w:lastRow="0" w:firstColumn="1" w:lastColumn="0" w:noHBand="0" w:noVBand="1"/>
      </w:tblPr>
      <w:tblGrid>
        <w:gridCol w:w="2893"/>
        <w:gridCol w:w="1023"/>
        <w:gridCol w:w="1019"/>
        <w:gridCol w:w="852"/>
        <w:gridCol w:w="1019"/>
        <w:gridCol w:w="1037"/>
        <w:gridCol w:w="463"/>
        <w:gridCol w:w="778"/>
      </w:tblGrid>
      <w:tr w:rsidR="0029027A" w:rsidRPr="00193E21" w:rsidTr="0087180A">
        <w:trPr>
          <w:trHeight w:val="550"/>
          <w:jc w:val="center"/>
        </w:trPr>
        <w:tc>
          <w:tcPr>
            <w:tcW w:w="1592" w:type="pct"/>
            <w:tcBorders>
              <w:top w:val="single" w:sz="4" w:space="0" w:color="auto"/>
              <w:bottom w:val="single" w:sz="4" w:space="0" w:color="auto"/>
            </w:tcBorders>
            <w:shd w:val="clear" w:color="auto" w:fill="FABF8F" w:themeFill="accent6" w:themeFillTint="99"/>
            <w:vAlign w:val="center"/>
            <w:hideMark/>
          </w:tcPr>
          <w:p w:rsidR="00157A38" w:rsidRPr="00FD0EDE" w:rsidRDefault="00157A38" w:rsidP="0029027A">
            <w:pPr>
              <w:pStyle w:val="cuatexto"/>
              <w:ind w:left="-65"/>
              <w:jc w:val="left"/>
              <w:rPr>
                <w:sz w:val="17"/>
                <w:szCs w:val="17"/>
              </w:rPr>
            </w:pPr>
            <w:r w:rsidRPr="00FD0EDE">
              <w:rPr>
                <w:sz w:val="17"/>
                <w:szCs w:val="17"/>
              </w:rPr>
              <w:t xml:space="preserve">Ingresos </w:t>
            </w:r>
          </w:p>
        </w:tc>
        <w:tc>
          <w:tcPr>
            <w:tcW w:w="563"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Derechos reconoc.</w:t>
            </w:r>
          </w:p>
          <w:p w:rsidR="00157A38" w:rsidRPr="007858D2" w:rsidRDefault="00157A38" w:rsidP="000F5558">
            <w:pPr>
              <w:pStyle w:val="cuatexto"/>
              <w:ind w:left="-65"/>
              <w:jc w:val="right"/>
              <w:rPr>
                <w:sz w:val="16"/>
                <w:szCs w:val="16"/>
              </w:rPr>
            </w:pPr>
            <w:r w:rsidRPr="007858D2">
              <w:rPr>
                <w:sz w:val="16"/>
                <w:szCs w:val="16"/>
              </w:rPr>
              <w:t>2012</w:t>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 xml:space="preserve">Previsión </w:t>
            </w:r>
          </w:p>
          <w:p w:rsidR="00157A38" w:rsidRDefault="00157A38" w:rsidP="000F5558">
            <w:pPr>
              <w:pStyle w:val="cuatexto"/>
              <w:ind w:left="-65"/>
              <w:jc w:val="right"/>
              <w:rPr>
                <w:sz w:val="16"/>
                <w:szCs w:val="16"/>
              </w:rPr>
            </w:pPr>
            <w:r w:rsidRPr="007858D2">
              <w:rPr>
                <w:sz w:val="16"/>
                <w:szCs w:val="16"/>
              </w:rPr>
              <w:t>Inicial</w:t>
            </w:r>
          </w:p>
          <w:p w:rsidR="00236E4E" w:rsidRPr="007858D2" w:rsidRDefault="00236E4E" w:rsidP="000F5558">
            <w:pPr>
              <w:pStyle w:val="cuatexto"/>
              <w:ind w:left="-65"/>
              <w:jc w:val="right"/>
              <w:rPr>
                <w:sz w:val="16"/>
                <w:szCs w:val="16"/>
              </w:rPr>
            </w:pPr>
            <w:r>
              <w:rPr>
                <w:sz w:val="16"/>
                <w:szCs w:val="16"/>
              </w:rPr>
              <w:t>2013</w:t>
            </w:r>
          </w:p>
        </w:tc>
        <w:tc>
          <w:tcPr>
            <w:tcW w:w="469" w:type="pct"/>
            <w:tcBorders>
              <w:top w:val="single" w:sz="4" w:space="0" w:color="auto"/>
              <w:bottom w:val="single" w:sz="4" w:space="0" w:color="auto"/>
            </w:tcBorders>
            <w:shd w:val="clear" w:color="auto" w:fill="FABF8F" w:themeFill="accent6" w:themeFillTint="99"/>
            <w:vAlign w:val="center"/>
            <w:hideMark/>
          </w:tcPr>
          <w:p w:rsidR="00157A38" w:rsidRDefault="00157A38" w:rsidP="000F5558">
            <w:pPr>
              <w:pStyle w:val="cuatexto"/>
              <w:ind w:left="-65"/>
              <w:jc w:val="right"/>
              <w:rPr>
                <w:sz w:val="16"/>
                <w:szCs w:val="16"/>
              </w:rPr>
            </w:pPr>
            <w:r w:rsidRPr="007858D2">
              <w:rPr>
                <w:sz w:val="16"/>
                <w:szCs w:val="16"/>
              </w:rPr>
              <w:t>Modificac.</w:t>
            </w:r>
          </w:p>
          <w:p w:rsidR="00236E4E" w:rsidRPr="007858D2" w:rsidRDefault="00236E4E" w:rsidP="000F5558">
            <w:pPr>
              <w:pStyle w:val="cuatexto"/>
              <w:ind w:left="-65"/>
              <w:jc w:val="right"/>
              <w:rPr>
                <w:sz w:val="16"/>
                <w:szCs w:val="16"/>
              </w:rPr>
            </w:pPr>
            <w:r>
              <w:rPr>
                <w:sz w:val="16"/>
                <w:szCs w:val="16"/>
              </w:rPr>
              <w:t>2013</w:t>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 xml:space="preserve">Previsión </w:t>
            </w:r>
          </w:p>
          <w:p w:rsidR="00157A38" w:rsidRDefault="007E6E49" w:rsidP="000F5558">
            <w:pPr>
              <w:pStyle w:val="cuatexto"/>
              <w:ind w:left="-65"/>
              <w:jc w:val="right"/>
              <w:rPr>
                <w:sz w:val="16"/>
                <w:szCs w:val="16"/>
              </w:rPr>
            </w:pPr>
            <w:r>
              <w:rPr>
                <w:sz w:val="16"/>
                <w:szCs w:val="16"/>
              </w:rPr>
              <w:t>d</w:t>
            </w:r>
            <w:r w:rsidR="00157A38" w:rsidRPr="007858D2">
              <w:rPr>
                <w:sz w:val="16"/>
                <w:szCs w:val="16"/>
              </w:rPr>
              <w:t>efinit.</w:t>
            </w:r>
          </w:p>
          <w:p w:rsidR="00236E4E" w:rsidRPr="007858D2" w:rsidRDefault="00236E4E" w:rsidP="000F5558">
            <w:pPr>
              <w:pStyle w:val="cuatexto"/>
              <w:ind w:left="-65"/>
              <w:jc w:val="right"/>
              <w:rPr>
                <w:sz w:val="16"/>
                <w:szCs w:val="16"/>
              </w:rPr>
            </w:pPr>
            <w:r>
              <w:rPr>
                <w:sz w:val="16"/>
                <w:szCs w:val="16"/>
              </w:rPr>
              <w:t>2013</w:t>
            </w:r>
          </w:p>
        </w:tc>
        <w:tc>
          <w:tcPr>
            <w:tcW w:w="571"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Derechos</w:t>
            </w:r>
          </w:p>
          <w:p w:rsidR="00157A38" w:rsidRPr="007858D2" w:rsidRDefault="00157A38" w:rsidP="000F5558">
            <w:pPr>
              <w:pStyle w:val="cuatexto"/>
              <w:ind w:left="-65"/>
              <w:jc w:val="right"/>
              <w:rPr>
                <w:sz w:val="16"/>
                <w:szCs w:val="16"/>
              </w:rPr>
            </w:pPr>
            <w:r w:rsidRPr="007858D2">
              <w:rPr>
                <w:sz w:val="16"/>
                <w:szCs w:val="16"/>
              </w:rPr>
              <w:t>Reconocidos</w:t>
            </w:r>
          </w:p>
          <w:p w:rsidR="00157A38" w:rsidRPr="007858D2" w:rsidRDefault="00236E4E" w:rsidP="000F5558">
            <w:pPr>
              <w:pStyle w:val="cuatexto"/>
              <w:ind w:left="-65"/>
              <w:jc w:val="right"/>
              <w:rPr>
                <w:sz w:val="16"/>
                <w:szCs w:val="16"/>
              </w:rPr>
            </w:pPr>
            <w:r>
              <w:rPr>
                <w:sz w:val="16"/>
                <w:szCs w:val="16"/>
              </w:rPr>
              <w:t>2013</w:t>
            </w:r>
          </w:p>
        </w:tc>
        <w:tc>
          <w:tcPr>
            <w:tcW w:w="255"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 xml:space="preserve">%   </w:t>
            </w:r>
          </w:p>
          <w:p w:rsidR="00157A38" w:rsidRPr="007858D2" w:rsidRDefault="00A62686" w:rsidP="000F5558">
            <w:pPr>
              <w:pStyle w:val="cuatexto"/>
              <w:ind w:left="-65"/>
              <w:jc w:val="right"/>
              <w:rPr>
                <w:sz w:val="16"/>
                <w:szCs w:val="16"/>
              </w:rPr>
            </w:pPr>
            <w:r w:rsidRPr="007858D2">
              <w:rPr>
                <w:sz w:val="16"/>
                <w:szCs w:val="16"/>
              </w:rPr>
              <w:t>ejec</w:t>
            </w:r>
            <w:r>
              <w:rPr>
                <w:sz w:val="16"/>
                <w:szCs w:val="16"/>
              </w:rPr>
              <w:t>.</w:t>
            </w:r>
          </w:p>
        </w:tc>
        <w:tc>
          <w:tcPr>
            <w:tcW w:w="428" w:type="pct"/>
            <w:tcBorders>
              <w:top w:val="single" w:sz="4" w:space="0" w:color="auto"/>
              <w:bottom w:val="single" w:sz="4" w:space="0" w:color="auto"/>
            </w:tcBorders>
            <w:shd w:val="clear" w:color="auto" w:fill="FABF8F" w:themeFill="accent6" w:themeFillTint="99"/>
            <w:vAlign w:val="center"/>
            <w:hideMark/>
          </w:tcPr>
          <w:p w:rsidR="00157A38" w:rsidRPr="007858D2" w:rsidRDefault="00157A38" w:rsidP="000F5558">
            <w:pPr>
              <w:pStyle w:val="cuatexto"/>
              <w:ind w:left="-65"/>
              <w:jc w:val="right"/>
              <w:rPr>
                <w:sz w:val="16"/>
                <w:szCs w:val="16"/>
              </w:rPr>
            </w:pPr>
            <w:r w:rsidRPr="007858D2">
              <w:rPr>
                <w:sz w:val="16"/>
                <w:szCs w:val="16"/>
              </w:rPr>
              <w:t xml:space="preserve">%Variac  </w:t>
            </w:r>
          </w:p>
          <w:p w:rsidR="00157A38" w:rsidRPr="007858D2" w:rsidRDefault="00157A38" w:rsidP="00236E4E">
            <w:pPr>
              <w:pStyle w:val="cuatexto"/>
              <w:ind w:left="-65"/>
              <w:jc w:val="right"/>
              <w:rPr>
                <w:sz w:val="16"/>
                <w:szCs w:val="16"/>
              </w:rPr>
            </w:pPr>
            <w:r w:rsidRPr="007858D2">
              <w:rPr>
                <w:sz w:val="16"/>
                <w:szCs w:val="16"/>
              </w:rPr>
              <w:t>201</w:t>
            </w:r>
            <w:r w:rsidR="00236E4E">
              <w:rPr>
                <w:sz w:val="16"/>
                <w:szCs w:val="16"/>
              </w:rPr>
              <w:t>3</w:t>
            </w:r>
            <w:r w:rsidRPr="007858D2">
              <w:rPr>
                <w:sz w:val="16"/>
                <w:szCs w:val="16"/>
              </w:rPr>
              <w:t>/1</w:t>
            </w:r>
            <w:r w:rsidR="00236E4E">
              <w:rPr>
                <w:sz w:val="16"/>
                <w:szCs w:val="16"/>
              </w:rPr>
              <w:t>2</w:t>
            </w:r>
          </w:p>
        </w:tc>
      </w:tr>
      <w:tr w:rsidR="0029027A" w:rsidTr="0087180A">
        <w:trPr>
          <w:trHeight w:val="255"/>
          <w:jc w:val="center"/>
        </w:trPr>
        <w:tc>
          <w:tcPr>
            <w:tcW w:w="1592" w:type="pct"/>
            <w:tcBorders>
              <w:top w:val="single" w:sz="4"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Tasas, precios pbcos y otros ingresos</w:t>
            </w:r>
          </w:p>
        </w:tc>
        <w:tc>
          <w:tcPr>
            <w:tcW w:w="563"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191.863</w:t>
            </w:r>
          </w:p>
        </w:tc>
        <w:tc>
          <w:tcPr>
            <w:tcW w:w="561"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114.258</w:t>
            </w:r>
          </w:p>
        </w:tc>
        <w:tc>
          <w:tcPr>
            <w:tcW w:w="469"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1"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114.258</w:t>
            </w:r>
          </w:p>
        </w:tc>
        <w:tc>
          <w:tcPr>
            <w:tcW w:w="571"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118.390</w:t>
            </w:r>
          </w:p>
        </w:tc>
        <w:tc>
          <w:tcPr>
            <w:tcW w:w="255"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104</w:t>
            </w:r>
          </w:p>
        </w:tc>
        <w:tc>
          <w:tcPr>
            <w:tcW w:w="428" w:type="pct"/>
            <w:tcBorders>
              <w:top w:val="single" w:sz="4"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-38</w:t>
            </w:r>
          </w:p>
        </w:tc>
      </w:tr>
      <w:tr w:rsidR="0029027A" w:rsidTr="0087180A">
        <w:trPr>
          <w:trHeight w:val="255"/>
          <w:jc w:val="center"/>
        </w:trPr>
        <w:tc>
          <w:tcPr>
            <w:tcW w:w="1592"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Transferencias corrientes</w:t>
            </w:r>
          </w:p>
        </w:tc>
        <w:tc>
          <w:tcPr>
            <w:tcW w:w="563"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14.612.077</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15.568.398</w:t>
            </w:r>
          </w:p>
        </w:tc>
        <w:tc>
          <w:tcPr>
            <w:tcW w:w="469"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15.568.398</w:t>
            </w:r>
          </w:p>
        </w:tc>
        <w:tc>
          <w:tcPr>
            <w:tcW w:w="57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14.985.570</w:t>
            </w:r>
          </w:p>
        </w:tc>
        <w:tc>
          <w:tcPr>
            <w:tcW w:w="2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96</w:t>
            </w:r>
          </w:p>
        </w:tc>
        <w:tc>
          <w:tcPr>
            <w:tcW w:w="428"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3</w:t>
            </w:r>
          </w:p>
        </w:tc>
      </w:tr>
      <w:tr w:rsidR="0029027A" w:rsidTr="0087180A">
        <w:trPr>
          <w:trHeight w:val="255"/>
          <w:jc w:val="center"/>
        </w:trPr>
        <w:tc>
          <w:tcPr>
            <w:tcW w:w="1592"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Ingr. patrimon. y aprovecham.comunal</w:t>
            </w:r>
          </w:p>
        </w:tc>
        <w:tc>
          <w:tcPr>
            <w:tcW w:w="563"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188.924</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161.241</w:t>
            </w:r>
          </w:p>
        </w:tc>
        <w:tc>
          <w:tcPr>
            <w:tcW w:w="469"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161.241</w:t>
            </w:r>
          </w:p>
        </w:tc>
        <w:tc>
          <w:tcPr>
            <w:tcW w:w="57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173.654</w:t>
            </w:r>
          </w:p>
        </w:tc>
        <w:tc>
          <w:tcPr>
            <w:tcW w:w="2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108</w:t>
            </w:r>
          </w:p>
        </w:tc>
        <w:tc>
          <w:tcPr>
            <w:tcW w:w="428"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-8</w:t>
            </w:r>
          </w:p>
        </w:tc>
      </w:tr>
      <w:tr w:rsidR="0029027A" w:rsidTr="0087180A">
        <w:trPr>
          <w:trHeight w:val="255"/>
          <w:jc w:val="center"/>
        </w:trPr>
        <w:tc>
          <w:tcPr>
            <w:tcW w:w="1592"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Transferencias de capital</w:t>
            </w:r>
          </w:p>
        </w:tc>
        <w:tc>
          <w:tcPr>
            <w:tcW w:w="563"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-42.483</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469"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7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255" w:type="pct"/>
            <w:tcBorders>
              <w:top w:val="single" w:sz="2" w:space="0" w:color="auto"/>
              <w:bottom w:val="single" w:sz="2" w:space="0" w:color="auto"/>
            </w:tcBorders>
            <w:vAlign w:val="center"/>
          </w:tcPr>
          <w:p w:rsidR="00157A38" w:rsidRPr="007858D2" w:rsidRDefault="00157A38" w:rsidP="000F5558">
            <w:pPr>
              <w:pStyle w:val="cuatexto"/>
              <w:ind w:left="-65"/>
              <w:jc w:val="right"/>
              <w:rPr>
                <w:sz w:val="18"/>
                <w:szCs w:val="18"/>
              </w:rPr>
            </w:pPr>
          </w:p>
        </w:tc>
        <w:tc>
          <w:tcPr>
            <w:tcW w:w="428"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-100</w:t>
            </w:r>
          </w:p>
        </w:tc>
      </w:tr>
      <w:tr w:rsidR="0029027A" w:rsidTr="0087180A">
        <w:trPr>
          <w:trHeight w:val="255"/>
          <w:jc w:val="center"/>
        </w:trPr>
        <w:tc>
          <w:tcPr>
            <w:tcW w:w="1592" w:type="pct"/>
            <w:tcBorders>
              <w:top w:val="single" w:sz="2" w:space="0" w:color="auto"/>
              <w:bottom w:val="single" w:sz="4"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Activos financieros</w:t>
            </w:r>
          </w:p>
        </w:tc>
        <w:tc>
          <w:tcPr>
            <w:tcW w:w="563"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1.274.752</w:t>
            </w:r>
          </w:p>
        </w:tc>
        <w:tc>
          <w:tcPr>
            <w:tcW w:w="561"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469"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1"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71"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255" w:type="pct"/>
            <w:tcBorders>
              <w:top w:val="single" w:sz="2" w:space="0" w:color="auto"/>
              <w:bottom w:val="single" w:sz="4" w:space="0" w:color="auto"/>
            </w:tcBorders>
            <w:vAlign w:val="center"/>
          </w:tcPr>
          <w:p w:rsidR="00157A38" w:rsidRPr="007858D2" w:rsidRDefault="00157A38" w:rsidP="000F5558">
            <w:pPr>
              <w:pStyle w:val="cuatexto"/>
              <w:ind w:left="-65"/>
              <w:jc w:val="right"/>
              <w:rPr>
                <w:sz w:val="18"/>
                <w:szCs w:val="18"/>
              </w:rPr>
            </w:pPr>
          </w:p>
        </w:tc>
        <w:tc>
          <w:tcPr>
            <w:tcW w:w="428" w:type="pct"/>
            <w:tcBorders>
              <w:top w:val="single" w:sz="2" w:space="0" w:color="auto"/>
              <w:bottom w:val="single" w:sz="4"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-100</w:t>
            </w:r>
          </w:p>
        </w:tc>
      </w:tr>
      <w:tr w:rsidR="0029027A" w:rsidRPr="0029027A" w:rsidTr="00A62686">
        <w:trPr>
          <w:trHeight w:val="284"/>
          <w:jc w:val="center"/>
        </w:trPr>
        <w:tc>
          <w:tcPr>
            <w:tcW w:w="1592" w:type="pct"/>
            <w:tcBorders>
              <w:top w:val="single" w:sz="4" w:space="0" w:color="auto"/>
              <w:bottom w:val="single" w:sz="4" w:space="0" w:color="auto"/>
            </w:tcBorders>
            <w:shd w:val="clear" w:color="auto" w:fill="FABF8F" w:themeFill="accent6" w:themeFillTint="99"/>
            <w:vAlign w:val="center"/>
            <w:hideMark/>
          </w:tcPr>
          <w:p w:rsidR="00157A38" w:rsidRPr="00FD0EDE" w:rsidRDefault="0029027A" w:rsidP="0029027A">
            <w:pPr>
              <w:pStyle w:val="cuatexto"/>
              <w:ind w:left="-65"/>
              <w:jc w:val="left"/>
              <w:rPr>
                <w:sz w:val="17"/>
                <w:szCs w:val="17"/>
              </w:rPr>
            </w:pPr>
            <w:r w:rsidRPr="00FD0EDE">
              <w:rPr>
                <w:sz w:val="17"/>
                <w:szCs w:val="17"/>
              </w:rPr>
              <w:t>Total Ingresos</w:t>
            </w:r>
          </w:p>
        </w:tc>
        <w:tc>
          <w:tcPr>
            <w:tcW w:w="563"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16.225.133</w:t>
            </w:r>
            <w:r w:rsidRPr="0029027A">
              <w:rPr>
                <w:sz w:val="16"/>
                <w:szCs w:val="16"/>
              </w:rPr>
              <w:fldChar w:fldCharType="end"/>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15.843.897</w:t>
            </w:r>
            <w:r w:rsidRPr="0029027A">
              <w:rPr>
                <w:sz w:val="16"/>
                <w:szCs w:val="16"/>
              </w:rPr>
              <w:fldChar w:fldCharType="end"/>
            </w:r>
          </w:p>
        </w:tc>
        <w:tc>
          <w:tcPr>
            <w:tcW w:w="469"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0</w:t>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15.843.897</w:t>
            </w:r>
            <w:r w:rsidRPr="0029027A">
              <w:rPr>
                <w:sz w:val="16"/>
                <w:szCs w:val="16"/>
              </w:rPr>
              <w:fldChar w:fldCharType="end"/>
            </w:r>
          </w:p>
        </w:tc>
        <w:tc>
          <w:tcPr>
            <w:tcW w:w="571"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15.277.614</w:t>
            </w:r>
            <w:r w:rsidRPr="0029027A">
              <w:rPr>
                <w:sz w:val="16"/>
                <w:szCs w:val="16"/>
              </w:rPr>
              <w:fldChar w:fldCharType="end"/>
            </w:r>
          </w:p>
        </w:tc>
        <w:tc>
          <w:tcPr>
            <w:tcW w:w="255"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96</w:t>
            </w:r>
          </w:p>
        </w:tc>
        <w:tc>
          <w:tcPr>
            <w:tcW w:w="428" w:type="pct"/>
            <w:tcBorders>
              <w:top w:val="single" w:sz="4" w:space="0" w:color="auto"/>
              <w:bottom w:val="single" w:sz="4" w:space="0" w:color="auto"/>
            </w:tcBorders>
            <w:shd w:val="clear" w:color="auto" w:fill="FABF8F" w:themeFill="accent6" w:themeFillTint="99"/>
            <w:noWrap/>
            <w:vAlign w:val="center"/>
            <w:hideMark/>
          </w:tcPr>
          <w:p w:rsidR="00157A38" w:rsidRPr="0029027A" w:rsidRDefault="00157A38" w:rsidP="000F5558">
            <w:pPr>
              <w:pStyle w:val="cuatexto"/>
              <w:ind w:left="-65"/>
              <w:jc w:val="right"/>
              <w:rPr>
                <w:sz w:val="16"/>
                <w:szCs w:val="16"/>
              </w:rPr>
            </w:pPr>
            <w:r w:rsidRPr="0029027A">
              <w:rPr>
                <w:sz w:val="16"/>
                <w:szCs w:val="16"/>
              </w:rPr>
              <w:t>-6</w:t>
            </w:r>
          </w:p>
        </w:tc>
      </w:tr>
    </w:tbl>
    <w:p w:rsidR="00157A38" w:rsidRPr="00974B56" w:rsidRDefault="00157A38" w:rsidP="00974B56">
      <w:pPr>
        <w:pStyle w:val="texto"/>
        <w:spacing w:before="240"/>
      </w:pPr>
    </w:p>
    <w:tbl>
      <w:tblPr>
        <w:tblW w:w="5087" w:type="pct"/>
        <w:jc w:val="center"/>
        <w:tblCellMar>
          <w:left w:w="70" w:type="dxa"/>
          <w:right w:w="70" w:type="dxa"/>
        </w:tblCellMar>
        <w:tblLook w:val="04A0" w:firstRow="1" w:lastRow="0" w:firstColumn="1" w:lastColumn="0" w:noHBand="0" w:noVBand="1"/>
      </w:tblPr>
      <w:tblGrid>
        <w:gridCol w:w="2873"/>
        <w:gridCol w:w="1021"/>
        <w:gridCol w:w="1026"/>
        <w:gridCol w:w="874"/>
        <w:gridCol w:w="1021"/>
        <w:gridCol w:w="1008"/>
        <w:gridCol w:w="503"/>
        <w:gridCol w:w="758"/>
      </w:tblGrid>
      <w:tr w:rsidR="0029027A" w:rsidRPr="0029027A" w:rsidTr="00974B56">
        <w:trPr>
          <w:trHeight w:val="538"/>
          <w:jc w:val="center"/>
        </w:trPr>
        <w:tc>
          <w:tcPr>
            <w:tcW w:w="1581" w:type="pct"/>
            <w:tcBorders>
              <w:top w:val="single" w:sz="4" w:space="0" w:color="auto"/>
              <w:bottom w:val="single" w:sz="4" w:space="0" w:color="auto"/>
            </w:tcBorders>
            <w:shd w:val="clear" w:color="auto" w:fill="FABF8F" w:themeFill="accent6" w:themeFillTint="99"/>
            <w:vAlign w:val="center"/>
            <w:hideMark/>
          </w:tcPr>
          <w:p w:rsidR="00157A38" w:rsidRPr="00FD0EDE" w:rsidRDefault="00157A38" w:rsidP="0029027A">
            <w:pPr>
              <w:pStyle w:val="cuatexto"/>
              <w:ind w:left="-65"/>
              <w:jc w:val="left"/>
              <w:rPr>
                <w:sz w:val="17"/>
                <w:szCs w:val="17"/>
              </w:rPr>
            </w:pPr>
            <w:r w:rsidRPr="00FD0EDE">
              <w:rPr>
                <w:sz w:val="17"/>
                <w:szCs w:val="17"/>
              </w:rPr>
              <w:lastRenderedPageBreak/>
              <w:t>Gastos</w:t>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Obligaciones reconocidas</w:t>
            </w:r>
          </w:p>
          <w:p w:rsidR="00157A38" w:rsidRPr="0029027A" w:rsidRDefault="00157A38" w:rsidP="000F5558">
            <w:pPr>
              <w:pStyle w:val="cuatexto"/>
              <w:ind w:left="-65"/>
              <w:jc w:val="right"/>
              <w:rPr>
                <w:sz w:val="16"/>
                <w:szCs w:val="16"/>
              </w:rPr>
            </w:pPr>
            <w:r w:rsidRPr="0029027A">
              <w:rPr>
                <w:sz w:val="16"/>
                <w:szCs w:val="16"/>
              </w:rPr>
              <w:t xml:space="preserve"> 2012</w:t>
            </w:r>
          </w:p>
        </w:tc>
        <w:tc>
          <w:tcPr>
            <w:tcW w:w="565"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Crédito</w:t>
            </w:r>
          </w:p>
          <w:p w:rsidR="00157A38" w:rsidRDefault="00157A38" w:rsidP="000F5558">
            <w:pPr>
              <w:pStyle w:val="cuatexto"/>
              <w:ind w:left="-65"/>
              <w:jc w:val="right"/>
              <w:rPr>
                <w:sz w:val="16"/>
                <w:szCs w:val="16"/>
              </w:rPr>
            </w:pPr>
            <w:r w:rsidRPr="0029027A">
              <w:rPr>
                <w:sz w:val="16"/>
                <w:szCs w:val="16"/>
              </w:rPr>
              <w:t xml:space="preserve"> </w:t>
            </w:r>
            <w:r w:rsidR="00236E4E" w:rsidRPr="0029027A">
              <w:rPr>
                <w:sz w:val="16"/>
                <w:szCs w:val="16"/>
              </w:rPr>
              <w:t>I</w:t>
            </w:r>
            <w:r w:rsidRPr="0029027A">
              <w:rPr>
                <w:sz w:val="16"/>
                <w:szCs w:val="16"/>
              </w:rPr>
              <w:t>nicial</w:t>
            </w:r>
          </w:p>
          <w:p w:rsidR="00236E4E" w:rsidRPr="0029027A" w:rsidRDefault="00236E4E" w:rsidP="000F5558">
            <w:pPr>
              <w:pStyle w:val="cuatexto"/>
              <w:ind w:left="-65"/>
              <w:jc w:val="right"/>
              <w:rPr>
                <w:sz w:val="16"/>
                <w:szCs w:val="16"/>
              </w:rPr>
            </w:pPr>
            <w:r>
              <w:rPr>
                <w:sz w:val="16"/>
                <w:szCs w:val="16"/>
              </w:rPr>
              <w:t>2013</w:t>
            </w:r>
          </w:p>
        </w:tc>
        <w:tc>
          <w:tcPr>
            <w:tcW w:w="481" w:type="pct"/>
            <w:tcBorders>
              <w:top w:val="single" w:sz="4" w:space="0" w:color="auto"/>
              <w:bottom w:val="single" w:sz="4" w:space="0" w:color="auto"/>
            </w:tcBorders>
            <w:shd w:val="clear" w:color="auto" w:fill="FABF8F" w:themeFill="accent6" w:themeFillTint="99"/>
            <w:vAlign w:val="center"/>
            <w:hideMark/>
          </w:tcPr>
          <w:p w:rsidR="00236E4E" w:rsidRDefault="00157A38" w:rsidP="000F5558">
            <w:pPr>
              <w:pStyle w:val="cuatexto"/>
              <w:ind w:left="-65"/>
              <w:jc w:val="right"/>
              <w:rPr>
                <w:sz w:val="16"/>
                <w:szCs w:val="16"/>
              </w:rPr>
            </w:pPr>
            <w:r w:rsidRPr="0029027A">
              <w:rPr>
                <w:sz w:val="16"/>
                <w:szCs w:val="16"/>
              </w:rPr>
              <w:t>Modificac</w:t>
            </w:r>
          </w:p>
          <w:p w:rsidR="00157A38" w:rsidRPr="0029027A" w:rsidRDefault="00236E4E" w:rsidP="00236E4E">
            <w:pPr>
              <w:pStyle w:val="cuatexto"/>
              <w:ind w:left="-65"/>
              <w:jc w:val="right"/>
              <w:rPr>
                <w:sz w:val="16"/>
                <w:szCs w:val="16"/>
              </w:rPr>
            </w:pPr>
            <w:r>
              <w:rPr>
                <w:sz w:val="16"/>
                <w:szCs w:val="16"/>
              </w:rPr>
              <w:t>2013</w:t>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 xml:space="preserve">Crédito </w:t>
            </w:r>
          </w:p>
          <w:p w:rsidR="00157A38" w:rsidRDefault="00236E4E" w:rsidP="000F5558">
            <w:pPr>
              <w:pStyle w:val="cuatexto"/>
              <w:ind w:left="-65"/>
              <w:jc w:val="right"/>
              <w:rPr>
                <w:sz w:val="16"/>
                <w:szCs w:val="16"/>
              </w:rPr>
            </w:pPr>
            <w:r w:rsidRPr="0029027A">
              <w:rPr>
                <w:sz w:val="16"/>
                <w:szCs w:val="16"/>
              </w:rPr>
              <w:t>D</w:t>
            </w:r>
            <w:r w:rsidR="00157A38" w:rsidRPr="0029027A">
              <w:rPr>
                <w:sz w:val="16"/>
                <w:szCs w:val="16"/>
              </w:rPr>
              <w:t>efinitivo</w:t>
            </w:r>
          </w:p>
          <w:p w:rsidR="00236E4E" w:rsidRPr="0029027A" w:rsidRDefault="00236E4E" w:rsidP="000F5558">
            <w:pPr>
              <w:pStyle w:val="cuatexto"/>
              <w:ind w:left="-65"/>
              <w:jc w:val="right"/>
              <w:rPr>
                <w:sz w:val="16"/>
                <w:szCs w:val="16"/>
              </w:rPr>
            </w:pPr>
            <w:r>
              <w:rPr>
                <w:sz w:val="16"/>
                <w:szCs w:val="16"/>
              </w:rPr>
              <w:t>2013</w:t>
            </w:r>
          </w:p>
        </w:tc>
        <w:tc>
          <w:tcPr>
            <w:tcW w:w="555"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 xml:space="preserve">Obligacion </w:t>
            </w:r>
          </w:p>
          <w:p w:rsidR="00157A38" w:rsidRDefault="00236E4E" w:rsidP="000F5558">
            <w:pPr>
              <w:pStyle w:val="cuatexto"/>
              <w:ind w:left="-65"/>
              <w:jc w:val="right"/>
              <w:rPr>
                <w:sz w:val="16"/>
                <w:szCs w:val="16"/>
              </w:rPr>
            </w:pPr>
            <w:r w:rsidRPr="0029027A">
              <w:rPr>
                <w:sz w:val="16"/>
                <w:szCs w:val="16"/>
              </w:rPr>
              <w:t>R</w:t>
            </w:r>
            <w:r w:rsidR="00157A38" w:rsidRPr="0029027A">
              <w:rPr>
                <w:sz w:val="16"/>
                <w:szCs w:val="16"/>
              </w:rPr>
              <w:t>econocida</w:t>
            </w:r>
          </w:p>
          <w:p w:rsidR="00236E4E" w:rsidRPr="0029027A" w:rsidRDefault="00236E4E" w:rsidP="000F5558">
            <w:pPr>
              <w:pStyle w:val="cuatexto"/>
              <w:ind w:left="-65"/>
              <w:jc w:val="right"/>
              <w:rPr>
                <w:sz w:val="16"/>
                <w:szCs w:val="16"/>
              </w:rPr>
            </w:pPr>
            <w:r>
              <w:rPr>
                <w:sz w:val="16"/>
                <w:szCs w:val="16"/>
              </w:rPr>
              <w:t>2013</w:t>
            </w:r>
          </w:p>
        </w:tc>
        <w:tc>
          <w:tcPr>
            <w:tcW w:w="277"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     ejec.</w:t>
            </w:r>
          </w:p>
        </w:tc>
        <w:tc>
          <w:tcPr>
            <w:tcW w:w="417"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 Variac.</w:t>
            </w:r>
          </w:p>
          <w:p w:rsidR="00157A38" w:rsidRPr="0029027A" w:rsidRDefault="00157A38" w:rsidP="00236E4E">
            <w:pPr>
              <w:pStyle w:val="cuatexto"/>
              <w:ind w:left="-65"/>
              <w:jc w:val="right"/>
              <w:rPr>
                <w:sz w:val="16"/>
                <w:szCs w:val="16"/>
              </w:rPr>
            </w:pPr>
            <w:r w:rsidRPr="0029027A">
              <w:rPr>
                <w:sz w:val="16"/>
                <w:szCs w:val="16"/>
              </w:rPr>
              <w:t>201</w:t>
            </w:r>
            <w:r w:rsidR="00236E4E">
              <w:rPr>
                <w:sz w:val="16"/>
                <w:szCs w:val="16"/>
              </w:rPr>
              <w:t>3</w:t>
            </w:r>
            <w:r w:rsidRPr="0029027A">
              <w:rPr>
                <w:sz w:val="16"/>
                <w:szCs w:val="16"/>
              </w:rPr>
              <w:t>/1</w:t>
            </w:r>
            <w:r w:rsidR="00236E4E">
              <w:rPr>
                <w:sz w:val="16"/>
                <w:szCs w:val="16"/>
              </w:rPr>
              <w:t>2</w:t>
            </w:r>
          </w:p>
        </w:tc>
      </w:tr>
      <w:tr w:rsidR="0029027A" w:rsidRPr="007858D2" w:rsidTr="00974B56">
        <w:trPr>
          <w:trHeight w:val="255"/>
          <w:jc w:val="center"/>
        </w:trPr>
        <w:tc>
          <w:tcPr>
            <w:tcW w:w="1581" w:type="pct"/>
            <w:tcBorders>
              <w:top w:val="single" w:sz="4"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Gastos de personal</w:t>
            </w:r>
          </w:p>
        </w:tc>
        <w:tc>
          <w:tcPr>
            <w:tcW w:w="562"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560.082</w:t>
            </w:r>
          </w:p>
        </w:tc>
        <w:tc>
          <w:tcPr>
            <w:tcW w:w="565"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562.224</w:t>
            </w:r>
          </w:p>
        </w:tc>
        <w:tc>
          <w:tcPr>
            <w:tcW w:w="481"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2"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562.224</w:t>
            </w:r>
          </w:p>
        </w:tc>
        <w:tc>
          <w:tcPr>
            <w:tcW w:w="555"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523.275</w:t>
            </w:r>
          </w:p>
        </w:tc>
        <w:tc>
          <w:tcPr>
            <w:tcW w:w="277" w:type="pct"/>
            <w:tcBorders>
              <w:top w:val="single" w:sz="4"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93</w:t>
            </w:r>
          </w:p>
        </w:tc>
        <w:tc>
          <w:tcPr>
            <w:tcW w:w="417" w:type="pct"/>
            <w:tcBorders>
              <w:top w:val="single" w:sz="4"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-7</w:t>
            </w:r>
          </w:p>
        </w:tc>
      </w:tr>
      <w:tr w:rsidR="0029027A" w:rsidRPr="007858D2" w:rsidTr="0087180A">
        <w:trPr>
          <w:trHeight w:val="255"/>
          <w:jc w:val="center"/>
        </w:trPr>
        <w:tc>
          <w:tcPr>
            <w:tcW w:w="1581"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Bienes corrientes y servicios</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1.865.199</w:t>
            </w:r>
          </w:p>
        </w:tc>
        <w:tc>
          <w:tcPr>
            <w:tcW w:w="56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2.451.930</w:t>
            </w:r>
          </w:p>
        </w:tc>
        <w:tc>
          <w:tcPr>
            <w:tcW w:w="48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-238.621</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2.213.309</w:t>
            </w:r>
          </w:p>
        </w:tc>
        <w:tc>
          <w:tcPr>
            <w:tcW w:w="5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1.972.232</w:t>
            </w:r>
          </w:p>
        </w:tc>
        <w:tc>
          <w:tcPr>
            <w:tcW w:w="277"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89</w:t>
            </w:r>
          </w:p>
        </w:tc>
        <w:tc>
          <w:tcPr>
            <w:tcW w:w="417"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6</w:t>
            </w:r>
          </w:p>
        </w:tc>
      </w:tr>
      <w:tr w:rsidR="0029027A" w:rsidRPr="007858D2" w:rsidTr="0087180A">
        <w:trPr>
          <w:trHeight w:val="255"/>
          <w:jc w:val="center"/>
        </w:trPr>
        <w:tc>
          <w:tcPr>
            <w:tcW w:w="1581"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Gastos financieros</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168.563</w:t>
            </w:r>
          </w:p>
        </w:tc>
        <w:tc>
          <w:tcPr>
            <w:tcW w:w="56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122.722</w:t>
            </w:r>
          </w:p>
        </w:tc>
        <w:tc>
          <w:tcPr>
            <w:tcW w:w="48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-7.000</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115.722</w:t>
            </w:r>
          </w:p>
        </w:tc>
        <w:tc>
          <w:tcPr>
            <w:tcW w:w="5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88.363</w:t>
            </w:r>
          </w:p>
        </w:tc>
        <w:tc>
          <w:tcPr>
            <w:tcW w:w="277"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76</w:t>
            </w:r>
          </w:p>
        </w:tc>
        <w:tc>
          <w:tcPr>
            <w:tcW w:w="417"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-48</w:t>
            </w:r>
          </w:p>
        </w:tc>
      </w:tr>
      <w:tr w:rsidR="0029027A" w:rsidRPr="007858D2" w:rsidTr="0087180A">
        <w:trPr>
          <w:trHeight w:val="255"/>
          <w:jc w:val="center"/>
        </w:trPr>
        <w:tc>
          <w:tcPr>
            <w:tcW w:w="1581"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Transferencias corrientes</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14.423.213</w:t>
            </w:r>
          </w:p>
        </w:tc>
        <w:tc>
          <w:tcPr>
            <w:tcW w:w="56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11.874.401</w:t>
            </w:r>
          </w:p>
        </w:tc>
        <w:tc>
          <w:tcPr>
            <w:tcW w:w="48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238.621</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12.113.022</w:t>
            </w:r>
          </w:p>
        </w:tc>
        <w:tc>
          <w:tcPr>
            <w:tcW w:w="5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12.110.665</w:t>
            </w:r>
          </w:p>
        </w:tc>
        <w:tc>
          <w:tcPr>
            <w:tcW w:w="277"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100</w:t>
            </w:r>
          </w:p>
        </w:tc>
        <w:tc>
          <w:tcPr>
            <w:tcW w:w="417"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-16</w:t>
            </w:r>
          </w:p>
        </w:tc>
      </w:tr>
      <w:tr w:rsidR="0029027A" w:rsidRPr="007858D2" w:rsidTr="0087180A">
        <w:trPr>
          <w:trHeight w:val="255"/>
          <w:jc w:val="center"/>
        </w:trPr>
        <w:tc>
          <w:tcPr>
            <w:tcW w:w="1581" w:type="pct"/>
            <w:tcBorders>
              <w:top w:val="single" w:sz="2" w:space="0" w:color="auto"/>
              <w:bottom w:val="single" w:sz="2"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Inversiones reales</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228.845</w:t>
            </w:r>
          </w:p>
        </w:tc>
        <w:tc>
          <w:tcPr>
            <w:tcW w:w="56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600.000</w:t>
            </w:r>
          </w:p>
        </w:tc>
        <w:tc>
          <w:tcPr>
            <w:tcW w:w="481"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0</w:t>
            </w:r>
          </w:p>
        </w:tc>
        <w:tc>
          <w:tcPr>
            <w:tcW w:w="562"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600.000</w:t>
            </w:r>
          </w:p>
        </w:tc>
        <w:tc>
          <w:tcPr>
            <w:tcW w:w="555"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315.108</w:t>
            </w:r>
          </w:p>
        </w:tc>
        <w:tc>
          <w:tcPr>
            <w:tcW w:w="277" w:type="pct"/>
            <w:tcBorders>
              <w:top w:val="single" w:sz="2" w:space="0" w:color="auto"/>
              <w:bottom w:val="single" w:sz="2"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53</w:t>
            </w:r>
          </w:p>
        </w:tc>
        <w:tc>
          <w:tcPr>
            <w:tcW w:w="417" w:type="pct"/>
            <w:tcBorders>
              <w:top w:val="single" w:sz="2" w:space="0" w:color="auto"/>
              <w:bottom w:val="single" w:sz="2"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38</w:t>
            </w:r>
          </w:p>
        </w:tc>
      </w:tr>
      <w:tr w:rsidR="0029027A" w:rsidRPr="007858D2" w:rsidTr="0087180A">
        <w:trPr>
          <w:trHeight w:val="255"/>
          <w:jc w:val="center"/>
        </w:trPr>
        <w:tc>
          <w:tcPr>
            <w:tcW w:w="1581" w:type="pct"/>
            <w:tcBorders>
              <w:top w:val="single" w:sz="2" w:space="0" w:color="auto"/>
              <w:bottom w:val="single" w:sz="4" w:space="0" w:color="auto"/>
            </w:tcBorders>
            <w:vAlign w:val="center"/>
            <w:hideMark/>
          </w:tcPr>
          <w:p w:rsidR="00157A38" w:rsidRPr="007858D2" w:rsidRDefault="00157A38" w:rsidP="0029027A">
            <w:pPr>
              <w:pStyle w:val="cuatexto"/>
              <w:ind w:left="-65"/>
              <w:jc w:val="left"/>
              <w:rPr>
                <w:sz w:val="18"/>
                <w:szCs w:val="18"/>
              </w:rPr>
            </w:pPr>
            <w:r w:rsidRPr="007858D2">
              <w:rPr>
                <w:sz w:val="18"/>
                <w:szCs w:val="18"/>
              </w:rPr>
              <w:t>Pasivos financieros</w:t>
            </w:r>
          </w:p>
        </w:tc>
        <w:tc>
          <w:tcPr>
            <w:tcW w:w="562"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209.831</w:t>
            </w:r>
          </w:p>
        </w:tc>
        <w:tc>
          <w:tcPr>
            <w:tcW w:w="565"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232.620</w:t>
            </w:r>
          </w:p>
        </w:tc>
        <w:tc>
          <w:tcPr>
            <w:tcW w:w="481"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7.000</w:t>
            </w:r>
          </w:p>
        </w:tc>
        <w:tc>
          <w:tcPr>
            <w:tcW w:w="562"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239.620</w:t>
            </w:r>
          </w:p>
        </w:tc>
        <w:tc>
          <w:tcPr>
            <w:tcW w:w="555"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239.560</w:t>
            </w:r>
          </w:p>
        </w:tc>
        <w:tc>
          <w:tcPr>
            <w:tcW w:w="277" w:type="pct"/>
            <w:tcBorders>
              <w:top w:val="single" w:sz="2" w:space="0" w:color="auto"/>
              <w:bottom w:val="single" w:sz="4" w:space="0" w:color="auto"/>
            </w:tcBorders>
            <w:vAlign w:val="center"/>
            <w:hideMark/>
          </w:tcPr>
          <w:p w:rsidR="00157A38" w:rsidRPr="007858D2" w:rsidRDefault="00157A38" w:rsidP="000F5558">
            <w:pPr>
              <w:pStyle w:val="cuatexto"/>
              <w:ind w:left="-65"/>
              <w:jc w:val="right"/>
              <w:rPr>
                <w:sz w:val="18"/>
                <w:szCs w:val="18"/>
              </w:rPr>
            </w:pPr>
            <w:r w:rsidRPr="007858D2">
              <w:rPr>
                <w:sz w:val="18"/>
                <w:szCs w:val="18"/>
              </w:rPr>
              <w:t>100</w:t>
            </w:r>
          </w:p>
        </w:tc>
        <w:tc>
          <w:tcPr>
            <w:tcW w:w="417" w:type="pct"/>
            <w:tcBorders>
              <w:top w:val="single" w:sz="2" w:space="0" w:color="auto"/>
              <w:bottom w:val="single" w:sz="4" w:space="0" w:color="auto"/>
            </w:tcBorders>
            <w:noWrap/>
            <w:vAlign w:val="center"/>
            <w:hideMark/>
          </w:tcPr>
          <w:p w:rsidR="00157A38" w:rsidRPr="007858D2" w:rsidRDefault="00157A38" w:rsidP="000F5558">
            <w:pPr>
              <w:pStyle w:val="cuatexto"/>
              <w:ind w:left="-65"/>
              <w:jc w:val="right"/>
              <w:rPr>
                <w:sz w:val="18"/>
                <w:szCs w:val="18"/>
              </w:rPr>
            </w:pPr>
            <w:r w:rsidRPr="007858D2">
              <w:rPr>
                <w:sz w:val="18"/>
                <w:szCs w:val="18"/>
              </w:rPr>
              <w:t>14</w:t>
            </w:r>
          </w:p>
        </w:tc>
      </w:tr>
      <w:tr w:rsidR="0029027A" w:rsidRPr="0029027A" w:rsidTr="00A62686">
        <w:trPr>
          <w:trHeight w:val="270"/>
          <w:jc w:val="center"/>
        </w:trPr>
        <w:tc>
          <w:tcPr>
            <w:tcW w:w="1581" w:type="pct"/>
            <w:tcBorders>
              <w:top w:val="single" w:sz="4" w:space="0" w:color="auto"/>
              <w:bottom w:val="single" w:sz="4" w:space="0" w:color="auto"/>
            </w:tcBorders>
            <w:shd w:val="clear" w:color="auto" w:fill="FABF8F" w:themeFill="accent6" w:themeFillTint="99"/>
            <w:vAlign w:val="center"/>
            <w:hideMark/>
          </w:tcPr>
          <w:p w:rsidR="00157A38" w:rsidRPr="00FD0EDE" w:rsidRDefault="0029027A" w:rsidP="0029027A">
            <w:pPr>
              <w:pStyle w:val="cuatexto"/>
              <w:ind w:left="-65"/>
              <w:jc w:val="left"/>
              <w:rPr>
                <w:sz w:val="17"/>
                <w:szCs w:val="17"/>
              </w:rPr>
            </w:pPr>
            <w:r w:rsidRPr="00FD0EDE">
              <w:rPr>
                <w:sz w:val="17"/>
                <w:szCs w:val="17"/>
              </w:rPr>
              <w:t>Total Gastos</w:t>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17.455.733</w:t>
            </w:r>
            <w:r w:rsidRPr="0029027A">
              <w:rPr>
                <w:sz w:val="16"/>
                <w:szCs w:val="16"/>
              </w:rPr>
              <w:fldChar w:fldCharType="end"/>
            </w:r>
          </w:p>
        </w:tc>
        <w:tc>
          <w:tcPr>
            <w:tcW w:w="565"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15.843.897</w:t>
            </w:r>
            <w:r w:rsidRPr="0029027A">
              <w:rPr>
                <w:sz w:val="16"/>
                <w:szCs w:val="16"/>
              </w:rPr>
              <w:fldChar w:fldCharType="end"/>
            </w:r>
          </w:p>
        </w:tc>
        <w:tc>
          <w:tcPr>
            <w:tcW w:w="481"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end"/>
            </w: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0</w:t>
            </w:r>
            <w:r w:rsidRPr="0029027A">
              <w:rPr>
                <w:sz w:val="16"/>
                <w:szCs w:val="16"/>
              </w:rPr>
              <w:fldChar w:fldCharType="end"/>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15.843.897</w:t>
            </w:r>
            <w:r w:rsidRPr="0029027A">
              <w:rPr>
                <w:sz w:val="16"/>
                <w:szCs w:val="16"/>
              </w:rPr>
              <w:fldChar w:fldCharType="end"/>
            </w:r>
          </w:p>
        </w:tc>
        <w:tc>
          <w:tcPr>
            <w:tcW w:w="555"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fldChar w:fldCharType="begin"/>
            </w:r>
            <w:r w:rsidRPr="0029027A">
              <w:rPr>
                <w:sz w:val="16"/>
                <w:szCs w:val="16"/>
              </w:rPr>
              <w:instrText xml:space="preserve"> =SUM(ABOVE) </w:instrText>
            </w:r>
            <w:r w:rsidRPr="0029027A">
              <w:rPr>
                <w:sz w:val="16"/>
                <w:szCs w:val="16"/>
              </w:rPr>
              <w:fldChar w:fldCharType="separate"/>
            </w:r>
            <w:r w:rsidRPr="0029027A">
              <w:rPr>
                <w:sz w:val="16"/>
                <w:szCs w:val="16"/>
              </w:rPr>
              <w:t>15.249.203</w:t>
            </w:r>
            <w:r w:rsidRPr="0029027A">
              <w:rPr>
                <w:sz w:val="16"/>
                <w:szCs w:val="16"/>
              </w:rPr>
              <w:fldChar w:fldCharType="end"/>
            </w:r>
          </w:p>
        </w:tc>
        <w:tc>
          <w:tcPr>
            <w:tcW w:w="277" w:type="pct"/>
            <w:tcBorders>
              <w:top w:val="single" w:sz="4" w:space="0" w:color="auto"/>
              <w:bottom w:val="single" w:sz="4" w:space="0" w:color="auto"/>
            </w:tcBorders>
            <w:shd w:val="clear" w:color="auto" w:fill="FABF8F" w:themeFill="accent6" w:themeFillTint="99"/>
            <w:vAlign w:val="center"/>
            <w:hideMark/>
          </w:tcPr>
          <w:p w:rsidR="00157A38" w:rsidRPr="0029027A" w:rsidRDefault="00157A38" w:rsidP="000F5558">
            <w:pPr>
              <w:pStyle w:val="cuatexto"/>
              <w:ind w:left="-65"/>
              <w:jc w:val="right"/>
              <w:rPr>
                <w:sz w:val="16"/>
                <w:szCs w:val="16"/>
              </w:rPr>
            </w:pPr>
            <w:r w:rsidRPr="0029027A">
              <w:rPr>
                <w:sz w:val="16"/>
                <w:szCs w:val="16"/>
              </w:rPr>
              <w:t>96</w:t>
            </w:r>
          </w:p>
        </w:tc>
        <w:tc>
          <w:tcPr>
            <w:tcW w:w="417" w:type="pct"/>
            <w:tcBorders>
              <w:top w:val="single" w:sz="4" w:space="0" w:color="auto"/>
              <w:bottom w:val="single" w:sz="4" w:space="0" w:color="auto"/>
            </w:tcBorders>
            <w:shd w:val="clear" w:color="auto" w:fill="FABF8F" w:themeFill="accent6" w:themeFillTint="99"/>
            <w:noWrap/>
            <w:vAlign w:val="center"/>
            <w:hideMark/>
          </w:tcPr>
          <w:p w:rsidR="00157A38" w:rsidRPr="0029027A" w:rsidRDefault="00157A38" w:rsidP="000F5558">
            <w:pPr>
              <w:pStyle w:val="cuatexto"/>
              <w:ind w:left="-65"/>
              <w:jc w:val="right"/>
              <w:rPr>
                <w:sz w:val="16"/>
                <w:szCs w:val="16"/>
              </w:rPr>
            </w:pPr>
            <w:r w:rsidRPr="0029027A">
              <w:rPr>
                <w:sz w:val="16"/>
                <w:szCs w:val="16"/>
              </w:rPr>
              <w:t>-13</w:t>
            </w:r>
          </w:p>
        </w:tc>
      </w:tr>
    </w:tbl>
    <w:p w:rsidR="00157A38" w:rsidRDefault="00157A38" w:rsidP="00E53349">
      <w:pPr>
        <w:pStyle w:val="texto"/>
        <w:spacing w:before="240"/>
      </w:pPr>
      <w:r>
        <w:t>Los derechos reconocidos en 2013 ascendieron a 15.277.614 euros, un 96 por ciento de las previsiones definitivas. El 89 por ciento del total de ingresos están relacionados con el Transporte urbano comarcal.</w:t>
      </w:r>
    </w:p>
    <w:p w:rsidR="00157A38" w:rsidRDefault="00157A38" w:rsidP="00691135">
      <w:pPr>
        <w:pStyle w:val="texto"/>
        <w:spacing w:after="180"/>
      </w:pPr>
      <w:r>
        <w:t xml:space="preserve">Los derechos de 2013 fueron un seis por ciento menos que los reconocidos en 2012 debido principalmente a que en 2012 </w:t>
      </w:r>
      <w:r w:rsidR="00FD089A">
        <w:t xml:space="preserve">hubo </w:t>
      </w:r>
      <w:r>
        <w:t>ingresos</w:t>
      </w:r>
      <w:r w:rsidR="00FD089A">
        <w:t xml:space="preserve"> de activos fina</w:t>
      </w:r>
      <w:r w:rsidR="00FD089A">
        <w:t>n</w:t>
      </w:r>
      <w:r w:rsidR="00FD089A">
        <w:t>cieros</w:t>
      </w:r>
      <w:r>
        <w:t xml:space="preserve"> por importe de 1.274.752 euros, no existentes en 2013.</w:t>
      </w:r>
    </w:p>
    <w:p w:rsidR="00157A38" w:rsidRDefault="00157A38" w:rsidP="00691135">
      <w:pPr>
        <w:pStyle w:val="texto"/>
        <w:spacing w:after="180"/>
      </w:pPr>
      <w:r>
        <w:t>Las obligaciones reconocidas en 2013 ascendieron a 15.249.203 euros, un 96 por ciento de los créditos definitivos. Destaca la baja ejecución de las inversi</w:t>
      </w:r>
      <w:r>
        <w:t>o</w:t>
      </w:r>
      <w:r>
        <w:t>nes, un 53 por ciento de los créditos definitivos. El 90 por ciento del total de obligaciones reconocidas están relacionados con el transporte urbano comarcal.</w:t>
      </w:r>
    </w:p>
    <w:p w:rsidR="00157A38" w:rsidRDefault="00157A38" w:rsidP="00691135">
      <w:pPr>
        <w:pStyle w:val="texto"/>
        <w:spacing w:after="180"/>
      </w:pPr>
      <w:r>
        <w:t>Los gastos de 2013 fueron un 13 por ciento menos que los reconocidos en 2012 debido principalmente a la disminución en un 16 por ciento de las transf</w:t>
      </w:r>
      <w:r>
        <w:t>e</w:t>
      </w:r>
      <w:r>
        <w:t xml:space="preserve">rencias corrientes. Los gastos de personal disminuyeron en un siete por ciento y los de bienes corrientes y servicios aumentaron en un seis por ciento. </w:t>
      </w:r>
    </w:p>
    <w:p w:rsidR="00157A38" w:rsidRDefault="00157A38" w:rsidP="001A5697">
      <w:pPr>
        <w:pStyle w:val="texto"/>
        <w:spacing w:after="240"/>
      </w:pPr>
      <w:r w:rsidRPr="00E63D59">
        <w:t xml:space="preserve">A continuación se presentan algunos indicadores de la situación financiera de la Mancomunidad en </w:t>
      </w:r>
      <w:r>
        <w:t>el periodo 2011-2013</w:t>
      </w:r>
      <w:r w:rsidRPr="00E63D59">
        <w:t>.</w:t>
      </w:r>
    </w:p>
    <w:tbl>
      <w:tblPr>
        <w:tblW w:w="8865" w:type="dxa"/>
        <w:jc w:val="center"/>
        <w:tblLayout w:type="fixed"/>
        <w:tblLook w:val="01E0" w:firstRow="1" w:lastRow="1" w:firstColumn="1" w:lastColumn="1" w:noHBand="0" w:noVBand="0"/>
      </w:tblPr>
      <w:tblGrid>
        <w:gridCol w:w="3349"/>
        <w:gridCol w:w="1149"/>
        <w:gridCol w:w="1071"/>
        <w:gridCol w:w="1277"/>
        <w:gridCol w:w="988"/>
        <w:gridCol w:w="1031"/>
      </w:tblGrid>
      <w:tr w:rsidR="00157A38" w:rsidRPr="00FB740A" w:rsidTr="001A5697">
        <w:trPr>
          <w:trHeight w:val="284"/>
          <w:jc w:val="center"/>
        </w:trPr>
        <w:tc>
          <w:tcPr>
            <w:tcW w:w="3349" w:type="dxa"/>
            <w:tcBorders>
              <w:top w:val="single" w:sz="4" w:space="0" w:color="auto"/>
              <w:bottom w:val="single" w:sz="4" w:space="0" w:color="auto"/>
            </w:tcBorders>
            <w:shd w:val="clear" w:color="auto" w:fill="FABF8F" w:themeFill="accent6" w:themeFillTint="99"/>
            <w:vAlign w:val="center"/>
          </w:tcPr>
          <w:p w:rsidR="00157A38" w:rsidRPr="00FB740A" w:rsidRDefault="00157A38" w:rsidP="003300C4">
            <w:pPr>
              <w:pStyle w:val="cuadroCabe"/>
              <w:jc w:val="left"/>
              <w:rPr>
                <w:sz w:val="16"/>
                <w:szCs w:val="16"/>
              </w:rPr>
            </w:pPr>
          </w:p>
        </w:tc>
        <w:tc>
          <w:tcPr>
            <w:tcW w:w="1149" w:type="dxa"/>
            <w:tcBorders>
              <w:top w:val="single" w:sz="4" w:space="0" w:color="auto"/>
              <w:bottom w:val="single" w:sz="4" w:space="0" w:color="auto"/>
            </w:tcBorders>
            <w:shd w:val="clear" w:color="auto" w:fill="FABF8F" w:themeFill="accent6" w:themeFillTint="99"/>
            <w:vAlign w:val="center"/>
          </w:tcPr>
          <w:p w:rsidR="00157A38" w:rsidRPr="00FB740A" w:rsidRDefault="00157A38" w:rsidP="00FB740A">
            <w:pPr>
              <w:pStyle w:val="cuadroCabe"/>
              <w:jc w:val="right"/>
              <w:rPr>
                <w:sz w:val="16"/>
                <w:szCs w:val="16"/>
              </w:rPr>
            </w:pPr>
            <w:r w:rsidRPr="00FB740A">
              <w:rPr>
                <w:sz w:val="16"/>
                <w:szCs w:val="16"/>
              </w:rPr>
              <w:t>2011</w:t>
            </w:r>
          </w:p>
        </w:tc>
        <w:tc>
          <w:tcPr>
            <w:tcW w:w="1071" w:type="dxa"/>
            <w:tcBorders>
              <w:top w:val="single" w:sz="4" w:space="0" w:color="auto"/>
              <w:bottom w:val="single" w:sz="4" w:space="0" w:color="auto"/>
            </w:tcBorders>
            <w:shd w:val="clear" w:color="auto" w:fill="FABF8F" w:themeFill="accent6" w:themeFillTint="99"/>
            <w:vAlign w:val="center"/>
          </w:tcPr>
          <w:p w:rsidR="00157A38" w:rsidRPr="00FB740A" w:rsidRDefault="00157A38" w:rsidP="00FB740A">
            <w:pPr>
              <w:pStyle w:val="cuadroCabe"/>
              <w:jc w:val="right"/>
              <w:rPr>
                <w:sz w:val="16"/>
                <w:szCs w:val="16"/>
              </w:rPr>
            </w:pPr>
            <w:r w:rsidRPr="00FB740A">
              <w:rPr>
                <w:sz w:val="16"/>
                <w:szCs w:val="16"/>
              </w:rPr>
              <w:t>2012</w:t>
            </w:r>
          </w:p>
        </w:tc>
        <w:tc>
          <w:tcPr>
            <w:tcW w:w="1277" w:type="dxa"/>
            <w:tcBorders>
              <w:top w:val="single" w:sz="4" w:space="0" w:color="auto"/>
              <w:bottom w:val="single" w:sz="4" w:space="0" w:color="auto"/>
            </w:tcBorders>
            <w:shd w:val="clear" w:color="auto" w:fill="FABF8F" w:themeFill="accent6" w:themeFillTint="99"/>
            <w:vAlign w:val="center"/>
          </w:tcPr>
          <w:p w:rsidR="00157A38" w:rsidRPr="00FB740A" w:rsidRDefault="00157A38" w:rsidP="00FB740A">
            <w:pPr>
              <w:pStyle w:val="cuadroCabe"/>
              <w:ind w:right="143"/>
              <w:jc w:val="right"/>
              <w:rPr>
                <w:sz w:val="16"/>
                <w:szCs w:val="16"/>
              </w:rPr>
            </w:pPr>
            <w:r w:rsidRPr="00FB740A">
              <w:rPr>
                <w:sz w:val="16"/>
                <w:szCs w:val="16"/>
              </w:rPr>
              <w:t>2013</w:t>
            </w:r>
          </w:p>
        </w:tc>
        <w:tc>
          <w:tcPr>
            <w:tcW w:w="988" w:type="dxa"/>
            <w:tcBorders>
              <w:top w:val="single" w:sz="4" w:space="0" w:color="auto"/>
              <w:bottom w:val="single" w:sz="4" w:space="0" w:color="auto"/>
            </w:tcBorders>
            <w:shd w:val="clear" w:color="auto" w:fill="FABF8F" w:themeFill="accent6" w:themeFillTint="99"/>
            <w:vAlign w:val="center"/>
          </w:tcPr>
          <w:p w:rsidR="00157A38" w:rsidRPr="00FB740A" w:rsidRDefault="00157A38" w:rsidP="00FB740A">
            <w:pPr>
              <w:pStyle w:val="cuadroCabe"/>
              <w:jc w:val="right"/>
              <w:rPr>
                <w:sz w:val="16"/>
                <w:szCs w:val="16"/>
              </w:rPr>
            </w:pPr>
            <w:r w:rsidRPr="00FB740A">
              <w:rPr>
                <w:sz w:val="16"/>
                <w:szCs w:val="16"/>
              </w:rPr>
              <w:t>% variac</w:t>
            </w:r>
            <w:r w:rsidR="00FB740A">
              <w:rPr>
                <w:sz w:val="16"/>
                <w:szCs w:val="16"/>
              </w:rPr>
              <w:t>.</w:t>
            </w:r>
          </w:p>
          <w:p w:rsidR="00157A38" w:rsidRPr="00FB740A" w:rsidRDefault="00157A38" w:rsidP="00F550C1">
            <w:pPr>
              <w:pStyle w:val="cuadroCabe"/>
              <w:jc w:val="right"/>
              <w:rPr>
                <w:sz w:val="16"/>
                <w:szCs w:val="16"/>
              </w:rPr>
            </w:pPr>
            <w:r w:rsidRPr="00FB740A">
              <w:rPr>
                <w:sz w:val="16"/>
                <w:szCs w:val="16"/>
              </w:rPr>
              <w:t>201</w:t>
            </w:r>
            <w:r w:rsidR="00F550C1">
              <w:rPr>
                <w:sz w:val="16"/>
                <w:szCs w:val="16"/>
              </w:rPr>
              <w:t>3</w:t>
            </w:r>
            <w:r w:rsidRPr="00FB740A">
              <w:rPr>
                <w:sz w:val="16"/>
                <w:szCs w:val="16"/>
              </w:rPr>
              <w:t>/1</w:t>
            </w:r>
            <w:r w:rsidR="00F550C1">
              <w:rPr>
                <w:sz w:val="16"/>
                <w:szCs w:val="16"/>
              </w:rPr>
              <w:t>2</w:t>
            </w:r>
          </w:p>
        </w:tc>
        <w:tc>
          <w:tcPr>
            <w:tcW w:w="1031" w:type="dxa"/>
            <w:tcBorders>
              <w:top w:val="single" w:sz="4" w:space="0" w:color="auto"/>
              <w:bottom w:val="single" w:sz="4" w:space="0" w:color="auto"/>
            </w:tcBorders>
            <w:shd w:val="clear" w:color="auto" w:fill="FABF8F" w:themeFill="accent6" w:themeFillTint="99"/>
            <w:vAlign w:val="center"/>
          </w:tcPr>
          <w:p w:rsidR="00157A38" w:rsidRPr="00FB740A" w:rsidRDefault="00157A38" w:rsidP="00F550C1">
            <w:pPr>
              <w:pStyle w:val="cuadroCabe"/>
              <w:jc w:val="right"/>
              <w:rPr>
                <w:sz w:val="16"/>
                <w:szCs w:val="16"/>
              </w:rPr>
            </w:pPr>
            <w:r w:rsidRPr="00FB740A">
              <w:rPr>
                <w:sz w:val="16"/>
                <w:szCs w:val="16"/>
              </w:rPr>
              <w:t>% Variac</w:t>
            </w:r>
            <w:r w:rsidR="00FB740A">
              <w:rPr>
                <w:sz w:val="16"/>
                <w:szCs w:val="16"/>
              </w:rPr>
              <w:t>.</w:t>
            </w:r>
            <w:r w:rsidRPr="00FB740A">
              <w:rPr>
                <w:sz w:val="16"/>
                <w:szCs w:val="16"/>
              </w:rPr>
              <w:t xml:space="preserve"> 201</w:t>
            </w:r>
            <w:r w:rsidR="00F550C1">
              <w:rPr>
                <w:sz w:val="16"/>
                <w:szCs w:val="16"/>
              </w:rPr>
              <w:t>3</w:t>
            </w:r>
            <w:r w:rsidRPr="00FB740A">
              <w:rPr>
                <w:sz w:val="16"/>
                <w:szCs w:val="16"/>
              </w:rPr>
              <w:t>/201</w:t>
            </w:r>
            <w:r w:rsidR="00F550C1">
              <w:rPr>
                <w:sz w:val="16"/>
                <w:szCs w:val="16"/>
              </w:rPr>
              <w:t>1</w:t>
            </w:r>
          </w:p>
        </w:tc>
      </w:tr>
      <w:tr w:rsidR="00157A38" w:rsidRPr="002F0B02" w:rsidTr="00F51F25">
        <w:trPr>
          <w:trHeight w:val="284"/>
          <w:jc w:val="center"/>
        </w:trPr>
        <w:tc>
          <w:tcPr>
            <w:tcW w:w="3349" w:type="dxa"/>
            <w:tcBorders>
              <w:top w:val="single" w:sz="4" w:space="0" w:color="auto"/>
              <w:bottom w:val="single" w:sz="2" w:space="0" w:color="auto"/>
            </w:tcBorders>
            <w:shd w:val="clear" w:color="auto" w:fill="auto"/>
            <w:vAlign w:val="center"/>
          </w:tcPr>
          <w:p w:rsidR="00157A38" w:rsidRPr="002F0B02" w:rsidRDefault="00157A38" w:rsidP="003300C4">
            <w:pPr>
              <w:pStyle w:val="cuatexto"/>
              <w:jc w:val="left"/>
              <w:rPr>
                <w:sz w:val="17"/>
                <w:szCs w:val="17"/>
              </w:rPr>
            </w:pPr>
            <w:r w:rsidRPr="002F0B02">
              <w:rPr>
                <w:sz w:val="17"/>
                <w:szCs w:val="17"/>
              </w:rPr>
              <w:t>Ingresos corrientes</w:t>
            </w:r>
          </w:p>
        </w:tc>
        <w:tc>
          <w:tcPr>
            <w:tcW w:w="1149" w:type="dxa"/>
            <w:tcBorders>
              <w:top w:val="single" w:sz="4" w:space="0" w:color="auto"/>
              <w:bottom w:val="single" w:sz="2" w:space="0" w:color="auto"/>
            </w:tcBorders>
            <w:vAlign w:val="center"/>
          </w:tcPr>
          <w:p w:rsidR="00157A38" w:rsidRPr="002F0B02" w:rsidRDefault="00157A38" w:rsidP="00FB740A">
            <w:pPr>
              <w:pStyle w:val="cuatexto"/>
              <w:jc w:val="right"/>
              <w:rPr>
                <w:sz w:val="17"/>
                <w:szCs w:val="17"/>
              </w:rPr>
            </w:pPr>
            <w:r w:rsidRPr="002F0B02">
              <w:rPr>
                <w:sz w:val="17"/>
                <w:szCs w:val="17"/>
              </w:rPr>
              <w:t>11.316.937</w:t>
            </w:r>
          </w:p>
        </w:tc>
        <w:tc>
          <w:tcPr>
            <w:tcW w:w="1071" w:type="dxa"/>
            <w:tcBorders>
              <w:top w:val="single" w:sz="4" w:space="0" w:color="auto"/>
              <w:bottom w:val="single" w:sz="2" w:space="0" w:color="auto"/>
            </w:tcBorders>
            <w:shd w:val="clear" w:color="auto" w:fill="auto"/>
            <w:vAlign w:val="center"/>
          </w:tcPr>
          <w:p w:rsidR="00157A38" w:rsidRPr="002F0B02" w:rsidRDefault="00157A38" w:rsidP="00FB740A">
            <w:pPr>
              <w:pStyle w:val="cuatexto"/>
              <w:jc w:val="right"/>
              <w:rPr>
                <w:sz w:val="17"/>
                <w:szCs w:val="17"/>
              </w:rPr>
            </w:pPr>
            <w:r w:rsidRPr="002F0B02">
              <w:rPr>
                <w:sz w:val="17"/>
                <w:szCs w:val="17"/>
              </w:rPr>
              <w:t>14.992.864</w:t>
            </w:r>
          </w:p>
        </w:tc>
        <w:tc>
          <w:tcPr>
            <w:tcW w:w="1277" w:type="dxa"/>
            <w:tcBorders>
              <w:top w:val="single" w:sz="4" w:space="0" w:color="auto"/>
              <w:bottom w:val="single" w:sz="2" w:space="0" w:color="auto"/>
            </w:tcBorders>
            <w:shd w:val="clear" w:color="auto" w:fill="auto"/>
            <w:vAlign w:val="center"/>
          </w:tcPr>
          <w:p w:rsidR="00157A38" w:rsidRPr="002F0B02" w:rsidRDefault="00157A38" w:rsidP="00FB740A">
            <w:pPr>
              <w:pStyle w:val="cuatexto"/>
              <w:ind w:right="143"/>
              <w:jc w:val="right"/>
              <w:rPr>
                <w:sz w:val="17"/>
                <w:szCs w:val="17"/>
              </w:rPr>
            </w:pPr>
            <w:r w:rsidRPr="002F0B02">
              <w:rPr>
                <w:sz w:val="17"/>
                <w:szCs w:val="17"/>
              </w:rPr>
              <w:t>15.277.614</w:t>
            </w:r>
          </w:p>
        </w:tc>
        <w:tc>
          <w:tcPr>
            <w:tcW w:w="988" w:type="dxa"/>
            <w:tcBorders>
              <w:top w:val="single" w:sz="4" w:space="0" w:color="auto"/>
              <w:bottom w:val="single" w:sz="2" w:space="0" w:color="auto"/>
            </w:tcBorders>
            <w:shd w:val="clear" w:color="auto" w:fill="auto"/>
            <w:vAlign w:val="center"/>
          </w:tcPr>
          <w:p w:rsidR="00157A38" w:rsidRPr="002F0B02" w:rsidRDefault="00157A38" w:rsidP="00FB740A">
            <w:pPr>
              <w:pStyle w:val="cuatexto"/>
              <w:jc w:val="right"/>
              <w:rPr>
                <w:sz w:val="17"/>
                <w:szCs w:val="17"/>
              </w:rPr>
            </w:pPr>
            <w:r w:rsidRPr="002F0B02">
              <w:rPr>
                <w:sz w:val="17"/>
                <w:szCs w:val="17"/>
              </w:rPr>
              <w:t>2</w:t>
            </w:r>
          </w:p>
        </w:tc>
        <w:tc>
          <w:tcPr>
            <w:tcW w:w="1031" w:type="dxa"/>
            <w:tcBorders>
              <w:top w:val="single" w:sz="4" w:space="0" w:color="auto"/>
              <w:bottom w:val="single" w:sz="2" w:space="0" w:color="auto"/>
            </w:tcBorders>
            <w:vAlign w:val="center"/>
          </w:tcPr>
          <w:p w:rsidR="00157A38" w:rsidRPr="002F0B02" w:rsidRDefault="00157A38" w:rsidP="00FB740A">
            <w:pPr>
              <w:pStyle w:val="cuatexto"/>
              <w:jc w:val="right"/>
              <w:rPr>
                <w:sz w:val="17"/>
                <w:szCs w:val="17"/>
              </w:rPr>
            </w:pPr>
            <w:r w:rsidRPr="002F0B02">
              <w:rPr>
                <w:sz w:val="17"/>
                <w:szCs w:val="17"/>
              </w:rPr>
              <w:t>35</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Gastos de funcionamiento</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15.503.321</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16.848.494</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14.606.172</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-13</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-6</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Ahorro bruto</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-4.186.384</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-1.855.630</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671.442</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136</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116</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Carga financiera</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347.792</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378.394</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327.923</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-13</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-6</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Ahorro neto</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-4.534.176</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-2.234.024</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343.519</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115</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108</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Nivel de endeudamiento %</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3,07%</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2,52%</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2,15%</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-15</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-30</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Límite de endeudamiento %</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-36,99%</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-12,38%</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4,39%</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136</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112</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Deuda viva</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3.840.554</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3.630.723</w:t>
            </w:r>
          </w:p>
        </w:tc>
        <w:tc>
          <w:tcPr>
            <w:tcW w:w="1277" w:type="dxa"/>
            <w:tcBorders>
              <w:top w:val="single" w:sz="2" w:space="0" w:color="auto"/>
              <w:bottom w:val="single" w:sz="2" w:space="0" w:color="auto"/>
            </w:tcBorders>
            <w:shd w:val="clear" w:color="auto" w:fill="auto"/>
            <w:vAlign w:val="center"/>
          </w:tcPr>
          <w:p w:rsidR="00157A38" w:rsidRPr="00FB740A" w:rsidRDefault="00157A38" w:rsidP="00FB740A">
            <w:pPr>
              <w:pStyle w:val="cuatexto"/>
              <w:ind w:right="143"/>
              <w:jc w:val="right"/>
              <w:rPr>
                <w:sz w:val="17"/>
                <w:szCs w:val="17"/>
              </w:rPr>
            </w:pPr>
            <w:r w:rsidRPr="00FB740A">
              <w:rPr>
                <w:sz w:val="17"/>
                <w:szCs w:val="17"/>
              </w:rPr>
              <w:t>3.391.163</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-7</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-12</w:t>
            </w:r>
          </w:p>
        </w:tc>
      </w:tr>
      <w:tr w:rsidR="00157A38" w:rsidRPr="00FB740A"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Resultado presupuestario ajustado</w:t>
            </w:r>
          </w:p>
        </w:tc>
        <w:tc>
          <w:tcPr>
            <w:tcW w:w="1149"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66.810</w:t>
            </w:r>
          </w:p>
        </w:tc>
        <w:tc>
          <w:tcPr>
            <w:tcW w:w="1071"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-36.750</w:t>
            </w:r>
          </w:p>
        </w:tc>
        <w:tc>
          <w:tcPr>
            <w:tcW w:w="1277" w:type="dxa"/>
            <w:tcBorders>
              <w:top w:val="single" w:sz="2" w:space="0" w:color="auto"/>
              <w:bottom w:val="single" w:sz="2" w:space="0" w:color="auto"/>
            </w:tcBorders>
            <w:shd w:val="clear" w:color="auto" w:fill="auto"/>
            <w:vAlign w:val="center"/>
          </w:tcPr>
          <w:p w:rsidR="00157A38" w:rsidRPr="00FB740A" w:rsidRDefault="00FB740A" w:rsidP="00FB740A">
            <w:pPr>
              <w:pStyle w:val="cuatexto"/>
              <w:jc w:val="center"/>
              <w:rPr>
                <w:sz w:val="17"/>
                <w:szCs w:val="17"/>
              </w:rPr>
            </w:pPr>
            <w:r>
              <w:rPr>
                <w:sz w:val="17"/>
                <w:szCs w:val="17"/>
              </w:rPr>
              <w:t xml:space="preserve">    </w:t>
            </w:r>
            <w:r w:rsidR="00157A38" w:rsidRPr="00FB740A">
              <w:rPr>
                <w:sz w:val="17"/>
                <w:szCs w:val="17"/>
              </w:rPr>
              <w:t>28.411</w:t>
            </w:r>
          </w:p>
        </w:tc>
        <w:tc>
          <w:tcPr>
            <w:tcW w:w="988" w:type="dxa"/>
            <w:tcBorders>
              <w:top w:val="single" w:sz="2" w:space="0" w:color="auto"/>
              <w:bottom w:val="single" w:sz="2"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177</w:t>
            </w:r>
          </w:p>
        </w:tc>
        <w:tc>
          <w:tcPr>
            <w:tcW w:w="1031" w:type="dxa"/>
            <w:tcBorders>
              <w:top w:val="single" w:sz="2" w:space="0" w:color="auto"/>
              <w:bottom w:val="single" w:sz="2" w:space="0" w:color="auto"/>
            </w:tcBorders>
            <w:vAlign w:val="center"/>
          </w:tcPr>
          <w:p w:rsidR="00157A38" w:rsidRPr="00FB740A" w:rsidRDefault="00157A38" w:rsidP="00FB740A">
            <w:pPr>
              <w:pStyle w:val="cuatexto"/>
              <w:jc w:val="right"/>
              <w:rPr>
                <w:sz w:val="17"/>
                <w:szCs w:val="17"/>
              </w:rPr>
            </w:pPr>
            <w:r w:rsidRPr="00FB740A">
              <w:rPr>
                <w:sz w:val="17"/>
                <w:szCs w:val="17"/>
              </w:rPr>
              <w:t>-57</w:t>
            </w:r>
          </w:p>
        </w:tc>
      </w:tr>
      <w:tr w:rsidR="00157A38" w:rsidRPr="00FB740A" w:rsidTr="00F51F25">
        <w:trPr>
          <w:trHeight w:val="284"/>
          <w:jc w:val="center"/>
        </w:trPr>
        <w:tc>
          <w:tcPr>
            <w:tcW w:w="3349" w:type="dxa"/>
            <w:tcBorders>
              <w:top w:val="single" w:sz="2" w:space="0" w:color="auto"/>
              <w:bottom w:val="single" w:sz="4" w:space="0" w:color="auto"/>
            </w:tcBorders>
            <w:shd w:val="clear" w:color="auto" w:fill="auto"/>
            <w:vAlign w:val="center"/>
          </w:tcPr>
          <w:p w:rsidR="00157A38" w:rsidRPr="00FB740A" w:rsidRDefault="00157A38" w:rsidP="003300C4">
            <w:pPr>
              <w:pStyle w:val="cuatexto"/>
              <w:jc w:val="left"/>
              <w:rPr>
                <w:sz w:val="17"/>
                <w:szCs w:val="17"/>
              </w:rPr>
            </w:pPr>
            <w:r w:rsidRPr="00FB740A">
              <w:rPr>
                <w:sz w:val="17"/>
                <w:szCs w:val="17"/>
              </w:rPr>
              <w:t>Remanente tesorería para gastos generales</w:t>
            </w:r>
          </w:p>
        </w:tc>
        <w:tc>
          <w:tcPr>
            <w:tcW w:w="1149" w:type="dxa"/>
            <w:tcBorders>
              <w:top w:val="single" w:sz="2" w:space="0" w:color="auto"/>
              <w:bottom w:val="single" w:sz="4" w:space="0" w:color="auto"/>
            </w:tcBorders>
            <w:vAlign w:val="center"/>
          </w:tcPr>
          <w:p w:rsidR="00157A38" w:rsidRPr="00FB740A" w:rsidRDefault="00157A38" w:rsidP="00FB740A">
            <w:pPr>
              <w:pStyle w:val="cuatexto"/>
              <w:jc w:val="right"/>
              <w:rPr>
                <w:sz w:val="17"/>
                <w:szCs w:val="17"/>
              </w:rPr>
            </w:pPr>
            <w:r w:rsidRPr="00FB740A">
              <w:rPr>
                <w:sz w:val="17"/>
                <w:szCs w:val="17"/>
              </w:rPr>
              <w:t>1.483.241</w:t>
            </w:r>
          </w:p>
        </w:tc>
        <w:tc>
          <w:tcPr>
            <w:tcW w:w="1071" w:type="dxa"/>
            <w:tcBorders>
              <w:top w:val="single" w:sz="2" w:space="0" w:color="auto"/>
              <w:bottom w:val="single" w:sz="4"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449.629</w:t>
            </w:r>
          </w:p>
        </w:tc>
        <w:tc>
          <w:tcPr>
            <w:tcW w:w="1277" w:type="dxa"/>
            <w:tcBorders>
              <w:top w:val="single" w:sz="2" w:space="0" w:color="auto"/>
              <w:bottom w:val="single" w:sz="4" w:space="0" w:color="auto"/>
            </w:tcBorders>
            <w:shd w:val="clear" w:color="auto" w:fill="auto"/>
            <w:vAlign w:val="center"/>
          </w:tcPr>
          <w:p w:rsidR="00157A38" w:rsidRPr="00FB740A" w:rsidRDefault="00FB740A" w:rsidP="00FB740A">
            <w:pPr>
              <w:pStyle w:val="cuatexto"/>
              <w:jc w:val="center"/>
              <w:rPr>
                <w:sz w:val="17"/>
                <w:szCs w:val="17"/>
              </w:rPr>
            </w:pPr>
            <w:r>
              <w:rPr>
                <w:sz w:val="17"/>
                <w:szCs w:val="17"/>
              </w:rPr>
              <w:t xml:space="preserve">  </w:t>
            </w:r>
            <w:r w:rsidR="00157A38" w:rsidRPr="00FB740A">
              <w:rPr>
                <w:sz w:val="17"/>
                <w:szCs w:val="17"/>
              </w:rPr>
              <w:t>475.529</w:t>
            </w:r>
          </w:p>
        </w:tc>
        <w:tc>
          <w:tcPr>
            <w:tcW w:w="988" w:type="dxa"/>
            <w:tcBorders>
              <w:top w:val="single" w:sz="2" w:space="0" w:color="auto"/>
              <w:bottom w:val="single" w:sz="4" w:space="0" w:color="auto"/>
            </w:tcBorders>
            <w:shd w:val="clear" w:color="auto" w:fill="auto"/>
            <w:vAlign w:val="center"/>
          </w:tcPr>
          <w:p w:rsidR="00157A38" w:rsidRPr="00FB740A" w:rsidRDefault="00157A38" w:rsidP="00FB740A">
            <w:pPr>
              <w:pStyle w:val="cuatexto"/>
              <w:jc w:val="right"/>
              <w:rPr>
                <w:sz w:val="17"/>
                <w:szCs w:val="17"/>
              </w:rPr>
            </w:pPr>
            <w:r w:rsidRPr="00FB740A">
              <w:rPr>
                <w:sz w:val="17"/>
                <w:szCs w:val="17"/>
              </w:rPr>
              <w:t>6</w:t>
            </w:r>
          </w:p>
        </w:tc>
        <w:tc>
          <w:tcPr>
            <w:tcW w:w="1031" w:type="dxa"/>
            <w:tcBorders>
              <w:top w:val="single" w:sz="2" w:space="0" w:color="auto"/>
              <w:bottom w:val="single" w:sz="4" w:space="0" w:color="auto"/>
            </w:tcBorders>
            <w:vAlign w:val="center"/>
          </w:tcPr>
          <w:p w:rsidR="00157A38" w:rsidRPr="00FB740A" w:rsidRDefault="00157A38" w:rsidP="00FB740A">
            <w:pPr>
              <w:pStyle w:val="cuatexto"/>
              <w:jc w:val="right"/>
              <w:rPr>
                <w:sz w:val="17"/>
                <w:szCs w:val="17"/>
              </w:rPr>
            </w:pPr>
            <w:r w:rsidRPr="00FB740A">
              <w:rPr>
                <w:sz w:val="17"/>
                <w:szCs w:val="17"/>
              </w:rPr>
              <w:t>-68</w:t>
            </w:r>
          </w:p>
        </w:tc>
      </w:tr>
    </w:tbl>
    <w:p w:rsidR="000B62A9" w:rsidRDefault="00157A38" w:rsidP="001A5697">
      <w:pPr>
        <w:pStyle w:val="texto"/>
        <w:spacing w:before="220" w:after="120"/>
      </w:pPr>
      <w:r w:rsidRPr="00FD089A">
        <w:t>En el ejercicio 2013, la Mancomunidad financió sus gastos de funcionamie</w:t>
      </w:r>
      <w:r w:rsidRPr="00FD089A">
        <w:t>n</w:t>
      </w:r>
      <w:r w:rsidRPr="00FD089A">
        <w:t>to y la carga financiera de la deuda con ingresos corrientes, obteniendo un ah</w:t>
      </w:r>
      <w:r w:rsidRPr="00FD089A">
        <w:t>o</w:t>
      </w:r>
      <w:r w:rsidRPr="00FD089A">
        <w:t xml:space="preserve">rro neto de 343.519 euros. Sin embargo, en los dos ejercicios anteriores, </w:t>
      </w:r>
      <w:r w:rsidR="000B62A9">
        <w:t xml:space="preserve">no se generó ahorro porque los gastos de funcionamiento del TUC fueron financiados </w:t>
      </w:r>
      <w:r w:rsidR="000B62A9">
        <w:lastRenderedPageBreak/>
        <w:t xml:space="preserve">con los excedentes generados en dicho servicio en el año 2010 y en ejercicios anteriores, así como con ingresos por 90 licencias de taxi concedidas en 2006 y 2007, ingresos que compensaron las aportaciones de los ayuntamientos y que fueron invertidos en activos financieros. </w:t>
      </w:r>
    </w:p>
    <w:p w:rsidR="00157A38" w:rsidRPr="00FD089A" w:rsidRDefault="00157A38" w:rsidP="00786E3C">
      <w:pPr>
        <w:pStyle w:val="texto"/>
        <w:spacing w:after="120"/>
      </w:pPr>
      <w:r w:rsidRPr="00FD089A">
        <w:t>La deuda viva de la Mancomunidad en 2013 ascendía a 3.391.163 euros, que supuso una carga financiera anual de 327.923 euros y un nivel de endeudamie</w:t>
      </w:r>
      <w:r w:rsidRPr="00FD089A">
        <w:t>n</w:t>
      </w:r>
      <w:r w:rsidRPr="00FD089A">
        <w:t>to del 2,15 por ciento de sus ingresos corrientes, por debajo del límite del 4,39 por ciento.</w:t>
      </w:r>
    </w:p>
    <w:p w:rsidR="00157A38" w:rsidRPr="00FD089A" w:rsidRDefault="00157A38" w:rsidP="00786E3C">
      <w:pPr>
        <w:pStyle w:val="texto"/>
        <w:spacing w:after="120"/>
      </w:pPr>
      <w:r w:rsidRPr="00FD089A">
        <w:t>El resultado presupuestario ajustado de 2013 fue de 28.411 euros.</w:t>
      </w:r>
    </w:p>
    <w:p w:rsidR="00157A38" w:rsidRPr="00FD089A" w:rsidRDefault="00157A38" w:rsidP="00786E3C">
      <w:pPr>
        <w:pStyle w:val="texto"/>
        <w:spacing w:after="120"/>
      </w:pPr>
      <w:r w:rsidRPr="00FD089A">
        <w:t>El remanente de tesorería para gastos generales a 31 de diciembre de 2013 fue de 475.529 euros, por lo que presenta capacidad líquida para financiar ga</w:t>
      </w:r>
      <w:r w:rsidRPr="00FD089A">
        <w:t>s</w:t>
      </w:r>
      <w:r w:rsidRPr="00FD089A">
        <w:t>tos del ejercicio siguiente.</w:t>
      </w:r>
    </w:p>
    <w:p w:rsidR="00157A38" w:rsidRPr="00806370" w:rsidRDefault="00157A38" w:rsidP="00806370">
      <w:pPr>
        <w:pStyle w:val="atitulo3"/>
        <w:spacing w:before="240"/>
        <w:rPr>
          <w:rFonts w:cs="Arial"/>
        </w:rPr>
      </w:pPr>
      <w:r w:rsidRPr="00806370">
        <w:rPr>
          <w:rFonts w:cs="Arial"/>
        </w:rPr>
        <w:t>V.2.2. Gastos de personal</w:t>
      </w:r>
    </w:p>
    <w:p w:rsidR="00157A38" w:rsidRDefault="00157A38" w:rsidP="00786E3C">
      <w:pPr>
        <w:pStyle w:val="texto"/>
        <w:spacing w:after="120"/>
      </w:pPr>
      <w:r w:rsidRPr="00AA39BE">
        <w:t>Los gastos de personal de la Mancomunidad en el año 2013 ascendieron a 523.275 euros y representan el 3 por ciento del total de gastos. Su grado de ej</w:t>
      </w:r>
      <w:r w:rsidRPr="00AA39BE">
        <w:t>e</w:t>
      </w:r>
      <w:r w:rsidRPr="00AA39BE">
        <w:t xml:space="preserve">cución </w:t>
      </w:r>
      <w:r>
        <w:t xml:space="preserve">se situó en </w:t>
      </w:r>
      <w:r w:rsidRPr="00AA39BE">
        <w:t>el 93 por ciento de los créditos definitivos. Fueron un 7 por ciento menos que los reconocidos en el año 2012</w:t>
      </w:r>
      <w:r>
        <w:t xml:space="preserve"> debido principalmente a la no existencia en 2013 del puesto de personal eventual de Presidencia</w:t>
      </w:r>
      <w:r w:rsidRPr="00AA39BE">
        <w:t>.</w:t>
      </w:r>
      <w:r>
        <w:t xml:space="preserve"> </w:t>
      </w:r>
    </w:p>
    <w:p w:rsidR="00157A38" w:rsidRDefault="00157A38" w:rsidP="00786E3C">
      <w:pPr>
        <w:pStyle w:val="texto"/>
        <w:spacing w:after="200"/>
      </w:pPr>
      <w:r>
        <w:t>La composición de los gastos de personal en los años 2012 y 2013 es:</w:t>
      </w:r>
    </w:p>
    <w:tbl>
      <w:tblPr>
        <w:tblW w:w="8736" w:type="dxa"/>
        <w:jc w:val="center"/>
        <w:tblLook w:val="01E0" w:firstRow="1" w:lastRow="1" w:firstColumn="1" w:lastColumn="1" w:noHBand="0" w:noVBand="0"/>
      </w:tblPr>
      <w:tblGrid>
        <w:gridCol w:w="3296"/>
        <w:gridCol w:w="2098"/>
        <w:gridCol w:w="1883"/>
        <w:gridCol w:w="1459"/>
      </w:tblGrid>
      <w:tr w:rsidR="00157A38" w:rsidRPr="00D37394" w:rsidTr="007D0322">
        <w:trPr>
          <w:trHeight w:val="340"/>
          <w:jc w:val="center"/>
        </w:trPr>
        <w:tc>
          <w:tcPr>
            <w:tcW w:w="3296" w:type="dxa"/>
            <w:tcBorders>
              <w:top w:val="single" w:sz="4" w:space="0" w:color="auto"/>
              <w:bottom w:val="single" w:sz="4" w:space="0" w:color="auto"/>
            </w:tcBorders>
            <w:shd w:val="clear" w:color="auto" w:fill="FABF8F" w:themeFill="accent6" w:themeFillTint="99"/>
            <w:vAlign w:val="center"/>
          </w:tcPr>
          <w:p w:rsidR="00157A38" w:rsidRPr="00AA39BE" w:rsidRDefault="00157A38" w:rsidP="007D0322">
            <w:pPr>
              <w:pStyle w:val="cuadroCabe"/>
              <w:jc w:val="left"/>
            </w:pPr>
          </w:p>
        </w:tc>
        <w:tc>
          <w:tcPr>
            <w:tcW w:w="2098" w:type="dxa"/>
            <w:tcBorders>
              <w:top w:val="single" w:sz="4" w:space="0" w:color="auto"/>
              <w:bottom w:val="single" w:sz="4" w:space="0" w:color="auto"/>
            </w:tcBorders>
            <w:shd w:val="clear" w:color="auto" w:fill="FABF8F" w:themeFill="accent6" w:themeFillTint="99"/>
            <w:vAlign w:val="center"/>
          </w:tcPr>
          <w:p w:rsidR="007D0322" w:rsidRDefault="00157A38" w:rsidP="007D0322">
            <w:pPr>
              <w:pStyle w:val="cuadroCabe"/>
              <w:jc w:val="right"/>
            </w:pPr>
            <w:r>
              <w:t xml:space="preserve">Obligaciones </w:t>
            </w:r>
          </w:p>
          <w:p w:rsidR="00157A38" w:rsidRPr="00AA39BE" w:rsidRDefault="00157A38" w:rsidP="007D0322">
            <w:pPr>
              <w:pStyle w:val="cuadroCabe"/>
              <w:jc w:val="right"/>
            </w:pPr>
            <w:r>
              <w:t>reconocidas</w:t>
            </w:r>
            <w:r w:rsidR="007D0322">
              <w:t xml:space="preserve"> </w:t>
            </w:r>
            <w:r>
              <w:t>2012</w:t>
            </w:r>
          </w:p>
        </w:tc>
        <w:tc>
          <w:tcPr>
            <w:tcW w:w="1883" w:type="dxa"/>
            <w:tcBorders>
              <w:top w:val="single" w:sz="4" w:space="0" w:color="auto"/>
              <w:bottom w:val="single" w:sz="4" w:space="0" w:color="auto"/>
            </w:tcBorders>
            <w:shd w:val="clear" w:color="auto" w:fill="FABF8F" w:themeFill="accent6" w:themeFillTint="99"/>
            <w:vAlign w:val="center"/>
          </w:tcPr>
          <w:p w:rsidR="00157A38" w:rsidRPr="00AA39BE" w:rsidRDefault="00157A38" w:rsidP="007D0322">
            <w:pPr>
              <w:pStyle w:val="cuadroCabe"/>
              <w:jc w:val="right"/>
            </w:pPr>
            <w:r w:rsidRPr="00AA39BE">
              <w:t>Obligaciones rec</w:t>
            </w:r>
            <w:r w:rsidRPr="00AA39BE">
              <w:t>o</w:t>
            </w:r>
            <w:r w:rsidRPr="00AA39BE">
              <w:t>nocidas 2013</w:t>
            </w:r>
          </w:p>
        </w:tc>
        <w:tc>
          <w:tcPr>
            <w:tcW w:w="1459" w:type="dxa"/>
            <w:tcBorders>
              <w:top w:val="single" w:sz="4" w:space="0" w:color="auto"/>
              <w:bottom w:val="single" w:sz="4" w:space="0" w:color="auto"/>
            </w:tcBorders>
            <w:shd w:val="clear" w:color="auto" w:fill="FABF8F" w:themeFill="accent6" w:themeFillTint="99"/>
            <w:vAlign w:val="center"/>
          </w:tcPr>
          <w:p w:rsidR="00157A38" w:rsidRDefault="00974B56" w:rsidP="007D0322">
            <w:pPr>
              <w:pStyle w:val="cuadroCabe"/>
              <w:jc w:val="right"/>
            </w:pPr>
            <w:r>
              <w:t xml:space="preserve">% </w:t>
            </w:r>
            <w:r w:rsidR="00157A38">
              <w:t>Variación</w:t>
            </w:r>
          </w:p>
        </w:tc>
      </w:tr>
      <w:tr w:rsidR="00157A38" w:rsidRPr="007D0322" w:rsidTr="00F51F25">
        <w:trPr>
          <w:trHeight w:hRule="exact" w:val="284"/>
          <w:jc w:val="center"/>
        </w:trPr>
        <w:tc>
          <w:tcPr>
            <w:tcW w:w="3296" w:type="dxa"/>
            <w:tcBorders>
              <w:top w:val="single" w:sz="4" w:space="0" w:color="auto"/>
              <w:bottom w:val="single" w:sz="2" w:space="0" w:color="auto"/>
            </w:tcBorders>
            <w:shd w:val="clear" w:color="auto" w:fill="auto"/>
            <w:vAlign w:val="center"/>
          </w:tcPr>
          <w:p w:rsidR="00157A38" w:rsidRPr="007D0322" w:rsidRDefault="00157A38" w:rsidP="007D0322">
            <w:pPr>
              <w:pStyle w:val="cuatexto"/>
              <w:jc w:val="left"/>
            </w:pPr>
            <w:r w:rsidRPr="007D0322">
              <w:t>Sueldos altos cargos</w:t>
            </w:r>
          </w:p>
        </w:tc>
        <w:tc>
          <w:tcPr>
            <w:tcW w:w="2098" w:type="dxa"/>
            <w:tcBorders>
              <w:top w:val="single" w:sz="4" w:space="0" w:color="auto"/>
              <w:bottom w:val="single" w:sz="2" w:space="0" w:color="auto"/>
            </w:tcBorders>
            <w:vAlign w:val="center"/>
          </w:tcPr>
          <w:p w:rsidR="00157A38" w:rsidRPr="007D0322" w:rsidRDefault="00157A38" w:rsidP="007D0322">
            <w:pPr>
              <w:pStyle w:val="cuatexto"/>
              <w:jc w:val="right"/>
            </w:pPr>
            <w:r w:rsidRPr="007D0322">
              <w:t>55.547</w:t>
            </w:r>
          </w:p>
        </w:tc>
        <w:tc>
          <w:tcPr>
            <w:tcW w:w="1883" w:type="dxa"/>
            <w:tcBorders>
              <w:top w:val="single" w:sz="4" w:space="0" w:color="auto"/>
              <w:bottom w:val="single" w:sz="2" w:space="0" w:color="auto"/>
            </w:tcBorders>
            <w:shd w:val="clear" w:color="auto" w:fill="auto"/>
            <w:vAlign w:val="center"/>
          </w:tcPr>
          <w:p w:rsidR="00157A38" w:rsidRPr="007D0322" w:rsidRDefault="00157A38" w:rsidP="007D0322">
            <w:pPr>
              <w:pStyle w:val="cuatexto"/>
              <w:jc w:val="right"/>
            </w:pPr>
            <w:r w:rsidRPr="007D0322">
              <w:t>56.010</w:t>
            </w:r>
          </w:p>
        </w:tc>
        <w:tc>
          <w:tcPr>
            <w:tcW w:w="1459" w:type="dxa"/>
            <w:tcBorders>
              <w:top w:val="single" w:sz="4" w:space="0" w:color="auto"/>
              <w:bottom w:val="single" w:sz="2" w:space="0" w:color="auto"/>
            </w:tcBorders>
            <w:vAlign w:val="center"/>
          </w:tcPr>
          <w:p w:rsidR="00157A38" w:rsidRPr="007D0322" w:rsidRDefault="00157A38" w:rsidP="00974B56">
            <w:pPr>
              <w:jc w:val="right"/>
              <w:rPr>
                <w:rFonts w:ascii="Arial Narrow" w:hAnsi="Arial Narrow" w:cs="Arial"/>
                <w:lang w:eastAsia="es-ES_tradnl"/>
              </w:rPr>
            </w:pPr>
            <w:r w:rsidRPr="007D0322">
              <w:rPr>
                <w:rFonts w:ascii="Arial Narrow" w:hAnsi="Arial Narrow" w:cs="Arial"/>
                <w:lang w:eastAsia="es-ES_tradnl"/>
              </w:rPr>
              <w:t>1</w:t>
            </w:r>
          </w:p>
        </w:tc>
      </w:tr>
      <w:tr w:rsidR="00157A38" w:rsidRPr="007D0322"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left"/>
            </w:pPr>
            <w:r w:rsidRPr="007D0322">
              <w:t>Dietas asambleistas y consejeros</w:t>
            </w:r>
          </w:p>
        </w:tc>
        <w:tc>
          <w:tcPr>
            <w:tcW w:w="2098" w:type="dxa"/>
            <w:tcBorders>
              <w:top w:val="single" w:sz="2" w:space="0" w:color="auto"/>
              <w:bottom w:val="single" w:sz="2" w:space="0" w:color="auto"/>
            </w:tcBorders>
            <w:vAlign w:val="center"/>
          </w:tcPr>
          <w:p w:rsidR="00157A38" w:rsidRPr="007D0322" w:rsidRDefault="00157A38" w:rsidP="007D0322">
            <w:pPr>
              <w:pStyle w:val="cuatexto"/>
              <w:jc w:val="right"/>
            </w:pPr>
            <w:r w:rsidRPr="007D0322">
              <w:t>60.577</w:t>
            </w:r>
          </w:p>
        </w:tc>
        <w:tc>
          <w:tcPr>
            <w:tcW w:w="1883"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right"/>
            </w:pPr>
            <w:r w:rsidRPr="007D0322">
              <w:t>62.135</w:t>
            </w:r>
          </w:p>
        </w:tc>
        <w:tc>
          <w:tcPr>
            <w:tcW w:w="1459" w:type="dxa"/>
            <w:tcBorders>
              <w:top w:val="single" w:sz="2" w:space="0" w:color="auto"/>
              <w:bottom w:val="single" w:sz="2" w:space="0" w:color="auto"/>
            </w:tcBorders>
            <w:vAlign w:val="center"/>
          </w:tcPr>
          <w:p w:rsidR="00157A38" w:rsidRPr="007D0322" w:rsidRDefault="00974B56" w:rsidP="007D0322">
            <w:pPr>
              <w:jc w:val="right"/>
              <w:rPr>
                <w:rFonts w:ascii="Arial Narrow" w:hAnsi="Arial Narrow" w:cs="Arial"/>
                <w:lang w:eastAsia="es-ES_tradnl"/>
              </w:rPr>
            </w:pPr>
            <w:r>
              <w:rPr>
                <w:rFonts w:ascii="Arial Narrow" w:hAnsi="Arial Narrow" w:cs="Arial"/>
                <w:lang w:eastAsia="es-ES_tradnl"/>
              </w:rPr>
              <w:t>3</w:t>
            </w:r>
          </w:p>
        </w:tc>
      </w:tr>
      <w:tr w:rsidR="00157A38" w:rsidRPr="007D0322"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left"/>
            </w:pPr>
            <w:r w:rsidRPr="007D0322">
              <w:t>Sueldos personal gabinete</w:t>
            </w:r>
          </w:p>
        </w:tc>
        <w:tc>
          <w:tcPr>
            <w:tcW w:w="2098" w:type="dxa"/>
            <w:tcBorders>
              <w:top w:val="single" w:sz="2" w:space="0" w:color="auto"/>
              <w:bottom w:val="single" w:sz="2" w:space="0" w:color="auto"/>
            </w:tcBorders>
            <w:vAlign w:val="center"/>
          </w:tcPr>
          <w:p w:rsidR="00157A38" w:rsidRPr="007D0322" w:rsidRDefault="00157A38" w:rsidP="007D0322">
            <w:pPr>
              <w:pStyle w:val="cuatexto"/>
              <w:jc w:val="right"/>
            </w:pPr>
            <w:r w:rsidRPr="007D0322">
              <w:t>28.632</w:t>
            </w:r>
          </w:p>
        </w:tc>
        <w:tc>
          <w:tcPr>
            <w:tcW w:w="1883"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right"/>
            </w:pPr>
            <w:r w:rsidRPr="007D0322">
              <w:t>0</w:t>
            </w:r>
          </w:p>
        </w:tc>
        <w:tc>
          <w:tcPr>
            <w:tcW w:w="1459" w:type="dxa"/>
            <w:tcBorders>
              <w:top w:val="single" w:sz="2" w:space="0" w:color="auto"/>
              <w:bottom w:val="single" w:sz="2" w:space="0" w:color="auto"/>
            </w:tcBorders>
            <w:vAlign w:val="center"/>
          </w:tcPr>
          <w:p w:rsidR="00157A38" w:rsidRPr="007D0322" w:rsidRDefault="00974B56" w:rsidP="007D0322">
            <w:pPr>
              <w:jc w:val="right"/>
              <w:rPr>
                <w:rFonts w:ascii="Arial Narrow" w:hAnsi="Arial Narrow" w:cs="Arial"/>
                <w:lang w:eastAsia="es-ES_tradnl"/>
              </w:rPr>
            </w:pPr>
            <w:r>
              <w:rPr>
                <w:rFonts w:ascii="Arial Narrow" w:hAnsi="Arial Narrow" w:cs="Arial"/>
                <w:lang w:eastAsia="es-ES_tradnl"/>
              </w:rPr>
              <w:t>-100</w:t>
            </w:r>
          </w:p>
        </w:tc>
      </w:tr>
      <w:tr w:rsidR="00157A38" w:rsidRPr="007D0322"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left"/>
            </w:pPr>
            <w:r w:rsidRPr="007D0322">
              <w:t>Sueldos personal funcionario</w:t>
            </w:r>
          </w:p>
        </w:tc>
        <w:tc>
          <w:tcPr>
            <w:tcW w:w="2098" w:type="dxa"/>
            <w:tcBorders>
              <w:top w:val="single" w:sz="2" w:space="0" w:color="auto"/>
              <w:bottom w:val="single" w:sz="2" w:space="0" w:color="auto"/>
            </w:tcBorders>
            <w:vAlign w:val="center"/>
          </w:tcPr>
          <w:p w:rsidR="00157A38" w:rsidRPr="007D0322" w:rsidRDefault="00157A38" w:rsidP="007D0322">
            <w:pPr>
              <w:pStyle w:val="cuatexto"/>
              <w:jc w:val="right"/>
            </w:pPr>
            <w:r w:rsidRPr="007D0322">
              <w:t>332.284</w:t>
            </w:r>
          </w:p>
        </w:tc>
        <w:tc>
          <w:tcPr>
            <w:tcW w:w="1883"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right"/>
            </w:pPr>
            <w:r w:rsidRPr="007D0322">
              <w:t>328.980</w:t>
            </w:r>
          </w:p>
        </w:tc>
        <w:tc>
          <w:tcPr>
            <w:tcW w:w="1459" w:type="dxa"/>
            <w:tcBorders>
              <w:top w:val="single" w:sz="2" w:space="0" w:color="auto"/>
              <w:bottom w:val="single" w:sz="2" w:space="0" w:color="auto"/>
            </w:tcBorders>
            <w:vAlign w:val="center"/>
          </w:tcPr>
          <w:p w:rsidR="00157A38" w:rsidRPr="007D0322" w:rsidRDefault="00974B56" w:rsidP="007D0322">
            <w:pPr>
              <w:jc w:val="right"/>
              <w:rPr>
                <w:rFonts w:ascii="Arial Narrow" w:hAnsi="Arial Narrow" w:cs="Arial"/>
                <w:lang w:eastAsia="es-ES_tradnl"/>
              </w:rPr>
            </w:pPr>
            <w:r>
              <w:rPr>
                <w:rFonts w:ascii="Arial Narrow" w:hAnsi="Arial Narrow" w:cs="Arial"/>
                <w:lang w:eastAsia="es-ES_tradnl"/>
              </w:rPr>
              <w:t>-1</w:t>
            </w:r>
          </w:p>
        </w:tc>
      </w:tr>
      <w:tr w:rsidR="00157A38" w:rsidRPr="007D0322"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left"/>
            </w:pPr>
            <w:r w:rsidRPr="007D0322">
              <w:t>Gastos sociales</w:t>
            </w:r>
          </w:p>
        </w:tc>
        <w:tc>
          <w:tcPr>
            <w:tcW w:w="2098" w:type="dxa"/>
            <w:tcBorders>
              <w:top w:val="single" w:sz="2" w:space="0" w:color="auto"/>
              <w:bottom w:val="single" w:sz="2" w:space="0" w:color="auto"/>
            </w:tcBorders>
            <w:vAlign w:val="center"/>
          </w:tcPr>
          <w:p w:rsidR="00157A38" w:rsidRPr="007D0322" w:rsidRDefault="00157A38" w:rsidP="007D0322">
            <w:pPr>
              <w:pStyle w:val="cuatexto"/>
              <w:jc w:val="right"/>
            </w:pPr>
            <w:r w:rsidRPr="007D0322">
              <w:t>83.042</w:t>
            </w:r>
          </w:p>
        </w:tc>
        <w:tc>
          <w:tcPr>
            <w:tcW w:w="1883" w:type="dxa"/>
            <w:tcBorders>
              <w:top w:val="single" w:sz="2" w:space="0" w:color="auto"/>
              <w:bottom w:val="single" w:sz="2" w:space="0" w:color="auto"/>
            </w:tcBorders>
            <w:shd w:val="clear" w:color="auto" w:fill="auto"/>
            <w:vAlign w:val="center"/>
          </w:tcPr>
          <w:p w:rsidR="00157A38" w:rsidRPr="007D0322" w:rsidRDefault="00157A38" w:rsidP="007D0322">
            <w:pPr>
              <w:pStyle w:val="cuatexto"/>
              <w:jc w:val="right"/>
            </w:pPr>
            <w:r w:rsidRPr="007D0322">
              <w:t>76.150</w:t>
            </w:r>
          </w:p>
        </w:tc>
        <w:tc>
          <w:tcPr>
            <w:tcW w:w="1459" w:type="dxa"/>
            <w:tcBorders>
              <w:top w:val="single" w:sz="2" w:space="0" w:color="auto"/>
              <w:bottom w:val="single" w:sz="2" w:space="0" w:color="auto"/>
            </w:tcBorders>
            <w:vAlign w:val="center"/>
          </w:tcPr>
          <w:p w:rsidR="00157A38" w:rsidRPr="007D0322" w:rsidRDefault="00974B56" w:rsidP="007D0322">
            <w:pPr>
              <w:jc w:val="right"/>
              <w:rPr>
                <w:rFonts w:ascii="Arial Narrow" w:hAnsi="Arial Narrow" w:cs="Arial"/>
                <w:lang w:eastAsia="es-ES_tradnl"/>
              </w:rPr>
            </w:pPr>
            <w:r>
              <w:rPr>
                <w:rFonts w:ascii="Arial Narrow" w:hAnsi="Arial Narrow" w:cs="Arial"/>
                <w:lang w:eastAsia="es-ES_tradnl"/>
              </w:rPr>
              <w:t>-8</w:t>
            </w:r>
          </w:p>
        </w:tc>
      </w:tr>
      <w:tr w:rsidR="00157A38" w:rsidRPr="007D0322" w:rsidTr="00786E3C">
        <w:trPr>
          <w:trHeight w:hRule="exact" w:val="284"/>
          <w:jc w:val="center"/>
        </w:trPr>
        <w:tc>
          <w:tcPr>
            <w:tcW w:w="3296" w:type="dxa"/>
            <w:tcBorders>
              <w:top w:val="single" w:sz="2" w:space="0" w:color="auto"/>
              <w:bottom w:val="single" w:sz="4" w:space="0" w:color="auto"/>
            </w:tcBorders>
            <w:shd w:val="clear" w:color="auto" w:fill="FABF8F" w:themeFill="accent6" w:themeFillTint="99"/>
            <w:vAlign w:val="center"/>
          </w:tcPr>
          <w:p w:rsidR="00157A38" w:rsidRPr="007D0322" w:rsidRDefault="00157A38" w:rsidP="007D0322">
            <w:pPr>
              <w:pStyle w:val="cuatexto"/>
              <w:jc w:val="left"/>
              <w:rPr>
                <w:rFonts w:ascii="Arial" w:hAnsi="Arial" w:cs="Arial"/>
                <w:sz w:val="18"/>
                <w:szCs w:val="18"/>
              </w:rPr>
            </w:pPr>
            <w:r w:rsidRPr="007D0322">
              <w:rPr>
                <w:rFonts w:ascii="Arial" w:hAnsi="Arial" w:cs="Arial"/>
                <w:sz w:val="18"/>
                <w:szCs w:val="18"/>
              </w:rPr>
              <w:t>Total gastos de personal</w:t>
            </w:r>
          </w:p>
        </w:tc>
        <w:tc>
          <w:tcPr>
            <w:tcW w:w="2098" w:type="dxa"/>
            <w:tcBorders>
              <w:top w:val="single" w:sz="2" w:space="0" w:color="auto"/>
              <w:bottom w:val="single" w:sz="4" w:space="0" w:color="auto"/>
            </w:tcBorders>
            <w:shd w:val="clear" w:color="auto" w:fill="FABF8F" w:themeFill="accent6" w:themeFillTint="99"/>
            <w:vAlign w:val="center"/>
          </w:tcPr>
          <w:p w:rsidR="00157A38" w:rsidRPr="007D0322" w:rsidRDefault="00157A38" w:rsidP="007D0322">
            <w:pPr>
              <w:pStyle w:val="cuatexto"/>
              <w:jc w:val="right"/>
              <w:rPr>
                <w:rFonts w:ascii="Arial" w:hAnsi="Arial" w:cs="Arial"/>
                <w:sz w:val="18"/>
                <w:szCs w:val="18"/>
              </w:rPr>
            </w:pPr>
            <w:r w:rsidRPr="007D0322">
              <w:rPr>
                <w:rFonts w:ascii="Arial" w:hAnsi="Arial" w:cs="Arial"/>
                <w:sz w:val="18"/>
                <w:szCs w:val="18"/>
              </w:rPr>
              <w:fldChar w:fldCharType="begin"/>
            </w:r>
            <w:r w:rsidRPr="007D0322">
              <w:rPr>
                <w:rFonts w:ascii="Arial" w:hAnsi="Arial" w:cs="Arial"/>
                <w:sz w:val="18"/>
                <w:szCs w:val="18"/>
              </w:rPr>
              <w:instrText xml:space="preserve"> =SUM(ABOVE) </w:instrText>
            </w:r>
            <w:r w:rsidRPr="007D0322">
              <w:rPr>
                <w:rFonts w:ascii="Arial" w:hAnsi="Arial" w:cs="Arial"/>
                <w:sz w:val="18"/>
                <w:szCs w:val="18"/>
              </w:rPr>
              <w:fldChar w:fldCharType="separate"/>
            </w:r>
            <w:r w:rsidRPr="007D0322">
              <w:rPr>
                <w:rFonts w:ascii="Arial" w:hAnsi="Arial" w:cs="Arial"/>
                <w:noProof/>
                <w:sz w:val="18"/>
                <w:szCs w:val="18"/>
              </w:rPr>
              <w:t>560.082</w:t>
            </w:r>
            <w:r w:rsidRPr="007D0322">
              <w:rPr>
                <w:rFonts w:ascii="Arial" w:hAnsi="Arial" w:cs="Arial"/>
                <w:sz w:val="18"/>
                <w:szCs w:val="18"/>
              </w:rPr>
              <w:fldChar w:fldCharType="end"/>
            </w:r>
          </w:p>
        </w:tc>
        <w:tc>
          <w:tcPr>
            <w:tcW w:w="1883" w:type="dxa"/>
            <w:tcBorders>
              <w:top w:val="single" w:sz="2" w:space="0" w:color="auto"/>
              <w:bottom w:val="single" w:sz="4" w:space="0" w:color="auto"/>
            </w:tcBorders>
            <w:shd w:val="clear" w:color="auto" w:fill="FABF8F" w:themeFill="accent6" w:themeFillTint="99"/>
            <w:vAlign w:val="center"/>
          </w:tcPr>
          <w:p w:rsidR="00157A38" w:rsidRPr="007D0322" w:rsidRDefault="00157A38" w:rsidP="007D0322">
            <w:pPr>
              <w:pStyle w:val="cuatexto"/>
              <w:jc w:val="right"/>
              <w:rPr>
                <w:rFonts w:ascii="Arial" w:hAnsi="Arial" w:cs="Arial"/>
                <w:sz w:val="18"/>
                <w:szCs w:val="18"/>
              </w:rPr>
            </w:pPr>
            <w:r w:rsidRPr="007D0322">
              <w:rPr>
                <w:rFonts w:ascii="Arial" w:hAnsi="Arial" w:cs="Arial"/>
                <w:sz w:val="18"/>
                <w:szCs w:val="18"/>
              </w:rPr>
              <w:fldChar w:fldCharType="begin"/>
            </w:r>
            <w:r w:rsidRPr="007D0322">
              <w:rPr>
                <w:rFonts w:ascii="Arial" w:hAnsi="Arial" w:cs="Arial"/>
                <w:sz w:val="18"/>
                <w:szCs w:val="18"/>
              </w:rPr>
              <w:instrText xml:space="preserve"> =SUM(ABOVE) </w:instrText>
            </w:r>
            <w:r w:rsidRPr="007D0322">
              <w:rPr>
                <w:rFonts w:ascii="Arial" w:hAnsi="Arial" w:cs="Arial"/>
                <w:sz w:val="18"/>
                <w:szCs w:val="18"/>
              </w:rPr>
              <w:fldChar w:fldCharType="separate"/>
            </w:r>
            <w:r w:rsidRPr="007D0322">
              <w:rPr>
                <w:rFonts w:ascii="Arial" w:hAnsi="Arial" w:cs="Arial"/>
                <w:noProof/>
                <w:sz w:val="18"/>
                <w:szCs w:val="18"/>
              </w:rPr>
              <w:t>523.275</w:t>
            </w:r>
            <w:r w:rsidRPr="007D0322">
              <w:rPr>
                <w:rFonts w:ascii="Arial" w:hAnsi="Arial" w:cs="Arial"/>
                <w:sz w:val="18"/>
                <w:szCs w:val="18"/>
              </w:rPr>
              <w:fldChar w:fldCharType="end"/>
            </w:r>
          </w:p>
        </w:tc>
        <w:tc>
          <w:tcPr>
            <w:tcW w:w="1459" w:type="dxa"/>
            <w:tcBorders>
              <w:top w:val="single" w:sz="2" w:space="0" w:color="auto"/>
              <w:bottom w:val="single" w:sz="4" w:space="0" w:color="auto"/>
            </w:tcBorders>
            <w:shd w:val="clear" w:color="auto" w:fill="FABF8F" w:themeFill="accent6" w:themeFillTint="99"/>
            <w:vAlign w:val="center"/>
          </w:tcPr>
          <w:p w:rsidR="00157A38" w:rsidRPr="007D0322" w:rsidRDefault="00974B56" w:rsidP="007D0322">
            <w:pPr>
              <w:jc w:val="right"/>
              <w:rPr>
                <w:rFonts w:ascii="Arial" w:hAnsi="Arial" w:cs="Arial"/>
                <w:sz w:val="18"/>
                <w:szCs w:val="18"/>
                <w:lang w:eastAsia="es-ES_tradnl"/>
              </w:rPr>
            </w:pPr>
            <w:r>
              <w:rPr>
                <w:rFonts w:ascii="Arial" w:hAnsi="Arial" w:cs="Arial"/>
                <w:sz w:val="18"/>
                <w:szCs w:val="18"/>
                <w:lang w:eastAsia="es-ES_tradnl"/>
              </w:rPr>
              <w:t>-7</w:t>
            </w:r>
          </w:p>
        </w:tc>
      </w:tr>
    </w:tbl>
    <w:p w:rsidR="00FD089A" w:rsidRPr="00C153D9" w:rsidRDefault="00FD089A" w:rsidP="00277155">
      <w:pPr>
        <w:pStyle w:val="texto"/>
        <w:spacing w:before="100" w:beforeAutospacing="1" w:after="180"/>
        <w:rPr>
          <w:rFonts w:cs="Arial"/>
        </w:rPr>
      </w:pPr>
      <w:r w:rsidRPr="000279E5">
        <w:rPr>
          <w:rFonts w:eastAsia="Calibri"/>
          <w:lang w:eastAsia="es-ES"/>
        </w:rPr>
        <w:t>La Mancomunidad no abonó a su personal la paga extra de diciembre de 2012, en aplicación del Real Decreto Ley 20/2012, de 13 de julio, de medidas para garantizar la estabilidad presupuestaria, pero al amparo de la Ley Foral 28/2012, de 28 de diciembre, aprobó y reconoció una obligación en 2012 de cuantía equivalente a la paga extra de junio de dicho año en concepto de co</w:t>
      </w:r>
      <w:r w:rsidRPr="000279E5">
        <w:rPr>
          <w:rFonts w:eastAsia="Calibri"/>
          <w:lang w:eastAsia="es-ES"/>
        </w:rPr>
        <w:t>m</w:t>
      </w:r>
      <w:r w:rsidRPr="000279E5">
        <w:rPr>
          <w:rFonts w:eastAsia="Calibri"/>
          <w:lang w:eastAsia="es-ES"/>
        </w:rPr>
        <w:t>plemento</w:t>
      </w:r>
      <w:r w:rsidRPr="00333452">
        <w:rPr>
          <w:rFonts w:cs="Arial"/>
        </w:rPr>
        <w:t xml:space="preserve"> por pérdida de poder </w:t>
      </w:r>
      <w:r w:rsidRPr="00C153D9">
        <w:rPr>
          <w:rFonts w:cs="Arial"/>
        </w:rPr>
        <w:t xml:space="preserve">adquisitivo, complemento pagado en enero de 2013. </w:t>
      </w:r>
    </w:p>
    <w:p w:rsidR="00FD089A" w:rsidRPr="00333452" w:rsidRDefault="00FD089A" w:rsidP="00277155">
      <w:pPr>
        <w:pStyle w:val="texto"/>
        <w:spacing w:after="180"/>
        <w:rPr>
          <w:rFonts w:eastAsia="Calibri"/>
          <w:lang w:eastAsia="es-ES"/>
        </w:rPr>
      </w:pPr>
      <w:r w:rsidRPr="00333452">
        <w:rPr>
          <w:rFonts w:eastAsia="Calibri"/>
          <w:lang w:eastAsia="es-ES"/>
        </w:rPr>
        <w:t xml:space="preserve">La ley Foral 28/2012 entró en vigor el 3 de enero de 2013, día siguiente a su publicación en el Boletín Oficial de Navarra, lo que </w:t>
      </w:r>
      <w:r w:rsidR="00F550C1">
        <w:rPr>
          <w:rFonts w:eastAsia="Calibri"/>
          <w:lang w:eastAsia="es-ES"/>
        </w:rPr>
        <w:t>planteó</w:t>
      </w:r>
      <w:r w:rsidRPr="00333452">
        <w:rPr>
          <w:rFonts w:eastAsia="Calibri"/>
          <w:lang w:eastAsia="es-ES"/>
        </w:rPr>
        <w:t xml:space="preserve"> dudas sobre la v</w:t>
      </w:r>
      <w:r w:rsidRPr="00333452">
        <w:rPr>
          <w:rFonts w:eastAsia="Calibri"/>
          <w:lang w:eastAsia="es-ES"/>
        </w:rPr>
        <w:t>a</w:t>
      </w:r>
      <w:r w:rsidRPr="00333452">
        <w:rPr>
          <w:rFonts w:eastAsia="Calibri"/>
          <w:lang w:eastAsia="es-ES"/>
        </w:rPr>
        <w:t>lidez de las medidas que contempla previstas para 2012. Por ello y “para gara</w:t>
      </w:r>
      <w:r w:rsidRPr="00333452">
        <w:rPr>
          <w:rFonts w:eastAsia="Calibri"/>
          <w:lang w:eastAsia="es-ES"/>
        </w:rPr>
        <w:t>n</w:t>
      </w:r>
      <w:r w:rsidRPr="00333452">
        <w:rPr>
          <w:rFonts w:eastAsia="Calibri"/>
          <w:lang w:eastAsia="es-ES"/>
        </w:rPr>
        <w:t>tizar la seguridad jurídica de las medidas adoptadas en 2013 por diversas ent</w:t>
      </w:r>
      <w:r w:rsidRPr="00333452">
        <w:rPr>
          <w:rFonts w:eastAsia="Calibri"/>
          <w:lang w:eastAsia="es-ES"/>
        </w:rPr>
        <w:t>i</w:t>
      </w:r>
      <w:r w:rsidRPr="00333452">
        <w:rPr>
          <w:rFonts w:eastAsia="Calibri"/>
          <w:lang w:eastAsia="es-ES"/>
        </w:rPr>
        <w:t xml:space="preserve">dades locales a su amparo”, el Parlamento de Navarra aprobó la Ley Foral </w:t>
      </w:r>
      <w:r w:rsidRPr="00333452">
        <w:rPr>
          <w:rFonts w:eastAsia="Calibri"/>
          <w:lang w:eastAsia="es-ES"/>
        </w:rPr>
        <w:lastRenderedPageBreak/>
        <w:t>25/2013, de 2 de julio, que modifica la Ley Foral 28/2012, en el sentido de a</w:t>
      </w:r>
      <w:r w:rsidRPr="00333452">
        <w:rPr>
          <w:rFonts w:eastAsia="Calibri"/>
          <w:lang w:eastAsia="es-ES"/>
        </w:rPr>
        <w:t>m</w:t>
      </w:r>
      <w:r w:rsidRPr="00333452">
        <w:rPr>
          <w:rFonts w:eastAsia="Calibri"/>
          <w:lang w:eastAsia="es-ES"/>
        </w:rPr>
        <w:t xml:space="preserve">pliar hasta el 31 de agosto de 2013, el plazo de abono por las administraciones públicas de Navarra del complemento compensatorio a sus empleados. Contra </w:t>
      </w:r>
      <w:r w:rsidR="00236E4E">
        <w:rPr>
          <w:rFonts w:eastAsia="Calibri"/>
          <w:lang w:eastAsia="es-ES"/>
        </w:rPr>
        <w:t>e</w:t>
      </w:r>
      <w:r w:rsidRPr="00333452">
        <w:rPr>
          <w:rFonts w:eastAsia="Calibri"/>
          <w:lang w:eastAsia="es-ES"/>
        </w:rPr>
        <w:t>sta Ley Foral, el 30 de julio de 2013 se interpuso un recurso de inconstituci</w:t>
      </w:r>
      <w:r w:rsidRPr="00333452">
        <w:rPr>
          <w:rFonts w:eastAsia="Calibri"/>
          <w:lang w:eastAsia="es-ES"/>
        </w:rPr>
        <w:t>o</w:t>
      </w:r>
      <w:r w:rsidRPr="00333452">
        <w:rPr>
          <w:rFonts w:eastAsia="Calibri"/>
          <w:lang w:eastAsia="es-ES"/>
        </w:rPr>
        <w:t xml:space="preserve">nalidad, admitido por el Tribunal Constitucional, que </w:t>
      </w:r>
      <w:r w:rsidR="00F550C1">
        <w:rPr>
          <w:rFonts w:eastAsia="Calibri"/>
          <w:lang w:eastAsia="es-ES"/>
        </w:rPr>
        <w:t>d</w:t>
      </w:r>
      <w:r w:rsidRPr="00333452">
        <w:rPr>
          <w:rFonts w:eastAsia="Calibri"/>
          <w:lang w:eastAsia="es-ES"/>
        </w:rPr>
        <w:t>eclar</w:t>
      </w:r>
      <w:r w:rsidR="00F550C1">
        <w:rPr>
          <w:rFonts w:eastAsia="Calibri"/>
          <w:lang w:eastAsia="es-ES"/>
        </w:rPr>
        <w:t>ó</w:t>
      </w:r>
      <w:r w:rsidRPr="00333452">
        <w:rPr>
          <w:rFonts w:eastAsia="Calibri"/>
          <w:lang w:eastAsia="es-ES"/>
        </w:rPr>
        <w:t xml:space="preserve"> suspender su aplicación con fecha 14 de septiembre de 2013.</w:t>
      </w:r>
      <w:r w:rsidR="00F550C1">
        <w:rPr>
          <w:rFonts w:eastAsia="Calibri"/>
          <w:lang w:eastAsia="es-ES"/>
        </w:rPr>
        <w:t xml:space="preserve"> El 17 de diciembre de 2013, el Tribunal Constitucional acordó mantener la suspensión declarada en septiembre de 2013.</w:t>
      </w:r>
    </w:p>
    <w:p w:rsidR="00FD089A" w:rsidRPr="00333452" w:rsidRDefault="00FD089A" w:rsidP="00277155">
      <w:pPr>
        <w:pStyle w:val="texto"/>
        <w:spacing w:after="180"/>
        <w:rPr>
          <w:rFonts w:eastAsia="Calibri"/>
          <w:lang w:eastAsia="es-ES"/>
        </w:rPr>
      </w:pPr>
      <w:r w:rsidRPr="00333452">
        <w:rPr>
          <w:rFonts w:eastAsia="Calibri"/>
          <w:lang w:eastAsia="es-ES"/>
        </w:rPr>
        <w:t xml:space="preserve">Ante la normativa contradictoria y los recursos planteados, consideramos que la solución definitiva a </w:t>
      </w:r>
      <w:r w:rsidR="00236E4E">
        <w:rPr>
          <w:rFonts w:eastAsia="Calibri"/>
          <w:lang w:eastAsia="es-ES"/>
        </w:rPr>
        <w:t>e</w:t>
      </w:r>
      <w:r w:rsidRPr="00333452">
        <w:rPr>
          <w:rFonts w:eastAsia="Calibri"/>
          <w:lang w:eastAsia="es-ES"/>
        </w:rPr>
        <w:t>sta situación dependerá de las resoluciones que dicten las instancias judiciales competentes.</w:t>
      </w:r>
    </w:p>
    <w:p w:rsidR="00157A38" w:rsidRPr="00FD089A" w:rsidRDefault="00157A38" w:rsidP="00AD5AE9">
      <w:pPr>
        <w:pStyle w:val="texto"/>
        <w:spacing w:after="400"/>
        <w:rPr>
          <w:rFonts w:eastAsia="Calibri"/>
          <w:lang w:eastAsia="es-ES"/>
        </w:rPr>
      </w:pPr>
      <w:r w:rsidRPr="00FD089A">
        <w:rPr>
          <w:rFonts w:eastAsia="Calibri"/>
          <w:lang w:eastAsia="es-ES"/>
        </w:rPr>
        <w:t>La representación gráfica de la estructura orgánica de la mancomunidad en 2013 era la siguiente:</w:t>
      </w:r>
    </w:p>
    <w:p w:rsidR="00157A38" w:rsidRDefault="00157A38" w:rsidP="00974B56">
      <w:pPr>
        <w:pStyle w:val="texto"/>
        <w:spacing w:before="120" w:after="240"/>
        <w:rPr>
          <w:rFonts w:cs="Arial"/>
          <w:highlight w:val="yellow"/>
        </w:rPr>
      </w:pPr>
      <w:r>
        <w:rPr>
          <w:noProof/>
          <w:lang w:val="es-ES" w:eastAsia="es-ES"/>
        </w:rPr>
        <w:drawing>
          <wp:inline distT="0" distB="0" distL="0" distR="0" wp14:anchorId="7823E226" wp14:editId="13A7C4BE">
            <wp:extent cx="5394960" cy="2468880"/>
            <wp:effectExtent l="0" t="0" r="0" b="7620"/>
            <wp:docPr id="9" name="Imagen 9" descr="http://www.mcp.es/sites/default/files/memorias/memoria2011/themed/mcp12/files/photos/org/199/220/ORG_estructura_go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cp.es/sites/default/files/memorias/memoria2011/themed/mcp12/files/photos/org/199/220/ORG_estructura_gob_1.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94960" cy="2468880"/>
                    </a:xfrm>
                    <a:prstGeom prst="rect">
                      <a:avLst/>
                    </a:prstGeom>
                    <a:noFill/>
                    <a:ln>
                      <a:noFill/>
                    </a:ln>
                  </pic:spPr>
                </pic:pic>
              </a:graphicData>
            </a:graphic>
          </wp:inline>
        </w:drawing>
      </w:r>
    </w:p>
    <w:p w:rsidR="00157A38" w:rsidRDefault="00157A38" w:rsidP="00AD5AE9">
      <w:pPr>
        <w:pStyle w:val="texto"/>
        <w:spacing w:before="120" w:after="220"/>
      </w:pPr>
      <w:r>
        <w:t xml:space="preserve">La plantilla orgánica de la Mancomunidad aprobada para el ejercicio 2013 incluía los siguientes seis puestos, todos de carácter funcionarial. </w:t>
      </w:r>
    </w:p>
    <w:tbl>
      <w:tblPr>
        <w:tblW w:w="9394" w:type="dxa"/>
        <w:jc w:val="center"/>
        <w:tblLook w:val="01E0" w:firstRow="1" w:lastRow="1" w:firstColumn="1" w:lastColumn="1" w:noHBand="0" w:noVBand="0"/>
      </w:tblPr>
      <w:tblGrid>
        <w:gridCol w:w="3325"/>
        <w:gridCol w:w="1296"/>
        <w:gridCol w:w="1619"/>
        <w:gridCol w:w="1525"/>
        <w:gridCol w:w="1629"/>
      </w:tblGrid>
      <w:tr w:rsidR="00157A38" w:rsidRPr="00AA39BE" w:rsidTr="00974B56">
        <w:trPr>
          <w:trHeight w:val="227"/>
          <w:jc w:val="center"/>
        </w:trPr>
        <w:tc>
          <w:tcPr>
            <w:tcW w:w="3325" w:type="dxa"/>
            <w:tcBorders>
              <w:top w:val="single" w:sz="4" w:space="0" w:color="auto"/>
            </w:tcBorders>
            <w:shd w:val="clear" w:color="auto" w:fill="FABF8F" w:themeFill="accent6" w:themeFillTint="99"/>
            <w:vAlign w:val="center"/>
          </w:tcPr>
          <w:p w:rsidR="00157A38" w:rsidRPr="00AA39BE" w:rsidRDefault="00157A38" w:rsidP="007D0322">
            <w:pPr>
              <w:pStyle w:val="cuadroCabe"/>
              <w:jc w:val="center"/>
            </w:pPr>
          </w:p>
        </w:tc>
        <w:tc>
          <w:tcPr>
            <w:tcW w:w="1296" w:type="dxa"/>
            <w:tcBorders>
              <w:top w:val="single" w:sz="4" w:space="0" w:color="auto"/>
            </w:tcBorders>
            <w:shd w:val="clear" w:color="auto" w:fill="FABF8F" w:themeFill="accent6" w:themeFillTint="99"/>
            <w:vAlign w:val="center"/>
          </w:tcPr>
          <w:p w:rsidR="00157A38" w:rsidRDefault="00157A38" w:rsidP="007D0322">
            <w:pPr>
              <w:pStyle w:val="cuadroCabe"/>
              <w:jc w:val="center"/>
            </w:pPr>
          </w:p>
        </w:tc>
        <w:tc>
          <w:tcPr>
            <w:tcW w:w="4773" w:type="dxa"/>
            <w:gridSpan w:val="3"/>
            <w:tcBorders>
              <w:top w:val="single" w:sz="4" w:space="0" w:color="auto"/>
              <w:bottom w:val="single" w:sz="4" w:space="0" w:color="auto"/>
            </w:tcBorders>
            <w:shd w:val="clear" w:color="auto" w:fill="FABF8F" w:themeFill="accent6" w:themeFillTint="99"/>
            <w:vAlign w:val="center"/>
          </w:tcPr>
          <w:p w:rsidR="00157A38" w:rsidRDefault="007D0322" w:rsidP="007D0322">
            <w:pPr>
              <w:pStyle w:val="cuadroCabe"/>
            </w:pPr>
            <w:r>
              <w:t xml:space="preserve">               </w:t>
            </w:r>
            <w:r w:rsidR="00974B56">
              <w:t xml:space="preserve">            </w:t>
            </w:r>
            <w:r>
              <w:t xml:space="preserve">   </w:t>
            </w:r>
            <w:r w:rsidR="00157A38">
              <w:t>Complementos</w:t>
            </w:r>
          </w:p>
        </w:tc>
      </w:tr>
      <w:tr w:rsidR="00157A38" w:rsidRPr="00AA39BE" w:rsidTr="00974B56">
        <w:trPr>
          <w:trHeight w:val="227"/>
          <w:jc w:val="center"/>
        </w:trPr>
        <w:tc>
          <w:tcPr>
            <w:tcW w:w="3325" w:type="dxa"/>
            <w:tcBorders>
              <w:bottom w:val="single" w:sz="4" w:space="0" w:color="auto"/>
            </w:tcBorders>
            <w:shd w:val="clear" w:color="auto" w:fill="FABF8F" w:themeFill="accent6" w:themeFillTint="99"/>
            <w:vAlign w:val="center"/>
          </w:tcPr>
          <w:p w:rsidR="00157A38" w:rsidRPr="00AA39BE" w:rsidRDefault="00157A38" w:rsidP="003300C4">
            <w:pPr>
              <w:pStyle w:val="cuadroCabe"/>
              <w:jc w:val="left"/>
            </w:pPr>
          </w:p>
        </w:tc>
        <w:tc>
          <w:tcPr>
            <w:tcW w:w="1296" w:type="dxa"/>
            <w:tcBorders>
              <w:bottom w:val="single" w:sz="4" w:space="0" w:color="auto"/>
            </w:tcBorders>
            <w:shd w:val="clear" w:color="auto" w:fill="FABF8F" w:themeFill="accent6" w:themeFillTint="99"/>
            <w:vAlign w:val="center"/>
          </w:tcPr>
          <w:p w:rsidR="00157A38" w:rsidRPr="00AA39BE" w:rsidRDefault="00157A38" w:rsidP="007D0322">
            <w:pPr>
              <w:pStyle w:val="cuadroCabe"/>
              <w:jc w:val="center"/>
            </w:pPr>
            <w:r>
              <w:t>N</w:t>
            </w:r>
            <w:r w:rsidR="00974B56">
              <w:t>úmero</w:t>
            </w:r>
          </w:p>
        </w:tc>
        <w:tc>
          <w:tcPr>
            <w:tcW w:w="1619" w:type="dxa"/>
            <w:tcBorders>
              <w:top w:val="single" w:sz="4" w:space="0" w:color="auto"/>
              <w:bottom w:val="single" w:sz="4" w:space="0" w:color="auto"/>
            </w:tcBorders>
            <w:shd w:val="clear" w:color="auto" w:fill="FABF8F" w:themeFill="accent6" w:themeFillTint="99"/>
            <w:vAlign w:val="center"/>
          </w:tcPr>
          <w:p w:rsidR="00157A38" w:rsidRPr="00AA39BE" w:rsidRDefault="00157A38" w:rsidP="007D0322">
            <w:pPr>
              <w:pStyle w:val="cuadroCabe"/>
              <w:jc w:val="right"/>
            </w:pPr>
            <w:r>
              <w:t>Exclusividad</w:t>
            </w:r>
          </w:p>
        </w:tc>
        <w:tc>
          <w:tcPr>
            <w:tcW w:w="1525" w:type="dxa"/>
            <w:tcBorders>
              <w:top w:val="single" w:sz="4" w:space="0" w:color="auto"/>
              <w:bottom w:val="single" w:sz="4" w:space="0" w:color="auto"/>
            </w:tcBorders>
            <w:shd w:val="clear" w:color="auto" w:fill="FABF8F" w:themeFill="accent6" w:themeFillTint="99"/>
            <w:vAlign w:val="center"/>
          </w:tcPr>
          <w:p w:rsidR="00157A38" w:rsidRPr="00AA39BE" w:rsidRDefault="00974B56" w:rsidP="00974B56">
            <w:pPr>
              <w:pStyle w:val="cuadroCabe"/>
              <w:jc w:val="right"/>
            </w:pPr>
            <w:r>
              <w:t xml:space="preserve">Puesto </w:t>
            </w:r>
            <w:r w:rsidR="00157A38">
              <w:t>trabajo</w:t>
            </w:r>
          </w:p>
        </w:tc>
        <w:tc>
          <w:tcPr>
            <w:tcW w:w="1629" w:type="dxa"/>
            <w:tcBorders>
              <w:top w:val="single" w:sz="4" w:space="0" w:color="auto"/>
              <w:bottom w:val="single" w:sz="4" w:space="0" w:color="auto"/>
            </w:tcBorders>
            <w:shd w:val="clear" w:color="auto" w:fill="FABF8F" w:themeFill="accent6" w:themeFillTint="99"/>
            <w:vAlign w:val="center"/>
          </w:tcPr>
          <w:p w:rsidR="00157A38" w:rsidRPr="00AA39BE" w:rsidRDefault="00157A38" w:rsidP="00974B56">
            <w:pPr>
              <w:pStyle w:val="cuadroCabe"/>
              <w:jc w:val="right"/>
            </w:pPr>
            <w:r>
              <w:t>Puesto</w:t>
            </w:r>
            <w:r w:rsidR="00974B56">
              <w:t xml:space="preserve"> </w:t>
            </w:r>
            <w:r>
              <w:t>directivo</w:t>
            </w:r>
          </w:p>
        </w:tc>
      </w:tr>
      <w:tr w:rsidR="00157A38" w:rsidRPr="00AA39BE" w:rsidTr="00974B56">
        <w:trPr>
          <w:trHeight w:val="255"/>
          <w:jc w:val="center"/>
        </w:trPr>
        <w:tc>
          <w:tcPr>
            <w:tcW w:w="3325" w:type="dxa"/>
            <w:tcBorders>
              <w:top w:val="single" w:sz="4" w:space="0" w:color="auto"/>
              <w:bottom w:val="single" w:sz="2" w:space="0" w:color="auto"/>
            </w:tcBorders>
            <w:shd w:val="clear" w:color="auto" w:fill="auto"/>
            <w:vAlign w:val="center"/>
          </w:tcPr>
          <w:p w:rsidR="00157A38" w:rsidRPr="00AA39BE" w:rsidRDefault="00157A38" w:rsidP="003300C4">
            <w:pPr>
              <w:pStyle w:val="cuatexto"/>
              <w:jc w:val="left"/>
            </w:pPr>
            <w:r w:rsidRPr="00AA39BE">
              <w:t>Presidente</w:t>
            </w:r>
          </w:p>
        </w:tc>
        <w:tc>
          <w:tcPr>
            <w:tcW w:w="1296" w:type="dxa"/>
            <w:tcBorders>
              <w:top w:val="single" w:sz="4" w:space="0" w:color="auto"/>
              <w:bottom w:val="single" w:sz="2" w:space="0" w:color="auto"/>
            </w:tcBorders>
            <w:vAlign w:val="center"/>
          </w:tcPr>
          <w:p w:rsidR="00157A38" w:rsidRPr="00AA39BE" w:rsidRDefault="00157A38" w:rsidP="007D0322">
            <w:pPr>
              <w:pStyle w:val="cuatexto"/>
              <w:jc w:val="center"/>
            </w:pPr>
          </w:p>
        </w:tc>
        <w:tc>
          <w:tcPr>
            <w:tcW w:w="1619" w:type="dxa"/>
            <w:tcBorders>
              <w:top w:val="single" w:sz="4" w:space="0" w:color="auto"/>
              <w:bottom w:val="single" w:sz="2" w:space="0" w:color="auto"/>
            </w:tcBorders>
            <w:shd w:val="clear" w:color="auto" w:fill="auto"/>
            <w:vAlign w:val="center"/>
          </w:tcPr>
          <w:p w:rsidR="00157A38" w:rsidRPr="00AA39BE" w:rsidRDefault="00157A38" w:rsidP="007D0322">
            <w:pPr>
              <w:pStyle w:val="cuatexto"/>
              <w:jc w:val="right"/>
            </w:pPr>
          </w:p>
        </w:tc>
        <w:tc>
          <w:tcPr>
            <w:tcW w:w="1525" w:type="dxa"/>
            <w:tcBorders>
              <w:top w:val="single" w:sz="4" w:space="0" w:color="auto"/>
              <w:bottom w:val="single" w:sz="2" w:space="0" w:color="auto"/>
            </w:tcBorders>
            <w:vAlign w:val="center"/>
          </w:tcPr>
          <w:p w:rsidR="00157A38" w:rsidRPr="00AA39BE" w:rsidRDefault="00157A38" w:rsidP="007D0322">
            <w:pPr>
              <w:pStyle w:val="cuatexto"/>
              <w:jc w:val="right"/>
            </w:pPr>
          </w:p>
        </w:tc>
        <w:tc>
          <w:tcPr>
            <w:tcW w:w="1629" w:type="dxa"/>
            <w:tcBorders>
              <w:top w:val="single" w:sz="4" w:space="0" w:color="auto"/>
              <w:bottom w:val="single" w:sz="2" w:space="0" w:color="auto"/>
            </w:tcBorders>
            <w:vAlign w:val="center"/>
          </w:tcPr>
          <w:p w:rsidR="00157A38" w:rsidRPr="00AA39BE" w:rsidRDefault="00157A38" w:rsidP="007D0322">
            <w:pPr>
              <w:pStyle w:val="cuatexto"/>
              <w:jc w:val="right"/>
            </w:pP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974B56">
            <w:pPr>
              <w:pStyle w:val="cuatexto"/>
              <w:jc w:val="left"/>
            </w:pPr>
            <w:r>
              <w:t>Personal eventual Gabin</w:t>
            </w:r>
            <w:r w:rsidR="00974B56">
              <w:t>.</w:t>
            </w:r>
            <w:r>
              <w:t xml:space="preserve"> presidencia</w:t>
            </w:r>
          </w:p>
        </w:tc>
        <w:tc>
          <w:tcPr>
            <w:tcW w:w="1296" w:type="dxa"/>
            <w:tcBorders>
              <w:top w:val="single" w:sz="2" w:space="0" w:color="auto"/>
              <w:bottom w:val="single" w:sz="2" w:space="0" w:color="auto"/>
            </w:tcBorders>
            <w:vAlign w:val="center"/>
          </w:tcPr>
          <w:p w:rsidR="00157A38" w:rsidRPr="00AA39BE" w:rsidRDefault="00157A38" w:rsidP="007D0322">
            <w:pPr>
              <w:pStyle w:val="cuatexto"/>
              <w:jc w:val="center"/>
            </w:pP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rsidRPr="00AA39BE">
              <w:t>Secretar</w:t>
            </w:r>
            <w:r>
              <w:t>ia</w:t>
            </w:r>
            <w:r w:rsidRPr="00AA39BE">
              <w:t xml:space="preserve"> General</w:t>
            </w:r>
          </w:p>
        </w:tc>
        <w:tc>
          <w:tcPr>
            <w:tcW w:w="1296" w:type="dxa"/>
            <w:tcBorders>
              <w:top w:val="single" w:sz="2" w:space="0" w:color="auto"/>
              <w:bottom w:val="single" w:sz="2" w:space="0" w:color="auto"/>
            </w:tcBorders>
            <w:vAlign w:val="center"/>
          </w:tcPr>
          <w:p w:rsidR="00157A38" w:rsidRPr="00AA39BE" w:rsidRDefault="00157A38" w:rsidP="007D0322">
            <w:pPr>
              <w:pStyle w:val="cuatexto"/>
              <w:jc w:val="center"/>
            </w:pPr>
            <w:r>
              <w:t>1</w:t>
            </w: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r>
              <w:t>75</w:t>
            </w: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r>
              <w:t>3,72</w:t>
            </w: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Intervención</w:t>
            </w:r>
          </w:p>
        </w:tc>
        <w:tc>
          <w:tcPr>
            <w:tcW w:w="1296" w:type="dxa"/>
            <w:tcBorders>
              <w:top w:val="single" w:sz="2" w:space="0" w:color="auto"/>
              <w:bottom w:val="single" w:sz="2" w:space="0" w:color="auto"/>
            </w:tcBorders>
            <w:vAlign w:val="center"/>
          </w:tcPr>
          <w:p w:rsidR="00157A38" w:rsidRPr="00AA39BE" w:rsidRDefault="00157A38" w:rsidP="007D0322">
            <w:pPr>
              <w:pStyle w:val="cuatexto"/>
              <w:jc w:val="center"/>
            </w:pPr>
            <w:r>
              <w:t>1</w:t>
            </w: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r>
              <w:t>75</w:t>
            </w: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r>
              <w:t>3,72</w:t>
            </w: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Dirección asesoría jurídica</w:t>
            </w:r>
          </w:p>
        </w:tc>
        <w:tc>
          <w:tcPr>
            <w:tcW w:w="1296" w:type="dxa"/>
            <w:tcBorders>
              <w:top w:val="single" w:sz="2" w:space="0" w:color="auto"/>
              <w:bottom w:val="single" w:sz="2" w:space="0" w:color="auto"/>
            </w:tcBorders>
            <w:vAlign w:val="center"/>
          </w:tcPr>
          <w:p w:rsidR="00157A38" w:rsidRPr="00AA39BE" w:rsidRDefault="00157A38" w:rsidP="007D0322">
            <w:pPr>
              <w:pStyle w:val="cuatexto"/>
              <w:jc w:val="center"/>
            </w:pPr>
            <w:r>
              <w:t>1</w:t>
            </w: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r>
              <w:t>63,72</w:t>
            </w: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Sección contratación y control jurídico</w:t>
            </w:r>
          </w:p>
        </w:tc>
        <w:tc>
          <w:tcPr>
            <w:tcW w:w="1296" w:type="dxa"/>
            <w:tcBorders>
              <w:top w:val="single" w:sz="2" w:space="0" w:color="auto"/>
              <w:bottom w:val="single" w:sz="2" w:space="0" w:color="auto"/>
            </w:tcBorders>
            <w:vAlign w:val="center"/>
          </w:tcPr>
          <w:p w:rsidR="00157A38" w:rsidRDefault="00157A38" w:rsidP="007D0322">
            <w:pPr>
              <w:pStyle w:val="cuatexto"/>
              <w:jc w:val="center"/>
            </w:pPr>
            <w:r>
              <w:t>1</w:t>
            </w: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r>
              <w:t>33,72</w:t>
            </w: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p>
        </w:tc>
      </w:tr>
      <w:tr w:rsidR="00157A38" w:rsidRPr="00AA39BE" w:rsidTr="00974B56">
        <w:trPr>
          <w:trHeight w:val="255"/>
          <w:jc w:val="center"/>
        </w:trPr>
        <w:tc>
          <w:tcPr>
            <w:tcW w:w="3325"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Sección control jurídico</w:t>
            </w:r>
          </w:p>
        </w:tc>
        <w:tc>
          <w:tcPr>
            <w:tcW w:w="1296" w:type="dxa"/>
            <w:tcBorders>
              <w:top w:val="single" w:sz="2" w:space="0" w:color="auto"/>
              <w:bottom w:val="single" w:sz="2" w:space="0" w:color="auto"/>
            </w:tcBorders>
            <w:vAlign w:val="center"/>
          </w:tcPr>
          <w:p w:rsidR="00157A38" w:rsidRDefault="00157A38" w:rsidP="007D0322">
            <w:pPr>
              <w:pStyle w:val="cuatexto"/>
              <w:jc w:val="center"/>
            </w:pPr>
            <w:r>
              <w:t>1</w:t>
            </w:r>
          </w:p>
        </w:tc>
        <w:tc>
          <w:tcPr>
            <w:tcW w:w="1619" w:type="dxa"/>
            <w:tcBorders>
              <w:top w:val="single" w:sz="2" w:space="0" w:color="auto"/>
              <w:bottom w:val="single" w:sz="2"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2" w:space="0" w:color="auto"/>
            </w:tcBorders>
            <w:vAlign w:val="center"/>
          </w:tcPr>
          <w:p w:rsidR="00157A38" w:rsidRPr="00AA39BE" w:rsidRDefault="00157A38" w:rsidP="007D0322">
            <w:pPr>
              <w:pStyle w:val="cuatexto"/>
              <w:jc w:val="right"/>
            </w:pPr>
            <w:r>
              <w:t>13,72</w:t>
            </w:r>
          </w:p>
        </w:tc>
        <w:tc>
          <w:tcPr>
            <w:tcW w:w="1629" w:type="dxa"/>
            <w:tcBorders>
              <w:top w:val="single" w:sz="2" w:space="0" w:color="auto"/>
              <w:bottom w:val="single" w:sz="2" w:space="0" w:color="auto"/>
            </w:tcBorders>
            <w:vAlign w:val="center"/>
          </w:tcPr>
          <w:p w:rsidR="00157A38" w:rsidRPr="00AA39BE" w:rsidRDefault="00157A38" w:rsidP="007D0322">
            <w:pPr>
              <w:pStyle w:val="cuatexto"/>
              <w:jc w:val="right"/>
            </w:pPr>
          </w:p>
        </w:tc>
      </w:tr>
      <w:tr w:rsidR="00157A38" w:rsidRPr="00AA39BE" w:rsidTr="00974B56">
        <w:trPr>
          <w:trHeight w:val="255"/>
          <w:jc w:val="center"/>
        </w:trPr>
        <w:tc>
          <w:tcPr>
            <w:tcW w:w="3325" w:type="dxa"/>
            <w:tcBorders>
              <w:top w:val="single" w:sz="2" w:space="0" w:color="auto"/>
              <w:bottom w:val="single" w:sz="4" w:space="0" w:color="auto"/>
            </w:tcBorders>
            <w:shd w:val="clear" w:color="auto" w:fill="auto"/>
            <w:vAlign w:val="center"/>
          </w:tcPr>
          <w:p w:rsidR="00157A38" w:rsidRPr="00AA39BE" w:rsidRDefault="00157A38" w:rsidP="003300C4">
            <w:pPr>
              <w:pStyle w:val="cuatexto"/>
              <w:jc w:val="left"/>
            </w:pPr>
            <w:r w:rsidRPr="00AA39BE">
              <w:t>Técnico administración general</w:t>
            </w:r>
          </w:p>
        </w:tc>
        <w:tc>
          <w:tcPr>
            <w:tcW w:w="1296" w:type="dxa"/>
            <w:tcBorders>
              <w:top w:val="single" w:sz="2" w:space="0" w:color="auto"/>
              <w:bottom w:val="single" w:sz="4" w:space="0" w:color="auto"/>
            </w:tcBorders>
            <w:vAlign w:val="center"/>
          </w:tcPr>
          <w:p w:rsidR="00157A38" w:rsidRPr="00AA39BE" w:rsidRDefault="00157A38" w:rsidP="007D0322">
            <w:pPr>
              <w:pStyle w:val="cuatexto"/>
              <w:jc w:val="center"/>
            </w:pPr>
            <w:r>
              <w:t>1</w:t>
            </w:r>
          </w:p>
        </w:tc>
        <w:tc>
          <w:tcPr>
            <w:tcW w:w="1619" w:type="dxa"/>
            <w:tcBorders>
              <w:top w:val="single" w:sz="2" w:space="0" w:color="auto"/>
              <w:bottom w:val="single" w:sz="4" w:space="0" w:color="auto"/>
            </w:tcBorders>
            <w:shd w:val="clear" w:color="auto" w:fill="auto"/>
            <w:vAlign w:val="center"/>
          </w:tcPr>
          <w:p w:rsidR="00157A38" w:rsidRPr="00AA39BE" w:rsidRDefault="00157A38" w:rsidP="007D0322">
            <w:pPr>
              <w:pStyle w:val="cuatexto"/>
              <w:jc w:val="right"/>
            </w:pPr>
            <w:r>
              <w:t>55</w:t>
            </w:r>
          </w:p>
        </w:tc>
        <w:tc>
          <w:tcPr>
            <w:tcW w:w="1525" w:type="dxa"/>
            <w:tcBorders>
              <w:top w:val="single" w:sz="2" w:space="0" w:color="auto"/>
              <w:bottom w:val="single" w:sz="4" w:space="0" w:color="auto"/>
            </w:tcBorders>
            <w:vAlign w:val="center"/>
          </w:tcPr>
          <w:p w:rsidR="00157A38" w:rsidRPr="00AA39BE" w:rsidRDefault="00157A38" w:rsidP="007D0322">
            <w:pPr>
              <w:pStyle w:val="cuatexto"/>
              <w:jc w:val="right"/>
            </w:pPr>
          </w:p>
        </w:tc>
        <w:tc>
          <w:tcPr>
            <w:tcW w:w="1629" w:type="dxa"/>
            <w:tcBorders>
              <w:top w:val="single" w:sz="2" w:space="0" w:color="auto"/>
              <w:bottom w:val="single" w:sz="4" w:space="0" w:color="auto"/>
            </w:tcBorders>
            <w:vAlign w:val="center"/>
          </w:tcPr>
          <w:p w:rsidR="00157A38" w:rsidRPr="00AA39BE" w:rsidRDefault="00157A38" w:rsidP="007D0322">
            <w:pPr>
              <w:pStyle w:val="cuatexto"/>
              <w:jc w:val="right"/>
            </w:pPr>
          </w:p>
        </w:tc>
      </w:tr>
      <w:tr w:rsidR="00157A38" w:rsidRPr="007D0322" w:rsidTr="00974B56">
        <w:trPr>
          <w:trHeight w:val="255"/>
          <w:jc w:val="center"/>
        </w:trPr>
        <w:tc>
          <w:tcPr>
            <w:tcW w:w="3325" w:type="dxa"/>
            <w:tcBorders>
              <w:top w:val="single" w:sz="4" w:space="0" w:color="auto"/>
              <w:bottom w:val="single" w:sz="4" w:space="0" w:color="auto"/>
            </w:tcBorders>
            <w:shd w:val="clear" w:color="auto" w:fill="FABF8F" w:themeFill="accent6" w:themeFillTint="99"/>
            <w:vAlign w:val="center"/>
          </w:tcPr>
          <w:p w:rsidR="00157A38" w:rsidRPr="007D0322" w:rsidRDefault="00157A38" w:rsidP="003300C4">
            <w:pPr>
              <w:pStyle w:val="cuatexto"/>
              <w:jc w:val="left"/>
              <w:rPr>
                <w:rFonts w:ascii="Arial" w:hAnsi="Arial" w:cs="Arial"/>
                <w:sz w:val="18"/>
                <w:szCs w:val="18"/>
              </w:rPr>
            </w:pPr>
            <w:r w:rsidRPr="007D0322">
              <w:rPr>
                <w:rFonts w:ascii="Arial" w:hAnsi="Arial" w:cs="Arial"/>
                <w:sz w:val="18"/>
                <w:szCs w:val="18"/>
              </w:rPr>
              <w:t>Total</w:t>
            </w:r>
          </w:p>
        </w:tc>
        <w:tc>
          <w:tcPr>
            <w:tcW w:w="1296" w:type="dxa"/>
            <w:tcBorders>
              <w:top w:val="single" w:sz="4" w:space="0" w:color="auto"/>
              <w:bottom w:val="single" w:sz="4" w:space="0" w:color="auto"/>
            </w:tcBorders>
            <w:shd w:val="clear" w:color="auto" w:fill="FABF8F" w:themeFill="accent6" w:themeFillTint="99"/>
            <w:vAlign w:val="center"/>
          </w:tcPr>
          <w:p w:rsidR="00157A38" w:rsidRPr="007D0322" w:rsidRDefault="00157A38" w:rsidP="007D0322">
            <w:pPr>
              <w:pStyle w:val="cuatexto"/>
              <w:jc w:val="center"/>
              <w:rPr>
                <w:rFonts w:ascii="Arial" w:hAnsi="Arial" w:cs="Arial"/>
                <w:sz w:val="18"/>
                <w:szCs w:val="18"/>
              </w:rPr>
            </w:pPr>
            <w:r w:rsidRPr="007D0322">
              <w:rPr>
                <w:rFonts w:ascii="Arial" w:hAnsi="Arial" w:cs="Arial"/>
                <w:sz w:val="18"/>
                <w:szCs w:val="18"/>
              </w:rPr>
              <w:t>6</w:t>
            </w:r>
          </w:p>
        </w:tc>
        <w:tc>
          <w:tcPr>
            <w:tcW w:w="1619" w:type="dxa"/>
            <w:tcBorders>
              <w:top w:val="single" w:sz="4" w:space="0" w:color="auto"/>
              <w:bottom w:val="single" w:sz="4" w:space="0" w:color="auto"/>
            </w:tcBorders>
            <w:shd w:val="clear" w:color="auto" w:fill="FABF8F" w:themeFill="accent6" w:themeFillTint="99"/>
            <w:vAlign w:val="center"/>
          </w:tcPr>
          <w:p w:rsidR="00157A38" w:rsidRPr="007D0322" w:rsidRDefault="00157A38" w:rsidP="007D0322">
            <w:pPr>
              <w:pStyle w:val="cuatexto"/>
              <w:jc w:val="right"/>
              <w:rPr>
                <w:rFonts w:ascii="Arial" w:hAnsi="Arial" w:cs="Arial"/>
                <w:sz w:val="18"/>
                <w:szCs w:val="18"/>
              </w:rPr>
            </w:pPr>
          </w:p>
        </w:tc>
        <w:tc>
          <w:tcPr>
            <w:tcW w:w="1525" w:type="dxa"/>
            <w:tcBorders>
              <w:top w:val="single" w:sz="4" w:space="0" w:color="auto"/>
              <w:bottom w:val="single" w:sz="4" w:space="0" w:color="auto"/>
            </w:tcBorders>
            <w:shd w:val="clear" w:color="auto" w:fill="FABF8F" w:themeFill="accent6" w:themeFillTint="99"/>
            <w:vAlign w:val="center"/>
          </w:tcPr>
          <w:p w:rsidR="00157A38" w:rsidRPr="007D0322" w:rsidRDefault="00157A38" w:rsidP="007D0322">
            <w:pPr>
              <w:pStyle w:val="cuatexto"/>
              <w:jc w:val="right"/>
              <w:rPr>
                <w:rFonts w:ascii="Arial" w:hAnsi="Arial" w:cs="Arial"/>
                <w:sz w:val="18"/>
                <w:szCs w:val="18"/>
              </w:rPr>
            </w:pPr>
          </w:p>
        </w:tc>
        <w:tc>
          <w:tcPr>
            <w:tcW w:w="1629" w:type="dxa"/>
            <w:tcBorders>
              <w:top w:val="single" w:sz="4" w:space="0" w:color="auto"/>
              <w:bottom w:val="single" w:sz="4" w:space="0" w:color="auto"/>
            </w:tcBorders>
            <w:shd w:val="clear" w:color="auto" w:fill="FABF8F" w:themeFill="accent6" w:themeFillTint="99"/>
            <w:vAlign w:val="center"/>
          </w:tcPr>
          <w:p w:rsidR="00157A38" w:rsidRPr="007D0322" w:rsidRDefault="00157A38" w:rsidP="007D0322">
            <w:pPr>
              <w:pStyle w:val="cuatexto"/>
              <w:jc w:val="right"/>
              <w:rPr>
                <w:rFonts w:ascii="Arial" w:hAnsi="Arial" w:cs="Arial"/>
                <w:sz w:val="18"/>
                <w:szCs w:val="18"/>
              </w:rPr>
            </w:pPr>
          </w:p>
        </w:tc>
      </w:tr>
    </w:tbl>
    <w:p w:rsidR="00157A38" w:rsidRPr="00EB70AC" w:rsidRDefault="00157A38" w:rsidP="00AD5AE9">
      <w:pPr>
        <w:pStyle w:val="texto"/>
        <w:spacing w:before="200" w:after="120"/>
        <w:rPr>
          <w:rFonts w:eastAsia="Calibri"/>
          <w:lang w:eastAsia="es-ES"/>
        </w:rPr>
      </w:pPr>
      <w:r w:rsidRPr="00EB70AC">
        <w:rPr>
          <w:rFonts w:eastAsia="Calibri"/>
          <w:lang w:eastAsia="es-ES"/>
        </w:rPr>
        <w:lastRenderedPageBreak/>
        <w:t>Todos los puestos son de nivel A y tienen asignado el complemento del 55 por ciento de exclusividad. Además, el puesto de Secretar</w:t>
      </w:r>
      <w:r w:rsidR="00484731">
        <w:rPr>
          <w:rFonts w:eastAsia="Calibri"/>
          <w:lang w:eastAsia="es-ES"/>
        </w:rPr>
        <w:t>í</w:t>
      </w:r>
      <w:r w:rsidRPr="00EB70AC">
        <w:rPr>
          <w:rFonts w:eastAsia="Calibri"/>
          <w:lang w:eastAsia="es-ES"/>
        </w:rPr>
        <w:t>a General e Interve</w:t>
      </w:r>
      <w:r w:rsidRPr="00EB70AC">
        <w:rPr>
          <w:rFonts w:eastAsia="Calibri"/>
          <w:lang w:eastAsia="es-ES"/>
        </w:rPr>
        <w:t>n</w:t>
      </w:r>
      <w:r w:rsidRPr="00EB70AC">
        <w:rPr>
          <w:rFonts w:eastAsia="Calibri"/>
          <w:lang w:eastAsia="es-ES"/>
        </w:rPr>
        <w:t>ción tienen complemento de puesto de trabajo del 75 por ciento y de puesto d</w:t>
      </w:r>
      <w:r w:rsidRPr="00EB70AC">
        <w:rPr>
          <w:rFonts w:eastAsia="Calibri"/>
          <w:lang w:eastAsia="es-ES"/>
        </w:rPr>
        <w:t>i</w:t>
      </w:r>
      <w:r w:rsidRPr="00EB70AC">
        <w:rPr>
          <w:rFonts w:eastAsia="Calibri"/>
          <w:lang w:eastAsia="es-ES"/>
        </w:rPr>
        <w:t xml:space="preserve">rectivo el 3,72 por ciento. </w:t>
      </w:r>
    </w:p>
    <w:p w:rsidR="00157A38" w:rsidRPr="00EB70AC" w:rsidRDefault="00157A38" w:rsidP="00AD5AE9">
      <w:pPr>
        <w:pStyle w:val="texto"/>
        <w:spacing w:after="120"/>
        <w:rPr>
          <w:rFonts w:eastAsia="Calibri"/>
          <w:lang w:eastAsia="es-ES"/>
        </w:rPr>
      </w:pPr>
      <w:r w:rsidRPr="00EB70AC">
        <w:rPr>
          <w:rFonts w:eastAsia="Calibri"/>
          <w:lang w:eastAsia="es-ES"/>
        </w:rPr>
        <w:t>El puesto de director de la asesoría jurídica se encuentra en la situación de servicios especiales y está ocupado por el jefe de la sección de contratación c</w:t>
      </w:r>
      <w:r w:rsidRPr="00EB70AC">
        <w:rPr>
          <w:rFonts w:eastAsia="Calibri"/>
          <w:lang w:eastAsia="es-ES"/>
        </w:rPr>
        <w:t>u</w:t>
      </w:r>
      <w:r w:rsidRPr="00EB70AC">
        <w:rPr>
          <w:rFonts w:eastAsia="Calibri"/>
          <w:lang w:eastAsia="es-ES"/>
        </w:rPr>
        <w:t xml:space="preserve">yo puesto a su vez </w:t>
      </w:r>
      <w:r>
        <w:rPr>
          <w:rFonts w:eastAsia="Calibri"/>
          <w:lang w:eastAsia="es-ES"/>
        </w:rPr>
        <w:t>se asignó a</w:t>
      </w:r>
      <w:r w:rsidRPr="00EB70AC">
        <w:rPr>
          <w:rFonts w:eastAsia="Calibri"/>
          <w:lang w:eastAsia="es-ES"/>
        </w:rPr>
        <w:t xml:space="preserve">l jefe de la sección de control jurídico, ocupado </w:t>
      </w:r>
      <w:r w:rsidR="00484731">
        <w:rPr>
          <w:rFonts w:eastAsia="Calibri"/>
          <w:lang w:eastAsia="es-ES"/>
        </w:rPr>
        <w:t>e</w:t>
      </w:r>
      <w:r w:rsidRPr="00EB70AC">
        <w:rPr>
          <w:rFonts w:eastAsia="Calibri"/>
          <w:lang w:eastAsia="es-ES"/>
        </w:rPr>
        <w:t>ste último por un contratado en régimen administrativo.</w:t>
      </w:r>
    </w:p>
    <w:p w:rsidR="00157A38" w:rsidRPr="00EB70AC" w:rsidRDefault="00157A38" w:rsidP="00AD5AE9">
      <w:pPr>
        <w:pStyle w:val="texto"/>
        <w:spacing w:after="120"/>
        <w:rPr>
          <w:rFonts w:eastAsia="Calibri"/>
          <w:lang w:eastAsia="es-ES"/>
        </w:rPr>
      </w:pPr>
      <w:r w:rsidRPr="00EB70AC">
        <w:rPr>
          <w:rFonts w:eastAsia="Calibri"/>
          <w:lang w:eastAsia="es-ES"/>
        </w:rPr>
        <w:t xml:space="preserve">No consta que </w:t>
      </w:r>
      <w:r>
        <w:rPr>
          <w:rFonts w:eastAsia="Calibri"/>
          <w:lang w:eastAsia="es-ES"/>
        </w:rPr>
        <w:t>la provisión</w:t>
      </w:r>
      <w:r w:rsidR="00236E4E">
        <w:rPr>
          <w:rFonts w:eastAsia="Calibri"/>
          <w:lang w:eastAsia="es-ES"/>
        </w:rPr>
        <w:t xml:space="preserve"> interna</w:t>
      </w:r>
      <w:r>
        <w:rPr>
          <w:rFonts w:eastAsia="Calibri"/>
          <w:lang w:eastAsia="es-ES"/>
        </w:rPr>
        <w:t xml:space="preserve"> de</w:t>
      </w:r>
      <w:r w:rsidR="000B62A9">
        <w:rPr>
          <w:rFonts w:eastAsia="Calibri"/>
          <w:lang w:eastAsia="es-ES"/>
        </w:rPr>
        <w:t xml:space="preserve">l puesto de asesor jurídico ni de jefe de la sección de contratación </w:t>
      </w:r>
      <w:r>
        <w:rPr>
          <w:rFonts w:eastAsia="Calibri"/>
          <w:lang w:eastAsia="es-ES"/>
        </w:rPr>
        <w:t>se realizara mediante concurso de méritos.</w:t>
      </w:r>
    </w:p>
    <w:p w:rsidR="00157A38" w:rsidRDefault="00157A38" w:rsidP="00AD5AE9">
      <w:pPr>
        <w:pStyle w:val="texto"/>
        <w:spacing w:after="120"/>
        <w:rPr>
          <w:rFonts w:cs="Arial"/>
        </w:rPr>
      </w:pPr>
      <w:r w:rsidRPr="00EF37D0">
        <w:rPr>
          <w:rFonts w:cs="Arial"/>
        </w:rPr>
        <w:t>El personal de la mancomunidad no tiene plan de pensiones</w:t>
      </w:r>
      <w:r w:rsidR="00236E4E">
        <w:rPr>
          <w:rFonts w:cs="Arial"/>
        </w:rPr>
        <w:t xml:space="preserve"> y</w:t>
      </w:r>
      <w:r w:rsidRPr="00EF37D0">
        <w:rPr>
          <w:rFonts w:cs="Arial"/>
        </w:rPr>
        <w:t xml:space="preserve"> sí un seguro de vida y accidentes.</w:t>
      </w:r>
    </w:p>
    <w:p w:rsidR="00157A38" w:rsidRPr="006565C1" w:rsidRDefault="00157A38" w:rsidP="00AD5AE9">
      <w:pPr>
        <w:pStyle w:val="texto"/>
        <w:spacing w:after="120"/>
        <w:rPr>
          <w:rFonts w:cs="Arial"/>
        </w:rPr>
      </w:pPr>
      <w:r>
        <w:rPr>
          <w:rFonts w:cs="Arial"/>
        </w:rPr>
        <w:t>Hemos revisado las retribuciones de los empleados de la mancomunidad</w:t>
      </w:r>
      <w:r w:rsidR="00484731">
        <w:rPr>
          <w:rFonts w:cs="Arial"/>
        </w:rPr>
        <w:t>,</w:t>
      </w:r>
      <w:r>
        <w:rPr>
          <w:rFonts w:cs="Arial"/>
        </w:rPr>
        <w:t xml:space="preserve"> comprobando que corresponden al puesto al que están adscritos y </w:t>
      </w:r>
      <w:r w:rsidR="00484731">
        <w:rPr>
          <w:rFonts w:cs="Arial"/>
        </w:rPr>
        <w:t xml:space="preserve">que </w:t>
      </w:r>
      <w:r>
        <w:rPr>
          <w:rFonts w:cs="Arial"/>
        </w:rPr>
        <w:t>perciben las retribuciones que figuran en la plantilla orgánica.</w:t>
      </w:r>
    </w:p>
    <w:p w:rsidR="00157A38" w:rsidRDefault="00484731" w:rsidP="00AD5AE9">
      <w:pPr>
        <w:pStyle w:val="texto"/>
        <w:spacing w:after="120"/>
        <w:rPr>
          <w:rFonts w:cs="Arial"/>
        </w:rPr>
      </w:pPr>
      <w:r>
        <w:rPr>
          <w:rFonts w:cs="Arial"/>
        </w:rPr>
        <w:t>El presidente de la M</w:t>
      </w:r>
      <w:r w:rsidR="00157A38" w:rsidRPr="00EF37D0">
        <w:rPr>
          <w:rFonts w:cs="Arial"/>
        </w:rPr>
        <w:t>ancomunidad presta sus servicios en régimen de ded</w:t>
      </w:r>
      <w:r w:rsidR="00157A38" w:rsidRPr="00EF37D0">
        <w:rPr>
          <w:rFonts w:cs="Arial"/>
        </w:rPr>
        <w:t>i</w:t>
      </w:r>
      <w:r w:rsidR="00157A38" w:rsidRPr="00EF37D0">
        <w:rPr>
          <w:rFonts w:cs="Arial"/>
        </w:rPr>
        <w:t xml:space="preserve">cación exclusiva. </w:t>
      </w:r>
      <w:r w:rsidR="00157A38" w:rsidRPr="005E27DB">
        <w:rPr>
          <w:rFonts w:cs="Arial"/>
        </w:rPr>
        <w:t xml:space="preserve">En 2013 percibió </w:t>
      </w:r>
      <w:r w:rsidR="00157A38" w:rsidRPr="00B3160B">
        <w:rPr>
          <w:rFonts w:cs="Arial"/>
        </w:rPr>
        <w:t>56.010 euros</w:t>
      </w:r>
      <w:r w:rsidR="00157A38">
        <w:rPr>
          <w:rFonts w:cs="Arial"/>
        </w:rPr>
        <w:t xml:space="preserve"> brutos</w:t>
      </w:r>
      <w:r w:rsidR="00157A38" w:rsidRPr="00B3160B">
        <w:rPr>
          <w:rFonts w:cs="Arial"/>
        </w:rPr>
        <w:t xml:space="preserve">, </w:t>
      </w:r>
      <w:r w:rsidR="00157A38" w:rsidRPr="005E27DB">
        <w:rPr>
          <w:rFonts w:cs="Arial"/>
        </w:rPr>
        <w:t>conforme a</w:t>
      </w:r>
      <w:r w:rsidR="00157A38">
        <w:rPr>
          <w:rFonts w:cs="Arial"/>
        </w:rPr>
        <w:t xml:space="preserve">l acuerdo de </w:t>
      </w:r>
      <w:r w:rsidR="00157A38" w:rsidRPr="0011302C">
        <w:rPr>
          <w:rFonts w:cs="Arial"/>
        </w:rPr>
        <w:t>la Asamblea General de 1988 en el que se</w:t>
      </w:r>
      <w:r w:rsidR="00157A38">
        <w:rPr>
          <w:rFonts w:cs="Arial"/>
        </w:rPr>
        <w:t xml:space="preserve"> aprobó una retribución para dicho cargo </w:t>
      </w:r>
      <w:r w:rsidR="00157A38" w:rsidRPr="005E27DB">
        <w:rPr>
          <w:rFonts w:cs="Arial"/>
        </w:rPr>
        <w:t xml:space="preserve">similar al puesto de Secretaria General, </w:t>
      </w:r>
      <w:r w:rsidR="00157A38">
        <w:rPr>
          <w:rFonts w:cs="Arial"/>
        </w:rPr>
        <w:t>excepto en el complemento de puesto directivo, incrementada anualmente en el IPC. A partir del año 2008 la retribución no se incrementó y en el año 2010 se redujo en un ocho por ciento.</w:t>
      </w:r>
    </w:p>
    <w:p w:rsidR="00157A38" w:rsidRDefault="00157A38" w:rsidP="00AD5AE9">
      <w:pPr>
        <w:pStyle w:val="texto"/>
        <w:spacing w:after="120"/>
        <w:rPr>
          <w:rFonts w:cs="Arial"/>
        </w:rPr>
      </w:pPr>
      <w:r>
        <w:rPr>
          <w:rFonts w:cs="Arial"/>
        </w:rPr>
        <w:t xml:space="preserve">Los miembros de los órganos colegiados de la mancomunidad, </w:t>
      </w:r>
      <w:r w:rsidR="00484731">
        <w:rPr>
          <w:rFonts w:cs="Arial"/>
        </w:rPr>
        <w:t>A</w:t>
      </w:r>
      <w:r>
        <w:rPr>
          <w:rFonts w:cs="Arial"/>
        </w:rPr>
        <w:t xml:space="preserve">samblea </w:t>
      </w:r>
      <w:r w:rsidR="00484731">
        <w:rPr>
          <w:rFonts w:cs="Arial"/>
        </w:rPr>
        <w:t>G</w:t>
      </w:r>
      <w:r>
        <w:rPr>
          <w:rFonts w:cs="Arial"/>
        </w:rPr>
        <w:t xml:space="preserve">eneral y </w:t>
      </w:r>
      <w:r w:rsidR="00484731">
        <w:rPr>
          <w:rFonts w:cs="Arial"/>
        </w:rPr>
        <w:t>C</w:t>
      </w:r>
      <w:r>
        <w:rPr>
          <w:rFonts w:cs="Arial"/>
        </w:rPr>
        <w:t xml:space="preserve">omisión </w:t>
      </w:r>
      <w:r w:rsidR="00484731">
        <w:rPr>
          <w:rFonts w:cs="Arial"/>
        </w:rPr>
        <w:t>P</w:t>
      </w:r>
      <w:r>
        <w:rPr>
          <w:rFonts w:cs="Arial"/>
        </w:rPr>
        <w:t>ermanente, perciben, desde el 1 de junio de 2010 una di</w:t>
      </w:r>
      <w:r>
        <w:rPr>
          <w:rFonts w:cs="Arial"/>
        </w:rPr>
        <w:t>e</w:t>
      </w:r>
      <w:r>
        <w:rPr>
          <w:rFonts w:cs="Arial"/>
        </w:rPr>
        <w:t>ta por concu</w:t>
      </w:r>
      <w:r w:rsidR="00484731">
        <w:rPr>
          <w:rFonts w:cs="Arial"/>
        </w:rPr>
        <w:t>rrencia efectiva a las sesiones</w:t>
      </w:r>
      <w:r>
        <w:rPr>
          <w:rFonts w:cs="Arial"/>
        </w:rPr>
        <w:t xml:space="preserve"> de 194,78 euros por día, indepe</w:t>
      </w:r>
      <w:r>
        <w:rPr>
          <w:rFonts w:cs="Arial"/>
        </w:rPr>
        <w:t>n</w:t>
      </w:r>
      <w:r>
        <w:rPr>
          <w:rFonts w:cs="Arial"/>
        </w:rPr>
        <w:t>dientemente de las sesiones a las que hayan asistido. Tienen el deber de acudir a las sesiones de aquellos órganos de los que formen parte, salvo causa justif</w:t>
      </w:r>
      <w:r>
        <w:rPr>
          <w:rFonts w:cs="Arial"/>
        </w:rPr>
        <w:t>i</w:t>
      </w:r>
      <w:r>
        <w:rPr>
          <w:rFonts w:cs="Arial"/>
        </w:rPr>
        <w:t xml:space="preserve">cada que lo impida. </w:t>
      </w:r>
    </w:p>
    <w:p w:rsidR="00157A38" w:rsidRDefault="00157A38" w:rsidP="00AD5AE9">
      <w:pPr>
        <w:pStyle w:val="texto"/>
        <w:spacing w:after="200"/>
        <w:rPr>
          <w:rFonts w:cs="Arial"/>
        </w:rPr>
      </w:pPr>
      <w:r>
        <w:rPr>
          <w:rFonts w:cs="Arial"/>
        </w:rPr>
        <w:t>Las dietas percibidas por los miembros de la asamblea en los años 2011, 2012 y 2013 fueron:</w:t>
      </w:r>
    </w:p>
    <w:tbl>
      <w:tblPr>
        <w:tblW w:w="8777" w:type="dxa"/>
        <w:jc w:val="center"/>
        <w:tblLook w:val="01E0" w:firstRow="1" w:lastRow="1" w:firstColumn="1" w:lastColumn="1" w:noHBand="0" w:noVBand="0"/>
      </w:tblPr>
      <w:tblGrid>
        <w:gridCol w:w="4914"/>
        <w:gridCol w:w="1995"/>
        <w:gridCol w:w="959"/>
        <w:gridCol w:w="909"/>
      </w:tblGrid>
      <w:tr w:rsidR="00157A38" w:rsidRPr="00D37394" w:rsidTr="00974B56">
        <w:trPr>
          <w:trHeight w:val="312"/>
          <w:jc w:val="center"/>
        </w:trPr>
        <w:tc>
          <w:tcPr>
            <w:tcW w:w="4914" w:type="dxa"/>
            <w:tcBorders>
              <w:top w:val="single" w:sz="4" w:space="0" w:color="auto"/>
              <w:bottom w:val="single" w:sz="4" w:space="0" w:color="auto"/>
            </w:tcBorders>
            <w:shd w:val="clear" w:color="auto" w:fill="FABF8F" w:themeFill="accent6" w:themeFillTint="99"/>
            <w:vAlign w:val="center"/>
          </w:tcPr>
          <w:p w:rsidR="00157A38" w:rsidRPr="00AA39BE" w:rsidRDefault="00157A38" w:rsidP="002D0398">
            <w:pPr>
              <w:pStyle w:val="cuadroCabe"/>
              <w:jc w:val="left"/>
            </w:pPr>
          </w:p>
        </w:tc>
        <w:tc>
          <w:tcPr>
            <w:tcW w:w="1995" w:type="dxa"/>
            <w:tcBorders>
              <w:top w:val="single" w:sz="4" w:space="0" w:color="auto"/>
              <w:bottom w:val="single" w:sz="4" w:space="0" w:color="auto"/>
            </w:tcBorders>
            <w:shd w:val="clear" w:color="auto" w:fill="FABF8F" w:themeFill="accent6" w:themeFillTint="99"/>
            <w:vAlign w:val="center"/>
          </w:tcPr>
          <w:p w:rsidR="00157A38" w:rsidRPr="00AA39BE" w:rsidRDefault="00157A38" w:rsidP="00974B56">
            <w:pPr>
              <w:pStyle w:val="cuadroCabe"/>
              <w:jc w:val="right"/>
            </w:pPr>
            <w:r>
              <w:t>2011</w:t>
            </w:r>
          </w:p>
        </w:tc>
        <w:tc>
          <w:tcPr>
            <w:tcW w:w="959" w:type="dxa"/>
            <w:tcBorders>
              <w:top w:val="single" w:sz="4" w:space="0" w:color="auto"/>
              <w:bottom w:val="single" w:sz="4" w:space="0" w:color="auto"/>
            </w:tcBorders>
            <w:shd w:val="clear" w:color="auto" w:fill="FABF8F" w:themeFill="accent6" w:themeFillTint="99"/>
            <w:vAlign w:val="center"/>
          </w:tcPr>
          <w:p w:rsidR="00157A38" w:rsidRPr="00AA39BE" w:rsidRDefault="00157A38" w:rsidP="00974B56">
            <w:pPr>
              <w:pStyle w:val="cuadroCabe"/>
              <w:jc w:val="right"/>
            </w:pPr>
            <w:r>
              <w:t>2012</w:t>
            </w:r>
          </w:p>
        </w:tc>
        <w:tc>
          <w:tcPr>
            <w:tcW w:w="909" w:type="dxa"/>
            <w:tcBorders>
              <w:top w:val="single" w:sz="4" w:space="0" w:color="auto"/>
              <w:bottom w:val="single" w:sz="4" w:space="0" w:color="auto"/>
            </w:tcBorders>
            <w:shd w:val="clear" w:color="auto" w:fill="FABF8F" w:themeFill="accent6" w:themeFillTint="99"/>
            <w:vAlign w:val="center"/>
          </w:tcPr>
          <w:p w:rsidR="00157A38" w:rsidRDefault="00157A38" w:rsidP="00974B56">
            <w:pPr>
              <w:pStyle w:val="cuadroCabe"/>
              <w:jc w:val="right"/>
            </w:pPr>
            <w:r>
              <w:t>2013</w:t>
            </w:r>
          </w:p>
        </w:tc>
      </w:tr>
      <w:tr w:rsidR="00157A38" w:rsidRPr="002D0398" w:rsidTr="00974B56">
        <w:trPr>
          <w:trHeight w:hRule="exact" w:val="284"/>
          <w:jc w:val="center"/>
        </w:trPr>
        <w:tc>
          <w:tcPr>
            <w:tcW w:w="4914" w:type="dxa"/>
            <w:tcBorders>
              <w:top w:val="single" w:sz="4" w:space="0" w:color="auto"/>
              <w:bottom w:val="single" w:sz="2" w:space="0" w:color="auto"/>
            </w:tcBorders>
            <w:shd w:val="clear" w:color="auto" w:fill="auto"/>
            <w:vAlign w:val="center"/>
          </w:tcPr>
          <w:p w:rsidR="00157A38" w:rsidRPr="002D0398" w:rsidRDefault="00157A38" w:rsidP="002D0398">
            <w:pPr>
              <w:pStyle w:val="cuatexto"/>
              <w:jc w:val="left"/>
            </w:pPr>
            <w:r w:rsidRPr="002D0398">
              <w:t xml:space="preserve">Importe </w:t>
            </w:r>
          </w:p>
        </w:tc>
        <w:tc>
          <w:tcPr>
            <w:tcW w:w="1995" w:type="dxa"/>
            <w:tcBorders>
              <w:top w:val="single" w:sz="4" w:space="0" w:color="auto"/>
              <w:bottom w:val="single" w:sz="2" w:space="0" w:color="auto"/>
            </w:tcBorders>
            <w:vAlign w:val="center"/>
          </w:tcPr>
          <w:p w:rsidR="00157A38" w:rsidRPr="002D0398" w:rsidRDefault="00157A38" w:rsidP="00974B56">
            <w:pPr>
              <w:pStyle w:val="cuatexto"/>
              <w:jc w:val="right"/>
            </w:pPr>
            <w:r w:rsidRPr="002D0398">
              <w:t>79.470</w:t>
            </w:r>
          </w:p>
        </w:tc>
        <w:tc>
          <w:tcPr>
            <w:tcW w:w="959" w:type="dxa"/>
            <w:tcBorders>
              <w:top w:val="single" w:sz="4" w:space="0" w:color="auto"/>
              <w:bottom w:val="single" w:sz="2" w:space="0" w:color="auto"/>
            </w:tcBorders>
            <w:shd w:val="clear" w:color="auto" w:fill="auto"/>
            <w:vAlign w:val="center"/>
          </w:tcPr>
          <w:p w:rsidR="00157A38" w:rsidRPr="002D0398" w:rsidRDefault="00157A38" w:rsidP="00974B56">
            <w:pPr>
              <w:pStyle w:val="cuatexto"/>
              <w:jc w:val="right"/>
            </w:pPr>
            <w:r w:rsidRPr="002D0398">
              <w:t>60.577</w:t>
            </w:r>
          </w:p>
        </w:tc>
        <w:tc>
          <w:tcPr>
            <w:tcW w:w="909" w:type="dxa"/>
            <w:tcBorders>
              <w:top w:val="single" w:sz="4" w:space="0" w:color="auto"/>
              <w:bottom w:val="single" w:sz="2" w:space="0" w:color="auto"/>
            </w:tcBorders>
            <w:vAlign w:val="center"/>
          </w:tcPr>
          <w:p w:rsidR="00157A38" w:rsidRPr="00145B98" w:rsidRDefault="00157A38" w:rsidP="00974B56">
            <w:pPr>
              <w:pStyle w:val="cuatexto"/>
              <w:jc w:val="right"/>
            </w:pPr>
            <w:r w:rsidRPr="00145B98">
              <w:t>62.135</w:t>
            </w:r>
          </w:p>
        </w:tc>
      </w:tr>
      <w:tr w:rsidR="00157A38" w:rsidRPr="002D0398" w:rsidTr="00974B56">
        <w:trPr>
          <w:trHeight w:hRule="exact" w:val="284"/>
          <w:jc w:val="center"/>
        </w:trPr>
        <w:tc>
          <w:tcPr>
            <w:tcW w:w="4914" w:type="dxa"/>
            <w:tcBorders>
              <w:top w:val="single" w:sz="2" w:space="0" w:color="auto"/>
              <w:bottom w:val="single" w:sz="4" w:space="0" w:color="auto"/>
            </w:tcBorders>
            <w:shd w:val="clear" w:color="auto" w:fill="auto"/>
            <w:vAlign w:val="center"/>
          </w:tcPr>
          <w:p w:rsidR="00157A38" w:rsidRPr="002D0398" w:rsidRDefault="00157A38" w:rsidP="002D0398">
            <w:pPr>
              <w:pStyle w:val="cuatexto"/>
              <w:jc w:val="left"/>
            </w:pPr>
            <w:r w:rsidRPr="002D0398">
              <w:t>Número dietas</w:t>
            </w:r>
          </w:p>
        </w:tc>
        <w:tc>
          <w:tcPr>
            <w:tcW w:w="1995" w:type="dxa"/>
            <w:tcBorders>
              <w:top w:val="single" w:sz="2" w:space="0" w:color="auto"/>
              <w:bottom w:val="single" w:sz="4" w:space="0" w:color="auto"/>
            </w:tcBorders>
            <w:vAlign w:val="center"/>
          </w:tcPr>
          <w:p w:rsidR="00157A38" w:rsidRPr="002D0398" w:rsidRDefault="00157A38" w:rsidP="00974B56">
            <w:pPr>
              <w:pStyle w:val="cuatexto"/>
              <w:jc w:val="right"/>
            </w:pPr>
            <w:r w:rsidRPr="002D0398">
              <w:t>408</w:t>
            </w:r>
          </w:p>
        </w:tc>
        <w:tc>
          <w:tcPr>
            <w:tcW w:w="959" w:type="dxa"/>
            <w:tcBorders>
              <w:top w:val="single" w:sz="2" w:space="0" w:color="auto"/>
              <w:bottom w:val="single" w:sz="4" w:space="0" w:color="auto"/>
            </w:tcBorders>
            <w:shd w:val="clear" w:color="auto" w:fill="auto"/>
            <w:vAlign w:val="center"/>
          </w:tcPr>
          <w:p w:rsidR="00157A38" w:rsidRPr="002D0398" w:rsidRDefault="00157A38" w:rsidP="00974B56">
            <w:pPr>
              <w:pStyle w:val="cuatexto"/>
              <w:jc w:val="right"/>
            </w:pPr>
            <w:r w:rsidRPr="002D0398">
              <w:t>311</w:t>
            </w:r>
          </w:p>
        </w:tc>
        <w:tc>
          <w:tcPr>
            <w:tcW w:w="909" w:type="dxa"/>
            <w:tcBorders>
              <w:top w:val="single" w:sz="2" w:space="0" w:color="auto"/>
              <w:bottom w:val="single" w:sz="4" w:space="0" w:color="auto"/>
            </w:tcBorders>
            <w:vAlign w:val="center"/>
          </w:tcPr>
          <w:p w:rsidR="00157A38" w:rsidRPr="002D0398" w:rsidRDefault="00157A38" w:rsidP="00974B56">
            <w:pPr>
              <w:pStyle w:val="cuatexto"/>
              <w:jc w:val="right"/>
              <w:rPr>
                <w:rFonts w:cs="Arial"/>
                <w:lang w:eastAsia="es-ES_tradnl"/>
              </w:rPr>
            </w:pPr>
            <w:r w:rsidRPr="00145B98">
              <w:t>319</w:t>
            </w:r>
          </w:p>
        </w:tc>
      </w:tr>
    </w:tbl>
    <w:p w:rsidR="00157A38" w:rsidRDefault="00157A38" w:rsidP="00AD5AE9">
      <w:pPr>
        <w:pStyle w:val="texto"/>
        <w:spacing w:before="180" w:after="120"/>
        <w:rPr>
          <w:rFonts w:eastAsia="Calibri"/>
          <w:lang w:eastAsia="es-ES"/>
        </w:rPr>
      </w:pPr>
      <w:r w:rsidRPr="000279E5">
        <w:rPr>
          <w:rFonts w:eastAsia="Calibri"/>
          <w:lang w:eastAsia="es-ES"/>
        </w:rPr>
        <w:t>Un miembro no percibe dietas porque renunció a ellas desde el tercer trime</w:t>
      </w:r>
      <w:r w:rsidRPr="000279E5">
        <w:rPr>
          <w:rFonts w:eastAsia="Calibri"/>
          <w:lang w:eastAsia="es-ES"/>
        </w:rPr>
        <w:t>s</w:t>
      </w:r>
      <w:r w:rsidRPr="000279E5">
        <w:rPr>
          <w:rFonts w:eastAsia="Calibri"/>
          <w:lang w:eastAsia="es-ES"/>
        </w:rPr>
        <w:t>tre de 2013.</w:t>
      </w:r>
    </w:p>
    <w:p w:rsidR="008B73D4" w:rsidRPr="000279E5" w:rsidRDefault="008B73D4" w:rsidP="00AD5AE9">
      <w:pPr>
        <w:pStyle w:val="texto"/>
        <w:spacing w:after="120"/>
        <w:rPr>
          <w:rFonts w:eastAsia="Calibri"/>
          <w:lang w:eastAsia="es-ES"/>
        </w:rPr>
      </w:pPr>
      <w:r>
        <w:rPr>
          <w:rFonts w:eastAsia="Calibri"/>
          <w:lang w:eastAsia="es-ES"/>
        </w:rPr>
        <w:t>No se practica retención de IRPF a tod</w:t>
      </w:r>
      <w:r w:rsidR="00236E4E">
        <w:rPr>
          <w:rFonts w:eastAsia="Calibri"/>
          <w:lang w:eastAsia="es-ES"/>
        </w:rPr>
        <w:t>os los miembros</w:t>
      </w:r>
      <w:r>
        <w:rPr>
          <w:rFonts w:eastAsia="Calibri"/>
          <w:lang w:eastAsia="es-ES"/>
        </w:rPr>
        <w:t xml:space="preserve"> de los órganos repr</w:t>
      </w:r>
      <w:r>
        <w:rPr>
          <w:rFonts w:eastAsia="Calibri"/>
          <w:lang w:eastAsia="es-ES"/>
        </w:rPr>
        <w:t>e</w:t>
      </w:r>
      <w:r>
        <w:rPr>
          <w:rFonts w:eastAsia="Calibri"/>
          <w:lang w:eastAsia="es-ES"/>
        </w:rPr>
        <w:t xml:space="preserve">sentativos de la Mancomunidad, solamente a aquellos que lo solicitan. </w:t>
      </w:r>
    </w:p>
    <w:p w:rsidR="00157A38" w:rsidRPr="000279E5" w:rsidRDefault="00157A38" w:rsidP="00AD5AE9">
      <w:pPr>
        <w:pStyle w:val="texto"/>
        <w:spacing w:after="120"/>
        <w:rPr>
          <w:rFonts w:eastAsia="Calibri"/>
          <w:lang w:eastAsia="es-ES"/>
        </w:rPr>
      </w:pPr>
      <w:r w:rsidRPr="000279E5">
        <w:rPr>
          <w:rFonts w:eastAsia="Calibri"/>
          <w:lang w:eastAsia="es-ES"/>
        </w:rPr>
        <w:lastRenderedPageBreak/>
        <w:t>La asistencia a las reuniones de los órganos colegiados se controla a través del acta de las sesiones</w:t>
      </w:r>
      <w:r w:rsidR="00EE53BC">
        <w:rPr>
          <w:rFonts w:eastAsia="Calibri"/>
          <w:lang w:eastAsia="es-ES"/>
        </w:rPr>
        <w:t xml:space="preserve"> y </w:t>
      </w:r>
      <w:r w:rsidRPr="000279E5">
        <w:rPr>
          <w:rFonts w:eastAsia="Calibri"/>
          <w:lang w:eastAsia="es-ES"/>
        </w:rPr>
        <w:t>trimestralmente</w:t>
      </w:r>
      <w:r w:rsidR="00EE53BC">
        <w:rPr>
          <w:rFonts w:eastAsia="Calibri"/>
          <w:lang w:eastAsia="es-ES"/>
        </w:rPr>
        <w:t xml:space="preserve"> se envía</w:t>
      </w:r>
      <w:r w:rsidRPr="000279E5">
        <w:rPr>
          <w:rFonts w:eastAsia="Calibri"/>
          <w:lang w:eastAsia="es-ES"/>
        </w:rPr>
        <w:t xml:space="preserve"> a intervención el detalle de asistencias y el importe a percibir. </w:t>
      </w:r>
    </w:p>
    <w:p w:rsidR="00157A38" w:rsidRPr="00806370" w:rsidRDefault="00157A38" w:rsidP="00806370">
      <w:pPr>
        <w:pStyle w:val="atitulo3"/>
        <w:spacing w:before="240"/>
        <w:rPr>
          <w:rFonts w:cs="Arial"/>
        </w:rPr>
      </w:pPr>
      <w:bookmarkStart w:id="112" w:name="_Toc381787514"/>
      <w:r w:rsidRPr="00806370">
        <w:rPr>
          <w:rFonts w:cs="Arial"/>
        </w:rPr>
        <w:t>V.2.3</w:t>
      </w:r>
      <w:r w:rsidR="00746CE0">
        <w:rPr>
          <w:rFonts w:cs="Arial"/>
        </w:rPr>
        <w:t>.</w:t>
      </w:r>
      <w:r w:rsidRPr="00806370">
        <w:rPr>
          <w:rFonts w:cs="Arial"/>
        </w:rPr>
        <w:t xml:space="preserve"> </w:t>
      </w:r>
      <w:bookmarkEnd w:id="112"/>
      <w:r w:rsidRPr="00806370">
        <w:rPr>
          <w:rFonts w:cs="Arial"/>
        </w:rPr>
        <w:t xml:space="preserve">Transporte urbano comarcal </w:t>
      </w:r>
    </w:p>
    <w:p w:rsidR="00157A38" w:rsidRDefault="00157A38" w:rsidP="00AD5AE9">
      <w:pPr>
        <w:pStyle w:val="texto"/>
        <w:spacing w:after="120"/>
      </w:pPr>
      <w:r>
        <w:t xml:space="preserve">La Mancomunidad presta el servicio de transporte urbano comarcal en 18 municipios de la Comarca mediante concesión adjudicada en el año 2009 por un plazo de 10 años. </w:t>
      </w:r>
    </w:p>
    <w:p w:rsidR="00157A38" w:rsidRDefault="00157A38" w:rsidP="00AD5AE9">
      <w:pPr>
        <w:pStyle w:val="texto"/>
        <w:spacing w:after="120"/>
      </w:pPr>
      <w:r>
        <w:t>Este servicio se regula en el Plan de Transporte aprobado por la mancomun</w:t>
      </w:r>
      <w:r>
        <w:t>i</w:t>
      </w:r>
      <w:r>
        <w:t xml:space="preserve">dad y la Administración Foral para el periodo 2011-2012 y prorrogado para 2013 y 2014. </w:t>
      </w:r>
    </w:p>
    <w:p w:rsidR="00157A38" w:rsidRPr="009C389F" w:rsidRDefault="00157A38" w:rsidP="00AD5AE9">
      <w:pPr>
        <w:pStyle w:val="texto"/>
        <w:spacing w:after="200"/>
        <w:rPr>
          <w:rFonts w:ascii="Times New (W1)" w:hAnsi="Times New (W1)"/>
          <w:w w:val="99"/>
        </w:rPr>
      </w:pPr>
      <w:r w:rsidRPr="009C389F">
        <w:rPr>
          <w:rFonts w:ascii="Times New (W1)" w:hAnsi="Times New (W1)"/>
          <w:w w:val="99"/>
        </w:rPr>
        <w:t>El coste del transporte y su financiación en los tres últimos ejercicios ha sido:</w:t>
      </w:r>
    </w:p>
    <w:tbl>
      <w:tblPr>
        <w:tblW w:w="8823" w:type="dxa"/>
        <w:jc w:val="center"/>
        <w:tblLayout w:type="fixed"/>
        <w:tblCellMar>
          <w:left w:w="70" w:type="dxa"/>
          <w:right w:w="70" w:type="dxa"/>
        </w:tblCellMar>
        <w:tblLook w:val="0000" w:firstRow="0" w:lastRow="0" w:firstColumn="0" w:lastColumn="0" w:noHBand="0" w:noVBand="0"/>
      </w:tblPr>
      <w:tblGrid>
        <w:gridCol w:w="5008"/>
        <w:gridCol w:w="1283"/>
        <w:gridCol w:w="1261"/>
        <w:gridCol w:w="1271"/>
      </w:tblGrid>
      <w:tr w:rsidR="00157A38" w:rsidRPr="00983EB9" w:rsidTr="00681524">
        <w:trPr>
          <w:trHeight w:val="312"/>
          <w:jc w:val="center"/>
        </w:trPr>
        <w:tc>
          <w:tcPr>
            <w:tcW w:w="5008"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283" w:type="dxa"/>
            <w:tcBorders>
              <w:top w:val="single" w:sz="4" w:space="0" w:color="auto"/>
              <w:bottom w:val="single" w:sz="4" w:space="0" w:color="auto"/>
            </w:tcBorders>
            <w:shd w:val="clear" w:color="auto" w:fill="FABF8F" w:themeFill="accent6" w:themeFillTint="99"/>
            <w:vAlign w:val="center"/>
          </w:tcPr>
          <w:p w:rsidR="00157A38" w:rsidRPr="00983EB9" w:rsidRDefault="00157A38" w:rsidP="000D080C">
            <w:pPr>
              <w:pStyle w:val="cuadroCabe"/>
              <w:jc w:val="right"/>
            </w:pPr>
            <w:r>
              <w:t>2011</w:t>
            </w:r>
          </w:p>
        </w:tc>
        <w:tc>
          <w:tcPr>
            <w:tcW w:w="1261" w:type="dxa"/>
            <w:tcBorders>
              <w:top w:val="single" w:sz="4" w:space="0" w:color="auto"/>
              <w:bottom w:val="single" w:sz="4" w:space="0" w:color="auto"/>
            </w:tcBorders>
            <w:shd w:val="clear" w:color="auto" w:fill="FABF8F" w:themeFill="accent6" w:themeFillTint="99"/>
            <w:vAlign w:val="center"/>
          </w:tcPr>
          <w:p w:rsidR="00157A38" w:rsidRPr="00983EB9" w:rsidRDefault="00157A38" w:rsidP="000D080C">
            <w:pPr>
              <w:pStyle w:val="cuadroCabe"/>
              <w:jc w:val="right"/>
            </w:pPr>
            <w:r>
              <w:t>2012</w:t>
            </w:r>
          </w:p>
        </w:tc>
        <w:tc>
          <w:tcPr>
            <w:tcW w:w="1271" w:type="dxa"/>
            <w:tcBorders>
              <w:top w:val="single" w:sz="4" w:space="0" w:color="auto"/>
              <w:bottom w:val="single" w:sz="4" w:space="0" w:color="auto"/>
            </w:tcBorders>
            <w:shd w:val="clear" w:color="auto" w:fill="FABF8F" w:themeFill="accent6" w:themeFillTint="99"/>
            <w:vAlign w:val="center"/>
          </w:tcPr>
          <w:p w:rsidR="00157A38" w:rsidRDefault="00157A38" w:rsidP="000D080C">
            <w:pPr>
              <w:pStyle w:val="cuadroCabe"/>
              <w:jc w:val="right"/>
            </w:pPr>
            <w:r>
              <w:t>2013</w:t>
            </w:r>
          </w:p>
        </w:tc>
      </w:tr>
      <w:tr w:rsidR="00157A38" w:rsidRPr="000D080C" w:rsidTr="000D080C">
        <w:trPr>
          <w:trHeight w:val="255"/>
          <w:jc w:val="center"/>
        </w:trPr>
        <w:tc>
          <w:tcPr>
            <w:tcW w:w="5008" w:type="dxa"/>
            <w:tcBorders>
              <w:top w:val="single" w:sz="4" w:space="0" w:color="auto"/>
              <w:bottom w:val="single" w:sz="2" w:space="0" w:color="auto"/>
            </w:tcBorders>
            <w:vAlign w:val="center"/>
          </w:tcPr>
          <w:p w:rsidR="00157A38" w:rsidRPr="000D080C" w:rsidRDefault="00157A38" w:rsidP="003300C4">
            <w:pPr>
              <w:pStyle w:val="cuatexto"/>
              <w:jc w:val="left"/>
              <w:rPr>
                <w:szCs w:val="20"/>
              </w:rPr>
            </w:pPr>
            <w:r w:rsidRPr="000D080C">
              <w:rPr>
                <w:szCs w:val="20"/>
              </w:rPr>
              <w:t>Coste ejecución del servicio</w:t>
            </w:r>
          </w:p>
        </w:tc>
        <w:tc>
          <w:tcPr>
            <w:tcW w:w="1283" w:type="dxa"/>
            <w:tcBorders>
              <w:top w:val="single" w:sz="4"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27.784.946</w:t>
            </w:r>
          </w:p>
        </w:tc>
        <w:tc>
          <w:tcPr>
            <w:tcW w:w="1261" w:type="dxa"/>
            <w:tcBorders>
              <w:top w:val="single" w:sz="4"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28.065.701</w:t>
            </w:r>
          </w:p>
        </w:tc>
        <w:tc>
          <w:tcPr>
            <w:tcW w:w="1271" w:type="dxa"/>
            <w:tcBorders>
              <w:top w:val="single" w:sz="4"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27.247.381</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Coste de inversión</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2.953.279</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3.010.931</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2.999.647</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Incentivos de gestión</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-192.857</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-307.087</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-789.728</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droCabe"/>
              <w:jc w:val="left"/>
              <w:rPr>
                <w:rFonts w:ascii="Arial Narrow" w:hAnsi="Arial Narrow"/>
                <w:i/>
                <w:sz w:val="20"/>
                <w:szCs w:val="20"/>
                <w:lang w:val="es-ES"/>
              </w:rPr>
            </w:pPr>
            <w:r w:rsidRPr="000D080C">
              <w:rPr>
                <w:rFonts w:ascii="Arial Narrow" w:hAnsi="Arial Narrow"/>
                <w:i/>
                <w:sz w:val="20"/>
                <w:szCs w:val="20"/>
                <w:lang w:val="es-ES"/>
              </w:rPr>
              <w:t>Total costes concesionaria</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i/>
                <w:szCs w:val="20"/>
              </w:rPr>
            </w:pPr>
            <w:r w:rsidRPr="000D080C">
              <w:rPr>
                <w:i/>
                <w:szCs w:val="20"/>
              </w:rPr>
              <w:fldChar w:fldCharType="begin"/>
            </w:r>
            <w:r w:rsidRPr="000D080C">
              <w:rPr>
                <w:i/>
                <w:szCs w:val="20"/>
              </w:rPr>
              <w:instrText xml:space="preserve"> =SUM(ABOVE) </w:instrText>
            </w:r>
            <w:r w:rsidRPr="000D080C">
              <w:rPr>
                <w:i/>
                <w:szCs w:val="20"/>
              </w:rPr>
              <w:fldChar w:fldCharType="separate"/>
            </w:r>
            <w:r w:rsidRPr="000D080C">
              <w:rPr>
                <w:i/>
                <w:noProof/>
                <w:szCs w:val="20"/>
              </w:rPr>
              <w:t>30.545.368</w:t>
            </w:r>
            <w:r w:rsidRPr="000D080C">
              <w:rPr>
                <w:i/>
                <w:szCs w:val="20"/>
              </w:rPr>
              <w:fldChar w:fldCharType="end"/>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i/>
                <w:szCs w:val="20"/>
              </w:rPr>
            </w:pPr>
            <w:r w:rsidRPr="000D080C">
              <w:rPr>
                <w:i/>
                <w:szCs w:val="20"/>
              </w:rPr>
              <w:t>30.769.545</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i/>
                <w:szCs w:val="20"/>
              </w:rPr>
            </w:pPr>
            <w:r w:rsidRPr="000D080C">
              <w:rPr>
                <w:i/>
                <w:szCs w:val="20"/>
              </w:rPr>
              <w:fldChar w:fldCharType="begin"/>
            </w:r>
            <w:r w:rsidRPr="000D080C">
              <w:rPr>
                <w:i/>
                <w:szCs w:val="20"/>
              </w:rPr>
              <w:instrText xml:space="preserve"> =SUM(ABOVE) </w:instrText>
            </w:r>
            <w:r w:rsidRPr="000D080C">
              <w:rPr>
                <w:i/>
                <w:szCs w:val="20"/>
              </w:rPr>
              <w:fldChar w:fldCharType="separate"/>
            </w:r>
            <w:r w:rsidRPr="000D080C">
              <w:rPr>
                <w:i/>
                <w:noProof/>
                <w:szCs w:val="20"/>
              </w:rPr>
              <w:t>29.457.300</w:t>
            </w:r>
            <w:r w:rsidRPr="000D080C">
              <w:rPr>
                <w:i/>
                <w:szCs w:val="20"/>
              </w:rPr>
              <w:fldChar w:fldCharType="end"/>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Costes propios de la mancomunidad</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1.591.983</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1.484.433</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1.601.506</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Pago sentencia reestablecimiento económico concesión</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0D080C">
              <w:rPr>
                <w:szCs w:val="20"/>
              </w:rPr>
              <w:t>961.122</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p>
        </w:tc>
      </w:tr>
      <w:tr w:rsidR="00157A38" w:rsidRPr="000D080C" w:rsidTr="0087618F">
        <w:trPr>
          <w:trHeight w:val="255"/>
          <w:jc w:val="center"/>
        </w:trPr>
        <w:tc>
          <w:tcPr>
            <w:tcW w:w="5008" w:type="dxa"/>
            <w:tcBorders>
              <w:top w:val="single" w:sz="2" w:space="0" w:color="auto"/>
              <w:bottom w:val="single" w:sz="4" w:space="0" w:color="auto"/>
            </w:tcBorders>
            <w:vAlign w:val="center"/>
          </w:tcPr>
          <w:p w:rsidR="00157A38" w:rsidRPr="000D080C" w:rsidRDefault="00157A38" w:rsidP="003300C4">
            <w:pPr>
              <w:pStyle w:val="cuatexto"/>
              <w:jc w:val="left"/>
              <w:rPr>
                <w:szCs w:val="20"/>
                <w:lang w:val="es-ES"/>
              </w:rPr>
            </w:pPr>
            <w:r w:rsidRPr="000D080C">
              <w:rPr>
                <w:szCs w:val="20"/>
                <w:lang w:val="es-ES"/>
              </w:rPr>
              <w:t>Inversión fondo T.U.C</w:t>
            </w:r>
          </w:p>
        </w:tc>
        <w:tc>
          <w:tcPr>
            <w:tcW w:w="1283" w:type="dxa"/>
            <w:tcBorders>
              <w:top w:val="single" w:sz="2" w:space="0" w:color="auto"/>
              <w:bottom w:val="single" w:sz="4" w:space="0" w:color="auto"/>
            </w:tcBorders>
            <w:vAlign w:val="center"/>
          </w:tcPr>
          <w:p w:rsidR="00157A38" w:rsidRPr="000D080C" w:rsidRDefault="00157A38" w:rsidP="000D080C">
            <w:pPr>
              <w:pStyle w:val="cuatexto"/>
              <w:jc w:val="right"/>
              <w:rPr>
                <w:szCs w:val="20"/>
                <w:lang w:val="es-ES"/>
              </w:rPr>
            </w:pPr>
            <w:r w:rsidRPr="000D080C">
              <w:rPr>
                <w:szCs w:val="20"/>
                <w:lang w:val="es-ES"/>
              </w:rPr>
              <w:t>493.450</w:t>
            </w:r>
          </w:p>
        </w:tc>
        <w:tc>
          <w:tcPr>
            <w:tcW w:w="1261" w:type="dxa"/>
            <w:tcBorders>
              <w:top w:val="single" w:sz="2" w:space="0" w:color="auto"/>
              <w:bottom w:val="single" w:sz="4" w:space="0" w:color="auto"/>
            </w:tcBorders>
            <w:vAlign w:val="center"/>
          </w:tcPr>
          <w:p w:rsidR="00157A38" w:rsidRPr="000D080C" w:rsidRDefault="00157A38" w:rsidP="000D080C">
            <w:pPr>
              <w:pStyle w:val="cuatexto"/>
              <w:jc w:val="right"/>
              <w:rPr>
                <w:szCs w:val="20"/>
              </w:rPr>
            </w:pPr>
          </w:p>
        </w:tc>
        <w:tc>
          <w:tcPr>
            <w:tcW w:w="1271" w:type="dxa"/>
            <w:tcBorders>
              <w:top w:val="single" w:sz="2" w:space="0" w:color="auto"/>
              <w:bottom w:val="single" w:sz="4" w:space="0" w:color="auto"/>
            </w:tcBorders>
            <w:vAlign w:val="center"/>
          </w:tcPr>
          <w:p w:rsidR="00157A38" w:rsidRPr="000D080C" w:rsidRDefault="00157A38" w:rsidP="000D080C">
            <w:pPr>
              <w:pStyle w:val="cuatexto"/>
              <w:jc w:val="right"/>
              <w:rPr>
                <w:szCs w:val="20"/>
              </w:rPr>
            </w:pPr>
          </w:p>
        </w:tc>
      </w:tr>
      <w:tr w:rsidR="00157A38" w:rsidRPr="000D080C" w:rsidTr="000D080C">
        <w:trPr>
          <w:trHeight w:val="255"/>
          <w:jc w:val="center"/>
        </w:trPr>
        <w:tc>
          <w:tcPr>
            <w:tcW w:w="5008" w:type="dxa"/>
            <w:tcBorders>
              <w:top w:val="single" w:sz="4" w:space="0" w:color="auto"/>
              <w:bottom w:val="single" w:sz="4" w:space="0" w:color="auto"/>
            </w:tcBorders>
            <w:vAlign w:val="center"/>
          </w:tcPr>
          <w:p w:rsidR="00157A38" w:rsidRPr="000D080C" w:rsidRDefault="00157A38" w:rsidP="003300C4">
            <w:pPr>
              <w:pStyle w:val="cuatexto"/>
              <w:jc w:val="left"/>
              <w:rPr>
                <w:b/>
                <w:szCs w:val="20"/>
                <w:lang w:val="es-ES"/>
              </w:rPr>
            </w:pPr>
            <w:r w:rsidRPr="000D080C">
              <w:rPr>
                <w:b/>
                <w:szCs w:val="20"/>
                <w:lang w:val="es-ES"/>
              </w:rPr>
              <w:t>Total coste del servicio</w:t>
            </w:r>
          </w:p>
        </w:tc>
        <w:tc>
          <w:tcPr>
            <w:tcW w:w="1283" w:type="dxa"/>
            <w:tcBorders>
              <w:top w:val="single" w:sz="4" w:space="0" w:color="auto"/>
              <w:bottom w:val="single" w:sz="4" w:space="0" w:color="auto"/>
            </w:tcBorders>
            <w:vAlign w:val="center"/>
          </w:tcPr>
          <w:p w:rsidR="00157A38" w:rsidRPr="000D080C" w:rsidRDefault="00157A38" w:rsidP="000D080C">
            <w:pPr>
              <w:pStyle w:val="cuatexto"/>
              <w:jc w:val="right"/>
              <w:rPr>
                <w:b/>
                <w:szCs w:val="20"/>
              </w:rPr>
            </w:pPr>
            <w:r w:rsidRPr="000D080C">
              <w:rPr>
                <w:b/>
                <w:szCs w:val="20"/>
              </w:rPr>
              <w:t>32.630.801</w:t>
            </w:r>
          </w:p>
        </w:tc>
        <w:tc>
          <w:tcPr>
            <w:tcW w:w="1261" w:type="dxa"/>
            <w:tcBorders>
              <w:top w:val="single" w:sz="4" w:space="0" w:color="auto"/>
              <w:bottom w:val="single" w:sz="4" w:space="0" w:color="auto"/>
            </w:tcBorders>
            <w:vAlign w:val="center"/>
          </w:tcPr>
          <w:p w:rsidR="00157A38" w:rsidRPr="000D080C" w:rsidRDefault="00157A38" w:rsidP="000D080C">
            <w:pPr>
              <w:pStyle w:val="cuatexto"/>
              <w:jc w:val="right"/>
              <w:rPr>
                <w:b/>
                <w:szCs w:val="20"/>
              </w:rPr>
            </w:pPr>
            <w:r w:rsidRPr="000D080C">
              <w:rPr>
                <w:b/>
                <w:szCs w:val="20"/>
              </w:rPr>
              <w:t>33.215.100</w:t>
            </w:r>
          </w:p>
        </w:tc>
        <w:tc>
          <w:tcPr>
            <w:tcW w:w="1271" w:type="dxa"/>
            <w:tcBorders>
              <w:top w:val="single" w:sz="4" w:space="0" w:color="auto"/>
              <w:bottom w:val="single" w:sz="4" w:space="0" w:color="auto"/>
            </w:tcBorders>
            <w:vAlign w:val="center"/>
          </w:tcPr>
          <w:p w:rsidR="00157A38" w:rsidRPr="000D080C" w:rsidRDefault="00157A38" w:rsidP="000D080C">
            <w:pPr>
              <w:pStyle w:val="cuatexto"/>
              <w:jc w:val="right"/>
              <w:rPr>
                <w:b/>
                <w:szCs w:val="20"/>
              </w:rPr>
            </w:pPr>
            <w:r w:rsidRPr="000D080C">
              <w:rPr>
                <w:b/>
                <w:szCs w:val="20"/>
              </w:rPr>
              <w:t>31.058.806</w:t>
            </w:r>
          </w:p>
        </w:tc>
      </w:tr>
      <w:tr w:rsidR="00157A38" w:rsidRPr="000D080C" w:rsidTr="0087618F">
        <w:trPr>
          <w:trHeight w:val="255"/>
          <w:jc w:val="center"/>
        </w:trPr>
        <w:tc>
          <w:tcPr>
            <w:tcW w:w="5008" w:type="dxa"/>
            <w:tcBorders>
              <w:top w:val="single" w:sz="4"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Ingresos por tarifas usuarios</w:t>
            </w:r>
          </w:p>
        </w:tc>
        <w:tc>
          <w:tcPr>
            <w:tcW w:w="1283" w:type="dxa"/>
            <w:tcBorders>
              <w:top w:val="single" w:sz="4"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17.644.245</w:t>
            </w:r>
          </w:p>
        </w:tc>
        <w:tc>
          <w:tcPr>
            <w:tcW w:w="1261" w:type="dxa"/>
            <w:tcBorders>
              <w:top w:val="single" w:sz="4"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17.650.673</w:t>
            </w:r>
          </w:p>
        </w:tc>
        <w:tc>
          <w:tcPr>
            <w:tcW w:w="1271" w:type="dxa"/>
            <w:tcBorders>
              <w:top w:val="single" w:sz="4"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17.513.250</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Aportación Administración Comunidad Foral</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6.677.910</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7.328.043</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7.464.562</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Aportación Ayuntamientos</w:t>
            </w:r>
          </w:p>
        </w:tc>
        <w:tc>
          <w:tcPr>
            <w:tcW w:w="1283" w:type="dxa"/>
            <w:tcBorders>
              <w:top w:val="single" w:sz="2" w:space="0" w:color="auto"/>
              <w:bottom w:val="single" w:sz="2" w:space="0" w:color="auto"/>
            </w:tcBorders>
            <w:vAlign w:val="center"/>
          </w:tcPr>
          <w:p w:rsidR="00157A38" w:rsidRPr="000D080C" w:rsidRDefault="006B6B23" w:rsidP="000D080C">
            <w:pPr>
              <w:pStyle w:val="cuatexto"/>
              <w:jc w:val="right"/>
              <w:rPr>
                <w:szCs w:val="20"/>
                <w:lang w:val="es-ES"/>
              </w:rPr>
            </w:pPr>
            <w:r>
              <w:rPr>
                <w:szCs w:val="20"/>
                <w:lang w:val="es-ES"/>
              </w:rPr>
              <w:t>2.903.296</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5.294.052</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5.329.105</w:t>
            </w:r>
          </w:p>
        </w:tc>
      </w:tr>
      <w:tr w:rsidR="006B6B23" w:rsidRPr="000D080C" w:rsidTr="000D080C">
        <w:trPr>
          <w:trHeight w:val="255"/>
          <w:jc w:val="center"/>
        </w:trPr>
        <w:tc>
          <w:tcPr>
            <w:tcW w:w="5008" w:type="dxa"/>
            <w:tcBorders>
              <w:top w:val="single" w:sz="2" w:space="0" w:color="auto"/>
              <w:bottom w:val="single" w:sz="2" w:space="0" w:color="auto"/>
            </w:tcBorders>
            <w:vAlign w:val="center"/>
          </w:tcPr>
          <w:p w:rsidR="006B6B23" w:rsidRPr="000D080C" w:rsidRDefault="006B6B23" w:rsidP="003300C4">
            <w:pPr>
              <w:pStyle w:val="cuatexto"/>
              <w:jc w:val="left"/>
              <w:rPr>
                <w:szCs w:val="20"/>
                <w:lang w:val="es-ES"/>
              </w:rPr>
            </w:pPr>
            <w:r>
              <w:rPr>
                <w:szCs w:val="20"/>
                <w:lang w:val="es-ES"/>
              </w:rPr>
              <w:t>Ingresos por licencias de taxi</w:t>
            </w:r>
          </w:p>
        </w:tc>
        <w:tc>
          <w:tcPr>
            <w:tcW w:w="1283" w:type="dxa"/>
            <w:tcBorders>
              <w:top w:val="single" w:sz="2" w:space="0" w:color="auto"/>
              <w:bottom w:val="single" w:sz="2" w:space="0" w:color="auto"/>
            </w:tcBorders>
            <w:vAlign w:val="center"/>
          </w:tcPr>
          <w:p w:rsidR="006B6B23" w:rsidRPr="000D080C" w:rsidRDefault="006B6B23" w:rsidP="000D080C">
            <w:pPr>
              <w:pStyle w:val="cuatexto"/>
              <w:jc w:val="right"/>
              <w:rPr>
                <w:szCs w:val="20"/>
                <w:lang w:val="es-ES"/>
              </w:rPr>
            </w:pPr>
            <w:r>
              <w:rPr>
                <w:szCs w:val="20"/>
                <w:lang w:val="es-ES"/>
              </w:rPr>
              <w:t>1.965.552</w:t>
            </w:r>
          </w:p>
        </w:tc>
        <w:tc>
          <w:tcPr>
            <w:tcW w:w="1261" w:type="dxa"/>
            <w:tcBorders>
              <w:top w:val="single" w:sz="2" w:space="0" w:color="auto"/>
              <w:bottom w:val="single" w:sz="2" w:space="0" w:color="auto"/>
            </w:tcBorders>
            <w:vAlign w:val="center"/>
          </w:tcPr>
          <w:p w:rsidR="006B6B23" w:rsidRPr="000D080C" w:rsidRDefault="006B6B23" w:rsidP="000D080C">
            <w:pPr>
              <w:pStyle w:val="cuatexto"/>
              <w:jc w:val="right"/>
              <w:rPr>
                <w:szCs w:val="20"/>
                <w:lang w:val="es-ES"/>
              </w:rPr>
            </w:pPr>
            <w:r>
              <w:rPr>
                <w:szCs w:val="20"/>
                <w:lang w:val="es-ES"/>
              </w:rPr>
              <w:t>0</w:t>
            </w:r>
          </w:p>
        </w:tc>
        <w:tc>
          <w:tcPr>
            <w:tcW w:w="1271" w:type="dxa"/>
            <w:tcBorders>
              <w:top w:val="single" w:sz="2" w:space="0" w:color="auto"/>
              <w:bottom w:val="single" w:sz="2" w:space="0" w:color="auto"/>
            </w:tcBorders>
            <w:vAlign w:val="center"/>
          </w:tcPr>
          <w:p w:rsidR="006B6B23" w:rsidRPr="000D080C" w:rsidRDefault="006B6B23" w:rsidP="000D080C">
            <w:pPr>
              <w:pStyle w:val="cuatexto"/>
              <w:jc w:val="right"/>
              <w:rPr>
                <w:szCs w:val="20"/>
                <w:lang w:val="es-ES"/>
              </w:rPr>
            </w:pPr>
            <w:r>
              <w:rPr>
                <w:szCs w:val="20"/>
                <w:lang w:val="es-ES"/>
              </w:rPr>
              <w:t>0</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Aportación extraordinaria SCPSA</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0</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518.792</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623.295</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Tasas e ingresos por taxi</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145.278</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175.993</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109.073</w:t>
            </w:r>
          </w:p>
        </w:tc>
      </w:tr>
      <w:tr w:rsidR="00157A38" w:rsidRPr="000D080C" w:rsidTr="000D080C">
        <w:trPr>
          <w:trHeight w:val="255"/>
          <w:jc w:val="center"/>
        </w:trPr>
        <w:tc>
          <w:tcPr>
            <w:tcW w:w="5008" w:type="dxa"/>
            <w:tcBorders>
              <w:top w:val="single" w:sz="2" w:space="0" w:color="auto"/>
              <w:bottom w:val="single" w:sz="2" w:space="0" w:color="auto"/>
            </w:tcBorders>
            <w:vAlign w:val="center"/>
          </w:tcPr>
          <w:p w:rsidR="00157A38" w:rsidRPr="000D080C" w:rsidRDefault="00157A38" w:rsidP="003300C4">
            <w:pPr>
              <w:pStyle w:val="cuatexto"/>
              <w:jc w:val="left"/>
              <w:rPr>
                <w:szCs w:val="20"/>
                <w:lang w:val="es-ES"/>
              </w:rPr>
            </w:pPr>
            <w:r w:rsidRPr="000D080C">
              <w:rPr>
                <w:szCs w:val="20"/>
                <w:lang w:val="es-ES"/>
              </w:rPr>
              <w:t>Otros ingresos</w:t>
            </w:r>
          </w:p>
        </w:tc>
        <w:tc>
          <w:tcPr>
            <w:tcW w:w="1283"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248.911</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193.161</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lang w:val="es-ES"/>
              </w:rPr>
            </w:pPr>
            <w:r w:rsidRPr="000D080C">
              <w:rPr>
                <w:szCs w:val="20"/>
                <w:lang w:val="es-ES"/>
              </w:rPr>
              <w:t>165.112</w:t>
            </w:r>
          </w:p>
        </w:tc>
      </w:tr>
      <w:tr w:rsidR="00157A38" w:rsidRPr="00B2052D" w:rsidTr="0087618F">
        <w:trPr>
          <w:trHeight w:val="255"/>
          <w:jc w:val="center"/>
        </w:trPr>
        <w:tc>
          <w:tcPr>
            <w:tcW w:w="5008" w:type="dxa"/>
            <w:tcBorders>
              <w:top w:val="single" w:sz="2" w:space="0" w:color="auto"/>
              <w:bottom w:val="single" w:sz="4" w:space="0" w:color="auto"/>
            </w:tcBorders>
            <w:vAlign w:val="center"/>
          </w:tcPr>
          <w:p w:rsidR="00157A38" w:rsidRPr="00B2052D" w:rsidRDefault="00157A38" w:rsidP="003300C4">
            <w:pPr>
              <w:pStyle w:val="cuatexto"/>
              <w:jc w:val="left"/>
              <w:rPr>
                <w:szCs w:val="20"/>
              </w:rPr>
            </w:pPr>
            <w:r w:rsidRPr="00B2052D">
              <w:rPr>
                <w:szCs w:val="20"/>
              </w:rPr>
              <w:t>Disposición fondos T.U.C</w:t>
            </w:r>
          </w:p>
        </w:tc>
        <w:tc>
          <w:tcPr>
            <w:tcW w:w="1283" w:type="dxa"/>
            <w:tcBorders>
              <w:top w:val="single" w:sz="2" w:space="0" w:color="auto"/>
              <w:bottom w:val="single" w:sz="4" w:space="0" w:color="auto"/>
            </w:tcBorders>
            <w:vAlign w:val="center"/>
          </w:tcPr>
          <w:p w:rsidR="00157A38" w:rsidRPr="00B2052D" w:rsidRDefault="00157A38" w:rsidP="000D080C">
            <w:pPr>
              <w:pStyle w:val="cuatexto"/>
              <w:jc w:val="right"/>
              <w:rPr>
                <w:szCs w:val="20"/>
              </w:rPr>
            </w:pPr>
            <w:r w:rsidRPr="00B2052D">
              <w:rPr>
                <w:szCs w:val="20"/>
              </w:rPr>
              <w:t>1.807.055</w:t>
            </w:r>
          </w:p>
        </w:tc>
        <w:tc>
          <w:tcPr>
            <w:tcW w:w="1261" w:type="dxa"/>
            <w:tcBorders>
              <w:top w:val="single" w:sz="2" w:space="0" w:color="auto"/>
              <w:bottom w:val="single" w:sz="4" w:space="0" w:color="auto"/>
            </w:tcBorders>
            <w:vAlign w:val="center"/>
          </w:tcPr>
          <w:p w:rsidR="00157A38" w:rsidRPr="00B2052D" w:rsidRDefault="00157A38" w:rsidP="000D080C">
            <w:pPr>
              <w:pStyle w:val="cuatexto"/>
              <w:jc w:val="right"/>
              <w:rPr>
                <w:szCs w:val="20"/>
              </w:rPr>
            </w:pPr>
            <w:r w:rsidRPr="00B2052D">
              <w:rPr>
                <w:szCs w:val="20"/>
              </w:rPr>
              <w:t>1.274.752</w:t>
            </w:r>
          </w:p>
        </w:tc>
        <w:tc>
          <w:tcPr>
            <w:tcW w:w="1271" w:type="dxa"/>
            <w:tcBorders>
              <w:top w:val="single" w:sz="2" w:space="0" w:color="auto"/>
              <w:bottom w:val="single" w:sz="4" w:space="0" w:color="auto"/>
            </w:tcBorders>
            <w:vAlign w:val="center"/>
          </w:tcPr>
          <w:p w:rsidR="00157A38" w:rsidRPr="00B2052D" w:rsidRDefault="00157A38" w:rsidP="000D080C">
            <w:pPr>
              <w:pStyle w:val="cuatexto"/>
              <w:jc w:val="right"/>
              <w:rPr>
                <w:szCs w:val="20"/>
              </w:rPr>
            </w:pPr>
            <w:r w:rsidRPr="00B2052D">
              <w:rPr>
                <w:szCs w:val="20"/>
              </w:rPr>
              <w:t>0</w:t>
            </w:r>
          </w:p>
        </w:tc>
      </w:tr>
      <w:tr w:rsidR="00157A38" w:rsidRPr="00B2052D" w:rsidTr="000D080C">
        <w:trPr>
          <w:trHeight w:val="255"/>
          <w:jc w:val="center"/>
        </w:trPr>
        <w:tc>
          <w:tcPr>
            <w:tcW w:w="5008" w:type="dxa"/>
            <w:tcBorders>
              <w:top w:val="single" w:sz="4" w:space="0" w:color="auto"/>
              <w:bottom w:val="single" w:sz="4" w:space="0" w:color="auto"/>
            </w:tcBorders>
            <w:vAlign w:val="center"/>
          </w:tcPr>
          <w:p w:rsidR="00157A38" w:rsidRPr="00B2052D" w:rsidRDefault="00157A38" w:rsidP="003300C4">
            <w:pPr>
              <w:pStyle w:val="cuatexto"/>
              <w:jc w:val="left"/>
              <w:rPr>
                <w:b/>
                <w:szCs w:val="20"/>
              </w:rPr>
            </w:pPr>
            <w:r w:rsidRPr="00B2052D">
              <w:rPr>
                <w:b/>
                <w:szCs w:val="20"/>
              </w:rPr>
              <w:t>Total ingresos del servicio</w:t>
            </w:r>
          </w:p>
        </w:tc>
        <w:tc>
          <w:tcPr>
            <w:tcW w:w="1283" w:type="dxa"/>
            <w:tcBorders>
              <w:top w:val="single" w:sz="4" w:space="0" w:color="auto"/>
              <w:bottom w:val="single" w:sz="4" w:space="0" w:color="auto"/>
            </w:tcBorders>
            <w:vAlign w:val="center"/>
          </w:tcPr>
          <w:p w:rsidR="00157A38" w:rsidRPr="00B2052D" w:rsidRDefault="00157A38" w:rsidP="000D080C">
            <w:pPr>
              <w:pStyle w:val="cuatexto"/>
              <w:jc w:val="right"/>
              <w:rPr>
                <w:b/>
                <w:szCs w:val="20"/>
              </w:rPr>
            </w:pPr>
            <w:r w:rsidRPr="00B2052D">
              <w:rPr>
                <w:b/>
                <w:szCs w:val="20"/>
              </w:rPr>
              <w:fldChar w:fldCharType="begin"/>
            </w:r>
            <w:r w:rsidRPr="00B2052D">
              <w:rPr>
                <w:b/>
                <w:szCs w:val="20"/>
              </w:rPr>
              <w:instrText xml:space="preserve"> =SUM(ABOVE) </w:instrText>
            </w:r>
            <w:r w:rsidRPr="00B2052D">
              <w:rPr>
                <w:b/>
                <w:szCs w:val="20"/>
              </w:rPr>
              <w:fldChar w:fldCharType="separate"/>
            </w:r>
            <w:r w:rsidRPr="00B2052D">
              <w:rPr>
                <w:b/>
                <w:noProof/>
                <w:szCs w:val="20"/>
              </w:rPr>
              <w:t>31.392.247</w:t>
            </w:r>
            <w:r w:rsidRPr="00B2052D">
              <w:rPr>
                <w:b/>
                <w:szCs w:val="20"/>
              </w:rPr>
              <w:fldChar w:fldCharType="end"/>
            </w:r>
          </w:p>
        </w:tc>
        <w:tc>
          <w:tcPr>
            <w:tcW w:w="1261" w:type="dxa"/>
            <w:tcBorders>
              <w:top w:val="single" w:sz="4" w:space="0" w:color="auto"/>
              <w:bottom w:val="single" w:sz="4" w:space="0" w:color="auto"/>
            </w:tcBorders>
            <w:vAlign w:val="center"/>
          </w:tcPr>
          <w:p w:rsidR="00157A38" w:rsidRPr="00B2052D" w:rsidRDefault="00157A38" w:rsidP="000D080C">
            <w:pPr>
              <w:pStyle w:val="cuatexto"/>
              <w:jc w:val="right"/>
              <w:rPr>
                <w:b/>
                <w:szCs w:val="20"/>
              </w:rPr>
            </w:pPr>
            <w:r w:rsidRPr="00B2052D">
              <w:rPr>
                <w:b/>
                <w:szCs w:val="20"/>
              </w:rPr>
              <w:fldChar w:fldCharType="begin"/>
            </w:r>
            <w:r w:rsidRPr="00B2052D">
              <w:rPr>
                <w:b/>
                <w:szCs w:val="20"/>
              </w:rPr>
              <w:instrText xml:space="preserve"> =SUM(ABOVE) </w:instrText>
            </w:r>
            <w:r w:rsidRPr="00B2052D">
              <w:rPr>
                <w:b/>
                <w:szCs w:val="20"/>
              </w:rPr>
              <w:fldChar w:fldCharType="separate"/>
            </w:r>
            <w:r w:rsidRPr="00B2052D">
              <w:rPr>
                <w:b/>
                <w:noProof/>
                <w:szCs w:val="20"/>
              </w:rPr>
              <w:t>32.435.466</w:t>
            </w:r>
            <w:r w:rsidRPr="00B2052D">
              <w:rPr>
                <w:b/>
                <w:szCs w:val="20"/>
              </w:rPr>
              <w:fldChar w:fldCharType="end"/>
            </w:r>
          </w:p>
        </w:tc>
        <w:tc>
          <w:tcPr>
            <w:tcW w:w="1271" w:type="dxa"/>
            <w:tcBorders>
              <w:top w:val="single" w:sz="4" w:space="0" w:color="auto"/>
              <w:bottom w:val="single" w:sz="4" w:space="0" w:color="auto"/>
            </w:tcBorders>
            <w:vAlign w:val="center"/>
          </w:tcPr>
          <w:p w:rsidR="00157A38" w:rsidRPr="00B2052D" w:rsidRDefault="00157A38" w:rsidP="000D080C">
            <w:pPr>
              <w:pStyle w:val="cuatexto"/>
              <w:jc w:val="right"/>
              <w:rPr>
                <w:b/>
                <w:szCs w:val="20"/>
              </w:rPr>
            </w:pPr>
            <w:r w:rsidRPr="00B2052D">
              <w:rPr>
                <w:b/>
                <w:szCs w:val="20"/>
              </w:rPr>
              <w:fldChar w:fldCharType="begin"/>
            </w:r>
            <w:r w:rsidRPr="00B2052D">
              <w:rPr>
                <w:b/>
                <w:szCs w:val="20"/>
              </w:rPr>
              <w:instrText xml:space="preserve"> =SUM(ABOVE) </w:instrText>
            </w:r>
            <w:r w:rsidRPr="00B2052D">
              <w:rPr>
                <w:b/>
                <w:szCs w:val="20"/>
              </w:rPr>
              <w:fldChar w:fldCharType="separate"/>
            </w:r>
            <w:r w:rsidRPr="00B2052D">
              <w:rPr>
                <w:b/>
                <w:noProof/>
                <w:szCs w:val="20"/>
              </w:rPr>
              <w:t>31.204.397</w:t>
            </w:r>
            <w:r w:rsidRPr="00B2052D">
              <w:rPr>
                <w:b/>
                <w:szCs w:val="20"/>
              </w:rPr>
              <w:fldChar w:fldCharType="end"/>
            </w:r>
          </w:p>
        </w:tc>
      </w:tr>
      <w:tr w:rsidR="00157A38" w:rsidRPr="00B2052D" w:rsidTr="000D080C">
        <w:trPr>
          <w:trHeight w:val="255"/>
          <w:jc w:val="center"/>
        </w:trPr>
        <w:tc>
          <w:tcPr>
            <w:tcW w:w="5008" w:type="dxa"/>
            <w:tcBorders>
              <w:top w:val="single" w:sz="4" w:space="0" w:color="auto"/>
              <w:bottom w:val="single" w:sz="2" w:space="0" w:color="auto"/>
            </w:tcBorders>
            <w:vAlign w:val="center"/>
          </w:tcPr>
          <w:p w:rsidR="00157A38" w:rsidRPr="00B2052D" w:rsidRDefault="00157A38" w:rsidP="003300C4">
            <w:pPr>
              <w:pStyle w:val="cuatexto"/>
              <w:jc w:val="left"/>
              <w:rPr>
                <w:szCs w:val="20"/>
              </w:rPr>
            </w:pPr>
            <w:r w:rsidRPr="00B2052D">
              <w:rPr>
                <w:szCs w:val="20"/>
              </w:rPr>
              <w:t>Supéravit/Déficit del servicio</w:t>
            </w:r>
          </w:p>
        </w:tc>
        <w:tc>
          <w:tcPr>
            <w:tcW w:w="1283" w:type="dxa"/>
            <w:tcBorders>
              <w:top w:val="single" w:sz="4" w:space="0" w:color="auto"/>
              <w:bottom w:val="single" w:sz="2" w:space="0" w:color="auto"/>
            </w:tcBorders>
            <w:vAlign w:val="center"/>
          </w:tcPr>
          <w:p w:rsidR="00157A38" w:rsidRPr="00B2052D" w:rsidRDefault="00157A38" w:rsidP="000D080C">
            <w:pPr>
              <w:pStyle w:val="cuatexto"/>
              <w:jc w:val="right"/>
              <w:rPr>
                <w:szCs w:val="20"/>
              </w:rPr>
            </w:pPr>
            <w:r w:rsidRPr="00B2052D">
              <w:rPr>
                <w:szCs w:val="20"/>
              </w:rPr>
              <w:t>-1.238.554</w:t>
            </w:r>
          </w:p>
        </w:tc>
        <w:tc>
          <w:tcPr>
            <w:tcW w:w="1261" w:type="dxa"/>
            <w:tcBorders>
              <w:top w:val="single" w:sz="4" w:space="0" w:color="auto"/>
              <w:bottom w:val="single" w:sz="2" w:space="0" w:color="auto"/>
            </w:tcBorders>
            <w:vAlign w:val="center"/>
          </w:tcPr>
          <w:p w:rsidR="00157A38" w:rsidRPr="00B2052D" w:rsidRDefault="00157A38" w:rsidP="000D080C">
            <w:pPr>
              <w:pStyle w:val="cuatexto"/>
              <w:jc w:val="right"/>
              <w:rPr>
                <w:szCs w:val="20"/>
              </w:rPr>
            </w:pPr>
            <w:r w:rsidRPr="00B2052D">
              <w:rPr>
                <w:szCs w:val="20"/>
              </w:rPr>
              <w:t>-779.634</w:t>
            </w:r>
          </w:p>
        </w:tc>
        <w:tc>
          <w:tcPr>
            <w:tcW w:w="1271" w:type="dxa"/>
            <w:tcBorders>
              <w:top w:val="single" w:sz="4" w:space="0" w:color="auto"/>
              <w:bottom w:val="single" w:sz="2" w:space="0" w:color="auto"/>
            </w:tcBorders>
            <w:vAlign w:val="center"/>
          </w:tcPr>
          <w:p w:rsidR="00157A38" w:rsidRPr="00B2052D" w:rsidRDefault="00157A38" w:rsidP="000D080C">
            <w:pPr>
              <w:pStyle w:val="cuatexto"/>
              <w:jc w:val="right"/>
              <w:rPr>
                <w:szCs w:val="20"/>
              </w:rPr>
            </w:pPr>
            <w:r w:rsidRPr="00B2052D">
              <w:rPr>
                <w:szCs w:val="20"/>
              </w:rPr>
              <w:t>145.591</w:t>
            </w:r>
          </w:p>
        </w:tc>
      </w:tr>
      <w:tr w:rsidR="00157A38" w:rsidRPr="000D080C" w:rsidTr="0087618F">
        <w:trPr>
          <w:trHeight w:val="255"/>
          <w:jc w:val="center"/>
        </w:trPr>
        <w:tc>
          <w:tcPr>
            <w:tcW w:w="5008" w:type="dxa"/>
            <w:tcBorders>
              <w:top w:val="single" w:sz="2" w:space="0" w:color="auto"/>
              <w:bottom w:val="single" w:sz="2" w:space="0" w:color="auto"/>
            </w:tcBorders>
            <w:vAlign w:val="center"/>
          </w:tcPr>
          <w:p w:rsidR="00157A38" w:rsidRPr="00B2052D" w:rsidRDefault="00157A38" w:rsidP="003300C4">
            <w:pPr>
              <w:pStyle w:val="cuatexto"/>
              <w:jc w:val="left"/>
              <w:rPr>
                <w:szCs w:val="20"/>
              </w:rPr>
            </w:pPr>
            <w:r w:rsidRPr="00B2052D">
              <w:rPr>
                <w:szCs w:val="20"/>
              </w:rPr>
              <w:t>Financiación con Remanente de tesorería afecto</w:t>
            </w:r>
          </w:p>
        </w:tc>
        <w:tc>
          <w:tcPr>
            <w:tcW w:w="1283" w:type="dxa"/>
            <w:tcBorders>
              <w:top w:val="single" w:sz="2" w:space="0" w:color="auto"/>
              <w:bottom w:val="single" w:sz="2" w:space="0" w:color="auto"/>
            </w:tcBorders>
            <w:vAlign w:val="center"/>
          </w:tcPr>
          <w:p w:rsidR="00157A38" w:rsidRPr="00B2052D" w:rsidRDefault="00157A38" w:rsidP="000D080C">
            <w:pPr>
              <w:pStyle w:val="cuatexto"/>
              <w:jc w:val="right"/>
              <w:rPr>
                <w:szCs w:val="20"/>
              </w:rPr>
            </w:pPr>
            <w:r w:rsidRPr="00B2052D">
              <w:rPr>
                <w:szCs w:val="20"/>
              </w:rPr>
              <w:t>1.161.566</w:t>
            </w:r>
          </w:p>
        </w:tc>
        <w:tc>
          <w:tcPr>
            <w:tcW w:w="126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r w:rsidRPr="00B2052D">
              <w:rPr>
                <w:szCs w:val="20"/>
              </w:rPr>
              <w:t>1.050.264</w:t>
            </w:r>
          </w:p>
        </w:tc>
        <w:tc>
          <w:tcPr>
            <w:tcW w:w="1271" w:type="dxa"/>
            <w:tcBorders>
              <w:top w:val="single" w:sz="2" w:space="0" w:color="auto"/>
              <w:bottom w:val="single" w:sz="2" w:space="0" w:color="auto"/>
            </w:tcBorders>
            <w:vAlign w:val="center"/>
          </w:tcPr>
          <w:p w:rsidR="00157A38" w:rsidRPr="000D080C" w:rsidRDefault="00157A38" w:rsidP="000D080C">
            <w:pPr>
              <w:pStyle w:val="cuatexto"/>
              <w:jc w:val="right"/>
              <w:rPr>
                <w:szCs w:val="20"/>
              </w:rPr>
            </w:pPr>
          </w:p>
        </w:tc>
      </w:tr>
      <w:tr w:rsidR="00157A38" w:rsidRPr="000D080C" w:rsidTr="000D080C">
        <w:trPr>
          <w:trHeight w:val="255"/>
          <w:jc w:val="center"/>
        </w:trPr>
        <w:tc>
          <w:tcPr>
            <w:tcW w:w="5008" w:type="dxa"/>
            <w:tcBorders>
              <w:top w:val="single" w:sz="2" w:space="0" w:color="auto"/>
              <w:bottom w:val="single" w:sz="4" w:space="0" w:color="auto"/>
            </w:tcBorders>
            <w:vAlign w:val="center"/>
          </w:tcPr>
          <w:p w:rsidR="00157A38" w:rsidRPr="000D080C" w:rsidRDefault="00157A38" w:rsidP="003300C4">
            <w:pPr>
              <w:pStyle w:val="cuatexto"/>
              <w:jc w:val="left"/>
              <w:rPr>
                <w:szCs w:val="20"/>
              </w:rPr>
            </w:pPr>
            <w:r w:rsidRPr="000D080C">
              <w:rPr>
                <w:szCs w:val="20"/>
              </w:rPr>
              <w:t>Superávit/Déficit del servicio</w:t>
            </w:r>
          </w:p>
        </w:tc>
        <w:tc>
          <w:tcPr>
            <w:tcW w:w="1283" w:type="dxa"/>
            <w:tcBorders>
              <w:top w:val="single" w:sz="2" w:space="0" w:color="auto"/>
              <w:bottom w:val="single" w:sz="4" w:space="0" w:color="auto"/>
            </w:tcBorders>
            <w:vAlign w:val="center"/>
          </w:tcPr>
          <w:p w:rsidR="00157A38" w:rsidRPr="000D080C" w:rsidRDefault="00157A38" w:rsidP="000D080C">
            <w:pPr>
              <w:pStyle w:val="cuatexto"/>
              <w:jc w:val="right"/>
              <w:rPr>
                <w:szCs w:val="20"/>
              </w:rPr>
            </w:pPr>
            <w:r w:rsidRPr="000D080C">
              <w:rPr>
                <w:szCs w:val="20"/>
              </w:rPr>
              <w:t>-76.988</w:t>
            </w:r>
          </w:p>
        </w:tc>
        <w:tc>
          <w:tcPr>
            <w:tcW w:w="1261" w:type="dxa"/>
            <w:tcBorders>
              <w:top w:val="single" w:sz="2" w:space="0" w:color="auto"/>
              <w:bottom w:val="single" w:sz="4" w:space="0" w:color="auto"/>
            </w:tcBorders>
            <w:vAlign w:val="center"/>
          </w:tcPr>
          <w:p w:rsidR="00157A38" w:rsidRPr="000D080C" w:rsidRDefault="00157A38" w:rsidP="000D080C">
            <w:pPr>
              <w:pStyle w:val="cuatexto"/>
              <w:jc w:val="right"/>
              <w:rPr>
                <w:szCs w:val="20"/>
              </w:rPr>
            </w:pPr>
            <w:r w:rsidRPr="000D080C">
              <w:rPr>
                <w:szCs w:val="20"/>
              </w:rPr>
              <w:t>270.630</w:t>
            </w:r>
          </w:p>
        </w:tc>
        <w:tc>
          <w:tcPr>
            <w:tcW w:w="1271" w:type="dxa"/>
            <w:tcBorders>
              <w:top w:val="single" w:sz="2" w:space="0" w:color="auto"/>
              <w:bottom w:val="single" w:sz="4" w:space="0" w:color="auto"/>
            </w:tcBorders>
            <w:vAlign w:val="center"/>
          </w:tcPr>
          <w:p w:rsidR="00157A38" w:rsidRPr="000D080C" w:rsidRDefault="00157A38" w:rsidP="000D080C">
            <w:pPr>
              <w:pStyle w:val="cuatexto"/>
              <w:jc w:val="right"/>
              <w:rPr>
                <w:szCs w:val="20"/>
              </w:rPr>
            </w:pPr>
          </w:p>
        </w:tc>
      </w:tr>
    </w:tbl>
    <w:p w:rsidR="00157A38" w:rsidRPr="00746CE0" w:rsidRDefault="00157A38" w:rsidP="00681524">
      <w:pPr>
        <w:pStyle w:val="texto"/>
        <w:spacing w:before="260" w:after="180"/>
        <w:rPr>
          <w:b/>
          <w:szCs w:val="26"/>
        </w:rPr>
      </w:pPr>
      <w:r w:rsidRPr="00746CE0">
        <w:rPr>
          <w:b/>
          <w:szCs w:val="26"/>
        </w:rPr>
        <w:t>Costes del servicio del transporte</w:t>
      </w:r>
    </w:p>
    <w:p w:rsidR="00157A38" w:rsidRDefault="00157A38" w:rsidP="00157A38">
      <w:pPr>
        <w:pStyle w:val="texto"/>
        <w:rPr>
          <w:rFonts w:eastAsia="Calibri"/>
          <w:lang w:eastAsia="es-ES"/>
        </w:rPr>
      </w:pPr>
      <w:r w:rsidRPr="00823105">
        <w:rPr>
          <w:rFonts w:eastAsia="Calibri"/>
          <w:lang w:eastAsia="es-ES"/>
        </w:rPr>
        <w:t>El coste del servicio del transporte urbano comarcal está integra</w:t>
      </w:r>
      <w:r>
        <w:rPr>
          <w:rFonts w:eastAsia="Calibri"/>
          <w:lang w:eastAsia="es-ES"/>
        </w:rPr>
        <w:t>do por el coste de la concesión y los costes propios de la mancomunidad</w:t>
      </w:r>
    </w:p>
    <w:p w:rsidR="00157A38" w:rsidRDefault="00746CE0" w:rsidP="00746CE0">
      <w:pPr>
        <w:pStyle w:val="texto"/>
        <w:rPr>
          <w:rFonts w:cs="Arial"/>
        </w:rPr>
      </w:pPr>
      <w:r>
        <w:rPr>
          <w:rFonts w:cs="Arial"/>
        </w:rPr>
        <w:t xml:space="preserve">a) </w:t>
      </w:r>
      <w:r w:rsidR="00157A38" w:rsidRPr="00333EF7">
        <w:rPr>
          <w:rFonts w:cs="Arial"/>
        </w:rPr>
        <w:t xml:space="preserve">Costes de </w:t>
      </w:r>
      <w:r w:rsidR="00157A38">
        <w:rPr>
          <w:rFonts w:cs="Arial"/>
        </w:rPr>
        <w:t xml:space="preserve">la </w:t>
      </w:r>
      <w:r w:rsidR="00157A38" w:rsidRPr="00746CE0">
        <w:rPr>
          <w:rFonts w:eastAsia="Calibri"/>
          <w:lang w:eastAsia="es-ES"/>
        </w:rPr>
        <w:t>concesión</w:t>
      </w:r>
      <w:r w:rsidR="00157A38" w:rsidRPr="00333EF7">
        <w:rPr>
          <w:rFonts w:cs="Arial"/>
        </w:rPr>
        <w:t>:</w:t>
      </w:r>
      <w:r w:rsidR="00157A38">
        <w:rPr>
          <w:rFonts w:cs="Arial"/>
        </w:rPr>
        <w:t xml:space="preserve"> la mancomunidad paga a la empresa concesionaria la diferencia entre los costes de </w:t>
      </w:r>
      <w:r w:rsidR="00603581">
        <w:rPr>
          <w:rFonts w:cs="Arial"/>
        </w:rPr>
        <w:t>operación</w:t>
      </w:r>
      <w:r w:rsidR="00157A38">
        <w:rPr>
          <w:rFonts w:cs="Arial"/>
        </w:rPr>
        <w:t xml:space="preserve"> e inversión y los ingresos por tarifas del servicio, corregida por los incentivos y penalizaciones de gestión</w:t>
      </w:r>
      <w:r w:rsidR="00386FA3">
        <w:rPr>
          <w:rFonts w:cs="Arial"/>
        </w:rPr>
        <w:t>, conforme a la fórmula establecida en el pliego regulador del contrato.</w:t>
      </w:r>
    </w:p>
    <w:p w:rsidR="00157A38" w:rsidRPr="00823105" w:rsidRDefault="00157A38" w:rsidP="00157A38">
      <w:pPr>
        <w:pStyle w:val="texto"/>
        <w:rPr>
          <w:rFonts w:eastAsia="Calibri"/>
          <w:lang w:eastAsia="es-ES"/>
        </w:rPr>
      </w:pPr>
      <w:r w:rsidRPr="00823105">
        <w:rPr>
          <w:rFonts w:eastAsia="Calibri"/>
          <w:lang w:eastAsia="es-ES"/>
        </w:rPr>
        <w:lastRenderedPageBreak/>
        <w:t>Esta fórmula se determinó tras evaluar</w:t>
      </w:r>
      <w:r w:rsidR="00386FA3">
        <w:rPr>
          <w:rFonts w:eastAsia="Calibri"/>
          <w:lang w:eastAsia="es-ES"/>
        </w:rPr>
        <w:t xml:space="preserve"> </w:t>
      </w:r>
      <w:r w:rsidRPr="00823105">
        <w:rPr>
          <w:rFonts w:eastAsia="Calibri"/>
          <w:lang w:eastAsia="es-ES"/>
        </w:rPr>
        <w:t>diferentes alternativas para retribuir el servicio</w:t>
      </w:r>
      <w:r>
        <w:rPr>
          <w:rFonts w:eastAsia="Calibri"/>
          <w:lang w:eastAsia="es-ES"/>
        </w:rPr>
        <w:t>, entre las cuales se eligió aquella que repartiera</w:t>
      </w:r>
      <w:r w:rsidR="00852BBA">
        <w:rPr>
          <w:rFonts w:eastAsia="Calibri"/>
          <w:lang w:eastAsia="es-ES"/>
        </w:rPr>
        <w:t>n</w:t>
      </w:r>
      <w:r w:rsidRPr="00823105">
        <w:rPr>
          <w:rFonts w:eastAsia="Calibri"/>
          <w:lang w:eastAsia="es-ES"/>
        </w:rPr>
        <w:t>, entre la manc</w:t>
      </w:r>
      <w:r w:rsidRPr="00823105">
        <w:rPr>
          <w:rFonts w:eastAsia="Calibri"/>
          <w:lang w:eastAsia="es-ES"/>
        </w:rPr>
        <w:t>o</w:t>
      </w:r>
      <w:r w:rsidRPr="00823105">
        <w:rPr>
          <w:rFonts w:eastAsia="Calibri"/>
          <w:lang w:eastAsia="es-ES"/>
        </w:rPr>
        <w:t xml:space="preserve">munidad y el concesionario, los riesgos </w:t>
      </w:r>
      <w:r>
        <w:rPr>
          <w:rFonts w:eastAsia="Calibri"/>
          <w:lang w:eastAsia="es-ES"/>
        </w:rPr>
        <w:t>de</w:t>
      </w:r>
      <w:r w:rsidRPr="00823105">
        <w:rPr>
          <w:rFonts w:eastAsia="Calibri"/>
          <w:lang w:eastAsia="es-ES"/>
        </w:rPr>
        <w:t xml:space="preserve"> la operación y</w:t>
      </w:r>
      <w:r>
        <w:rPr>
          <w:rFonts w:eastAsia="Calibri"/>
          <w:lang w:eastAsia="es-ES"/>
        </w:rPr>
        <w:t xml:space="preserve"> el riesgo por</w:t>
      </w:r>
      <w:r w:rsidRPr="00823105">
        <w:rPr>
          <w:rFonts w:eastAsia="Calibri"/>
          <w:lang w:eastAsia="es-ES"/>
        </w:rPr>
        <w:t xml:space="preserve"> ingresos de usuarios del servicio.</w:t>
      </w:r>
    </w:p>
    <w:p w:rsidR="00157A38" w:rsidRPr="00EC379C" w:rsidRDefault="00157A38" w:rsidP="00746CE0">
      <w:pPr>
        <w:pStyle w:val="texto"/>
        <w:spacing w:after="240"/>
      </w:pPr>
      <w:r>
        <w:t>H</w:t>
      </w:r>
      <w:r w:rsidRPr="00EC379C">
        <w:t xml:space="preserve">emos comprobado que los costes de </w:t>
      </w:r>
      <w:r w:rsidR="00603581">
        <w:t>operación</w:t>
      </w:r>
      <w:r w:rsidRPr="00EC379C">
        <w:t xml:space="preserve"> del servicio de los años 2011, 2012 y 2013 facturados por la empresa concesionaria han sido calculados aplicando la fórmula establecida en el pliego regulador del contrato, esto es:</w:t>
      </w:r>
    </w:p>
    <w:p w:rsidR="00603581" w:rsidRPr="00603581" w:rsidRDefault="00603581" w:rsidP="00F51F25">
      <w:pPr>
        <w:pStyle w:val="Textoindependiente"/>
        <w:pBdr>
          <w:top w:val="single" w:sz="4" w:space="1" w:color="auto"/>
          <w:left w:val="single" w:sz="4" w:space="4" w:color="auto"/>
          <w:bottom w:val="single" w:sz="4" w:space="1" w:color="auto"/>
          <w:right w:val="single" w:sz="4" w:space="4" w:color="auto"/>
        </w:pBdr>
        <w:spacing w:after="140"/>
        <w:ind w:left="1985" w:right="2693"/>
        <w:jc w:val="center"/>
        <w:rPr>
          <w:rFonts w:ascii="Georgia" w:hAnsi="Georgia"/>
          <w:lang w:val="es-ES"/>
        </w:rPr>
      </w:pPr>
      <w:r w:rsidRPr="00603581">
        <w:rPr>
          <w:rFonts w:ascii="Georgia" w:hAnsi="Georgia"/>
          <w:lang w:val="es-ES"/>
        </w:rPr>
        <w:t>C</w:t>
      </w:r>
      <w:r w:rsidRPr="00603581">
        <w:rPr>
          <w:rFonts w:ascii="Georgia" w:hAnsi="Georgia"/>
          <w:vertAlign w:val="subscript"/>
          <w:lang w:val="es-ES"/>
        </w:rPr>
        <w:t>O</w:t>
      </w:r>
      <w:r w:rsidRPr="00603581">
        <w:rPr>
          <w:rFonts w:ascii="Georgia" w:hAnsi="Georgia"/>
          <w:lang w:val="es-ES"/>
        </w:rPr>
        <w:t xml:space="preserve"> = P</w:t>
      </w:r>
      <w:r w:rsidRPr="00603581">
        <w:rPr>
          <w:rFonts w:ascii="Georgia" w:hAnsi="Georgia"/>
          <w:vertAlign w:val="subscript"/>
          <w:lang w:val="es-ES"/>
        </w:rPr>
        <w:t>H</w:t>
      </w:r>
      <w:r w:rsidRPr="00603581">
        <w:rPr>
          <w:rFonts w:ascii="Georgia" w:hAnsi="Georgia"/>
          <w:lang w:val="es-ES"/>
        </w:rPr>
        <w:t xml:space="preserve"> * H + P</w:t>
      </w:r>
      <w:r w:rsidRPr="00603581">
        <w:rPr>
          <w:rFonts w:ascii="Georgia" w:hAnsi="Georgia"/>
          <w:vertAlign w:val="subscript"/>
          <w:lang w:val="es-ES"/>
        </w:rPr>
        <w:t>K</w:t>
      </w:r>
      <w:r w:rsidRPr="00603581">
        <w:rPr>
          <w:rFonts w:ascii="Georgia" w:hAnsi="Georgia"/>
          <w:lang w:val="es-ES"/>
        </w:rPr>
        <w:t xml:space="preserve"> * K</w:t>
      </w:r>
    </w:p>
    <w:p w:rsidR="00457FB6" w:rsidRDefault="00457FB6" w:rsidP="00457FB6">
      <w:pPr>
        <w:pStyle w:val="texto"/>
        <w:spacing w:after="0"/>
        <w:ind w:firstLine="0"/>
        <w:rPr>
          <w:rFonts w:eastAsia="Calibri"/>
          <w:sz w:val="20"/>
          <w:szCs w:val="20"/>
          <w:lang w:eastAsia="es-ES"/>
        </w:rPr>
      </w:pPr>
    </w:p>
    <w:p w:rsidR="00603581" w:rsidRPr="00457FB6" w:rsidRDefault="00603581" w:rsidP="00457FB6">
      <w:pPr>
        <w:pStyle w:val="texto"/>
        <w:spacing w:after="0"/>
        <w:ind w:firstLine="0"/>
        <w:rPr>
          <w:rFonts w:eastAsia="Calibri"/>
          <w:sz w:val="20"/>
          <w:szCs w:val="20"/>
          <w:lang w:eastAsia="es-ES"/>
        </w:rPr>
      </w:pPr>
      <w:r w:rsidRPr="00457FB6">
        <w:rPr>
          <w:rFonts w:eastAsia="Calibri"/>
          <w:sz w:val="20"/>
          <w:szCs w:val="20"/>
          <w:lang w:eastAsia="es-ES"/>
        </w:rPr>
        <w:t>Co: coste de operación del servicio</w:t>
      </w:r>
    </w:p>
    <w:p w:rsidR="00603581" w:rsidRPr="00457FB6" w:rsidRDefault="00603581" w:rsidP="00457FB6">
      <w:pPr>
        <w:pStyle w:val="texto"/>
        <w:spacing w:after="0"/>
        <w:ind w:firstLine="0"/>
        <w:rPr>
          <w:rFonts w:eastAsia="Calibri"/>
          <w:sz w:val="20"/>
          <w:szCs w:val="20"/>
          <w:lang w:eastAsia="es-ES"/>
        </w:rPr>
      </w:pPr>
      <w:r w:rsidRPr="00457FB6">
        <w:rPr>
          <w:rFonts w:eastAsia="Calibri"/>
          <w:sz w:val="20"/>
          <w:szCs w:val="20"/>
          <w:lang w:eastAsia="es-ES"/>
        </w:rPr>
        <w:t xml:space="preserve">PH : precio por BusxHora útil. </w:t>
      </w:r>
    </w:p>
    <w:p w:rsidR="00603581" w:rsidRPr="00457FB6" w:rsidRDefault="00603581" w:rsidP="00457FB6">
      <w:pPr>
        <w:pStyle w:val="texto"/>
        <w:spacing w:after="0"/>
        <w:ind w:firstLine="0"/>
        <w:rPr>
          <w:rFonts w:eastAsia="Calibri"/>
          <w:sz w:val="20"/>
          <w:szCs w:val="20"/>
          <w:lang w:eastAsia="es-ES"/>
        </w:rPr>
      </w:pPr>
      <w:r w:rsidRPr="00457FB6">
        <w:rPr>
          <w:rFonts w:eastAsia="Calibri"/>
          <w:sz w:val="20"/>
          <w:szCs w:val="20"/>
          <w:lang w:eastAsia="es-ES"/>
        </w:rPr>
        <w:t xml:space="preserve">H: número de BusxHoras útiles efectivamente realizadas </w:t>
      </w:r>
    </w:p>
    <w:p w:rsidR="00603581" w:rsidRPr="00457FB6" w:rsidRDefault="00603581" w:rsidP="00457FB6">
      <w:pPr>
        <w:pStyle w:val="texto"/>
        <w:spacing w:after="0"/>
        <w:ind w:firstLine="0"/>
        <w:rPr>
          <w:rFonts w:eastAsia="Calibri"/>
          <w:sz w:val="20"/>
          <w:szCs w:val="20"/>
          <w:lang w:eastAsia="es-ES"/>
        </w:rPr>
      </w:pPr>
      <w:r w:rsidRPr="00457FB6">
        <w:rPr>
          <w:rFonts w:eastAsia="Calibri"/>
          <w:sz w:val="20"/>
          <w:szCs w:val="20"/>
          <w:lang w:eastAsia="es-ES"/>
        </w:rPr>
        <w:t xml:space="preserve">PK : precio por BusxKilómetro útil. </w:t>
      </w:r>
    </w:p>
    <w:p w:rsidR="00603581" w:rsidRPr="004A6D49" w:rsidRDefault="00603581" w:rsidP="00457FB6">
      <w:pPr>
        <w:pStyle w:val="texto"/>
        <w:spacing w:after="80"/>
        <w:ind w:firstLine="0"/>
        <w:rPr>
          <w:rFonts w:eastAsia="Calibri"/>
          <w:sz w:val="22"/>
          <w:szCs w:val="22"/>
          <w:lang w:eastAsia="es-ES"/>
        </w:rPr>
      </w:pPr>
      <w:r w:rsidRPr="00457FB6">
        <w:rPr>
          <w:rFonts w:eastAsia="Calibri"/>
          <w:sz w:val="20"/>
          <w:szCs w:val="20"/>
          <w:lang w:eastAsia="es-ES"/>
        </w:rPr>
        <w:t>K: número de BusxKilómetros útiles efectivamente recorridos</w:t>
      </w:r>
      <w:r w:rsidRPr="004A6D49">
        <w:rPr>
          <w:rFonts w:eastAsia="Calibri"/>
          <w:sz w:val="22"/>
          <w:szCs w:val="22"/>
          <w:lang w:eastAsia="es-ES"/>
        </w:rPr>
        <w:t xml:space="preserve"> </w:t>
      </w:r>
    </w:p>
    <w:p w:rsidR="00157A38" w:rsidRDefault="00157A38" w:rsidP="00457FB6">
      <w:pPr>
        <w:pStyle w:val="texto"/>
        <w:spacing w:before="240"/>
      </w:pPr>
      <w:r>
        <w:t xml:space="preserve">Se aplicaron los precios ofertados por la empresa concesionaria actualizados con la variación del IPC y de los precios de los carburantes, así como las horas y kilómetros </w:t>
      </w:r>
      <w:r w:rsidR="00386FA3">
        <w:t xml:space="preserve">realizados, según los cálculos que realiza </w:t>
      </w:r>
      <w:r>
        <w:t>la Mancomunidad t</w:t>
      </w:r>
      <w:r>
        <w:t>e</w:t>
      </w:r>
      <w:r>
        <w:t>niendo en cuenta la planificación del transporte, número de líneas y calendario y horarios de funcionamiento. Estos datos están soportados en un informe té</w:t>
      </w:r>
      <w:r>
        <w:t>c</w:t>
      </w:r>
      <w:r>
        <w:t>nico realizado por la mancomunidad y contrastados con la liquidación que pr</w:t>
      </w:r>
      <w:r>
        <w:t>e</w:t>
      </w:r>
      <w:r>
        <w:t>senta la empresa concesionaria. Mensualmente se firma un acta de mediciones entre ambas entidades.</w:t>
      </w:r>
    </w:p>
    <w:p w:rsidR="00157A38" w:rsidRDefault="00157A38" w:rsidP="00157A38">
      <w:pPr>
        <w:pStyle w:val="texto"/>
        <w:spacing w:before="120"/>
      </w:pPr>
      <w:r>
        <w:t>El pliego de cláusulas prevé que el concesionario disponga de un</w:t>
      </w:r>
      <w:r w:rsidR="00EE53BC">
        <w:t>a aplicación sobre un</w:t>
      </w:r>
      <w:r>
        <w:t xml:space="preserve"> sistema de ayudas a la explotación (SAE)</w:t>
      </w:r>
      <w:r w:rsidR="00386FA3">
        <w:t xml:space="preserve">, que remita información a la mancomunidad sobre el número de horas realizadas y kilómetros recorridos. </w:t>
      </w:r>
      <w:r>
        <w:t xml:space="preserve">No ha finalizado la implantación total de este sistema. </w:t>
      </w:r>
    </w:p>
    <w:p w:rsidR="00157A38" w:rsidRDefault="00157A38" w:rsidP="00157A38">
      <w:pPr>
        <w:pStyle w:val="texto"/>
        <w:spacing w:before="120"/>
      </w:pPr>
      <w:r>
        <w:t xml:space="preserve">La </w:t>
      </w:r>
      <w:r w:rsidR="00852BBA">
        <w:t>M</w:t>
      </w:r>
      <w:r>
        <w:t xml:space="preserve">ancomunidad contabiliza en cada ejercicio como gasto de transferencia corriente a la empresa concesionaria, la aportación neta resultante de deducir a los costes de operación, mantenimiento, información e inversión e incentivos de gestión, los ingresos por las tarifas a los usuarios, todos ellos referidos a los meses de enero a noviembre del ejercicio y la liquidación del año anterior. </w:t>
      </w:r>
    </w:p>
    <w:p w:rsidR="00157A38" w:rsidRDefault="00157A38" w:rsidP="00BC6B2E">
      <w:pPr>
        <w:pStyle w:val="texto"/>
        <w:spacing w:before="120"/>
      </w:pPr>
      <w:r>
        <w:t>La imputación al ejercicio presupuestario de la liquidación del ejercicio ant</w:t>
      </w:r>
      <w:r>
        <w:t>e</w:t>
      </w:r>
      <w:r>
        <w:t xml:space="preserve">rior no </w:t>
      </w:r>
      <w:r w:rsidR="00386FA3">
        <w:t>desvirtúa la cifra del coste anual del servicio.</w:t>
      </w:r>
      <w:r>
        <w:t xml:space="preserve"> </w:t>
      </w:r>
    </w:p>
    <w:p w:rsidR="00157A38" w:rsidRDefault="00157A38" w:rsidP="00BC6B2E">
      <w:pPr>
        <w:pStyle w:val="texto"/>
        <w:spacing w:before="120"/>
      </w:pPr>
      <w:r>
        <w:t xml:space="preserve">Durante cada ejercicio la </w:t>
      </w:r>
      <w:r w:rsidRPr="00563A0D">
        <w:t xml:space="preserve">Mancomunidad realiza pagos mensuales a cuenta estimados </w:t>
      </w:r>
      <w:r>
        <w:t>teniendo en cuenta los</w:t>
      </w:r>
      <w:r w:rsidRPr="00563A0D">
        <w:t xml:space="preserve"> realizados en el año anterior</w:t>
      </w:r>
      <w:r>
        <w:t>, pagos que se r</w:t>
      </w:r>
      <w:r>
        <w:t>e</w:t>
      </w:r>
      <w:r>
        <w:t>gularizan en la liquidación final ajustándolos a los costes y recaudación efect</w:t>
      </w:r>
      <w:r>
        <w:t>i</w:t>
      </w:r>
      <w:r>
        <w:t>vamente realizados en el ejercicio.</w:t>
      </w:r>
    </w:p>
    <w:p w:rsidR="00EE53BC" w:rsidRDefault="00157A38" w:rsidP="00BC6B2E">
      <w:pPr>
        <w:pStyle w:val="texto"/>
        <w:spacing w:before="120"/>
      </w:pPr>
      <w:r w:rsidRPr="00413465">
        <w:t>Los costes de inversión están formados por la amortización</w:t>
      </w:r>
      <w:r>
        <w:t xml:space="preserve"> técnica de las i</w:t>
      </w:r>
      <w:r>
        <w:t>n</w:t>
      </w:r>
      <w:r>
        <w:t>versiones realizadas por el concesionario</w:t>
      </w:r>
      <w:r w:rsidRPr="00413465">
        <w:t xml:space="preserve"> más el </w:t>
      </w:r>
      <w:r>
        <w:t xml:space="preserve">coste </w:t>
      </w:r>
      <w:r w:rsidRPr="00413465">
        <w:t xml:space="preserve">de financiación de las </w:t>
      </w:r>
      <w:r w:rsidRPr="00413465">
        <w:lastRenderedPageBreak/>
        <w:t>in</w:t>
      </w:r>
      <w:r w:rsidR="00EE53BC">
        <w:t>versiones calculado a un tipo de interés del promedio del eur</w:t>
      </w:r>
      <w:r w:rsidR="009618FE">
        <w:t>i</w:t>
      </w:r>
      <w:r w:rsidR="00EE53BC">
        <w:t>bor mensual más 0,25.</w:t>
      </w:r>
    </w:p>
    <w:p w:rsidR="00157A38" w:rsidRDefault="00157A38" w:rsidP="00457FB6">
      <w:pPr>
        <w:pStyle w:val="texto"/>
      </w:pPr>
      <w:r>
        <w:t xml:space="preserve">Los costes facturados por la concesionaria han sido inferiores a los previstos en el plan de transporte. </w:t>
      </w:r>
      <w:r w:rsidRPr="001051BE">
        <w:t>Por un lado, el tipo de interés ha sido inferior al est</w:t>
      </w:r>
      <w:r w:rsidR="00905725">
        <w:t>a</w:t>
      </w:r>
      <w:r w:rsidR="00905725">
        <w:t>blecido</w:t>
      </w:r>
      <w:r w:rsidRPr="001051BE">
        <w:t xml:space="preserve"> </w:t>
      </w:r>
      <w:r w:rsidR="00905725">
        <w:t>en</w:t>
      </w:r>
      <w:r w:rsidRPr="001051BE">
        <w:t xml:space="preserve"> el Plan y </w:t>
      </w:r>
      <w:r w:rsidR="007C430C">
        <w:t xml:space="preserve">por otro, </w:t>
      </w:r>
      <w:r w:rsidRPr="001051BE">
        <w:t xml:space="preserve">el coste de amortización también </w:t>
      </w:r>
      <w:r w:rsidR="00EE53BC">
        <w:t xml:space="preserve">ha sido menor </w:t>
      </w:r>
      <w:r w:rsidR="00386FA3">
        <w:t xml:space="preserve">debido al retraso en la entrada en funcionamiento de </w:t>
      </w:r>
      <w:r w:rsidRPr="001051BE">
        <w:t xml:space="preserve">la flota renovada </w:t>
      </w:r>
      <w:r w:rsidR="00386FA3">
        <w:t>al retr</w:t>
      </w:r>
      <w:r w:rsidR="00386FA3">
        <w:t>a</w:t>
      </w:r>
      <w:r w:rsidR="00386FA3">
        <w:t xml:space="preserve">sarse </w:t>
      </w:r>
      <w:r w:rsidRPr="001051BE">
        <w:t xml:space="preserve">la </w:t>
      </w:r>
      <w:r w:rsidR="00386FA3">
        <w:t xml:space="preserve">ejecución </w:t>
      </w:r>
      <w:r w:rsidRPr="001051BE">
        <w:t xml:space="preserve">de </w:t>
      </w:r>
      <w:r w:rsidR="00386FA3">
        <w:t>in</w:t>
      </w:r>
      <w:r w:rsidRPr="001051BE">
        <w:t>versiones, tales como el sistema de pago y el sistema de ayuda a la explotación.</w:t>
      </w:r>
    </w:p>
    <w:p w:rsidR="00157A38" w:rsidRPr="00457FB6" w:rsidRDefault="00157A38" w:rsidP="00457FB6">
      <w:pPr>
        <w:pStyle w:val="texto"/>
        <w:rPr>
          <w:rFonts w:ascii="Times New (W1)" w:hAnsi="Times New (W1)"/>
          <w:spacing w:val="4"/>
        </w:rPr>
      </w:pPr>
      <w:r w:rsidRPr="003B5230">
        <w:t>Los incentivos de gestión dependen de la utilización del servicio y de la c</w:t>
      </w:r>
      <w:r w:rsidRPr="003B5230">
        <w:t>a</w:t>
      </w:r>
      <w:r w:rsidRPr="003B5230">
        <w:t xml:space="preserve">lidad del mismo. Los primeros se calculan en función del número de viajeros reales, inferior en todo el periodo 2011-2013 a los viajeros previstos lo que ha dado lugar </w:t>
      </w:r>
      <w:r w:rsidRPr="00457FB6">
        <w:rPr>
          <w:rFonts w:ascii="Times New (W1)" w:hAnsi="Times New (W1)"/>
          <w:spacing w:val="4"/>
        </w:rPr>
        <w:t>a penalizaciones a la empresa concesionaria. Sin embargo, los ince</w:t>
      </w:r>
      <w:r w:rsidRPr="00457FB6">
        <w:rPr>
          <w:rFonts w:ascii="Times New (W1)" w:hAnsi="Times New (W1)"/>
          <w:spacing w:val="4"/>
        </w:rPr>
        <w:t>n</w:t>
      </w:r>
      <w:r w:rsidRPr="00457FB6">
        <w:rPr>
          <w:rFonts w:ascii="Times New (W1)" w:hAnsi="Times New (W1)"/>
          <w:spacing w:val="4"/>
        </w:rPr>
        <w:t>tivos por calidad, soportados en estudios y encuestas anuales, han sido positivos.</w:t>
      </w:r>
    </w:p>
    <w:p w:rsidR="00157A38" w:rsidRPr="00333EF7" w:rsidRDefault="00457FB6" w:rsidP="00457FB6">
      <w:pPr>
        <w:pStyle w:val="texto"/>
        <w:rPr>
          <w:rFonts w:cs="Arial"/>
        </w:rPr>
      </w:pPr>
      <w:r>
        <w:rPr>
          <w:rFonts w:cs="Arial"/>
        </w:rPr>
        <w:t xml:space="preserve">b) </w:t>
      </w:r>
      <w:r w:rsidR="00157A38">
        <w:rPr>
          <w:rFonts w:cs="Arial"/>
        </w:rPr>
        <w:t>L</w:t>
      </w:r>
      <w:r w:rsidR="00157A38" w:rsidRPr="00333EF7">
        <w:rPr>
          <w:rFonts w:cs="Arial"/>
        </w:rPr>
        <w:t xml:space="preserve">os costes </w:t>
      </w:r>
      <w:r w:rsidR="00157A38" w:rsidRPr="00457FB6">
        <w:t>propios</w:t>
      </w:r>
      <w:r w:rsidR="00157A38" w:rsidRPr="00333EF7">
        <w:rPr>
          <w:rFonts w:cs="Arial"/>
        </w:rPr>
        <w:t xml:space="preserve"> de la mancomunidad imputados al servicio del tran</w:t>
      </w:r>
      <w:r w:rsidR="00157A38" w:rsidRPr="00333EF7">
        <w:rPr>
          <w:rFonts w:cs="Arial"/>
        </w:rPr>
        <w:t>s</w:t>
      </w:r>
      <w:r w:rsidR="00157A38" w:rsidRPr="00333EF7">
        <w:rPr>
          <w:rFonts w:cs="Arial"/>
        </w:rPr>
        <w:t>por</w:t>
      </w:r>
      <w:r w:rsidR="00157A38">
        <w:rPr>
          <w:rFonts w:cs="Arial"/>
        </w:rPr>
        <w:t>te corresponden a gastos d</w:t>
      </w:r>
      <w:r w:rsidR="00157A38" w:rsidRPr="00333EF7">
        <w:rPr>
          <w:rFonts w:cs="Arial"/>
        </w:rPr>
        <w:t>e publicidad, estudios y encuestas de satisfacción para valorar la calidad del servicio, el servicio de control de pago, recarga de tarjetas y la facturación de SCPSA por personal dedicado a dicho servicio. H</w:t>
      </w:r>
      <w:r w:rsidR="00157A38" w:rsidRPr="00333EF7">
        <w:rPr>
          <w:rFonts w:cs="Arial"/>
        </w:rPr>
        <w:t>e</w:t>
      </w:r>
      <w:r w:rsidR="00157A38" w:rsidRPr="00333EF7">
        <w:rPr>
          <w:rFonts w:cs="Arial"/>
        </w:rPr>
        <w:t xml:space="preserve">mos revisado en una muestra que los gastos están justificados y aprobados. </w:t>
      </w:r>
    </w:p>
    <w:p w:rsidR="00157A38" w:rsidRPr="00333EF7" w:rsidRDefault="00457FB6" w:rsidP="00457FB6">
      <w:pPr>
        <w:pStyle w:val="texto"/>
        <w:rPr>
          <w:rFonts w:cs="Arial"/>
        </w:rPr>
      </w:pPr>
      <w:r>
        <w:rPr>
          <w:rFonts w:cs="Arial"/>
        </w:rPr>
        <w:t xml:space="preserve">c) </w:t>
      </w:r>
      <w:r w:rsidR="00157A38" w:rsidRPr="00333EF7">
        <w:rPr>
          <w:rFonts w:cs="Arial"/>
        </w:rPr>
        <w:t>En el año 2012, la Mancomunidad pagó</w:t>
      </w:r>
      <w:r w:rsidR="00157A38">
        <w:rPr>
          <w:rFonts w:cs="Arial"/>
        </w:rPr>
        <w:t xml:space="preserve"> 961.122</w:t>
      </w:r>
      <w:r w:rsidR="00157A38" w:rsidRPr="00333EF7">
        <w:rPr>
          <w:rFonts w:cs="Arial"/>
        </w:rPr>
        <w:t xml:space="preserve"> euros</w:t>
      </w:r>
      <w:r w:rsidR="00157A38">
        <w:rPr>
          <w:rFonts w:cs="Arial"/>
        </w:rPr>
        <w:t>, incluidos</w:t>
      </w:r>
      <w:r w:rsidR="00157A38" w:rsidRPr="00333EF7">
        <w:rPr>
          <w:rFonts w:cs="Arial"/>
        </w:rPr>
        <w:t xml:space="preserve"> 7.659 euros de intereses</w:t>
      </w:r>
      <w:r w:rsidR="00157A38">
        <w:rPr>
          <w:rFonts w:cs="Arial"/>
        </w:rPr>
        <w:t>,</w:t>
      </w:r>
      <w:r w:rsidR="00157A38" w:rsidRPr="00333EF7">
        <w:rPr>
          <w:rFonts w:cs="Arial"/>
        </w:rPr>
        <w:t xml:space="preserve"> a la anterior concesionaria de transporte, </w:t>
      </w:r>
      <w:r w:rsidR="00157A38">
        <w:rPr>
          <w:rFonts w:cs="Arial"/>
        </w:rPr>
        <w:t xml:space="preserve">conforme a un </w:t>
      </w:r>
      <w:r w:rsidR="00157A38" w:rsidRPr="00333EF7">
        <w:rPr>
          <w:rFonts w:cs="Arial"/>
        </w:rPr>
        <w:t>auto de 1 de febrero de 2012.</w:t>
      </w:r>
    </w:p>
    <w:p w:rsidR="007F2452" w:rsidRPr="00457FB6" w:rsidRDefault="007F2452" w:rsidP="00457FB6">
      <w:pPr>
        <w:pStyle w:val="texto"/>
        <w:rPr>
          <w:rFonts w:ascii="Times New (W1)" w:hAnsi="Times New (W1)"/>
          <w:spacing w:val="2"/>
        </w:rPr>
      </w:pPr>
      <w:r w:rsidRPr="00457FB6">
        <w:rPr>
          <w:spacing w:val="2"/>
        </w:rPr>
        <w:t>La anterior concesionaria del servicio del TUC de la Comarca de Pamplona r</w:t>
      </w:r>
      <w:r w:rsidRPr="00457FB6">
        <w:rPr>
          <w:spacing w:val="2"/>
        </w:rPr>
        <w:t>e</w:t>
      </w:r>
      <w:r w:rsidRPr="00457FB6">
        <w:rPr>
          <w:spacing w:val="2"/>
        </w:rPr>
        <w:t xml:space="preserve">currió </w:t>
      </w:r>
      <w:r w:rsidR="00E41545" w:rsidRPr="00457FB6">
        <w:rPr>
          <w:spacing w:val="2"/>
        </w:rPr>
        <w:t xml:space="preserve">en alzada </w:t>
      </w:r>
      <w:r w:rsidRPr="00457FB6">
        <w:rPr>
          <w:spacing w:val="2"/>
        </w:rPr>
        <w:t xml:space="preserve">ante el Tribunal Administrativo de Navarra </w:t>
      </w:r>
      <w:r w:rsidR="00E41545" w:rsidRPr="00457FB6">
        <w:rPr>
          <w:spacing w:val="2"/>
        </w:rPr>
        <w:t>(TAN) las liquidaci</w:t>
      </w:r>
      <w:r w:rsidR="00E41545" w:rsidRPr="00457FB6">
        <w:rPr>
          <w:spacing w:val="2"/>
        </w:rPr>
        <w:t>o</w:t>
      </w:r>
      <w:r w:rsidR="00E41545" w:rsidRPr="00457FB6">
        <w:rPr>
          <w:spacing w:val="2"/>
        </w:rPr>
        <w:t xml:space="preserve">nes definitivas de los ejercicios 2007 y 2009. </w:t>
      </w:r>
      <w:r w:rsidR="00E41545" w:rsidRPr="00457FB6">
        <w:rPr>
          <w:rFonts w:ascii="Times New (W1)" w:hAnsi="Times New (W1)"/>
          <w:spacing w:val="2"/>
        </w:rPr>
        <w:t xml:space="preserve">El TAN, mediante Resolución 6613/2012, estimó parcialmente el recurso y dispuso que se efectuaran de nuevo dichas liquidaciones conforme a los criterios señalados en la citada Resolución. </w:t>
      </w:r>
    </w:p>
    <w:p w:rsidR="00157A38" w:rsidRDefault="00E41545" w:rsidP="00457FB6">
      <w:pPr>
        <w:pStyle w:val="texto"/>
      </w:pPr>
      <w:r>
        <w:t>La Mancomunidad interpuso un recurso contencioso administrativo contra la Resolución 6613/2013, recurso que fue desestimado por Sentencia 90/2014 di</w:t>
      </w:r>
      <w:r>
        <w:t>c</w:t>
      </w:r>
      <w:r>
        <w:t xml:space="preserve">tada por el Juzgado de lo Contencioso Administrativo. Contra dicha sentencia, la Mancomunidad interpuso recurso de apelación ante el Tribunal Superior de Justicia de Navarra, recurso que se encuentra </w:t>
      </w:r>
      <w:r w:rsidR="00157A38">
        <w:t>pendiente de sentencia.</w:t>
      </w:r>
    </w:p>
    <w:p w:rsidR="00157A38" w:rsidRPr="00457FB6" w:rsidRDefault="00157A38" w:rsidP="00017326">
      <w:pPr>
        <w:pStyle w:val="texto"/>
        <w:spacing w:before="240" w:after="180"/>
        <w:rPr>
          <w:b/>
          <w:szCs w:val="26"/>
        </w:rPr>
      </w:pPr>
      <w:r w:rsidRPr="00457FB6">
        <w:rPr>
          <w:b/>
          <w:szCs w:val="26"/>
        </w:rPr>
        <w:t>Financiación del servicio del transporte</w:t>
      </w:r>
    </w:p>
    <w:p w:rsidR="00157A38" w:rsidRDefault="00157A38" w:rsidP="00157A38">
      <w:pPr>
        <w:pStyle w:val="texto"/>
      </w:pPr>
      <w:r>
        <w:t>El coste del transporte se financia mediante las tarifas de los usuarios, apr</w:t>
      </w:r>
      <w:r>
        <w:t>o</w:t>
      </w:r>
      <w:r>
        <w:t>badas por la Mancomunidad, las aportaciones de la Administración de la C</w:t>
      </w:r>
      <w:r>
        <w:t>o</w:t>
      </w:r>
      <w:r>
        <w:t>munidad Foral y de los municipios incluidos en el ámbito de prestación del se</w:t>
      </w:r>
      <w:r>
        <w:t>r</w:t>
      </w:r>
      <w:r>
        <w:t xml:space="preserve">vicio, los ingresos del taxi y el canon de publicidad de marquesinas, entre otros ingresos. </w:t>
      </w:r>
    </w:p>
    <w:p w:rsidR="00484731" w:rsidRDefault="00484731" w:rsidP="00157A38">
      <w:pPr>
        <w:pStyle w:val="texto"/>
      </w:pPr>
    </w:p>
    <w:p w:rsidR="00157A38" w:rsidRPr="008B3DAA" w:rsidRDefault="00457FB6" w:rsidP="00457FB6">
      <w:pPr>
        <w:pStyle w:val="texto"/>
        <w:rPr>
          <w:rFonts w:cs="Arial"/>
        </w:rPr>
      </w:pPr>
      <w:r>
        <w:rPr>
          <w:rFonts w:cs="Arial"/>
        </w:rPr>
        <w:lastRenderedPageBreak/>
        <w:t xml:space="preserve">a) </w:t>
      </w:r>
      <w:r w:rsidR="00157A38">
        <w:rPr>
          <w:rFonts w:cs="Arial"/>
        </w:rPr>
        <w:t>Tarifas del servicio</w:t>
      </w:r>
    </w:p>
    <w:p w:rsidR="00157A38" w:rsidRPr="00F57FE9" w:rsidRDefault="00157A38" w:rsidP="00157A38">
      <w:pPr>
        <w:pStyle w:val="texto"/>
      </w:pPr>
      <w:r>
        <w:t>El pliego regulador de la concesión del transporte establece que l</w:t>
      </w:r>
      <w:r w:rsidRPr="00F57FE9">
        <w:t>as tarifas f</w:t>
      </w:r>
      <w:r w:rsidRPr="00F57FE9">
        <w:t>i</w:t>
      </w:r>
      <w:r w:rsidRPr="00F57FE9">
        <w:t xml:space="preserve">jadas por la Mancomunidad </w:t>
      </w:r>
      <w:r>
        <w:t xml:space="preserve">podrán </w:t>
      </w:r>
      <w:r w:rsidRPr="00F57FE9">
        <w:t>ser o no inferio</w:t>
      </w:r>
      <w:r>
        <w:t>res</w:t>
      </w:r>
      <w:r w:rsidRPr="00F57FE9">
        <w:t xml:space="preserve"> al coste del servicio, s</w:t>
      </w:r>
      <w:r w:rsidRPr="00F57FE9">
        <w:t>e</w:t>
      </w:r>
      <w:r w:rsidRPr="00F57FE9">
        <w:t>gún aconsejen las circunstancias sociales y económicas relevantes.</w:t>
      </w:r>
    </w:p>
    <w:p w:rsidR="00157A38" w:rsidRPr="009F63DE" w:rsidRDefault="00157A38" w:rsidP="00157A38">
      <w:pPr>
        <w:pStyle w:val="texto"/>
      </w:pPr>
      <w:r w:rsidRPr="009F63DE">
        <w:t>De conformidad con el Real Decreto Ley 7/96, de 7 de junio, sobre medidas urgentes</w:t>
      </w:r>
      <w:r>
        <w:t xml:space="preserve"> </w:t>
      </w:r>
      <w:r w:rsidRPr="009F63DE">
        <w:t>de carácter fiscal y de fomento y de liberalización de la actividad ec</w:t>
      </w:r>
      <w:r w:rsidRPr="009F63DE">
        <w:t>o</w:t>
      </w:r>
      <w:r w:rsidRPr="009F63DE">
        <w:t>nómica, el precio del Transporte urbano de viajeros</w:t>
      </w:r>
      <w:r>
        <w:t xml:space="preserve"> </w:t>
      </w:r>
      <w:r w:rsidRPr="009F63DE">
        <w:t>se configura</w:t>
      </w:r>
      <w:r>
        <w:t xml:space="preserve"> </w:t>
      </w:r>
      <w:r w:rsidRPr="009F63DE">
        <w:t>como precio autorizado de ámbito autonómico, cuya aprobación compete a la</w:t>
      </w:r>
      <w:r>
        <w:t xml:space="preserve"> </w:t>
      </w:r>
      <w:r w:rsidRPr="009F63DE">
        <w:t>Comisión A</w:t>
      </w:r>
      <w:r w:rsidRPr="009F63DE">
        <w:t>u</w:t>
      </w:r>
      <w:r w:rsidRPr="009F63DE">
        <w:t>tonómica de precios.</w:t>
      </w:r>
      <w:r>
        <w:t xml:space="preserve"> </w:t>
      </w:r>
      <w:r w:rsidRPr="009F63DE">
        <w:t>Asimismo, de conformidad con la Ley 26/1984, de 19 de Julio,</w:t>
      </w:r>
      <w:r>
        <w:t xml:space="preserve"> </w:t>
      </w:r>
      <w:r w:rsidRPr="009F63DE">
        <w:t>General para la Defensa de Consumidores y Usuarios, es preceptiva la audiencia de</w:t>
      </w:r>
      <w:r>
        <w:t xml:space="preserve"> </w:t>
      </w:r>
      <w:r w:rsidRPr="009F63DE">
        <w:t>las asociaciones de consumidores y usuarios en los expedientes de modificación de</w:t>
      </w:r>
      <w:r>
        <w:t xml:space="preserve"> las tarifas, trámite que cumple la Mancomunidad.</w:t>
      </w:r>
    </w:p>
    <w:p w:rsidR="00157A38" w:rsidRDefault="00157A38" w:rsidP="00017326">
      <w:pPr>
        <w:pStyle w:val="texto"/>
        <w:spacing w:after="260"/>
        <w:rPr>
          <w:lang w:val="es-ES"/>
        </w:rPr>
      </w:pPr>
      <w:r w:rsidRPr="00F46D9D">
        <w:rPr>
          <w:lang w:val="es-ES"/>
        </w:rPr>
        <w:t>L</w:t>
      </w:r>
      <w:r>
        <w:rPr>
          <w:lang w:val="es-ES"/>
        </w:rPr>
        <w:t>o</w:t>
      </w:r>
      <w:r w:rsidRPr="00F46D9D">
        <w:rPr>
          <w:lang w:val="es-ES"/>
        </w:rPr>
        <w:t xml:space="preserve">s </w:t>
      </w:r>
      <w:r>
        <w:rPr>
          <w:lang w:val="es-ES"/>
        </w:rPr>
        <w:t xml:space="preserve">precios </w:t>
      </w:r>
      <w:r w:rsidRPr="00F46D9D">
        <w:rPr>
          <w:lang w:val="es-ES"/>
        </w:rPr>
        <w:t xml:space="preserve">que la Mancomunidad aprobó para los ejercicios 2011, 2012 y 2013 </w:t>
      </w:r>
      <w:r>
        <w:rPr>
          <w:lang w:val="es-ES"/>
        </w:rPr>
        <w:t>se sometieron</w:t>
      </w:r>
      <w:r w:rsidRPr="00F46D9D">
        <w:rPr>
          <w:lang w:val="es-ES"/>
        </w:rPr>
        <w:t xml:space="preserve"> a la aprobación de la comisión de precios del Gobierno de Nava</w:t>
      </w:r>
      <w:r>
        <w:rPr>
          <w:lang w:val="es-ES"/>
        </w:rPr>
        <w:t xml:space="preserve">rra y responden al marco tarifario establecido en el Plan de Transporte 2011-2012, excepto por la no aprobación de una tarifa por transbordo. </w:t>
      </w:r>
      <w:r>
        <w:t xml:space="preserve">Hemos comprobado que se han aplicado las tarifas aprobadas en cada ejercicio y que </w:t>
      </w:r>
      <w:r w:rsidR="00DF523D">
        <w:rPr>
          <w:lang w:val="es-ES"/>
        </w:rPr>
        <w:t xml:space="preserve">fueron </w:t>
      </w:r>
      <w:r>
        <w:rPr>
          <w:lang w:val="es-ES"/>
        </w:rPr>
        <w:t xml:space="preserve">las siguientes: </w:t>
      </w:r>
    </w:p>
    <w:tbl>
      <w:tblPr>
        <w:tblW w:w="8778" w:type="dxa"/>
        <w:jc w:val="center"/>
        <w:tblLayout w:type="fixed"/>
        <w:tblCellMar>
          <w:left w:w="70" w:type="dxa"/>
          <w:right w:w="70" w:type="dxa"/>
        </w:tblCellMar>
        <w:tblLook w:val="0000" w:firstRow="0" w:lastRow="0" w:firstColumn="0" w:lastColumn="0" w:noHBand="0" w:noVBand="0"/>
      </w:tblPr>
      <w:tblGrid>
        <w:gridCol w:w="4614"/>
        <w:gridCol w:w="1302"/>
        <w:gridCol w:w="1523"/>
        <w:gridCol w:w="1339"/>
      </w:tblGrid>
      <w:tr w:rsidR="00157A38" w:rsidRPr="00983EB9" w:rsidTr="0076608F">
        <w:trPr>
          <w:trHeight w:val="340"/>
          <w:jc w:val="center"/>
        </w:trPr>
        <w:tc>
          <w:tcPr>
            <w:tcW w:w="4614" w:type="dxa"/>
            <w:tcBorders>
              <w:top w:val="single" w:sz="4" w:space="0" w:color="auto"/>
              <w:bottom w:val="single" w:sz="4" w:space="0" w:color="auto"/>
            </w:tcBorders>
            <w:shd w:val="clear" w:color="auto" w:fill="FABF8F" w:themeFill="accent6" w:themeFillTint="99"/>
            <w:vAlign w:val="center"/>
          </w:tcPr>
          <w:p w:rsidR="00157A38" w:rsidRPr="009662B9" w:rsidRDefault="00157A38" w:rsidP="00BA66C2">
            <w:pPr>
              <w:pStyle w:val="cuadroCabe"/>
              <w:jc w:val="left"/>
            </w:pPr>
            <w:r>
              <w:t>Precio por billete</w:t>
            </w:r>
          </w:p>
        </w:tc>
        <w:tc>
          <w:tcPr>
            <w:tcW w:w="1302" w:type="dxa"/>
            <w:tcBorders>
              <w:top w:val="single" w:sz="4" w:space="0" w:color="auto"/>
              <w:bottom w:val="single" w:sz="4" w:space="0" w:color="auto"/>
            </w:tcBorders>
            <w:shd w:val="clear" w:color="auto" w:fill="FABF8F" w:themeFill="accent6" w:themeFillTint="99"/>
            <w:vAlign w:val="center"/>
          </w:tcPr>
          <w:p w:rsidR="00157A38" w:rsidRPr="00983EB9" w:rsidRDefault="00157A38" w:rsidP="00BA66C2">
            <w:pPr>
              <w:pStyle w:val="cuadroCabe"/>
              <w:jc w:val="right"/>
            </w:pPr>
            <w:r>
              <w:t>2011</w:t>
            </w:r>
          </w:p>
        </w:tc>
        <w:tc>
          <w:tcPr>
            <w:tcW w:w="1523" w:type="dxa"/>
            <w:tcBorders>
              <w:top w:val="single" w:sz="4" w:space="0" w:color="auto"/>
              <w:bottom w:val="single" w:sz="4" w:space="0" w:color="auto"/>
            </w:tcBorders>
            <w:shd w:val="clear" w:color="auto" w:fill="FABF8F" w:themeFill="accent6" w:themeFillTint="99"/>
            <w:vAlign w:val="center"/>
          </w:tcPr>
          <w:p w:rsidR="00157A38" w:rsidRPr="00983EB9" w:rsidRDefault="00157A38" w:rsidP="00BA66C2">
            <w:pPr>
              <w:pStyle w:val="cuadroCabe"/>
              <w:jc w:val="right"/>
            </w:pPr>
            <w:r>
              <w:t>2012</w:t>
            </w:r>
          </w:p>
        </w:tc>
        <w:tc>
          <w:tcPr>
            <w:tcW w:w="1339" w:type="dxa"/>
            <w:tcBorders>
              <w:top w:val="single" w:sz="4" w:space="0" w:color="auto"/>
              <w:bottom w:val="single" w:sz="4" w:space="0" w:color="auto"/>
            </w:tcBorders>
            <w:shd w:val="clear" w:color="auto" w:fill="FABF8F" w:themeFill="accent6" w:themeFillTint="99"/>
            <w:vAlign w:val="center"/>
          </w:tcPr>
          <w:p w:rsidR="00157A38" w:rsidRDefault="00157A38" w:rsidP="00BA66C2">
            <w:pPr>
              <w:pStyle w:val="cuadroCabe"/>
              <w:jc w:val="right"/>
            </w:pPr>
            <w:r>
              <w:t>2013</w:t>
            </w:r>
          </w:p>
        </w:tc>
      </w:tr>
      <w:tr w:rsidR="00157A38" w:rsidRPr="008C7F55" w:rsidTr="000D1B0D">
        <w:trPr>
          <w:trHeight w:val="255"/>
          <w:jc w:val="center"/>
        </w:trPr>
        <w:tc>
          <w:tcPr>
            <w:tcW w:w="4614" w:type="dxa"/>
            <w:tcBorders>
              <w:top w:val="single" w:sz="4" w:space="0" w:color="auto"/>
              <w:bottom w:val="single" w:sz="2" w:space="0" w:color="auto"/>
            </w:tcBorders>
            <w:vAlign w:val="center"/>
          </w:tcPr>
          <w:p w:rsidR="00157A38" w:rsidRPr="008C7F55" w:rsidRDefault="00157A38" w:rsidP="00BA66C2">
            <w:pPr>
              <w:pStyle w:val="cuatexto"/>
              <w:jc w:val="left"/>
            </w:pPr>
            <w:r>
              <w:t>Sencillo</w:t>
            </w:r>
          </w:p>
        </w:tc>
        <w:tc>
          <w:tcPr>
            <w:tcW w:w="1302" w:type="dxa"/>
            <w:tcBorders>
              <w:top w:val="single" w:sz="4" w:space="0" w:color="auto"/>
              <w:bottom w:val="single" w:sz="2" w:space="0" w:color="auto"/>
            </w:tcBorders>
            <w:vAlign w:val="center"/>
          </w:tcPr>
          <w:p w:rsidR="00157A38" w:rsidRPr="008C7F55" w:rsidRDefault="00157A38" w:rsidP="00457FB6">
            <w:pPr>
              <w:pStyle w:val="cuatexto"/>
              <w:jc w:val="right"/>
            </w:pPr>
            <w:r>
              <w:t>1</w:t>
            </w:r>
            <w:r w:rsidR="00457FB6">
              <w:t>,</w:t>
            </w:r>
            <w:r>
              <w:t>15</w:t>
            </w:r>
          </w:p>
        </w:tc>
        <w:tc>
          <w:tcPr>
            <w:tcW w:w="1523" w:type="dxa"/>
            <w:tcBorders>
              <w:top w:val="single" w:sz="4" w:space="0" w:color="auto"/>
              <w:bottom w:val="single" w:sz="2" w:space="0" w:color="auto"/>
            </w:tcBorders>
            <w:vAlign w:val="center"/>
          </w:tcPr>
          <w:p w:rsidR="00157A38" w:rsidRPr="008C7F55" w:rsidRDefault="00157A38" w:rsidP="00457FB6">
            <w:pPr>
              <w:pStyle w:val="cuatexto"/>
              <w:jc w:val="right"/>
            </w:pPr>
            <w:r>
              <w:t>1</w:t>
            </w:r>
            <w:r w:rsidR="00457FB6">
              <w:t>,</w:t>
            </w:r>
            <w:r>
              <w:t>2</w:t>
            </w:r>
            <w:r w:rsidR="00457FB6">
              <w:t>0</w:t>
            </w:r>
          </w:p>
        </w:tc>
        <w:tc>
          <w:tcPr>
            <w:tcW w:w="1339" w:type="dxa"/>
            <w:tcBorders>
              <w:top w:val="single" w:sz="4" w:space="0" w:color="auto"/>
              <w:bottom w:val="single" w:sz="2" w:space="0" w:color="auto"/>
            </w:tcBorders>
            <w:vAlign w:val="center"/>
          </w:tcPr>
          <w:p w:rsidR="00157A38" w:rsidRPr="008C7F55" w:rsidRDefault="00157A38" w:rsidP="00457FB6">
            <w:pPr>
              <w:pStyle w:val="cuatexto"/>
              <w:jc w:val="right"/>
            </w:pPr>
            <w:r>
              <w:t>1</w:t>
            </w:r>
            <w:r w:rsidR="00457FB6">
              <w:t>,</w:t>
            </w:r>
            <w:r>
              <w:t>3</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Pr="008C7F55" w:rsidRDefault="00157A38" w:rsidP="00BA66C2">
            <w:pPr>
              <w:pStyle w:val="cuatexto"/>
              <w:jc w:val="left"/>
            </w:pPr>
            <w:r>
              <w:t>Sencillo San Fermín</w:t>
            </w:r>
          </w:p>
        </w:tc>
        <w:tc>
          <w:tcPr>
            <w:tcW w:w="1302" w:type="dxa"/>
            <w:tcBorders>
              <w:top w:val="single" w:sz="2" w:space="0" w:color="auto"/>
              <w:bottom w:val="single" w:sz="2" w:space="0" w:color="auto"/>
            </w:tcBorders>
            <w:vAlign w:val="center"/>
          </w:tcPr>
          <w:p w:rsidR="00157A38" w:rsidRDefault="00157A38" w:rsidP="00457FB6">
            <w:pPr>
              <w:pStyle w:val="cuatexto"/>
              <w:jc w:val="right"/>
            </w:pPr>
            <w:r>
              <w:t>1</w:t>
            </w:r>
            <w:r w:rsidR="00457FB6">
              <w:t>,</w:t>
            </w:r>
            <w:r>
              <w:t>2</w:t>
            </w:r>
            <w:r w:rsidR="00457FB6">
              <w:t>0</w:t>
            </w:r>
          </w:p>
        </w:tc>
        <w:tc>
          <w:tcPr>
            <w:tcW w:w="1523" w:type="dxa"/>
            <w:tcBorders>
              <w:top w:val="single" w:sz="2" w:space="0" w:color="auto"/>
              <w:bottom w:val="single" w:sz="2" w:space="0" w:color="auto"/>
            </w:tcBorders>
            <w:vAlign w:val="center"/>
          </w:tcPr>
          <w:p w:rsidR="00157A38" w:rsidRDefault="00157A38" w:rsidP="00457FB6">
            <w:pPr>
              <w:pStyle w:val="cuatexto"/>
              <w:jc w:val="right"/>
            </w:pPr>
            <w:r>
              <w:t>1</w:t>
            </w:r>
            <w:r w:rsidR="00457FB6">
              <w:t>,</w:t>
            </w:r>
            <w:r>
              <w:t>25</w:t>
            </w:r>
          </w:p>
        </w:tc>
        <w:tc>
          <w:tcPr>
            <w:tcW w:w="1339" w:type="dxa"/>
            <w:tcBorders>
              <w:top w:val="single" w:sz="2" w:space="0" w:color="auto"/>
              <w:bottom w:val="single" w:sz="2" w:space="0" w:color="auto"/>
            </w:tcBorders>
            <w:vAlign w:val="center"/>
          </w:tcPr>
          <w:p w:rsidR="00157A38" w:rsidRDefault="00457FB6" w:rsidP="00BA66C2">
            <w:pPr>
              <w:pStyle w:val="cuatexto"/>
              <w:jc w:val="right"/>
            </w:pPr>
            <w:r>
              <w:t>1,</w:t>
            </w:r>
            <w:r w:rsidR="00157A38">
              <w:t>5</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Pr="008C7F55" w:rsidRDefault="00157A38" w:rsidP="00BA66C2">
            <w:pPr>
              <w:pStyle w:val="cuatexto"/>
              <w:jc w:val="left"/>
            </w:pPr>
            <w:r>
              <w:t>Bono bus</w:t>
            </w:r>
          </w:p>
        </w:tc>
        <w:tc>
          <w:tcPr>
            <w:tcW w:w="1302"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58</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61</w:t>
            </w:r>
          </w:p>
        </w:tc>
        <w:tc>
          <w:tcPr>
            <w:tcW w:w="1339"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65</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Pr="008C7F55" w:rsidRDefault="00157A38" w:rsidP="00BA66C2">
            <w:pPr>
              <w:pStyle w:val="cuatexto"/>
              <w:jc w:val="left"/>
            </w:pPr>
            <w:r>
              <w:t>Mayores 65 años con ingresos limitados</w:t>
            </w:r>
          </w:p>
        </w:tc>
        <w:tc>
          <w:tcPr>
            <w:tcW w:w="1302" w:type="dxa"/>
            <w:tcBorders>
              <w:top w:val="single" w:sz="2" w:space="0" w:color="auto"/>
              <w:bottom w:val="single" w:sz="2" w:space="0" w:color="auto"/>
            </w:tcBorders>
            <w:vAlign w:val="center"/>
          </w:tcPr>
          <w:p w:rsidR="00157A38" w:rsidRDefault="00457FB6" w:rsidP="00BA66C2">
            <w:pPr>
              <w:pStyle w:val="cuatexto"/>
              <w:jc w:val="right"/>
            </w:pPr>
            <w:r>
              <w:t>0,</w:t>
            </w:r>
            <w:r w:rsidR="00157A38">
              <w:t>15</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16</w:t>
            </w:r>
          </w:p>
        </w:tc>
        <w:tc>
          <w:tcPr>
            <w:tcW w:w="1339" w:type="dxa"/>
            <w:tcBorders>
              <w:top w:val="single" w:sz="2" w:space="0" w:color="auto"/>
              <w:bottom w:val="single" w:sz="2" w:space="0" w:color="auto"/>
            </w:tcBorders>
            <w:vAlign w:val="center"/>
          </w:tcPr>
          <w:p w:rsidR="00157A38" w:rsidRDefault="00457FB6" w:rsidP="00BA66C2">
            <w:pPr>
              <w:pStyle w:val="cuatexto"/>
              <w:jc w:val="right"/>
            </w:pPr>
            <w:r>
              <w:t>0,</w:t>
            </w:r>
            <w:r w:rsidR="00157A38">
              <w:t>16</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Pr="008C7F55" w:rsidRDefault="00157A38" w:rsidP="00BA66C2">
            <w:pPr>
              <w:pStyle w:val="cuatexto"/>
              <w:jc w:val="left"/>
            </w:pPr>
            <w:r>
              <w:t>Mayores de 65 años</w:t>
            </w:r>
          </w:p>
        </w:tc>
        <w:tc>
          <w:tcPr>
            <w:tcW w:w="1302"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3</w:t>
            </w:r>
            <w:r w:rsidR="00457FB6">
              <w:t>0</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31</w:t>
            </w:r>
          </w:p>
        </w:tc>
        <w:tc>
          <w:tcPr>
            <w:tcW w:w="1339" w:type="dxa"/>
            <w:tcBorders>
              <w:top w:val="single" w:sz="2" w:space="0" w:color="auto"/>
              <w:bottom w:val="single" w:sz="2" w:space="0" w:color="auto"/>
            </w:tcBorders>
            <w:vAlign w:val="center"/>
          </w:tcPr>
          <w:p w:rsidR="00157A38" w:rsidRDefault="00457FB6" w:rsidP="00BA66C2">
            <w:pPr>
              <w:pStyle w:val="cuatexto"/>
              <w:jc w:val="right"/>
            </w:pPr>
            <w:r>
              <w:t>0,</w:t>
            </w:r>
            <w:r w:rsidR="00157A38">
              <w:t>32</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Default="00157A38" w:rsidP="00BA66C2">
            <w:pPr>
              <w:pStyle w:val="cuatexto"/>
              <w:jc w:val="left"/>
            </w:pPr>
            <w:r>
              <w:t>Familias numerosas</w:t>
            </w:r>
          </w:p>
        </w:tc>
        <w:tc>
          <w:tcPr>
            <w:tcW w:w="1302"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41</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43</w:t>
            </w:r>
          </w:p>
        </w:tc>
        <w:tc>
          <w:tcPr>
            <w:tcW w:w="1339" w:type="dxa"/>
            <w:tcBorders>
              <w:top w:val="single" w:sz="2" w:space="0" w:color="auto"/>
              <w:bottom w:val="single" w:sz="2" w:space="0" w:color="auto"/>
            </w:tcBorders>
            <w:vAlign w:val="center"/>
          </w:tcPr>
          <w:p w:rsidR="00157A38" w:rsidRDefault="00457FB6" w:rsidP="00BA66C2">
            <w:pPr>
              <w:pStyle w:val="cuatexto"/>
              <w:jc w:val="right"/>
            </w:pPr>
            <w:r>
              <w:t>0,</w:t>
            </w:r>
            <w:r w:rsidR="00157A38">
              <w:t>45</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Default="00157A38" w:rsidP="00BA66C2">
            <w:pPr>
              <w:pStyle w:val="cuatexto"/>
              <w:jc w:val="left"/>
            </w:pPr>
            <w:r>
              <w:t>Desempleados entre 52-65 años con patrimonio limitado</w:t>
            </w:r>
          </w:p>
        </w:tc>
        <w:tc>
          <w:tcPr>
            <w:tcW w:w="1302"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3</w:t>
            </w:r>
            <w:r w:rsidR="00457FB6">
              <w:t>0</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31</w:t>
            </w:r>
          </w:p>
        </w:tc>
        <w:tc>
          <w:tcPr>
            <w:tcW w:w="1339" w:type="dxa"/>
            <w:tcBorders>
              <w:top w:val="single" w:sz="2" w:space="0" w:color="auto"/>
              <w:bottom w:val="single" w:sz="2" w:space="0" w:color="auto"/>
            </w:tcBorders>
            <w:vAlign w:val="center"/>
          </w:tcPr>
          <w:p w:rsidR="00157A38" w:rsidRDefault="00457FB6" w:rsidP="00BA66C2">
            <w:pPr>
              <w:pStyle w:val="cuatexto"/>
              <w:jc w:val="right"/>
            </w:pPr>
            <w:r>
              <w:t>0,</w:t>
            </w:r>
            <w:r w:rsidR="00157A38">
              <w:t>32</w:t>
            </w:r>
          </w:p>
        </w:tc>
      </w:tr>
      <w:tr w:rsidR="00157A38" w:rsidRPr="008C7F55" w:rsidTr="000D1B0D">
        <w:trPr>
          <w:trHeight w:val="255"/>
          <w:jc w:val="center"/>
        </w:trPr>
        <w:tc>
          <w:tcPr>
            <w:tcW w:w="4614" w:type="dxa"/>
            <w:tcBorders>
              <w:top w:val="single" w:sz="2" w:space="0" w:color="auto"/>
              <w:bottom w:val="single" w:sz="2" w:space="0" w:color="auto"/>
            </w:tcBorders>
            <w:vAlign w:val="center"/>
          </w:tcPr>
          <w:p w:rsidR="00157A38" w:rsidRDefault="00157A38" w:rsidP="00BA66C2">
            <w:pPr>
              <w:pStyle w:val="cuatexto"/>
              <w:jc w:val="left"/>
            </w:pPr>
            <w:r>
              <w:t>Personas con discapacidad</w:t>
            </w:r>
          </w:p>
        </w:tc>
        <w:tc>
          <w:tcPr>
            <w:tcW w:w="1302" w:type="dxa"/>
            <w:tcBorders>
              <w:top w:val="single" w:sz="2" w:space="0" w:color="auto"/>
              <w:bottom w:val="single" w:sz="2" w:space="0" w:color="auto"/>
            </w:tcBorders>
            <w:vAlign w:val="center"/>
          </w:tcPr>
          <w:p w:rsidR="00157A38" w:rsidRDefault="00157A38" w:rsidP="00457FB6">
            <w:pPr>
              <w:pStyle w:val="cuatexto"/>
              <w:jc w:val="right"/>
            </w:pPr>
            <w:r>
              <w:t>0</w:t>
            </w:r>
            <w:r w:rsidR="00457FB6">
              <w:t>,</w:t>
            </w:r>
            <w:r>
              <w:t>3</w:t>
            </w:r>
            <w:r w:rsidR="00457FB6">
              <w:t>0</w:t>
            </w:r>
          </w:p>
        </w:tc>
        <w:tc>
          <w:tcPr>
            <w:tcW w:w="1523" w:type="dxa"/>
            <w:tcBorders>
              <w:top w:val="single" w:sz="2" w:space="0" w:color="auto"/>
              <w:bottom w:val="single" w:sz="2" w:space="0" w:color="auto"/>
            </w:tcBorders>
            <w:vAlign w:val="center"/>
          </w:tcPr>
          <w:p w:rsidR="00157A38" w:rsidRDefault="00457FB6" w:rsidP="00BA66C2">
            <w:pPr>
              <w:pStyle w:val="cuatexto"/>
              <w:jc w:val="right"/>
            </w:pPr>
            <w:r>
              <w:t>0,</w:t>
            </w:r>
            <w:r w:rsidR="00157A38">
              <w:t>31</w:t>
            </w:r>
          </w:p>
        </w:tc>
        <w:tc>
          <w:tcPr>
            <w:tcW w:w="1339" w:type="dxa"/>
            <w:tcBorders>
              <w:top w:val="single" w:sz="2" w:space="0" w:color="auto"/>
              <w:bottom w:val="single" w:sz="2" w:space="0" w:color="auto"/>
            </w:tcBorders>
            <w:vAlign w:val="center"/>
          </w:tcPr>
          <w:p w:rsidR="00157A38" w:rsidRDefault="00457FB6" w:rsidP="00BA66C2">
            <w:pPr>
              <w:pStyle w:val="cuatexto"/>
              <w:jc w:val="right"/>
            </w:pPr>
            <w:r>
              <w:t>0,</w:t>
            </w:r>
            <w:r w:rsidR="00157A38">
              <w:t>32</w:t>
            </w:r>
          </w:p>
        </w:tc>
      </w:tr>
      <w:tr w:rsidR="00157A38" w:rsidRPr="008C7F55" w:rsidTr="0076608F">
        <w:trPr>
          <w:trHeight w:val="255"/>
          <w:jc w:val="center"/>
        </w:trPr>
        <w:tc>
          <w:tcPr>
            <w:tcW w:w="4614" w:type="dxa"/>
            <w:tcBorders>
              <w:top w:val="single" w:sz="2" w:space="0" w:color="auto"/>
              <w:bottom w:val="single" w:sz="2" w:space="0" w:color="auto"/>
            </w:tcBorders>
            <w:vAlign w:val="center"/>
          </w:tcPr>
          <w:p w:rsidR="00157A38" w:rsidRDefault="00157A38" w:rsidP="00BA66C2">
            <w:pPr>
              <w:pStyle w:val="cuatexto"/>
              <w:jc w:val="left"/>
            </w:pPr>
            <w:r>
              <w:t>Tarifa nocturna</w:t>
            </w:r>
          </w:p>
        </w:tc>
        <w:tc>
          <w:tcPr>
            <w:tcW w:w="1302" w:type="dxa"/>
            <w:tcBorders>
              <w:top w:val="single" w:sz="2" w:space="0" w:color="auto"/>
              <w:bottom w:val="single" w:sz="2" w:space="0" w:color="auto"/>
            </w:tcBorders>
            <w:vAlign w:val="center"/>
          </w:tcPr>
          <w:p w:rsidR="00157A38" w:rsidRDefault="00157A38" w:rsidP="00BA66C2">
            <w:pPr>
              <w:pStyle w:val="cuatexto"/>
              <w:jc w:val="right"/>
            </w:pPr>
          </w:p>
        </w:tc>
        <w:tc>
          <w:tcPr>
            <w:tcW w:w="1523" w:type="dxa"/>
            <w:tcBorders>
              <w:top w:val="single" w:sz="2" w:space="0" w:color="auto"/>
              <w:bottom w:val="single" w:sz="2" w:space="0" w:color="auto"/>
            </w:tcBorders>
            <w:vAlign w:val="center"/>
          </w:tcPr>
          <w:p w:rsidR="00157A38" w:rsidRDefault="00157A38" w:rsidP="00BA66C2">
            <w:pPr>
              <w:pStyle w:val="cuatexto"/>
              <w:jc w:val="right"/>
            </w:pPr>
            <w:r>
              <w:t>1</w:t>
            </w:r>
            <w:r w:rsidR="00457FB6">
              <w:t>,00</w:t>
            </w:r>
          </w:p>
        </w:tc>
        <w:tc>
          <w:tcPr>
            <w:tcW w:w="1339" w:type="dxa"/>
            <w:tcBorders>
              <w:top w:val="single" w:sz="2" w:space="0" w:color="auto"/>
              <w:bottom w:val="single" w:sz="2" w:space="0" w:color="auto"/>
            </w:tcBorders>
            <w:vAlign w:val="center"/>
          </w:tcPr>
          <w:p w:rsidR="00157A38" w:rsidRDefault="00157A38" w:rsidP="00BA66C2">
            <w:pPr>
              <w:pStyle w:val="cuatexto"/>
              <w:jc w:val="right"/>
            </w:pPr>
            <w:r>
              <w:t>1</w:t>
            </w:r>
            <w:r w:rsidR="00457FB6">
              <w:t>,00</w:t>
            </w:r>
          </w:p>
        </w:tc>
      </w:tr>
      <w:tr w:rsidR="00157A38" w:rsidRPr="006714B1" w:rsidTr="0076608F">
        <w:trPr>
          <w:trHeight w:val="255"/>
          <w:jc w:val="center"/>
        </w:trPr>
        <w:tc>
          <w:tcPr>
            <w:tcW w:w="4614" w:type="dxa"/>
            <w:tcBorders>
              <w:top w:val="single" w:sz="2" w:space="0" w:color="auto"/>
              <w:bottom w:val="single" w:sz="2" w:space="0" w:color="auto"/>
            </w:tcBorders>
            <w:vAlign w:val="center"/>
          </w:tcPr>
          <w:p w:rsidR="00157A38" w:rsidRPr="006714B1" w:rsidRDefault="00157A38" w:rsidP="00BA66C2">
            <w:pPr>
              <w:pStyle w:val="cuatexto"/>
              <w:jc w:val="left"/>
              <w:rPr>
                <w:rFonts w:cs="Arial"/>
              </w:rPr>
            </w:pPr>
            <w:r w:rsidRPr="006714B1">
              <w:rPr>
                <w:rFonts w:cs="Arial"/>
              </w:rPr>
              <w:t>Ingreso medio por usuario transportado</w:t>
            </w:r>
          </w:p>
        </w:tc>
        <w:tc>
          <w:tcPr>
            <w:tcW w:w="1302" w:type="dxa"/>
            <w:tcBorders>
              <w:top w:val="single" w:sz="2" w:space="0" w:color="auto"/>
              <w:bottom w:val="single" w:sz="2" w:space="0" w:color="auto"/>
            </w:tcBorders>
            <w:vAlign w:val="center"/>
          </w:tcPr>
          <w:p w:rsidR="00157A38" w:rsidRPr="006714B1" w:rsidRDefault="00157A38" w:rsidP="00457FB6">
            <w:pPr>
              <w:pStyle w:val="cuatexto"/>
              <w:jc w:val="right"/>
            </w:pPr>
            <w:r w:rsidRPr="006714B1">
              <w:t>0</w:t>
            </w:r>
            <w:r w:rsidR="00457FB6">
              <w:t>,</w:t>
            </w:r>
            <w:r w:rsidRPr="006714B1">
              <w:t>48</w:t>
            </w:r>
          </w:p>
        </w:tc>
        <w:tc>
          <w:tcPr>
            <w:tcW w:w="1523" w:type="dxa"/>
            <w:tcBorders>
              <w:top w:val="single" w:sz="2" w:space="0" w:color="auto"/>
              <w:bottom w:val="single" w:sz="2" w:space="0" w:color="auto"/>
            </w:tcBorders>
            <w:vAlign w:val="center"/>
          </w:tcPr>
          <w:p w:rsidR="00157A38" w:rsidRPr="006714B1" w:rsidRDefault="00157A38" w:rsidP="00457FB6">
            <w:pPr>
              <w:pStyle w:val="cuatexto"/>
              <w:jc w:val="right"/>
            </w:pPr>
            <w:r w:rsidRPr="006714B1">
              <w:t>0</w:t>
            </w:r>
            <w:r w:rsidR="00457FB6">
              <w:t>,</w:t>
            </w:r>
            <w:r w:rsidRPr="006714B1">
              <w:t>51</w:t>
            </w:r>
          </w:p>
        </w:tc>
        <w:tc>
          <w:tcPr>
            <w:tcW w:w="1339" w:type="dxa"/>
            <w:tcBorders>
              <w:top w:val="single" w:sz="2" w:space="0" w:color="auto"/>
              <w:bottom w:val="single" w:sz="2" w:space="0" w:color="auto"/>
            </w:tcBorders>
            <w:vAlign w:val="center"/>
          </w:tcPr>
          <w:p w:rsidR="00157A38" w:rsidRPr="006714B1" w:rsidRDefault="00157A38" w:rsidP="00457FB6">
            <w:pPr>
              <w:pStyle w:val="cuatexto"/>
              <w:jc w:val="right"/>
            </w:pPr>
            <w:r w:rsidRPr="006714B1">
              <w:t>0</w:t>
            </w:r>
            <w:r w:rsidR="00457FB6">
              <w:t>,</w:t>
            </w:r>
            <w:r w:rsidRPr="006714B1">
              <w:t>53</w:t>
            </w:r>
          </w:p>
        </w:tc>
      </w:tr>
      <w:tr w:rsidR="00157A38" w:rsidRPr="008C7F55" w:rsidTr="0076608F">
        <w:trPr>
          <w:trHeight w:val="255"/>
          <w:jc w:val="center"/>
        </w:trPr>
        <w:tc>
          <w:tcPr>
            <w:tcW w:w="4614" w:type="dxa"/>
            <w:tcBorders>
              <w:top w:val="single" w:sz="2" w:space="0" w:color="auto"/>
              <w:bottom w:val="single" w:sz="2" w:space="0" w:color="auto"/>
            </w:tcBorders>
            <w:vAlign w:val="center"/>
          </w:tcPr>
          <w:p w:rsidR="00157A38" w:rsidRDefault="00157A38" w:rsidP="00BA66C2">
            <w:pPr>
              <w:pStyle w:val="cuatexto"/>
              <w:jc w:val="left"/>
              <w:rPr>
                <w:lang w:val="es-ES"/>
              </w:rPr>
            </w:pPr>
            <w:r>
              <w:rPr>
                <w:lang w:val="es-ES"/>
              </w:rPr>
              <w:t>% cobertura costes por ingresos tarifarios</w:t>
            </w:r>
          </w:p>
        </w:tc>
        <w:tc>
          <w:tcPr>
            <w:tcW w:w="1302" w:type="dxa"/>
            <w:tcBorders>
              <w:top w:val="single" w:sz="2" w:space="0" w:color="auto"/>
              <w:bottom w:val="single" w:sz="2" w:space="0" w:color="auto"/>
            </w:tcBorders>
            <w:vAlign w:val="center"/>
          </w:tcPr>
          <w:p w:rsidR="00157A38" w:rsidRPr="00B949EC" w:rsidRDefault="00457FB6" w:rsidP="00BA66C2">
            <w:pPr>
              <w:pStyle w:val="cuatexto"/>
              <w:jc w:val="right"/>
            </w:pPr>
            <w:r>
              <w:t>54</w:t>
            </w:r>
          </w:p>
        </w:tc>
        <w:tc>
          <w:tcPr>
            <w:tcW w:w="1523" w:type="dxa"/>
            <w:tcBorders>
              <w:top w:val="single" w:sz="2" w:space="0" w:color="auto"/>
              <w:bottom w:val="single" w:sz="2" w:space="0" w:color="auto"/>
            </w:tcBorders>
            <w:vAlign w:val="center"/>
          </w:tcPr>
          <w:p w:rsidR="00157A38" w:rsidRPr="00B949EC" w:rsidRDefault="00457FB6" w:rsidP="00BA66C2">
            <w:pPr>
              <w:pStyle w:val="cuatexto"/>
              <w:jc w:val="right"/>
            </w:pPr>
            <w:r>
              <w:t>53</w:t>
            </w:r>
          </w:p>
        </w:tc>
        <w:tc>
          <w:tcPr>
            <w:tcW w:w="1339" w:type="dxa"/>
            <w:tcBorders>
              <w:top w:val="single" w:sz="2" w:space="0" w:color="auto"/>
              <w:bottom w:val="single" w:sz="2" w:space="0" w:color="auto"/>
            </w:tcBorders>
            <w:vAlign w:val="center"/>
          </w:tcPr>
          <w:p w:rsidR="00157A38" w:rsidRPr="00B949EC" w:rsidRDefault="00457FB6" w:rsidP="00BA66C2">
            <w:pPr>
              <w:pStyle w:val="cuatexto"/>
              <w:jc w:val="right"/>
            </w:pPr>
            <w:r>
              <w:t>56</w:t>
            </w:r>
          </w:p>
        </w:tc>
      </w:tr>
      <w:tr w:rsidR="00157A38" w:rsidRPr="008C7F55" w:rsidTr="000D1B0D">
        <w:trPr>
          <w:trHeight w:val="255"/>
          <w:jc w:val="center"/>
        </w:trPr>
        <w:tc>
          <w:tcPr>
            <w:tcW w:w="4614" w:type="dxa"/>
            <w:tcBorders>
              <w:top w:val="single" w:sz="2" w:space="0" w:color="auto"/>
              <w:bottom w:val="single" w:sz="4" w:space="0" w:color="auto"/>
            </w:tcBorders>
            <w:vAlign w:val="center"/>
          </w:tcPr>
          <w:p w:rsidR="00157A38" w:rsidRDefault="00157A38" w:rsidP="00BA66C2">
            <w:pPr>
              <w:pStyle w:val="cuatexto"/>
              <w:jc w:val="left"/>
              <w:rPr>
                <w:lang w:val="es-ES"/>
              </w:rPr>
            </w:pPr>
            <w:r>
              <w:rPr>
                <w:lang w:val="es-ES"/>
              </w:rPr>
              <w:t>% cobertura costes por ingresos tarifarias según Plan</w:t>
            </w:r>
          </w:p>
        </w:tc>
        <w:tc>
          <w:tcPr>
            <w:tcW w:w="1302" w:type="dxa"/>
            <w:tcBorders>
              <w:top w:val="single" w:sz="2" w:space="0" w:color="auto"/>
              <w:bottom w:val="single" w:sz="4" w:space="0" w:color="auto"/>
            </w:tcBorders>
            <w:vAlign w:val="center"/>
          </w:tcPr>
          <w:p w:rsidR="00157A38" w:rsidRPr="00B949EC" w:rsidRDefault="00457FB6" w:rsidP="00BA66C2">
            <w:pPr>
              <w:pStyle w:val="cuatexto"/>
              <w:jc w:val="right"/>
              <w:rPr>
                <w:lang w:val="es-ES"/>
              </w:rPr>
            </w:pPr>
            <w:r>
              <w:rPr>
                <w:lang w:val="es-ES"/>
              </w:rPr>
              <w:t>56,8</w:t>
            </w:r>
          </w:p>
        </w:tc>
        <w:tc>
          <w:tcPr>
            <w:tcW w:w="1523" w:type="dxa"/>
            <w:tcBorders>
              <w:top w:val="single" w:sz="2" w:space="0" w:color="auto"/>
              <w:bottom w:val="single" w:sz="4" w:space="0" w:color="auto"/>
            </w:tcBorders>
            <w:vAlign w:val="center"/>
          </w:tcPr>
          <w:p w:rsidR="00157A38" w:rsidRPr="00B949EC" w:rsidRDefault="00457FB6" w:rsidP="00BA66C2">
            <w:pPr>
              <w:pStyle w:val="cuatexto"/>
              <w:jc w:val="right"/>
            </w:pPr>
            <w:r>
              <w:t>59,1</w:t>
            </w:r>
          </w:p>
        </w:tc>
        <w:tc>
          <w:tcPr>
            <w:tcW w:w="1339" w:type="dxa"/>
            <w:tcBorders>
              <w:top w:val="single" w:sz="2" w:space="0" w:color="auto"/>
              <w:bottom w:val="single" w:sz="4" w:space="0" w:color="auto"/>
            </w:tcBorders>
            <w:vAlign w:val="center"/>
          </w:tcPr>
          <w:p w:rsidR="00157A38" w:rsidRPr="00B949EC" w:rsidRDefault="00157A38" w:rsidP="00BA66C2">
            <w:pPr>
              <w:pStyle w:val="cuatexto"/>
              <w:jc w:val="right"/>
            </w:pPr>
          </w:p>
        </w:tc>
      </w:tr>
    </w:tbl>
    <w:p w:rsidR="00157A38" w:rsidRDefault="00157A38" w:rsidP="00017326">
      <w:pPr>
        <w:pStyle w:val="texto"/>
        <w:spacing w:before="240"/>
        <w:rPr>
          <w:lang w:val="es-ES"/>
        </w:rPr>
      </w:pPr>
      <w:r w:rsidRPr="0027447B">
        <w:t xml:space="preserve">En el plan de transporte </w:t>
      </w:r>
      <w:r>
        <w:t xml:space="preserve">2011-2012 </w:t>
      </w:r>
      <w:r w:rsidRPr="0027447B">
        <w:t>se consideró necesario incrementar anualmente las tarifas de manera que el ingreso medio por usuario transportado sin IVA aumentara en el IPC del año anterior.</w:t>
      </w:r>
      <w:r>
        <w:t xml:space="preserve"> </w:t>
      </w:r>
      <w:r>
        <w:rPr>
          <w:lang w:val="es-ES"/>
        </w:rPr>
        <w:t xml:space="preserve">Las tarifas aprobadas por la mancomunidad fueron </w:t>
      </w:r>
      <w:r>
        <w:t>iguales o superiores a las estimadas en el Plan de tran</w:t>
      </w:r>
      <w:r>
        <w:t>s</w:t>
      </w:r>
      <w:r>
        <w:t xml:space="preserve">porte para los años 2011 y 2012 y </w:t>
      </w:r>
      <w:r>
        <w:rPr>
          <w:lang w:val="es-ES"/>
        </w:rPr>
        <w:t xml:space="preserve">la variación del ingreso medio por usuario transportado </w:t>
      </w:r>
      <w:r w:rsidR="000D1F8B">
        <w:rPr>
          <w:lang w:val="es-ES"/>
        </w:rPr>
        <w:t>fue superior</w:t>
      </w:r>
      <w:r>
        <w:rPr>
          <w:lang w:val="es-ES"/>
        </w:rPr>
        <w:t xml:space="preserve"> a la variación del IPC en la Comunidad Foral en d</w:t>
      </w:r>
      <w:r>
        <w:rPr>
          <w:lang w:val="es-ES"/>
        </w:rPr>
        <w:t>i</w:t>
      </w:r>
      <w:r>
        <w:rPr>
          <w:lang w:val="es-ES"/>
        </w:rPr>
        <w:t xml:space="preserve">chos ejercicios. </w:t>
      </w:r>
    </w:p>
    <w:p w:rsidR="00157A38" w:rsidRDefault="00157A38" w:rsidP="00157A38">
      <w:pPr>
        <w:pStyle w:val="texto"/>
      </w:pPr>
      <w:r>
        <w:t>Pes</w:t>
      </w:r>
      <w:r w:rsidR="00EE53BC">
        <w:t>e</w:t>
      </w:r>
      <w:r>
        <w:t xml:space="preserve"> a lo anterior, el descenso del número de viajeros en 2011 y 2012 re</w:t>
      </w:r>
      <w:r>
        <w:t>s</w:t>
      </w:r>
      <w:r>
        <w:t>pecto a las previsiones del Plan originó que los ingresos por tarifas reales fu</w:t>
      </w:r>
      <w:r>
        <w:t>e</w:t>
      </w:r>
      <w:r>
        <w:lastRenderedPageBreak/>
        <w:t>ran inferiores a los previstos en un cuatro y 10 por ciento, respectivamente, en 2011 y 2012.</w:t>
      </w:r>
    </w:p>
    <w:p w:rsidR="000D1F8B" w:rsidRDefault="00157A38" w:rsidP="000D1B0D">
      <w:pPr>
        <w:pStyle w:val="texto"/>
        <w:spacing w:after="160"/>
      </w:pPr>
      <w:r>
        <w:t>El grado de cobertura del coste del servicio mediante tarifas se sitúa en el 54, 53 y 56 por ciento, respectivamente, en los ejercicios 2011, 2012 y 2013, po</w:t>
      </w:r>
      <w:r>
        <w:t>r</w:t>
      </w:r>
      <w:r>
        <w:t xml:space="preserve">centajes inferiores a los resultantes de la aplicación de las tarifas previstas en el Plan de Transporte 2011-2012 para dichos ejercicios. </w:t>
      </w:r>
    </w:p>
    <w:p w:rsidR="00157A38" w:rsidRDefault="00157A38" w:rsidP="000D1B0D">
      <w:pPr>
        <w:pStyle w:val="texto"/>
        <w:spacing w:after="160"/>
      </w:pPr>
      <w:r>
        <w:t xml:space="preserve">La Ley Foral </w:t>
      </w:r>
      <w:r w:rsidRPr="008B3DAA">
        <w:t xml:space="preserve">8/1998 del Transporte regular de viajeros en la Comarca de Pamplona </w:t>
      </w:r>
      <w:r>
        <w:t>establece que, como gar</w:t>
      </w:r>
      <w:r w:rsidRPr="009B0EAD">
        <w:t>antía de accesibilidad y potenciación del transporte público frente al privado, la financiación directa del servicio, m</w:t>
      </w:r>
      <w:r w:rsidRPr="009B0EAD">
        <w:t>e</w:t>
      </w:r>
      <w:r w:rsidRPr="009B0EAD">
        <w:t>diante billetes a los usuarios, nunca será superior al 50 por ciento del costo del mismo.</w:t>
      </w:r>
      <w:r>
        <w:t xml:space="preserve"> Esta disposición fue añadida por Ley Foral 11/2014, de 18 de junio.  </w:t>
      </w:r>
    </w:p>
    <w:p w:rsidR="00157A38" w:rsidRDefault="00157A38" w:rsidP="000D1B0D">
      <w:pPr>
        <w:pStyle w:val="texto"/>
        <w:spacing w:after="160"/>
      </w:pPr>
      <w:r>
        <w:rPr>
          <w:lang w:val="es-ES"/>
        </w:rPr>
        <w:t>En el</w:t>
      </w:r>
      <w:r w:rsidR="00EE53BC">
        <w:t xml:space="preserve"> Plan de transporte se prev</w:t>
      </w:r>
      <w:r w:rsidR="00905725">
        <w:t>e</w:t>
      </w:r>
      <w:r w:rsidR="00EE53BC">
        <w:t>ía</w:t>
      </w:r>
      <w:r>
        <w:t xml:space="preserve"> la implantación en 2012</w:t>
      </w:r>
      <w:r w:rsidRPr="00F416DA">
        <w:t xml:space="preserve"> de un nuevo marco tarifario que oferte abonos mensuales, para estudiantes,</w:t>
      </w:r>
      <w:r>
        <w:t xml:space="preserve"> trabajadores </w:t>
      </w:r>
      <w:r w:rsidRPr="00F416DA">
        <w:t>etc</w:t>
      </w:r>
      <w:r w:rsidR="009618FE">
        <w:t>.</w:t>
      </w:r>
      <w:r w:rsidRPr="00F416DA">
        <w:t xml:space="preserve">, </w:t>
      </w:r>
      <w:r>
        <w:t xml:space="preserve">u otros tipos que atraigan la utilización del servicio, considerando </w:t>
      </w:r>
      <w:r w:rsidRPr="00F416DA">
        <w:t>criterios de descuentos a grupos de personas</w:t>
      </w:r>
      <w:r>
        <w:t xml:space="preserve"> o</w:t>
      </w:r>
      <w:r w:rsidRPr="00F416DA">
        <w:t xml:space="preserve"> en función de la fidelización.</w:t>
      </w:r>
      <w:r>
        <w:t xml:space="preserve"> Estas tarifas se aprobaron en el año 2014 </w:t>
      </w:r>
      <w:r w:rsidR="00EE53BC">
        <w:t>para su entrada</w:t>
      </w:r>
      <w:r>
        <w:t xml:space="preserve"> en vigor en 2015.</w:t>
      </w:r>
    </w:p>
    <w:p w:rsidR="00157A38" w:rsidRDefault="00157A38" w:rsidP="000D1B0D">
      <w:pPr>
        <w:pStyle w:val="texto"/>
        <w:spacing w:after="160"/>
      </w:pPr>
      <w:r w:rsidRPr="007403EA">
        <w:t>El 83 por ciento de las tarifas se cobran mediante tarjeta y el resto en metál</w:t>
      </w:r>
      <w:r w:rsidRPr="007403EA">
        <w:t>i</w:t>
      </w:r>
      <w:r>
        <w:t>co.</w:t>
      </w:r>
      <w:r w:rsidRPr="00477F56">
        <w:t xml:space="preserve"> </w:t>
      </w:r>
      <w:r>
        <w:t>Los cobros mediante tarjetas son recibidos por la Mancomunidad y los transfiere a la concesionaria en función de los consumos de la tarjeta por util</w:t>
      </w:r>
      <w:r>
        <w:t>i</w:t>
      </w:r>
      <w:r>
        <w:t xml:space="preserve">zación del transporte. Mensualmente los coteja con los datos de la empresa concesionaria. Los ingresos en metálico, </w:t>
      </w:r>
      <w:r w:rsidR="00852BBA">
        <w:t>los</w:t>
      </w:r>
      <w:r>
        <w:t xml:space="preserve"> cobra directamente el conductor y la recaudación la recibe la empresa concesionaria, pero a su vez, queda regi</w:t>
      </w:r>
      <w:r>
        <w:t>s</w:t>
      </w:r>
      <w:r>
        <w:t xml:space="preserve">trado en un sistema informático de la Mancomunidad la venta del billete. </w:t>
      </w:r>
    </w:p>
    <w:p w:rsidR="00157A38" w:rsidRPr="007403EA" w:rsidRDefault="00157A38" w:rsidP="00457FB6">
      <w:pPr>
        <w:pStyle w:val="texto"/>
        <w:spacing w:after="160"/>
      </w:pPr>
      <w:r>
        <w:t>Mediante</w:t>
      </w:r>
      <w:r w:rsidRPr="007403EA">
        <w:t xml:space="preserve"> el </w:t>
      </w:r>
      <w:r>
        <w:t>s</w:t>
      </w:r>
      <w:r w:rsidRPr="007403EA">
        <w:t xml:space="preserve">istema </w:t>
      </w:r>
      <w:r>
        <w:t>c</w:t>
      </w:r>
      <w:r w:rsidRPr="007403EA">
        <w:t xml:space="preserve">entralizado de </w:t>
      </w:r>
      <w:r>
        <w:t>m</w:t>
      </w:r>
      <w:r w:rsidRPr="007403EA">
        <w:t xml:space="preserve">edios de </w:t>
      </w:r>
      <w:r>
        <w:t xml:space="preserve">pago </w:t>
      </w:r>
      <w:r w:rsidRPr="007403EA">
        <w:t xml:space="preserve">se contrastan los datos de las tarjetas con </w:t>
      </w:r>
      <w:r w:rsidRPr="00456DCB">
        <w:t xml:space="preserve">los de las </w:t>
      </w:r>
      <w:r>
        <w:t xml:space="preserve">máquinas </w:t>
      </w:r>
      <w:r w:rsidRPr="00456DCB">
        <w:t>canceladoras que aporta</w:t>
      </w:r>
      <w:r w:rsidRPr="007403EA">
        <w:t xml:space="preserve"> el concesionario</w:t>
      </w:r>
      <w:r>
        <w:t xml:space="preserve"> y con la </w:t>
      </w:r>
      <w:r w:rsidRPr="007403EA">
        <w:t xml:space="preserve"> red de recarga, de tal manera que se genera una base de datos con t</w:t>
      </w:r>
      <w:r w:rsidRPr="007403EA">
        <w:t>o</w:t>
      </w:r>
      <w:r w:rsidRPr="007403EA">
        <w:t>das las tarjetas y movimientos.</w:t>
      </w:r>
    </w:p>
    <w:p w:rsidR="00157A38" w:rsidRPr="008B3DAA" w:rsidRDefault="00457FB6" w:rsidP="00457FB6">
      <w:pPr>
        <w:pStyle w:val="texto"/>
        <w:spacing w:after="160"/>
        <w:rPr>
          <w:rFonts w:cs="Arial"/>
        </w:rPr>
      </w:pPr>
      <w:r>
        <w:t xml:space="preserve">b) </w:t>
      </w:r>
      <w:r w:rsidR="00157A38" w:rsidRPr="00457FB6">
        <w:t>Aportaciones</w:t>
      </w:r>
      <w:r w:rsidR="00157A38">
        <w:rPr>
          <w:rFonts w:cs="Arial"/>
        </w:rPr>
        <w:t xml:space="preserve"> del Gobierno</w:t>
      </w:r>
      <w:r>
        <w:rPr>
          <w:rFonts w:cs="Arial"/>
        </w:rPr>
        <w:t>.</w:t>
      </w:r>
      <w:r w:rsidR="00157A38">
        <w:rPr>
          <w:rFonts w:cs="Arial"/>
        </w:rPr>
        <w:t xml:space="preserve"> </w:t>
      </w:r>
    </w:p>
    <w:p w:rsidR="00157A38" w:rsidRDefault="00157A38" w:rsidP="000B4D5E">
      <w:pPr>
        <w:pStyle w:val="texto"/>
        <w:spacing w:after="260"/>
      </w:pPr>
      <w:r>
        <w:t>Las aportaciones del Gobierno de Navarra en los años 2011 a 2013 para la financiación del servicio de transporte fueron las siguientes:</w:t>
      </w:r>
    </w:p>
    <w:tbl>
      <w:tblPr>
        <w:tblW w:w="8739" w:type="dxa"/>
        <w:jc w:val="center"/>
        <w:tblLayout w:type="fixed"/>
        <w:tblCellMar>
          <w:left w:w="70" w:type="dxa"/>
          <w:right w:w="70" w:type="dxa"/>
        </w:tblCellMar>
        <w:tblLook w:val="0000" w:firstRow="0" w:lastRow="0" w:firstColumn="0" w:lastColumn="0" w:noHBand="0" w:noVBand="0"/>
      </w:tblPr>
      <w:tblGrid>
        <w:gridCol w:w="4656"/>
        <w:gridCol w:w="1364"/>
        <w:gridCol w:w="1371"/>
        <w:gridCol w:w="1348"/>
      </w:tblGrid>
      <w:tr w:rsidR="00157A38" w:rsidRPr="00983EB9" w:rsidTr="000B4D5E">
        <w:trPr>
          <w:trHeight w:val="312"/>
          <w:jc w:val="center"/>
        </w:trPr>
        <w:tc>
          <w:tcPr>
            <w:tcW w:w="4656"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364" w:type="dxa"/>
            <w:tcBorders>
              <w:top w:val="single" w:sz="4" w:space="0" w:color="auto"/>
              <w:bottom w:val="single" w:sz="4" w:space="0" w:color="auto"/>
            </w:tcBorders>
            <w:shd w:val="clear" w:color="auto" w:fill="FABF8F" w:themeFill="accent6" w:themeFillTint="99"/>
            <w:vAlign w:val="center"/>
          </w:tcPr>
          <w:p w:rsidR="00157A38" w:rsidRPr="00983EB9" w:rsidRDefault="00157A38" w:rsidP="000B4D5E">
            <w:pPr>
              <w:pStyle w:val="cuadroCabe"/>
              <w:jc w:val="right"/>
            </w:pPr>
            <w:r>
              <w:t>2011</w:t>
            </w:r>
          </w:p>
        </w:tc>
        <w:tc>
          <w:tcPr>
            <w:tcW w:w="1371" w:type="dxa"/>
            <w:tcBorders>
              <w:top w:val="single" w:sz="4" w:space="0" w:color="auto"/>
              <w:bottom w:val="single" w:sz="4" w:space="0" w:color="auto"/>
            </w:tcBorders>
            <w:shd w:val="clear" w:color="auto" w:fill="FABF8F" w:themeFill="accent6" w:themeFillTint="99"/>
            <w:vAlign w:val="center"/>
          </w:tcPr>
          <w:p w:rsidR="00157A38" w:rsidRPr="00983EB9" w:rsidRDefault="00157A38" w:rsidP="000B4D5E">
            <w:pPr>
              <w:pStyle w:val="cuadroCabe"/>
              <w:jc w:val="right"/>
            </w:pPr>
            <w:r>
              <w:t>2012</w:t>
            </w:r>
          </w:p>
        </w:tc>
        <w:tc>
          <w:tcPr>
            <w:tcW w:w="1348" w:type="dxa"/>
            <w:tcBorders>
              <w:top w:val="single" w:sz="4" w:space="0" w:color="auto"/>
              <w:bottom w:val="single" w:sz="4" w:space="0" w:color="auto"/>
            </w:tcBorders>
            <w:shd w:val="clear" w:color="auto" w:fill="FABF8F" w:themeFill="accent6" w:themeFillTint="99"/>
            <w:vAlign w:val="center"/>
          </w:tcPr>
          <w:p w:rsidR="00157A38" w:rsidRDefault="00157A38" w:rsidP="000B4D5E">
            <w:pPr>
              <w:pStyle w:val="cuadroCabe"/>
              <w:jc w:val="right"/>
            </w:pPr>
            <w:r>
              <w:t>2013</w:t>
            </w:r>
          </w:p>
        </w:tc>
      </w:tr>
      <w:tr w:rsidR="00157A38" w:rsidRPr="00754D8E" w:rsidTr="000B4D5E">
        <w:trPr>
          <w:trHeight w:val="255"/>
          <w:jc w:val="center"/>
        </w:trPr>
        <w:tc>
          <w:tcPr>
            <w:tcW w:w="4656" w:type="dxa"/>
            <w:tcBorders>
              <w:top w:val="single" w:sz="4" w:space="0" w:color="auto"/>
              <w:bottom w:val="single" w:sz="2" w:space="0" w:color="auto"/>
            </w:tcBorders>
            <w:vAlign w:val="center"/>
          </w:tcPr>
          <w:p w:rsidR="00157A38" w:rsidRPr="00754D8E" w:rsidRDefault="00157A38" w:rsidP="003300C4">
            <w:pPr>
              <w:pStyle w:val="cuatexto"/>
              <w:jc w:val="left"/>
              <w:rPr>
                <w:b/>
                <w:lang w:val="es-ES"/>
              </w:rPr>
            </w:pPr>
            <w:r w:rsidRPr="00754D8E">
              <w:rPr>
                <w:b/>
                <w:lang w:val="es-ES"/>
              </w:rPr>
              <w:t>Total coste del servicio</w:t>
            </w:r>
          </w:p>
        </w:tc>
        <w:tc>
          <w:tcPr>
            <w:tcW w:w="1364" w:type="dxa"/>
            <w:tcBorders>
              <w:top w:val="single" w:sz="4" w:space="0" w:color="auto"/>
              <w:bottom w:val="single" w:sz="2" w:space="0" w:color="auto"/>
            </w:tcBorders>
            <w:vAlign w:val="center"/>
          </w:tcPr>
          <w:p w:rsidR="00157A38" w:rsidRPr="00754D8E" w:rsidRDefault="00157A38" w:rsidP="000B4D5E">
            <w:pPr>
              <w:pStyle w:val="cuatexto"/>
              <w:jc w:val="right"/>
              <w:rPr>
                <w:b/>
              </w:rPr>
            </w:pPr>
            <w:r>
              <w:rPr>
                <w:b/>
              </w:rPr>
              <w:t>32.630.801</w:t>
            </w:r>
          </w:p>
        </w:tc>
        <w:tc>
          <w:tcPr>
            <w:tcW w:w="1371" w:type="dxa"/>
            <w:tcBorders>
              <w:top w:val="single" w:sz="4" w:space="0" w:color="auto"/>
              <w:bottom w:val="single" w:sz="2" w:space="0" w:color="auto"/>
            </w:tcBorders>
            <w:vAlign w:val="center"/>
          </w:tcPr>
          <w:p w:rsidR="00157A38" w:rsidRPr="00754D8E" w:rsidRDefault="00157A38" w:rsidP="000B4D5E">
            <w:pPr>
              <w:pStyle w:val="cuatexto"/>
              <w:jc w:val="right"/>
              <w:rPr>
                <w:b/>
              </w:rPr>
            </w:pPr>
            <w:r>
              <w:rPr>
                <w:b/>
              </w:rPr>
              <w:t>33.215.100</w:t>
            </w:r>
          </w:p>
        </w:tc>
        <w:tc>
          <w:tcPr>
            <w:tcW w:w="1348" w:type="dxa"/>
            <w:tcBorders>
              <w:top w:val="single" w:sz="4" w:space="0" w:color="auto"/>
              <w:bottom w:val="single" w:sz="2" w:space="0" w:color="auto"/>
            </w:tcBorders>
            <w:vAlign w:val="center"/>
          </w:tcPr>
          <w:p w:rsidR="00157A38" w:rsidRPr="00754D8E" w:rsidRDefault="00157A38" w:rsidP="000B4D5E">
            <w:pPr>
              <w:pStyle w:val="cuatexto"/>
              <w:jc w:val="right"/>
              <w:rPr>
                <w:b/>
              </w:rPr>
            </w:pPr>
            <w:r>
              <w:rPr>
                <w:b/>
              </w:rPr>
              <w:t>31.058.806</w:t>
            </w:r>
          </w:p>
        </w:tc>
      </w:tr>
      <w:tr w:rsidR="00157A38" w:rsidRPr="008C7F55" w:rsidTr="000B4D5E">
        <w:trPr>
          <w:trHeight w:val="255"/>
          <w:jc w:val="center"/>
        </w:trPr>
        <w:tc>
          <w:tcPr>
            <w:tcW w:w="4656"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sidRPr="00DB2732">
              <w:rPr>
                <w:lang w:val="es-ES"/>
              </w:rPr>
              <w:t>Aportación Administración Comunidad Foral</w:t>
            </w:r>
          </w:p>
        </w:tc>
        <w:tc>
          <w:tcPr>
            <w:tcW w:w="1364"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sidRPr="00DB2732">
              <w:rPr>
                <w:lang w:val="es-ES"/>
              </w:rPr>
              <w:t>6.677.910</w:t>
            </w:r>
          </w:p>
        </w:tc>
        <w:tc>
          <w:tcPr>
            <w:tcW w:w="1371"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sidRPr="00DB2732">
              <w:rPr>
                <w:lang w:val="es-ES"/>
              </w:rPr>
              <w:t>7.328.043</w:t>
            </w:r>
          </w:p>
        </w:tc>
        <w:tc>
          <w:tcPr>
            <w:tcW w:w="1348"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sidRPr="00DB2732">
              <w:rPr>
                <w:lang w:val="es-ES"/>
              </w:rPr>
              <w:t>7.464.562</w:t>
            </w:r>
          </w:p>
        </w:tc>
      </w:tr>
      <w:tr w:rsidR="00157A38" w:rsidRPr="008C7F55" w:rsidTr="000B4D5E">
        <w:trPr>
          <w:trHeight w:val="255"/>
          <w:jc w:val="center"/>
        </w:trPr>
        <w:tc>
          <w:tcPr>
            <w:tcW w:w="4656"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 sobre coste</w:t>
            </w:r>
          </w:p>
        </w:tc>
        <w:tc>
          <w:tcPr>
            <w:tcW w:w="1364"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Pr>
                <w:lang w:val="es-ES"/>
              </w:rPr>
              <w:t>20,4</w:t>
            </w:r>
          </w:p>
        </w:tc>
        <w:tc>
          <w:tcPr>
            <w:tcW w:w="1371"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Pr>
                <w:lang w:val="es-ES"/>
              </w:rPr>
              <w:t>22</w:t>
            </w:r>
          </w:p>
        </w:tc>
        <w:tc>
          <w:tcPr>
            <w:tcW w:w="1348" w:type="dxa"/>
            <w:tcBorders>
              <w:top w:val="single" w:sz="2" w:space="0" w:color="auto"/>
              <w:bottom w:val="single" w:sz="2" w:space="0" w:color="auto"/>
            </w:tcBorders>
            <w:vAlign w:val="center"/>
          </w:tcPr>
          <w:p w:rsidR="00157A38" w:rsidRPr="00DB2732" w:rsidRDefault="00157A38" w:rsidP="000B4D5E">
            <w:pPr>
              <w:pStyle w:val="cuatexto"/>
              <w:jc w:val="right"/>
              <w:rPr>
                <w:lang w:val="es-ES"/>
              </w:rPr>
            </w:pPr>
            <w:r>
              <w:rPr>
                <w:lang w:val="es-ES"/>
              </w:rPr>
              <w:t>24</w:t>
            </w:r>
          </w:p>
        </w:tc>
      </w:tr>
      <w:tr w:rsidR="00157A38" w:rsidRPr="008C7F55" w:rsidTr="000B4D5E">
        <w:trPr>
          <w:trHeight w:val="255"/>
          <w:jc w:val="center"/>
        </w:trPr>
        <w:tc>
          <w:tcPr>
            <w:tcW w:w="4656"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 sobre coste previsto en el plan</w:t>
            </w:r>
          </w:p>
        </w:tc>
        <w:tc>
          <w:tcPr>
            <w:tcW w:w="1364" w:type="dxa"/>
            <w:tcBorders>
              <w:top w:val="single" w:sz="2" w:space="0" w:color="auto"/>
              <w:bottom w:val="single" w:sz="4" w:space="0" w:color="auto"/>
            </w:tcBorders>
            <w:vAlign w:val="center"/>
          </w:tcPr>
          <w:p w:rsidR="00157A38" w:rsidRDefault="00157A38" w:rsidP="000B4D5E">
            <w:pPr>
              <w:pStyle w:val="cuatexto"/>
              <w:jc w:val="right"/>
              <w:rPr>
                <w:lang w:val="es-ES"/>
              </w:rPr>
            </w:pPr>
            <w:r>
              <w:rPr>
                <w:lang w:val="es-ES"/>
              </w:rPr>
              <w:t>20,9</w:t>
            </w:r>
          </w:p>
        </w:tc>
        <w:tc>
          <w:tcPr>
            <w:tcW w:w="1371" w:type="dxa"/>
            <w:tcBorders>
              <w:top w:val="single" w:sz="2" w:space="0" w:color="auto"/>
              <w:bottom w:val="single" w:sz="4" w:space="0" w:color="auto"/>
            </w:tcBorders>
            <w:vAlign w:val="center"/>
          </w:tcPr>
          <w:p w:rsidR="00157A38" w:rsidRDefault="00157A38" w:rsidP="000B4D5E">
            <w:pPr>
              <w:pStyle w:val="cuatexto"/>
              <w:jc w:val="right"/>
              <w:rPr>
                <w:lang w:val="es-ES"/>
              </w:rPr>
            </w:pPr>
            <w:r>
              <w:rPr>
                <w:lang w:val="es-ES"/>
              </w:rPr>
              <w:t>22</w:t>
            </w:r>
          </w:p>
        </w:tc>
        <w:tc>
          <w:tcPr>
            <w:tcW w:w="1348" w:type="dxa"/>
            <w:tcBorders>
              <w:top w:val="single" w:sz="2" w:space="0" w:color="auto"/>
              <w:bottom w:val="single" w:sz="4" w:space="0" w:color="auto"/>
            </w:tcBorders>
            <w:vAlign w:val="center"/>
          </w:tcPr>
          <w:p w:rsidR="00157A38" w:rsidRDefault="00157A38" w:rsidP="000B4D5E">
            <w:pPr>
              <w:pStyle w:val="cuatexto"/>
              <w:jc w:val="right"/>
              <w:rPr>
                <w:lang w:val="es-ES"/>
              </w:rPr>
            </w:pPr>
          </w:p>
        </w:tc>
      </w:tr>
    </w:tbl>
    <w:p w:rsidR="00157A38" w:rsidRDefault="00157A38" w:rsidP="000B4D5E">
      <w:pPr>
        <w:pStyle w:val="texto"/>
        <w:spacing w:before="240"/>
      </w:pPr>
      <w:r>
        <w:t>En los años 2011 y 2012 el Gobierno de Navarra aportó los importes previ</w:t>
      </w:r>
      <w:r>
        <w:t>s</w:t>
      </w:r>
      <w:r>
        <w:t xml:space="preserve">tos en el Plan de transporte 2011-2012 para financiar el servicio y en 2013 la </w:t>
      </w:r>
      <w:r>
        <w:lastRenderedPageBreak/>
        <w:t>aportación prevista en el Plan para 2012 actualizada con el IPC de dicho ejerc</w:t>
      </w:r>
      <w:r>
        <w:t>i</w:t>
      </w:r>
      <w:r>
        <w:t>cio en Navarra (2,7).</w:t>
      </w:r>
    </w:p>
    <w:p w:rsidR="00157A38" w:rsidRDefault="00457FB6" w:rsidP="00457FB6">
      <w:pPr>
        <w:pStyle w:val="texto"/>
        <w:spacing w:after="160"/>
        <w:rPr>
          <w:rFonts w:cs="Arial"/>
        </w:rPr>
      </w:pPr>
      <w:r>
        <w:rPr>
          <w:rFonts w:cs="Arial"/>
        </w:rPr>
        <w:t xml:space="preserve">c) </w:t>
      </w:r>
      <w:r w:rsidR="00157A38">
        <w:rPr>
          <w:rFonts w:cs="Arial"/>
        </w:rPr>
        <w:t>Apor</w:t>
      </w:r>
      <w:r w:rsidR="00157A38" w:rsidRPr="00494BDF">
        <w:rPr>
          <w:rFonts w:cs="Arial"/>
        </w:rPr>
        <w:t>taciones de los ayuntamientos</w:t>
      </w:r>
      <w:r>
        <w:rPr>
          <w:rFonts w:cs="Arial"/>
        </w:rPr>
        <w:t>.</w:t>
      </w:r>
    </w:p>
    <w:p w:rsidR="00157A38" w:rsidRDefault="00157A38" w:rsidP="00BC6B2E">
      <w:pPr>
        <w:pStyle w:val="texto"/>
        <w:spacing w:after="240"/>
      </w:pPr>
      <w:r w:rsidRPr="00291AA8">
        <w:t>L</w:t>
      </w:r>
      <w:r>
        <w:t>a</w:t>
      </w:r>
      <w:r w:rsidRPr="00291AA8">
        <w:t xml:space="preserve">s </w:t>
      </w:r>
      <w:r>
        <w:t>aportaciones de los ayuntamientos en los ejercicios 2011 y 2012, dete</w:t>
      </w:r>
      <w:r>
        <w:t>r</w:t>
      </w:r>
      <w:r>
        <w:t>minadas por una parte fija para todos los municipios y otra variable en función del número de habitantes, se corresponden con las previsiones estimadas en el Plan de transporte 2011-2012. La aportación en 2013 fue la prevista en el Plan para el ejercicio 2012, actualizada en el IPC.</w:t>
      </w:r>
    </w:p>
    <w:p w:rsidR="000B4D5E" w:rsidRPr="003E700C" w:rsidRDefault="000B4D5E" w:rsidP="000B4D5E">
      <w:pPr>
        <w:pStyle w:val="texto"/>
        <w:spacing w:after="0"/>
        <w:rPr>
          <w:sz w:val="6"/>
          <w:szCs w:val="6"/>
        </w:rPr>
      </w:pPr>
    </w:p>
    <w:tbl>
      <w:tblPr>
        <w:tblW w:w="8859" w:type="dxa"/>
        <w:jc w:val="center"/>
        <w:tblLayout w:type="fixed"/>
        <w:tblCellMar>
          <w:left w:w="70" w:type="dxa"/>
          <w:right w:w="70" w:type="dxa"/>
        </w:tblCellMar>
        <w:tblLook w:val="0000" w:firstRow="0" w:lastRow="0" w:firstColumn="0" w:lastColumn="0" w:noHBand="0" w:noVBand="0"/>
      </w:tblPr>
      <w:tblGrid>
        <w:gridCol w:w="4730"/>
        <w:gridCol w:w="1208"/>
        <w:gridCol w:w="1506"/>
        <w:gridCol w:w="1415"/>
      </w:tblGrid>
      <w:tr w:rsidR="00157A38" w:rsidRPr="00983EB9" w:rsidTr="00B2052D">
        <w:trPr>
          <w:trHeight w:val="312"/>
          <w:jc w:val="center"/>
        </w:trPr>
        <w:tc>
          <w:tcPr>
            <w:tcW w:w="4730"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208" w:type="dxa"/>
            <w:tcBorders>
              <w:top w:val="single" w:sz="4" w:space="0" w:color="auto"/>
              <w:bottom w:val="single" w:sz="4" w:space="0" w:color="auto"/>
            </w:tcBorders>
            <w:shd w:val="clear" w:color="auto" w:fill="FABF8F" w:themeFill="accent6" w:themeFillTint="99"/>
            <w:vAlign w:val="center"/>
          </w:tcPr>
          <w:p w:rsidR="00157A38" w:rsidRPr="00983EB9" w:rsidRDefault="00157A38" w:rsidP="003E700C">
            <w:pPr>
              <w:pStyle w:val="cuadroCabe"/>
              <w:jc w:val="right"/>
            </w:pPr>
            <w:r>
              <w:t>2011</w:t>
            </w:r>
          </w:p>
        </w:tc>
        <w:tc>
          <w:tcPr>
            <w:tcW w:w="1506" w:type="dxa"/>
            <w:tcBorders>
              <w:top w:val="single" w:sz="4" w:space="0" w:color="auto"/>
              <w:bottom w:val="single" w:sz="4" w:space="0" w:color="auto"/>
            </w:tcBorders>
            <w:shd w:val="clear" w:color="auto" w:fill="FABF8F" w:themeFill="accent6" w:themeFillTint="99"/>
            <w:vAlign w:val="center"/>
          </w:tcPr>
          <w:p w:rsidR="00157A38" w:rsidRPr="00983EB9" w:rsidRDefault="00157A38" w:rsidP="003E700C">
            <w:pPr>
              <w:pStyle w:val="cuadroCabe"/>
              <w:jc w:val="right"/>
            </w:pPr>
            <w:r>
              <w:t>2012</w:t>
            </w:r>
          </w:p>
        </w:tc>
        <w:tc>
          <w:tcPr>
            <w:tcW w:w="1415" w:type="dxa"/>
            <w:tcBorders>
              <w:top w:val="single" w:sz="4" w:space="0" w:color="auto"/>
              <w:bottom w:val="single" w:sz="4" w:space="0" w:color="auto"/>
            </w:tcBorders>
            <w:shd w:val="clear" w:color="auto" w:fill="FABF8F" w:themeFill="accent6" w:themeFillTint="99"/>
            <w:vAlign w:val="center"/>
          </w:tcPr>
          <w:p w:rsidR="00157A38" w:rsidRDefault="00157A38" w:rsidP="003E700C">
            <w:pPr>
              <w:pStyle w:val="cuadroCabe"/>
              <w:jc w:val="right"/>
            </w:pPr>
            <w:r>
              <w:t>2013</w:t>
            </w:r>
          </w:p>
        </w:tc>
      </w:tr>
      <w:tr w:rsidR="00157A38" w:rsidRPr="00754D8E" w:rsidTr="00B2052D">
        <w:trPr>
          <w:trHeight w:val="255"/>
          <w:jc w:val="center"/>
        </w:trPr>
        <w:tc>
          <w:tcPr>
            <w:tcW w:w="4730" w:type="dxa"/>
            <w:tcBorders>
              <w:top w:val="single" w:sz="4" w:space="0" w:color="auto"/>
              <w:bottom w:val="single" w:sz="2" w:space="0" w:color="auto"/>
            </w:tcBorders>
            <w:vAlign w:val="center"/>
          </w:tcPr>
          <w:p w:rsidR="00157A38" w:rsidRPr="00754D8E" w:rsidRDefault="00157A38" w:rsidP="003300C4">
            <w:pPr>
              <w:pStyle w:val="cuatexto"/>
              <w:jc w:val="left"/>
              <w:rPr>
                <w:b/>
                <w:lang w:val="es-ES"/>
              </w:rPr>
            </w:pPr>
            <w:r w:rsidRPr="00754D8E">
              <w:rPr>
                <w:b/>
                <w:lang w:val="es-ES"/>
              </w:rPr>
              <w:t>Total coste del servicio</w:t>
            </w:r>
          </w:p>
        </w:tc>
        <w:tc>
          <w:tcPr>
            <w:tcW w:w="1208" w:type="dxa"/>
            <w:tcBorders>
              <w:top w:val="single" w:sz="4" w:space="0" w:color="auto"/>
              <w:bottom w:val="single" w:sz="2" w:space="0" w:color="auto"/>
            </w:tcBorders>
            <w:vAlign w:val="center"/>
          </w:tcPr>
          <w:p w:rsidR="00157A38" w:rsidRPr="00754D8E" w:rsidRDefault="00157A38" w:rsidP="003E700C">
            <w:pPr>
              <w:pStyle w:val="cuatexto"/>
              <w:jc w:val="right"/>
              <w:rPr>
                <w:b/>
              </w:rPr>
            </w:pPr>
            <w:r>
              <w:rPr>
                <w:b/>
              </w:rPr>
              <w:t>32.630.801</w:t>
            </w:r>
          </w:p>
        </w:tc>
        <w:tc>
          <w:tcPr>
            <w:tcW w:w="1506" w:type="dxa"/>
            <w:tcBorders>
              <w:top w:val="single" w:sz="4" w:space="0" w:color="auto"/>
              <w:bottom w:val="single" w:sz="2" w:space="0" w:color="auto"/>
            </w:tcBorders>
            <w:vAlign w:val="center"/>
          </w:tcPr>
          <w:p w:rsidR="00157A38" w:rsidRPr="00754D8E" w:rsidRDefault="00157A38" w:rsidP="003E700C">
            <w:pPr>
              <w:pStyle w:val="cuatexto"/>
              <w:jc w:val="right"/>
              <w:rPr>
                <w:b/>
              </w:rPr>
            </w:pPr>
            <w:r>
              <w:rPr>
                <w:b/>
              </w:rPr>
              <w:t>33.215.100</w:t>
            </w:r>
          </w:p>
        </w:tc>
        <w:tc>
          <w:tcPr>
            <w:tcW w:w="1415" w:type="dxa"/>
            <w:tcBorders>
              <w:top w:val="single" w:sz="4" w:space="0" w:color="auto"/>
              <w:bottom w:val="single" w:sz="2" w:space="0" w:color="auto"/>
            </w:tcBorders>
            <w:vAlign w:val="center"/>
          </w:tcPr>
          <w:p w:rsidR="00157A38" w:rsidRPr="00754D8E" w:rsidRDefault="00157A38" w:rsidP="003E700C">
            <w:pPr>
              <w:pStyle w:val="cuatexto"/>
              <w:jc w:val="right"/>
              <w:rPr>
                <w:b/>
              </w:rPr>
            </w:pPr>
            <w:r>
              <w:rPr>
                <w:b/>
              </w:rPr>
              <w:t>31.058.806</w:t>
            </w:r>
          </w:p>
        </w:tc>
      </w:tr>
      <w:tr w:rsidR="00157A38" w:rsidRPr="008C7F55" w:rsidTr="00B2052D">
        <w:trPr>
          <w:trHeight w:val="255"/>
          <w:jc w:val="center"/>
        </w:trPr>
        <w:tc>
          <w:tcPr>
            <w:tcW w:w="4730" w:type="dxa"/>
            <w:tcBorders>
              <w:top w:val="single" w:sz="2" w:space="0" w:color="auto"/>
              <w:bottom w:val="single" w:sz="2" w:space="0" w:color="auto"/>
            </w:tcBorders>
            <w:vAlign w:val="center"/>
          </w:tcPr>
          <w:p w:rsidR="00157A38" w:rsidRPr="00DB2732" w:rsidRDefault="00157A38" w:rsidP="00B2052D">
            <w:pPr>
              <w:pStyle w:val="cuatexto"/>
              <w:jc w:val="left"/>
              <w:rPr>
                <w:lang w:val="es-ES"/>
              </w:rPr>
            </w:pPr>
            <w:r w:rsidRPr="00DB2732">
              <w:rPr>
                <w:lang w:val="es-ES"/>
              </w:rPr>
              <w:t xml:space="preserve">Aportación </w:t>
            </w:r>
            <w:r>
              <w:rPr>
                <w:lang w:val="es-ES"/>
              </w:rPr>
              <w:t>Municipios</w:t>
            </w:r>
            <w:r w:rsidR="00B2052D" w:rsidRPr="004A6D49">
              <w:rPr>
                <w:vertAlign w:val="superscript"/>
                <w:lang w:val="es-ES"/>
              </w:rPr>
              <w:t>(1)</w:t>
            </w:r>
          </w:p>
        </w:tc>
        <w:tc>
          <w:tcPr>
            <w:tcW w:w="1208" w:type="dxa"/>
            <w:tcBorders>
              <w:top w:val="single" w:sz="2" w:space="0" w:color="auto"/>
              <w:bottom w:val="single" w:sz="2" w:space="0" w:color="auto"/>
            </w:tcBorders>
            <w:vAlign w:val="center"/>
          </w:tcPr>
          <w:p w:rsidR="00157A38" w:rsidRPr="00DB2732" w:rsidRDefault="00B2052D" w:rsidP="003E700C">
            <w:pPr>
              <w:pStyle w:val="cuatexto"/>
              <w:jc w:val="right"/>
              <w:rPr>
                <w:lang w:val="es-ES"/>
              </w:rPr>
            </w:pPr>
            <w:r>
              <w:rPr>
                <w:lang w:val="es-ES"/>
              </w:rPr>
              <w:t>4.849.535</w:t>
            </w:r>
            <w:r w:rsidR="006B6B23" w:rsidRPr="009C389F">
              <w:rPr>
                <w:vertAlign w:val="superscript"/>
                <w:lang w:val="es-ES"/>
              </w:rPr>
              <w:t>(2)</w:t>
            </w:r>
          </w:p>
        </w:tc>
        <w:tc>
          <w:tcPr>
            <w:tcW w:w="1506" w:type="dxa"/>
            <w:tcBorders>
              <w:top w:val="single" w:sz="2" w:space="0" w:color="auto"/>
              <w:bottom w:val="single" w:sz="2" w:space="0" w:color="auto"/>
            </w:tcBorders>
            <w:vAlign w:val="center"/>
          </w:tcPr>
          <w:p w:rsidR="00157A38" w:rsidRPr="00DB2732" w:rsidRDefault="00B2052D" w:rsidP="003E700C">
            <w:pPr>
              <w:pStyle w:val="cuatexto"/>
              <w:jc w:val="right"/>
              <w:rPr>
                <w:lang w:val="es-ES"/>
              </w:rPr>
            </w:pPr>
            <w:r>
              <w:rPr>
                <w:lang w:val="es-ES"/>
              </w:rPr>
              <w:t>5.189.002</w:t>
            </w:r>
          </w:p>
        </w:tc>
        <w:tc>
          <w:tcPr>
            <w:tcW w:w="1415" w:type="dxa"/>
            <w:tcBorders>
              <w:top w:val="single" w:sz="2" w:space="0" w:color="auto"/>
              <w:bottom w:val="single" w:sz="2" w:space="0" w:color="auto"/>
            </w:tcBorders>
            <w:vAlign w:val="center"/>
          </w:tcPr>
          <w:p w:rsidR="00157A38" w:rsidRPr="00DB2732" w:rsidRDefault="00157A38" w:rsidP="003E700C">
            <w:pPr>
              <w:pStyle w:val="cuatexto"/>
              <w:jc w:val="right"/>
              <w:rPr>
                <w:lang w:val="es-ES"/>
              </w:rPr>
            </w:pPr>
            <w:r>
              <w:rPr>
                <w:lang w:val="es-ES"/>
              </w:rPr>
              <w:t>5.329.105</w:t>
            </w:r>
          </w:p>
        </w:tc>
      </w:tr>
      <w:tr w:rsidR="00157A38" w:rsidRPr="008C7F55" w:rsidTr="00B2052D">
        <w:trPr>
          <w:trHeight w:val="255"/>
          <w:jc w:val="center"/>
        </w:trPr>
        <w:tc>
          <w:tcPr>
            <w:tcW w:w="4730"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 sobre coste</w:t>
            </w:r>
          </w:p>
        </w:tc>
        <w:tc>
          <w:tcPr>
            <w:tcW w:w="1208" w:type="dxa"/>
            <w:tcBorders>
              <w:top w:val="single" w:sz="2" w:space="0" w:color="auto"/>
              <w:bottom w:val="single" w:sz="2" w:space="0" w:color="auto"/>
            </w:tcBorders>
            <w:vAlign w:val="center"/>
          </w:tcPr>
          <w:p w:rsidR="00157A38" w:rsidRPr="00DB2732" w:rsidRDefault="00157A38" w:rsidP="00B2052D">
            <w:pPr>
              <w:pStyle w:val="cuatexto"/>
              <w:jc w:val="right"/>
              <w:rPr>
                <w:lang w:val="es-ES"/>
              </w:rPr>
            </w:pPr>
            <w:r>
              <w:rPr>
                <w:lang w:val="es-ES"/>
              </w:rPr>
              <w:t>14,</w:t>
            </w:r>
            <w:r w:rsidR="00B2052D">
              <w:rPr>
                <w:lang w:val="es-ES"/>
              </w:rPr>
              <w:t>8</w:t>
            </w:r>
          </w:p>
        </w:tc>
        <w:tc>
          <w:tcPr>
            <w:tcW w:w="1506" w:type="dxa"/>
            <w:tcBorders>
              <w:top w:val="single" w:sz="2" w:space="0" w:color="auto"/>
              <w:bottom w:val="single" w:sz="2" w:space="0" w:color="auto"/>
            </w:tcBorders>
            <w:vAlign w:val="center"/>
          </w:tcPr>
          <w:p w:rsidR="00157A38" w:rsidRPr="00DB2732" w:rsidRDefault="00157A38" w:rsidP="00B2052D">
            <w:pPr>
              <w:pStyle w:val="cuatexto"/>
              <w:jc w:val="right"/>
              <w:rPr>
                <w:lang w:val="es-ES"/>
              </w:rPr>
            </w:pPr>
            <w:r>
              <w:rPr>
                <w:lang w:val="es-ES"/>
              </w:rPr>
              <w:t>15,</w:t>
            </w:r>
            <w:r w:rsidR="00B2052D">
              <w:rPr>
                <w:lang w:val="es-ES"/>
              </w:rPr>
              <w:t>6</w:t>
            </w:r>
          </w:p>
        </w:tc>
        <w:tc>
          <w:tcPr>
            <w:tcW w:w="1415" w:type="dxa"/>
            <w:tcBorders>
              <w:top w:val="single" w:sz="2" w:space="0" w:color="auto"/>
              <w:bottom w:val="single" w:sz="2" w:space="0" w:color="auto"/>
            </w:tcBorders>
            <w:vAlign w:val="center"/>
          </w:tcPr>
          <w:p w:rsidR="00157A38" w:rsidRPr="00DB2732" w:rsidRDefault="00157A38" w:rsidP="003E700C">
            <w:pPr>
              <w:pStyle w:val="cuatexto"/>
              <w:jc w:val="right"/>
              <w:rPr>
                <w:lang w:val="es-ES"/>
              </w:rPr>
            </w:pPr>
            <w:r>
              <w:rPr>
                <w:lang w:val="es-ES"/>
              </w:rPr>
              <w:t>17,1</w:t>
            </w:r>
          </w:p>
        </w:tc>
      </w:tr>
      <w:tr w:rsidR="00157A38" w:rsidRPr="008C7F55" w:rsidTr="00B2052D">
        <w:trPr>
          <w:trHeight w:val="255"/>
          <w:jc w:val="center"/>
        </w:trPr>
        <w:tc>
          <w:tcPr>
            <w:tcW w:w="4730"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 sobre coste previsto en el plan</w:t>
            </w:r>
          </w:p>
        </w:tc>
        <w:tc>
          <w:tcPr>
            <w:tcW w:w="1208" w:type="dxa"/>
            <w:tcBorders>
              <w:top w:val="single" w:sz="2" w:space="0" w:color="auto"/>
              <w:bottom w:val="single" w:sz="4" w:space="0" w:color="auto"/>
            </w:tcBorders>
            <w:vAlign w:val="center"/>
          </w:tcPr>
          <w:p w:rsidR="00157A38" w:rsidRDefault="00157A38" w:rsidP="003E700C">
            <w:pPr>
              <w:pStyle w:val="cuatexto"/>
              <w:jc w:val="right"/>
              <w:rPr>
                <w:lang w:val="es-ES"/>
              </w:rPr>
            </w:pPr>
            <w:r>
              <w:rPr>
                <w:lang w:val="es-ES"/>
              </w:rPr>
              <w:t>15</w:t>
            </w:r>
            <w:r w:rsidR="009C389F">
              <w:rPr>
                <w:lang w:val="es-ES"/>
              </w:rPr>
              <w:t>,0</w:t>
            </w:r>
          </w:p>
        </w:tc>
        <w:tc>
          <w:tcPr>
            <w:tcW w:w="1506" w:type="dxa"/>
            <w:tcBorders>
              <w:top w:val="single" w:sz="2" w:space="0" w:color="auto"/>
              <w:bottom w:val="single" w:sz="4" w:space="0" w:color="auto"/>
            </w:tcBorders>
            <w:vAlign w:val="center"/>
          </w:tcPr>
          <w:p w:rsidR="00157A38" w:rsidRDefault="00157A38" w:rsidP="003E700C">
            <w:pPr>
              <w:pStyle w:val="cuatexto"/>
              <w:jc w:val="right"/>
              <w:rPr>
                <w:lang w:val="es-ES"/>
              </w:rPr>
            </w:pPr>
            <w:r>
              <w:rPr>
                <w:lang w:val="es-ES"/>
              </w:rPr>
              <w:t>15,6</w:t>
            </w:r>
          </w:p>
        </w:tc>
        <w:tc>
          <w:tcPr>
            <w:tcW w:w="1415" w:type="dxa"/>
            <w:tcBorders>
              <w:top w:val="single" w:sz="2" w:space="0" w:color="auto"/>
              <w:bottom w:val="single" w:sz="4" w:space="0" w:color="auto"/>
            </w:tcBorders>
            <w:vAlign w:val="center"/>
          </w:tcPr>
          <w:p w:rsidR="00157A38" w:rsidRDefault="00157A38" w:rsidP="003E700C">
            <w:pPr>
              <w:pStyle w:val="cuatexto"/>
              <w:jc w:val="right"/>
              <w:rPr>
                <w:lang w:val="es-ES"/>
              </w:rPr>
            </w:pPr>
          </w:p>
        </w:tc>
      </w:tr>
    </w:tbl>
    <w:p w:rsidR="00B2052D" w:rsidRPr="009C389F" w:rsidRDefault="009C389F" w:rsidP="009C389F">
      <w:pPr>
        <w:spacing w:before="120" w:after="0"/>
        <w:ind w:right="-2926" w:firstLine="0"/>
        <w:rPr>
          <w:rFonts w:ascii="Arial" w:hAnsi="Arial" w:cs="Arial"/>
          <w:color w:val="000000"/>
          <w:sz w:val="16"/>
          <w:szCs w:val="16"/>
          <w:lang w:val="es-ES" w:eastAsia="es-ES"/>
        </w:rPr>
      </w:pPr>
      <w:r>
        <w:rPr>
          <w:rFonts w:ascii="Arial" w:hAnsi="Arial" w:cs="Arial"/>
          <w:color w:val="000000"/>
          <w:sz w:val="16"/>
          <w:szCs w:val="16"/>
          <w:lang w:val="es-ES" w:eastAsia="es-ES"/>
        </w:rPr>
        <w:t>(1)</w:t>
      </w:r>
      <w:r w:rsidR="000D1B0D" w:rsidRPr="009C389F">
        <w:rPr>
          <w:rFonts w:ascii="Arial" w:hAnsi="Arial" w:cs="Arial"/>
          <w:color w:val="000000"/>
          <w:sz w:val="16"/>
          <w:szCs w:val="16"/>
          <w:lang w:val="es-ES" w:eastAsia="es-ES"/>
        </w:rPr>
        <w:t xml:space="preserve"> </w:t>
      </w:r>
      <w:r w:rsidR="00B2052D" w:rsidRPr="009C389F">
        <w:rPr>
          <w:rFonts w:ascii="Arial" w:hAnsi="Arial" w:cs="Arial"/>
          <w:color w:val="000000"/>
          <w:sz w:val="16"/>
          <w:szCs w:val="16"/>
          <w:lang w:val="es-ES" w:eastAsia="es-ES"/>
        </w:rPr>
        <w:t>No se incluye la aportación del ayuntamiento de Aranguren para la experiencia piloto en polígonos industriales,</w:t>
      </w:r>
    </w:p>
    <w:p w:rsidR="00B2052D" w:rsidRDefault="009C389F" w:rsidP="009C389F">
      <w:pPr>
        <w:spacing w:after="0"/>
        <w:ind w:right="-2923" w:firstLine="0"/>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00B2052D" w:rsidRPr="000D1B0D">
        <w:rPr>
          <w:rFonts w:ascii="Arial" w:hAnsi="Arial" w:cs="Arial"/>
          <w:color w:val="000000"/>
          <w:sz w:val="16"/>
          <w:szCs w:val="16"/>
          <w:lang w:val="es-ES" w:eastAsia="es-ES"/>
        </w:rPr>
        <w:t xml:space="preserve"> 19.913 en 2011 y 105.010 en 2012.</w:t>
      </w:r>
    </w:p>
    <w:p w:rsidR="006B6B23" w:rsidRPr="000D1B0D" w:rsidRDefault="006B6B23" w:rsidP="009C389F">
      <w:pPr>
        <w:spacing w:after="0"/>
        <w:ind w:right="-2923" w:firstLine="0"/>
        <w:rPr>
          <w:rFonts w:ascii="Arial" w:hAnsi="Arial" w:cs="Arial"/>
          <w:color w:val="000000"/>
          <w:sz w:val="16"/>
          <w:szCs w:val="16"/>
          <w:lang w:val="es-ES" w:eastAsia="es-ES"/>
        </w:rPr>
      </w:pPr>
      <w:r>
        <w:rPr>
          <w:rFonts w:ascii="Arial" w:hAnsi="Arial" w:cs="Arial"/>
          <w:color w:val="000000"/>
          <w:sz w:val="16"/>
          <w:szCs w:val="16"/>
          <w:lang w:val="es-ES" w:eastAsia="es-ES"/>
        </w:rPr>
        <w:t>(2) De este importe, 1.965.552 euros se compensaron con ingresos por licencias de taxi</w:t>
      </w:r>
      <w:r w:rsidR="009C389F">
        <w:rPr>
          <w:rFonts w:ascii="Arial" w:hAnsi="Arial" w:cs="Arial"/>
          <w:color w:val="000000"/>
          <w:sz w:val="16"/>
          <w:szCs w:val="16"/>
          <w:lang w:val="es-ES" w:eastAsia="es-ES"/>
        </w:rPr>
        <w:t>.</w:t>
      </w:r>
    </w:p>
    <w:p w:rsidR="00157A38" w:rsidRPr="00457FB6" w:rsidRDefault="00157A38" w:rsidP="00457FB6">
      <w:pPr>
        <w:pStyle w:val="texto"/>
        <w:spacing w:before="240" w:after="240"/>
        <w:rPr>
          <w:b/>
        </w:rPr>
      </w:pPr>
      <w:r w:rsidRPr="00457FB6">
        <w:rPr>
          <w:b/>
        </w:rPr>
        <w:t>Déficit del servicio de transporte</w:t>
      </w:r>
    </w:p>
    <w:p w:rsidR="00157A38" w:rsidRDefault="00157A38" w:rsidP="00BC6B2E">
      <w:pPr>
        <w:pStyle w:val="texto"/>
        <w:spacing w:after="240"/>
      </w:pPr>
      <w:r>
        <w:t>La financiación del servicio de transporte establecida en el plan 2011-2012 cubría la totalidad del coste del servicio. Las desviaciones respecto a las prev</w:t>
      </w:r>
      <w:r>
        <w:t>i</w:t>
      </w:r>
      <w:r>
        <w:t>siones del plan de transporte, tanto en costes como en financiación, y que han originado déficit en el servicio se deben principalmente a los menores ingresos recaudados por tarifas como consecuencia del descenso del número de viajeros, tal como se desprende de los siguientes datos:</w:t>
      </w:r>
    </w:p>
    <w:tbl>
      <w:tblPr>
        <w:tblW w:w="8825" w:type="dxa"/>
        <w:tblInd w:w="56" w:type="dxa"/>
        <w:tblLayout w:type="fixed"/>
        <w:tblCellMar>
          <w:left w:w="70" w:type="dxa"/>
          <w:right w:w="70" w:type="dxa"/>
        </w:tblCellMar>
        <w:tblLook w:val="0000" w:firstRow="0" w:lastRow="0" w:firstColumn="0" w:lastColumn="0" w:noHBand="0" w:noVBand="0"/>
      </w:tblPr>
      <w:tblGrid>
        <w:gridCol w:w="4144"/>
        <w:gridCol w:w="1825"/>
        <w:gridCol w:w="1694"/>
        <w:gridCol w:w="1162"/>
      </w:tblGrid>
      <w:tr w:rsidR="00157A38" w:rsidRPr="00983EB9" w:rsidTr="00457FB6">
        <w:trPr>
          <w:trHeight w:val="340"/>
        </w:trPr>
        <w:tc>
          <w:tcPr>
            <w:tcW w:w="4144"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r>
              <w:t>2011</w:t>
            </w:r>
          </w:p>
        </w:tc>
        <w:tc>
          <w:tcPr>
            <w:tcW w:w="1825" w:type="dxa"/>
            <w:tcBorders>
              <w:top w:val="single" w:sz="4" w:space="0" w:color="auto"/>
              <w:bottom w:val="single" w:sz="4" w:space="0" w:color="auto"/>
            </w:tcBorders>
            <w:shd w:val="clear" w:color="auto" w:fill="FABF8F" w:themeFill="accent6" w:themeFillTint="99"/>
            <w:vAlign w:val="center"/>
          </w:tcPr>
          <w:p w:rsidR="00157A38" w:rsidRPr="00983EB9" w:rsidRDefault="00157A38" w:rsidP="00C90090">
            <w:pPr>
              <w:pStyle w:val="cuadroCabe"/>
              <w:jc w:val="right"/>
            </w:pPr>
            <w:r>
              <w:t>Plan</w:t>
            </w:r>
          </w:p>
        </w:tc>
        <w:tc>
          <w:tcPr>
            <w:tcW w:w="1694" w:type="dxa"/>
            <w:tcBorders>
              <w:top w:val="single" w:sz="4" w:space="0" w:color="auto"/>
              <w:bottom w:val="single" w:sz="4" w:space="0" w:color="auto"/>
            </w:tcBorders>
            <w:shd w:val="clear" w:color="auto" w:fill="FABF8F" w:themeFill="accent6" w:themeFillTint="99"/>
            <w:vAlign w:val="center"/>
          </w:tcPr>
          <w:p w:rsidR="00157A38" w:rsidRPr="00983EB9" w:rsidRDefault="00157A38" w:rsidP="00C90090">
            <w:pPr>
              <w:pStyle w:val="cuadroCabe"/>
              <w:jc w:val="right"/>
            </w:pPr>
            <w:r>
              <w:t>Ejecutado</w:t>
            </w:r>
          </w:p>
        </w:tc>
        <w:tc>
          <w:tcPr>
            <w:tcW w:w="1162" w:type="dxa"/>
            <w:tcBorders>
              <w:top w:val="single" w:sz="4" w:space="0" w:color="auto"/>
              <w:bottom w:val="single" w:sz="4" w:space="0" w:color="auto"/>
            </w:tcBorders>
            <w:shd w:val="clear" w:color="auto" w:fill="FABF8F" w:themeFill="accent6" w:themeFillTint="99"/>
            <w:vAlign w:val="center"/>
          </w:tcPr>
          <w:p w:rsidR="00157A38" w:rsidRDefault="00157A38" w:rsidP="00C90090">
            <w:pPr>
              <w:pStyle w:val="cuadroCabe"/>
              <w:jc w:val="right"/>
            </w:pPr>
            <w:r>
              <w:t>Variación</w:t>
            </w:r>
          </w:p>
        </w:tc>
      </w:tr>
      <w:tr w:rsidR="00157A38" w:rsidRPr="00724553" w:rsidTr="00457FB6">
        <w:trPr>
          <w:trHeight w:val="255"/>
        </w:trPr>
        <w:tc>
          <w:tcPr>
            <w:tcW w:w="4144" w:type="dxa"/>
            <w:tcBorders>
              <w:top w:val="single" w:sz="2" w:space="0" w:color="auto"/>
              <w:bottom w:val="single" w:sz="2" w:space="0" w:color="auto"/>
            </w:tcBorders>
            <w:vAlign w:val="center"/>
          </w:tcPr>
          <w:p w:rsidR="00157A38" w:rsidRPr="00724553" w:rsidRDefault="00157A38" w:rsidP="009C389F">
            <w:pPr>
              <w:pStyle w:val="cuatexto"/>
              <w:jc w:val="left"/>
              <w:rPr>
                <w:lang w:val="es-ES"/>
              </w:rPr>
            </w:pPr>
            <w:r>
              <w:rPr>
                <w:lang w:val="es-ES"/>
              </w:rPr>
              <w:t>Coste ejecución ajustado</w:t>
            </w:r>
            <w:r w:rsidRPr="009C389F">
              <w:rPr>
                <w:vertAlign w:val="superscript"/>
                <w:lang w:val="es-ES"/>
              </w:rPr>
              <w:t>(1)</w:t>
            </w:r>
          </w:p>
        </w:tc>
        <w:tc>
          <w:tcPr>
            <w:tcW w:w="1825" w:type="dxa"/>
            <w:tcBorders>
              <w:top w:val="single" w:sz="2" w:space="0" w:color="auto"/>
              <w:bottom w:val="single" w:sz="2" w:space="0" w:color="auto"/>
            </w:tcBorders>
            <w:vAlign w:val="center"/>
          </w:tcPr>
          <w:p w:rsidR="00157A38" w:rsidRPr="00724553" w:rsidRDefault="00157A38" w:rsidP="00C90090">
            <w:pPr>
              <w:pStyle w:val="cuatexto"/>
              <w:jc w:val="right"/>
            </w:pPr>
            <w:r>
              <w:t>27.251.482</w:t>
            </w:r>
          </w:p>
        </w:tc>
        <w:tc>
          <w:tcPr>
            <w:tcW w:w="1694" w:type="dxa"/>
            <w:tcBorders>
              <w:top w:val="single" w:sz="2" w:space="0" w:color="auto"/>
              <w:bottom w:val="single" w:sz="2" w:space="0" w:color="auto"/>
            </w:tcBorders>
            <w:vAlign w:val="center"/>
          </w:tcPr>
          <w:p w:rsidR="00157A38" w:rsidRPr="00724553" w:rsidRDefault="00157A38" w:rsidP="00C90090">
            <w:pPr>
              <w:pStyle w:val="cuatexto"/>
              <w:jc w:val="right"/>
            </w:pPr>
            <w:r>
              <w:t>27.801.998</w:t>
            </w:r>
          </w:p>
        </w:tc>
        <w:tc>
          <w:tcPr>
            <w:tcW w:w="1162" w:type="dxa"/>
            <w:tcBorders>
              <w:top w:val="single" w:sz="2" w:space="0" w:color="auto"/>
              <w:bottom w:val="single" w:sz="2" w:space="0" w:color="auto"/>
            </w:tcBorders>
            <w:vAlign w:val="center"/>
          </w:tcPr>
          <w:p w:rsidR="00157A38" w:rsidRPr="00724553" w:rsidRDefault="00157A38" w:rsidP="00C90090">
            <w:pPr>
              <w:pStyle w:val="cuatexto"/>
              <w:jc w:val="right"/>
            </w:pPr>
            <w:r>
              <w:t>2,02%</w:t>
            </w: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Incentivos de gestión</w:t>
            </w:r>
          </w:p>
        </w:tc>
        <w:tc>
          <w:tcPr>
            <w:tcW w:w="1825"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0</w:t>
            </w:r>
          </w:p>
        </w:tc>
        <w:tc>
          <w:tcPr>
            <w:tcW w:w="1694"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-192.857</w:t>
            </w:r>
          </w:p>
        </w:tc>
        <w:tc>
          <w:tcPr>
            <w:tcW w:w="1162"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Costes propios mancomunidad</w:t>
            </w:r>
          </w:p>
        </w:tc>
        <w:tc>
          <w:tcPr>
            <w:tcW w:w="1825"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1.670.292</w:t>
            </w:r>
          </w:p>
        </w:tc>
        <w:tc>
          <w:tcPr>
            <w:tcW w:w="1694"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1.591.983</w:t>
            </w:r>
          </w:p>
        </w:tc>
        <w:tc>
          <w:tcPr>
            <w:tcW w:w="1162"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-4,69%</w:t>
            </w: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Coste inversión</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3.359.081</w:t>
            </w:r>
          </w:p>
        </w:tc>
        <w:tc>
          <w:tcPr>
            <w:tcW w:w="1694"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2.953.279</w:t>
            </w:r>
          </w:p>
        </w:tc>
        <w:tc>
          <w:tcPr>
            <w:tcW w:w="1162" w:type="dxa"/>
            <w:tcBorders>
              <w:top w:val="single" w:sz="2" w:space="0" w:color="auto"/>
              <w:bottom w:val="single" w:sz="2" w:space="0" w:color="auto"/>
            </w:tcBorders>
            <w:vAlign w:val="center"/>
          </w:tcPr>
          <w:p w:rsidR="00157A38" w:rsidRDefault="007C430C" w:rsidP="00C90090">
            <w:pPr>
              <w:pStyle w:val="cuatexto"/>
              <w:jc w:val="right"/>
              <w:rPr>
                <w:lang w:val="es-ES"/>
              </w:rPr>
            </w:pPr>
            <w:r>
              <w:rPr>
                <w:lang w:val="es-ES"/>
              </w:rPr>
              <w:t>-</w:t>
            </w:r>
            <w:r w:rsidR="00157A38">
              <w:rPr>
                <w:lang w:val="es-ES"/>
              </w:rPr>
              <w:t>12,08%</w:t>
            </w:r>
          </w:p>
        </w:tc>
      </w:tr>
      <w:tr w:rsidR="00157A38" w:rsidRPr="008C7F55" w:rsidTr="00457FB6">
        <w:trPr>
          <w:trHeight w:val="255"/>
        </w:trPr>
        <w:tc>
          <w:tcPr>
            <w:tcW w:w="4144"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Inversión fondo</w:t>
            </w:r>
          </w:p>
        </w:tc>
        <w:tc>
          <w:tcPr>
            <w:tcW w:w="1825"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0</w:t>
            </w:r>
          </w:p>
        </w:tc>
        <w:tc>
          <w:tcPr>
            <w:tcW w:w="1694"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493.450</w:t>
            </w:r>
          </w:p>
        </w:tc>
        <w:tc>
          <w:tcPr>
            <w:tcW w:w="1162" w:type="dxa"/>
            <w:tcBorders>
              <w:top w:val="single" w:sz="2" w:space="0" w:color="auto"/>
              <w:bottom w:val="single" w:sz="4" w:space="0" w:color="auto"/>
            </w:tcBorders>
            <w:vAlign w:val="center"/>
          </w:tcPr>
          <w:p w:rsidR="00157A38" w:rsidRDefault="00157A38" w:rsidP="00C90090">
            <w:pPr>
              <w:pStyle w:val="cuatexto"/>
              <w:jc w:val="right"/>
              <w:rPr>
                <w:lang w:val="es-ES"/>
              </w:rPr>
            </w:pPr>
          </w:p>
        </w:tc>
      </w:tr>
      <w:tr w:rsidR="00157A38" w:rsidRPr="004C055B" w:rsidTr="00457FB6">
        <w:trPr>
          <w:trHeight w:val="255"/>
        </w:trPr>
        <w:tc>
          <w:tcPr>
            <w:tcW w:w="4144" w:type="dxa"/>
            <w:tcBorders>
              <w:top w:val="single" w:sz="4" w:space="0" w:color="auto"/>
              <w:bottom w:val="single" w:sz="4" w:space="0" w:color="auto"/>
            </w:tcBorders>
            <w:vAlign w:val="center"/>
          </w:tcPr>
          <w:p w:rsidR="00157A38" w:rsidRPr="004C055B" w:rsidRDefault="00157A38" w:rsidP="003300C4">
            <w:pPr>
              <w:pStyle w:val="cuatexto"/>
              <w:jc w:val="left"/>
              <w:rPr>
                <w:b/>
                <w:lang w:val="es-ES"/>
              </w:rPr>
            </w:pPr>
            <w:r w:rsidRPr="004C055B">
              <w:rPr>
                <w:b/>
                <w:lang w:val="es-ES"/>
              </w:rPr>
              <w:t>Total coste</w:t>
            </w:r>
          </w:p>
        </w:tc>
        <w:tc>
          <w:tcPr>
            <w:tcW w:w="1825"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sidRPr="004C055B">
              <w:rPr>
                <w:b/>
                <w:lang w:val="es-ES"/>
              </w:rPr>
              <w:fldChar w:fldCharType="begin"/>
            </w:r>
            <w:r w:rsidRPr="004C055B">
              <w:rPr>
                <w:b/>
                <w:lang w:val="es-ES"/>
              </w:rPr>
              <w:instrText xml:space="preserve"> =SUM(ABOVE) </w:instrText>
            </w:r>
            <w:r w:rsidRPr="004C055B">
              <w:rPr>
                <w:b/>
                <w:lang w:val="es-ES"/>
              </w:rPr>
              <w:fldChar w:fldCharType="separate"/>
            </w:r>
            <w:r w:rsidRPr="004C055B">
              <w:rPr>
                <w:b/>
                <w:noProof/>
                <w:lang w:val="es-ES"/>
              </w:rPr>
              <w:t>32.280.855</w:t>
            </w:r>
            <w:r w:rsidRPr="004C055B">
              <w:rPr>
                <w:b/>
                <w:lang w:val="es-ES"/>
              </w:rPr>
              <w:fldChar w:fldCharType="end"/>
            </w:r>
          </w:p>
        </w:tc>
        <w:tc>
          <w:tcPr>
            <w:tcW w:w="1694"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sidRPr="004C055B">
              <w:rPr>
                <w:b/>
                <w:lang w:val="es-ES"/>
              </w:rPr>
              <w:fldChar w:fldCharType="begin"/>
            </w:r>
            <w:r w:rsidRPr="004C055B">
              <w:rPr>
                <w:b/>
                <w:lang w:val="es-ES"/>
              </w:rPr>
              <w:instrText xml:space="preserve"> =SUM(ABOVE) </w:instrText>
            </w:r>
            <w:r w:rsidRPr="004C055B">
              <w:rPr>
                <w:b/>
                <w:lang w:val="es-ES"/>
              </w:rPr>
              <w:fldChar w:fldCharType="separate"/>
            </w:r>
            <w:r w:rsidRPr="004C055B">
              <w:rPr>
                <w:b/>
                <w:noProof/>
                <w:lang w:val="es-ES"/>
              </w:rPr>
              <w:t>32.647.853</w:t>
            </w:r>
            <w:r w:rsidRPr="004C055B">
              <w:rPr>
                <w:b/>
                <w:lang w:val="es-ES"/>
              </w:rPr>
              <w:fldChar w:fldCharType="end"/>
            </w:r>
          </w:p>
        </w:tc>
        <w:tc>
          <w:tcPr>
            <w:tcW w:w="1162"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sidRPr="004C055B">
              <w:rPr>
                <w:b/>
                <w:lang w:val="es-ES"/>
              </w:rPr>
              <w:t>1,14%</w:t>
            </w:r>
          </w:p>
        </w:tc>
      </w:tr>
      <w:tr w:rsidR="00157A38" w:rsidRPr="008C7F55" w:rsidTr="00457FB6">
        <w:trPr>
          <w:trHeight w:val="255"/>
        </w:trPr>
        <w:tc>
          <w:tcPr>
            <w:tcW w:w="4144"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Financiación:</w:t>
            </w:r>
          </w:p>
        </w:tc>
        <w:tc>
          <w:tcPr>
            <w:tcW w:w="1825" w:type="dxa"/>
            <w:tcBorders>
              <w:top w:val="single" w:sz="4" w:space="0" w:color="auto"/>
              <w:bottom w:val="single" w:sz="2" w:space="0" w:color="auto"/>
            </w:tcBorders>
            <w:vAlign w:val="center"/>
          </w:tcPr>
          <w:p w:rsidR="00157A38" w:rsidRDefault="00157A38" w:rsidP="00C90090">
            <w:pPr>
              <w:pStyle w:val="cuatexto"/>
              <w:jc w:val="right"/>
              <w:rPr>
                <w:lang w:val="es-ES"/>
              </w:rPr>
            </w:pPr>
          </w:p>
        </w:tc>
        <w:tc>
          <w:tcPr>
            <w:tcW w:w="1694" w:type="dxa"/>
            <w:tcBorders>
              <w:top w:val="single" w:sz="4" w:space="0" w:color="auto"/>
              <w:bottom w:val="single" w:sz="2" w:space="0" w:color="auto"/>
            </w:tcBorders>
            <w:vAlign w:val="center"/>
          </w:tcPr>
          <w:p w:rsidR="00157A38" w:rsidRDefault="00157A38" w:rsidP="00C90090">
            <w:pPr>
              <w:pStyle w:val="cuatexto"/>
              <w:jc w:val="right"/>
              <w:rPr>
                <w:lang w:val="es-ES"/>
              </w:rPr>
            </w:pPr>
          </w:p>
        </w:tc>
        <w:tc>
          <w:tcPr>
            <w:tcW w:w="1162" w:type="dxa"/>
            <w:tcBorders>
              <w:top w:val="single" w:sz="4" w:space="0" w:color="auto"/>
              <w:bottom w:val="single" w:sz="2" w:space="0" w:color="auto"/>
            </w:tcBorders>
            <w:vAlign w:val="center"/>
          </w:tcPr>
          <w:p w:rsidR="00157A38" w:rsidRDefault="00157A38" w:rsidP="00C90090">
            <w:pPr>
              <w:pStyle w:val="cuatexto"/>
              <w:jc w:val="right"/>
              <w:rPr>
                <w:lang w:val="es-ES"/>
              </w:rPr>
            </w:pP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Tarifas usuarios</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18.360.480</w:t>
            </w:r>
          </w:p>
        </w:tc>
        <w:tc>
          <w:tcPr>
            <w:tcW w:w="1694"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17.644.245</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-3,90%</w:t>
            </w: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Ingresos  propios</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346.145</w:t>
            </w:r>
          </w:p>
        </w:tc>
        <w:tc>
          <w:tcPr>
            <w:tcW w:w="1694"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394.189</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13,88%</w:t>
            </w: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Aportación Gobierno</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6.767.640</w:t>
            </w:r>
          </w:p>
        </w:tc>
        <w:tc>
          <w:tcPr>
            <w:tcW w:w="1694"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6.677.910</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-1,33%</w:t>
            </w: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9C389F">
            <w:pPr>
              <w:pStyle w:val="cuatexto"/>
              <w:jc w:val="left"/>
              <w:rPr>
                <w:lang w:val="es-ES"/>
              </w:rPr>
            </w:pPr>
            <w:r>
              <w:rPr>
                <w:lang w:val="es-ES"/>
              </w:rPr>
              <w:t>Aportación Ayuntamientos</w:t>
            </w:r>
            <w:r w:rsidR="009C389F" w:rsidRPr="009C389F">
              <w:rPr>
                <w:vertAlign w:val="superscript"/>
                <w:lang w:val="es-ES"/>
              </w:rPr>
              <w:t>(2)</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4.849.535</w:t>
            </w:r>
          </w:p>
        </w:tc>
        <w:tc>
          <w:tcPr>
            <w:tcW w:w="1694" w:type="dxa"/>
            <w:tcBorders>
              <w:top w:val="single" w:sz="2" w:space="0" w:color="auto"/>
              <w:bottom w:val="single" w:sz="2" w:space="0" w:color="auto"/>
            </w:tcBorders>
            <w:vAlign w:val="center"/>
          </w:tcPr>
          <w:p w:rsidR="00157A38" w:rsidRDefault="00157A38" w:rsidP="009C389F">
            <w:pPr>
              <w:pStyle w:val="cuatexto"/>
              <w:jc w:val="right"/>
              <w:rPr>
                <w:lang w:val="es-ES"/>
              </w:rPr>
            </w:pPr>
            <w:r>
              <w:rPr>
                <w:lang w:val="es-ES"/>
              </w:rPr>
              <w:t>4.849.535</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p>
        </w:tc>
      </w:tr>
      <w:tr w:rsidR="00157A38" w:rsidRPr="008C7F55" w:rsidTr="00457FB6">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Convenio Aranguren</w:t>
            </w:r>
          </w:p>
        </w:tc>
        <w:tc>
          <w:tcPr>
            <w:tcW w:w="1825"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150.000</w:t>
            </w:r>
          </w:p>
        </w:tc>
        <w:tc>
          <w:tcPr>
            <w:tcW w:w="1694"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19.913</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-86,72%</w:t>
            </w:r>
          </w:p>
        </w:tc>
      </w:tr>
      <w:tr w:rsidR="00157A38" w:rsidRPr="008C7F55" w:rsidTr="00457FB6">
        <w:trPr>
          <w:trHeight w:val="255"/>
        </w:trPr>
        <w:tc>
          <w:tcPr>
            <w:tcW w:w="4144"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Remanente</w:t>
            </w:r>
          </w:p>
        </w:tc>
        <w:tc>
          <w:tcPr>
            <w:tcW w:w="1825"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1.807.055</w:t>
            </w:r>
          </w:p>
        </w:tc>
        <w:tc>
          <w:tcPr>
            <w:tcW w:w="1694"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1.807.055</w:t>
            </w:r>
          </w:p>
        </w:tc>
        <w:tc>
          <w:tcPr>
            <w:tcW w:w="1162" w:type="dxa"/>
            <w:tcBorders>
              <w:top w:val="single" w:sz="2" w:space="0" w:color="auto"/>
              <w:bottom w:val="single" w:sz="4" w:space="0" w:color="auto"/>
            </w:tcBorders>
            <w:vAlign w:val="center"/>
          </w:tcPr>
          <w:p w:rsidR="00157A38" w:rsidRDefault="00157A38" w:rsidP="00C90090">
            <w:pPr>
              <w:pStyle w:val="cuatexto"/>
              <w:jc w:val="right"/>
              <w:rPr>
                <w:lang w:val="es-ES"/>
              </w:rPr>
            </w:pPr>
          </w:p>
        </w:tc>
      </w:tr>
      <w:tr w:rsidR="00157A38" w:rsidRPr="004C055B" w:rsidTr="00457FB6">
        <w:trPr>
          <w:trHeight w:val="255"/>
        </w:trPr>
        <w:tc>
          <w:tcPr>
            <w:tcW w:w="4144" w:type="dxa"/>
            <w:tcBorders>
              <w:top w:val="single" w:sz="4" w:space="0" w:color="auto"/>
              <w:bottom w:val="single" w:sz="4" w:space="0" w:color="auto"/>
            </w:tcBorders>
            <w:vAlign w:val="center"/>
          </w:tcPr>
          <w:p w:rsidR="00157A38" w:rsidRPr="004C055B" w:rsidRDefault="00157A38" w:rsidP="003300C4">
            <w:pPr>
              <w:pStyle w:val="cuatexto"/>
              <w:jc w:val="left"/>
              <w:rPr>
                <w:b/>
                <w:lang w:val="es-ES"/>
              </w:rPr>
            </w:pPr>
            <w:r w:rsidRPr="004C055B">
              <w:rPr>
                <w:b/>
                <w:lang w:val="es-ES"/>
              </w:rPr>
              <w:t>Total financiación</w:t>
            </w:r>
          </w:p>
        </w:tc>
        <w:tc>
          <w:tcPr>
            <w:tcW w:w="1825"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sidRPr="004C055B">
              <w:rPr>
                <w:b/>
                <w:lang w:val="es-ES"/>
              </w:rPr>
              <w:fldChar w:fldCharType="begin"/>
            </w:r>
            <w:r w:rsidRPr="004C055B">
              <w:rPr>
                <w:b/>
                <w:lang w:val="es-ES"/>
              </w:rPr>
              <w:instrText xml:space="preserve"> =SUM(ABOVE) </w:instrText>
            </w:r>
            <w:r w:rsidRPr="004C055B">
              <w:rPr>
                <w:b/>
                <w:lang w:val="es-ES"/>
              </w:rPr>
              <w:fldChar w:fldCharType="separate"/>
            </w:r>
            <w:r w:rsidRPr="004C055B">
              <w:rPr>
                <w:b/>
                <w:noProof/>
                <w:lang w:val="es-ES"/>
              </w:rPr>
              <w:t>32.280.855</w:t>
            </w:r>
            <w:r w:rsidRPr="004C055B">
              <w:rPr>
                <w:b/>
                <w:lang w:val="es-ES"/>
              </w:rPr>
              <w:fldChar w:fldCharType="end"/>
            </w:r>
          </w:p>
        </w:tc>
        <w:tc>
          <w:tcPr>
            <w:tcW w:w="1694"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sidRPr="004C055B">
              <w:rPr>
                <w:b/>
                <w:lang w:val="es-ES"/>
              </w:rPr>
              <w:fldChar w:fldCharType="begin"/>
            </w:r>
            <w:r w:rsidRPr="004C055B">
              <w:rPr>
                <w:b/>
                <w:lang w:val="es-ES"/>
              </w:rPr>
              <w:instrText xml:space="preserve"> =SUM(ABOVE) </w:instrText>
            </w:r>
            <w:r w:rsidRPr="004C055B">
              <w:rPr>
                <w:b/>
                <w:lang w:val="es-ES"/>
              </w:rPr>
              <w:fldChar w:fldCharType="separate"/>
            </w:r>
            <w:r w:rsidRPr="004C055B">
              <w:rPr>
                <w:b/>
                <w:noProof/>
                <w:lang w:val="es-ES"/>
              </w:rPr>
              <w:t>31.392.847</w:t>
            </w:r>
            <w:r w:rsidRPr="004C055B">
              <w:rPr>
                <w:b/>
                <w:lang w:val="es-ES"/>
              </w:rPr>
              <w:fldChar w:fldCharType="end"/>
            </w:r>
          </w:p>
        </w:tc>
        <w:tc>
          <w:tcPr>
            <w:tcW w:w="1162"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Pr>
                <w:b/>
                <w:lang w:val="es-ES"/>
              </w:rPr>
              <w:t>-2,75%</w:t>
            </w:r>
          </w:p>
        </w:tc>
      </w:tr>
      <w:tr w:rsidR="00157A38" w:rsidRPr="008C7F55" w:rsidTr="00457FB6">
        <w:trPr>
          <w:trHeight w:val="255"/>
        </w:trPr>
        <w:tc>
          <w:tcPr>
            <w:tcW w:w="4144"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Déficit</w:t>
            </w:r>
          </w:p>
        </w:tc>
        <w:tc>
          <w:tcPr>
            <w:tcW w:w="1825" w:type="dxa"/>
            <w:tcBorders>
              <w:top w:val="single" w:sz="4" w:space="0" w:color="auto"/>
              <w:bottom w:val="single" w:sz="2" w:space="0" w:color="auto"/>
            </w:tcBorders>
            <w:vAlign w:val="center"/>
          </w:tcPr>
          <w:p w:rsidR="00157A38" w:rsidRDefault="00157A38" w:rsidP="00C90090">
            <w:pPr>
              <w:pStyle w:val="cuatexto"/>
              <w:jc w:val="right"/>
              <w:rPr>
                <w:lang w:val="es-ES"/>
              </w:rPr>
            </w:pPr>
            <w:r>
              <w:rPr>
                <w:lang w:val="es-ES"/>
              </w:rPr>
              <w:t>0</w:t>
            </w:r>
          </w:p>
        </w:tc>
        <w:tc>
          <w:tcPr>
            <w:tcW w:w="1694" w:type="dxa"/>
            <w:tcBorders>
              <w:top w:val="single" w:sz="4" w:space="0" w:color="auto"/>
              <w:bottom w:val="single" w:sz="2" w:space="0" w:color="auto"/>
            </w:tcBorders>
            <w:vAlign w:val="center"/>
          </w:tcPr>
          <w:p w:rsidR="00157A38" w:rsidRDefault="00157A38" w:rsidP="00C90090">
            <w:pPr>
              <w:pStyle w:val="cuatexto"/>
              <w:jc w:val="right"/>
              <w:rPr>
                <w:lang w:val="es-ES"/>
              </w:rPr>
            </w:pPr>
            <w:r>
              <w:rPr>
                <w:lang w:val="es-ES"/>
              </w:rPr>
              <w:t>1.255.060</w:t>
            </w:r>
          </w:p>
        </w:tc>
        <w:tc>
          <w:tcPr>
            <w:tcW w:w="1162" w:type="dxa"/>
            <w:tcBorders>
              <w:top w:val="single" w:sz="4" w:space="0" w:color="auto"/>
              <w:bottom w:val="single" w:sz="2" w:space="0" w:color="auto"/>
            </w:tcBorders>
            <w:vAlign w:val="center"/>
          </w:tcPr>
          <w:p w:rsidR="00157A38" w:rsidRDefault="00157A38" w:rsidP="00C90090">
            <w:pPr>
              <w:pStyle w:val="cuatexto"/>
              <w:jc w:val="right"/>
              <w:rPr>
                <w:lang w:val="es-ES"/>
              </w:rPr>
            </w:pPr>
          </w:p>
        </w:tc>
      </w:tr>
      <w:tr w:rsidR="00157A38" w:rsidRPr="008C7F55" w:rsidTr="00457FB6">
        <w:trPr>
          <w:trHeight w:val="255"/>
        </w:trPr>
        <w:tc>
          <w:tcPr>
            <w:tcW w:w="4144"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Nª viajeros</w:t>
            </w:r>
          </w:p>
        </w:tc>
        <w:tc>
          <w:tcPr>
            <w:tcW w:w="1825"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38.027.273</w:t>
            </w:r>
          </w:p>
        </w:tc>
        <w:tc>
          <w:tcPr>
            <w:tcW w:w="1694"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36.452.339</w:t>
            </w:r>
          </w:p>
        </w:tc>
        <w:tc>
          <w:tcPr>
            <w:tcW w:w="1162"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-4,14%</w:t>
            </w:r>
          </w:p>
        </w:tc>
      </w:tr>
    </w:tbl>
    <w:p w:rsidR="00FC1655" w:rsidRDefault="00FC1655" w:rsidP="00FC1655">
      <w:pPr>
        <w:pStyle w:val="texto"/>
        <w:numPr>
          <w:ilvl w:val="0"/>
          <w:numId w:val="14"/>
        </w:numPr>
        <w:tabs>
          <w:tab w:val="num" w:pos="392"/>
          <w:tab w:val="left" w:pos="480"/>
          <w:tab w:val="num" w:pos="1320"/>
        </w:tabs>
        <w:spacing w:before="100" w:after="0"/>
        <w:ind w:left="714" w:hanging="646"/>
        <w:rPr>
          <w:rFonts w:ascii="Arial" w:hAnsi="Arial" w:cs="Arial"/>
          <w:sz w:val="16"/>
          <w:szCs w:val="16"/>
        </w:rPr>
      </w:pPr>
      <w:r w:rsidRPr="001218B4">
        <w:rPr>
          <w:rFonts w:ascii="Arial" w:hAnsi="Arial" w:cs="Arial"/>
          <w:sz w:val="16"/>
          <w:szCs w:val="16"/>
        </w:rPr>
        <w:t>Coste ejecución calculado incluyendo la liquidación del ejercicio anterior y descontando la del actual</w:t>
      </w:r>
      <w:r w:rsidR="006B6B23">
        <w:rPr>
          <w:rFonts w:ascii="Arial" w:hAnsi="Arial" w:cs="Arial"/>
          <w:sz w:val="16"/>
          <w:szCs w:val="16"/>
        </w:rPr>
        <w:t>.</w:t>
      </w:r>
    </w:p>
    <w:p w:rsidR="006B6B23" w:rsidRPr="001218B4" w:rsidRDefault="006B6B23" w:rsidP="00FC1655">
      <w:pPr>
        <w:pStyle w:val="texto"/>
        <w:numPr>
          <w:ilvl w:val="0"/>
          <w:numId w:val="14"/>
        </w:numPr>
        <w:tabs>
          <w:tab w:val="num" w:pos="392"/>
          <w:tab w:val="left" w:pos="480"/>
          <w:tab w:val="num" w:pos="1320"/>
        </w:tabs>
        <w:spacing w:before="100" w:after="0"/>
        <w:ind w:left="714" w:hanging="646"/>
        <w:rPr>
          <w:rFonts w:ascii="Arial" w:hAnsi="Arial" w:cs="Arial"/>
          <w:sz w:val="16"/>
          <w:szCs w:val="16"/>
        </w:rPr>
      </w:pPr>
      <w:r>
        <w:rPr>
          <w:rFonts w:ascii="Arial" w:hAnsi="Arial" w:cs="Arial"/>
          <w:sz w:val="16"/>
          <w:szCs w:val="16"/>
        </w:rPr>
        <w:t>De este importe, 1.965.552 se compensaron con ingresos por licencias de taxi.</w:t>
      </w:r>
    </w:p>
    <w:tbl>
      <w:tblPr>
        <w:tblW w:w="8825" w:type="dxa"/>
        <w:tblInd w:w="56" w:type="dxa"/>
        <w:tblLayout w:type="fixed"/>
        <w:tblCellMar>
          <w:left w:w="70" w:type="dxa"/>
          <w:right w:w="70" w:type="dxa"/>
        </w:tblCellMar>
        <w:tblLook w:val="0000" w:firstRow="0" w:lastRow="0" w:firstColumn="0" w:lastColumn="0" w:noHBand="0" w:noVBand="0"/>
      </w:tblPr>
      <w:tblGrid>
        <w:gridCol w:w="4144"/>
        <w:gridCol w:w="1825"/>
        <w:gridCol w:w="1694"/>
        <w:gridCol w:w="1162"/>
      </w:tblGrid>
      <w:tr w:rsidR="00157A38" w:rsidTr="00FC1655">
        <w:trPr>
          <w:trHeight w:val="340"/>
        </w:trPr>
        <w:tc>
          <w:tcPr>
            <w:tcW w:w="4144"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r>
              <w:lastRenderedPageBreak/>
              <w:t>2012</w:t>
            </w:r>
          </w:p>
        </w:tc>
        <w:tc>
          <w:tcPr>
            <w:tcW w:w="1825"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Plan</w:t>
            </w:r>
          </w:p>
        </w:tc>
        <w:tc>
          <w:tcPr>
            <w:tcW w:w="1694"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Ejecutado</w:t>
            </w:r>
          </w:p>
        </w:tc>
        <w:tc>
          <w:tcPr>
            <w:tcW w:w="1162" w:type="dxa"/>
            <w:tcBorders>
              <w:top w:val="single" w:sz="4" w:space="0" w:color="auto"/>
              <w:bottom w:val="single" w:sz="4" w:space="0" w:color="auto"/>
            </w:tcBorders>
            <w:shd w:val="clear" w:color="auto" w:fill="FABF8F" w:themeFill="accent6" w:themeFillTint="99"/>
            <w:vAlign w:val="center"/>
          </w:tcPr>
          <w:p w:rsidR="00157A38" w:rsidRDefault="00157A38" w:rsidP="00C90090">
            <w:pPr>
              <w:pStyle w:val="cuadroCabe"/>
              <w:jc w:val="right"/>
            </w:pPr>
            <w:r>
              <w:t>Variación</w:t>
            </w:r>
          </w:p>
        </w:tc>
      </w:tr>
      <w:tr w:rsidR="00157A38" w:rsidRPr="00724553" w:rsidTr="00FC1655">
        <w:trPr>
          <w:trHeight w:val="255"/>
        </w:trPr>
        <w:tc>
          <w:tcPr>
            <w:tcW w:w="4144" w:type="dxa"/>
            <w:tcBorders>
              <w:top w:val="single" w:sz="2" w:space="0" w:color="auto"/>
              <w:bottom w:val="single" w:sz="2" w:space="0" w:color="auto"/>
            </w:tcBorders>
            <w:vAlign w:val="center"/>
          </w:tcPr>
          <w:p w:rsidR="00157A38" w:rsidRPr="00724553" w:rsidRDefault="00157A38" w:rsidP="009C389F">
            <w:pPr>
              <w:pStyle w:val="cuatexto"/>
              <w:jc w:val="left"/>
              <w:rPr>
                <w:lang w:val="es-ES"/>
              </w:rPr>
            </w:pPr>
            <w:r>
              <w:rPr>
                <w:lang w:val="es-ES"/>
              </w:rPr>
              <w:t>Coste ejecución ajustado</w:t>
            </w:r>
            <w:r w:rsidRPr="009C389F">
              <w:rPr>
                <w:vertAlign w:val="superscript"/>
                <w:lang w:val="es-ES"/>
              </w:rPr>
              <w:t>(1)</w:t>
            </w:r>
          </w:p>
        </w:tc>
        <w:tc>
          <w:tcPr>
            <w:tcW w:w="1825" w:type="dxa"/>
            <w:tcBorders>
              <w:top w:val="single" w:sz="2" w:space="0" w:color="auto"/>
              <w:bottom w:val="single" w:sz="2" w:space="0" w:color="auto"/>
            </w:tcBorders>
            <w:vAlign w:val="center"/>
          </w:tcPr>
          <w:p w:rsidR="00157A38" w:rsidRPr="00724553" w:rsidRDefault="00157A38" w:rsidP="003300C4">
            <w:pPr>
              <w:pStyle w:val="cuatexto"/>
              <w:jc w:val="right"/>
            </w:pPr>
            <w:r>
              <w:t>27.809.723</w:t>
            </w:r>
          </w:p>
        </w:tc>
        <w:tc>
          <w:tcPr>
            <w:tcW w:w="1694" w:type="dxa"/>
            <w:tcBorders>
              <w:top w:val="single" w:sz="2" w:space="0" w:color="auto"/>
              <w:bottom w:val="single" w:sz="2" w:space="0" w:color="auto"/>
            </w:tcBorders>
            <w:vAlign w:val="center"/>
          </w:tcPr>
          <w:p w:rsidR="00157A38" w:rsidRPr="00724553" w:rsidRDefault="00157A38" w:rsidP="003300C4">
            <w:pPr>
              <w:pStyle w:val="cuatexto"/>
              <w:jc w:val="right"/>
            </w:pPr>
            <w:r>
              <w:t>28.368.592</w:t>
            </w:r>
          </w:p>
        </w:tc>
        <w:tc>
          <w:tcPr>
            <w:tcW w:w="1162" w:type="dxa"/>
            <w:tcBorders>
              <w:top w:val="single" w:sz="2" w:space="0" w:color="auto"/>
              <w:bottom w:val="single" w:sz="2" w:space="0" w:color="auto"/>
            </w:tcBorders>
            <w:vAlign w:val="center"/>
          </w:tcPr>
          <w:p w:rsidR="00157A38" w:rsidRPr="00724553" w:rsidRDefault="00157A38" w:rsidP="00C90090">
            <w:pPr>
              <w:pStyle w:val="cuatexto"/>
              <w:jc w:val="right"/>
            </w:pPr>
            <w:r>
              <w:t>2,01%</w:t>
            </w:r>
          </w:p>
        </w:tc>
      </w:tr>
      <w:tr w:rsidR="00157A38" w:rsidRPr="00DB2732" w:rsidTr="00FC1655">
        <w:trPr>
          <w:trHeight w:val="255"/>
        </w:trPr>
        <w:tc>
          <w:tcPr>
            <w:tcW w:w="4144"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Incentivos de gestión</w:t>
            </w:r>
          </w:p>
        </w:tc>
        <w:tc>
          <w:tcPr>
            <w:tcW w:w="1825" w:type="dxa"/>
            <w:tcBorders>
              <w:top w:val="single" w:sz="2" w:space="0" w:color="auto"/>
              <w:bottom w:val="single" w:sz="2" w:space="0" w:color="auto"/>
            </w:tcBorders>
            <w:vAlign w:val="center"/>
          </w:tcPr>
          <w:p w:rsidR="00157A38" w:rsidRPr="00DB2732" w:rsidRDefault="00157A38" w:rsidP="003300C4">
            <w:pPr>
              <w:pStyle w:val="cuatexto"/>
              <w:jc w:val="right"/>
              <w:rPr>
                <w:lang w:val="es-ES"/>
              </w:rPr>
            </w:pPr>
            <w:r>
              <w:rPr>
                <w:lang w:val="es-ES"/>
              </w:rPr>
              <w:t>0</w:t>
            </w:r>
          </w:p>
        </w:tc>
        <w:tc>
          <w:tcPr>
            <w:tcW w:w="1694" w:type="dxa"/>
            <w:tcBorders>
              <w:top w:val="single" w:sz="2" w:space="0" w:color="auto"/>
              <w:bottom w:val="single" w:sz="2" w:space="0" w:color="auto"/>
            </w:tcBorders>
            <w:vAlign w:val="center"/>
          </w:tcPr>
          <w:p w:rsidR="00157A38" w:rsidRPr="00DB2732" w:rsidRDefault="00157A38" w:rsidP="003300C4">
            <w:pPr>
              <w:pStyle w:val="cuatexto"/>
              <w:jc w:val="right"/>
              <w:rPr>
                <w:lang w:val="es-ES"/>
              </w:rPr>
            </w:pPr>
            <w:r>
              <w:rPr>
                <w:lang w:val="es-ES"/>
              </w:rPr>
              <w:t>-307.087</w:t>
            </w:r>
          </w:p>
        </w:tc>
        <w:tc>
          <w:tcPr>
            <w:tcW w:w="1162"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p>
        </w:tc>
      </w:tr>
      <w:tr w:rsidR="00157A38" w:rsidRPr="00DB2732" w:rsidTr="00FC1655">
        <w:trPr>
          <w:trHeight w:val="255"/>
        </w:trPr>
        <w:tc>
          <w:tcPr>
            <w:tcW w:w="4144" w:type="dxa"/>
            <w:tcBorders>
              <w:top w:val="single" w:sz="2" w:space="0" w:color="auto"/>
              <w:bottom w:val="single" w:sz="2" w:space="0" w:color="auto"/>
            </w:tcBorders>
            <w:vAlign w:val="center"/>
          </w:tcPr>
          <w:p w:rsidR="00157A38" w:rsidRPr="00DB2732" w:rsidRDefault="00157A38" w:rsidP="003300C4">
            <w:pPr>
              <w:pStyle w:val="cuatexto"/>
              <w:jc w:val="left"/>
              <w:rPr>
                <w:lang w:val="es-ES"/>
              </w:rPr>
            </w:pPr>
            <w:r>
              <w:rPr>
                <w:lang w:val="es-ES"/>
              </w:rPr>
              <w:t>Costes propios mancomunidad</w:t>
            </w:r>
          </w:p>
        </w:tc>
        <w:tc>
          <w:tcPr>
            <w:tcW w:w="1825" w:type="dxa"/>
            <w:tcBorders>
              <w:top w:val="single" w:sz="2" w:space="0" w:color="auto"/>
              <w:bottom w:val="single" w:sz="2" w:space="0" w:color="auto"/>
            </w:tcBorders>
            <w:vAlign w:val="center"/>
          </w:tcPr>
          <w:p w:rsidR="00157A38" w:rsidRPr="00DB2732" w:rsidRDefault="00157A38" w:rsidP="003300C4">
            <w:pPr>
              <w:pStyle w:val="cuatexto"/>
              <w:jc w:val="right"/>
              <w:rPr>
                <w:lang w:val="es-ES"/>
              </w:rPr>
            </w:pPr>
            <w:r>
              <w:rPr>
                <w:lang w:val="es-ES"/>
              </w:rPr>
              <w:t>1.855.041</w:t>
            </w:r>
          </w:p>
        </w:tc>
        <w:tc>
          <w:tcPr>
            <w:tcW w:w="1694" w:type="dxa"/>
            <w:tcBorders>
              <w:top w:val="single" w:sz="2" w:space="0" w:color="auto"/>
              <w:bottom w:val="single" w:sz="2" w:space="0" w:color="auto"/>
            </w:tcBorders>
            <w:vAlign w:val="center"/>
          </w:tcPr>
          <w:p w:rsidR="00157A38" w:rsidRPr="00DB2732" w:rsidRDefault="00157A38" w:rsidP="003300C4">
            <w:pPr>
              <w:pStyle w:val="cuatexto"/>
              <w:jc w:val="right"/>
              <w:rPr>
                <w:lang w:val="es-ES"/>
              </w:rPr>
            </w:pPr>
            <w:r>
              <w:rPr>
                <w:lang w:val="es-ES"/>
              </w:rPr>
              <w:t>1.484.433</w:t>
            </w:r>
          </w:p>
        </w:tc>
        <w:tc>
          <w:tcPr>
            <w:tcW w:w="1162" w:type="dxa"/>
            <w:tcBorders>
              <w:top w:val="single" w:sz="2" w:space="0" w:color="auto"/>
              <w:bottom w:val="single" w:sz="2" w:space="0" w:color="auto"/>
            </w:tcBorders>
            <w:vAlign w:val="center"/>
          </w:tcPr>
          <w:p w:rsidR="00157A38" w:rsidRPr="00DB2732" w:rsidRDefault="00157A38" w:rsidP="00C90090">
            <w:pPr>
              <w:pStyle w:val="cuatexto"/>
              <w:jc w:val="right"/>
              <w:rPr>
                <w:lang w:val="es-ES"/>
              </w:rPr>
            </w:pPr>
            <w:r>
              <w:rPr>
                <w:lang w:val="es-ES"/>
              </w:rPr>
              <w:t>-19,98%</w:t>
            </w: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Coste inversión</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3.530.638</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3.010.931</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-14,72%</w:t>
            </w:r>
          </w:p>
        </w:tc>
      </w:tr>
      <w:tr w:rsidR="00157A38" w:rsidTr="00FC1655">
        <w:trPr>
          <w:trHeight w:val="255"/>
        </w:trPr>
        <w:tc>
          <w:tcPr>
            <w:tcW w:w="4144"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Sentencia</w:t>
            </w:r>
          </w:p>
        </w:tc>
        <w:tc>
          <w:tcPr>
            <w:tcW w:w="1825"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0</w:t>
            </w:r>
          </w:p>
        </w:tc>
        <w:tc>
          <w:tcPr>
            <w:tcW w:w="1694"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961.122</w:t>
            </w:r>
          </w:p>
        </w:tc>
        <w:tc>
          <w:tcPr>
            <w:tcW w:w="1162" w:type="dxa"/>
            <w:tcBorders>
              <w:top w:val="single" w:sz="2" w:space="0" w:color="auto"/>
              <w:bottom w:val="single" w:sz="4" w:space="0" w:color="auto"/>
            </w:tcBorders>
            <w:vAlign w:val="center"/>
          </w:tcPr>
          <w:p w:rsidR="00157A38" w:rsidRDefault="00157A38" w:rsidP="00C90090">
            <w:pPr>
              <w:pStyle w:val="cuatexto"/>
              <w:jc w:val="right"/>
              <w:rPr>
                <w:lang w:val="es-ES"/>
              </w:rPr>
            </w:pPr>
          </w:p>
        </w:tc>
      </w:tr>
      <w:tr w:rsidR="00157A38" w:rsidRPr="004C055B" w:rsidTr="00FC1655">
        <w:trPr>
          <w:trHeight w:val="255"/>
        </w:trPr>
        <w:tc>
          <w:tcPr>
            <w:tcW w:w="4144" w:type="dxa"/>
            <w:tcBorders>
              <w:top w:val="single" w:sz="4" w:space="0" w:color="auto"/>
              <w:bottom w:val="single" w:sz="4" w:space="0" w:color="auto"/>
            </w:tcBorders>
            <w:vAlign w:val="center"/>
          </w:tcPr>
          <w:p w:rsidR="00157A38" w:rsidRPr="004C055B" w:rsidRDefault="00157A38" w:rsidP="003300C4">
            <w:pPr>
              <w:pStyle w:val="cuatexto"/>
              <w:jc w:val="left"/>
              <w:rPr>
                <w:b/>
                <w:lang w:val="es-ES"/>
              </w:rPr>
            </w:pPr>
            <w:r w:rsidRPr="004C055B">
              <w:rPr>
                <w:b/>
                <w:lang w:val="es-ES"/>
              </w:rPr>
              <w:t>Total coste</w:t>
            </w:r>
          </w:p>
        </w:tc>
        <w:tc>
          <w:tcPr>
            <w:tcW w:w="1825" w:type="dxa"/>
            <w:tcBorders>
              <w:top w:val="single" w:sz="4" w:space="0" w:color="auto"/>
              <w:bottom w:val="single" w:sz="4" w:space="0" w:color="auto"/>
            </w:tcBorders>
            <w:vAlign w:val="center"/>
          </w:tcPr>
          <w:p w:rsidR="00157A38" w:rsidRPr="004C055B" w:rsidRDefault="00157A38" w:rsidP="003300C4">
            <w:pPr>
              <w:pStyle w:val="cuatexto"/>
              <w:jc w:val="right"/>
              <w:rPr>
                <w:b/>
                <w:lang w:val="es-ES"/>
              </w:rPr>
            </w:pPr>
            <w:r>
              <w:rPr>
                <w:b/>
                <w:lang w:val="es-ES"/>
              </w:rPr>
              <w:fldChar w:fldCharType="begin"/>
            </w:r>
            <w:r>
              <w:rPr>
                <w:b/>
                <w:lang w:val="es-ES"/>
              </w:rPr>
              <w:instrText xml:space="preserve"> =SUM(ABOVE) </w:instrText>
            </w:r>
            <w:r>
              <w:rPr>
                <w:b/>
                <w:lang w:val="es-ES"/>
              </w:rPr>
              <w:fldChar w:fldCharType="separate"/>
            </w:r>
            <w:r>
              <w:rPr>
                <w:b/>
                <w:noProof/>
                <w:lang w:val="es-ES"/>
              </w:rPr>
              <w:t>33.195.402</w:t>
            </w:r>
            <w:r>
              <w:rPr>
                <w:b/>
                <w:lang w:val="es-ES"/>
              </w:rPr>
              <w:fldChar w:fldCharType="end"/>
            </w:r>
          </w:p>
        </w:tc>
        <w:tc>
          <w:tcPr>
            <w:tcW w:w="1694" w:type="dxa"/>
            <w:tcBorders>
              <w:top w:val="single" w:sz="4" w:space="0" w:color="auto"/>
              <w:bottom w:val="single" w:sz="4" w:space="0" w:color="auto"/>
            </w:tcBorders>
            <w:vAlign w:val="center"/>
          </w:tcPr>
          <w:p w:rsidR="00157A38" w:rsidRPr="004C055B" w:rsidRDefault="00157A38" w:rsidP="003300C4">
            <w:pPr>
              <w:pStyle w:val="cuatexto"/>
              <w:jc w:val="right"/>
              <w:rPr>
                <w:b/>
                <w:lang w:val="es-ES"/>
              </w:rPr>
            </w:pPr>
            <w:r>
              <w:rPr>
                <w:b/>
                <w:lang w:val="es-ES"/>
              </w:rPr>
              <w:fldChar w:fldCharType="begin"/>
            </w:r>
            <w:r>
              <w:rPr>
                <w:b/>
                <w:lang w:val="es-ES"/>
              </w:rPr>
              <w:instrText xml:space="preserve"> =SUM(ABOVE) </w:instrText>
            </w:r>
            <w:r>
              <w:rPr>
                <w:b/>
                <w:lang w:val="es-ES"/>
              </w:rPr>
              <w:fldChar w:fldCharType="separate"/>
            </w:r>
            <w:r>
              <w:rPr>
                <w:b/>
                <w:noProof/>
                <w:lang w:val="es-ES"/>
              </w:rPr>
              <w:t>33.517.991</w:t>
            </w:r>
            <w:r>
              <w:rPr>
                <w:b/>
                <w:lang w:val="es-ES"/>
              </w:rPr>
              <w:fldChar w:fldCharType="end"/>
            </w:r>
          </w:p>
        </w:tc>
        <w:tc>
          <w:tcPr>
            <w:tcW w:w="1162"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Pr>
                <w:b/>
                <w:lang w:val="es-ES"/>
              </w:rPr>
              <w:t>0,97%</w:t>
            </w:r>
          </w:p>
        </w:tc>
      </w:tr>
      <w:tr w:rsidR="00157A38" w:rsidTr="00FC1655">
        <w:trPr>
          <w:trHeight w:val="255"/>
        </w:trPr>
        <w:tc>
          <w:tcPr>
            <w:tcW w:w="4144"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Financiación:</w:t>
            </w:r>
          </w:p>
        </w:tc>
        <w:tc>
          <w:tcPr>
            <w:tcW w:w="1825" w:type="dxa"/>
            <w:tcBorders>
              <w:top w:val="single" w:sz="4" w:space="0" w:color="auto"/>
              <w:bottom w:val="single" w:sz="2" w:space="0" w:color="auto"/>
            </w:tcBorders>
            <w:vAlign w:val="center"/>
          </w:tcPr>
          <w:p w:rsidR="00157A38" w:rsidRDefault="00157A38" w:rsidP="003300C4">
            <w:pPr>
              <w:pStyle w:val="cuatexto"/>
              <w:jc w:val="right"/>
              <w:rPr>
                <w:lang w:val="es-ES"/>
              </w:rPr>
            </w:pPr>
          </w:p>
        </w:tc>
        <w:tc>
          <w:tcPr>
            <w:tcW w:w="1694" w:type="dxa"/>
            <w:tcBorders>
              <w:top w:val="single" w:sz="4" w:space="0" w:color="auto"/>
              <w:bottom w:val="single" w:sz="2" w:space="0" w:color="auto"/>
            </w:tcBorders>
            <w:vAlign w:val="center"/>
          </w:tcPr>
          <w:p w:rsidR="00157A38" w:rsidRDefault="00157A38" w:rsidP="003300C4">
            <w:pPr>
              <w:pStyle w:val="cuatexto"/>
              <w:jc w:val="right"/>
              <w:rPr>
                <w:lang w:val="es-ES"/>
              </w:rPr>
            </w:pPr>
          </w:p>
        </w:tc>
        <w:tc>
          <w:tcPr>
            <w:tcW w:w="1162" w:type="dxa"/>
            <w:tcBorders>
              <w:top w:val="single" w:sz="4" w:space="0" w:color="auto"/>
              <w:bottom w:val="single" w:sz="2" w:space="0" w:color="auto"/>
            </w:tcBorders>
            <w:vAlign w:val="center"/>
          </w:tcPr>
          <w:p w:rsidR="00157A38" w:rsidRDefault="00157A38" w:rsidP="00C90090">
            <w:pPr>
              <w:pStyle w:val="cuatexto"/>
              <w:jc w:val="right"/>
              <w:rPr>
                <w:lang w:val="es-ES"/>
              </w:rPr>
            </w:pP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Tarifas usuarios</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19.620.716</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17.650.673</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-10,04%</w:t>
            </w: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Ingresos  propios</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273.976</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369.154</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34,74%</w:t>
            </w: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Aportación Gobierno</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7.330.406</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7.328.043</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-0,03%</w:t>
            </w: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Aportación Ayuntamientos</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5.189.002</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5.189.042</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Convenio Aranguren</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0</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105.010</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p>
        </w:tc>
      </w:tr>
      <w:tr w:rsidR="00157A38" w:rsidTr="00FC1655">
        <w:trPr>
          <w:trHeight w:val="255"/>
        </w:trPr>
        <w:tc>
          <w:tcPr>
            <w:tcW w:w="4144"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Remanente</w:t>
            </w:r>
          </w:p>
        </w:tc>
        <w:tc>
          <w:tcPr>
            <w:tcW w:w="1825"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781.302</w:t>
            </w:r>
          </w:p>
        </w:tc>
        <w:tc>
          <w:tcPr>
            <w:tcW w:w="1694"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1.274.752</w:t>
            </w:r>
          </w:p>
        </w:tc>
        <w:tc>
          <w:tcPr>
            <w:tcW w:w="1162" w:type="dxa"/>
            <w:tcBorders>
              <w:top w:val="single" w:sz="2" w:space="0" w:color="auto"/>
              <w:bottom w:val="single" w:sz="2" w:space="0" w:color="auto"/>
            </w:tcBorders>
            <w:vAlign w:val="center"/>
          </w:tcPr>
          <w:p w:rsidR="00157A38" w:rsidRDefault="00157A38" w:rsidP="00C90090">
            <w:pPr>
              <w:pStyle w:val="cuatexto"/>
              <w:jc w:val="right"/>
              <w:rPr>
                <w:lang w:val="es-ES"/>
              </w:rPr>
            </w:pPr>
            <w:r>
              <w:rPr>
                <w:lang w:val="es-ES"/>
              </w:rPr>
              <w:t>63,16%</w:t>
            </w:r>
          </w:p>
        </w:tc>
      </w:tr>
      <w:tr w:rsidR="00157A38" w:rsidRPr="00F11CB6" w:rsidTr="00FC1655">
        <w:trPr>
          <w:trHeight w:val="255"/>
        </w:trPr>
        <w:tc>
          <w:tcPr>
            <w:tcW w:w="4144" w:type="dxa"/>
            <w:tcBorders>
              <w:top w:val="single" w:sz="2" w:space="0" w:color="auto"/>
              <w:bottom w:val="single" w:sz="4" w:space="0" w:color="auto"/>
            </w:tcBorders>
            <w:vAlign w:val="center"/>
          </w:tcPr>
          <w:p w:rsidR="00157A38" w:rsidRPr="00F11CB6" w:rsidRDefault="00157A38" w:rsidP="003300C4">
            <w:pPr>
              <w:pStyle w:val="cuatexto"/>
              <w:jc w:val="left"/>
              <w:rPr>
                <w:lang w:val="es-ES"/>
              </w:rPr>
            </w:pPr>
            <w:r w:rsidRPr="00F11CB6">
              <w:rPr>
                <w:lang w:val="es-ES"/>
              </w:rPr>
              <w:t>Aportación SCPSA</w:t>
            </w:r>
          </w:p>
        </w:tc>
        <w:tc>
          <w:tcPr>
            <w:tcW w:w="1825" w:type="dxa"/>
            <w:tcBorders>
              <w:top w:val="single" w:sz="2" w:space="0" w:color="auto"/>
              <w:bottom w:val="single" w:sz="4" w:space="0" w:color="auto"/>
            </w:tcBorders>
            <w:vAlign w:val="center"/>
          </w:tcPr>
          <w:p w:rsidR="00157A38" w:rsidRPr="00F11CB6" w:rsidRDefault="00157A38" w:rsidP="003300C4">
            <w:pPr>
              <w:pStyle w:val="cuatexto"/>
              <w:jc w:val="right"/>
              <w:rPr>
                <w:lang w:val="es-ES"/>
              </w:rPr>
            </w:pPr>
            <w:r w:rsidRPr="00F11CB6">
              <w:rPr>
                <w:lang w:val="es-ES"/>
              </w:rPr>
              <w:t>0</w:t>
            </w:r>
          </w:p>
        </w:tc>
        <w:tc>
          <w:tcPr>
            <w:tcW w:w="1694" w:type="dxa"/>
            <w:tcBorders>
              <w:top w:val="single" w:sz="2" w:space="0" w:color="auto"/>
              <w:bottom w:val="single" w:sz="4" w:space="0" w:color="auto"/>
            </w:tcBorders>
            <w:vAlign w:val="center"/>
          </w:tcPr>
          <w:p w:rsidR="00157A38" w:rsidRPr="00F11CB6" w:rsidRDefault="00157A38" w:rsidP="003300C4">
            <w:pPr>
              <w:pStyle w:val="cuatexto"/>
              <w:jc w:val="right"/>
              <w:rPr>
                <w:lang w:val="es-ES"/>
              </w:rPr>
            </w:pPr>
            <w:r w:rsidRPr="00F11CB6">
              <w:rPr>
                <w:lang w:val="es-ES"/>
              </w:rPr>
              <w:t>518.792</w:t>
            </w:r>
          </w:p>
        </w:tc>
        <w:tc>
          <w:tcPr>
            <w:tcW w:w="1162" w:type="dxa"/>
            <w:tcBorders>
              <w:top w:val="single" w:sz="2" w:space="0" w:color="auto"/>
              <w:bottom w:val="single" w:sz="4" w:space="0" w:color="auto"/>
            </w:tcBorders>
            <w:vAlign w:val="center"/>
          </w:tcPr>
          <w:p w:rsidR="00157A38" w:rsidRPr="00F11CB6" w:rsidRDefault="00157A38" w:rsidP="00C90090">
            <w:pPr>
              <w:pStyle w:val="cuatexto"/>
              <w:jc w:val="right"/>
              <w:rPr>
                <w:lang w:val="es-ES"/>
              </w:rPr>
            </w:pPr>
          </w:p>
        </w:tc>
      </w:tr>
      <w:tr w:rsidR="00157A38" w:rsidRPr="004C055B" w:rsidTr="00FC1655">
        <w:trPr>
          <w:trHeight w:val="255"/>
        </w:trPr>
        <w:tc>
          <w:tcPr>
            <w:tcW w:w="4144" w:type="dxa"/>
            <w:tcBorders>
              <w:top w:val="single" w:sz="4" w:space="0" w:color="auto"/>
              <w:bottom w:val="single" w:sz="4" w:space="0" w:color="auto"/>
            </w:tcBorders>
            <w:vAlign w:val="center"/>
          </w:tcPr>
          <w:p w:rsidR="00157A38" w:rsidRPr="004C055B" w:rsidRDefault="00157A38" w:rsidP="003300C4">
            <w:pPr>
              <w:pStyle w:val="cuatexto"/>
              <w:jc w:val="left"/>
              <w:rPr>
                <w:b/>
                <w:lang w:val="es-ES"/>
              </w:rPr>
            </w:pPr>
            <w:r w:rsidRPr="004C055B">
              <w:rPr>
                <w:b/>
                <w:lang w:val="es-ES"/>
              </w:rPr>
              <w:t>Total financiación</w:t>
            </w:r>
          </w:p>
        </w:tc>
        <w:tc>
          <w:tcPr>
            <w:tcW w:w="1825" w:type="dxa"/>
            <w:tcBorders>
              <w:top w:val="single" w:sz="4" w:space="0" w:color="auto"/>
              <w:bottom w:val="single" w:sz="4" w:space="0" w:color="auto"/>
            </w:tcBorders>
            <w:vAlign w:val="center"/>
          </w:tcPr>
          <w:p w:rsidR="00157A38" w:rsidRPr="004C055B" w:rsidRDefault="00157A38" w:rsidP="003300C4">
            <w:pPr>
              <w:pStyle w:val="cuatexto"/>
              <w:jc w:val="right"/>
              <w:rPr>
                <w:b/>
                <w:lang w:val="es-ES"/>
              </w:rPr>
            </w:pPr>
            <w:r>
              <w:rPr>
                <w:b/>
                <w:lang w:val="es-ES"/>
              </w:rPr>
              <w:fldChar w:fldCharType="begin"/>
            </w:r>
            <w:r>
              <w:rPr>
                <w:b/>
                <w:lang w:val="es-ES"/>
              </w:rPr>
              <w:instrText xml:space="preserve"> =SUM(ABOVE) </w:instrText>
            </w:r>
            <w:r>
              <w:rPr>
                <w:b/>
                <w:lang w:val="es-ES"/>
              </w:rPr>
              <w:fldChar w:fldCharType="separate"/>
            </w:r>
            <w:r>
              <w:rPr>
                <w:b/>
                <w:noProof/>
                <w:lang w:val="es-ES"/>
              </w:rPr>
              <w:t>33.195.402</w:t>
            </w:r>
            <w:r>
              <w:rPr>
                <w:b/>
                <w:lang w:val="es-ES"/>
              </w:rPr>
              <w:fldChar w:fldCharType="end"/>
            </w:r>
          </w:p>
        </w:tc>
        <w:tc>
          <w:tcPr>
            <w:tcW w:w="1694" w:type="dxa"/>
            <w:tcBorders>
              <w:top w:val="single" w:sz="4" w:space="0" w:color="auto"/>
              <w:bottom w:val="single" w:sz="4" w:space="0" w:color="auto"/>
            </w:tcBorders>
            <w:vAlign w:val="center"/>
          </w:tcPr>
          <w:p w:rsidR="00157A38" w:rsidRPr="004C055B" w:rsidRDefault="00157A38" w:rsidP="003300C4">
            <w:pPr>
              <w:pStyle w:val="cuatexto"/>
              <w:jc w:val="right"/>
              <w:rPr>
                <w:b/>
                <w:lang w:val="es-ES"/>
              </w:rPr>
            </w:pPr>
            <w:r>
              <w:rPr>
                <w:b/>
                <w:lang w:val="es-ES"/>
              </w:rPr>
              <w:fldChar w:fldCharType="begin"/>
            </w:r>
            <w:r>
              <w:rPr>
                <w:b/>
                <w:lang w:val="es-ES"/>
              </w:rPr>
              <w:instrText xml:space="preserve"> =SUM(ABOVE) </w:instrText>
            </w:r>
            <w:r>
              <w:rPr>
                <w:b/>
                <w:lang w:val="es-ES"/>
              </w:rPr>
              <w:fldChar w:fldCharType="end"/>
            </w:r>
            <w:r>
              <w:rPr>
                <w:b/>
                <w:lang w:val="es-ES"/>
              </w:rPr>
              <w:fldChar w:fldCharType="begin"/>
            </w:r>
            <w:r>
              <w:rPr>
                <w:b/>
                <w:lang w:val="es-ES"/>
              </w:rPr>
              <w:instrText xml:space="preserve"> =SUM(ABOVE) </w:instrText>
            </w:r>
            <w:r>
              <w:rPr>
                <w:b/>
                <w:lang w:val="es-ES"/>
              </w:rPr>
              <w:fldChar w:fldCharType="separate"/>
            </w:r>
            <w:r>
              <w:rPr>
                <w:b/>
                <w:noProof/>
                <w:lang w:val="es-ES"/>
              </w:rPr>
              <w:t>32.435.466</w:t>
            </w:r>
            <w:r>
              <w:rPr>
                <w:b/>
                <w:lang w:val="es-ES"/>
              </w:rPr>
              <w:fldChar w:fldCharType="end"/>
            </w:r>
          </w:p>
        </w:tc>
        <w:tc>
          <w:tcPr>
            <w:tcW w:w="1162" w:type="dxa"/>
            <w:tcBorders>
              <w:top w:val="single" w:sz="4" w:space="0" w:color="auto"/>
              <w:bottom w:val="single" w:sz="4" w:space="0" w:color="auto"/>
            </w:tcBorders>
            <w:vAlign w:val="center"/>
          </w:tcPr>
          <w:p w:rsidR="00157A38" w:rsidRPr="004C055B" w:rsidRDefault="00157A38" w:rsidP="00C90090">
            <w:pPr>
              <w:pStyle w:val="cuatexto"/>
              <w:jc w:val="right"/>
              <w:rPr>
                <w:b/>
                <w:lang w:val="es-ES"/>
              </w:rPr>
            </w:pPr>
            <w:r>
              <w:rPr>
                <w:b/>
                <w:lang w:val="es-ES"/>
              </w:rPr>
              <w:t>-2,29%</w:t>
            </w:r>
          </w:p>
        </w:tc>
      </w:tr>
      <w:tr w:rsidR="00157A38" w:rsidTr="00FC1655">
        <w:trPr>
          <w:trHeight w:val="255"/>
        </w:trPr>
        <w:tc>
          <w:tcPr>
            <w:tcW w:w="4144"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Déficit</w:t>
            </w:r>
          </w:p>
        </w:tc>
        <w:tc>
          <w:tcPr>
            <w:tcW w:w="1825" w:type="dxa"/>
            <w:tcBorders>
              <w:top w:val="single" w:sz="4" w:space="0" w:color="auto"/>
              <w:bottom w:val="single" w:sz="2" w:space="0" w:color="auto"/>
            </w:tcBorders>
            <w:vAlign w:val="center"/>
          </w:tcPr>
          <w:p w:rsidR="00157A38" w:rsidRDefault="00157A38" w:rsidP="003300C4">
            <w:pPr>
              <w:pStyle w:val="cuatexto"/>
              <w:jc w:val="right"/>
              <w:rPr>
                <w:lang w:val="es-ES"/>
              </w:rPr>
            </w:pPr>
            <w:r>
              <w:rPr>
                <w:lang w:val="es-ES"/>
              </w:rPr>
              <w:t>0</w:t>
            </w:r>
          </w:p>
        </w:tc>
        <w:tc>
          <w:tcPr>
            <w:tcW w:w="1694" w:type="dxa"/>
            <w:tcBorders>
              <w:top w:val="single" w:sz="4" w:space="0" w:color="auto"/>
              <w:bottom w:val="single" w:sz="2" w:space="0" w:color="auto"/>
            </w:tcBorders>
            <w:vAlign w:val="center"/>
          </w:tcPr>
          <w:p w:rsidR="00157A38" w:rsidRDefault="00157A38" w:rsidP="003300C4">
            <w:pPr>
              <w:pStyle w:val="cuatexto"/>
              <w:jc w:val="right"/>
              <w:rPr>
                <w:lang w:val="es-ES"/>
              </w:rPr>
            </w:pPr>
            <w:r>
              <w:rPr>
                <w:lang w:val="es-ES"/>
              </w:rPr>
              <w:t>1.082.525</w:t>
            </w:r>
          </w:p>
        </w:tc>
        <w:tc>
          <w:tcPr>
            <w:tcW w:w="1162" w:type="dxa"/>
            <w:tcBorders>
              <w:top w:val="single" w:sz="4" w:space="0" w:color="auto"/>
              <w:bottom w:val="single" w:sz="2" w:space="0" w:color="auto"/>
            </w:tcBorders>
            <w:vAlign w:val="center"/>
          </w:tcPr>
          <w:p w:rsidR="00157A38" w:rsidRDefault="00157A38" w:rsidP="00C90090">
            <w:pPr>
              <w:pStyle w:val="cuatexto"/>
              <w:jc w:val="right"/>
              <w:rPr>
                <w:lang w:val="es-ES"/>
              </w:rPr>
            </w:pPr>
          </w:p>
        </w:tc>
      </w:tr>
      <w:tr w:rsidR="00157A38" w:rsidTr="00FC1655">
        <w:trPr>
          <w:trHeight w:val="255"/>
        </w:trPr>
        <w:tc>
          <w:tcPr>
            <w:tcW w:w="4144"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Nª viajeros</w:t>
            </w:r>
          </w:p>
        </w:tc>
        <w:tc>
          <w:tcPr>
            <w:tcW w:w="1825"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39.074.343</w:t>
            </w:r>
          </w:p>
        </w:tc>
        <w:tc>
          <w:tcPr>
            <w:tcW w:w="1694"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34.738.115</w:t>
            </w:r>
          </w:p>
        </w:tc>
        <w:tc>
          <w:tcPr>
            <w:tcW w:w="1162" w:type="dxa"/>
            <w:tcBorders>
              <w:top w:val="single" w:sz="2" w:space="0" w:color="auto"/>
              <w:bottom w:val="single" w:sz="4" w:space="0" w:color="auto"/>
            </w:tcBorders>
            <w:vAlign w:val="center"/>
          </w:tcPr>
          <w:p w:rsidR="00157A38" w:rsidRDefault="00157A38" w:rsidP="00C90090">
            <w:pPr>
              <w:pStyle w:val="cuatexto"/>
              <w:jc w:val="right"/>
              <w:rPr>
                <w:lang w:val="es-ES"/>
              </w:rPr>
            </w:pPr>
            <w:r>
              <w:rPr>
                <w:lang w:val="es-ES"/>
              </w:rPr>
              <w:t>-11,10%</w:t>
            </w:r>
          </w:p>
        </w:tc>
      </w:tr>
    </w:tbl>
    <w:p w:rsidR="00157A38" w:rsidRPr="001218B4" w:rsidRDefault="009C389F" w:rsidP="009C389F">
      <w:pPr>
        <w:pStyle w:val="texto"/>
        <w:tabs>
          <w:tab w:val="left" w:pos="480"/>
        </w:tabs>
        <w:spacing w:before="100" w:after="0"/>
        <w:ind w:firstLine="0"/>
        <w:rPr>
          <w:rFonts w:ascii="Arial" w:hAnsi="Arial" w:cs="Arial"/>
          <w:sz w:val="16"/>
          <w:szCs w:val="16"/>
        </w:rPr>
      </w:pPr>
      <w:r>
        <w:rPr>
          <w:rFonts w:ascii="Arial" w:hAnsi="Arial" w:cs="Arial"/>
          <w:sz w:val="16"/>
          <w:szCs w:val="16"/>
        </w:rPr>
        <w:t xml:space="preserve">(1) </w:t>
      </w:r>
      <w:r w:rsidR="00157A38" w:rsidRPr="001218B4">
        <w:rPr>
          <w:rFonts w:ascii="Arial" w:hAnsi="Arial" w:cs="Arial"/>
          <w:sz w:val="16"/>
          <w:szCs w:val="16"/>
        </w:rPr>
        <w:t>Coste ejecución calculado incluyendo la liquidación del ejercicio anterior y descontando la del actual</w:t>
      </w:r>
    </w:p>
    <w:p w:rsidR="00157A38" w:rsidRDefault="00157A38" w:rsidP="00BC6B2E">
      <w:pPr>
        <w:pStyle w:val="texto"/>
        <w:spacing w:before="200" w:after="120"/>
      </w:pPr>
      <w:r>
        <w:t>El déficit fue financiado</w:t>
      </w:r>
      <w:r w:rsidR="007C430C">
        <w:t xml:space="preserve"> parcialmente</w:t>
      </w:r>
      <w:r>
        <w:t xml:space="preserve"> con remanente generado en ejercicios anteriores y con aportaciones de la sociedad pública, manteniéndose las aport</w:t>
      </w:r>
      <w:r>
        <w:t>a</w:t>
      </w:r>
      <w:r>
        <w:t>ciones previstas del Gobierno y de los ayuntamientos.</w:t>
      </w:r>
    </w:p>
    <w:p w:rsidR="00157A38" w:rsidRDefault="00157A38" w:rsidP="00BC6B2E">
      <w:pPr>
        <w:pStyle w:val="texto"/>
        <w:spacing w:after="120"/>
      </w:pPr>
      <w:r>
        <w:t>A 31 de diciembre de 2010 se disponía de un remanente generado por el se</w:t>
      </w:r>
      <w:r>
        <w:t>r</w:t>
      </w:r>
      <w:r>
        <w:t>vicio de transporte de 2.588.357 euros,</w:t>
      </w:r>
      <w:r>
        <w:rPr>
          <w:color w:val="FF0000"/>
        </w:rPr>
        <w:t xml:space="preserve"> </w:t>
      </w:r>
      <w:r w:rsidRPr="00527409">
        <w:t>destinado según se aprobó en el plan</w:t>
      </w:r>
      <w:r>
        <w:t xml:space="preserve"> de transporte a financiar el coste de dicho servicio en los ejercicios 2011 y 2012.</w:t>
      </w:r>
    </w:p>
    <w:p w:rsidR="00157A38" w:rsidRPr="00BC6B2E" w:rsidRDefault="00157A38" w:rsidP="00BC6B2E">
      <w:pPr>
        <w:pStyle w:val="texto"/>
        <w:spacing w:after="120"/>
        <w:rPr>
          <w:spacing w:val="2"/>
        </w:rPr>
      </w:pPr>
      <w:r w:rsidRPr="00BC6B2E">
        <w:rPr>
          <w:spacing w:val="2"/>
        </w:rPr>
        <w:t>Además, a 31 de diciembre de 2010 había un saldo de 1.965.552 euros origin</w:t>
      </w:r>
      <w:r w:rsidRPr="00BC6B2E">
        <w:rPr>
          <w:spacing w:val="2"/>
        </w:rPr>
        <w:t>a</w:t>
      </w:r>
      <w:r w:rsidRPr="00BC6B2E">
        <w:rPr>
          <w:spacing w:val="2"/>
        </w:rPr>
        <w:t>do por los ingresos por la adjudicación de las licencias de taxi autorizadas en 200</w:t>
      </w:r>
      <w:r w:rsidR="00905725" w:rsidRPr="00BC6B2E">
        <w:rPr>
          <w:spacing w:val="2"/>
        </w:rPr>
        <w:t>6</w:t>
      </w:r>
      <w:r w:rsidRPr="00BC6B2E">
        <w:rPr>
          <w:spacing w:val="2"/>
        </w:rPr>
        <w:t xml:space="preserve"> y 20</w:t>
      </w:r>
      <w:r w:rsidR="00852BBA">
        <w:rPr>
          <w:spacing w:val="2"/>
        </w:rPr>
        <w:t>07. Los ingresos derivados del t</w:t>
      </w:r>
      <w:r w:rsidRPr="00BC6B2E">
        <w:rPr>
          <w:spacing w:val="2"/>
        </w:rPr>
        <w:t>axi se imputan al servicio del transporte u</w:t>
      </w:r>
      <w:r w:rsidRPr="00BC6B2E">
        <w:rPr>
          <w:spacing w:val="2"/>
        </w:rPr>
        <w:t>r</w:t>
      </w:r>
      <w:r w:rsidRPr="00BC6B2E">
        <w:rPr>
          <w:spacing w:val="2"/>
        </w:rPr>
        <w:t>bano comarcal en virtud de lo establecido en la Ley Foral 9/2005, que establece que el servicio de taxi en un área territorial de prestación conjunta se incorporará plenamente en el sistema de transporte urbano de dicha área a los efectos de plan</w:t>
      </w:r>
      <w:r w:rsidRPr="00BC6B2E">
        <w:rPr>
          <w:spacing w:val="2"/>
        </w:rPr>
        <w:t>i</w:t>
      </w:r>
      <w:r w:rsidRPr="00BC6B2E">
        <w:rPr>
          <w:spacing w:val="2"/>
        </w:rPr>
        <w:t>ficación, coordinación, unidad económica, promoción y desarrollo del transporte público en el área. Los recursos económicos de la entidad local competente en un área territorial de prestación conjunta estarán afectos a la prestación de los serv</w:t>
      </w:r>
      <w:r w:rsidRPr="00BC6B2E">
        <w:rPr>
          <w:spacing w:val="2"/>
        </w:rPr>
        <w:t>i</w:t>
      </w:r>
      <w:r w:rsidRPr="00BC6B2E">
        <w:rPr>
          <w:spacing w:val="2"/>
        </w:rPr>
        <w:t>cios del Sistema de transporte urbano en dicha área.</w:t>
      </w:r>
    </w:p>
    <w:p w:rsidR="00157A38" w:rsidRDefault="00157A38" w:rsidP="00BC6B2E">
      <w:pPr>
        <w:pStyle w:val="texto"/>
        <w:spacing w:after="120"/>
        <w:rPr>
          <w:spacing w:val="4"/>
        </w:rPr>
      </w:pPr>
      <w:r w:rsidRPr="00BC6B2E">
        <w:rPr>
          <w:spacing w:val="4"/>
        </w:rPr>
        <w:t>En los ejercicios 2012 y 2013, la sociedad SCPSA aportó 518.792 euros y 623.295 euros, respectivamente, para la financiación del servicio de transporte. El Plan de transporte 2011-2012 no contemplaba esta fuente de financiación, que la mancomunidad consideró excepcional. La sociedad pública aportó recursos procedentes de la venta de energía producida en la explotación de concesiones hidroeléctricas</w:t>
      </w:r>
      <w:r w:rsidR="000D1F8B" w:rsidRPr="00BC6B2E">
        <w:rPr>
          <w:spacing w:val="4"/>
        </w:rPr>
        <w:t xml:space="preserve">, no </w:t>
      </w:r>
      <w:r w:rsidR="007C430C">
        <w:rPr>
          <w:spacing w:val="4"/>
        </w:rPr>
        <w:t>relacionados con</w:t>
      </w:r>
      <w:r w:rsidR="000D1F8B" w:rsidRPr="00BC6B2E">
        <w:rPr>
          <w:spacing w:val="4"/>
        </w:rPr>
        <w:t xml:space="preserve"> los servicios del ciclo integral del agua, r</w:t>
      </w:r>
      <w:r w:rsidR="000D1F8B" w:rsidRPr="00BC6B2E">
        <w:rPr>
          <w:spacing w:val="4"/>
        </w:rPr>
        <w:t>e</w:t>
      </w:r>
      <w:r w:rsidR="000D1F8B" w:rsidRPr="00BC6B2E">
        <w:rPr>
          <w:spacing w:val="4"/>
        </w:rPr>
        <w:t>cogida y tratamiento de residuos urbanos y parque fluvial que presta la sociedad</w:t>
      </w:r>
      <w:r w:rsidRPr="00BC6B2E">
        <w:rPr>
          <w:spacing w:val="4"/>
        </w:rPr>
        <w:t xml:space="preserve">. </w:t>
      </w:r>
    </w:p>
    <w:p w:rsidR="00AA3C25" w:rsidRPr="00BC6B2E" w:rsidRDefault="00AA3C25" w:rsidP="00BC6B2E">
      <w:pPr>
        <w:pStyle w:val="texto"/>
        <w:spacing w:after="120"/>
        <w:rPr>
          <w:spacing w:val="4"/>
        </w:rPr>
      </w:pPr>
    </w:p>
    <w:p w:rsidR="003B052E" w:rsidRPr="00FC1655" w:rsidRDefault="003B052E" w:rsidP="001218B4">
      <w:pPr>
        <w:pStyle w:val="texto"/>
        <w:spacing w:before="240" w:after="180"/>
        <w:rPr>
          <w:b/>
          <w:szCs w:val="26"/>
        </w:rPr>
      </w:pPr>
      <w:r w:rsidRPr="00FC1655">
        <w:rPr>
          <w:b/>
          <w:szCs w:val="26"/>
        </w:rPr>
        <w:lastRenderedPageBreak/>
        <w:t>Cumplimiento del Plan de transporte 2011-2012</w:t>
      </w:r>
    </w:p>
    <w:p w:rsidR="003B052E" w:rsidRPr="00665176" w:rsidRDefault="003B052E" w:rsidP="003B052E">
      <w:pPr>
        <w:pStyle w:val="texto"/>
      </w:pPr>
      <w:r w:rsidRPr="00665176">
        <w:t>Las actuaciones previstas en el plan estaban orientadas a satisfacer los s</w:t>
      </w:r>
      <w:r w:rsidRPr="00665176">
        <w:t>i</w:t>
      </w:r>
      <w:r w:rsidRPr="00665176">
        <w:t>guientes objetivos:</w:t>
      </w:r>
    </w:p>
    <w:p w:rsidR="003B052E" w:rsidRDefault="00FC1655" w:rsidP="00FC1655">
      <w:pPr>
        <w:pStyle w:val="texto"/>
        <w:spacing w:after="240"/>
        <w:rPr>
          <w:rFonts w:cs="Arial"/>
        </w:rPr>
      </w:pPr>
      <w:r>
        <w:rPr>
          <w:rFonts w:cs="Arial"/>
        </w:rPr>
        <w:t xml:space="preserve">a) </w:t>
      </w:r>
      <w:r w:rsidR="003B052E" w:rsidRPr="00FC1655">
        <w:rPr>
          <w:rFonts w:ascii="Times New (W1)" w:hAnsi="Times New (W1)" w:cs="Arial"/>
          <w:spacing w:val="2"/>
        </w:rPr>
        <w:t>Mejora de oferta de transporte público para satisfacer la demanda generada por los nuevos desarrollos urbanísticos y racionalizar el servicio. En el cuadro s</w:t>
      </w:r>
      <w:r w:rsidR="003B052E" w:rsidRPr="00FC1655">
        <w:rPr>
          <w:rFonts w:ascii="Times New (W1)" w:hAnsi="Times New (W1)" w:cs="Arial"/>
          <w:spacing w:val="2"/>
        </w:rPr>
        <w:t>i</w:t>
      </w:r>
      <w:r w:rsidR="003B052E" w:rsidRPr="00FC1655">
        <w:rPr>
          <w:rFonts w:ascii="Times New (W1)" w:hAnsi="Times New (W1)" w:cs="Arial"/>
          <w:spacing w:val="2"/>
        </w:rPr>
        <w:t>guiente</w:t>
      </w:r>
      <w:r w:rsidR="003B052E">
        <w:rPr>
          <w:rFonts w:cs="Arial"/>
        </w:rPr>
        <w:t xml:space="preserve"> se muestran las actuaciones previstas y la fecha de su implantación: </w:t>
      </w:r>
    </w:p>
    <w:tbl>
      <w:tblPr>
        <w:tblW w:w="8792" w:type="dxa"/>
        <w:tblInd w:w="55" w:type="dxa"/>
        <w:tblCellMar>
          <w:left w:w="70" w:type="dxa"/>
          <w:right w:w="70" w:type="dxa"/>
        </w:tblCellMar>
        <w:tblLook w:val="04A0" w:firstRow="1" w:lastRow="0" w:firstColumn="1" w:lastColumn="0" w:noHBand="0" w:noVBand="1"/>
      </w:tblPr>
      <w:tblGrid>
        <w:gridCol w:w="4985"/>
        <w:gridCol w:w="1760"/>
        <w:gridCol w:w="2047"/>
      </w:tblGrid>
      <w:tr w:rsidR="003B052E" w:rsidRPr="002E6BD9" w:rsidTr="00144D36">
        <w:trPr>
          <w:trHeight w:val="340"/>
        </w:trPr>
        <w:tc>
          <w:tcPr>
            <w:tcW w:w="4985" w:type="dxa"/>
            <w:tcBorders>
              <w:top w:val="single" w:sz="4" w:space="0" w:color="auto"/>
              <w:bottom w:val="single" w:sz="4" w:space="0" w:color="auto"/>
            </w:tcBorders>
            <w:shd w:val="clear" w:color="auto" w:fill="FABF8F" w:themeFill="accent6" w:themeFillTint="99"/>
            <w:noWrap/>
            <w:vAlign w:val="center"/>
          </w:tcPr>
          <w:p w:rsidR="003B052E" w:rsidRPr="002E6BD9" w:rsidRDefault="003B052E" w:rsidP="00A85110">
            <w:pPr>
              <w:pStyle w:val="cuatexto"/>
              <w:jc w:val="left"/>
              <w:rPr>
                <w:lang w:val="es-ES"/>
              </w:rPr>
            </w:pPr>
          </w:p>
        </w:tc>
        <w:tc>
          <w:tcPr>
            <w:tcW w:w="1760" w:type="dxa"/>
            <w:tcBorders>
              <w:top w:val="single" w:sz="4" w:space="0" w:color="auto"/>
              <w:bottom w:val="single" w:sz="4" w:space="0" w:color="auto"/>
            </w:tcBorders>
            <w:shd w:val="clear" w:color="auto" w:fill="FABF8F" w:themeFill="accent6" w:themeFillTint="99"/>
            <w:vAlign w:val="center"/>
          </w:tcPr>
          <w:p w:rsidR="003B052E" w:rsidRDefault="003B052E" w:rsidP="00A85110">
            <w:pPr>
              <w:pStyle w:val="cuadroCabe"/>
              <w:jc w:val="right"/>
            </w:pPr>
            <w:r>
              <w:t>Plazo establecido</w:t>
            </w:r>
          </w:p>
        </w:tc>
        <w:tc>
          <w:tcPr>
            <w:tcW w:w="2047" w:type="dxa"/>
            <w:tcBorders>
              <w:top w:val="single" w:sz="4" w:space="0" w:color="auto"/>
              <w:bottom w:val="single" w:sz="4" w:space="0" w:color="auto"/>
            </w:tcBorders>
            <w:shd w:val="clear" w:color="auto" w:fill="FABF8F" w:themeFill="accent6" w:themeFillTint="99"/>
            <w:noWrap/>
            <w:vAlign w:val="center"/>
          </w:tcPr>
          <w:p w:rsidR="003B052E" w:rsidRPr="002E6BD9" w:rsidRDefault="003B052E" w:rsidP="00A85110">
            <w:pPr>
              <w:pStyle w:val="cuadroCabe"/>
              <w:jc w:val="right"/>
            </w:pPr>
            <w:r>
              <w:t>Realizado</w:t>
            </w:r>
          </w:p>
        </w:tc>
      </w:tr>
      <w:tr w:rsidR="003B052E" w:rsidRPr="002E6BD9" w:rsidTr="00BC6B2E">
        <w:trPr>
          <w:trHeight w:val="340"/>
        </w:trPr>
        <w:tc>
          <w:tcPr>
            <w:tcW w:w="4985" w:type="dxa"/>
            <w:tcBorders>
              <w:top w:val="single" w:sz="4" w:space="0" w:color="auto"/>
              <w:bottom w:val="single" w:sz="2" w:space="0" w:color="auto"/>
            </w:tcBorders>
            <w:shd w:val="clear" w:color="auto" w:fill="auto"/>
            <w:noWrap/>
            <w:vAlign w:val="center"/>
          </w:tcPr>
          <w:p w:rsidR="003B052E" w:rsidRDefault="003B052E" w:rsidP="00A85110">
            <w:pPr>
              <w:pStyle w:val="cuatexto"/>
              <w:jc w:val="left"/>
              <w:rPr>
                <w:lang w:val="es-ES"/>
              </w:rPr>
            </w:pPr>
            <w:r>
              <w:rPr>
                <w:lang w:val="es-ES"/>
              </w:rPr>
              <w:t>Servicios a nuevos desarrollos:</w:t>
            </w:r>
          </w:p>
          <w:p w:rsidR="003B052E" w:rsidRDefault="003B052E" w:rsidP="00A85110">
            <w:pPr>
              <w:pStyle w:val="cuatexto"/>
              <w:numPr>
                <w:ilvl w:val="0"/>
                <w:numId w:val="11"/>
              </w:numPr>
              <w:jc w:val="left"/>
              <w:rPr>
                <w:lang w:val="es-ES"/>
              </w:rPr>
            </w:pPr>
            <w:r>
              <w:rPr>
                <w:lang w:val="es-ES"/>
              </w:rPr>
              <w:t>Artiberri</w:t>
            </w:r>
          </w:p>
          <w:p w:rsidR="003B052E" w:rsidRPr="002E6BD9" w:rsidRDefault="003B052E" w:rsidP="00A85110">
            <w:pPr>
              <w:pStyle w:val="cuatexto"/>
              <w:numPr>
                <w:ilvl w:val="0"/>
                <w:numId w:val="11"/>
              </w:numPr>
              <w:jc w:val="left"/>
              <w:rPr>
                <w:lang w:val="es-ES"/>
              </w:rPr>
            </w:pPr>
            <w:r>
              <w:rPr>
                <w:lang w:val="es-ES"/>
              </w:rPr>
              <w:t>Entremutilvas</w:t>
            </w:r>
          </w:p>
        </w:tc>
        <w:tc>
          <w:tcPr>
            <w:tcW w:w="1760" w:type="dxa"/>
            <w:tcBorders>
              <w:top w:val="single" w:sz="4" w:space="0" w:color="auto"/>
              <w:bottom w:val="single" w:sz="2" w:space="0" w:color="auto"/>
            </w:tcBorders>
            <w:vAlign w:val="center"/>
          </w:tcPr>
          <w:p w:rsidR="003B052E" w:rsidRDefault="003B052E" w:rsidP="00A85110">
            <w:pPr>
              <w:pStyle w:val="cuatexto"/>
              <w:jc w:val="right"/>
              <w:rPr>
                <w:lang w:val="es-ES"/>
              </w:rPr>
            </w:pPr>
          </w:p>
          <w:p w:rsidR="003B052E" w:rsidRDefault="003B052E" w:rsidP="00A85110">
            <w:pPr>
              <w:pStyle w:val="cuatexto"/>
              <w:jc w:val="right"/>
              <w:rPr>
                <w:lang w:val="es-ES"/>
              </w:rPr>
            </w:pPr>
            <w:r>
              <w:rPr>
                <w:lang w:val="es-ES"/>
              </w:rPr>
              <w:t>Mediados 2011</w:t>
            </w:r>
          </w:p>
          <w:p w:rsidR="003B052E" w:rsidRDefault="003B052E" w:rsidP="00A85110">
            <w:pPr>
              <w:pStyle w:val="cuatexto"/>
              <w:jc w:val="right"/>
              <w:rPr>
                <w:lang w:val="es-ES"/>
              </w:rPr>
            </w:pPr>
            <w:r>
              <w:rPr>
                <w:lang w:val="es-ES"/>
              </w:rPr>
              <w:t>Durante 2012</w:t>
            </w:r>
          </w:p>
        </w:tc>
        <w:tc>
          <w:tcPr>
            <w:tcW w:w="2047" w:type="dxa"/>
            <w:tcBorders>
              <w:top w:val="single" w:sz="4" w:space="0" w:color="auto"/>
              <w:bottom w:val="single" w:sz="2" w:space="0" w:color="auto"/>
            </w:tcBorders>
            <w:shd w:val="clear" w:color="auto" w:fill="auto"/>
            <w:noWrap/>
            <w:vAlign w:val="center"/>
          </w:tcPr>
          <w:p w:rsidR="003B052E" w:rsidRDefault="003B052E" w:rsidP="00A85110">
            <w:pPr>
              <w:pStyle w:val="cuatexto"/>
              <w:jc w:val="right"/>
              <w:rPr>
                <w:lang w:val="es-ES"/>
              </w:rPr>
            </w:pPr>
          </w:p>
          <w:p w:rsidR="003B052E" w:rsidRDefault="003B052E" w:rsidP="00A85110">
            <w:pPr>
              <w:pStyle w:val="cuatexto"/>
              <w:jc w:val="right"/>
              <w:rPr>
                <w:lang w:val="es-ES"/>
              </w:rPr>
            </w:pPr>
            <w:r>
              <w:rPr>
                <w:lang w:val="es-ES"/>
              </w:rPr>
              <w:t>Enero 2012</w:t>
            </w:r>
          </w:p>
          <w:p w:rsidR="003B052E" w:rsidRPr="002E6BD9" w:rsidRDefault="003B052E" w:rsidP="00A85110">
            <w:pPr>
              <w:pStyle w:val="cuatexto"/>
              <w:jc w:val="right"/>
              <w:rPr>
                <w:lang w:val="es-ES"/>
              </w:rPr>
            </w:pPr>
            <w:r>
              <w:rPr>
                <w:lang w:val="es-ES"/>
              </w:rPr>
              <w:t>2013</w:t>
            </w:r>
          </w:p>
        </w:tc>
      </w:tr>
      <w:tr w:rsidR="003B052E" w:rsidRPr="002E6BD9" w:rsidTr="00144D36">
        <w:trPr>
          <w:trHeight w:val="271"/>
        </w:trPr>
        <w:tc>
          <w:tcPr>
            <w:tcW w:w="4985" w:type="dxa"/>
            <w:tcBorders>
              <w:top w:val="single" w:sz="2" w:space="0" w:color="auto"/>
              <w:bottom w:val="single" w:sz="4" w:space="0" w:color="auto"/>
            </w:tcBorders>
            <w:shd w:val="clear" w:color="auto" w:fill="auto"/>
            <w:noWrap/>
            <w:vAlign w:val="center"/>
          </w:tcPr>
          <w:p w:rsidR="003B052E" w:rsidRDefault="003B052E" w:rsidP="00A85110">
            <w:pPr>
              <w:pStyle w:val="cuatexto"/>
              <w:jc w:val="left"/>
              <w:rPr>
                <w:lang w:val="es-ES"/>
              </w:rPr>
            </w:pPr>
            <w:r>
              <w:rPr>
                <w:lang w:val="es-ES"/>
              </w:rPr>
              <w:t>Racionalización de la oferta:</w:t>
            </w:r>
          </w:p>
          <w:p w:rsidR="003B052E" w:rsidRDefault="003B052E" w:rsidP="00A85110">
            <w:pPr>
              <w:pStyle w:val="cuatexto"/>
              <w:numPr>
                <w:ilvl w:val="0"/>
                <w:numId w:val="11"/>
              </w:numPr>
              <w:jc w:val="left"/>
              <w:rPr>
                <w:lang w:val="es-ES"/>
              </w:rPr>
            </w:pPr>
            <w:r>
              <w:rPr>
                <w:lang w:val="es-ES"/>
              </w:rPr>
              <w:t>Eliminación L21 (aeropuerto)</w:t>
            </w:r>
          </w:p>
          <w:p w:rsidR="003B052E" w:rsidRDefault="003B052E" w:rsidP="00A85110">
            <w:pPr>
              <w:pStyle w:val="cuatexto"/>
              <w:numPr>
                <w:ilvl w:val="0"/>
                <w:numId w:val="11"/>
              </w:numPr>
              <w:jc w:val="left"/>
              <w:rPr>
                <w:lang w:val="es-ES"/>
              </w:rPr>
            </w:pPr>
            <w:r>
              <w:rPr>
                <w:lang w:val="es-ES"/>
              </w:rPr>
              <w:t>Eliminación L 24 (Zizur Mayor)</w:t>
            </w:r>
          </w:p>
          <w:p w:rsidR="003B052E" w:rsidRDefault="003B052E" w:rsidP="00A85110">
            <w:pPr>
              <w:pStyle w:val="cuatexto"/>
              <w:numPr>
                <w:ilvl w:val="0"/>
                <w:numId w:val="11"/>
              </w:numPr>
              <w:jc w:val="left"/>
              <w:rPr>
                <w:lang w:val="es-ES"/>
              </w:rPr>
            </w:pPr>
            <w:r>
              <w:rPr>
                <w:lang w:val="es-ES"/>
              </w:rPr>
              <w:t>Reducir la oferta en inicio y final diurno</w:t>
            </w:r>
          </w:p>
          <w:p w:rsidR="003B052E" w:rsidRDefault="003B052E" w:rsidP="00A85110">
            <w:pPr>
              <w:pStyle w:val="cuatexto"/>
              <w:numPr>
                <w:ilvl w:val="0"/>
                <w:numId w:val="11"/>
              </w:numPr>
              <w:jc w:val="left"/>
              <w:rPr>
                <w:lang w:val="es-ES"/>
              </w:rPr>
            </w:pPr>
            <w:r>
              <w:rPr>
                <w:lang w:val="es-ES"/>
              </w:rPr>
              <w:t>Reducir buses reserva nocturno de 2 a 1</w:t>
            </w:r>
          </w:p>
        </w:tc>
        <w:tc>
          <w:tcPr>
            <w:tcW w:w="1760" w:type="dxa"/>
            <w:tcBorders>
              <w:top w:val="single" w:sz="2" w:space="0" w:color="auto"/>
              <w:bottom w:val="single" w:sz="4" w:space="0" w:color="auto"/>
            </w:tcBorders>
            <w:vAlign w:val="center"/>
          </w:tcPr>
          <w:p w:rsidR="003B052E" w:rsidRDefault="003B052E" w:rsidP="00A85110">
            <w:pPr>
              <w:pStyle w:val="cuatexto"/>
              <w:jc w:val="right"/>
              <w:rPr>
                <w:lang w:val="es-ES"/>
              </w:rPr>
            </w:pPr>
          </w:p>
          <w:p w:rsidR="003B052E" w:rsidRDefault="003B052E" w:rsidP="00A85110">
            <w:pPr>
              <w:pStyle w:val="cuatexto"/>
              <w:jc w:val="right"/>
              <w:rPr>
                <w:lang w:val="es-ES"/>
              </w:rPr>
            </w:pPr>
            <w:r>
              <w:rPr>
                <w:lang w:val="es-ES"/>
              </w:rPr>
              <w:t>2011</w:t>
            </w:r>
          </w:p>
          <w:p w:rsidR="003B052E" w:rsidRDefault="003B052E" w:rsidP="00A85110">
            <w:pPr>
              <w:pStyle w:val="cuatexto"/>
              <w:jc w:val="right"/>
              <w:rPr>
                <w:lang w:val="es-ES"/>
              </w:rPr>
            </w:pPr>
            <w:r>
              <w:rPr>
                <w:lang w:val="es-ES"/>
              </w:rPr>
              <w:t>2011</w:t>
            </w:r>
          </w:p>
          <w:p w:rsidR="003B052E" w:rsidRDefault="003B052E" w:rsidP="00A85110">
            <w:pPr>
              <w:pStyle w:val="cuatexto"/>
              <w:jc w:val="right"/>
              <w:rPr>
                <w:lang w:val="es-ES"/>
              </w:rPr>
            </w:pPr>
            <w:r>
              <w:rPr>
                <w:lang w:val="es-ES"/>
              </w:rPr>
              <w:t>2011</w:t>
            </w:r>
          </w:p>
          <w:p w:rsidR="003B052E" w:rsidRDefault="003B052E" w:rsidP="00A85110">
            <w:pPr>
              <w:pStyle w:val="cuatexto"/>
              <w:jc w:val="right"/>
              <w:rPr>
                <w:lang w:val="es-ES"/>
              </w:rPr>
            </w:pPr>
            <w:r>
              <w:rPr>
                <w:lang w:val="es-ES"/>
              </w:rPr>
              <w:t>2011</w:t>
            </w:r>
          </w:p>
        </w:tc>
        <w:tc>
          <w:tcPr>
            <w:tcW w:w="2047" w:type="dxa"/>
            <w:tcBorders>
              <w:top w:val="single" w:sz="2" w:space="0" w:color="auto"/>
              <w:bottom w:val="single" w:sz="4" w:space="0" w:color="auto"/>
            </w:tcBorders>
            <w:shd w:val="clear" w:color="auto" w:fill="auto"/>
            <w:noWrap/>
            <w:vAlign w:val="center"/>
          </w:tcPr>
          <w:p w:rsidR="003B052E" w:rsidRDefault="003B052E" w:rsidP="00A85110">
            <w:pPr>
              <w:pStyle w:val="cuatexto"/>
              <w:jc w:val="right"/>
              <w:rPr>
                <w:lang w:val="es-ES"/>
              </w:rPr>
            </w:pPr>
            <w:r>
              <w:rPr>
                <w:lang w:val="es-ES"/>
              </w:rPr>
              <w:t>2011</w:t>
            </w:r>
          </w:p>
          <w:p w:rsidR="003B052E" w:rsidRDefault="003B052E" w:rsidP="00A85110">
            <w:pPr>
              <w:pStyle w:val="cuatexto"/>
              <w:jc w:val="right"/>
              <w:rPr>
                <w:lang w:val="es-ES"/>
              </w:rPr>
            </w:pPr>
            <w:r>
              <w:rPr>
                <w:lang w:val="es-ES"/>
              </w:rPr>
              <w:t>2011</w:t>
            </w:r>
          </w:p>
          <w:p w:rsidR="003B052E" w:rsidRDefault="003B052E" w:rsidP="00A85110">
            <w:pPr>
              <w:pStyle w:val="cuatexto"/>
              <w:jc w:val="right"/>
              <w:rPr>
                <w:lang w:val="es-ES"/>
              </w:rPr>
            </w:pPr>
            <w:r>
              <w:rPr>
                <w:lang w:val="es-ES"/>
              </w:rPr>
              <w:t>2 enero 2012</w:t>
            </w:r>
          </w:p>
          <w:p w:rsidR="003B052E" w:rsidRPr="002E6BD9" w:rsidRDefault="003B052E" w:rsidP="00A85110">
            <w:pPr>
              <w:pStyle w:val="cuatexto"/>
              <w:jc w:val="right"/>
              <w:rPr>
                <w:lang w:val="es-ES"/>
              </w:rPr>
            </w:pPr>
            <w:r>
              <w:rPr>
                <w:lang w:val="es-ES"/>
              </w:rPr>
              <w:t>1 enero 2011</w:t>
            </w:r>
          </w:p>
        </w:tc>
      </w:tr>
    </w:tbl>
    <w:p w:rsidR="003B052E" w:rsidRPr="00665176" w:rsidRDefault="00FC1655" w:rsidP="00FC1655">
      <w:pPr>
        <w:pStyle w:val="texto"/>
        <w:spacing w:before="240" w:after="240"/>
        <w:rPr>
          <w:rFonts w:cs="Arial"/>
        </w:rPr>
      </w:pPr>
      <w:r>
        <w:rPr>
          <w:rFonts w:cs="Arial"/>
        </w:rPr>
        <w:t xml:space="preserve">b) </w:t>
      </w:r>
      <w:r w:rsidR="003B052E" w:rsidRPr="00665176">
        <w:rPr>
          <w:rFonts w:cs="Arial"/>
        </w:rPr>
        <w:t>Mejora de la calidad del transporte</w:t>
      </w:r>
      <w:r>
        <w:rPr>
          <w:rFonts w:cs="Arial"/>
        </w:rPr>
        <w:t>.</w:t>
      </w:r>
    </w:p>
    <w:p w:rsidR="007C430C" w:rsidRDefault="007C430C" w:rsidP="007C430C">
      <w:pPr>
        <w:pStyle w:val="texto"/>
        <w:spacing w:after="180"/>
      </w:pPr>
      <w:r>
        <w:t>Al inicio de la concesión el 1 de septiembre de 2009 había una flota de 141 autobuses.</w:t>
      </w:r>
    </w:p>
    <w:p w:rsidR="003B052E" w:rsidRDefault="003B052E" w:rsidP="00BC6B2E">
      <w:pPr>
        <w:pStyle w:val="texto"/>
        <w:spacing w:after="180"/>
      </w:pPr>
      <w:r>
        <w:t>Estaba previsto un plan de renovación de la flota de autobuses que fue cu</w:t>
      </w:r>
      <w:r>
        <w:t>m</w:t>
      </w:r>
      <w:r>
        <w:t>plido en todos sus términos, esto es, en 2011 se adquirieron 14 autobuses y 12 en 2012 y se desadscriben y retiran del servicio el mismo número que los co</w:t>
      </w:r>
      <w:r>
        <w:t>m</w:t>
      </w:r>
      <w:r>
        <w:t>prados en cada ejercicio.</w:t>
      </w:r>
    </w:p>
    <w:p w:rsidR="003B052E" w:rsidRDefault="003B052E" w:rsidP="00BC6B2E">
      <w:pPr>
        <w:pStyle w:val="texto"/>
        <w:spacing w:after="180"/>
      </w:pPr>
      <w:r>
        <w:t>En el año 2013 se compraron cuatro autobuses de segunda mano y se reparó un autobús incendiado en 2011.</w:t>
      </w:r>
    </w:p>
    <w:p w:rsidR="003B052E" w:rsidRDefault="003B052E" w:rsidP="00BC6B2E">
      <w:pPr>
        <w:pStyle w:val="texto"/>
        <w:spacing w:after="180"/>
      </w:pPr>
      <w:r>
        <w:t>La mancomunidad autorizó y dio el visto bueno a los pliegos reguladores de la adjudicación realizada por la empresa concesionaria.</w:t>
      </w:r>
    </w:p>
    <w:p w:rsidR="003B052E" w:rsidRDefault="003B052E" w:rsidP="00BC6B2E">
      <w:pPr>
        <w:pStyle w:val="texto"/>
        <w:spacing w:after="180"/>
      </w:pPr>
      <w:r>
        <w:t>Otra de las medidas previstas era la construcción de nuevas cocheras o a</w:t>
      </w:r>
      <w:r>
        <w:t>m</w:t>
      </w:r>
      <w:r>
        <w:t>pliación de las existentes propiedad de la mancomunidad y cedidas a la empr</w:t>
      </w:r>
      <w:r>
        <w:t>e</w:t>
      </w:r>
      <w:r>
        <w:t>sa concesionaria</w:t>
      </w:r>
      <w:r w:rsidR="00A23EEF">
        <w:t>. A</w:t>
      </w:r>
      <w:r>
        <w:t>l respecto se firmó un convenio de cesión de una parcela dotacional del Ayuntamiento a la Mancomunidad</w:t>
      </w:r>
      <w:r w:rsidR="00A23EEF">
        <w:t xml:space="preserve"> y</w:t>
      </w:r>
      <w:r>
        <w:t xml:space="preserve"> se aprobó en 2014 la mod</w:t>
      </w:r>
      <w:r>
        <w:t>i</w:t>
      </w:r>
      <w:r>
        <w:t xml:space="preserve">ficación urbanística requerida pero </w:t>
      </w:r>
      <w:r w:rsidR="00A23EEF">
        <w:t xml:space="preserve">esta inversión </w:t>
      </w:r>
      <w:r>
        <w:t>se encuentra actualmente p</w:t>
      </w:r>
      <w:r>
        <w:t>a</w:t>
      </w:r>
      <w:r>
        <w:t>ralizad</w:t>
      </w:r>
      <w:r w:rsidR="00A23EEF">
        <w:t>a</w:t>
      </w:r>
      <w:r>
        <w:t>.</w:t>
      </w:r>
    </w:p>
    <w:p w:rsidR="003B052E" w:rsidRDefault="003B052E" w:rsidP="00BC6B2E">
      <w:pPr>
        <w:pStyle w:val="texto"/>
        <w:spacing w:after="180"/>
      </w:pPr>
      <w:r>
        <w:t xml:space="preserve">No obstante, al aprobarse el restablecimiento del equilibrio económico en el </w:t>
      </w:r>
      <w:r w:rsidRPr="00181D4F">
        <w:t xml:space="preserve">año 2013, se decidió </w:t>
      </w:r>
      <w:r w:rsidR="00E41545">
        <w:t>adecuar</w:t>
      </w:r>
      <w:r w:rsidRPr="00181D4F">
        <w:t xml:space="preserve"> las cocheras existentes. </w:t>
      </w:r>
      <w:r w:rsidR="00881276">
        <w:t>La empresa concesionaria comenzó las obras</w:t>
      </w:r>
      <w:r w:rsidRPr="00181D4F">
        <w:t xml:space="preserve"> en</w:t>
      </w:r>
      <w:r>
        <w:t xml:space="preserve"> 2013, previa a</w:t>
      </w:r>
      <w:r w:rsidR="00A23EEF">
        <w:t xml:space="preserve">utorización de la </w:t>
      </w:r>
      <w:r w:rsidR="00852BBA">
        <w:t>M</w:t>
      </w:r>
      <w:r w:rsidR="00A23EEF">
        <w:t>ancomunidad</w:t>
      </w:r>
      <w:r w:rsidR="00881276">
        <w:t>, que aprobó adscribirle dichas obras por un valor de 522.890 euros, con efectos de 1 de enero de 2014</w:t>
      </w:r>
      <w:r w:rsidR="00A23EEF">
        <w:t>.</w:t>
      </w:r>
    </w:p>
    <w:p w:rsidR="00AA3C25" w:rsidRDefault="00AA3C25" w:rsidP="00BC6B2E">
      <w:pPr>
        <w:pStyle w:val="texto"/>
        <w:spacing w:after="180"/>
      </w:pPr>
    </w:p>
    <w:p w:rsidR="00157A38" w:rsidRPr="00FC1655" w:rsidRDefault="007C430C" w:rsidP="00BD3582">
      <w:pPr>
        <w:pStyle w:val="texto"/>
        <w:spacing w:before="240" w:after="240"/>
        <w:rPr>
          <w:b/>
          <w:szCs w:val="26"/>
        </w:rPr>
      </w:pPr>
      <w:r w:rsidRPr="00FC1655">
        <w:rPr>
          <w:b/>
          <w:szCs w:val="26"/>
        </w:rPr>
        <w:lastRenderedPageBreak/>
        <w:t xml:space="preserve">Restablecimiento del equilibrio </w:t>
      </w:r>
      <w:r w:rsidR="00157A38" w:rsidRPr="00FC1655">
        <w:rPr>
          <w:b/>
          <w:szCs w:val="26"/>
        </w:rPr>
        <w:t>económico de la concesión del servicio de transporte</w:t>
      </w:r>
    </w:p>
    <w:p w:rsidR="00157A38" w:rsidRPr="009E43D7" w:rsidRDefault="00FC1655" w:rsidP="00FC1655">
      <w:pPr>
        <w:pStyle w:val="texto"/>
        <w:spacing w:after="180"/>
        <w:rPr>
          <w:rFonts w:cs="Arial"/>
        </w:rPr>
      </w:pPr>
      <w:r>
        <w:t xml:space="preserve">a) </w:t>
      </w:r>
      <w:r w:rsidR="005F41D5" w:rsidRPr="00FC1655">
        <w:t>Adjudicación</w:t>
      </w:r>
      <w:r w:rsidR="005F41D5">
        <w:rPr>
          <w:rFonts w:cs="Arial"/>
        </w:rPr>
        <w:t xml:space="preserve"> del servicio</w:t>
      </w:r>
    </w:p>
    <w:p w:rsidR="00157A38" w:rsidRDefault="00157A38" w:rsidP="00806370">
      <w:pPr>
        <w:pStyle w:val="texto"/>
        <w:spacing w:after="180"/>
      </w:pPr>
      <w:r>
        <w:t>El contrato de concesión de transporte urbano comarcal se adjudicó en el año 2009, tras declararse desierta la licitación convocada en 2008. En la nueva lic</w:t>
      </w:r>
      <w:r>
        <w:t>i</w:t>
      </w:r>
      <w:r>
        <w:t>tación se incrementó en un 10 por ciento el presupuesto fijado en 2008, de 29.660.623 a 32.626.754 euros, y se redujo el número de viajeros compromet</w:t>
      </w:r>
      <w:r>
        <w:t>i</w:t>
      </w:r>
      <w:r>
        <w:t xml:space="preserve">do. Consta un informe justificativo sobre la fijación del precio en 2008 y sobre el incremento global </w:t>
      </w:r>
      <w:r w:rsidR="000D1F8B">
        <w:t>del</w:t>
      </w:r>
      <w:r>
        <w:t xml:space="preserve"> 10 por ciento.</w:t>
      </w:r>
    </w:p>
    <w:p w:rsidR="00157A38" w:rsidRDefault="00157A38" w:rsidP="00806370">
      <w:pPr>
        <w:pStyle w:val="texto"/>
        <w:spacing w:after="180"/>
      </w:pPr>
      <w:r>
        <w:t>En el año 2005, la Cámara de Comptos recomendó que en futuras concesi</w:t>
      </w:r>
      <w:r>
        <w:t>o</w:t>
      </w:r>
      <w:r>
        <w:t>nes se exigiera la justificación de la solvencia mediante aquellos medios que permitieran realizar un análisis de la misma y se analizara no solo el número previsto de viajeros del transporte, sino su distribución temporal y sus posibles efectos en el caso de que se produjeran desviaciones significativas.</w:t>
      </w:r>
    </w:p>
    <w:p w:rsidR="00157A38" w:rsidRPr="00F654E8" w:rsidRDefault="00157A38" w:rsidP="00806370">
      <w:pPr>
        <w:pStyle w:val="texto"/>
        <w:spacing w:after="180"/>
      </w:pPr>
      <w:r>
        <w:t xml:space="preserve">En la licitación de 2009 se evaluó la solvencia económica a partir </w:t>
      </w:r>
      <w:r w:rsidR="007C430C">
        <w:t xml:space="preserve">de </w:t>
      </w:r>
      <w:r>
        <w:t xml:space="preserve">los </w:t>
      </w:r>
      <w:r w:rsidRPr="00F654E8">
        <w:t>fo</w:t>
      </w:r>
      <w:r w:rsidRPr="00F654E8">
        <w:t>n</w:t>
      </w:r>
      <w:r w:rsidRPr="00F654E8">
        <w:t>dos propios</w:t>
      </w:r>
      <w:r>
        <w:t xml:space="preserve"> de las empresas licitadoras</w:t>
      </w:r>
      <w:r w:rsidRPr="00F654E8">
        <w:t xml:space="preserve">. </w:t>
      </w:r>
      <w:r>
        <w:t>No se exigió, como en la anterior lic</w:t>
      </w:r>
      <w:r>
        <w:t>i</w:t>
      </w:r>
      <w:r>
        <w:t xml:space="preserve">tación, </w:t>
      </w:r>
      <w:r w:rsidRPr="00F654E8">
        <w:t>la existencia de un seguro de indemnización de riesgos profesionales</w:t>
      </w:r>
      <w:r>
        <w:t>.</w:t>
      </w:r>
    </w:p>
    <w:p w:rsidR="00157A38" w:rsidRDefault="00157A38" w:rsidP="00806370">
      <w:pPr>
        <w:pStyle w:val="texto"/>
        <w:spacing w:after="180"/>
      </w:pPr>
      <w:r>
        <w:t>En cuanto a la solvencia técnica se exigió el cumplimiento, entre otros requ</w:t>
      </w:r>
      <w:r>
        <w:t>i</w:t>
      </w:r>
      <w:r>
        <w:t>sito</w:t>
      </w:r>
      <w:r w:rsidR="00A23EEF">
        <w:t>s</w:t>
      </w:r>
      <w:r>
        <w:t>, de h</w:t>
      </w:r>
      <w:r w:rsidRPr="006A29E5">
        <w:t>aber prestado servicio de transporte en población superior a 150.000 habitantes y haber transportado a su vez, al menos 10.000.000 de viajeros en esa población</w:t>
      </w:r>
      <w:r>
        <w:t>, exigiendo un estudio justificativo del compromiso de viajeros ofertado para el periodo 2010-2019.</w:t>
      </w:r>
    </w:p>
    <w:p w:rsidR="00157A38" w:rsidRPr="006A29E5" w:rsidRDefault="00157A38" w:rsidP="00806370">
      <w:pPr>
        <w:pStyle w:val="texto"/>
        <w:spacing w:after="180"/>
      </w:pPr>
      <w:r w:rsidRPr="006A29E5">
        <w:t xml:space="preserve">Los criterios de adjudicación </w:t>
      </w:r>
      <w:r>
        <w:t xml:space="preserve">valoraron con </w:t>
      </w:r>
      <w:r w:rsidRPr="006A29E5">
        <w:t xml:space="preserve">60 puntos </w:t>
      </w:r>
      <w:r>
        <w:t>e</w:t>
      </w:r>
      <w:r w:rsidRPr="006A29E5">
        <w:t xml:space="preserve">l precio y </w:t>
      </w:r>
      <w:r>
        <w:t>40 puntos la</w:t>
      </w:r>
      <w:r w:rsidRPr="006A29E5">
        <w:t xml:space="preserve"> propuesta técnica</w:t>
      </w:r>
      <w:r>
        <w:t>, dentro de la cual a</w:t>
      </w:r>
      <w:r w:rsidRPr="006A29E5">
        <w:t xml:space="preserve">l compromiso de viajeros </w:t>
      </w:r>
      <w:r>
        <w:t>se le otorg</w:t>
      </w:r>
      <w:r w:rsidR="007C430C">
        <w:t>ó</w:t>
      </w:r>
      <w:r>
        <w:t xml:space="preserve"> la máxima puntuación de 12 puntos.</w:t>
      </w:r>
    </w:p>
    <w:p w:rsidR="00157A38" w:rsidRDefault="00157A38" w:rsidP="00806370">
      <w:pPr>
        <w:pStyle w:val="texto"/>
        <w:spacing w:after="180"/>
      </w:pPr>
      <w:r>
        <w:t>La mancomunidad fijó un valor mínimo de viajeros medio en el periodo 2010 a 2019 de 37 millones. La empresa adjudicataria ofertó un compromiso de viajeros medio anual de 40.981.277 viajeros, situándose su propuesta en el te</w:t>
      </w:r>
      <w:r>
        <w:t>r</w:t>
      </w:r>
      <w:r>
        <w:t xml:space="preserve">cer lugar de las cinco ofertas presentadas entre un intervalo de 41.010.294 y 39.380.329 viajeros de media anual en el citado periodo de 10 años. </w:t>
      </w:r>
    </w:p>
    <w:p w:rsidR="00157A38" w:rsidRDefault="00157A38" w:rsidP="00806370">
      <w:pPr>
        <w:pStyle w:val="texto"/>
        <w:spacing w:after="180"/>
      </w:pPr>
      <w:r>
        <w:t>El estudio justificativo que presentó la adjudicataria sobre el compromiso de viajeros ofertado prevé la demanda, a través de un estudio de diagnóstico de la red actual, considerando de forma agregada los siguientes efectos:</w:t>
      </w:r>
      <w:r w:rsidRPr="00956C05">
        <w:t xml:space="preserve"> manten</w:t>
      </w:r>
      <w:r w:rsidRPr="00956C05">
        <w:t>i</w:t>
      </w:r>
      <w:r w:rsidRPr="00956C05">
        <w:t>m</w:t>
      </w:r>
      <w:r>
        <w:t xml:space="preserve">iento de la red sin cambios, </w:t>
      </w:r>
      <w:r w:rsidRPr="00956C05">
        <w:t>demografía</w:t>
      </w:r>
      <w:r>
        <w:t>, crisis, líneas de reciente creación</w:t>
      </w:r>
      <w:r w:rsidRPr="00956C05">
        <w:t>,</w:t>
      </w:r>
      <w:r>
        <w:t xml:space="preserve"> ampliaciones planificadas</w:t>
      </w:r>
      <w:r w:rsidRPr="00956C05">
        <w:t xml:space="preserve"> y</w:t>
      </w:r>
      <w:r>
        <w:t xml:space="preserve"> </w:t>
      </w:r>
      <w:r w:rsidRPr="00956C05">
        <w:t>demanda de servicio nocturno</w:t>
      </w:r>
      <w:r>
        <w:t xml:space="preserve">. </w:t>
      </w:r>
    </w:p>
    <w:p w:rsidR="00157A38" w:rsidRDefault="00157A38" w:rsidP="0083376E">
      <w:pPr>
        <w:pStyle w:val="texto"/>
        <w:spacing w:after="260"/>
      </w:pPr>
      <w:r>
        <w:t>En el periodo 2010-2013, la demanda real fue en todos los años inferior a la oferta mínima fijada en el pliego regulador del contrato de concesión y la e</w:t>
      </w:r>
      <w:r>
        <w:t>m</w:t>
      </w:r>
      <w:r>
        <w:t xml:space="preserve">presa concesionaria solicitó una revisión de viajeros en los años 2011 a 2013, </w:t>
      </w:r>
      <w:r>
        <w:lastRenderedPageBreak/>
        <w:t>admitida en parte por la Mancomunidad, tal como se muestra en el cuadro s</w:t>
      </w:r>
      <w:r>
        <w:t>i</w:t>
      </w:r>
      <w:r>
        <w:t>guiente:</w:t>
      </w:r>
    </w:p>
    <w:tbl>
      <w:tblPr>
        <w:tblW w:w="8764" w:type="dxa"/>
        <w:tblInd w:w="55" w:type="dxa"/>
        <w:tblCellMar>
          <w:left w:w="70" w:type="dxa"/>
          <w:right w:w="70" w:type="dxa"/>
        </w:tblCellMar>
        <w:tblLook w:val="04A0" w:firstRow="1" w:lastRow="0" w:firstColumn="1" w:lastColumn="0" w:noHBand="0" w:noVBand="1"/>
      </w:tblPr>
      <w:tblGrid>
        <w:gridCol w:w="897"/>
        <w:gridCol w:w="1974"/>
        <w:gridCol w:w="1302"/>
        <w:gridCol w:w="1558"/>
        <w:gridCol w:w="1535"/>
        <w:gridCol w:w="1498"/>
      </w:tblGrid>
      <w:tr w:rsidR="00157A38" w:rsidRPr="00144D36" w:rsidTr="00144D36">
        <w:trPr>
          <w:trHeight w:val="270"/>
        </w:trPr>
        <w:tc>
          <w:tcPr>
            <w:tcW w:w="897" w:type="dxa"/>
            <w:tcBorders>
              <w:top w:val="single" w:sz="4" w:space="0" w:color="auto"/>
              <w:bottom w:val="single" w:sz="4" w:space="0" w:color="auto"/>
            </w:tcBorders>
            <w:shd w:val="clear" w:color="auto" w:fill="FABF8F" w:themeFill="accent6" w:themeFillTint="99"/>
            <w:noWrap/>
            <w:vAlign w:val="center"/>
            <w:hideMark/>
          </w:tcPr>
          <w:p w:rsidR="00157A38" w:rsidRPr="00144D36" w:rsidRDefault="00157A38" w:rsidP="00144D36">
            <w:pPr>
              <w:pStyle w:val="cuatexto"/>
              <w:jc w:val="left"/>
              <w:rPr>
                <w:rFonts w:ascii="Arial" w:hAnsi="Arial" w:cs="Arial"/>
                <w:sz w:val="16"/>
                <w:szCs w:val="16"/>
                <w:lang w:val="es-ES"/>
              </w:rPr>
            </w:pPr>
            <w:r w:rsidRPr="00144D36">
              <w:rPr>
                <w:rFonts w:ascii="Arial" w:hAnsi="Arial" w:cs="Arial"/>
                <w:sz w:val="16"/>
                <w:szCs w:val="16"/>
                <w:lang w:val="es-ES"/>
              </w:rPr>
              <w:t>Año</w:t>
            </w:r>
          </w:p>
        </w:tc>
        <w:tc>
          <w:tcPr>
            <w:tcW w:w="1974" w:type="dxa"/>
            <w:tcBorders>
              <w:top w:val="single" w:sz="4" w:space="0" w:color="auto"/>
              <w:bottom w:val="single" w:sz="4" w:space="0" w:color="auto"/>
            </w:tcBorders>
            <w:shd w:val="clear" w:color="auto" w:fill="FABF8F" w:themeFill="accent6" w:themeFillTint="99"/>
            <w:noWrap/>
            <w:vAlign w:val="center"/>
          </w:tcPr>
          <w:p w:rsidR="00157A38" w:rsidRPr="00144D36" w:rsidRDefault="00157A38" w:rsidP="00144D36">
            <w:pPr>
              <w:pStyle w:val="cuadroCabe"/>
              <w:jc w:val="right"/>
              <w:rPr>
                <w:rFonts w:cs="Arial"/>
                <w:sz w:val="16"/>
                <w:szCs w:val="16"/>
              </w:rPr>
            </w:pPr>
            <w:r w:rsidRPr="00144D36">
              <w:rPr>
                <w:rFonts w:cs="Arial"/>
                <w:sz w:val="16"/>
                <w:szCs w:val="16"/>
              </w:rPr>
              <w:t>Compromiso viajeros</w:t>
            </w:r>
          </w:p>
          <w:p w:rsidR="00157A38" w:rsidRPr="00144D36" w:rsidRDefault="00157A38" w:rsidP="00144D36">
            <w:pPr>
              <w:pStyle w:val="cuadroCabe"/>
              <w:jc w:val="right"/>
              <w:rPr>
                <w:rFonts w:cs="Arial"/>
                <w:sz w:val="16"/>
                <w:szCs w:val="16"/>
              </w:rPr>
            </w:pPr>
            <w:r w:rsidRPr="00144D36">
              <w:rPr>
                <w:rFonts w:cs="Arial"/>
                <w:sz w:val="16"/>
                <w:szCs w:val="16"/>
              </w:rPr>
              <w:t>Empresa concesionaria</w:t>
            </w:r>
          </w:p>
        </w:tc>
        <w:tc>
          <w:tcPr>
            <w:tcW w:w="1302" w:type="dxa"/>
            <w:tcBorders>
              <w:top w:val="single" w:sz="4" w:space="0" w:color="auto"/>
              <w:bottom w:val="single" w:sz="4" w:space="0" w:color="auto"/>
            </w:tcBorders>
            <w:shd w:val="clear" w:color="auto" w:fill="FABF8F" w:themeFill="accent6" w:themeFillTint="99"/>
            <w:noWrap/>
            <w:vAlign w:val="center"/>
          </w:tcPr>
          <w:p w:rsidR="00157A38" w:rsidRPr="00144D36" w:rsidRDefault="00157A38" w:rsidP="00144D36">
            <w:pPr>
              <w:pStyle w:val="cuadroCabe"/>
              <w:jc w:val="right"/>
              <w:rPr>
                <w:rFonts w:cs="Arial"/>
                <w:sz w:val="16"/>
                <w:szCs w:val="16"/>
              </w:rPr>
            </w:pPr>
            <w:r w:rsidRPr="00144D36">
              <w:rPr>
                <w:rFonts w:cs="Arial"/>
                <w:sz w:val="16"/>
                <w:szCs w:val="16"/>
              </w:rPr>
              <w:t>Viajeros reales</w:t>
            </w:r>
          </w:p>
        </w:tc>
        <w:tc>
          <w:tcPr>
            <w:tcW w:w="1558" w:type="dxa"/>
            <w:tcBorders>
              <w:top w:val="single" w:sz="4" w:space="0" w:color="auto"/>
              <w:bottom w:val="single" w:sz="4" w:space="0" w:color="auto"/>
            </w:tcBorders>
            <w:shd w:val="clear" w:color="auto" w:fill="FABF8F" w:themeFill="accent6" w:themeFillTint="99"/>
            <w:noWrap/>
            <w:vAlign w:val="center"/>
          </w:tcPr>
          <w:p w:rsidR="00157A38" w:rsidRPr="00144D36" w:rsidRDefault="00157A38" w:rsidP="00144D36">
            <w:pPr>
              <w:pStyle w:val="cuadroCabe"/>
              <w:jc w:val="right"/>
              <w:rPr>
                <w:rFonts w:cs="Arial"/>
                <w:sz w:val="16"/>
                <w:szCs w:val="16"/>
              </w:rPr>
            </w:pPr>
            <w:r w:rsidRPr="00144D36">
              <w:rPr>
                <w:rFonts w:cs="Arial"/>
                <w:sz w:val="16"/>
                <w:szCs w:val="16"/>
              </w:rPr>
              <w:t>Revisión viajeros solicitada por concesionaria</w:t>
            </w:r>
          </w:p>
        </w:tc>
        <w:tc>
          <w:tcPr>
            <w:tcW w:w="1535" w:type="dxa"/>
            <w:tcBorders>
              <w:top w:val="single" w:sz="4" w:space="0" w:color="auto"/>
              <w:bottom w:val="single" w:sz="4" w:space="0" w:color="auto"/>
            </w:tcBorders>
            <w:shd w:val="clear" w:color="auto" w:fill="FABF8F" w:themeFill="accent6" w:themeFillTint="99"/>
            <w:vAlign w:val="center"/>
          </w:tcPr>
          <w:p w:rsidR="00157A38" w:rsidRPr="00144D36" w:rsidRDefault="00157A38" w:rsidP="00144D36">
            <w:pPr>
              <w:pStyle w:val="cuadroCabe"/>
              <w:jc w:val="right"/>
              <w:rPr>
                <w:rFonts w:cs="Arial"/>
                <w:sz w:val="16"/>
                <w:szCs w:val="16"/>
              </w:rPr>
            </w:pPr>
            <w:r w:rsidRPr="00144D36">
              <w:rPr>
                <w:rFonts w:cs="Arial"/>
                <w:sz w:val="16"/>
                <w:szCs w:val="16"/>
              </w:rPr>
              <w:t>Revisión viajeros admitida por mancomunidad</w:t>
            </w:r>
          </w:p>
        </w:tc>
        <w:tc>
          <w:tcPr>
            <w:tcW w:w="1498" w:type="dxa"/>
            <w:tcBorders>
              <w:top w:val="single" w:sz="4" w:space="0" w:color="auto"/>
              <w:bottom w:val="single" w:sz="4" w:space="0" w:color="auto"/>
            </w:tcBorders>
            <w:shd w:val="clear" w:color="auto" w:fill="FABF8F" w:themeFill="accent6" w:themeFillTint="99"/>
            <w:vAlign w:val="center"/>
          </w:tcPr>
          <w:p w:rsidR="00157A38" w:rsidRPr="00144D36" w:rsidRDefault="00157A38" w:rsidP="00144D36">
            <w:pPr>
              <w:pStyle w:val="cuadroCabe"/>
              <w:jc w:val="right"/>
              <w:rPr>
                <w:rFonts w:cs="Arial"/>
                <w:sz w:val="16"/>
                <w:szCs w:val="16"/>
              </w:rPr>
            </w:pPr>
            <w:r w:rsidRPr="00144D36">
              <w:rPr>
                <w:rFonts w:cs="Arial"/>
                <w:sz w:val="16"/>
                <w:szCs w:val="16"/>
              </w:rPr>
              <w:t>Nuevo compr</w:t>
            </w:r>
            <w:r w:rsidRPr="00144D36">
              <w:rPr>
                <w:rFonts w:cs="Arial"/>
                <w:sz w:val="16"/>
                <w:szCs w:val="16"/>
              </w:rPr>
              <w:t>o</w:t>
            </w:r>
            <w:r w:rsidRPr="00144D36">
              <w:rPr>
                <w:rFonts w:cs="Arial"/>
                <w:sz w:val="16"/>
                <w:szCs w:val="16"/>
              </w:rPr>
              <w:t>miso de viajeros</w:t>
            </w:r>
          </w:p>
        </w:tc>
      </w:tr>
      <w:tr w:rsidR="00157A38" w:rsidRPr="00144D36" w:rsidTr="00144D36">
        <w:trPr>
          <w:trHeight w:val="271"/>
        </w:trPr>
        <w:tc>
          <w:tcPr>
            <w:tcW w:w="897" w:type="dxa"/>
            <w:tcBorders>
              <w:top w:val="single" w:sz="4" w:space="0" w:color="auto"/>
              <w:bottom w:val="single" w:sz="2" w:space="0" w:color="auto"/>
            </w:tcBorders>
            <w:shd w:val="clear" w:color="auto" w:fill="auto"/>
            <w:noWrap/>
            <w:vAlign w:val="center"/>
          </w:tcPr>
          <w:p w:rsidR="00157A38" w:rsidRPr="00144D36" w:rsidRDefault="00157A38" w:rsidP="00144D36">
            <w:pPr>
              <w:pStyle w:val="cuatexto"/>
              <w:jc w:val="left"/>
              <w:rPr>
                <w:sz w:val="18"/>
                <w:szCs w:val="18"/>
                <w:lang w:val="es-ES"/>
              </w:rPr>
            </w:pPr>
            <w:r w:rsidRPr="00144D36">
              <w:rPr>
                <w:sz w:val="18"/>
                <w:szCs w:val="18"/>
                <w:lang w:val="es-ES"/>
              </w:rPr>
              <w:t>2011</w:t>
            </w:r>
          </w:p>
        </w:tc>
        <w:tc>
          <w:tcPr>
            <w:tcW w:w="1974" w:type="dxa"/>
            <w:tcBorders>
              <w:top w:val="single" w:sz="4" w:space="0" w:color="auto"/>
              <w:bottom w:val="single" w:sz="2"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38.027.273</w:t>
            </w:r>
          </w:p>
        </w:tc>
        <w:tc>
          <w:tcPr>
            <w:tcW w:w="1302" w:type="dxa"/>
            <w:tcBorders>
              <w:top w:val="single" w:sz="4" w:space="0" w:color="auto"/>
              <w:bottom w:val="single" w:sz="2"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36.452.339</w:t>
            </w:r>
          </w:p>
        </w:tc>
        <w:tc>
          <w:tcPr>
            <w:tcW w:w="1558" w:type="dxa"/>
            <w:tcBorders>
              <w:top w:val="single" w:sz="4" w:space="0" w:color="auto"/>
              <w:bottom w:val="single" w:sz="2" w:space="0" w:color="auto"/>
            </w:tcBorders>
            <w:shd w:val="clear" w:color="auto" w:fill="auto"/>
            <w:noWrap/>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-928.589</w:t>
            </w:r>
          </w:p>
        </w:tc>
        <w:tc>
          <w:tcPr>
            <w:tcW w:w="1535" w:type="dxa"/>
            <w:tcBorders>
              <w:top w:val="single" w:sz="4" w:space="0" w:color="auto"/>
              <w:bottom w:val="single" w:sz="2"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-547.009</w:t>
            </w:r>
          </w:p>
        </w:tc>
        <w:tc>
          <w:tcPr>
            <w:tcW w:w="1498" w:type="dxa"/>
            <w:tcBorders>
              <w:top w:val="single" w:sz="4" w:space="0" w:color="auto"/>
              <w:bottom w:val="single" w:sz="2"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37.480.264</w:t>
            </w:r>
          </w:p>
        </w:tc>
      </w:tr>
      <w:tr w:rsidR="00157A38" w:rsidRPr="00144D36" w:rsidTr="00144D36">
        <w:trPr>
          <w:trHeight w:val="271"/>
        </w:trPr>
        <w:tc>
          <w:tcPr>
            <w:tcW w:w="897" w:type="dxa"/>
            <w:tcBorders>
              <w:top w:val="single" w:sz="2" w:space="0" w:color="auto"/>
              <w:bottom w:val="single" w:sz="2" w:space="0" w:color="auto"/>
            </w:tcBorders>
            <w:shd w:val="clear" w:color="auto" w:fill="auto"/>
            <w:noWrap/>
            <w:vAlign w:val="center"/>
          </w:tcPr>
          <w:p w:rsidR="00157A38" w:rsidRPr="00144D36" w:rsidRDefault="00157A38" w:rsidP="00144D36">
            <w:pPr>
              <w:pStyle w:val="cuatexto"/>
              <w:jc w:val="left"/>
              <w:rPr>
                <w:sz w:val="18"/>
                <w:szCs w:val="18"/>
                <w:lang w:val="es-ES"/>
              </w:rPr>
            </w:pPr>
            <w:r w:rsidRPr="00144D36">
              <w:rPr>
                <w:sz w:val="18"/>
                <w:szCs w:val="18"/>
                <w:lang w:val="es-ES"/>
              </w:rPr>
              <w:t>2012</w:t>
            </w:r>
          </w:p>
        </w:tc>
        <w:tc>
          <w:tcPr>
            <w:tcW w:w="1974" w:type="dxa"/>
            <w:tcBorders>
              <w:top w:val="single" w:sz="2" w:space="0" w:color="auto"/>
              <w:bottom w:val="single" w:sz="2"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39.074.343</w:t>
            </w:r>
          </w:p>
        </w:tc>
        <w:tc>
          <w:tcPr>
            <w:tcW w:w="1302" w:type="dxa"/>
            <w:tcBorders>
              <w:top w:val="single" w:sz="2" w:space="0" w:color="auto"/>
              <w:bottom w:val="single" w:sz="2"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34.738.115</w:t>
            </w:r>
          </w:p>
        </w:tc>
        <w:tc>
          <w:tcPr>
            <w:tcW w:w="1558" w:type="dxa"/>
            <w:tcBorders>
              <w:top w:val="single" w:sz="2" w:space="0" w:color="auto"/>
              <w:bottom w:val="single" w:sz="2" w:space="0" w:color="auto"/>
            </w:tcBorders>
            <w:shd w:val="clear" w:color="auto" w:fill="auto"/>
            <w:noWrap/>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-1.324.221</w:t>
            </w:r>
          </w:p>
        </w:tc>
        <w:tc>
          <w:tcPr>
            <w:tcW w:w="1535" w:type="dxa"/>
            <w:tcBorders>
              <w:top w:val="single" w:sz="2" w:space="0" w:color="auto"/>
              <w:bottom w:val="single" w:sz="2"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-864.898</w:t>
            </w:r>
          </w:p>
        </w:tc>
        <w:tc>
          <w:tcPr>
            <w:tcW w:w="1498" w:type="dxa"/>
            <w:tcBorders>
              <w:top w:val="single" w:sz="2" w:space="0" w:color="auto"/>
              <w:bottom w:val="single" w:sz="2"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38.209.475</w:t>
            </w:r>
          </w:p>
        </w:tc>
      </w:tr>
      <w:tr w:rsidR="00157A38" w:rsidRPr="00144D36" w:rsidTr="00144D36">
        <w:trPr>
          <w:trHeight w:val="271"/>
        </w:trPr>
        <w:tc>
          <w:tcPr>
            <w:tcW w:w="897" w:type="dxa"/>
            <w:tcBorders>
              <w:top w:val="single" w:sz="2" w:space="0" w:color="auto"/>
              <w:bottom w:val="single" w:sz="4" w:space="0" w:color="auto"/>
            </w:tcBorders>
            <w:shd w:val="clear" w:color="auto" w:fill="auto"/>
            <w:noWrap/>
            <w:vAlign w:val="center"/>
          </w:tcPr>
          <w:p w:rsidR="00157A38" w:rsidRPr="00144D36" w:rsidRDefault="00157A38" w:rsidP="00144D36">
            <w:pPr>
              <w:pStyle w:val="cuatexto"/>
              <w:jc w:val="left"/>
              <w:rPr>
                <w:sz w:val="18"/>
                <w:szCs w:val="18"/>
                <w:lang w:val="es-ES"/>
              </w:rPr>
            </w:pPr>
            <w:r w:rsidRPr="00144D36">
              <w:rPr>
                <w:sz w:val="18"/>
                <w:szCs w:val="18"/>
                <w:lang w:val="es-ES"/>
              </w:rPr>
              <w:t>2013</w:t>
            </w:r>
          </w:p>
        </w:tc>
        <w:tc>
          <w:tcPr>
            <w:tcW w:w="1974" w:type="dxa"/>
            <w:tcBorders>
              <w:top w:val="single" w:sz="2" w:space="0" w:color="auto"/>
              <w:bottom w:val="single" w:sz="4"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40.125.495</w:t>
            </w:r>
          </w:p>
        </w:tc>
        <w:tc>
          <w:tcPr>
            <w:tcW w:w="1302" w:type="dxa"/>
            <w:tcBorders>
              <w:top w:val="single" w:sz="2" w:space="0" w:color="auto"/>
              <w:bottom w:val="single" w:sz="4" w:space="0" w:color="auto"/>
            </w:tcBorders>
            <w:shd w:val="clear" w:color="auto" w:fill="auto"/>
            <w:noWrap/>
            <w:vAlign w:val="center"/>
          </w:tcPr>
          <w:p w:rsidR="00157A38" w:rsidRPr="00144D36" w:rsidRDefault="00157A38" w:rsidP="00144D36">
            <w:pPr>
              <w:pStyle w:val="cuatexto"/>
              <w:jc w:val="right"/>
              <w:rPr>
                <w:sz w:val="18"/>
                <w:szCs w:val="18"/>
                <w:lang w:val="es-ES"/>
              </w:rPr>
            </w:pPr>
            <w:r w:rsidRPr="00144D36">
              <w:rPr>
                <w:sz w:val="18"/>
                <w:szCs w:val="18"/>
                <w:lang w:val="es-ES"/>
              </w:rPr>
              <w:t>33.213.417</w:t>
            </w:r>
          </w:p>
        </w:tc>
        <w:tc>
          <w:tcPr>
            <w:tcW w:w="1558" w:type="dxa"/>
            <w:tcBorders>
              <w:top w:val="single" w:sz="2" w:space="0" w:color="auto"/>
              <w:bottom w:val="single" w:sz="4" w:space="0" w:color="auto"/>
            </w:tcBorders>
            <w:shd w:val="clear" w:color="auto" w:fill="auto"/>
            <w:noWrap/>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-1.060.593</w:t>
            </w:r>
          </w:p>
        </w:tc>
        <w:tc>
          <w:tcPr>
            <w:tcW w:w="1535" w:type="dxa"/>
            <w:tcBorders>
              <w:top w:val="single" w:sz="2" w:space="0" w:color="auto"/>
              <w:bottom w:val="single" w:sz="4"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-976.146</w:t>
            </w:r>
          </w:p>
        </w:tc>
        <w:tc>
          <w:tcPr>
            <w:tcW w:w="1498" w:type="dxa"/>
            <w:tcBorders>
              <w:top w:val="single" w:sz="2" w:space="0" w:color="auto"/>
              <w:bottom w:val="single" w:sz="4" w:space="0" w:color="auto"/>
            </w:tcBorders>
            <w:vAlign w:val="center"/>
          </w:tcPr>
          <w:p w:rsidR="00157A38" w:rsidRPr="00144D36" w:rsidRDefault="00157A38" w:rsidP="00144D36">
            <w:pPr>
              <w:spacing w:after="0"/>
              <w:ind w:firstLine="0"/>
              <w:jc w:val="right"/>
              <w:rPr>
                <w:rFonts w:ascii="Arial Narrow" w:hAnsi="Arial Narrow" w:cs="Arial"/>
                <w:sz w:val="18"/>
                <w:szCs w:val="18"/>
                <w:lang w:eastAsia="es-ES_tradnl"/>
              </w:rPr>
            </w:pPr>
            <w:r w:rsidRPr="00144D36">
              <w:rPr>
                <w:rFonts w:ascii="Arial Narrow" w:hAnsi="Arial Narrow" w:cs="Arial"/>
                <w:sz w:val="18"/>
                <w:szCs w:val="18"/>
                <w:lang w:eastAsia="es-ES_tradnl"/>
              </w:rPr>
              <w:t>39.149.349</w:t>
            </w:r>
          </w:p>
        </w:tc>
      </w:tr>
    </w:tbl>
    <w:p w:rsidR="00157A38" w:rsidRPr="009E43D7" w:rsidRDefault="00FC1655" w:rsidP="00FC1655">
      <w:pPr>
        <w:pStyle w:val="texto"/>
        <w:spacing w:before="240"/>
        <w:rPr>
          <w:rFonts w:cs="Arial"/>
        </w:rPr>
      </w:pPr>
      <w:r>
        <w:t xml:space="preserve">b) </w:t>
      </w:r>
      <w:r w:rsidR="00157A38" w:rsidRPr="00FC1655">
        <w:t>Restablecimiento</w:t>
      </w:r>
      <w:r w:rsidR="00157A38" w:rsidRPr="009E43D7">
        <w:rPr>
          <w:rFonts w:cs="Arial"/>
        </w:rPr>
        <w:t xml:space="preserve"> </w:t>
      </w:r>
      <w:r w:rsidR="007C430C">
        <w:rPr>
          <w:rFonts w:cs="Arial"/>
        </w:rPr>
        <w:t xml:space="preserve">del equilibrio </w:t>
      </w:r>
      <w:r w:rsidR="00157A38">
        <w:rPr>
          <w:rFonts w:cs="Arial"/>
        </w:rPr>
        <w:t xml:space="preserve">económico </w:t>
      </w:r>
      <w:r w:rsidR="00157A38" w:rsidRPr="009E43D7">
        <w:rPr>
          <w:rFonts w:cs="Arial"/>
        </w:rPr>
        <w:t>de la concesión</w:t>
      </w:r>
      <w:r w:rsidR="00157A38">
        <w:rPr>
          <w:rFonts w:cs="Arial"/>
        </w:rPr>
        <w:t xml:space="preserve"> </w:t>
      </w:r>
    </w:p>
    <w:p w:rsidR="00157A38" w:rsidRDefault="00157A38" w:rsidP="00FC1655">
      <w:pPr>
        <w:pStyle w:val="texto"/>
      </w:pPr>
      <w:r>
        <w:t>El 23 de enero de 2013, la empresa concesionario del T</w:t>
      </w:r>
      <w:r w:rsidR="00A23EEF">
        <w:t>UC</w:t>
      </w:r>
      <w:r>
        <w:t xml:space="preserve"> solicitó el rest</w:t>
      </w:r>
      <w:r>
        <w:t>a</w:t>
      </w:r>
      <w:r>
        <w:t>blecimiento económico de la concesión del servicio alegando disminución de la rentabilidad de la concesión anualmente desde el año 2010. El 27 de junio del mismo año, la Asamblea General de la Mancomunidad acordó por unanimidad:</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rsidRPr="003B4118">
        <w:t xml:space="preserve"> Estimar </w:t>
      </w:r>
      <w:r w:rsidRPr="00FC1655">
        <w:rPr>
          <w:rFonts w:cs="Arial"/>
        </w:rPr>
        <w:t>parcialmente</w:t>
      </w:r>
      <w:r w:rsidRPr="003B4118">
        <w:t xml:space="preserve"> la solicitud de ruptura del equilibrio económico c</w:t>
      </w:r>
      <w:r w:rsidRPr="003B4118">
        <w:t>o</w:t>
      </w:r>
      <w:r w:rsidRPr="003B4118">
        <w:t xml:space="preserve">mo consecuencia del compromiso de viajeros </w:t>
      </w:r>
      <w:r>
        <w:t>al concurrir</w:t>
      </w:r>
      <w:r w:rsidRPr="003B4118">
        <w:t xml:space="preserve"> los requisitos lega</w:t>
      </w:r>
      <w:r w:rsidRPr="003B4118">
        <w:t>l</w:t>
      </w:r>
      <w:r w:rsidRPr="003B4118">
        <w:t>mente establecidos.</w:t>
      </w:r>
    </w:p>
    <w:p w:rsidR="00157A38" w:rsidRPr="003B4118" w:rsidRDefault="004A6D49"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t xml:space="preserve"> </w:t>
      </w:r>
      <w:r w:rsidR="00157A38" w:rsidRPr="00FC1655">
        <w:rPr>
          <w:rFonts w:cs="Arial"/>
        </w:rPr>
        <w:t>Desestimar</w:t>
      </w:r>
      <w:r w:rsidR="00157A38" w:rsidRPr="003B4118">
        <w:t xml:space="preserve"> la solicitud de ruptura del equilibrio económico presentada por la empresa concesionaria en relación a los siguientes conceptos: cursos de fo</w:t>
      </w:r>
      <w:r w:rsidR="00157A38" w:rsidRPr="003B4118">
        <w:t>r</w:t>
      </w:r>
      <w:r w:rsidR="00157A38" w:rsidRPr="003B4118">
        <w:t>mación profesional de los conductores de autobuses,</w:t>
      </w:r>
      <w:r w:rsidR="00157A38">
        <w:t xml:space="preserve"> </w:t>
      </w:r>
      <w:r w:rsidR="00157A38" w:rsidRPr="003B4118">
        <w:t>disminución de las ayudas al gasóleo profesional, nueva regulación fiscal relativa al quebranto de moneda y de la supresión de bonificaciones a la contratación laboral</w:t>
      </w:r>
      <w:r w:rsidR="00157A38">
        <w:t xml:space="preserve"> y por el </w:t>
      </w:r>
      <w:r w:rsidR="00157A38" w:rsidRPr="003B4118">
        <w:t>coste de financiación de las inversiones.</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rsidRPr="003B4118">
        <w:t xml:space="preserve"> Modificar temporalmente </w:t>
      </w:r>
      <w:r>
        <w:t xml:space="preserve">algunas </w:t>
      </w:r>
      <w:r w:rsidRPr="003B4118">
        <w:t>condiciones del contrato para el periodo comprendido</w:t>
      </w:r>
      <w:r>
        <w:t xml:space="preserve"> </w:t>
      </w:r>
      <w:r w:rsidRPr="003B4118">
        <w:t>entre los años 2012 y 2016 (ambos inclusive</w:t>
      </w:r>
      <w:r>
        <w:t>).</w:t>
      </w:r>
    </w:p>
    <w:p w:rsidR="00157A38" w:rsidRDefault="00157A38" w:rsidP="00FC1655">
      <w:pPr>
        <w:pStyle w:val="texto"/>
      </w:pPr>
      <w:r>
        <w:t xml:space="preserve">Estos acuerdos están soportados en varios informes técnicos de la </w:t>
      </w:r>
      <w:r w:rsidR="00852BBA">
        <w:t>M</w:t>
      </w:r>
      <w:r>
        <w:t>anc</w:t>
      </w:r>
      <w:r>
        <w:t>o</w:t>
      </w:r>
      <w:r>
        <w:t>munidad.</w:t>
      </w:r>
    </w:p>
    <w:p w:rsidR="00157A38" w:rsidRDefault="00157A38" w:rsidP="00FC1655">
      <w:pPr>
        <w:pStyle w:val="texto"/>
      </w:pPr>
      <w:r>
        <w:t>La Asamblea General consideró que e</w:t>
      </w:r>
      <w:r w:rsidRPr="003B4118">
        <w:t xml:space="preserve">l contrato de concesión del servicio de transporte urbano </w:t>
      </w:r>
      <w:r>
        <w:t>era</w:t>
      </w:r>
      <w:r w:rsidRPr="003B4118">
        <w:t xml:space="preserve"> inviable económicamente debido a causas sobrevenidas</w:t>
      </w:r>
      <w:r>
        <w:t xml:space="preserve"> </w:t>
      </w:r>
      <w:r w:rsidRPr="003B4118">
        <w:t>e imprevisibles derivada</w:t>
      </w:r>
      <w:r>
        <w:t>s</w:t>
      </w:r>
      <w:r w:rsidRPr="003B4118">
        <w:t xml:space="preserve"> de la recesión económica</w:t>
      </w:r>
      <w:r w:rsidR="007C430C">
        <w:t xml:space="preserve"> y</w:t>
      </w:r>
      <w:r>
        <w:t xml:space="preserve"> que se repartieran entre</w:t>
      </w:r>
      <w:r w:rsidRPr="003B4118">
        <w:t xml:space="preserve"> la Mancomunidad y </w:t>
      </w:r>
      <w:r>
        <w:t>la empresa concesionaria</w:t>
      </w:r>
      <w:r w:rsidRPr="003B4118">
        <w:t xml:space="preserve"> los perjuicios derivados de la pé</w:t>
      </w:r>
      <w:r w:rsidRPr="003B4118">
        <w:t>r</w:t>
      </w:r>
      <w:r w:rsidRPr="003B4118">
        <w:t>dida de viaje</w:t>
      </w:r>
      <w:r>
        <w:t>ros</w:t>
      </w:r>
      <w:r w:rsidR="007C430C">
        <w:t>. Así mismo, acordó que</w:t>
      </w:r>
      <w:r>
        <w:t xml:space="preserve"> para </w:t>
      </w:r>
      <w:r w:rsidRPr="003B4118">
        <w:t>garantizar la continuidad del se</w:t>
      </w:r>
      <w:r w:rsidRPr="003B4118">
        <w:t>r</w:t>
      </w:r>
      <w:r w:rsidRPr="003B4118">
        <w:t>vicio e</w:t>
      </w:r>
      <w:r>
        <w:t>ra</w:t>
      </w:r>
      <w:r w:rsidRPr="003B4118">
        <w:t xml:space="preserve"> más ventajoso para el interés general </w:t>
      </w:r>
      <w:r>
        <w:t>modificar e</w:t>
      </w:r>
      <w:r w:rsidRPr="003B4118">
        <w:t xml:space="preserve">l contrato </w:t>
      </w:r>
      <w:r>
        <w:t xml:space="preserve">para </w:t>
      </w:r>
      <w:r w:rsidR="00FC1655">
        <w:t>rest</w:t>
      </w:r>
      <w:r w:rsidR="00FC1655">
        <w:t>a</w:t>
      </w:r>
      <w:r w:rsidR="00FC1655">
        <w:t>blecer</w:t>
      </w:r>
      <w:r>
        <w:t xml:space="preserve"> e</w:t>
      </w:r>
      <w:r w:rsidRPr="003B4118">
        <w:t>l equilibrio económico de la concesión que proceder a</w:t>
      </w:r>
      <w:r>
        <w:t xml:space="preserve"> </w:t>
      </w:r>
      <w:r w:rsidRPr="003B4118">
        <w:t xml:space="preserve">la resolución del mismo y a la licitación de un nuevo concurso. </w:t>
      </w:r>
    </w:p>
    <w:p w:rsidR="00157A38" w:rsidRDefault="00157A38" w:rsidP="00157A38">
      <w:pPr>
        <w:pStyle w:val="texto"/>
      </w:pPr>
      <w:r>
        <w:t>Se desestimó la propuesta del concesionario de suspender la penalización prevista en el pliego y se acordó aplicar al concesionario el 35 por ciento de la penalización prevista en el contrato si no se alcanzaba el mínimo de viajeros comprometido.</w:t>
      </w:r>
    </w:p>
    <w:p w:rsidR="00157A38" w:rsidRDefault="00157A38" w:rsidP="00157A38">
      <w:pPr>
        <w:pStyle w:val="texto"/>
      </w:pPr>
      <w:r>
        <w:lastRenderedPageBreak/>
        <w:t>Además, se aprobaron las siguientes modificaciones del contrato de conc</w:t>
      </w:r>
      <w:r>
        <w:t>e</w:t>
      </w:r>
      <w:r>
        <w:t xml:space="preserve">sión con el fin de </w:t>
      </w:r>
      <w:r w:rsidR="00FC1655">
        <w:t>restablecer</w:t>
      </w:r>
      <w:r>
        <w:t xml:space="preserve"> el equilibrio económico: </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t>Modificación para 2013 de la fórmula de revisión de precios.</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t>Reconsiderar las inversiones de la concesión establecidas en el pliego: se amplía de 15 a 17 años la antigüedad de los autobuses de longitud menor o igual a 12 metros, se elimina la inversión de ampliación de instalaciones y se sustituyen por obras de adecuación de las cocheras actuales.</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t>Se elimina la obligación de utilizar biodiesel</w:t>
      </w:r>
    </w:p>
    <w:p w:rsidR="00157A38"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pPr>
      <w:r>
        <w:t xml:space="preserve">Se introduce la potestad de la </w:t>
      </w:r>
      <w:r w:rsidR="00852BBA">
        <w:t>M</w:t>
      </w:r>
      <w:r>
        <w:t>ancomunidad de reducir los pagos a cuenta hasta un 15 por ciento en función de las necesidades presupuestarias.</w:t>
      </w:r>
    </w:p>
    <w:p w:rsidR="00157A38" w:rsidRDefault="00157A38" w:rsidP="00157A38">
      <w:pPr>
        <w:pStyle w:val="texto"/>
      </w:pPr>
      <w:r>
        <w:t>Todas las modificaciones excepto la inversión de ampliación de instalaci</w:t>
      </w:r>
      <w:r>
        <w:t>o</w:t>
      </w:r>
      <w:r w:rsidRPr="00C0168F">
        <w:t>nes, se consideran temporales para el quinquenio 2012-2016, y si la Mancom</w:t>
      </w:r>
      <w:r w:rsidRPr="00C0168F">
        <w:t>u</w:t>
      </w:r>
      <w:r>
        <w:t>nidad lo autoriza y el concesionario lo solicita y acredita, se mantendrán hasta el final del contrato.</w:t>
      </w:r>
    </w:p>
    <w:p w:rsidR="00157A38" w:rsidRDefault="00157A38" w:rsidP="00157A38">
      <w:pPr>
        <w:pStyle w:val="texto"/>
      </w:pPr>
      <w:r>
        <w:t>Estas medidas se proponen en el informe realizado por el director del depa</w:t>
      </w:r>
      <w:r>
        <w:t>r</w:t>
      </w:r>
      <w:r>
        <w:t>tamento de transporte urbano comarcal y el interventor, t</w:t>
      </w:r>
      <w:r w:rsidR="00A23EEF">
        <w:t>r</w:t>
      </w:r>
      <w:r>
        <w:t>as analizar la viabil</w:t>
      </w:r>
      <w:r>
        <w:t>i</w:t>
      </w:r>
      <w:r>
        <w:t>dad económica del contrato a partir de los resultados de explotación de la co</w:t>
      </w:r>
      <w:r>
        <w:t>n</w:t>
      </w:r>
      <w:r>
        <w:t xml:space="preserve">cesión del transporte urbano </w:t>
      </w:r>
      <w:r w:rsidRPr="0079292A">
        <w:t>comarcal.</w:t>
      </w:r>
      <w:r w:rsidRPr="007E3677">
        <w:rPr>
          <w:color w:val="FF0000"/>
        </w:rPr>
        <w:t xml:space="preserve"> </w:t>
      </w:r>
      <w:r>
        <w:t>Ambos técnicos concluyeron que los r</w:t>
      </w:r>
      <w:r>
        <w:t>e</w:t>
      </w:r>
      <w:r>
        <w:t>sultados de explotación obtenidos hacían inviable económicamente la conc</w:t>
      </w:r>
      <w:r>
        <w:t>e</w:t>
      </w:r>
      <w:r>
        <w:t>sión</w:t>
      </w:r>
      <w:r w:rsidR="00852BBA">
        <w:t>,</w:t>
      </w:r>
      <w:r>
        <w:t xml:space="preserve"> tanto para la empresa adjudicataria como para el resto de licitadores sobre la base del número de viajeros que ofertaron. </w:t>
      </w:r>
    </w:p>
    <w:p w:rsidR="00157A38" w:rsidRDefault="00157A38" w:rsidP="00157A38">
      <w:pPr>
        <w:pStyle w:val="texto"/>
      </w:pPr>
      <w:r>
        <w:t>En el informe técnico realizado por el director de transporte y el asesor jur</w:t>
      </w:r>
      <w:r>
        <w:t>í</w:t>
      </w:r>
      <w:r>
        <w:t xml:space="preserve">dico de la </w:t>
      </w:r>
      <w:r w:rsidR="00852BBA">
        <w:t>M</w:t>
      </w:r>
      <w:r>
        <w:t>ancomunidad se analizó el histórico de partida de la cifra establ</w:t>
      </w:r>
      <w:r>
        <w:t>e</w:t>
      </w:r>
      <w:r>
        <w:t>cida en el pliego y los estudios justificativos de las ofertas de viajeros, concl</w:t>
      </w:r>
      <w:r>
        <w:t>u</w:t>
      </w:r>
      <w:r>
        <w:t>yendo que la disminución de viajeros ha sido un hecho imprevisible y extrao</w:t>
      </w:r>
      <w:r>
        <w:t>r</w:t>
      </w:r>
      <w:r>
        <w:t>dinario, habiendo caído en las mismas proporciones que los datos nacionales, coincidiendo con la seg</w:t>
      </w:r>
      <w:r w:rsidR="00852BBA">
        <w:t>unda recesión de la crisis. La M</w:t>
      </w:r>
      <w:r>
        <w:t>ancomunidad consideró significativo que la penalización a la empresa concesionaria en 2012 por no a</w:t>
      </w:r>
      <w:r>
        <w:t>l</w:t>
      </w:r>
      <w:r>
        <w:t>canzar el mínimo de viajeros fijado en el pliego supusiera un 5,65 por ciento del coste en dicho ejercicio.</w:t>
      </w:r>
    </w:p>
    <w:p w:rsidR="00157A38" w:rsidRPr="00A164C7" w:rsidRDefault="00157A38" w:rsidP="00157A38">
      <w:pPr>
        <w:pStyle w:val="texto"/>
      </w:pPr>
      <w:r>
        <w:t xml:space="preserve">El pliego regulador del contrato de concesión establece que la </w:t>
      </w:r>
      <w:r w:rsidRPr="00A164C7">
        <w:t>Mancomun</w:t>
      </w:r>
      <w:r w:rsidRPr="00A164C7">
        <w:t>i</w:t>
      </w:r>
      <w:r w:rsidRPr="00A164C7">
        <w:t>dad estará obligada mantener el equilibrio económico de la concesión, para lo cual revisará la retribución del concesionario cuando, sin mediar modificaci</w:t>
      </w:r>
      <w:r w:rsidRPr="00A164C7">
        <w:t>o</w:t>
      </w:r>
      <w:r w:rsidRPr="00A164C7">
        <w:t>nes en el servicio, circunstancias sobrevenidas e imprevisibles determinen la ruptura de la economía de la concesión</w:t>
      </w:r>
      <w:r>
        <w:t>, considerando como tales</w:t>
      </w:r>
      <w:r w:rsidRPr="00A164C7">
        <w:t xml:space="preserve"> las derivadas tanto de medidas políticas o económicas generales como de hechos extraordin</w:t>
      </w:r>
      <w:r w:rsidRPr="00A164C7">
        <w:t>a</w:t>
      </w:r>
      <w:r w:rsidRPr="00A164C7">
        <w:t xml:space="preserve">rios que no hubieran podido preverse. </w:t>
      </w:r>
    </w:p>
    <w:p w:rsidR="00157A38" w:rsidRPr="00806370" w:rsidRDefault="00157A38" w:rsidP="00806370">
      <w:pPr>
        <w:pStyle w:val="atitulo3"/>
        <w:spacing w:before="240"/>
        <w:rPr>
          <w:rFonts w:cs="Arial"/>
        </w:rPr>
      </w:pPr>
      <w:bookmarkStart w:id="113" w:name="_Toc381787515"/>
      <w:r w:rsidRPr="00806370">
        <w:rPr>
          <w:rFonts w:cs="Arial"/>
        </w:rPr>
        <w:lastRenderedPageBreak/>
        <w:t>V.2.4</w:t>
      </w:r>
      <w:r w:rsidR="00FC1655">
        <w:rPr>
          <w:rFonts w:cs="Arial"/>
        </w:rPr>
        <w:t>.</w:t>
      </w:r>
      <w:r w:rsidRPr="00806370">
        <w:rPr>
          <w:rFonts w:cs="Arial"/>
        </w:rPr>
        <w:t xml:space="preserve"> Inmovilizado</w:t>
      </w:r>
    </w:p>
    <w:p w:rsidR="00157A38" w:rsidRDefault="00157A38" w:rsidP="00332A7B">
      <w:pPr>
        <w:pStyle w:val="texto"/>
        <w:spacing w:after="260"/>
      </w:pPr>
      <w:r>
        <w:t>El inmovilizado de la mancomunidad en los ejercicios 2011 a 2013 era:</w:t>
      </w:r>
    </w:p>
    <w:tbl>
      <w:tblPr>
        <w:tblW w:w="8815" w:type="dxa"/>
        <w:jc w:val="center"/>
        <w:tblLayout w:type="fixed"/>
        <w:tblCellMar>
          <w:left w:w="70" w:type="dxa"/>
          <w:right w:w="70" w:type="dxa"/>
        </w:tblCellMar>
        <w:tblLook w:val="0000" w:firstRow="0" w:lastRow="0" w:firstColumn="0" w:lastColumn="0" w:noHBand="0" w:noVBand="0"/>
      </w:tblPr>
      <w:tblGrid>
        <w:gridCol w:w="4914"/>
        <w:gridCol w:w="1119"/>
        <w:gridCol w:w="1409"/>
        <w:gridCol w:w="1373"/>
      </w:tblGrid>
      <w:tr w:rsidR="00157A38" w:rsidRPr="00983EB9" w:rsidTr="004A6D49">
        <w:trPr>
          <w:trHeight w:val="227"/>
          <w:jc w:val="center"/>
        </w:trPr>
        <w:tc>
          <w:tcPr>
            <w:tcW w:w="4914"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119"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2A7B">
            <w:pPr>
              <w:pStyle w:val="cuadroCabe"/>
              <w:jc w:val="right"/>
            </w:pPr>
            <w:r>
              <w:t>2011</w:t>
            </w:r>
          </w:p>
        </w:tc>
        <w:tc>
          <w:tcPr>
            <w:tcW w:w="1409"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2A7B">
            <w:pPr>
              <w:pStyle w:val="cuadroCabe"/>
              <w:jc w:val="right"/>
            </w:pPr>
            <w:r>
              <w:t>2012</w:t>
            </w:r>
          </w:p>
        </w:tc>
        <w:tc>
          <w:tcPr>
            <w:tcW w:w="1373" w:type="dxa"/>
            <w:tcBorders>
              <w:top w:val="single" w:sz="4" w:space="0" w:color="auto"/>
              <w:bottom w:val="single" w:sz="4" w:space="0" w:color="auto"/>
            </w:tcBorders>
            <w:shd w:val="clear" w:color="auto" w:fill="FABF8F" w:themeFill="accent6" w:themeFillTint="99"/>
            <w:vAlign w:val="center"/>
          </w:tcPr>
          <w:p w:rsidR="00157A38" w:rsidRDefault="00157A38" w:rsidP="00332A7B">
            <w:pPr>
              <w:pStyle w:val="cuadroCabe"/>
              <w:jc w:val="right"/>
            </w:pPr>
            <w:r>
              <w:t>2013</w:t>
            </w:r>
          </w:p>
        </w:tc>
      </w:tr>
      <w:tr w:rsidR="00157A38" w:rsidRPr="00332A7B" w:rsidTr="00332A7B">
        <w:trPr>
          <w:trHeight w:val="255"/>
          <w:jc w:val="center"/>
        </w:trPr>
        <w:tc>
          <w:tcPr>
            <w:tcW w:w="4914" w:type="dxa"/>
            <w:tcBorders>
              <w:top w:val="single" w:sz="4" w:space="0" w:color="auto"/>
            </w:tcBorders>
            <w:vAlign w:val="center"/>
          </w:tcPr>
          <w:p w:rsidR="00157A38" w:rsidRPr="00332A7B" w:rsidRDefault="00157A38" w:rsidP="003300C4">
            <w:pPr>
              <w:pStyle w:val="cuatexto"/>
              <w:jc w:val="left"/>
              <w:rPr>
                <w:b/>
                <w:szCs w:val="20"/>
              </w:rPr>
            </w:pPr>
            <w:r w:rsidRPr="00332A7B">
              <w:rPr>
                <w:b/>
                <w:szCs w:val="20"/>
              </w:rPr>
              <w:t>Inmovilizado material</w:t>
            </w:r>
          </w:p>
        </w:tc>
        <w:tc>
          <w:tcPr>
            <w:tcW w:w="111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4.970.324</w:t>
            </w:r>
          </w:p>
        </w:tc>
        <w:tc>
          <w:tcPr>
            <w:tcW w:w="140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5.018.574</w:t>
            </w:r>
          </w:p>
        </w:tc>
        <w:tc>
          <w:tcPr>
            <w:tcW w:w="1373"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5.321.182</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rPr>
            </w:pPr>
            <w:r w:rsidRPr="00332A7B">
              <w:rPr>
                <w:szCs w:val="20"/>
              </w:rPr>
              <w:t>Terrenos y bienes naturales</w:t>
            </w:r>
          </w:p>
        </w:tc>
        <w:tc>
          <w:tcPr>
            <w:tcW w:w="1119" w:type="dxa"/>
            <w:vAlign w:val="center"/>
          </w:tcPr>
          <w:p w:rsidR="00157A38" w:rsidRPr="00332A7B" w:rsidRDefault="00157A38" w:rsidP="00332A7B">
            <w:pPr>
              <w:pStyle w:val="cuatexto"/>
              <w:jc w:val="right"/>
              <w:rPr>
                <w:szCs w:val="20"/>
              </w:rPr>
            </w:pPr>
            <w:r w:rsidRPr="00332A7B">
              <w:rPr>
                <w:szCs w:val="20"/>
              </w:rPr>
              <w:t>468.513</w:t>
            </w:r>
          </w:p>
        </w:tc>
        <w:tc>
          <w:tcPr>
            <w:tcW w:w="1409" w:type="dxa"/>
            <w:vAlign w:val="center"/>
          </w:tcPr>
          <w:p w:rsidR="00157A38" w:rsidRPr="00332A7B" w:rsidRDefault="00157A38" w:rsidP="00332A7B">
            <w:pPr>
              <w:pStyle w:val="cuatexto"/>
              <w:jc w:val="right"/>
              <w:rPr>
                <w:szCs w:val="20"/>
              </w:rPr>
            </w:pPr>
            <w:r w:rsidRPr="00332A7B">
              <w:rPr>
                <w:szCs w:val="20"/>
              </w:rPr>
              <w:t>473.013</w:t>
            </w:r>
          </w:p>
        </w:tc>
        <w:tc>
          <w:tcPr>
            <w:tcW w:w="1373" w:type="dxa"/>
            <w:vAlign w:val="center"/>
          </w:tcPr>
          <w:p w:rsidR="00157A38" w:rsidRPr="00332A7B" w:rsidRDefault="00157A38" w:rsidP="00332A7B">
            <w:pPr>
              <w:pStyle w:val="cuatexto"/>
              <w:jc w:val="right"/>
              <w:rPr>
                <w:szCs w:val="20"/>
              </w:rPr>
            </w:pPr>
            <w:r w:rsidRPr="00332A7B">
              <w:rPr>
                <w:szCs w:val="20"/>
              </w:rPr>
              <w:t>788.121</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lang w:val="es-ES"/>
              </w:rPr>
            </w:pPr>
            <w:r w:rsidRPr="00332A7B">
              <w:rPr>
                <w:szCs w:val="20"/>
                <w:lang w:val="es-ES"/>
              </w:rPr>
              <w:t>Construcciones</w:t>
            </w:r>
          </w:p>
        </w:tc>
        <w:tc>
          <w:tcPr>
            <w:tcW w:w="1119" w:type="dxa"/>
            <w:vAlign w:val="center"/>
          </w:tcPr>
          <w:p w:rsidR="00157A38" w:rsidRPr="00332A7B" w:rsidRDefault="00157A38" w:rsidP="00332A7B">
            <w:pPr>
              <w:pStyle w:val="cuatexto"/>
              <w:jc w:val="right"/>
              <w:rPr>
                <w:szCs w:val="20"/>
              </w:rPr>
            </w:pPr>
            <w:r w:rsidRPr="00332A7B">
              <w:rPr>
                <w:szCs w:val="20"/>
              </w:rPr>
              <w:t>4.501.811</w:t>
            </w:r>
          </w:p>
        </w:tc>
        <w:tc>
          <w:tcPr>
            <w:tcW w:w="1409" w:type="dxa"/>
            <w:vAlign w:val="center"/>
          </w:tcPr>
          <w:p w:rsidR="00157A38" w:rsidRPr="00332A7B" w:rsidRDefault="00157A38" w:rsidP="00332A7B">
            <w:pPr>
              <w:pStyle w:val="cuatexto"/>
              <w:jc w:val="right"/>
              <w:rPr>
                <w:szCs w:val="20"/>
              </w:rPr>
            </w:pPr>
            <w:r w:rsidRPr="00332A7B">
              <w:rPr>
                <w:szCs w:val="20"/>
              </w:rPr>
              <w:t>4.501.811</w:t>
            </w:r>
          </w:p>
        </w:tc>
        <w:tc>
          <w:tcPr>
            <w:tcW w:w="1373" w:type="dxa"/>
            <w:vAlign w:val="center"/>
          </w:tcPr>
          <w:p w:rsidR="00157A38" w:rsidRPr="00332A7B" w:rsidRDefault="00157A38" w:rsidP="00332A7B">
            <w:pPr>
              <w:pStyle w:val="cuatexto"/>
              <w:jc w:val="right"/>
              <w:rPr>
                <w:szCs w:val="20"/>
              </w:rPr>
            </w:pPr>
            <w:r w:rsidRPr="00332A7B">
              <w:rPr>
                <w:szCs w:val="20"/>
              </w:rPr>
              <w:t>4.501.811</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lang w:val="es-ES"/>
              </w:rPr>
            </w:pPr>
            <w:r w:rsidRPr="00332A7B">
              <w:rPr>
                <w:szCs w:val="20"/>
                <w:lang w:val="es-ES"/>
              </w:rPr>
              <w:t>Equipos para procesos de información</w:t>
            </w:r>
          </w:p>
        </w:tc>
        <w:tc>
          <w:tcPr>
            <w:tcW w:w="1119" w:type="dxa"/>
            <w:vAlign w:val="center"/>
          </w:tcPr>
          <w:p w:rsidR="00157A38" w:rsidRPr="00332A7B" w:rsidRDefault="00157A38" w:rsidP="00332A7B">
            <w:pPr>
              <w:pStyle w:val="cuatexto"/>
              <w:jc w:val="right"/>
              <w:rPr>
                <w:szCs w:val="20"/>
                <w:lang w:val="es-ES"/>
              </w:rPr>
            </w:pPr>
            <w:r w:rsidRPr="00332A7B">
              <w:rPr>
                <w:szCs w:val="20"/>
                <w:lang w:val="es-ES"/>
              </w:rPr>
              <w:t>0</w:t>
            </w:r>
          </w:p>
        </w:tc>
        <w:tc>
          <w:tcPr>
            <w:tcW w:w="1409" w:type="dxa"/>
            <w:vAlign w:val="center"/>
          </w:tcPr>
          <w:p w:rsidR="00157A38" w:rsidRPr="00332A7B" w:rsidRDefault="00157A38" w:rsidP="00332A7B">
            <w:pPr>
              <w:pStyle w:val="cuatexto"/>
              <w:jc w:val="right"/>
              <w:rPr>
                <w:szCs w:val="20"/>
              </w:rPr>
            </w:pPr>
            <w:r w:rsidRPr="00332A7B">
              <w:rPr>
                <w:szCs w:val="20"/>
              </w:rPr>
              <w:t>50.000</w:t>
            </w:r>
          </w:p>
        </w:tc>
        <w:tc>
          <w:tcPr>
            <w:tcW w:w="1373" w:type="dxa"/>
            <w:vAlign w:val="center"/>
          </w:tcPr>
          <w:p w:rsidR="00157A38" w:rsidRPr="00332A7B" w:rsidRDefault="00157A38" w:rsidP="00332A7B">
            <w:pPr>
              <w:pStyle w:val="cuatexto"/>
              <w:jc w:val="right"/>
              <w:rPr>
                <w:szCs w:val="20"/>
              </w:rPr>
            </w:pPr>
            <w:r w:rsidRPr="00332A7B">
              <w:rPr>
                <w:szCs w:val="20"/>
              </w:rPr>
              <w:t>50.000</w:t>
            </w:r>
          </w:p>
        </w:tc>
      </w:tr>
      <w:tr w:rsidR="00157A38" w:rsidRPr="00332A7B" w:rsidTr="00332A7B">
        <w:trPr>
          <w:trHeight w:val="255"/>
          <w:jc w:val="center"/>
        </w:trPr>
        <w:tc>
          <w:tcPr>
            <w:tcW w:w="4914" w:type="dxa"/>
            <w:tcBorders>
              <w:bottom w:val="single" w:sz="4" w:space="0" w:color="auto"/>
            </w:tcBorders>
            <w:vAlign w:val="center"/>
          </w:tcPr>
          <w:p w:rsidR="00157A38" w:rsidRPr="00332A7B" w:rsidRDefault="00157A38" w:rsidP="003300C4">
            <w:pPr>
              <w:pStyle w:val="cuatexto"/>
              <w:jc w:val="left"/>
              <w:rPr>
                <w:szCs w:val="20"/>
                <w:lang w:val="es-ES"/>
              </w:rPr>
            </w:pPr>
            <w:r w:rsidRPr="00332A7B">
              <w:rPr>
                <w:szCs w:val="20"/>
                <w:lang w:val="es-ES"/>
              </w:rPr>
              <w:t>Amortización acumulada</w:t>
            </w:r>
          </w:p>
        </w:tc>
        <w:tc>
          <w:tcPr>
            <w:tcW w:w="1119" w:type="dxa"/>
            <w:tcBorders>
              <w:bottom w:val="single" w:sz="4" w:space="0" w:color="auto"/>
            </w:tcBorders>
            <w:vAlign w:val="center"/>
          </w:tcPr>
          <w:p w:rsidR="00157A38" w:rsidRPr="00332A7B" w:rsidRDefault="00157A38" w:rsidP="00332A7B">
            <w:pPr>
              <w:pStyle w:val="cuatexto"/>
              <w:jc w:val="right"/>
              <w:rPr>
                <w:szCs w:val="20"/>
                <w:lang w:val="es-ES"/>
              </w:rPr>
            </w:pPr>
            <w:r w:rsidRPr="00332A7B">
              <w:rPr>
                <w:szCs w:val="20"/>
                <w:lang w:val="es-ES"/>
              </w:rPr>
              <w:t>0</w:t>
            </w:r>
          </w:p>
        </w:tc>
        <w:tc>
          <w:tcPr>
            <w:tcW w:w="1409" w:type="dxa"/>
            <w:tcBorders>
              <w:bottom w:val="single" w:sz="4" w:space="0" w:color="auto"/>
            </w:tcBorders>
            <w:vAlign w:val="center"/>
          </w:tcPr>
          <w:p w:rsidR="00157A38" w:rsidRPr="00332A7B" w:rsidRDefault="00157A38" w:rsidP="00332A7B">
            <w:pPr>
              <w:pStyle w:val="cuatexto"/>
              <w:jc w:val="right"/>
              <w:rPr>
                <w:szCs w:val="20"/>
              </w:rPr>
            </w:pPr>
            <w:r w:rsidRPr="00332A7B">
              <w:rPr>
                <w:szCs w:val="20"/>
              </w:rPr>
              <w:t>-6.250</w:t>
            </w:r>
          </w:p>
        </w:tc>
        <w:tc>
          <w:tcPr>
            <w:tcW w:w="1373" w:type="dxa"/>
            <w:tcBorders>
              <w:bottom w:val="single" w:sz="4" w:space="0" w:color="auto"/>
            </w:tcBorders>
            <w:vAlign w:val="center"/>
          </w:tcPr>
          <w:p w:rsidR="00157A38" w:rsidRPr="00332A7B" w:rsidRDefault="00157A38" w:rsidP="00332A7B">
            <w:pPr>
              <w:pStyle w:val="cuatexto"/>
              <w:jc w:val="right"/>
              <w:rPr>
                <w:szCs w:val="20"/>
              </w:rPr>
            </w:pPr>
            <w:r w:rsidRPr="00332A7B">
              <w:rPr>
                <w:szCs w:val="20"/>
              </w:rPr>
              <w:t>-18.750</w:t>
            </w:r>
          </w:p>
        </w:tc>
      </w:tr>
      <w:tr w:rsidR="00157A38" w:rsidRPr="00332A7B" w:rsidTr="004A6D49">
        <w:trPr>
          <w:trHeight w:val="113"/>
          <w:jc w:val="center"/>
        </w:trPr>
        <w:tc>
          <w:tcPr>
            <w:tcW w:w="4914" w:type="dxa"/>
            <w:tcBorders>
              <w:top w:val="single" w:sz="4" w:space="0" w:color="auto"/>
              <w:bottom w:val="single" w:sz="4" w:space="0" w:color="auto"/>
            </w:tcBorders>
            <w:vAlign w:val="center"/>
          </w:tcPr>
          <w:p w:rsidR="00157A38" w:rsidRPr="00332A7B" w:rsidRDefault="00157A38" w:rsidP="003300C4">
            <w:pPr>
              <w:pStyle w:val="cuatexto"/>
              <w:jc w:val="left"/>
              <w:rPr>
                <w:szCs w:val="20"/>
                <w:lang w:val="es-ES"/>
              </w:rPr>
            </w:pPr>
          </w:p>
        </w:tc>
        <w:tc>
          <w:tcPr>
            <w:tcW w:w="1119" w:type="dxa"/>
            <w:tcBorders>
              <w:top w:val="single" w:sz="4" w:space="0" w:color="auto"/>
              <w:bottom w:val="single" w:sz="4" w:space="0" w:color="auto"/>
            </w:tcBorders>
            <w:vAlign w:val="center"/>
          </w:tcPr>
          <w:p w:rsidR="00157A38" w:rsidRPr="00332A7B" w:rsidRDefault="00157A38" w:rsidP="00332A7B">
            <w:pPr>
              <w:pStyle w:val="cuatexto"/>
              <w:jc w:val="right"/>
              <w:rPr>
                <w:szCs w:val="20"/>
                <w:lang w:val="es-ES"/>
              </w:rPr>
            </w:pPr>
          </w:p>
        </w:tc>
        <w:tc>
          <w:tcPr>
            <w:tcW w:w="1409" w:type="dxa"/>
            <w:tcBorders>
              <w:top w:val="single" w:sz="4" w:space="0" w:color="auto"/>
              <w:bottom w:val="single" w:sz="4" w:space="0" w:color="auto"/>
            </w:tcBorders>
            <w:vAlign w:val="center"/>
          </w:tcPr>
          <w:p w:rsidR="00157A38" w:rsidRPr="00332A7B" w:rsidRDefault="00157A38" w:rsidP="00332A7B">
            <w:pPr>
              <w:pStyle w:val="cuatexto"/>
              <w:jc w:val="right"/>
              <w:rPr>
                <w:szCs w:val="20"/>
              </w:rPr>
            </w:pPr>
          </w:p>
        </w:tc>
        <w:tc>
          <w:tcPr>
            <w:tcW w:w="1373" w:type="dxa"/>
            <w:tcBorders>
              <w:top w:val="single" w:sz="4" w:space="0" w:color="auto"/>
              <w:bottom w:val="single" w:sz="4" w:space="0" w:color="auto"/>
            </w:tcBorders>
            <w:vAlign w:val="center"/>
          </w:tcPr>
          <w:p w:rsidR="00157A38" w:rsidRPr="00332A7B" w:rsidRDefault="00157A38" w:rsidP="00332A7B">
            <w:pPr>
              <w:pStyle w:val="cuatexto"/>
              <w:jc w:val="right"/>
              <w:rPr>
                <w:szCs w:val="20"/>
              </w:rPr>
            </w:pPr>
          </w:p>
        </w:tc>
      </w:tr>
      <w:tr w:rsidR="00157A38" w:rsidRPr="00332A7B" w:rsidTr="00332A7B">
        <w:trPr>
          <w:trHeight w:val="255"/>
          <w:jc w:val="center"/>
        </w:trPr>
        <w:tc>
          <w:tcPr>
            <w:tcW w:w="4914" w:type="dxa"/>
            <w:tcBorders>
              <w:top w:val="single" w:sz="4" w:space="0" w:color="auto"/>
            </w:tcBorders>
            <w:vAlign w:val="center"/>
          </w:tcPr>
          <w:p w:rsidR="00157A38" w:rsidRPr="00332A7B" w:rsidRDefault="00157A38" w:rsidP="003300C4">
            <w:pPr>
              <w:pStyle w:val="cuatexto"/>
              <w:jc w:val="left"/>
              <w:rPr>
                <w:b/>
                <w:szCs w:val="20"/>
                <w:lang w:val="es-ES"/>
              </w:rPr>
            </w:pPr>
            <w:r w:rsidRPr="00332A7B">
              <w:rPr>
                <w:b/>
                <w:szCs w:val="20"/>
                <w:lang w:val="es-ES"/>
              </w:rPr>
              <w:t>Inmovilizado inmaterial</w:t>
            </w:r>
          </w:p>
        </w:tc>
        <w:tc>
          <w:tcPr>
            <w:tcW w:w="111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41.514.501</w:t>
            </w:r>
          </w:p>
        </w:tc>
        <w:tc>
          <w:tcPr>
            <w:tcW w:w="140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35.148.953</w:t>
            </w:r>
          </w:p>
        </w:tc>
        <w:tc>
          <w:tcPr>
            <w:tcW w:w="1373"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28.488.164</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lang w:val="es-ES"/>
              </w:rPr>
            </w:pPr>
            <w:r w:rsidRPr="00332A7B">
              <w:rPr>
                <w:szCs w:val="20"/>
                <w:lang w:val="es-ES"/>
              </w:rPr>
              <w:t>Aplicaciones informáticas</w:t>
            </w:r>
          </w:p>
        </w:tc>
        <w:tc>
          <w:tcPr>
            <w:tcW w:w="1119" w:type="dxa"/>
            <w:vAlign w:val="center"/>
          </w:tcPr>
          <w:p w:rsidR="00157A38" w:rsidRPr="00332A7B" w:rsidRDefault="00157A38" w:rsidP="00332A7B">
            <w:pPr>
              <w:pStyle w:val="cuatexto"/>
              <w:jc w:val="right"/>
              <w:rPr>
                <w:szCs w:val="20"/>
              </w:rPr>
            </w:pPr>
            <w:r w:rsidRPr="00332A7B">
              <w:rPr>
                <w:szCs w:val="20"/>
              </w:rPr>
              <w:t>163.725</w:t>
            </w:r>
          </w:p>
        </w:tc>
        <w:tc>
          <w:tcPr>
            <w:tcW w:w="1409" w:type="dxa"/>
            <w:vAlign w:val="center"/>
          </w:tcPr>
          <w:p w:rsidR="00157A38" w:rsidRPr="00332A7B" w:rsidRDefault="00157A38" w:rsidP="00332A7B">
            <w:pPr>
              <w:pStyle w:val="cuatexto"/>
              <w:jc w:val="right"/>
              <w:rPr>
                <w:szCs w:val="20"/>
              </w:rPr>
            </w:pPr>
            <w:r w:rsidRPr="00332A7B">
              <w:rPr>
                <w:szCs w:val="20"/>
              </w:rPr>
              <w:t>338.070</w:t>
            </w:r>
          </w:p>
        </w:tc>
        <w:tc>
          <w:tcPr>
            <w:tcW w:w="1373" w:type="dxa"/>
            <w:vAlign w:val="center"/>
          </w:tcPr>
          <w:p w:rsidR="00157A38" w:rsidRPr="00332A7B" w:rsidRDefault="00157A38" w:rsidP="00332A7B">
            <w:pPr>
              <w:pStyle w:val="cuatexto"/>
              <w:jc w:val="right"/>
              <w:rPr>
                <w:szCs w:val="20"/>
              </w:rPr>
            </w:pPr>
            <w:r w:rsidRPr="00332A7B">
              <w:rPr>
                <w:szCs w:val="20"/>
              </w:rPr>
              <w:t>338.070</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lang w:val="es-ES"/>
              </w:rPr>
            </w:pPr>
            <w:r w:rsidRPr="00332A7B">
              <w:rPr>
                <w:szCs w:val="20"/>
                <w:lang w:val="es-ES"/>
              </w:rPr>
              <w:t>Otro inmovilizado inmaterial</w:t>
            </w:r>
          </w:p>
        </w:tc>
        <w:tc>
          <w:tcPr>
            <w:tcW w:w="1119" w:type="dxa"/>
            <w:vAlign w:val="center"/>
          </w:tcPr>
          <w:p w:rsidR="00157A38" w:rsidRPr="00332A7B" w:rsidRDefault="00157A38" w:rsidP="00332A7B">
            <w:pPr>
              <w:pStyle w:val="cuatexto"/>
              <w:jc w:val="right"/>
              <w:rPr>
                <w:szCs w:val="20"/>
              </w:rPr>
            </w:pPr>
            <w:r w:rsidRPr="00332A7B">
              <w:rPr>
                <w:szCs w:val="20"/>
              </w:rPr>
              <w:t>80.958.474</w:t>
            </w:r>
          </w:p>
        </w:tc>
        <w:tc>
          <w:tcPr>
            <w:tcW w:w="1409" w:type="dxa"/>
            <w:vAlign w:val="center"/>
          </w:tcPr>
          <w:p w:rsidR="00157A38" w:rsidRPr="00332A7B" w:rsidRDefault="00157A38" w:rsidP="00332A7B">
            <w:pPr>
              <w:pStyle w:val="cuatexto"/>
              <w:jc w:val="right"/>
              <w:rPr>
                <w:szCs w:val="20"/>
              </w:rPr>
            </w:pPr>
            <w:r w:rsidRPr="00332A7B">
              <w:rPr>
                <w:szCs w:val="20"/>
              </w:rPr>
              <w:t>80.958.474</w:t>
            </w:r>
          </w:p>
        </w:tc>
        <w:tc>
          <w:tcPr>
            <w:tcW w:w="1373" w:type="dxa"/>
            <w:vAlign w:val="center"/>
          </w:tcPr>
          <w:p w:rsidR="00157A38" w:rsidRPr="00332A7B" w:rsidRDefault="00157A38" w:rsidP="00332A7B">
            <w:pPr>
              <w:pStyle w:val="cuatexto"/>
              <w:jc w:val="right"/>
              <w:rPr>
                <w:szCs w:val="20"/>
              </w:rPr>
            </w:pPr>
            <w:r w:rsidRPr="00332A7B">
              <w:rPr>
                <w:szCs w:val="20"/>
              </w:rPr>
              <w:t>80.958.474</w:t>
            </w:r>
          </w:p>
        </w:tc>
      </w:tr>
      <w:tr w:rsidR="00157A38" w:rsidRPr="00332A7B" w:rsidTr="00332A7B">
        <w:trPr>
          <w:trHeight w:val="255"/>
          <w:jc w:val="center"/>
        </w:trPr>
        <w:tc>
          <w:tcPr>
            <w:tcW w:w="4914" w:type="dxa"/>
            <w:tcBorders>
              <w:bottom w:val="single" w:sz="4" w:space="0" w:color="auto"/>
            </w:tcBorders>
            <w:vAlign w:val="center"/>
          </w:tcPr>
          <w:p w:rsidR="00157A38" w:rsidRPr="00332A7B" w:rsidRDefault="00157A38" w:rsidP="003300C4">
            <w:pPr>
              <w:pStyle w:val="cuatexto"/>
              <w:jc w:val="left"/>
              <w:rPr>
                <w:szCs w:val="20"/>
                <w:lang w:val="es-ES"/>
              </w:rPr>
            </w:pPr>
            <w:r w:rsidRPr="00332A7B">
              <w:rPr>
                <w:szCs w:val="20"/>
                <w:lang w:val="es-ES"/>
              </w:rPr>
              <w:t>Amortización acumulada inmovilizado inmaterial</w:t>
            </w:r>
          </w:p>
        </w:tc>
        <w:tc>
          <w:tcPr>
            <w:tcW w:w="1119" w:type="dxa"/>
            <w:tcBorders>
              <w:bottom w:val="single" w:sz="4" w:space="0" w:color="auto"/>
            </w:tcBorders>
            <w:vAlign w:val="center"/>
          </w:tcPr>
          <w:p w:rsidR="00157A38" w:rsidRPr="00332A7B" w:rsidRDefault="00157A38" w:rsidP="00332A7B">
            <w:pPr>
              <w:pStyle w:val="cuatexto"/>
              <w:jc w:val="right"/>
              <w:rPr>
                <w:szCs w:val="20"/>
              </w:rPr>
            </w:pPr>
            <w:r w:rsidRPr="00332A7B">
              <w:rPr>
                <w:szCs w:val="20"/>
              </w:rPr>
              <w:t>-39.607.698</w:t>
            </w:r>
          </w:p>
        </w:tc>
        <w:tc>
          <w:tcPr>
            <w:tcW w:w="1409" w:type="dxa"/>
            <w:tcBorders>
              <w:bottom w:val="single" w:sz="4" w:space="0" w:color="auto"/>
            </w:tcBorders>
            <w:vAlign w:val="center"/>
          </w:tcPr>
          <w:p w:rsidR="00157A38" w:rsidRPr="00332A7B" w:rsidRDefault="00157A38" w:rsidP="00332A7B">
            <w:pPr>
              <w:pStyle w:val="cuatexto"/>
              <w:jc w:val="right"/>
              <w:rPr>
                <w:szCs w:val="20"/>
              </w:rPr>
            </w:pPr>
            <w:r w:rsidRPr="00332A7B">
              <w:rPr>
                <w:szCs w:val="20"/>
              </w:rPr>
              <w:t>-46.147.591</w:t>
            </w:r>
          </w:p>
        </w:tc>
        <w:tc>
          <w:tcPr>
            <w:tcW w:w="1373" w:type="dxa"/>
            <w:tcBorders>
              <w:bottom w:val="single" w:sz="4" w:space="0" w:color="auto"/>
            </w:tcBorders>
            <w:vAlign w:val="center"/>
          </w:tcPr>
          <w:p w:rsidR="00157A38" w:rsidRPr="00332A7B" w:rsidRDefault="00157A38" w:rsidP="00332A7B">
            <w:pPr>
              <w:pStyle w:val="cuatexto"/>
              <w:jc w:val="right"/>
              <w:rPr>
                <w:szCs w:val="20"/>
              </w:rPr>
            </w:pPr>
            <w:r w:rsidRPr="00332A7B">
              <w:rPr>
                <w:szCs w:val="20"/>
              </w:rPr>
              <w:t>-52.808.380</w:t>
            </w:r>
          </w:p>
        </w:tc>
      </w:tr>
      <w:tr w:rsidR="00157A38" w:rsidRPr="00332A7B" w:rsidTr="004A6D49">
        <w:trPr>
          <w:trHeight w:val="113"/>
          <w:jc w:val="center"/>
        </w:trPr>
        <w:tc>
          <w:tcPr>
            <w:tcW w:w="4914" w:type="dxa"/>
            <w:tcBorders>
              <w:top w:val="single" w:sz="4" w:space="0" w:color="auto"/>
              <w:bottom w:val="single" w:sz="4" w:space="0" w:color="auto"/>
            </w:tcBorders>
            <w:vAlign w:val="center"/>
          </w:tcPr>
          <w:p w:rsidR="00157A38" w:rsidRPr="00332A7B" w:rsidRDefault="00157A38" w:rsidP="003300C4">
            <w:pPr>
              <w:pStyle w:val="cuatexto"/>
              <w:jc w:val="left"/>
              <w:rPr>
                <w:szCs w:val="20"/>
                <w:lang w:val="es-ES"/>
              </w:rPr>
            </w:pPr>
          </w:p>
        </w:tc>
        <w:tc>
          <w:tcPr>
            <w:tcW w:w="1119" w:type="dxa"/>
            <w:tcBorders>
              <w:top w:val="single" w:sz="4" w:space="0" w:color="auto"/>
              <w:bottom w:val="single" w:sz="4" w:space="0" w:color="auto"/>
            </w:tcBorders>
            <w:vAlign w:val="center"/>
          </w:tcPr>
          <w:p w:rsidR="00157A38" w:rsidRPr="00332A7B" w:rsidRDefault="00157A38" w:rsidP="00332A7B">
            <w:pPr>
              <w:pStyle w:val="cuatexto"/>
              <w:jc w:val="right"/>
              <w:rPr>
                <w:szCs w:val="20"/>
              </w:rPr>
            </w:pPr>
          </w:p>
        </w:tc>
        <w:tc>
          <w:tcPr>
            <w:tcW w:w="1409" w:type="dxa"/>
            <w:tcBorders>
              <w:top w:val="single" w:sz="4" w:space="0" w:color="auto"/>
              <w:bottom w:val="single" w:sz="4" w:space="0" w:color="auto"/>
            </w:tcBorders>
            <w:vAlign w:val="center"/>
          </w:tcPr>
          <w:p w:rsidR="00157A38" w:rsidRPr="00332A7B" w:rsidRDefault="00157A38" w:rsidP="00332A7B">
            <w:pPr>
              <w:pStyle w:val="cuatexto"/>
              <w:jc w:val="right"/>
              <w:rPr>
                <w:szCs w:val="20"/>
              </w:rPr>
            </w:pPr>
          </w:p>
        </w:tc>
        <w:tc>
          <w:tcPr>
            <w:tcW w:w="1373" w:type="dxa"/>
            <w:tcBorders>
              <w:top w:val="single" w:sz="4" w:space="0" w:color="auto"/>
              <w:bottom w:val="single" w:sz="4" w:space="0" w:color="auto"/>
            </w:tcBorders>
            <w:vAlign w:val="center"/>
          </w:tcPr>
          <w:p w:rsidR="00157A38" w:rsidRPr="00332A7B" w:rsidRDefault="00157A38" w:rsidP="00332A7B">
            <w:pPr>
              <w:pStyle w:val="cuatexto"/>
              <w:jc w:val="right"/>
              <w:rPr>
                <w:szCs w:val="20"/>
              </w:rPr>
            </w:pPr>
          </w:p>
        </w:tc>
      </w:tr>
      <w:tr w:rsidR="00157A38" w:rsidRPr="00332A7B" w:rsidTr="00332A7B">
        <w:trPr>
          <w:trHeight w:val="255"/>
          <w:jc w:val="center"/>
        </w:trPr>
        <w:tc>
          <w:tcPr>
            <w:tcW w:w="4914" w:type="dxa"/>
            <w:tcBorders>
              <w:top w:val="single" w:sz="4" w:space="0" w:color="auto"/>
            </w:tcBorders>
            <w:vAlign w:val="center"/>
          </w:tcPr>
          <w:p w:rsidR="00157A38" w:rsidRPr="00332A7B" w:rsidRDefault="00157A38" w:rsidP="003300C4">
            <w:pPr>
              <w:pStyle w:val="cuatexto"/>
              <w:jc w:val="left"/>
              <w:rPr>
                <w:b/>
                <w:szCs w:val="20"/>
                <w:lang w:val="es-ES"/>
              </w:rPr>
            </w:pPr>
            <w:r w:rsidRPr="00332A7B">
              <w:rPr>
                <w:b/>
                <w:szCs w:val="20"/>
                <w:lang w:val="es-ES"/>
              </w:rPr>
              <w:t>Inmovilizado financiero</w:t>
            </w:r>
          </w:p>
        </w:tc>
        <w:tc>
          <w:tcPr>
            <w:tcW w:w="111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30.268.911</w:t>
            </w:r>
          </w:p>
        </w:tc>
        <w:tc>
          <w:tcPr>
            <w:tcW w:w="1409"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28.994.159</w:t>
            </w:r>
          </w:p>
        </w:tc>
        <w:tc>
          <w:tcPr>
            <w:tcW w:w="1373" w:type="dxa"/>
            <w:tcBorders>
              <w:top w:val="single" w:sz="4" w:space="0" w:color="auto"/>
            </w:tcBorders>
            <w:vAlign w:val="center"/>
          </w:tcPr>
          <w:p w:rsidR="00157A38" w:rsidRPr="00332A7B" w:rsidRDefault="00157A38" w:rsidP="00332A7B">
            <w:pPr>
              <w:pStyle w:val="cuatexto"/>
              <w:jc w:val="right"/>
              <w:rPr>
                <w:b/>
                <w:szCs w:val="20"/>
              </w:rPr>
            </w:pPr>
            <w:r w:rsidRPr="00332A7B">
              <w:rPr>
                <w:b/>
                <w:szCs w:val="20"/>
              </w:rPr>
              <w:t>28.994.159</w:t>
            </w:r>
          </w:p>
        </w:tc>
      </w:tr>
      <w:tr w:rsidR="00157A38" w:rsidRPr="00332A7B" w:rsidTr="00332A7B">
        <w:trPr>
          <w:trHeight w:val="255"/>
          <w:jc w:val="center"/>
        </w:trPr>
        <w:tc>
          <w:tcPr>
            <w:tcW w:w="4914" w:type="dxa"/>
            <w:vAlign w:val="center"/>
          </w:tcPr>
          <w:p w:rsidR="00157A38" w:rsidRPr="00332A7B" w:rsidRDefault="00157A38" w:rsidP="003300C4">
            <w:pPr>
              <w:pStyle w:val="cuatexto"/>
              <w:jc w:val="left"/>
              <w:rPr>
                <w:szCs w:val="20"/>
                <w:lang w:val="es-ES"/>
              </w:rPr>
            </w:pPr>
            <w:r w:rsidRPr="00332A7B">
              <w:rPr>
                <w:szCs w:val="20"/>
                <w:lang w:val="es-ES"/>
              </w:rPr>
              <w:t>Acciones sin cotización oficial</w:t>
            </w:r>
          </w:p>
        </w:tc>
        <w:tc>
          <w:tcPr>
            <w:tcW w:w="1119" w:type="dxa"/>
            <w:vAlign w:val="center"/>
          </w:tcPr>
          <w:p w:rsidR="00157A38" w:rsidRPr="00332A7B" w:rsidRDefault="00157A38" w:rsidP="00332A7B">
            <w:pPr>
              <w:pStyle w:val="cuatexto"/>
              <w:jc w:val="right"/>
              <w:rPr>
                <w:szCs w:val="20"/>
              </w:rPr>
            </w:pPr>
            <w:r w:rsidRPr="00332A7B">
              <w:rPr>
                <w:szCs w:val="20"/>
              </w:rPr>
              <w:t>28.994.159</w:t>
            </w:r>
          </w:p>
        </w:tc>
        <w:tc>
          <w:tcPr>
            <w:tcW w:w="1409" w:type="dxa"/>
            <w:vAlign w:val="center"/>
          </w:tcPr>
          <w:p w:rsidR="00157A38" w:rsidRPr="00332A7B" w:rsidRDefault="00157A38" w:rsidP="00332A7B">
            <w:pPr>
              <w:pStyle w:val="cuatexto"/>
              <w:jc w:val="right"/>
              <w:rPr>
                <w:szCs w:val="20"/>
              </w:rPr>
            </w:pPr>
            <w:r w:rsidRPr="00332A7B">
              <w:rPr>
                <w:szCs w:val="20"/>
              </w:rPr>
              <w:t>28.994.159</w:t>
            </w:r>
          </w:p>
        </w:tc>
        <w:tc>
          <w:tcPr>
            <w:tcW w:w="1373" w:type="dxa"/>
            <w:vAlign w:val="center"/>
          </w:tcPr>
          <w:p w:rsidR="00157A38" w:rsidRPr="00332A7B" w:rsidRDefault="00157A38" w:rsidP="00332A7B">
            <w:pPr>
              <w:pStyle w:val="cuatexto"/>
              <w:jc w:val="right"/>
              <w:rPr>
                <w:szCs w:val="20"/>
              </w:rPr>
            </w:pPr>
            <w:r w:rsidRPr="00332A7B">
              <w:rPr>
                <w:szCs w:val="20"/>
              </w:rPr>
              <w:t>28.994.159</w:t>
            </w:r>
          </w:p>
        </w:tc>
      </w:tr>
      <w:tr w:rsidR="00157A38" w:rsidRPr="00332A7B" w:rsidTr="00332A7B">
        <w:trPr>
          <w:trHeight w:val="255"/>
          <w:jc w:val="center"/>
        </w:trPr>
        <w:tc>
          <w:tcPr>
            <w:tcW w:w="4914" w:type="dxa"/>
            <w:tcBorders>
              <w:bottom w:val="single" w:sz="4" w:space="0" w:color="auto"/>
            </w:tcBorders>
            <w:vAlign w:val="center"/>
          </w:tcPr>
          <w:p w:rsidR="00157A38" w:rsidRPr="00332A7B" w:rsidRDefault="00157A38" w:rsidP="003300C4">
            <w:pPr>
              <w:pStyle w:val="cuatexto"/>
              <w:jc w:val="left"/>
              <w:rPr>
                <w:szCs w:val="20"/>
                <w:lang w:val="es-ES"/>
              </w:rPr>
            </w:pPr>
            <w:r w:rsidRPr="00332A7B">
              <w:rPr>
                <w:szCs w:val="20"/>
                <w:lang w:val="es-ES"/>
              </w:rPr>
              <w:t>Obligaciones y bonos y otras inversiones renta fija</w:t>
            </w:r>
          </w:p>
        </w:tc>
        <w:tc>
          <w:tcPr>
            <w:tcW w:w="1119" w:type="dxa"/>
            <w:tcBorders>
              <w:bottom w:val="single" w:sz="4" w:space="0" w:color="auto"/>
            </w:tcBorders>
            <w:vAlign w:val="center"/>
          </w:tcPr>
          <w:p w:rsidR="00157A38" w:rsidRPr="00332A7B" w:rsidRDefault="00157A38" w:rsidP="00332A7B">
            <w:pPr>
              <w:pStyle w:val="cuatexto"/>
              <w:jc w:val="right"/>
              <w:rPr>
                <w:szCs w:val="20"/>
                <w:lang w:val="es-ES"/>
              </w:rPr>
            </w:pPr>
            <w:r w:rsidRPr="00332A7B">
              <w:rPr>
                <w:szCs w:val="20"/>
                <w:lang w:val="es-ES"/>
              </w:rPr>
              <w:t>1.274.752</w:t>
            </w:r>
          </w:p>
        </w:tc>
        <w:tc>
          <w:tcPr>
            <w:tcW w:w="1409" w:type="dxa"/>
            <w:tcBorders>
              <w:bottom w:val="single" w:sz="4" w:space="0" w:color="auto"/>
            </w:tcBorders>
            <w:vAlign w:val="center"/>
          </w:tcPr>
          <w:p w:rsidR="00157A38" w:rsidRPr="00332A7B" w:rsidRDefault="00157A38" w:rsidP="00332A7B">
            <w:pPr>
              <w:pStyle w:val="cuatexto"/>
              <w:jc w:val="right"/>
              <w:rPr>
                <w:szCs w:val="20"/>
              </w:rPr>
            </w:pPr>
          </w:p>
        </w:tc>
        <w:tc>
          <w:tcPr>
            <w:tcW w:w="1373" w:type="dxa"/>
            <w:tcBorders>
              <w:bottom w:val="single" w:sz="4" w:space="0" w:color="auto"/>
            </w:tcBorders>
            <w:vAlign w:val="center"/>
          </w:tcPr>
          <w:p w:rsidR="00157A38" w:rsidRPr="00332A7B" w:rsidRDefault="00157A38" w:rsidP="00332A7B">
            <w:pPr>
              <w:pStyle w:val="cuatexto"/>
              <w:jc w:val="right"/>
              <w:rPr>
                <w:szCs w:val="20"/>
              </w:rPr>
            </w:pPr>
          </w:p>
        </w:tc>
      </w:tr>
    </w:tbl>
    <w:p w:rsidR="00157A38" w:rsidRDefault="00157A38" w:rsidP="00806370">
      <w:pPr>
        <w:pStyle w:val="texto"/>
        <w:spacing w:before="260"/>
      </w:pPr>
      <w:r>
        <w:t>La cuenta de construcciones refleja el coste del edificio de las Salesas adqu</w:t>
      </w:r>
      <w:r>
        <w:t>i</w:t>
      </w:r>
      <w:r>
        <w:t>rido en 2010 por 4.501.811 euros, inmueble destinado a nueva sede de la Ma</w:t>
      </w:r>
      <w:r>
        <w:t>n</w:t>
      </w:r>
      <w:r>
        <w:t>comunidad.</w:t>
      </w:r>
    </w:p>
    <w:p w:rsidR="00157A38" w:rsidRDefault="00157A38" w:rsidP="00157A38">
      <w:pPr>
        <w:pStyle w:val="texto"/>
      </w:pPr>
      <w:r>
        <w:t>Durante los años 2011 a 2013, la mancomunidad realizó inversiones por un total de 718.208 euros, siendo las principales las siguientes: 315.108 euros en el año 2013 por urbanización de parcelas en Arrosadia-Lezkairu e Iturrama Nuevo y 322.580 euros en 2011 y 2012 en inversiones informáticas relacion</w:t>
      </w:r>
      <w:r>
        <w:t>a</w:t>
      </w:r>
      <w:r>
        <w:t>das con la administración electrónica (272.580 euros en aplicaciones informát</w:t>
      </w:r>
      <w:r>
        <w:t>i</w:t>
      </w:r>
      <w:r>
        <w:t>cas y 50.000 euros en hardware), estas últimas financiadas con una subvención de 287.564 euros del Ministerio de Industria.</w:t>
      </w:r>
    </w:p>
    <w:p w:rsidR="00157A38" w:rsidRDefault="00157A38" w:rsidP="00157A38">
      <w:pPr>
        <w:pStyle w:val="texto"/>
      </w:pPr>
      <w:r>
        <w:t>El inmovilizado financiero a 31 de diciembre de 2013 asciende a 28.994.159 euros y refleja la participación del 100 por cien en la sociedad SCPSA, const</w:t>
      </w:r>
      <w:r>
        <w:t>i</w:t>
      </w:r>
      <w:r>
        <w:t>tuida con un capital de 1.202.000 euros</w:t>
      </w:r>
      <w:r w:rsidR="00E0368E">
        <w:t>,</w:t>
      </w:r>
      <w:r w:rsidR="00881276">
        <w:t xml:space="preserve"> ampliado en 1998 mediante</w:t>
      </w:r>
      <w:r>
        <w:t xml:space="preserve"> una prima de emisión de 27.768.095 euros</w:t>
      </w:r>
      <w:r w:rsidR="00E0368E">
        <w:t>,</w:t>
      </w:r>
      <w:r>
        <w:t xml:space="preserve"> y 24.040 euros de acciones de la sociedad p</w:t>
      </w:r>
      <w:r>
        <w:t>ú</w:t>
      </w:r>
      <w:r>
        <w:t>blica Asociación Navarra de Informática Municipal.</w:t>
      </w:r>
    </w:p>
    <w:p w:rsidR="00157A38" w:rsidRDefault="00157A38" w:rsidP="00157A38">
      <w:pPr>
        <w:pStyle w:val="texto"/>
      </w:pPr>
      <w:r w:rsidRPr="00A23EEF">
        <w:t>La cuenta de</w:t>
      </w:r>
      <w:r w:rsidR="00A23EEF" w:rsidRPr="00A23EEF">
        <w:t xml:space="preserve"> otro</w:t>
      </w:r>
      <w:r w:rsidRPr="00A23EEF">
        <w:t xml:space="preserve"> inmovilizado inmaterial presenta un saldo a 31 de dicie</w:t>
      </w:r>
      <w:r w:rsidRPr="00A23EEF">
        <w:t>m</w:t>
      </w:r>
      <w:r w:rsidRPr="00A23EEF">
        <w:t>bre de 2013 de 80.958.474 euros. Corresponde</w:t>
      </w:r>
      <w:r>
        <w:t xml:space="preserve"> a la subvenciones de capital r</w:t>
      </w:r>
      <w:r>
        <w:t>e</w:t>
      </w:r>
      <w:r>
        <w:t xml:space="preserve">cibidas por la Mancomunidad y traspasadas a su sociedad, que es quien ejecuta las inversiones. Desde el año 1998, la sociedad facturaba a la mancomunidad por las subvenciones que ésta le entregaba y la </w:t>
      </w:r>
      <w:r w:rsidR="00852BBA">
        <w:t>M</w:t>
      </w:r>
      <w:r>
        <w:t>ancomunidad las contabiliz</w:t>
      </w:r>
      <w:r>
        <w:t>a</w:t>
      </w:r>
      <w:r>
        <w:t>ba como derechos de reversión del inmovilizado material, con el fin de recup</w:t>
      </w:r>
      <w:r>
        <w:t>e</w:t>
      </w:r>
      <w:r>
        <w:t>rar el IVA que la sociedad soporta en la ejecución de inversiones.</w:t>
      </w:r>
    </w:p>
    <w:p w:rsidR="00157A38" w:rsidRDefault="00157A38" w:rsidP="00157A38">
      <w:pPr>
        <w:pStyle w:val="texto"/>
      </w:pPr>
      <w:r>
        <w:lastRenderedPageBreak/>
        <w:t>No consta un inventario valorado y actualizado de todos los bienes y der</w:t>
      </w:r>
      <w:r>
        <w:t>e</w:t>
      </w:r>
      <w:r>
        <w:t>chos de la mancomunidad</w:t>
      </w:r>
      <w:r w:rsidR="00725D17">
        <w:t>, si bien su realización es una de las metas establec</w:t>
      </w:r>
      <w:r w:rsidR="00725D17">
        <w:t>i</w:t>
      </w:r>
      <w:r w:rsidR="00725D17">
        <w:t>das en el plan de gestión del ejercicio 2015</w:t>
      </w:r>
      <w:r>
        <w:t>.</w:t>
      </w:r>
    </w:p>
    <w:p w:rsidR="00157A38" w:rsidRPr="00FC1655" w:rsidRDefault="00157A38" w:rsidP="00583FC2">
      <w:pPr>
        <w:pStyle w:val="texto"/>
        <w:spacing w:before="240" w:after="180"/>
        <w:rPr>
          <w:b/>
          <w:szCs w:val="26"/>
        </w:rPr>
      </w:pPr>
      <w:r w:rsidRPr="00FC1655">
        <w:rPr>
          <w:b/>
          <w:szCs w:val="26"/>
        </w:rPr>
        <w:t>Compra del inmueble del convento de las Salesas</w:t>
      </w:r>
    </w:p>
    <w:p w:rsidR="00157A38" w:rsidRDefault="00157A38" w:rsidP="00157A38">
      <w:pPr>
        <w:pStyle w:val="texto"/>
      </w:pPr>
      <w:r>
        <w:t>La Mancomunidad justificó la necesidad de la adquisición en la centraliz</w:t>
      </w:r>
      <w:r>
        <w:t>a</w:t>
      </w:r>
      <w:r>
        <w:t xml:space="preserve">ción de todos los servicios en una única sede. Actualmente, la </w:t>
      </w:r>
      <w:r w:rsidR="00852BBA">
        <w:t>M</w:t>
      </w:r>
      <w:r>
        <w:t xml:space="preserve">ancomunidad y su sociedad prestan sus servicios en tres </w:t>
      </w:r>
      <w:r w:rsidRPr="00930BB6">
        <w:t>inmuebles, dos de ellos alquilados, y</w:t>
      </w:r>
      <w:r>
        <w:t xml:space="preserve"> dispone de tres aparcamientos para sus 49 vehículos, uno en concesión y los otros alquilados. </w:t>
      </w:r>
    </w:p>
    <w:p w:rsidR="00157A38" w:rsidRPr="002A3832" w:rsidRDefault="00157A38" w:rsidP="002A3832">
      <w:pPr>
        <w:pStyle w:val="texto"/>
        <w:spacing w:after="260"/>
        <w:rPr>
          <w:spacing w:val="2"/>
        </w:rPr>
      </w:pPr>
      <w:r w:rsidRPr="002A3832">
        <w:rPr>
          <w:spacing w:val="2"/>
        </w:rPr>
        <w:t>Los gastos de alquiler devengados en los ejercicios 2011, 2012 y 2013 han sido:</w:t>
      </w:r>
    </w:p>
    <w:tbl>
      <w:tblPr>
        <w:tblW w:w="8719" w:type="dxa"/>
        <w:jc w:val="center"/>
        <w:tblLayout w:type="fixed"/>
        <w:tblCellMar>
          <w:left w:w="70" w:type="dxa"/>
          <w:right w:w="70" w:type="dxa"/>
        </w:tblCellMar>
        <w:tblLook w:val="0000" w:firstRow="0" w:lastRow="0" w:firstColumn="0" w:lastColumn="0" w:noHBand="0" w:noVBand="0"/>
      </w:tblPr>
      <w:tblGrid>
        <w:gridCol w:w="4635"/>
        <w:gridCol w:w="1093"/>
        <w:gridCol w:w="1548"/>
        <w:gridCol w:w="1443"/>
      </w:tblGrid>
      <w:tr w:rsidR="00157A38" w:rsidRPr="00983EB9" w:rsidTr="002A3832">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093" w:type="dxa"/>
            <w:tcBorders>
              <w:top w:val="single" w:sz="4" w:space="0" w:color="auto"/>
              <w:bottom w:val="single" w:sz="4" w:space="0" w:color="auto"/>
            </w:tcBorders>
            <w:shd w:val="clear" w:color="auto" w:fill="FABF8F" w:themeFill="accent6" w:themeFillTint="99"/>
            <w:vAlign w:val="center"/>
          </w:tcPr>
          <w:p w:rsidR="00157A38" w:rsidRPr="00983EB9" w:rsidRDefault="00157A38" w:rsidP="002A3832">
            <w:pPr>
              <w:pStyle w:val="cuadroCabe"/>
              <w:jc w:val="right"/>
            </w:pPr>
            <w:r>
              <w:t>2011</w:t>
            </w:r>
          </w:p>
        </w:tc>
        <w:tc>
          <w:tcPr>
            <w:tcW w:w="1548" w:type="dxa"/>
            <w:tcBorders>
              <w:top w:val="single" w:sz="4" w:space="0" w:color="auto"/>
              <w:bottom w:val="single" w:sz="4" w:space="0" w:color="auto"/>
            </w:tcBorders>
            <w:shd w:val="clear" w:color="auto" w:fill="FABF8F" w:themeFill="accent6" w:themeFillTint="99"/>
            <w:vAlign w:val="center"/>
          </w:tcPr>
          <w:p w:rsidR="00157A38" w:rsidRPr="00983EB9" w:rsidRDefault="00157A38" w:rsidP="002A3832">
            <w:pPr>
              <w:pStyle w:val="cuadroCabe"/>
              <w:jc w:val="right"/>
            </w:pPr>
            <w:r>
              <w:t>2012</w:t>
            </w:r>
          </w:p>
        </w:tc>
        <w:tc>
          <w:tcPr>
            <w:tcW w:w="1443" w:type="dxa"/>
            <w:tcBorders>
              <w:top w:val="single" w:sz="4" w:space="0" w:color="auto"/>
              <w:bottom w:val="single" w:sz="4" w:space="0" w:color="auto"/>
            </w:tcBorders>
            <w:shd w:val="clear" w:color="auto" w:fill="FABF8F" w:themeFill="accent6" w:themeFillTint="99"/>
            <w:vAlign w:val="center"/>
          </w:tcPr>
          <w:p w:rsidR="00157A38" w:rsidRDefault="00157A38" w:rsidP="002A3832">
            <w:pPr>
              <w:pStyle w:val="cuadroCabe"/>
              <w:jc w:val="right"/>
            </w:pPr>
            <w:r>
              <w:t>2013</w:t>
            </w:r>
          </w:p>
        </w:tc>
      </w:tr>
      <w:tr w:rsidR="00157A38" w:rsidRPr="0069490F" w:rsidTr="002A3832">
        <w:trPr>
          <w:trHeight w:val="255"/>
          <w:jc w:val="center"/>
        </w:trPr>
        <w:tc>
          <w:tcPr>
            <w:tcW w:w="4635" w:type="dxa"/>
            <w:tcBorders>
              <w:top w:val="single" w:sz="4" w:space="0" w:color="auto"/>
              <w:bottom w:val="single" w:sz="2" w:space="0" w:color="auto"/>
            </w:tcBorders>
            <w:vAlign w:val="center"/>
          </w:tcPr>
          <w:p w:rsidR="00157A38" w:rsidRPr="0069490F" w:rsidRDefault="00157A38" w:rsidP="003300C4">
            <w:pPr>
              <w:pStyle w:val="cuatexto"/>
              <w:jc w:val="left"/>
            </w:pPr>
            <w:r>
              <w:t>Alquiler inmuebles</w:t>
            </w:r>
          </w:p>
        </w:tc>
        <w:tc>
          <w:tcPr>
            <w:tcW w:w="1093" w:type="dxa"/>
            <w:tcBorders>
              <w:top w:val="single" w:sz="4" w:space="0" w:color="auto"/>
              <w:bottom w:val="single" w:sz="2" w:space="0" w:color="auto"/>
            </w:tcBorders>
            <w:vAlign w:val="center"/>
          </w:tcPr>
          <w:p w:rsidR="00157A38" w:rsidRPr="0069490F" w:rsidRDefault="00157A38" w:rsidP="002A3832">
            <w:pPr>
              <w:pStyle w:val="cuatexto"/>
              <w:jc w:val="right"/>
            </w:pPr>
            <w:r>
              <w:t>191.373</w:t>
            </w:r>
          </w:p>
        </w:tc>
        <w:tc>
          <w:tcPr>
            <w:tcW w:w="1548" w:type="dxa"/>
            <w:tcBorders>
              <w:top w:val="single" w:sz="4" w:space="0" w:color="auto"/>
              <w:bottom w:val="single" w:sz="2" w:space="0" w:color="auto"/>
            </w:tcBorders>
            <w:vAlign w:val="center"/>
          </w:tcPr>
          <w:p w:rsidR="00157A38" w:rsidRPr="0069490F" w:rsidRDefault="00157A38" w:rsidP="002A3832">
            <w:pPr>
              <w:pStyle w:val="cuatexto"/>
              <w:jc w:val="right"/>
            </w:pPr>
            <w:r>
              <w:t>190.845</w:t>
            </w:r>
          </w:p>
        </w:tc>
        <w:tc>
          <w:tcPr>
            <w:tcW w:w="1443" w:type="dxa"/>
            <w:tcBorders>
              <w:top w:val="single" w:sz="4" w:space="0" w:color="auto"/>
              <w:bottom w:val="single" w:sz="2" w:space="0" w:color="auto"/>
            </w:tcBorders>
            <w:vAlign w:val="center"/>
          </w:tcPr>
          <w:p w:rsidR="00157A38" w:rsidRPr="0069490F" w:rsidRDefault="00157A38" w:rsidP="002A3832">
            <w:pPr>
              <w:pStyle w:val="cuatexto"/>
              <w:jc w:val="right"/>
            </w:pPr>
            <w:r>
              <w:t>193.495</w:t>
            </w:r>
          </w:p>
        </w:tc>
      </w:tr>
      <w:tr w:rsidR="00157A38" w:rsidRPr="008C7F55" w:rsidTr="002A3832">
        <w:trPr>
          <w:trHeight w:val="255"/>
          <w:jc w:val="center"/>
        </w:trPr>
        <w:tc>
          <w:tcPr>
            <w:tcW w:w="4635" w:type="dxa"/>
            <w:tcBorders>
              <w:top w:val="single" w:sz="2" w:space="0" w:color="auto"/>
              <w:bottom w:val="single" w:sz="2" w:space="0" w:color="auto"/>
            </w:tcBorders>
            <w:vAlign w:val="center"/>
          </w:tcPr>
          <w:p w:rsidR="00157A38" w:rsidRPr="008C7F55" w:rsidRDefault="00157A38" w:rsidP="003300C4">
            <w:pPr>
              <w:pStyle w:val="cuatexto"/>
              <w:jc w:val="left"/>
            </w:pPr>
            <w:r>
              <w:t>Alquiler aparcamiento (19 plazas)</w:t>
            </w:r>
          </w:p>
        </w:tc>
        <w:tc>
          <w:tcPr>
            <w:tcW w:w="1093" w:type="dxa"/>
            <w:tcBorders>
              <w:top w:val="single" w:sz="2" w:space="0" w:color="auto"/>
              <w:bottom w:val="single" w:sz="2" w:space="0" w:color="auto"/>
            </w:tcBorders>
            <w:vAlign w:val="center"/>
          </w:tcPr>
          <w:p w:rsidR="00157A38" w:rsidRPr="008C7F55" w:rsidRDefault="00157A38" w:rsidP="002A3832">
            <w:pPr>
              <w:pStyle w:val="cuatexto"/>
              <w:jc w:val="right"/>
            </w:pPr>
            <w:r>
              <w:t>20.912</w:t>
            </w:r>
          </w:p>
        </w:tc>
        <w:tc>
          <w:tcPr>
            <w:tcW w:w="1548" w:type="dxa"/>
            <w:tcBorders>
              <w:top w:val="single" w:sz="2" w:space="0" w:color="auto"/>
              <w:bottom w:val="single" w:sz="2" w:space="0" w:color="auto"/>
            </w:tcBorders>
            <w:vAlign w:val="center"/>
          </w:tcPr>
          <w:p w:rsidR="00157A38" w:rsidRPr="008C7F55" w:rsidRDefault="00157A38" w:rsidP="002A3832">
            <w:pPr>
              <w:pStyle w:val="cuatexto"/>
              <w:jc w:val="right"/>
            </w:pPr>
            <w:r>
              <w:t>20.912</w:t>
            </w:r>
          </w:p>
        </w:tc>
        <w:tc>
          <w:tcPr>
            <w:tcW w:w="1443" w:type="dxa"/>
            <w:tcBorders>
              <w:top w:val="single" w:sz="2" w:space="0" w:color="auto"/>
              <w:bottom w:val="single" w:sz="2" w:space="0" w:color="auto"/>
            </w:tcBorders>
            <w:vAlign w:val="center"/>
          </w:tcPr>
          <w:p w:rsidR="00157A38" w:rsidRPr="008C7F55" w:rsidRDefault="00157A38" w:rsidP="002A3832">
            <w:pPr>
              <w:pStyle w:val="cuatexto"/>
              <w:jc w:val="right"/>
            </w:pPr>
            <w:r>
              <w:t>20.912</w:t>
            </w:r>
          </w:p>
        </w:tc>
      </w:tr>
      <w:tr w:rsidR="00157A38" w:rsidRPr="008C7F55" w:rsidTr="002A3832">
        <w:trPr>
          <w:trHeight w:val="255"/>
          <w:jc w:val="center"/>
        </w:trPr>
        <w:tc>
          <w:tcPr>
            <w:tcW w:w="4635"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Mantenimiento garaje (30 plazas)</w:t>
            </w:r>
          </w:p>
        </w:tc>
        <w:tc>
          <w:tcPr>
            <w:tcW w:w="1093" w:type="dxa"/>
            <w:tcBorders>
              <w:top w:val="single" w:sz="2" w:space="0" w:color="auto"/>
              <w:bottom w:val="single" w:sz="4" w:space="0" w:color="auto"/>
            </w:tcBorders>
            <w:vAlign w:val="center"/>
          </w:tcPr>
          <w:p w:rsidR="00157A38" w:rsidRDefault="00157A38" w:rsidP="002A3832">
            <w:pPr>
              <w:pStyle w:val="cuatexto"/>
              <w:jc w:val="right"/>
            </w:pPr>
            <w:r>
              <w:t>12.071</w:t>
            </w:r>
          </w:p>
        </w:tc>
        <w:tc>
          <w:tcPr>
            <w:tcW w:w="1548" w:type="dxa"/>
            <w:tcBorders>
              <w:top w:val="single" w:sz="2" w:space="0" w:color="auto"/>
              <w:bottom w:val="single" w:sz="4" w:space="0" w:color="auto"/>
            </w:tcBorders>
            <w:vAlign w:val="center"/>
          </w:tcPr>
          <w:p w:rsidR="00157A38" w:rsidRDefault="00157A38" w:rsidP="002A3832">
            <w:pPr>
              <w:pStyle w:val="cuatexto"/>
              <w:jc w:val="right"/>
            </w:pPr>
            <w:r>
              <w:t>13.618</w:t>
            </w:r>
          </w:p>
        </w:tc>
        <w:tc>
          <w:tcPr>
            <w:tcW w:w="1443" w:type="dxa"/>
            <w:tcBorders>
              <w:top w:val="single" w:sz="2" w:space="0" w:color="auto"/>
              <w:bottom w:val="single" w:sz="4" w:space="0" w:color="auto"/>
            </w:tcBorders>
            <w:vAlign w:val="center"/>
          </w:tcPr>
          <w:p w:rsidR="00157A38" w:rsidRDefault="00157A38" w:rsidP="002A3832">
            <w:pPr>
              <w:pStyle w:val="cuatexto"/>
              <w:jc w:val="right"/>
            </w:pPr>
            <w:r>
              <w:t>6.465</w:t>
            </w:r>
          </w:p>
        </w:tc>
      </w:tr>
      <w:tr w:rsidR="00157A38" w:rsidRPr="002A3832" w:rsidTr="002A3832">
        <w:trPr>
          <w:trHeight w:val="312"/>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2A3832" w:rsidRDefault="00157A38" w:rsidP="003300C4">
            <w:pPr>
              <w:pStyle w:val="cuatexto"/>
              <w:jc w:val="left"/>
              <w:rPr>
                <w:rFonts w:ascii="Arial" w:hAnsi="Arial" w:cs="Arial"/>
                <w:sz w:val="18"/>
                <w:szCs w:val="18"/>
                <w:lang w:val="es-ES"/>
              </w:rPr>
            </w:pPr>
            <w:r w:rsidRPr="002A3832">
              <w:rPr>
                <w:rFonts w:ascii="Arial" w:hAnsi="Arial" w:cs="Arial"/>
                <w:sz w:val="18"/>
                <w:szCs w:val="18"/>
                <w:lang w:val="es-ES"/>
              </w:rPr>
              <w:t xml:space="preserve">Total gastos </w:t>
            </w:r>
          </w:p>
        </w:tc>
        <w:tc>
          <w:tcPr>
            <w:tcW w:w="1093" w:type="dxa"/>
            <w:tcBorders>
              <w:top w:val="single" w:sz="4" w:space="0" w:color="auto"/>
              <w:bottom w:val="single" w:sz="4" w:space="0" w:color="auto"/>
            </w:tcBorders>
            <w:shd w:val="clear" w:color="auto" w:fill="FABF8F" w:themeFill="accent6" w:themeFillTint="99"/>
            <w:vAlign w:val="center"/>
          </w:tcPr>
          <w:p w:rsidR="00157A38" w:rsidRPr="002A3832" w:rsidRDefault="00157A38" w:rsidP="002A3832">
            <w:pPr>
              <w:pStyle w:val="cuatexto"/>
              <w:jc w:val="right"/>
              <w:rPr>
                <w:rFonts w:ascii="Arial" w:hAnsi="Arial" w:cs="Arial"/>
                <w:sz w:val="18"/>
                <w:szCs w:val="18"/>
              </w:rPr>
            </w:pPr>
            <w:r w:rsidRPr="002A3832">
              <w:rPr>
                <w:rFonts w:ascii="Arial" w:hAnsi="Arial" w:cs="Arial"/>
                <w:sz w:val="18"/>
                <w:szCs w:val="18"/>
              </w:rPr>
              <w:fldChar w:fldCharType="begin"/>
            </w:r>
            <w:r w:rsidRPr="002A3832">
              <w:rPr>
                <w:rFonts w:ascii="Arial" w:hAnsi="Arial" w:cs="Arial"/>
                <w:sz w:val="18"/>
                <w:szCs w:val="18"/>
              </w:rPr>
              <w:instrText xml:space="preserve"> =SUM(ABOVE) </w:instrText>
            </w:r>
            <w:r w:rsidRPr="002A3832">
              <w:rPr>
                <w:rFonts w:ascii="Arial" w:hAnsi="Arial" w:cs="Arial"/>
                <w:sz w:val="18"/>
                <w:szCs w:val="18"/>
              </w:rPr>
              <w:fldChar w:fldCharType="separate"/>
            </w:r>
            <w:r w:rsidRPr="002A3832">
              <w:rPr>
                <w:rFonts w:ascii="Arial" w:hAnsi="Arial" w:cs="Arial"/>
                <w:noProof/>
                <w:sz w:val="18"/>
                <w:szCs w:val="18"/>
              </w:rPr>
              <w:t>224.356</w:t>
            </w:r>
            <w:r w:rsidRPr="002A3832">
              <w:rPr>
                <w:rFonts w:ascii="Arial" w:hAnsi="Arial" w:cs="Arial"/>
                <w:sz w:val="18"/>
                <w:szCs w:val="18"/>
              </w:rPr>
              <w:fldChar w:fldCharType="end"/>
            </w:r>
          </w:p>
        </w:tc>
        <w:tc>
          <w:tcPr>
            <w:tcW w:w="1548" w:type="dxa"/>
            <w:tcBorders>
              <w:top w:val="single" w:sz="4" w:space="0" w:color="auto"/>
              <w:bottom w:val="single" w:sz="4" w:space="0" w:color="auto"/>
            </w:tcBorders>
            <w:shd w:val="clear" w:color="auto" w:fill="FABF8F" w:themeFill="accent6" w:themeFillTint="99"/>
            <w:vAlign w:val="center"/>
          </w:tcPr>
          <w:p w:rsidR="00157A38" w:rsidRPr="002A3832" w:rsidRDefault="00157A38" w:rsidP="002A3832">
            <w:pPr>
              <w:pStyle w:val="cuatexto"/>
              <w:jc w:val="right"/>
              <w:rPr>
                <w:rFonts w:ascii="Arial" w:hAnsi="Arial" w:cs="Arial"/>
                <w:sz w:val="18"/>
                <w:szCs w:val="18"/>
              </w:rPr>
            </w:pPr>
            <w:r w:rsidRPr="002A3832">
              <w:rPr>
                <w:rFonts w:ascii="Arial" w:hAnsi="Arial" w:cs="Arial"/>
                <w:sz w:val="18"/>
                <w:szCs w:val="18"/>
              </w:rPr>
              <w:fldChar w:fldCharType="begin"/>
            </w:r>
            <w:r w:rsidRPr="002A3832">
              <w:rPr>
                <w:rFonts w:ascii="Arial" w:hAnsi="Arial" w:cs="Arial"/>
                <w:sz w:val="18"/>
                <w:szCs w:val="18"/>
              </w:rPr>
              <w:instrText xml:space="preserve"> =SUM(ABOVE) </w:instrText>
            </w:r>
            <w:r w:rsidRPr="002A3832">
              <w:rPr>
                <w:rFonts w:ascii="Arial" w:hAnsi="Arial" w:cs="Arial"/>
                <w:sz w:val="18"/>
                <w:szCs w:val="18"/>
              </w:rPr>
              <w:fldChar w:fldCharType="separate"/>
            </w:r>
            <w:r w:rsidRPr="002A3832">
              <w:rPr>
                <w:rFonts w:ascii="Arial" w:hAnsi="Arial" w:cs="Arial"/>
                <w:noProof/>
                <w:sz w:val="18"/>
                <w:szCs w:val="18"/>
              </w:rPr>
              <w:t>225.375</w:t>
            </w:r>
            <w:r w:rsidRPr="002A3832">
              <w:rPr>
                <w:rFonts w:ascii="Arial" w:hAnsi="Arial" w:cs="Arial"/>
                <w:sz w:val="18"/>
                <w:szCs w:val="18"/>
              </w:rPr>
              <w:fldChar w:fldCharType="end"/>
            </w:r>
          </w:p>
        </w:tc>
        <w:tc>
          <w:tcPr>
            <w:tcW w:w="1443" w:type="dxa"/>
            <w:tcBorders>
              <w:top w:val="single" w:sz="4" w:space="0" w:color="auto"/>
              <w:bottom w:val="single" w:sz="4" w:space="0" w:color="auto"/>
            </w:tcBorders>
            <w:shd w:val="clear" w:color="auto" w:fill="FABF8F" w:themeFill="accent6" w:themeFillTint="99"/>
            <w:vAlign w:val="center"/>
          </w:tcPr>
          <w:p w:rsidR="00157A38" w:rsidRPr="002A3832" w:rsidRDefault="00157A38" w:rsidP="002A3832">
            <w:pPr>
              <w:pStyle w:val="cuatexto"/>
              <w:jc w:val="right"/>
              <w:rPr>
                <w:rFonts w:ascii="Arial" w:hAnsi="Arial" w:cs="Arial"/>
                <w:sz w:val="18"/>
                <w:szCs w:val="18"/>
              </w:rPr>
            </w:pPr>
            <w:r w:rsidRPr="002A3832">
              <w:rPr>
                <w:rFonts w:ascii="Arial" w:hAnsi="Arial" w:cs="Arial"/>
                <w:sz w:val="18"/>
                <w:szCs w:val="18"/>
              </w:rPr>
              <w:fldChar w:fldCharType="begin"/>
            </w:r>
            <w:r w:rsidRPr="002A3832">
              <w:rPr>
                <w:rFonts w:ascii="Arial" w:hAnsi="Arial" w:cs="Arial"/>
                <w:sz w:val="18"/>
                <w:szCs w:val="18"/>
              </w:rPr>
              <w:instrText xml:space="preserve"> =SUM(ABOVE) </w:instrText>
            </w:r>
            <w:r w:rsidRPr="002A3832">
              <w:rPr>
                <w:rFonts w:ascii="Arial" w:hAnsi="Arial" w:cs="Arial"/>
                <w:sz w:val="18"/>
                <w:szCs w:val="18"/>
              </w:rPr>
              <w:fldChar w:fldCharType="separate"/>
            </w:r>
            <w:r w:rsidRPr="002A3832">
              <w:rPr>
                <w:rFonts w:ascii="Arial" w:hAnsi="Arial" w:cs="Arial"/>
                <w:noProof/>
                <w:sz w:val="18"/>
                <w:szCs w:val="18"/>
              </w:rPr>
              <w:t>220.872</w:t>
            </w:r>
            <w:r w:rsidRPr="002A3832">
              <w:rPr>
                <w:rFonts w:ascii="Arial" w:hAnsi="Arial" w:cs="Arial"/>
                <w:sz w:val="18"/>
                <w:szCs w:val="18"/>
              </w:rPr>
              <w:fldChar w:fldCharType="end"/>
            </w:r>
          </w:p>
        </w:tc>
      </w:tr>
    </w:tbl>
    <w:p w:rsidR="00157A38" w:rsidRDefault="00157A38" w:rsidP="002A3832">
      <w:pPr>
        <w:pStyle w:val="texto"/>
        <w:spacing w:before="240"/>
      </w:pPr>
      <w:r>
        <w:t>Estos gastos los soporta la sociedad SCPSA. Es destacable la reducción del gasto de alquiler en 65.000 euros negociado para el año 2014.</w:t>
      </w:r>
    </w:p>
    <w:p w:rsidR="00157A38" w:rsidRDefault="00157A38" w:rsidP="00157A38">
      <w:pPr>
        <w:pStyle w:val="texto"/>
      </w:pPr>
      <w:r>
        <w:t>A continuación se describen las actuaciones cronológicas llevadas a cabo por la Mancomunidad respecto a la adquisición del inmueble de las Salesas.</w:t>
      </w:r>
    </w:p>
    <w:p w:rsidR="00157A38" w:rsidRDefault="00157A38" w:rsidP="00157A38">
      <w:pPr>
        <w:pStyle w:val="texto"/>
      </w:pPr>
      <w:r>
        <w:rPr>
          <w:lang w:val="es-ES"/>
        </w:rPr>
        <w:t xml:space="preserve">En verano de 2009, la </w:t>
      </w:r>
      <w:r w:rsidR="00852BBA">
        <w:rPr>
          <w:lang w:val="es-ES"/>
        </w:rPr>
        <w:t>M</w:t>
      </w:r>
      <w:r>
        <w:rPr>
          <w:lang w:val="es-ES"/>
        </w:rPr>
        <w:t>ancomunidad contactó con la propiedad del conve</w:t>
      </w:r>
      <w:r>
        <w:rPr>
          <w:lang w:val="es-ES"/>
        </w:rPr>
        <w:t>n</w:t>
      </w:r>
      <w:r>
        <w:rPr>
          <w:lang w:val="es-ES"/>
        </w:rPr>
        <w:t>to de las Salesas para conocer sus planes respecto al mismo. L</w:t>
      </w:r>
      <w:r>
        <w:t>a entidad fina</w:t>
      </w:r>
      <w:r>
        <w:t>n</w:t>
      </w:r>
      <w:r>
        <w:t xml:space="preserve">ciera titular del convento remitió a la </w:t>
      </w:r>
      <w:r w:rsidR="00852BBA">
        <w:t>M</w:t>
      </w:r>
      <w:r>
        <w:t xml:space="preserve">ancomunidad dos informes en su poder sobre la valoración del inmueble, fechados en 2009. A su vez, la </w:t>
      </w:r>
      <w:r w:rsidR="00852BBA">
        <w:t>M</w:t>
      </w:r>
      <w:r>
        <w:t>ancomun</w:t>
      </w:r>
      <w:r>
        <w:t>i</w:t>
      </w:r>
      <w:r>
        <w:t>dad, a través de la sociedad, encargó un informe de tasación de dicho inmueble en el que se fijó, en febrero de 2010, un valor de 4,4 millones con un margen del 10 por ciento, valor muy dispar a los reflejados en los informes de valor</w:t>
      </w:r>
      <w:r>
        <w:t>a</w:t>
      </w:r>
      <w:r>
        <w:t xml:space="preserve">ción de la entidad financiera, alrededor de siete millones de euros. </w:t>
      </w:r>
    </w:p>
    <w:p w:rsidR="00157A38" w:rsidRDefault="00157A38" w:rsidP="00157A38">
      <w:pPr>
        <w:pStyle w:val="texto"/>
      </w:pPr>
      <w:r>
        <w:t xml:space="preserve">Ante tales diferencias, la sociedad </w:t>
      </w:r>
      <w:r w:rsidRPr="000B659C">
        <w:t xml:space="preserve">SCPSA </w:t>
      </w:r>
      <w:r>
        <w:t xml:space="preserve">encargó </w:t>
      </w:r>
      <w:r w:rsidRPr="000B659C">
        <w:t>un análisis de los difere</w:t>
      </w:r>
      <w:r w:rsidRPr="000B659C">
        <w:t>n</w:t>
      </w:r>
      <w:r w:rsidRPr="000B659C">
        <w:t>tes informes de valora</w:t>
      </w:r>
      <w:r>
        <w:t>ción, tras el cual se alzó el valor de 4,4 millones hasta</w:t>
      </w:r>
      <w:r w:rsidRPr="000B659C">
        <w:t xml:space="preserve"> 5,5 millones aproximadamente. </w:t>
      </w:r>
    </w:p>
    <w:p w:rsidR="00157A38" w:rsidRPr="000B659C" w:rsidRDefault="00157A38" w:rsidP="00157A38">
      <w:pPr>
        <w:pStyle w:val="texto"/>
      </w:pPr>
      <w:r>
        <w:t>En un informe técnico de abril de 2010 la Mancomunidad plasmó la neces</w:t>
      </w:r>
      <w:r>
        <w:t>i</w:t>
      </w:r>
      <w:r>
        <w:t xml:space="preserve">dad de centralizar en un edificio sus servicios y las </w:t>
      </w:r>
      <w:r w:rsidRPr="000B659C">
        <w:t>características y requ</w:t>
      </w:r>
      <w:r>
        <w:t>er</w:t>
      </w:r>
      <w:r w:rsidRPr="000B659C">
        <w:t>i</w:t>
      </w:r>
      <w:r>
        <w:t>mientos técnicos que debiera reunir el inmueble d</w:t>
      </w:r>
      <w:r w:rsidRPr="000B659C">
        <w:t>estin</w:t>
      </w:r>
      <w:r>
        <w:t>ad</w:t>
      </w:r>
      <w:r w:rsidRPr="000B659C">
        <w:t xml:space="preserve">o a </w:t>
      </w:r>
      <w:r>
        <w:t>dicha finalidad, entre otros, su ubicación en Pamplona, centralidad, accesibilidad y dimensión.</w:t>
      </w:r>
    </w:p>
    <w:p w:rsidR="00157A38" w:rsidRPr="000B659C" w:rsidRDefault="00157A38" w:rsidP="00157A38">
      <w:pPr>
        <w:pStyle w:val="texto"/>
      </w:pPr>
      <w:r>
        <w:t xml:space="preserve">En </w:t>
      </w:r>
      <w:r w:rsidRPr="000B659C">
        <w:t>un Informe jurídico</w:t>
      </w:r>
      <w:r>
        <w:t xml:space="preserve"> de mayo de 2010 se pone </w:t>
      </w:r>
      <w:r w:rsidRPr="000B659C">
        <w:t>de manifiesto</w:t>
      </w:r>
      <w:r>
        <w:t xml:space="preserve">, entre otros aspectos, </w:t>
      </w:r>
      <w:r w:rsidRPr="000B659C">
        <w:t>la limitación de la oferta en el mercado</w:t>
      </w:r>
      <w:r>
        <w:t xml:space="preserve"> y se </w:t>
      </w:r>
      <w:r w:rsidRPr="000B659C">
        <w:t xml:space="preserve">requiere un estudio de las alternativas existentes. </w:t>
      </w:r>
    </w:p>
    <w:p w:rsidR="00157A38" w:rsidRPr="000B659C" w:rsidRDefault="00157A38" w:rsidP="00157A38">
      <w:pPr>
        <w:pStyle w:val="texto"/>
      </w:pPr>
      <w:r>
        <w:lastRenderedPageBreak/>
        <w:t>En agosto de 2010 se realiza un informe técnico de las alternativas existentes para adquirir un inmueble y se valoran</w:t>
      </w:r>
      <w:r w:rsidRPr="000B659C">
        <w:t xml:space="preserve"> </w:t>
      </w:r>
      <w:r w:rsidR="00852BBA">
        <w:t>cuatro</w:t>
      </w:r>
      <w:r w:rsidRPr="000B659C">
        <w:t xml:space="preserve"> ubicaciones: </w:t>
      </w:r>
      <w:r>
        <w:t>s</w:t>
      </w:r>
      <w:r w:rsidRPr="000B659C">
        <w:t xml:space="preserve">olar municipal en Aranzadi, solar en terrenos de la Casa de Misericordia, Convento Salesas y Edificio La Vasco Navarra. </w:t>
      </w:r>
      <w:r>
        <w:t>S</w:t>
      </w:r>
      <w:r w:rsidRPr="000B659C">
        <w:t xml:space="preserve">e concluye que la opción </w:t>
      </w:r>
      <w:r>
        <w:t xml:space="preserve">de </w:t>
      </w:r>
      <w:r w:rsidRPr="000B659C">
        <w:t>Salesas es excelente como futura sede de la Mancomunidad, cumpliendo de forma satisfactoria con</w:t>
      </w:r>
      <w:r>
        <w:t xml:space="preserve"> los indicadores de accesibilidad, centralidad, adecuación al programa y sost</w:t>
      </w:r>
      <w:r>
        <w:t>e</w:t>
      </w:r>
      <w:r>
        <w:t>nibilidad y recuperación del patrimonio.</w:t>
      </w:r>
      <w:bookmarkStart w:id="114" w:name="tm_385744905"/>
      <w:r w:rsidRPr="000B659C">
        <w:t xml:space="preserve"> </w:t>
      </w:r>
      <w:bookmarkEnd w:id="114"/>
    </w:p>
    <w:p w:rsidR="00157A38" w:rsidRDefault="00157A38" w:rsidP="00157A38">
      <w:pPr>
        <w:pStyle w:val="texto"/>
      </w:pPr>
      <w:r>
        <w:t xml:space="preserve">En un nuevo informe jurídico de noviembre de 2010 se indica que </w:t>
      </w:r>
      <w:r w:rsidRPr="000B659C">
        <w:t xml:space="preserve">concurren dos supuestos para acordar la contratación directa, como son la peculiaridad de la necesidad a satisfacer y </w:t>
      </w:r>
      <w:r>
        <w:t xml:space="preserve">la </w:t>
      </w:r>
      <w:r w:rsidRPr="000B659C">
        <w:t>limitación de la oferta en el mercado</w:t>
      </w:r>
      <w:r>
        <w:t xml:space="preserve"> por las c</w:t>
      </w:r>
      <w:r>
        <w:t>a</w:t>
      </w:r>
      <w:r>
        <w:t>racterísticas de centralidad, accesibilidad y dimensión (6.600 m2 construidos) que debe reunir el edificio</w:t>
      </w:r>
      <w:r w:rsidRPr="000B659C">
        <w:t xml:space="preserve">. </w:t>
      </w:r>
    </w:p>
    <w:p w:rsidR="00157A38" w:rsidRDefault="00157A38" w:rsidP="00157A38">
      <w:pPr>
        <w:pStyle w:val="texto"/>
      </w:pPr>
      <w:r>
        <w:t>No se consideró procedente solicitar tres ofertas porque en el informe sobre alternativas de agosto de 2010 se concluyó que la única opción adecuada era el inmueble denominado Salesas.</w:t>
      </w:r>
    </w:p>
    <w:p w:rsidR="00157A38" w:rsidRDefault="00157A38" w:rsidP="00157A38">
      <w:pPr>
        <w:pStyle w:val="texto"/>
      </w:pPr>
      <w:r>
        <w:t>Se adquirió directamente el inmueble del convento de las Salesas por el pr</w:t>
      </w:r>
      <w:r>
        <w:t>e</w:t>
      </w:r>
      <w:r>
        <w:t>cio de 4.500.000 millones de euros ofertado por su titular, vinculado a la co</w:t>
      </w:r>
      <w:r>
        <w:t>n</w:t>
      </w:r>
      <w:r>
        <w:t>certación de un préstamo de 4.050.000 euros, el 90 por ciento del precio de a</w:t>
      </w:r>
      <w:r>
        <w:t>d</w:t>
      </w:r>
      <w:r>
        <w:t>quisición, condición necesaria impuesta por la entidad financiera propietaria del inmueble.</w:t>
      </w:r>
      <w:r w:rsidRPr="00A4355B">
        <w:t xml:space="preserve"> </w:t>
      </w:r>
      <w:r w:rsidRPr="00615927">
        <w:t xml:space="preserve">Las condiciones del préstamo </w:t>
      </w:r>
      <w:r>
        <w:t xml:space="preserve">son: plazo de </w:t>
      </w:r>
      <w:r w:rsidRPr="00615927">
        <w:t>15 años</w:t>
      </w:r>
      <w:r>
        <w:t>, interés de</w:t>
      </w:r>
      <w:r w:rsidRPr="00615927">
        <w:t xml:space="preserve"> Euribor anual </w:t>
      </w:r>
      <w:r>
        <w:t>más</w:t>
      </w:r>
      <w:r w:rsidRPr="00615927">
        <w:t xml:space="preserve"> 1,95 puntos</w:t>
      </w:r>
      <w:r>
        <w:t xml:space="preserve"> y</w:t>
      </w:r>
      <w:r w:rsidRPr="00615927">
        <w:t xml:space="preserve"> comisión de apertura del 0,5</w:t>
      </w:r>
      <w:r>
        <w:t xml:space="preserve"> por ciento. </w:t>
      </w:r>
    </w:p>
    <w:p w:rsidR="00157A38" w:rsidRDefault="00157A38" w:rsidP="00157A38">
      <w:pPr>
        <w:pStyle w:val="texto"/>
      </w:pPr>
      <w:r>
        <w:t>La Mancomunidad presentaba ahorro neto negativo en el ejercicio 2009 por lo que solicitó y obtuvo de la Administración Foral la autorización para la co</w:t>
      </w:r>
      <w:r>
        <w:t>n</w:t>
      </w:r>
      <w:r>
        <w:t>certación del préstamo. Presentó un Plan de Tesorería en el que se contempl</w:t>
      </w:r>
      <w:r>
        <w:t>a</w:t>
      </w:r>
      <w:r>
        <w:t>ban los flujos de caja previstos para el periodo 2010-2025 por venta de activos inmobiliarios propios y por la compra de las Salesas y el préstamo vinculado a dicha adquisición.</w:t>
      </w:r>
    </w:p>
    <w:p w:rsidR="00157A38" w:rsidRDefault="00157A38" w:rsidP="00157A38">
      <w:pPr>
        <w:pStyle w:val="texto"/>
      </w:pPr>
      <w:r>
        <w:t>La Asamblea General de la Mancomunidad acordó el 16 de diciembre de 2010, por mayoría absoluta, aprobar la adquisición del inmueble por 4.500.000 euros y su financiación mediante un préstamo de 4.050.000 euros.</w:t>
      </w:r>
    </w:p>
    <w:p w:rsidR="00157A38" w:rsidRDefault="00157A38" w:rsidP="001B6366">
      <w:pPr>
        <w:pStyle w:val="texto"/>
        <w:spacing w:after="260"/>
      </w:pPr>
      <w:r>
        <w:t>Los costes de la adquisición y mantenimiento del inmueble han sido:</w:t>
      </w:r>
    </w:p>
    <w:tbl>
      <w:tblPr>
        <w:tblW w:w="8792" w:type="dxa"/>
        <w:jc w:val="center"/>
        <w:tblLayout w:type="fixed"/>
        <w:tblCellMar>
          <w:left w:w="70" w:type="dxa"/>
          <w:right w:w="70" w:type="dxa"/>
        </w:tblCellMar>
        <w:tblLook w:val="0000" w:firstRow="0" w:lastRow="0" w:firstColumn="0" w:lastColumn="0" w:noHBand="0" w:noVBand="0"/>
      </w:tblPr>
      <w:tblGrid>
        <w:gridCol w:w="4635"/>
        <w:gridCol w:w="1093"/>
        <w:gridCol w:w="1547"/>
        <w:gridCol w:w="1517"/>
      </w:tblGrid>
      <w:tr w:rsidR="00157A38" w:rsidRPr="00983EB9" w:rsidTr="001B6366">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093" w:type="dxa"/>
            <w:tcBorders>
              <w:top w:val="single" w:sz="4" w:space="0" w:color="auto"/>
              <w:bottom w:val="single" w:sz="4" w:space="0" w:color="auto"/>
            </w:tcBorders>
            <w:shd w:val="clear" w:color="auto" w:fill="FABF8F" w:themeFill="accent6" w:themeFillTint="99"/>
            <w:vAlign w:val="center"/>
          </w:tcPr>
          <w:p w:rsidR="00157A38" w:rsidRPr="00983EB9" w:rsidRDefault="00157A38" w:rsidP="001B6366">
            <w:pPr>
              <w:pStyle w:val="cuadroCabe"/>
              <w:jc w:val="right"/>
            </w:pPr>
            <w:r>
              <w:t>2011</w:t>
            </w:r>
          </w:p>
        </w:tc>
        <w:tc>
          <w:tcPr>
            <w:tcW w:w="1547" w:type="dxa"/>
            <w:tcBorders>
              <w:top w:val="single" w:sz="4" w:space="0" w:color="auto"/>
              <w:bottom w:val="single" w:sz="4" w:space="0" w:color="auto"/>
            </w:tcBorders>
            <w:shd w:val="clear" w:color="auto" w:fill="FABF8F" w:themeFill="accent6" w:themeFillTint="99"/>
            <w:vAlign w:val="center"/>
          </w:tcPr>
          <w:p w:rsidR="00157A38" w:rsidRPr="00983EB9" w:rsidRDefault="00157A38" w:rsidP="001B6366">
            <w:pPr>
              <w:pStyle w:val="cuadroCabe"/>
              <w:jc w:val="right"/>
            </w:pPr>
            <w:r>
              <w:t>2012</w:t>
            </w:r>
          </w:p>
        </w:tc>
        <w:tc>
          <w:tcPr>
            <w:tcW w:w="1517" w:type="dxa"/>
            <w:tcBorders>
              <w:top w:val="single" w:sz="4" w:space="0" w:color="auto"/>
              <w:bottom w:val="single" w:sz="4" w:space="0" w:color="auto"/>
            </w:tcBorders>
            <w:shd w:val="clear" w:color="auto" w:fill="FABF8F" w:themeFill="accent6" w:themeFillTint="99"/>
            <w:vAlign w:val="center"/>
          </w:tcPr>
          <w:p w:rsidR="00157A38" w:rsidRDefault="00157A38" w:rsidP="001B6366">
            <w:pPr>
              <w:pStyle w:val="cuadroCabe"/>
              <w:jc w:val="right"/>
            </w:pPr>
            <w:r>
              <w:t>2013</w:t>
            </w:r>
          </w:p>
        </w:tc>
      </w:tr>
      <w:tr w:rsidR="00157A38" w:rsidRPr="0069490F" w:rsidTr="001B6366">
        <w:trPr>
          <w:trHeight w:val="255"/>
          <w:jc w:val="center"/>
        </w:trPr>
        <w:tc>
          <w:tcPr>
            <w:tcW w:w="4635" w:type="dxa"/>
            <w:tcBorders>
              <w:top w:val="single" w:sz="4" w:space="0" w:color="auto"/>
              <w:bottom w:val="single" w:sz="2" w:space="0" w:color="auto"/>
            </w:tcBorders>
            <w:vAlign w:val="center"/>
          </w:tcPr>
          <w:p w:rsidR="00157A38" w:rsidRPr="0069490F" w:rsidRDefault="00157A38" w:rsidP="003300C4">
            <w:pPr>
              <w:pStyle w:val="cuatexto"/>
              <w:jc w:val="left"/>
            </w:pPr>
            <w:r>
              <w:t>Amortización préstamo</w:t>
            </w:r>
          </w:p>
        </w:tc>
        <w:tc>
          <w:tcPr>
            <w:tcW w:w="1093" w:type="dxa"/>
            <w:tcBorders>
              <w:top w:val="single" w:sz="4" w:space="0" w:color="auto"/>
              <w:bottom w:val="single" w:sz="2" w:space="0" w:color="auto"/>
            </w:tcBorders>
            <w:vAlign w:val="center"/>
          </w:tcPr>
          <w:p w:rsidR="00157A38" w:rsidRPr="0069490F" w:rsidRDefault="00157A38" w:rsidP="001B6366">
            <w:pPr>
              <w:pStyle w:val="cuatexto"/>
              <w:jc w:val="right"/>
            </w:pPr>
            <w:r>
              <w:t>209.347</w:t>
            </w:r>
          </w:p>
        </w:tc>
        <w:tc>
          <w:tcPr>
            <w:tcW w:w="1547" w:type="dxa"/>
            <w:tcBorders>
              <w:top w:val="single" w:sz="4" w:space="0" w:color="auto"/>
              <w:bottom w:val="single" w:sz="2" w:space="0" w:color="auto"/>
            </w:tcBorders>
            <w:vAlign w:val="center"/>
          </w:tcPr>
          <w:p w:rsidR="00157A38" w:rsidRPr="0069490F" w:rsidRDefault="00157A38" w:rsidP="001B6366">
            <w:pPr>
              <w:pStyle w:val="cuatexto"/>
              <w:jc w:val="right"/>
            </w:pPr>
            <w:r>
              <w:t>209.831</w:t>
            </w:r>
          </w:p>
        </w:tc>
        <w:tc>
          <w:tcPr>
            <w:tcW w:w="1517" w:type="dxa"/>
            <w:tcBorders>
              <w:top w:val="single" w:sz="4" w:space="0" w:color="auto"/>
              <w:bottom w:val="single" w:sz="2" w:space="0" w:color="auto"/>
            </w:tcBorders>
            <w:vAlign w:val="center"/>
          </w:tcPr>
          <w:p w:rsidR="00157A38" w:rsidRPr="0069490F" w:rsidRDefault="00157A38" w:rsidP="001B6366">
            <w:pPr>
              <w:pStyle w:val="cuatexto"/>
              <w:jc w:val="right"/>
            </w:pPr>
            <w:r>
              <w:t>239.559</w:t>
            </w:r>
          </w:p>
        </w:tc>
      </w:tr>
      <w:tr w:rsidR="00157A38" w:rsidRPr="008C7F55" w:rsidTr="001B6366">
        <w:trPr>
          <w:trHeight w:val="255"/>
          <w:jc w:val="center"/>
        </w:trPr>
        <w:tc>
          <w:tcPr>
            <w:tcW w:w="4635" w:type="dxa"/>
            <w:tcBorders>
              <w:top w:val="single" w:sz="2" w:space="0" w:color="auto"/>
              <w:bottom w:val="single" w:sz="2" w:space="0" w:color="auto"/>
            </w:tcBorders>
            <w:vAlign w:val="center"/>
          </w:tcPr>
          <w:p w:rsidR="00157A38" w:rsidRPr="008C7F55" w:rsidRDefault="00157A38" w:rsidP="003300C4">
            <w:pPr>
              <w:pStyle w:val="cuatexto"/>
              <w:jc w:val="left"/>
            </w:pPr>
            <w:r>
              <w:t>Intereses préstamo</w:t>
            </w:r>
          </w:p>
        </w:tc>
        <w:tc>
          <w:tcPr>
            <w:tcW w:w="1093" w:type="dxa"/>
            <w:tcBorders>
              <w:top w:val="single" w:sz="2" w:space="0" w:color="auto"/>
              <w:bottom w:val="single" w:sz="2" w:space="0" w:color="auto"/>
            </w:tcBorders>
            <w:vAlign w:val="center"/>
          </w:tcPr>
          <w:p w:rsidR="00157A38" w:rsidRPr="008C7F55" w:rsidRDefault="00157A38" w:rsidP="001B6366">
            <w:pPr>
              <w:pStyle w:val="cuatexto"/>
              <w:jc w:val="right"/>
            </w:pPr>
            <w:r>
              <w:t>138.346</w:t>
            </w:r>
          </w:p>
        </w:tc>
        <w:tc>
          <w:tcPr>
            <w:tcW w:w="1547" w:type="dxa"/>
            <w:tcBorders>
              <w:top w:val="single" w:sz="2" w:space="0" w:color="auto"/>
              <w:bottom w:val="single" w:sz="2" w:space="0" w:color="auto"/>
            </w:tcBorders>
            <w:vAlign w:val="center"/>
          </w:tcPr>
          <w:p w:rsidR="00157A38" w:rsidRPr="008C7F55" w:rsidRDefault="00157A38" w:rsidP="001B6366">
            <w:pPr>
              <w:pStyle w:val="cuatexto"/>
              <w:jc w:val="right"/>
            </w:pPr>
            <w:r>
              <w:t>148.619</w:t>
            </w:r>
          </w:p>
        </w:tc>
        <w:tc>
          <w:tcPr>
            <w:tcW w:w="1517" w:type="dxa"/>
            <w:tcBorders>
              <w:top w:val="single" w:sz="2" w:space="0" w:color="auto"/>
              <w:bottom w:val="single" w:sz="2" w:space="0" w:color="auto"/>
            </w:tcBorders>
            <w:vAlign w:val="center"/>
          </w:tcPr>
          <w:p w:rsidR="00157A38" w:rsidRPr="008C7F55" w:rsidRDefault="00157A38" w:rsidP="001B6366">
            <w:pPr>
              <w:pStyle w:val="cuatexto"/>
              <w:jc w:val="right"/>
            </w:pPr>
            <w:r>
              <w:t>88.286</w:t>
            </w:r>
          </w:p>
        </w:tc>
      </w:tr>
      <w:tr w:rsidR="00157A38" w:rsidRPr="008C7F55" w:rsidTr="001B6366">
        <w:trPr>
          <w:trHeight w:val="255"/>
          <w:jc w:val="center"/>
        </w:trPr>
        <w:tc>
          <w:tcPr>
            <w:tcW w:w="4635"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Costes de mantenimiento</w:t>
            </w:r>
          </w:p>
        </w:tc>
        <w:tc>
          <w:tcPr>
            <w:tcW w:w="1093" w:type="dxa"/>
            <w:tcBorders>
              <w:top w:val="single" w:sz="2" w:space="0" w:color="auto"/>
              <w:bottom w:val="single" w:sz="2" w:space="0" w:color="auto"/>
            </w:tcBorders>
            <w:vAlign w:val="center"/>
          </w:tcPr>
          <w:p w:rsidR="00157A38" w:rsidRDefault="00157A38" w:rsidP="001B6366">
            <w:pPr>
              <w:pStyle w:val="cuatexto"/>
              <w:jc w:val="right"/>
            </w:pPr>
            <w:r>
              <w:t>15.318</w:t>
            </w:r>
          </w:p>
        </w:tc>
        <w:tc>
          <w:tcPr>
            <w:tcW w:w="1547" w:type="dxa"/>
            <w:tcBorders>
              <w:top w:val="single" w:sz="2" w:space="0" w:color="auto"/>
              <w:bottom w:val="single" w:sz="2" w:space="0" w:color="auto"/>
            </w:tcBorders>
            <w:vAlign w:val="center"/>
          </w:tcPr>
          <w:p w:rsidR="00157A38" w:rsidRDefault="00157A38" w:rsidP="001B6366">
            <w:pPr>
              <w:pStyle w:val="cuatexto"/>
              <w:jc w:val="right"/>
            </w:pPr>
            <w:r>
              <w:t>1.941</w:t>
            </w:r>
          </w:p>
        </w:tc>
        <w:tc>
          <w:tcPr>
            <w:tcW w:w="1517" w:type="dxa"/>
            <w:tcBorders>
              <w:top w:val="single" w:sz="2" w:space="0" w:color="auto"/>
              <w:bottom w:val="single" w:sz="2" w:space="0" w:color="auto"/>
            </w:tcBorders>
            <w:vAlign w:val="center"/>
          </w:tcPr>
          <w:p w:rsidR="00157A38" w:rsidRDefault="00157A38" w:rsidP="001B6366">
            <w:pPr>
              <w:pStyle w:val="cuatexto"/>
              <w:jc w:val="right"/>
            </w:pPr>
            <w:r>
              <w:t>5.514</w:t>
            </w:r>
          </w:p>
        </w:tc>
      </w:tr>
      <w:tr w:rsidR="00157A38" w:rsidRPr="001B6366" w:rsidTr="001B6366">
        <w:trPr>
          <w:trHeight w:val="312"/>
          <w:jc w:val="center"/>
        </w:trPr>
        <w:tc>
          <w:tcPr>
            <w:tcW w:w="4635" w:type="dxa"/>
            <w:tcBorders>
              <w:top w:val="single" w:sz="2" w:space="0" w:color="auto"/>
              <w:bottom w:val="single" w:sz="4" w:space="0" w:color="auto"/>
            </w:tcBorders>
            <w:shd w:val="clear" w:color="auto" w:fill="FABF8F" w:themeFill="accent6" w:themeFillTint="99"/>
            <w:vAlign w:val="center"/>
          </w:tcPr>
          <w:p w:rsidR="00157A38" w:rsidRPr="001B6366" w:rsidRDefault="00157A38" w:rsidP="003300C4">
            <w:pPr>
              <w:pStyle w:val="cuatexto"/>
              <w:jc w:val="left"/>
              <w:rPr>
                <w:rFonts w:ascii="Arial" w:hAnsi="Arial" w:cs="Arial"/>
                <w:sz w:val="18"/>
                <w:szCs w:val="18"/>
                <w:lang w:val="es-ES"/>
              </w:rPr>
            </w:pPr>
            <w:r w:rsidRPr="001B6366">
              <w:rPr>
                <w:rFonts w:ascii="Arial" w:hAnsi="Arial" w:cs="Arial"/>
                <w:sz w:val="18"/>
                <w:szCs w:val="18"/>
                <w:lang w:val="es-ES"/>
              </w:rPr>
              <w:t>Total costes edificio Salesas</w:t>
            </w:r>
          </w:p>
        </w:tc>
        <w:tc>
          <w:tcPr>
            <w:tcW w:w="1093" w:type="dxa"/>
            <w:tcBorders>
              <w:top w:val="single" w:sz="2" w:space="0" w:color="auto"/>
              <w:bottom w:val="single" w:sz="4" w:space="0" w:color="auto"/>
            </w:tcBorders>
            <w:shd w:val="clear" w:color="auto" w:fill="FABF8F" w:themeFill="accent6" w:themeFillTint="99"/>
            <w:vAlign w:val="center"/>
          </w:tcPr>
          <w:p w:rsidR="00157A38" w:rsidRPr="001B6366" w:rsidRDefault="00157A38" w:rsidP="001B6366">
            <w:pPr>
              <w:pStyle w:val="cuatexto"/>
              <w:jc w:val="right"/>
              <w:rPr>
                <w:rFonts w:ascii="Arial" w:hAnsi="Arial" w:cs="Arial"/>
                <w:sz w:val="18"/>
                <w:szCs w:val="18"/>
              </w:rPr>
            </w:pPr>
            <w:r w:rsidRPr="001B6366">
              <w:rPr>
                <w:rFonts w:ascii="Arial" w:hAnsi="Arial" w:cs="Arial"/>
                <w:sz w:val="18"/>
                <w:szCs w:val="18"/>
              </w:rPr>
              <w:fldChar w:fldCharType="begin"/>
            </w:r>
            <w:r w:rsidRPr="001B6366">
              <w:rPr>
                <w:rFonts w:ascii="Arial" w:hAnsi="Arial" w:cs="Arial"/>
                <w:sz w:val="18"/>
                <w:szCs w:val="18"/>
              </w:rPr>
              <w:instrText xml:space="preserve"> =SUM(ABOVE) </w:instrText>
            </w:r>
            <w:r w:rsidRPr="001B6366">
              <w:rPr>
                <w:rFonts w:ascii="Arial" w:hAnsi="Arial" w:cs="Arial"/>
                <w:sz w:val="18"/>
                <w:szCs w:val="18"/>
              </w:rPr>
              <w:fldChar w:fldCharType="separate"/>
            </w:r>
            <w:r w:rsidRPr="001B6366">
              <w:rPr>
                <w:rFonts w:ascii="Arial" w:hAnsi="Arial" w:cs="Arial"/>
                <w:noProof/>
                <w:sz w:val="18"/>
                <w:szCs w:val="18"/>
              </w:rPr>
              <w:t>363.011</w:t>
            </w:r>
            <w:r w:rsidRPr="001B6366">
              <w:rPr>
                <w:rFonts w:ascii="Arial" w:hAnsi="Arial" w:cs="Arial"/>
                <w:sz w:val="18"/>
                <w:szCs w:val="18"/>
              </w:rPr>
              <w:fldChar w:fldCharType="end"/>
            </w:r>
          </w:p>
        </w:tc>
        <w:tc>
          <w:tcPr>
            <w:tcW w:w="1547" w:type="dxa"/>
            <w:tcBorders>
              <w:top w:val="single" w:sz="2" w:space="0" w:color="auto"/>
              <w:bottom w:val="single" w:sz="4" w:space="0" w:color="auto"/>
            </w:tcBorders>
            <w:shd w:val="clear" w:color="auto" w:fill="FABF8F" w:themeFill="accent6" w:themeFillTint="99"/>
            <w:vAlign w:val="center"/>
          </w:tcPr>
          <w:p w:rsidR="00157A38" w:rsidRPr="001B6366" w:rsidRDefault="00157A38" w:rsidP="001B6366">
            <w:pPr>
              <w:pStyle w:val="cuatexto"/>
              <w:jc w:val="right"/>
              <w:rPr>
                <w:rFonts w:ascii="Arial" w:hAnsi="Arial" w:cs="Arial"/>
                <w:sz w:val="18"/>
                <w:szCs w:val="18"/>
              </w:rPr>
            </w:pPr>
            <w:r w:rsidRPr="001B6366">
              <w:rPr>
                <w:rFonts w:ascii="Arial" w:hAnsi="Arial" w:cs="Arial"/>
                <w:sz w:val="18"/>
                <w:szCs w:val="18"/>
              </w:rPr>
              <w:fldChar w:fldCharType="begin"/>
            </w:r>
            <w:r w:rsidRPr="001B6366">
              <w:rPr>
                <w:rFonts w:ascii="Arial" w:hAnsi="Arial" w:cs="Arial"/>
                <w:sz w:val="18"/>
                <w:szCs w:val="18"/>
              </w:rPr>
              <w:instrText xml:space="preserve"> =SUM(ABOVE) </w:instrText>
            </w:r>
            <w:r w:rsidRPr="001B6366">
              <w:rPr>
                <w:rFonts w:ascii="Arial" w:hAnsi="Arial" w:cs="Arial"/>
                <w:sz w:val="18"/>
                <w:szCs w:val="18"/>
              </w:rPr>
              <w:fldChar w:fldCharType="separate"/>
            </w:r>
            <w:r w:rsidRPr="001B6366">
              <w:rPr>
                <w:rFonts w:ascii="Arial" w:hAnsi="Arial" w:cs="Arial"/>
                <w:noProof/>
                <w:sz w:val="18"/>
                <w:szCs w:val="18"/>
              </w:rPr>
              <w:t>360.391</w:t>
            </w:r>
            <w:r w:rsidRPr="001B6366">
              <w:rPr>
                <w:rFonts w:ascii="Arial" w:hAnsi="Arial" w:cs="Arial"/>
                <w:sz w:val="18"/>
                <w:szCs w:val="18"/>
              </w:rPr>
              <w:fldChar w:fldCharType="end"/>
            </w:r>
          </w:p>
        </w:tc>
        <w:tc>
          <w:tcPr>
            <w:tcW w:w="1517" w:type="dxa"/>
            <w:tcBorders>
              <w:top w:val="single" w:sz="2" w:space="0" w:color="auto"/>
              <w:bottom w:val="single" w:sz="4" w:space="0" w:color="auto"/>
            </w:tcBorders>
            <w:shd w:val="clear" w:color="auto" w:fill="FABF8F" w:themeFill="accent6" w:themeFillTint="99"/>
            <w:vAlign w:val="center"/>
          </w:tcPr>
          <w:p w:rsidR="00157A38" w:rsidRPr="001B6366" w:rsidRDefault="00157A38" w:rsidP="001B6366">
            <w:pPr>
              <w:pStyle w:val="cuatexto"/>
              <w:jc w:val="right"/>
              <w:rPr>
                <w:rFonts w:ascii="Arial" w:hAnsi="Arial" w:cs="Arial"/>
                <w:sz w:val="18"/>
                <w:szCs w:val="18"/>
              </w:rPr>
            </w:pPr>
            <w:r w:rsidRPr="001B6366">
              <w:rPr>
                <w:rFonts w:ascii="Arial" w:hAnsi="Arial" w:cs="Arial"/>
                <w:sz w:val="18"/>
                <w:szCs w:val="18"/>
              </w:rPr>
              <w:fldChar w:fldCharType="begin"/>
            </w:r>
            <w:r w:rsidRPr="001B6366">
              <w:rPr>
                <w:rFonts w:ascii="Arial" w:hAnsi="Arial" w:cs="Arial"/>
                <w:sz w:val="18"/>
                <w:szCs w:val="18"/>
              </w:rPr>
              <w:instrText xml:space="preserve"> =SUM(ABOVE) </w:instrText>
            </w:r>
            <w:r w:rsidRPr="001B6366">
              <w:rPr>
                <w:rFonts w:ascii="Arial" w:hAnsi="Arial" w:cs="Arial"/>
                <w:sz w:val="18"/>
                <w:szCs w:val="18"/>
              </w:rPr>
              <w:fldChar w:fldCharType="separate"/>
            </w:r>
            <w:r w:rsidRPr="001B6366">
              <w:rPr>
                <w:rFonts w:ascii="Arial" w:hAnsi="Arial" w:cs="Arial"/>
                <w:noProof/>
                <w:sz w:val="18"/>
                <w:szCs w:val="18"/>
              </w:rPr>
              <w:t>333.359</w:t>
            </w:r>
            <w:r w:rsidRPr="001B6366">
              <w:rPr>
                <w:rFonts w:ascii="Arial" w:hAnsi="Arial" w:cs="Arial"/>
                <w:sz w:val="18"/>
                <w:szCs w:val="18"/>
              </w:rPr>
              <w:fldChar w:fldCharType="end"/>
            </w:r>
          </w:p>
        </w:tc>
      </w:tr>
    </w:tbl>
    <w:p w:rsidR="00FC1655" w:rsidRDefault="00FC1655" w:rsidP="00496E92">
      <w:pPr>
        <w:pStyle w:val="texto"/>
        <w:spacing w:before="240" w:after="260"/>
      </w:pPr>
    </w:p>
    <w:p w:rsidR="00157A38" w:rsidRDefault="00157A38" w:rsidP="00496E92">
      <w:pPr>
        <w:pStyle w:val="texto"/>
        <w:spacing w:before="240" w:after="260"/>
      </w:pPr>
      <w:r>
        <w:lastRenderedPageBreak/>
        <w:t xml:space="preserve">La </w:t>
      </w:r>
      <w:r w:rsidR="00852BBA">
        <w:t>M</w:t>
      </w:r>
      <w:r>
        <w:t>ancomunidad ha estimado el coste de rehabilitación del edificio en 13,2 millones de euros y ha previsto los siguientes plazos:</w:t>
      </w:r>
    </w:p>
    <w:tbl>
      <w:tblPr>
        <w:tblW w:w="8848" w:type="dxa"/>
        <w:jc w:val="center"/>
        <w:tblLayout w:type="fixed"/>
        <w:tblCellMar>
          <w:left w:w="70" w:type="dxa"/>
          <w:right w:w="70" w:type="dxa"/>
        </w:tblCellMar>
        <w:tblLook w:val="0000" w:firstRow="0" w:lastRow="0" w:firstColumn="0" w:lastColumn="0" w:noHBand="0" w:noVBand="0"/>
      </w:tblPr>
      <w:tblGrid>
        <w:gridCol w:w="4635"/>
        <w:gridCol w:w="1877"/>
        <w:gridCol w:w="2336"/>
      </w:tblGrid>
      <w:tr w:rsidR="00157A38" w:rsidRPr="00983EB9" w:rsidTr="00B72ACC">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877"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Importe previsto</w:t>
            </w:r>
          </w:p>
        </w:tc>
        <w:tc>
          <w:tcPr>
            <w:tcW w:w="2336"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Plazo previsto</w:t>
            </w:r>
          </w:p>
        </w:tc>
      </w:tr>
      <w:tr w:rsidR="00157A38" w:rsidRPr="0069490F" w:rsidTr="00B72ACC">
        <w:trPr>
          <w:trHeight w:val="255"/>
          <w:jc w:val="center"/>
        </w:trPr>
        <w:tc>
          <w:tcPr>
            <w:tcW w:w="4635" w:type="dxa"/>
            <w:tcBorders>
              <w:top w:val="single" w:sz="4" w:space="0" w:color="auto"/>
              <w:bottom w:val="single" w:sz="2" w:space="0" w:color="auto"/>
            </w:tcBorders>
            <w:vAlign w:val="center"/>
          </w:tcPr>
          <w:p w:rsidR="00157A38" w:rsidRPr="0069490F" w:rsidRDefault="00157A38" w:rsidP="003300C4">
            <w:pPr>
              <w:pStyle w:val="cuatexto"/>
              <w:jc w:val="left"/>
            </w:pPr>
            <w:r>
              <w:t>Proyecto y dirección de obra</w:t>
            </w:r>
          </w:p>
        </w:tc>
        <w:tc>
          <w:tcPr>
            <w:tcW w:w="1877" w:type="dxa"/>
            <w:tcBorders>
              <w:top w:val="single" w:sz="4" w:space="0" w:color="auto"/>
              <w:bottom w:val="single" w:sz="2" w:space="0" w:color="auto"/>
            </w:tcBorders>
            <w:vAlign w:val="center"/>
          </w:tcPr>
          <w:p w:rsidR="00157A38" w:rsidRPr="0069490F" w:rsidRDefault="00157A38" w:rsidP="003300C4">
            <w:pPr>
              <w:pStyle w:val="cuatexto"/>
              <w:jc w:val="right"/>
            </w:pPr>
            <w:r>
              <w:t>1.337.500</w:t>
            </w:r>
          </w:p>
        </w:tc>
        <w:tc>
          <w:tcPr>
            <w:tcW w:w="2336" w:type="dxa"/>
            <w:tcBorders>
              <w:top w:val="single" w:sz="4" w:space="0" w:color="auto"/>
              <w:bottom w:val="single" w:sz="2" w:space="0" w:color="auto"/>
            </w:tcBorders>
            <w:vAlign w:val="center"/>
          </w:tcPr>
          <w:p w:rsidR="00157A38" w:rsidRPr="0069490F" w:rsidRDefault="00157A38" w:rsidP="003300C4">
            <w:pPr>
              <w:pStyle w:val="cuatexto"/>
              <w:jc w:val="right"/>
            </w:pPr>
            <w:r>
              <w:t>2011-2012</w:t>
            </w:r>
          </w:p>
        </w:tc>
      </w:tr>
      <w:tr w:rsidR="00157A38" w:rsidRPr="008C7F55" w:rsidTr="00B72ACC">
        <w:trPr>
          <w:trHeight w:val="255"/>
          <w:jc w:val="center"/>
        </w:trPr>
        <w:tc>
          <w:tcPr>
            <w:tcW w:w="4635" w:type="dxa"/>
            <w:tcBorders>
              <w:top w:val="single" w:sz="2" w:space="0" w:color="auto"/>
              <w:bottom w:val="single" w:sz="2" w:space="0" w:color="auto"/>
            </w:tcBorders>
            <w:vAlign w:val="center"/>
          </w:tcPr>
          <w:p w:rsidR="00157A38" w:rsidRPr="008C7F55" w:rsidRDefault="00157A38" w:rsidP="003300C4">
            <w:pPr>
              <w:pStyle w:val="cuatexto"/>
              <w:jc w:val="left"/>
            </w:pPr>
            <w:r>
              <w:t>Demolición del interior</w:t>
            </w:r>
          </w:p>
        </w:tc>
        <w:tc>
          <w:tcPr>
            <w:tcW w:w="1877" w:type="dxa"/>
            <w:tcBorders>
              <w:top w:val="single" w:sz="2" w:space="0" w:color="auto"/>
              <w:bottom w:val="single" w:sz="2" w:space="0" w:color="auto"/>
            </w:tcBorders>
            <w:vAlign w:val="center"/>
          </w:tcPr>
          <w:p w:rsidR="00157A38" w:rsidRPr="008C7F55" w:rsidRDefault="00157A38" w:rsidP="003300C4">
            <w:pPr>
              <w:pStyle w:val="cuatexto"/>
              <w:jc w:val="right"/>
            </w:pPr>
            <w:r>
              <w:t>400.000</w:t>
            </w:r>
          </w:p>
        </w:tc>
        <w:tc>
          <w:tcPr>
            <w:tcW w:w="2336" w:type="dxa"/>
            <w:tcBorders>
              <w:top w:val="single" w:sz="2" w:space="0" w:color="auto"/>
              <w:bottom w:val="single" w:sz="2" w:space="0" w:color="auto"/>
            </w:tcBorders>
            <w:vAlign w:val="center"/>
          </w:tcPr>
          <w:p w:rsidR="00157A38" w:rsidRPr="008C7F55" w:rsidRDefault="00157A38" w:rsidP="003300C4">
            <w:pPr>
              <w:pStyle w:val="cuatexto"/>
              <w:jc w:val="right"/>
            </w:pPr>
            <w:r>
              <w:t>Finales 2012</w:t>
            </w:r>
          </w:p>
        </w:tc>
      </w:tr>
      <w:tr w:rsidR="00157A38" w:rsidRPr="008C7F55" w:rsidTr="00B72ACC">
        <w:trPr>
          <w:trHeight w:val="255"/>
          <w:jc w:val="center"/>
        </w:trPr>
        <w:tc>
          <w:tcPr>
            <w:tcW w:w="4635" w:type="dxa"/>
            <w:tcBorders>
              <w:top w:val="single" w:sz="2" w:space="0" w:color="auto"/>
              <w:bottom w:val="single" w:sz="2" w:space="0" w:color="auto"/>
            </w:tcBorders>
            <w:vAlign w:val="center"/>
          </w:tcPr>
          <w:p w:rsidR="00157A38" w:rsidRPr="00754D8E" w:rsidRDefault="00157A38" w:rsidP="003300C4">
            <w:pPr>
              <w:pStyle w:val="cuatexto"/>
              <w:jc w:val="left"/>
              <w:rPr>
                <w:lang w:val="es-ES"/>
              </w:rPr>
            </w:pPr>
            <w:r>
              <w:rPr>
                <w:lang w:val="es-ES"/>
              </w:rPr>
              <w:t xml:space="preserve">Ejecución de obra </w:t>
            </w:r>
          </w:p>
        </w:tc>
        <w:tc>
          <w:tcPr>
            <w:tcW w:w="1877" w:type="dxa"/>
            <w:tcBorders>
              <w:top w:val="single" w:sz="2" w:space="0" w:color="auto"/>
              <w:bottom w:val="single" w:sz="2" w:space="0" w:color="auto"/>
            </w:tcBorders>
            <w:vAlign w:val="center"/>
          </w:tcPr>
          <w:p w:rsidR="00157A38" w:rsidRPr="008C7F55" w:rsidRDefault="00157A38" w:rsidP="003300C4">
            <w:pPr>
              <w:pStyle w:val="cuatexto"/>
              <w:jc w:val="right"/>
            </w:pPr>
            <w:r>
              <w:t>11.480.000</w:t>
            </w:r>
          </w:p>
        </w:tc>
        <w:tc>
          <w:tcPr>
            <w:tcW w:w="2336" w:type="dxa"/>
            <w:tcBorders>
              <w:top w:val="single" w:sz="2" w:space="0" w:color="auto"/>
              <w:bottom w:val="single" w:sz="2" w:space="0" w:color="auto"/>
            </w:tcBorders>
            <w:vAlign w:val="center"/>
          </w:tcPr>
          <w:p w:rsidR="00157A38" w:rsidRPr="008C7F55" w:rsidRDefault="00157A38" w:rsidP="003300C4">
            <w:pPr>
              <w:pStyle w:val="cuatexto"/>
              <w:jc w:val="right"/>
            </w:pPr>
            <w:r>
              <w:t>2013-2014</w:t>
            </w:r>
          </w:p>
        </w:tc>
      </w:tr>
      <w:tr w:rsidR="00157A38" w:rsidRPr="00B72ACC" w:rsidTr="00B72ACC">
        <w:trPr>
          <w:trHeight w:val="312"/>
          <w:jc w:val="center"/>
        </w:trPr>
        <w:tc>
          <w:tcPr>
            <w:tcW w:w="4635" w:type="dxa"/>
            <w:tcBorders>
              <w:top w:val="single" w:sz="2" w:space="0" w:color="auto"/>
              <w:bottom w:val="single" w:sz="4" w:space="0" w:color="auto"/>
            </w:tcBorders>
            <w:shd w:val="clear" w:color="auto" w:fill="FABF8F" w:themeFill="accent6" w:themeFillTint="99"/>
            <w:vAlign w:val="center"/>
          </w:tcPr>
          <w:p w:rsidR="00157A38" w:rsidRPr="00B72ACC" w:rsidRDefault="00157A38" w:rsidP="003300C4">
            <w:pPr>
              <w:pStyle w:val="cuatexto"/>
              <w:jc w:val="left"/>
              <w:rPr>
                <w:rFonts w:ascii="Arial" w:hAnsi="Arial" w:cs="Arial"/>
                <w:sz w:val="18"/>
                <w:szCs w:val="18"/>
                <w:lang w:val="es-ES"/>
              </w:rPr>
            </w:pPr>
            <w:r w:rsidRPr="00B72ACC">
              <w:rPr>
                <w:rFonts w:ascii="Arial" w:hAnsi="Arial" w:cs="Arial"/>
                <w:sz w:val="18"/>
                <w:szCs w:val="18"/>
                <w:lang w:val="es-ES"/>
              </w:rPr>
              <w:t xml:space="preserve">Total </w:t>
            </w:r>
          </w:p>
        </w:tc>
        <w:tc>
          <w:tcPr>
            <w:tcW w:w="1877" w:type="dxa"/>
            <w:tcBorders>
              <w:top w:val="single" w:sz="2" w:space="0" w:color="auto"/>
              <w:bottom w:val="single" w:sz="4" w:space="0" w:color="auto"/>
            </w:tcBorders>
            <w:shd w:val="clear" w:color="auto" w:fill="FABF8F" w:themeFill="accent6" w:themeFillTint="99"/>
            <w:vAlign w:val="center"/>
          </w:tcPr>
          <w:p w:rsidR="00157A38" w:rsidRPr="00B72ACC" w:rsidRDefault="00157A38" w:rsidP="003300C4">
            <w:pPr>
              <w:pStyle w:val="cuatexto"/>
              <w:jc w:val="right"/>
              <w:rPr>
                <w:rFonts w:ascii="Arial" w:hAnsi="Arial" w:cs="Arial"/>
                <w:sz w:val="18"/>
                <w:szCs w:val="18"/>
              </w:rPr>
            </w:pPr>
            <w:r w:rsidRPr="00B72ACC">
              <w:rPr>
                <w:rFonts w:ascii="Arial" w:hAnsi="Arial" w:cs="Arial"/>
                <w:sz w:val="18"/>
                <w:szCs w:val="18"/>
              </w:rPr>
              <w:fldChar w:fldCharType="begin"/>
            </w:r>
            <w:r w:rsidRPr="00B72ACC">
              <w:rPr>
                <w:rFonts w:ascii="Arial" w:hAnsi="Arial" w:cs="Arial"/>
                <w:sz w:val="18"/>
                <w:szCs w:val="18"/>
              </w:rPr>
              <w:instrText xml:space="preserve"> =SUM(ABOVE) </w:instrText>
            </w:r>
            <w:r w:rsidRPr="00B72ACC">
              <w:rPr>
                <w:rFonts w:ascii="Arial" w:hAnsi="Arial" w:cs="Arial"/>
                <w:sz w:val="18"/>
                <w:szCs w:val="18"/>
              </w:rPr>
              <w:fldChar w:fldCharType="separate"/>
            </w:r>
            <w:r w:rsidRPr="00B72ACC">
              <w:rPr>
                <w:rFonts w:ascii="Arial" w:hAnsi="Arial" w:cs="Arial"/>
                <w:noProof/>
                <w:sz w:val="18"/>
                <w:szCs w:val="18"/>
              </w:rPr>
              <w:t>13.217.500</w:t>
            </w:r>
            <w:r w:rsidRPr="00B72ACC">
              <w:rPr>
                <w:rFonts w:ascii="Arial" w:hAnsi="Arial" w:cs="Arial"/>
                <w:sz w:val="18"/>
                <w:szCs w:val="18"/>
              </w:rPr>
              <w:fldChar w:fldCharType="end"/>
            </w:r>
          </w:p>
        </w:tc>
        <w:tc>
          <w:tcPr>
            <w:tcW w:w="2336" w:type="dxa"/>
            <w:tcBorders>
              <w:top w:val="single" w:sz="2" w:space="0" w:color="auto"/>
              <w:bottom w:val="single" w:sz="4" w:space="0" w:color="auto"/>
            </w:tcBorders>
            <w:shd w:val="clear" w:color="auto" w:fill="FABF8F" w:themeFill="accent6" w:themeFillTint="99"/>
            <w:vAlign w:val="center"/>
          </w:tcPr>
          <w:p w:rsidR="00157A38" w:rsidRPr="00B72ACC" w:rsidRDefault="00157A38" w:rsidP="003300C4">
            <w:pPr>
              <w:pStyle w:val="cuatexto"/>
              <w:jc w:val="right"/>
              <w:rPr>
                <w:rFonts w:ascii="Arial" w:hAnsi="Arial" w:cs="Arial"/>
                <w:sz w:val="18"/>
                <w:szCs w:val="18"/>
              </w:rPr>
            </w:pPr>
          </w:p>
        </w:tc>
      </w:tr>
    </w:tbl>
    <w:p w:rsidR="00157A38" w:rsidRPr="00BD3582" w:rsidRDefault="00157A38" w:rsidP="00496E92">
      <w:pPr>
        <w:pStyle w:val="texto"/>
        <w:spacing w:before="240"/>
        <w:rPr>
          <w:spacing w:val="2"/>
        </w:rPr>
      </w:pPr>
      <w:r w:rsidRPr="00BD3582">
        <w:rPr>
          <w:spacing w:val="2"/>
        </w:rPr>
        <w:t xml:space="preserve">La financiación prevista para estas obras es la enajenación de activos inmuebles propiedad de la </w:t>
      </w:r>
      <w:r w:rsidR="00852BBA">
        <w:rPr>
          <w:spacing w:val="2"/>
        </w:rPr>
        <w:t>M</w:t>
      </w:r>
      <w:r w:rsidRPr="00BD3582">
        <w:rPr>
          <w:spacing w:val="2"/>
        </w:rPr>
        <w:t>ancomunidad tales como parcelas y derechos urbanísticos val</w:t>
      </w:r>
      <w:r w:rsidRPr="00BD3582">
        <w:rPr>
          <w:spacing w:val="2"/>
        </w:rPr>
        <w:t>o</w:t>
      </w:r>
      <w:r w:rsidRPr="00BD3582">
        <w:rPr>
          <w:spacing w:val="2"/>
        </w:rPr>
        <w:t>rados en 2.736.728 euros y la sede institucional</w:t>
      </w:r>
      <w:r w:rsidR="00725D17">
        <w:rPr>
          <w:spacing w:val="2"/>
        </w:rPr>
        <w:t xml:space="preserve"> y las oficinas</w:t>
      </w:r>
      <w:r w:rsidRPr="00BD3582">
        <w:rPr>
          <w:spacing w:val="2"/>
        </w:rPr>
        <w:t xml:space="preserve"> tasada</w:t>
      </w:r>
      <w:r w:rsidR="00725D17">
        <w:rPr>
          <w:spacing w:val="2"/>
        </w:rPr>
        <w:t>s</w:t>
      </w:r>
      <w:r w:rsidRPr="00BD3582">
        <w:rPr>
          <w:spacing w:val="2"/>
        </w:rPr>
        <w:t xml:space="preserve"> en 8.361.328 euros.</w:t>
      </w:r>
    </w:p>
    <w:p w:rsidR="00157A38" w:rsidRDefault="00157A38" w:rsidP="00157A38">
      <w:pPr>
        <w:pStyle w:val="texto"/>
      </w:pPr>
      <w:r>
        <w:t>No se han cumplido las previsiones de plazo y todas las actuaciones relaci</w:t>
      </w:r>
      <w:r>
        <w:t>o</w:t>
      </w:r>
      <w:r>
        <w:t>nadas con la rehabilitación del edificio están paralizadas.</w:t>
      </w:r>
    </w:p>
    <w:p w:rsidR="00157A38" w:rsidRDefault="00157A38" w:rsidP="00157A38">
      <w:pPr>
        <w:pStyle w:val="texto"/>
      </w:pPr>
      <w:r>
        <w:t>A fecha actual, l</w:t>
      </w:r>
      <w:r w:rsidRPr="00615927">
        <w:t>a Mancomunidad</w:t>
      </w:r>
      <w:r>
        <w:t xml:space="preserve"> no ha adscrito el inmueble </w:t>
      </w:r>
      <w:r w:rsidR="00ED5D45">
        <w:t>ni ha traspas</w:t>
      </w:r>
      <w:r w:rsidR="00ED5D45">
        <w:t>a</w:t>
      </w:r>
      <w:r w:rsidR="00ED5D45">
        <w:t xml:space="preserve">do </w:t>
      </w:r>
      <w:r>
        <w:t xml:space="preserve">el préstamo </w:t>
      </w:r>
      <w:r w:rsidRPr="00615927">
        <w:t>a la Sociedad que será la que se encargue de la rehabilitación y mantenimiento</w:t>
      </w:r>
      <w:r w:rsidRPr="00D37A8A">
        <w:t>. En tanto no se produzca</w:t>
      </w:r>
      <w:r>
        <w:t xml:space="preserve">, la carga financiera del préstamo a cargo de la </w:t>
      </w:r>
      <w:r w:rsidR="00852BBA">
        <w:t>M</w:t>
      </w:r>
      <w:r>
        <w:t>ancomunidad se financia mediante una aportación de la sociedad.</w:t>
      </w:r>
    </w:p>
    <w:p w:rsidR="00157A38" w:rsidRPr="00806370" w:rsidRDefault="00157A38" w:rsidP="00806370">
      <w:pPr>
        <w:pStyle w:val="atitulo3"/>
        <w:spacing w:before="240"/>
        <w:rPr>
          <w:rFonts w:cs="Arial"/>
        </w:rPr>
      </w:pPr>
      <w:r w:rsidRPr="00806370">
        <w:rPr>
          <w:rFonts w:cs="Arial"/>
        </w:rPr>
        <w:t>V.</w:t>
      </w:r>
      <w:bookmarkEnd w:id="113"/>
      <w:r w:rsidRPr="00806370">
        <w:rPr>
          <w:rFonts w:cs="Arial"/>
        </w:rPr>
        <w:t>2.5</w:t>
      </w:r>
      <w:r w:rsidR="00FC1655">
        <w:rPr>
          <w:rFonts w:cs="Arial"/>
        </w:rPr>
        <w:t>.</w:t>
      </w:r>
      <w:r w:rsidRPr="00806370">
        <w:rPr>
          <w:rFonts w:cs="Arial"/>
        </w:rPr>
        <w:t xml:space="preserve"> Contratación administrativa </w:t>
      </w:r>
    </w:p>
    <w:p w:rsidR="00157A38" w:rsidRPr="00A64B12" w:rsidRDefault="00157A38" w:rsidP="00157A38">
      <w:pPr>
        <w:pStyle w:val="texto"/>
        <w:tabs>
          <w:tab w:val="clear" w:pos="2835"/>
          <w:tab w:val="clear" w:pos="3969"/>
          <w:tab w:val="clear" w:pos="5103"/>
          <w:tab w:val="clear" w:pos="6237"/>
          <w:tab w:val="clear" w:pos="7371"/>
        </w:tabs>
        <w:spacing w:after="240"/>
      </w:pPr>
      <w:r w:rsidRPr="00A64B12">
        <w:t>Se ha fiscalizado la adjudicación y ejecución de los siguientes contratos:</w:t>
      </w:r>
    </w:p>
    <w:tbl>
      <w:tblPr>
        <w:tblW w:w="8830" w:type="dxa"/>
        <w:jc w:val="center"/>
        <w:tblLook w:val="01E0" w:firstRow="1" w:lastRow="1" w:firstColumn="1" w:lastColumn="1" w:noHBand="0" w:noVBand="0"/>
      </w:tblPr>
      <w:tblGrid>
        <w:gridCol w:w="836"/>
        <w:gridCol w:w="964"/>
        <w:gridCol w:w="1479"/>
        <w:gridCol w:w="1540"/>
        <w:gridCol w:w="820"/>
        <w:gridCol w:w="1117"/>
        <w:gridCol w:w="1197"/>
        <w:gridCol w:w="877"/>
      </w:tblGrid>
      <w:tr w:rsidR="00157A38" w:rsidRPr="00D67AE9" w:rsidTr="007E32F5">
        <w:trPr>
          <w:trHeight w:val="198"/>
          <w:jc w:val="center"/>
        </w:trPr>
        <w:tc>
          <w:tcPr>
            <w:tcW w:w="836" w:type="dxa"/>
            <w:tcBorders>
              <w:top w:val="single" w:sz="4" w:space="0" w:color="auto"/>
              <w:bottom w:val="single" w:sz="4" w:space="0" w:color="auto"/>
            </w:tcBorders>
            <w:shd w:val="clear" w:color="auto" w:fill="FABF8F" w:themeFill="accent6" w:themeFillTint="99"/>
            <w:vAlign w:val="center"/>
          </w:tcPr>
          <w:p w:rsidR="00157A38" w:rsidRPr="00D67AE9" w:rsidRDefault="00157A38" w:rsidP="007E32F5">
            <w:pPr>
              <w:pStyle w:val="cuadroCabe"/>
              <w:jc w:val="left"/>
              <w:rPr>
                <w:sz w:val="16"/>
                <w:szCs w:val="16"/>
              </w:rPr>
            </w:pPr>
            <w:r w:rsidRPr="00D67AE9">
              <w:rPr>
                <w:sz w:val="16"/>
                <w:szCs w:val="16"/>
              </w:rPr>
              <w:t xml:space="preserve">Año </w:t>
            </w:r>
          </w:p>
          <w:p w:rsidR="00157A38" w:rsidRPr="00D67AE9" w:rsidRDefault="0038672C" w:rsidP="007E32F5">
            <w:pPr>
              <w:pStyle w:val="cuadroCabe"/>
              <w:jc w:val="left"/>
              <w:rPr>
                <w:sz w:val="16"/>
                <w:szCs w:val="16"/>
              </w:rPr>
            </w:pPr>
            <w:r w:rsidRPr="00D67AE9">
              <w:rPr>
                <w:sz w:val="16"/>
                <w:szCs w:val="16"/>
              </w:rPr>
              <w:t>A</w:t>
            </w:r>
            <w:r w:rsidR="00157A38" w:rsidRPr="00D67AE9">
              <w:rPr>
                <w:sz w:val="16"/>
                <w:szCs w:val="16"/>
              </w:rPr>
              <w:t>djudic</w:t>
            </w:r>
            <w:r>
              <w:rPr>
                <w:sz w:val="16"/>
                <w:szCs w:val="16"/>
              </w:rPr>
              <w:t>.</w:t>
            </w:r>
          </w:p>
        </w:tc>
        <w:tc>
          <w:tcPr>
            <w:tcW w:w="964"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jc w:val="left"/>
              <w:rPr>
                <w:sz w:val="16"/>
                <w:szCs w:val="16"/>
              </w:rPr>
            </w:pPr>
            <w:r w:rsidRPr="00D67AE9">
              <w:rPr>
                <w:sz w:val="16"/>
                <w:szCs w:val="16"/>
              </w:rPr>
              <w:t>Contrato</w:t>
            </w:r>
          </w:p>
        </w:tc>
        <w:tc>
          <w:tcPr>
            <w:tcW w:w="1479"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52"/>
              <w:jc w:val="left"/>
              <w:rPr>
                <w:sz w:val="16"/>
                <w:szCs w:val="16"/>
              </w:rPr>
            </w:pPr>
            <w:r w:rsidRPr="00D67AE9">
              <w:rPr>
                <w:sz w:val="16"/>
                <w:szCs w:val="16"/>
              </w:rPr>
              <w:t>Objeto</w:t>
            </w:r>
          </w:p>
        </w:tc>
        <w:tc>
          <w:tcPr>
            <w:tcW w:w="1540"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108"/>
              <w:jc w:val="left"/>
              <w:rPr>
                <w:sz w:val="16"/>
                <w:szCs w:val="16"/>
              </w:rPr>
            </w:pPr>
            <w:r w:rsidRPr="00D67AE9">
              <w:rPr>
                <w:sz w:val="16"/>
                <w:szCs w:val="16"/>
              </w:rPr>
              <w:t>Procedimiento</w:t>
            </w:r>
          </w:p>
        </w:tc>
        <w:tc>
          <w:tcPr>
            <w:tcW w:w="820"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108"/>
              <w:jc w:val="right"/>
              <w:rPr>
                <w:sz w:val="16"/>
                <w:szCs w:val="16"/>
              </w:rPr>
            </w:pPr>
            <w:r w:rsidRPr="00D67AE9">
              <w:rPr>
                <w:sz w:val="16"/>
                <w:szCs w:val="16"/>
              </w:rPr>
              <w:t xml:space="preserve">Precio </w:t>
            </w:r>
          </w:p>
          <w:p w:rsidR="00157A38" w:rsidRPr="00D67AE9" w:rsidRDefault="00157A38" w:rsidP="00226CA6">
            <w:pPr>
              <w:pStyle w:val="cuadroCabe"/>
              <w:ind w:left="-108"/>
              <w:jc w:val="right"/>
              <w:rPr>
                <w:sz w:val="16"/>
                <w:szCs w:val="16"/>
              </w:rPr>
            </w:pPr>
            <w:r w:rsidRPr="00D67AE9">
              <w:rPr>
                <w:sz w:val="16"/>
                <w:szCs w:val="16"/>
              </w:rPr>
              <w:t xml:space="preserve">licitación </w:t>
            </w:r>
          </w:p>
          <w:p w:rsidR="00157A38" w:rsidRPr="00D67AE9" w:rsidRDefault="00157A38" w:rsidP="00226CA6">
            <w:pPr>
              <w:pStyle w:val="cuadroCabe"/>
              <w:ind w:left="-108"/>
              <w:jc w:val="right"/>
              <w:rPr>
                <w:sz w:val="16"/>
                <w:szCs w:val="16"/>
              </w:rPr>
            </w:pPr>
            <w:r w:rsidRPr="00D67AE9">
              <w:rPr>
                <w:sz w:val="16"/>
                <w:szCs w:val="16"/>
              </w:rPr>
              <w:t>sin IVA</w:t>
            </w:r>
          </w:p>
        </w:tc>
        <w:tc>
          <w:tcPr>
            <w:tcW w:w="1117"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108"/>
              <w:jc w:val="right"/>
              <w:rPr>
                <w:sz w:val="16"/>
                <w:szCs w:val="16"/>
              </w:rPr>
            </w:pPr>
            <w:r w:rsidRPr="00D67AE9">
              <w:rPr>
                <w:sz w:val="16"/>
                <w:szCs w:val="16"/>
              </w:rPr>
              <w:t>Número</w:t>
            </w:r>
          </w:p>
          <w:p w:rsidR="00157A38" w:rsidRPr="00D67AE9" w:rsidRDefault="00157A38" w:rsidP="00226CA6">
            <w:pPr>
              <w:pStyle w:val="cuadroCabe"/>
              <w:ind w:left="-108"/>
              <w:jc w:val="right"/>
              <w:rPr>
                <w:sz w:val="16"/>
                <w:szCs w:val="16"/>
              </w:rPr>
            </w:pPr>
            <w:r w:rsidRPr="00D67AE9">
              <w:rPr>
                <w:sz w:val="16"/>
                <w:szCs w:val="16"/>
              </w:rPr>
              <w:t>Licitadores</w:t>
            </w:r>
          </w:p>
          <w:p w:rsidR="00157A38" w:rsidRPr="00D67AE9" w:rsidRDefault="00157A38" w:rsidP="00226CA6">
            <w:pPr>
              <w:pStyle w:val="cuadroCabe"/>
              <w:ind w:left="-108"/>
              <w:jc w:val="right"/>
              <w:rPr>
                <w:sz w:val="16"/>
                <w:szCs w:val="16"/>
              </w:rPr>
            </w:pPr>
            <w:r w:rsidRPr="00D67AE9">
              <w:rPr>
                <w:sz w:val="16"/>
                <w:szCs w:val="16"/>
              </w:rPr>
              <w:t>admitidos</w:t>
            </w:r>
          </w:p>
        </w:tc>
        <w:tc>
          <w:tcPr>
            <w:tcW w:w="1197"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108"/>
              <w:jc w:val="right"/>
              <w:rPr>
                <w:sz w:val="16"/>
                <w:szCs w:val="16"/>
              </w:rPr>
            </w:pPr>
            <w:r w:rsidRPr="00D67AE9">
              <w:rPr>
                <w:sz w:val="16"/>
                <w:szCs w:val="16"/>
              </w:rPr>
              <w:t xml:space="preserve">Precio </w:t>
            </w:r>
          </w:p>
          <w:p w:rsidR="00157A38" w:rsidRPr="00D67AE9" w:rsidRDefault="00157A38" w:rsidP="00226CA6">
            <w:pPr>
              <w:pStyle w:val="cuadroCabe"/>
              <w:ind w:left="-108"/>
              <w:jc w:val="right"/>
              <w:rPr>
                <w:sz w:val="16"/>
                <w:szCs w:val="16"/>
              </w:rPr>
            </w:pPr>
            <w:r w:rsidRPr="00D67AE9">
              <w:rPr>
                <w:sz w:val="16"/>
                <w:szCs w:val="16"/>
              </w:rPr>
              <w:t>adjudicación</w:t>
            </w:r>
          </w:p>
          <w:p w:rsidR="00157A38" w:rsidRPr="00D67AE9" w:rsidRDefault="00157A38" w:rsidP="00226CA6">
            <w:pPr>
              <w:pStyle w:val="cuadroCabe"/>
              <w:ind w:left="-108"/>
              <w:jc w:val="right"/>
              <w:rPr>
                <w:sz w:val="16"/>
                <w:szCs w:val="16"/>
              </w:rPr>
            </w:pPr>
            <w:r w:rsidRPr="00D67AE9">
              <w:rPr>
                <w:sz w:val="16"/>
                <w:szCs w:val="16"/>
              </w:rPr>
              <w:t>sin IVA</w:t>
            </w:r>
          </w:p>
        </w:tc>
        <w:tc>
          <w:tcPr>
            <w:tcW w:w="877" w:type="dxa"/>
            <w:tcBorders>
              <w:top w:val="single" w:sz="4" w:space="0" w:color="auto"/>
              <w:bottom w:val="single" w:sz="4" w:space="0" w:color="auto"/>
            </w:tcBorders>
            <w:shd w:val="clear" w:color="auto" w:fill="FABF8F" w:themeFill="accent6" w:themeFillTint="99"/>
            <w:vAlign w:val="center"/>
          </w:tcPr>
          <w:p w:rsidR="00157A38" w:rsidRPr="00D67AE9" w:rsidRDefault="00157A38" w:rsidP="00226CA6">
            <w:pPr>
              <w:pStyle w:val="cuadroCabe"/>
              <w:ind w:left="-108"/>
              <w:jc w:val="right"/>
              <w:rPr>
                <w:sz w:val="16"/>
                <w:szCs w:val="16"/>
              </w:rPr>
            </w:pPr>
            <w:r w:rsidRPr="00D67AE9">
              <w:rPr>
                <w:sz w:val="16"/>
                <w:szCs w:val="16"/>
              </w:rPr>
              <w:t xml:space="preserve">Baja </w:t>
            </w:r>
          </w:p>
          <w:p w:rsidR="00157A38" w:rsidRPr="00D67AE9" w:rsidRDefault="0038672C" w:rsidP="0038672C">
            <w:pPr>
              <w:pStyle w:val="cuadroCabe"/>
              <w:ind w:left="-108"/>
              <w:jc w:val="right"/>
              <w:rPr>
                <w:sz w:val="16"/>
                <w:szCs w:val="16"/>
              </w:rPr>
            </w:pPr>
            <w:r w:rsidRPr="00D67AE9">
              <w:rPr>
                <w:sz w:val="16"/>
                <w:szCs w:val="16"/>
              </w:rPr>
              <w:t>adjudic</w:t>
            </w:r>
            <w:r>
              <w:rPr>
                <w:sz w:val="16"/>
                <w:szCs w:val="16"/>
              </w:rPr>
              <w:t>.</w:t>
            </w:r>
          </w:p>
        </w:tc>
      </w:tr>
      <w:tr w:rsidR="00157A38" w:rsidRPr="00D67AE9" w:rsidTr="007E32F5">
        <w:trPr>
          <w:trHeight w:val="198"/>
          <w:jc w:val="center"/>
        </w:trPr>
        <w:tc>
          <w:tcPr>
            <w:tcW w:w="836" w:type="dxa"/>
            <w:tcBorders>
              <w:top w:val="single" w:sz="4" w:space="0" w:color="auto"/>
              <w:bottom w:val="single" w:sz="2" w:space="0" w:color="auto"/>
            </w:tcBorders>
            <w:vAlign w:val="center"/>
          </w:tcPr>
          <w:p w:rsidR="00157A38" w:rsidRPr="00D67AE9" w:rsidRDefault="00157A38" w:rsidP="007E32F5">
            <w:pPr>
              <w:pStyle w:val="cuatexto"/>
              <w:jc w:val="left"/>
              <w:rPr>
                <w:sz w:val="16"/>
                <w:szCs w:val="16"/>
              </w:rPr>
            </w:pPr>
            <w:r w:rsidRPr="00D67AE9">
              <w:rPr>
                <w:sz w:val="16"/>
                <w:szCs w:val="16"/>
              </w:rPr>
              <w:t>2013</w:t>
            </w:r>
          </w:p>
        </w:tc>
        <w:tc>
          <w:tcPr>
            <w:tcW w:w="964" w:type="dxa"/>
            <w:tcBorders>
              <w:top w:val="single" w:sz="4" w:space="0" w:color="auto"/>
              <w:bottom w:val="single" w:sz="2" w:space="0" w:color="auto"/>
            </w:tcBorders>
            <w:shd w:val="clear" w:color="auto" w:fill="auto"/>
            <w:vAlign w:val="center"/>
          </w:tcPr>
          <w:p w:rsidR="00157A38" w:rsidRPr="00D67AE9" w:rsidRDefault="00157A38" w:rsidP="00226CA6">
            <w:pPr>
              <w:pStyle w:val="cuatexto"/>
              <w:jc w:val="left"/>
              <w:rPr>
                <w:sz w:val="16"/>
                <w:szCs w:val="16"/>
              </w:rPr>
            </w:pPr>
            <w:r w:rsidRPr="00D67AE9">
              <w:rPr>
                <w:sz w:val="16"/>
                <w:szCs w:val="16"/>
              </w:rPr>
              <w:t>Suministro</w:t>
            </w:r>
          </w:p>
        </w:tc>
        <w:tc>
          <w:tcPr>
            <w:tcW w:w="1479" w:type="dxa"/>
            <w:tcBorders>
              <w:top w:val="single" w:sz="4" w:space="0" w:color="auto"/>
              <w:bottom w:val="single" w:sz="2" w:space="0" w:color="auto"/>
            </w:tcBorders>
            <w:shd w:val="clear" w:color="auto" w:fill="auto"/>
            <w:vAlign w:val="center"/>
          </w:tcPr>
          <w:p w:rsidR="00157A38" w:rsidRPr="00D67AE9" w:rsidRDefault="00157A38" w:rsidP="00226CA6">
            <w:pPr>
              <w:pStyle w:val="cuatexto"/>
              <w:ind w:left="-52"/>
              <w:jc w:val="left"/>
              <w:rPr>
                <w:sz w:val="16"/>
                <w:szCs w:val="16"/>
              </w:rPr>
            </w:pPr>
            <w:r w:rsidRPr="00D67AE9">
              <w:rPr>
                <w:sz w:val="16"/>
                <w:szCs w:val="16"/>
              </w:rPr>
              <w:t>Acuerdo marco sumin</w:t>
            </w:r>
            <w:r w:rsidR="007E32F5">
              <w:rPr>
                <w:sz w:val="16"/>
                <w:szCs w:val="16"/>
              </w:rPr>
              <w:t>i</w:t>
            </w:r>
            <w:r w:rsidRPr="00D67AE9">
              <w:rPr>
                <w:sz w:val="16"/>
                <w:szCs w:val="16"/>
              </w:rPr>
              <w:t xml:space="preserve">stro tarjetas </w:t>
            </w:r>
          </w:p>
        </w:tc>
        <w:tc>
          <w:tcPr>
            <w:tcW w:w="1540" w:type="dxa"/>
            <w:tcBorders>
              <w:top w:val="single" w:sz="4" w:space="0" w:color="auto"/>
              <w:bottom w:val="single" w:sz="2" w:space="0" w:color="auto"/>
            </w:tcBorders>
            <w:vAlign w:val="center"/>
          </w:tcPr>
          <w:p w:rsidR="00157A38" w:rsidRPr="00D67AE9" w:rsidRDefault="00157A38" w:rsidP="00226CA6">
            <w:pPr>
              <w:pStyle w:val="cuatexto"/>
              <w:ind w:left="-108"/>
              <w:jc w:val="left"/>
              <w:rPr>
                <w:sz w:val="16"/>
                <w:szCs w:val="16"/>
              </w:rPr>
            </w:pPr>
            <w:r w:rsidRPr="00D67AE9">
              <w:rPr>
                <w:sz w:val="16"/>
                <w:szCs w:val="16"/>
              </w:rPr>
              <w:t>Abierto</w:t>
            </w:r>
          </w:p>
          <w:p w:rsidR="00157A38" w:rsidRPr="00D67AE9" w:rsidRDefault="00157A38" w:rsidP="00226CA6">
            <w:pPr>
              <w:pStyle w:val="cuatexto"/>
              <w:ind w:left="-108"/>
              <w:jc w:val="left"/>
              <w:rPr>
                <w:sz w:val="16"/>
                <w:szCs w:val="16"/>
              </w:rPr>
            </w:pPr>
            <w:r w:rsidRPr="00D67AE9">
              <w:rPr>
                <w:sz w:val="16"/>
                <w:szCs w:val="16"/>
              </w:rPr>
              <w:t>Oferta más ventajosa</w:t>
            </w:r>
          </w:p>
        </w:tc>
        <w:tc>
          <w:tcPr>
            <w:tcW w:w="820" w:type="dxa"/>
            <w:tcBorders>
              <w:top w:val="single" w:sz="4" w:space="0" w:color="auto"/>
              <w:bottom w:val="single" w:sz="2" w:space="0" w:color="auto"/>
            </w:tcBorders>
            <w:shd w:val="clear" w:color="auto" w:fill="auto"/>
            <w:vAlign w:val="center"/>
          </w:tcPr>
          <w:p w:rsidR="00157A38" w:rsidRPr="00D67AE9" w:rsidRDefault="00157A38" w:rsidP="00226CA6">
            <w:pPr>
              <w:pStyle w:val="cuatexto"/>
              <w:ind w:left="-108"/>
              <w:jc w:val="right"/>
              <w:rPr>
                <w:sz w:val="16"/>
                <w:szCs w:val="16"/>
              </w:rPr>
            </w:pPr>
            <w:r w:rsidRPr="00D67AE9">
              <w:rPr>
                <w:sz w:val="16"/>
                <w:szCs w:val="16"/>
              </w:rPr>
              <w:t>200.000</w:t>
            </w:r>
          </w:p>
        </w:tc>
        <w:tc>
          <w:tcPr>
            <w:tcW w:w="1117" w:type="dxa"/>
            <w:tcBorders>
              <w:top w:val="single" w:sz="4" w:space="0" w:color="auto"/>
              <w:bottom w:val="single" w:sz="2" w:space="0" w:color="auto"/>
            </w:tcBorders>
            <w:shd w:val="clear" w:color="auto" w:fill="auto"/>
            <w:vAlign w:val="center"/>
          </w:tcPr>
          <w:p w:rsidR="008A0ECB" w:rsidRDefault="008A0ECB" w:rsidP="00226CA6">
            <w:pPr>
              <w:pStyle w:val="cuatexto"/>
              <w:ind w:left="-108"/>
              <w:jc w:val="right"/>
              <w:rPr>
                <w:sz w:val="16"/>
                <w:szCs w:val="16"/>
              </w:rPr>
            </w:pPr>
          </w:p>
          <w:p w:rsidR="00157A38" w:rsidRPr="00D67AE9" w:rsidRDefault="00157A38" w:rsidP="00226CA6">
            <w:pPr>
              <w:pStyle w:val="cuatexto"/>
              <w:ind w:left="-108"/>
              <w:jc w:val="right"/>
              <w:rPr>
                <w:sz w:val="16"/>
                <w:szCs w:val="16"/>
              </w:rPr>
            </w:pPr>
            <w:r w:rsidRPr="00D67AE9">
              <w:rPr>
                <w:sz w:val="16"/>
                <w:szCs w:val="16"/>
              </w:rPr>
              <w:t>6</w:t>
            </w:r>
          </w:p>
          <w:p w:rsidR="00157A38" w:rsidRPr="00D67AE9" w:rsidRDefault="00157A38" w:rsidP="00226CA6">
            <w:pPr>
              <w:pStyle w:val="cuatexto"/>
              <w:ind w:left="-108"/>
              <w:jc w:val="right"/>
              <w:rPr>
                <w:sz w:val="16"/>
                <w:szCs w:val="16"/>
              </w:rPr>
            </w:pPr>
          </w:p>
        </w:tc>
        <w:tc>
          <w:tcPr>
            <w:tcW w:w="1197" w:type="dxa"/>
            <w:tcBorders>
              <w:top w:val="single" w:sz="4" w:space="0" w:color="auto"/>
              <w:bottom w:val="single" w:sz="2" w:space="0" w:color="auto"/>
            </w:tcBorders>
            <w:shd w:val="clear" w:color="auto" w:fill="auto"/>
            <w:vAlign w:val="center"/>
          </w:tcPr>
          <w:p w:rsidR="00157A38" w:rsidRPr="00D67AE9" w:rsidRDefault="00157A38" w:rsidP="00226CA6">
            <w:pPr>
              <w:pStyle w:val="cuatexto"/>
              <w:ind w:left="-108"/>
              <w:jc w:val="right"/>
              <w:rPr>
                <w:sz w:val="16"/>
                <w:szCs w:val="16"/>
              </w:rPr>
            </w:pPr>
          </w:p>
        </w:tc>
        <w:tc>
          <w:tcPr>
            <w:tcW w:w="877" w:type="dxa"/>
            <w:tcBorders>
              <w:top w:val="single" w:sz="4" w:space="0" w:color="auto"/>
              <w:bottom w:val="single" w:sz="2" w:space="0" w:color="auto"/>
            </w:tcBorders>
            <w:shd w:val="clear" w:color="auto" w:fill="auto"/>
            <w:vAlign w:val="center"/>
          </w:tcPr>
          <w:p w:rsidR="00157A38" w:rsidRPr="00D67AE9" w:rsidRDefault="00157A38" w:rsidP="00226CA6">
            <w:pPr>
              <w:pStyle w:val="cuatexto"/>
              <w:ind w:left="-108"/>
              <w:jc w:val="right"/>
              <w:rPr>
                <w:sz w:val="16"/>
                <w:szCs w:val="16"/>
              </w:rPr>
            </w:pPr>
          </w:p>
        </w:tc>
      </w:tr>
      <w:tr w:rsidR="00157A38" w:rsidRPr="00EB694D" w:rsidTr="007E32F5">
        <w:trPr>
          <w:trHeight w:val="198"/>
          <w:jc w:val="center"/>
        </w:trPr>
        <w:tc>
          <w:tcPr>
            <w:tcW w:w="836" w:type="dxa"/>
            <w:tcBorders>
              <w:top w:val="single" w:sz="2" w:space="0" w:color="auto"/>
              <w:bottom w:val="single" w:sz="2" w:space="0" w:color="auto"/>
            </w:tcBorders>
            <w:vAlign w:val="center"/>
          </w:tcPr>
          <w:p w:rsidR="00157A38" w:rsidRPr="00EB694D" w:rsidRDefault="00157A38" w:rsidP="007E32F5">
            <w:pPr>
              <w:pStyle w:val="cuatexto"/>
              <w:tabs>
                <w:tab w:val="clear" w:pos="5103"/>
                <w:tab w:val="right" w:pos="5223"/>
              </w:tabs>
              <w:jc w:val="left"/>
              <w:rPr>
                <w:sz w:val="16"/>
                <w:szCs w:val="16"/>
              </w:rPr>
            </w:pPr>
            <w:r>
              <w:rPr>
                <w:sz w:val="16"/>
                <w:szCs w:val="16"/>
              </w:rPr>
              <w:t>2012</w:t>
            </w:r>
          </w:p>
        </w:tc>
        <w:tc>
          <w:tcPr>
            <w:tcW w:w="964"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jc w:val="left"/>
              <w:rPr>
                <w:sz w:val="16"/>
                <w:szCs w:val="16"/>
              </w:rPr>
            </w:pPr>
            <w:r w:rsidRPr="00EB694D">
              <w:rPr>
                <w:sz w:val="16"/>
                <w:szCs w:val="16"/>
              </w:rPr>
              <w:t>Suministro</w:t>
            </w:r>
          </w:p>
        </w:tc>
        <w:tc>
          <w:tcPr>
            <w:tcW w:w="1479"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ind w:left="-52"/>
              <w:jc w:val="left"/>
              <w:rPr>
                <w:sz w:val="16"/>
                <w:szCs w:val="16"/>
              </w:rPr>
            </w:pPr>
            <w:r>
              <w:rPr>
                <w:sz w:val="16"/>
                <w:szCs w:val="16"/>
              </w:rPr>
              <w:t>Diseño gráfico nuevas tarifas taxi</w:t>
            </w:r>
          </w:p>
        </w:tc>
        <w:tc>
          <w:tcPr>
            <w:tcW w:w="1540" w:type="dxa"/>
            <w:tcBorders>
              <w:top w:val="single" w:sz="2" w:space="0" w:color="auto"/>
              <w:bottom w:val="single" w:sz="2" w:space="0" w:color="auto"/>
            </w:tcBorders>
            <w:vAlign w:val="center"/>
          </w:tcPr>
          <w:p w:rsidR="00157A38" w:rsidRPr="00EB694D" w:rsidRDefault="00157A38" w:rsidP="00226CA6">
            <w:pPr>
              <w:pStyle w:val="cuatexto"/>
              <w:ind w:left="-108"/>
              <w:jc w:val="left"/>
              <w:rPr>
                <w:sz w:val="16"/>
                <w:szCs w:val="16"/>
              </w:rPr>
            </w:pPr>
            <w:r>
              <w:rPr>
                <w:sz w:val="16"/>
                <w:szCs w:val="16"/>
              </w:rPr>
              <w:t>Negociado sin publ</w:t>
            </w:r>
            <w:r>
              <w:rPr>
                <w:sz w:val="16"/>
                <w:szCs w:val="16"/>
              </w:rPr>
              <w:t>i</w:t>
            </w:r>
            <w:r>
              <w:rPr>
                <w:sz w:val="16"/>
                <w:szCs w:val="16"/>
              </w:rPr>
              <w:t>cidad comunitaria</w:t>
            </w:r>
          </w:p>
        </w:tc>
        <w:tc>
          <w:tcPr>
            <w:tcW w:w="820"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6.000</w:t>
            </w:r>
          </w:p>
        </w:tc>
        <w:tc>
          <w:tcPr>
            <w:tcW w:w="111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p>
        </w:tc>
        <w:tc>
          <w:tcPr>
            <w:tcW w:w="119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2.974</w:t>
            </w:r>
          </w:p>
        </w:tc>
        <w:tc>
          <w:tcPr>
            <w:tcW w:w="87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p>
        </w:tc>
      </w:tr>
      <w:tr w:rsidR="00157A38" w:rsidRPr="00EB694D" w:rsidTr="007E32F5">
        <w:trPr>
          <w:trHeight w:val="198"/>
          <w:jc w:val="center"/>
        </w:trPr>
        <w:tc>
          <w:tcPr>
            <w:tcW w:w="836" w:type="dxa"/>
            <w:tcBorders>
              <w:top w:val="single" w:sz="2" w:space="0" w:color="auto"/>
              <w:bottom w:val="single" w:sz="2" w:space="0" w:color="auto"/>
            </w:tcBorders>
            <w:vAlign w:val="center"/>
          </w:tcPr>
          <w:p w:rsidR="00157A38" w:rsidRPr="00EB694D" w:rsidRDefault="00157A38" w:rsidP="007E32F5">
            <w:pPr>
              <w:pStyle w:val="cuatexto"/>
              <w:tabs>
                <w:tab w:val="clear" w:pos="5103"/>
                <w:tab w:val="right" w:pos="5223"/>
              </w:tabs>
              <w:jc w:val="left"/>
              <w:rPr>
                <w:sz w:val="16"/>
                <w:szCs w:val="16"/>
              </w:rPr>
            </w:pPr>
            <w:r>
              <w:rPr>
                <w:sz w:val="16"/>
                <w:szCs w:val="16"/>
              </w:rPr>
              <w:t>2011</w:t>
            </w:r>
          </w:p>
        </w:tc>
        <w:tc>
          <w:tcPr>
            <w:tcW w:w="964"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jc w:val="left"/>
              <w:rPr>
                <w:sz w:val="16"/>
                <w:szCs w:val="16"/>
              </w:rPr>
            </w:pPr>
            <w:r w:rsidRPr="00EB694D">
              <w:rPr>
                <w:sz w:val="16"/>
                <w:szCs w:val="16"/>
              </w:rPr>
              <w:t>Asistencia</w:t>
            </w:r>
          </w:p>
        </w:tc>
        <w:tc>
          <w:tcPr>
            <w:tcW w:w="1479"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ind w:left="-52"/>
              <w:jc w:val="left"/>
              <w:rPr>
                <w:sz w:val="16"/>
                <w:szCs w:val="16"/>
              </w:rPr>
            </w:pPr>
            <w:r w:rsidRPr="00EB694D">
              <w:rPr>
                <w:sz w:val="16"/>
                <w:szCs w:val="16"/>
              </w:rPr>
              <w:t>Auditoría 2011-2013</w:t>
            </w:r>
          </w:p>
        </w:tc>
        <w:tc>
          <w:tcPr>
            <w:tcW w:w="1540" w:type="dxa"/>
            <w:tcBorders>
              <w:top w:val="single" w:sz="2" w:space="0" w:color="auto"/>
              <w:bottom w:val="single" w:sz="2" w:space="0" w:color="auto"/>
            </w:tcBorders>
            <w:vAlign w:val="center"/>
          </w:tcPr>
          <w:p w:rsidR="00157A38" w:rsidRDefault="00157A38" w:rsidP="00226CA6">
            <w:pPr>
              <w:pStyle w:val="cuatexto"/>
              <w:ind w:left="-108"/>
              <w:jc w:val="left"/>
              <w:rPr>
                <w:sz w:val="16"/>
                <w:szCs w:val="16"/>
              </w:rPr>
            </w:pPr>
            <w:r w:rsidRPr="00EB694D">
              <w:rPr>
                <w:sz w:val="16"/>
                <w:szCs w:val="16"/>
              </w:rPr>
              <w:t>Abierto</w:t>
            </w:r>
          </w:p>
          <w:p w:rsidR="00157A38" w:rsidRPr="00EB694D" w:rsidRDefault="00157A38" w:rsidP="00226CA6">
            <w:pPr>
              <w:pStyle w:val="cuatexto"/>
              <w:ind w:left="-108"/>
              <w:jc w:val="left"/>
              <w:rPr>
                <w:sz w:val="16"/>
                <w:szCs w:val="16"/>
              </w:rPr>
            </w:pPr>
            <w:r>
              <w:rPr>
                <w:sz w:val="16"/>
                <w:szCs w:val="16"/>
              </w:rPr>
              <w:t>Precio más bajo</w:t>
            </w:r>
          </w:p>
        </w:tc>
        <w:tc>
          <w:tcPr>
            <w:tcW w:w="820"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98.908,8</w:t>
            </w:r>
          </w:p>
        </w:tc>
        <w:tc>
          <w:tcPr>
            <w:tcW w:w="111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6</w:t>
            </w:r>
          </w:p>
        </w:tc>
        <w:tc>
          <w:tcPr>
            <w:tcW w:w="119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49.454,4</w:t>
            </w:r>
          </w:p>
        </w:tc>
        <w:tc>
          <w:tcPr>
            <w:tcW w:w="87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50%</w:t>
            </w:r>
          </w:p>
        </w:tc>
      </w:tr>
      <w:tr w:rsidR="00157A38" w:rsidRPr="00EB694D" w:rsidTr="007E32F5">
        <w:trPr>
          <w:trHeight w:val="198"/>
          <w:jc w:val="center"/>
        </w:trPr>
        <w:tc>
          <w:tcPr>
            <w:tcW w:w="836" w:type="dxa"/>
            <w:tcBorders>
              <w:top w:val="single" w:sz="2" w:space="0" w:color="auto"/>
              <w:bottom w:val="single" w:sz="2" w:space="0" w:color="auto"/>
            </w:tcBorders>
            <w:vAlign w:val="center"/>
          </w:tcPr>
          <w:p w:rsidR="00157A38" w:rsidRPr="00EB694D" w:rsidRDefault="00157A38" w:rsidP="007E32F5">
            <w:pPr>
              <w:pStyle w:val="cuatexto"/>
              <w:tabs>
                <w:tab w:val="clear" w:pos="5103"/>
                <w:tab w:val="right" w:pos="5223"/>
              </w:tabs>
              <w:jc w:val="left"/>
              <w:rPr>
                <w:sz w:val="16"/>
                <w:szCs w:val="16"/>
              </w:rPr>
            </w:pPr>
            <w:r>
              <w:rPr>
                <w:sz w:val="16"/>
                <w:szCs w:val="16"/>
              </w:rPr>
              <w:t>2012</w:t>
            </w:r>
          </w:p>
        </w:tc>
        <w:tc>
          <w:tcPr>
            <w:tcW w:w="964"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jc w:val="left"/>
              <w:rPr>
                <w:sz w:val="16"/>
                <w:szCs w:val="16"/>
              </w:rPr>
            </w:pPr>
            <w:r w:rsidRPr="00EB694D">
              <w:rPr>
                <w:sz w:val="16"/>
                <w:szCs w:val="16"/>
              </w:rPr>
              <w:t>Asistencia</w:t>
            </w:r>
          </w:p>
        </w:tc>
        <w:tc>
          <w:tcPr>
            <w:tcW w:w="1479" w:type="dxa"/>
            <w:tcBorders>
              <w:top w:val="single" w:sz="2" w:space="0" w:color="auto"/>
              <w:bottom w:val="single" w:sz="2" w:space="0" w:color="auto"/>
            </w:tcBorders>
            <w:shd w:val="clear" w:color="auto" w:fill="auto"/>
            <w:vAlign w:val="center"/>
          </w:tcPr>
          <w:p w:rsidR="00157A38" w:rsidRPr="00EB694D" w:rsidRDefault="00157A38" w:rsidP="00226CA6">
            <w:pPr>
              <w:pStyle w:val="cuatexto"/>
              <w:tabs>
                <w:tab w:val="clear" w:pos="5103"/>
                <w:tab w:val="right" w:pos="5223"/>
              </w:tabs>
              <w:ind w:left="-52"/>
              <w:jc w:val="left"/>
              <w:rPr>
                <w:sz w:val="16"/>
                <w:szCs w:val="16"/>
              </w:rPr>
            </w:pPr>
            <w:r w:rsidRPr="00EB694D">
              <w:rPr>
                <w:sz w:val="16"/>
                <w:szCs w:val="16"/>
              </w:rPr>
              <w:t>Encuesta satisfa</w:t>
            </w:r>
            <w:r w:rsidRPr="00EB694D">
              <w:rPr>
                <w:sz w:val="16"/>
                <w:szCs w:val="16"/>
              </w:rPr>
              <w:t>c</w:t>
            </w:r>
            <w:r w:rsidRPr="00EB694D">
              <w:rPr>
                <w:sz w:val="16"/>
                <w:szCs w:val="16"/>
              </w:rPr>
              <w:t>ción TUC y cliente anónimo 2012</w:t>
            </w:r>
          </w:p>
        </w:tc>
        <w:tc>
          <w:tcPr>
            <w:tcW w:w="1540" w:type="dxa"/>
            <w:tcBorders>
              <w:top w:val="single" w:sz="2" w:space="0" w:color="auto"/>
              <w:bottom w:val="single" w:sz="2" w:space="0" w:color="auto"/>
            </w:tcBorders>
            <w:vAlign w:val="center"/>
          </w:tcPr>
          <w:p w:rsidR="00157A38" w:rsidRPr="00EB694D" w:rsidRDefault="00157A38" w:rsidP="00226CA6">
            <w:pPr>
              <w:pStyle w:val="cuatexto"/>
              <w:ind w:left="-108"/>
              <w:jc w:val="left"/>
              <w:rPr>
                <w:sz w:val="16"/>
                <w:szCs w:val="16"/>
              </w:rPr>
            </w:pPr>
            <w:r>
              <w:rPr>
                <w:sz w:val="16"/>
                <w:szCs w:val="16"/>
              </w:rPr>
              <w:t>Negociado sin publ</w:t>
            </w:r>
            <w:r>
              <w:rPr>
                <w:sz w:val="16"/>
                <w:szCs w:val="16"/>
              </w:rPr>
              <w:t>i</w:t>
            </w:r>
            <w:r>
              <w:rPr>
                <w:sz w:val="16"/>
                <w:szCs w:val="16"/>
              </w:rPr>
              <w:t>cidad comunitaria</w:t>
            </w:r>
          </w:p>
        </w:tc>
        <w:tc>
          <w:tcPr>
            <w:tcW w:w="820"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26.900</w:t>
            </w:r>
          </w:p>
        </w:tc>
        <w:tc>
          <w:tcPr>
            <w:tcW w:w="111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3</w:t>
            </w:r>
          </w:p>
        </w:tc>
        <w:tc>
          <w:tcPr>
            <w:tcW w:w="119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20.175</w:t>
            </w:r>
          </w:p>
        </w:tc>
        <w:tc>
          <w:tcPr>
            <w:tcW w:w="877" w:type="dxa"/>
            <w:tcBorders>
              <w:top w:val="single" w:sz="2" w:space="0" w:color="auto"/>
              <w:bottom w:val="single" w:sz="2"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25%</w:t>
            </w:r>
          </w:p>
        </w:tc>
      </w:tr>
      <w:tr w:rsidR="00157A38" w:rsidRPr="00EB694D" w:rsidTr="007E32F5">
        <w:trPr>
          <w:trHeight w:val="198"/>
          <w:jc w:val="center"/>
        </w:trPr>
        <w:tc>
          <w:tcPr>
            <w:tcW w:w="836" w:type="dxa"/>
            <w:tcBorders>
              <w:top w:val="single" w:sz="2" w:space="0" w:color="auto"/>
              <w:bottom w:val="single" w:sz="4" w:space="0" w:color="auto"/>
            </w:tcBorders>
            <w:vAlign w:val="center"/>
          </w:tcPr>
          <w:p w:rsidR="00157A38" w:rsidRPr="00EB694D" w:rsidRDefault="00157A38" w:rsidP="007E32F5">
            <w:pPr>
              <w:pStyle w:val="cuatexto"/>
              <w:tabs>
                <w:tab w:val="clear" w:pos="5103"/>
                <w:tab w:val="right" w:pos="5223"/>
              </w:tabs>
              <w:jc w:val="left"/>
              <w:rPr>
                <w:sz w:val="16"/>
                <w:szCs w:val="16"/>
              </w:rPr>
            </w:pPr>
            <w:r>
              <w:rPr>
                <w:sz w:val="16"/>
                <w:szCs w:val="16"/>
              </w:rPr>
              <w:t>2013</w:t>
            </w:r>
          </w:p>
        </w:tc>
        <w:tc>
          <w:tcPr>
            <w:tcW w:w="964" w:type="dxa"/>
            <w:tcBorders>
              <w:top w:val="single" w:sz="2" w:space="0" w:color="auto"/>
              <w:bottom w:val="single" w:sz="4" w:space="0" w:color="auto"/>
            </w:tcBorders>
            <w:shd w:val="clear" w:color="auto" w:fill="auto"/>
            <w:vAlign w:val="center"/>
          </w:tcPr>
          <w:p w:rsidR="00157A38" w:rsidRPr="00EB694D" w:rsidRDefault="00157A38" w:rsidP="00226CA6">
            <w:pPr>
              <w:pStyle w:val="cuatexto"/>
              <w:tabs>
                <w:tab w:val="clear" w:pos="5103"/>
                <w:tab w:val="right" w:pos="5223"/>
              </w:tabs>
              <w:jc w:val="left"/>
              <w:rPr>
                <w:sz w:val="16"/>
                <w:szCs w:val="16"/>
              </w:rPr>
            </w:pPr>
            <w:r w:rsidRPr="00EB694D">
              <w:rPr>
                <w:sz w:val="16"/>
                <w:szCs w:val="16"/>
              </w:rPr>
              <w:t>Asistencia</w:t>
            </w:r>
          </w:p>
        </w:tc>
        <w:tc>
          <w:tcPr>
            <w:tcW w:w="1479" w:type="dxa"/>
            <w:tcBorders>
              <w:top w:val="single" w:sz="2" w:space="0" w:color="auto"/>
              <w:bottom w:val="single" w:sz="4" w:space="0" w:color="auto"/>
            </w:tcBorders>
            <w:shd w:val="clear" w:color="auto" w:fill="auto"/>
            <w:vAlign w:val="center"/>
          </w:tcPr>
          <w:p w:rsidR="00157A38" w:rsidRPr="00EB694D" w:rsidRDefault="00157A38" w:rsidP="00226CA6">
            <w:pPr>
              <w:pStyle w:val="cuatexto"/>
              <w:tabs>
                <w:tab w:val="clear" w:pos="5103"/>
                <w:tab w:val="right" w:pos="5223"/>
              </w:tabs>
              <w:ind w:left="-52"/>
              <w:jc w:val="left"/>
              <w:rPr>
                <w:sz w:val="16"/>
                <w:szCs w:val="16"/>
              </w:rPr>
            </w:pPr>
            <w:r>
              <w:rPr>
                <w:sz w:val="16"/>
                <w:szCs w:val="16"/>
              </w:rPr>
              <w:t xml:space="preserve">Encuesta movilidad </w:t>
            </w:r>
          </w:p>
        </w:tc>
        <w:tc>
          <w:tcPr>
            <w:tcW w:w="1540" w:type="dxa"/>
            <w:tcBorders>
              <w:top w:val="single" w:sz="2" w:space="0" w:color="auto"/>
              <w:bottom w:val="single" w:sz="4" w:space="0" w:color="auto"/>
            </w:tcBorders>
            <w:vAlign w:val="center"/>
          </w:tcPr>
          <w:p w:rsidR="00157A38" w:rsidRPr="00EB694D" w:rsidRDefault="00157A38" w:rsidP="00226CA6">
            <w:pPr>
              <w:pStyle w:val="cuatexto"/>
              <w:ind w:left="-108"/>
              <w:jc w:val="left"/>
              <w:rPr>
                <w:sz w:val="16"/>
                <w:szCs w:val="16"/>
              </w:rPr>
            </w:pPr>
            <w:r>
              <w:rPr>
                <w:sz w:val="16"/>
                <w:szCs w:val="16"/>
              </w:rPr>
              <w:t>Abierto oferta más ventajosa</w:t>
            </w:r>
          </w:p>
        </w:tc>
        <w:tc>
          <w:tcPr>
            <w:tcW w:w="820" w:type="dxa"/>
            <w:tcBorders>
              <w:top w:val="single" w:sz="2" w:space="0" w:color="auto"/>
              <w:bottom w:val="single" w:sz="4"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157.500</w:t>
            </w:r>
          </w:p>
        </w:tc>
        <w:tc>
          <w:tcPr>
            <w:tcW w:w="1117" w:type="dxa"/>
            <w:tcBorders>
              <w:top w:val="single" w:sz="2" w:space="0" w:color="auto"/>
              <w:bottom w:val="single" w:sz="4"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6</w:t>
            </w:r>
          </w:p>
        </w:tc>
        <w:tc>
          <w:tcPr>
            <w:tcW w:w="1197" w:type="dxa"/>
            <w:tcBorders>
              <w:top w:val="single" w:sz="2" w:space="0" w:color="auto"/>
              <w:bottom w:val="single" w:sz="4"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103.950</w:t>
            </w:r>
          </w:p>
        </w:tc>
        <w:tc>
          <w:tcPr>
            <w:tcW w:w="877" w:type="dxa"/>
            <w:tcBorders>
              <w:top w:val="single" w:sz="2" w:space="0" w:color="auto"/>
              <w:bottom w:val="single" w:sz="4" w:space="0" w:color="auto"/>
            </w:tcBorders>
            <w:shd w:val="clear" w:color="auto" w:fill="auto"/>
            <w:vAlign w:val="center"/>
          </w:tcPr>
          <w:p w:rsidR="00157A38" w:rsidRPr="00EB694D" w:rsidRDefault="00157A38" w:rsidP="00226CA6">
            <w:pPr>
              <w:pStyle w:val="cuatexto"/>
              <w:ind w:left="-108"/>
              <w:jc w:val="right"/>
              <w:rPr>
                <w:sz w:val="16"/>
                <w:szCs w:val="16"/>
              </w:rPr>
            </w:pPr>
            <w:r>
              <w:rPr>
                <w:sz w:val="16"/>
                <w:szCs w:val="16"/>
              </w:rPr>
              <w:t>34%</w:t>
            </w:r>
          </w:p>
        </w:tc>
      </w:tr>
    </w:tbl>
    <w:p w:rsidR="00157A38" w:rsidRDefault="00157A38" w:rsidP="0038672C">
      <w:pPr>
        <w:pStyle w:val="texto"/>
        <w:spacing w:before="240"/>
        <w:rPr>
          <w:rFonts w:eastAsia="Calibri"/>
          <w:lang w:eastAsia="es-ES"/>
        </w:rPr>
      </w:pPr>
      <w:r>
        <w:rPr>
          <w:rFonts w:eastAsia="Calibri"/>
          <w:lang w:eastAsia="es-ES"/>
        </w:rPr>
        <w:t>Esta muestra representa el seis por ciento del total de contratos de suministro adjudicados en los años 2011 a 2013 y el 37 por ciento de los contratos de asi</w:t>
      </w:r>
      <w:r>
        <w:rPr>
          <w:rFonts w:eastAsia="Calibri"/>
          <w:lang w:eastAsia="es-ES"/>
        </w:rPr>
        <w:t>s</w:t>
      </w:r>
      <w:r>
        <w:rPr>
          <w:rFonts w:eastAsia="Calibri"/>
          <w:lang w:eastAsia="es-ES"/>
        </w:rPr>
        <w:t>tencia adjudicados en el citado periodo.</w:t>
      </w:r>
    </w:p>
    <w:p w:rsidR="00157A38" w:rsidRPr="00BD3582" w:rsidRDefault="00157A38" w:rsidP="00157A38">
      <w:pPr>
        <w:pStyle w:val="texto"/>
        <w:rPr>
          <w:rFonts w:eastAsia="Calibri"/>
          <w:spacing w:val="2"/>
          <w:lang w:eastAsia="es-ES"/>
        </w:rPr>
      </w:pPr>
      <w:r w:rsidRPr="00BD3582">
        <w:rPr>
          <w:rFonts w:eastAsia="Calibri"/>
          <w:spacing w:val="2"/>
          <w:lang w:eastAsia="es-ES"/>
        </w:rPr>
        <w:t>En general, la tramitación del expediente de contratación, la adjudicación y ej</w:t>
      </w:r>
      <w:r w:rsidRPr="00BD3582">
        <w:rPr>
          <w:rFonts w:eastAsia="Calibri"/>
          <w:spacing w:val="2"/>
          <w:lang w:eastAsia="es-ES"/>
        </w:rPr>
        <w:t>e</w:t>
      </w:r>
      <w:r w:rsidRPr="00BD3582">
        <w:rPr>
          <w:rFonts w:eastAsia="Calibri"/>
          <w:spacing w:val="2"/>
          <w:lang w:eastAsia="es-ES"/>
        </w:rPr>
        <w:t xml:space="preserve">cución de obra se han tramitado conforme a la Ley Foral de Contratos Públicos. </w:t>
      </w:r>
    </w:p>
    <w:p w:rsidR="00157A38" w:rsidRPr="00AF4391" w:rsidRDefault="00157A38" w:rsidP="00157A38">
      <w:pPr>
        <w:pStyle w:val="texto"/>
      </w:pPr>
      <w:r w:rsidRPr="00AF4391">
        <w:t>Los gastos revisados están justificados y soportados en las facturas corre</w:t>
      </w:r>
      <w:r w:rsidRPr="00AF4391">
        <w:t>s</w:t>
      </w:r>
      <w:r w:rsidRPr="00AF4391">
        <w:t>pondientes, aprobados, fiscalizados</w:t>
      </w:r>
      <w:r>
        <w:t xml:space="preserve"> y correctamente contabilizados.</w:t>
      </w:r>
    </w:p>
    <w:p w:rsidR="00A23EEF" w:rsidRDefault="00A23EEF" w:rsidP="00A23EEF">
      <w:pPr>
        <w:pStyle w:val="texto"/>
        <w:rPr>
          <w:rFonts w:eastAsia="Calibri"/>
          <w:lang w:eastAsia="es-ES"/>
        </w:rPr>
      </w:pPr>
      <w:r>
        <w:rPr>
          <w:rFonts w:eastAsia="Calibri"/>
          <w:lang w:eastAsia="es-ES"/>
        </w:rPr>
        <w:lastRenderedPageBreak/>
        <w:t>La Ley Foral de Contratos considera que podrá presumirse que la oferta es anormalmente baja</w:t>
      </w:r>
      <w:r w:rsidR="008C3B84">
        <w:rPr>
          <w:rFonts w:eastAsia="Calibri"/>
          <w:lang w:eastAsia="es-ES"/>
        </w:rPr>
        <w:t xml:space="preserve"> cuando sea inferior en 30 puntos porcentuales al importe estimado del contrato, salvo indicación contraria en las condiciones reguladoras del contrato. En los dos contratos de asistencia adjudicados con bajas de 50 y 34 puntos inferiores al valor estimado del contrato, </w:t>
      </w:r>
      <w:r w:rsidR="000A3A7C">
        <w:rPr>
          <w:rFonts w:eastAsia="Calibri"/>
          <w:lang w:eastAsia="es-ES"/>
        </w:rPr>
        <w:t>no se superó</w:t>
      </w:r>
      <w:r w:rsidR="008C3B84">
        <w:rPr>
          <w:rFonts w:eastAsia="Calibri"/>
          <w:lang w:eastAsia="es-ES"/>
        </w:rPr>
        <w:t xml:space="preserve"> </w:t>
      </w:r>
      <w:r w:rsidR="007C430C">
        <w:rPr>
          <w:rFonts w:eastAsia="Calibri"/>
          <w:lang w:eastAsia="es-ES"/>
        </w:rPr>
        <w:t>el porcentaje</w:t>
      </w:r>
      <w:r w:rsidR="008C3B84">
        <w:rPr>
          <w:rFonts w:eastAsia="Calibri"/>
          <w:lang w:eastAsia="es-ES"/>
        </w:rPr>
        <w:t xml:space="preserve"> fija</w:t>
      </w:r>
      <w:r w:rsidR="007C430C">
        <w:rPr>
          <w:rFonts w:eastAsia="Calibri"/>
          <w:lang w:eastAsia="es-ES"/>
        </w:rPr>
        <w:t>do</w:t>
      </w:r>
      <w:r w:rsidR="008C3B84">
        <w:rPr>
          <w:rFonts w:eastAsia="Calibri"/>
          <w:lang w:eastAsia="es-ES"/>
        </w:rPr>
        <w:t xml:space="preserve"> en el pliego regulador del contrato </w:t>
      </w:r>
      <w:r>
        <w:rPr>
          <w:rFonts w:eastAsia="Calibri"/>
          <w:lang w:eastAsia="es-ES"/>
        </w:rPr>
        <w:t>para considerar la oferta como ano</w:t>
      </w:r>
      <w:r>
        <w:rPr>
          <w:rFonts w:eastAsia="Calibri"/>
          <w:lang w:eastAsia="es-ES"/>
        </w:rPr>
        <w:t>r</w:t>
      </w:r>
      <w:r>
        <w:rPr>
          <w:rFonts w:eastAsia="Calibri"/>
          <w:lang w:eastAsia="es-ES"/>
        </w:rPr>
        <w:t>malmente baja.</w:t>
      </w:r>
    </w:p>
    <w:p w:rsidR="00157A38" w:rsidRDefault="00157A38" w:rsidP="00157A38">
      <w:pPr>
        <w:pStyle w:val="texto"/>
        <w:rPr>
          <w:rFonts w:eastAsia="Calibri"/>
          <w:lang w:eastAsia="es-ES"/>
        </w:rPr>
      </w:pPr>
      <w:r>
        <w:rPr>
          <w:rFonts w:eastAsia="Calibri"/>
          <w:lang w:eastAsia="es-ES"/>
        </w:rPr>
        <w:t>En el contrato de suministro de diseño gráfico de nuevas tarifas de taxi, al no exceder su valor estimado de 15.000 euros, IVA excluido, los únicos requisitos exigibles conforme a la Ley Foral de Contratos fueron la previa reserva de cr</w:t>
      </w:r>
      <w:r>
        <w:rPr>
          <w:rFonts w:eastAsia="Calibri"/>
          <w:lang w:eastAsia="es-ES"/>
        </w:rPr>
        <w:t>é</w:t>
      </w:r>
      <w:r>
        <w:rPr>
          <w:rFonts w:eastAsia="Calibri"/>
          <w:lang w:eastAsia="es-ES"/>
        </w:rPr>
        <w:t>dito y la factura.</w:t>
      </w:r>
    </w:p>
    <w:p w:rsidR="00157A38" w:rsidRPr="00D67AE9" w:rsidRDefault="00157A38" w:rsidP="00157A38">
      <w:pPr>
        <w:pStyle w:val="texto"/>
        <w:rPr>
          <w:rFonts w:eastAsia="Calibri"/>
          <w:lang w:eastAsia="es-ES"/>
        </w:rPr>
      </w:pPr>
      <w:r>
        <w:rPr>
          <w:rFonts w:eastAsia="Calibri"/>
          <w:lang w:eastAsia="es-ES"/>
        </w:rPr>
        <w:t xml:space="preserve">Mediante acuerdo marco </w:t>
      </w:r>
      <w:r w:rsidRPr="00D67AE9">
        <w:rPr>
          <w:rFonts w:eastAsia="Calibri"/>
          <w:lang w:eastAsia="es-ES"/>
        </w:rPr>
        <w:t>se seleccionó a tres</w:t>
      </w:r>
      <w:r>
        <w:rPr>
          <w:rFonts w:eastAsia="Calibri"/>
          <w:lang w:eastAsia="es-ES"/>
        </w:rPr>
        <w:t xml:space="preserve"> empresas para el suministro de tarjetas del transporte urbano comarca para un plazo de tres años. En el año </w:t>
      </w:r>
      <w:r w:rsidRPr="00D67AE9">
        <w:rPr>
          <w:rFonts w:eastAsia="Calibri"/>
          <w:lang w:eastAsia="es-ES"/>
        </w:rPr>
        <w:t xml:space="preserve">2013 se </w:t>
      </w:r>
      <w:r>
        <w:rPr>
          <w:rFonts w:eastAsia="Calibri"/>
          <w:lang w:eastAsia="es-ES"/>
        </w:rPr>
        <w:t xml:space="preserve">realizaron </w:t>
      </w:r>
      <w:r w:rsidRPr="00D67AE9">
        <w:rPr>
          <w:rFonts w:eastAsia="Calibri"/>
          <w:lang w:eastAsia="es-ES"/>
        </w:rPr>
        <w:t xml:space="preserve">pedidos de tarjetas </w:t>
      </w:r>
      <w:r w:rsidR="007C430C">
        <w:rPr>
          <w:rFonts w:eastAsia="Calibri"/>
          <w:lang w:eastAsia="es-ES"/>
        </w:rPr>
        <w:t>conforme a</w:t>
      </w:r>
      <w:r w:rsidRPr="00D67AE9">
        <w:rPr>
          <w:rFonts w:eastAsia="Calibri"/>
          <w:lang w:eastAsia="es-ES"/>
        </w:rPr>
        <w:t>l Acuerdo Marco, por un i</w:t>
      </w:r>
      <w:r w:rsidRPr="00D67AE9">
        <w:rPr>
          <w:rFonts w:eastAsia="Calibri"/>
          <w:lang w:eastAsia="es-ES"/>
        </w:rPr>
        <w:t>m</w:t>
      </w:r>
      <w:r w:rsidRPr="00D67AE9">
        <w:rPr>
          <w:rFonts w:eastAsia="Calibri"/>
          <w:lang w:eastAsia="es-ES"/>
        </w:rPr>
        <w:t>porte de 28.415</w:t>
      </w:r>
      <w:r>
        <w:rPr>
          <w:rFonts w:eastAsia="Calibri"/>
          <w:lang w:eastAsia="es-ES"/>
        </w:rPr>
        <w:t xml:space="preserve"> euros.</w:t>
      </w:r>
    </w:p>
    <w:p w:rsidR="00157A38" w:rsidRPr="00B564B2" w:rsidRDefault="00157A38" w:rsidP="00157A38">
      <w:pPr>
        <w:pStyle w:val="texto"/>
        <w:rPr>
          <w:rFonts w:eastAsia="Calibri"/>
          <w:lang w:eastAsia="es-ES"/>
        </w:rPr>
      </w:pPr>
      <w:r w:rsidRPr="00B564B2">
        <w:rPr>
          <w:rFonts w:eastAsia="Calibri"/>
          <w:lang w:eastAsia="es-ES"/>
        </w:rPr>
        <w:t>En el contrato de asistencia de una encuesta de satisfacción sobre el Tran</w:t>
      </w:r>
      <w:r w:rsidRPr="00B564B2">
        <w:rPr>
          <w:rFonts w:eastAsia="Calibri"/>
          <w:lang w:eastAsia="es-ES"/>
        </w:rPr>
        <w:t>s</w:t>
      </w:r>
      <w:r w:rsidRPr="00B564B2">
        <w:rPr>
          <w:rFonts w:eastAsia="Calibri"/>
          <w:lang w:eastAsia="es-ES"/>
        </w:rPr>
        <w:t>porte urbano comarcal y cliente anónimo, no se formaliz</w:t>
      </w:r>
      <w:r w:rsidR="009511BA">
        <w:rPr>
          <w:rFonts w:eastAsia="Calibri"/>
          <w:lang w:eastAsia="es-ES"/>
        </w:rPr>
        <w:t>ó</w:t>
      </w:r>
      <w:r w:rsidRPr="00B564B2">
        <w:rPr>
          <w:rFonts w:eastAsia="Calibri"/>
          <w:lang w:eastAsia="es-ES"/>
        </w:rPr>
        <w:t xml:space="preserve"> contrato, contrari</w:t>
      </w:r>
      <w:r w:rsidRPr="00B564B2">
        <w:rPr>
          <w:rFonts w:eastAsia="Calibri"/>
          <w:lang w:eastAsia="es-ES"/>
        </w:rPr>
        <w:t>a</w:t>
      </w:r>
      <w:r w:rsidRPr="00B564B2">
        <w:rPr>
          <w:rFonts w:eastAsia="Calibri"/>
          <w:lang w:eastAsia="es-ES"/>
        </w:rPr>
        <w:t>mente a lo establecido en las condiciones reguladoras de esta prestación</w:t>
      </w:r>
      <w:r w:rsidR="000A3A7C">
        <w:rPr>
          <w:rFonts w:eastAsia="Calibri"/>
          <w:lang w:eastAsia="es-ES"/>
        </w:rPr>
        <w:t xml:space="preserve"> ni</w:t>
      </w:r>
      <w:r w:rsidRPr="00B564B2">
        <w:rPr>
          <w:rFonts w:eastAsia="Calibri"/>
          <w:lang w:eastAsia="es-ES"/>
        </w:rPr>
        <w:t xml:space="preserve"> se comunic</w:t>
      </w:r>
      <w:r w:rsidR="009511BA">
        <w:rPr>
          <w:rFonts w:eastAsia="Calibri"/>
          <w:lang w:eastAsia="es-ES"/>
        </w:rPr>
        <w:t>ó</w:t>
      </w:r>
      <w:r w:rsidRPr="00B564B2">
        <w:rPr>
          <w:rFonts w:eastAsia="Calibri"/>
          <w:lang w:eastAsia="es-ES"/>
        </w:rPr>
        <w:t xml:space="preserve"> esta contratación a la Junta de Contratación Pública.</w:t>
      </w:r>
    </w:p>
    <w:p w:rsidR="00157A38" w:rsidRPr="000D51FC" w:rsidRDefault="00157A38" w:rsidP="00806370">
      <w:pPr>
        <w:pStyle w:val="atitulo2"/>
        <w:spacing w:before="240"/>
      </w:pPr>
      <w:bookmarkStart w:id="115" w:name="_Toc381787517"/>
      <w:bookmarkStart w:id="116" w:name="_Toc424728045"/>
      <w:r w:rsidRPr="000D51FC">
        <w:t xml:space="preserve">V.3. </w:t>
      </w:r>
      <w:bookmarkEnd w:id="115"/>
      <w:r w:rsidRPr="000D51FC">
        <w:t>Sociedad Servicios de la Comarca de Pamplona, S.A.</w:t>
      </w:r>
      <w:bookmarkEnd w:id="116"/>
    </w:p>
    <w:p w:rsidR="00157A38" w:rsidRPr="00806370" w:rsidRDefault="00157A38" w:rsidP="00806370">
      <w:pPr>
        <w:pStyle w:val="atitulo3"/>
        <w:spacing w:before="240"/>
        <w:rPr>
          <w:rFonts w:cs="Arial"/>
        </w:rPr>
      </w:pPr>
      <w:r w:rsidRPr="00806370">
        <w:rPr>
          <w:rFonts w:cs="Arial"/>
        </w:rPr>
        <w:t>V.3.1</w:t>
      </w:r>
      <w:r w:rsidR="00FC1655">
        <w:rPr>
          <w:rFonts w:cs="Arial"/>
        </w:rPr>
        <w:t>.</w:t>
      </w:r>
      <w:r w:rsidRPr="00806370">
        <w:rPr>
          <w:rFonts w:cs="Arial"/>
        </w:rPr>
        <w:t xml:space="preserve"> Situación económica</w:t>
      </w:r>
    </w:p>
    <w:p w:rsidR="00157A38" w:rsidRPr="006B41C6" w:rsidRDefault="00157A38" w:rsidP="002677DF">
      <w:pPr>
        <w:pStyle w:val="texto"/>
        <w:spacing w:before="120" w:after="260"/>
      </w:pPr>
      <w:r w:rsidRPr="006B41C6">
        <w:t xml:space="preserve">A continuación se muestran algunos indicadores </w:t>
      </w:r>
      <w:r w:rsidR="005F59F5">
        <w:t>económicos</w:t>
      </w:r>
      <w:r w:rsidRPr="006B41C6">
        <w:t xml:space="preserve"> de la sociedad en los ejercicios 2011</w:t>
      </w:r>
      <w:r w:rsidR="005F59F5">
        <w:t>,</w:t>
      </w:r>
      <w:r w:rsidRPr="006B41C6">
        <w:t xml:space="preserve"> 2012 y 2013</w:t>
      </w:r>
      <w:r w:rsidR="005F59F5">
        <w:t>:</w:t>
      </w:r>
    </w:p>
    <w:tbl>
      <w:tblPr>
        <w:tblW w:w="8759" w:type="dxa"/>
        <w:jc w:val="center"/>
        <w:tblLook w:val="01E0" w:firstRow="1" w:lastRow="1" w:firstColumn="1" w:lastColumn="1" w:noHBand="0" w:noVBand="0"/>
      </w:tblPr>
      <w:tblGrid>
        <w:gridCol w:w="3713"/>
        <w:gridCol w:w="1485"/>
        <w:gridCol w:w="1813"/>
        <w:gridCol w:w="1748"/>
      </w:tblGrid>
      <w:tr w:rsidR="00157A38" w:rsidRPr="00AA39BE" w:rsidTr="00ED5869">
        <w:trPr>
          <w:trHeight w:val="340"/>
          <w:jc w:val="center"/>
        </w:trPr>
        <w:tc>
          <w:tcPr>
            <w:tcW w:w="3713" w:type="dxa"/>
            <w:tcBorders>
              <w:top w:val="single" w:sz="4" w:space="0" w:color="auto"/>
              <w:bottom w:val="single" w:sz="4" w:space="0" w:color="auto"/>
            </w:tcBorders>
            <w:shd w:val="clear" w:color="auto" w:fill="FABF8F" w:themeFill="accent6" w:themeFillTint="99"/>
            <w:vAlign w:val="center"/>
          </w:tcPr>
          <w:p w:rsidR="00157A38" w:rsidRPr="00AA39BE" w:rsidRDefault="00157A38" w:rsidP="003300C4">
            <w:pPr>
              <w:pStyle w:val="cuadroCabe"/>
              <w:jc w:val="left"/>
            </w:pPr>
          </w:p>
        </w:tc>
        <w:tc>
          <w:tcPr>
            <w:tcW w:w="1485" w:type="dxa"/>
            <w:tcBorders>
              <w:top w:val="single" w:sz="4" w:space="0" w:color="auto"/>
              <w:bottom w:val="single" w:sz="4" w:space="0" w:color="auto"/>
            </w:tcBorders>
            <w:shd w:val="clear" w:color="auto" w:fill="FABF8F" w:themeFill="accent6" w:themeFillTint="99"/>
            <w:vAlign w:val="center"/>
          </w:tcPr>
          <w:p w:rsidR="00157A38" w:rsidRPr="00AA39BE" w:rsidRDefault="00157A38" w:rsidP="002677DF">
            <w:pPr>
              <w:pStyle w:val="cuadroCabe"/>
              <w:jc w:val="right"/>
            </w:pPr>
            <w:r>
              <w:t>2011</w:t>
            </w:r>
          </w:p>
        </w:tc>
        <w:tc>
          <w:tcPr>
            <w:tcW w:w="1813" w:type="dxa"/>
            <w:tcBorders>
              <w:top w:val="single" w:sz="4" w:space="0" w:color="auto"/>
              <w:bottom w:val="single" w:sz="4" w:space="0" w:color="auto"/>
            </w:tcBorders>
            <w:shd w:val="clear" w:color="auto" w:fill="FABF8F" w:themeFill="accent6" w:themeFillTint="99"/>
            <w:vAlign w:val="center"/>
          </w:tcPr>
          <w:p w:rsidR="00157A38" w:rsidRPr="00AA39BE" w:rsidRDefault="00157A38" w:rsidP="002677DF">
            <w:pPr>
              <w:pStyle w:val="cuadroCabe"/>
              <w:jc w:val="right"/>
            </w:pPr>
            <w:r>
              <w:t>2012</w:t>
            </w:r>
          </w:p>
        </w:tc>
        <w:tc>
          <w:tcPr>
            <w:tcW w:w="1748" w:type="dxa"/>
            <w:tcBorders>
              <w:top w:val="single" w:sz="4" w:space="0" w:color="auto"/>
              <w:bottom w:val="single" w:sz="4" w:space="0" w:color="auto"/>
            </w:tcBorders>
            <w:shd w:val="clear" w:color="auto" w:fill="FABF8F" w:themeFill="accent6" w:themeFillTint="99"/>
            <w:vAlign w:val="center"/>
          </w:tcPr>
          <w:p w:rsidR="00157A38" w:rsidRDefault="00157A38" w:rsidP="002677DF">
            <w:pPr>
              <w:pStyle w:val="cuadroCabe"/>
              <w:jc w:val="right"/>
            </w:pPr>
            <w:r>
              <w:t>2013</w:t>
            </w:r>
          </w:p>
        </w:tc>
      </w:tr>
      <w:tr w:rsidR="00157A38" w:rsidRPr="00AA39BE" w:rsidTr="002677DF">
        <w:trPr>
          <w:trHeight w:val="255"/>
          <w:jc w:val="center"/>
        </w:trPr>
        <w:tc>
          <w:tcPr>
            <w:tcW w:w="3713" w:type="dxa"/>
            <w:tcBorders>
              <w:top w:val="single" w:sz="4" w:space="0" w:color="auto"/>
              <w:bottom w:val="single" w:sz="2" w:space="0" w:color="auto"/>
            </w:tcBorders>
            <w:shd w:val="clear" w:color="auto" w:fill="auto"/>
            <w:vAlign w:val="center"/>
          </w:tcPr>
          <w:p w:rsidR="00157A38" w:rsidRPr="00AA39BE" w:rsidRDefault="00157A38" w:rsidP="002677DF">
            <w:pPr>
              <w:pStyle w:val="cuatexto"/>
              <w:tabs>
                <w:tab w:val="clear" w:pos="6237"/>
              </w:tabs>
              <w:jc w:val="left"/>
            </w:pPr>
            <w:r>
              <w:t xml:space="preserve">Cifra de negocios </w:t>
            </w:r>
          </w:p>
        </w:tc>
        <w:tc>
          <w:tcPr>
            <w:tcW w:w="1485" w:type="dxa"/>
            <w:tcBorders>
              <w:top w:val="single" w:sz="4" w:space="0" w:color="auto"/>
              <w:bottom w:val="single" w:sz="2" w:space="0" w:color="auto"/>
            </w:tcBorders>
            <w:shd w:val="clear" w:color="auto" w:fill="auto"/>
            <w:vAlign w:val="center"/>
          </w:tcPr>
          <w:p w:rsidR="00157A38" w:rsidRPr="00AA39BE" w:rsidRDefault="00157A38" w:rsidP="002677DF">
            <w:pPr>
              <w:pStyle w:val="cuatexto"/>
              <w:jc w:val="right"/>
            </w:pPr>
            <w:r>
              <w:t>58.024.914</w:t>
            </w:r>
          </w:p>
        </w:tc>
        <w:tc>
          <w:tcPr>
            <w:tcW w:w="1813" w:type="dxa"/>
            <w:tcBorders>
              <w:top w:val="single" w:sz="4" w:space="0" w:color="auto"/>
              <w:bottom w:val="single" w:sz="2" w:space="0" w:color="auto"/>
            </w:tcBorders>
            <w:vAlign w:val="center"/>
          </w:tcPr>
          <w:p w:rsidR="00157A38" w:rsidRPr="00AA39BE" w:rsidRDefault="00157A38" w:rsidP="002677DF">
            <w:pPr>
              <w:pStyle w:val="cuatexto"/>
              <w:jc w:val="right"/>
            </w:pPr>
            <w:r>
              <w:t>58.629.104</w:t>
            </w:r>
          </w:p>
        </w:tc>
        <w:tc>
          <w:tcPr>
            <w:tcW w:w="1748" w:type="dxa"/>
            <w:tcBorders>
              <w:top w:val="single" w:sz="4" w:space="0" w:color="auto"/>
              <w:bottom w:val="single" w:sz="2" w:space="0" w:color="auto"/>
            </w:tcBorders>
            <w:vAlign w:val="center"/>
          </w:tcPr>
          <w:p w:rsidR="00157A38" w:rsidRPr="00AA39BE" w:rsidRDefault="00157A38" w:rsidP="002677DF">
            <w:pPr>
              <w:pStyle w:val="cuatexto"/>
              <w:jc w:val="right"/>
            </w:pPr>
            <w:r>
              <w:t>59.773.063</w:t>
            </w:r>
          </w:p>
        </w:tc>
      </w:tr>
      <w:tr w:rsidR="00157A38" w:rsidRPr="00AA39BE" w:rsidTr="002677DF">
        <w:trPr>
          <w:trHeight w:val="255"/>
          <w:jc w:val="center"/>
        </w:trPr>
        <w:tc>
          <w:tcPr>
            <w:tcW w:w="3713"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Resultado del ejercicio</w:t>
            </w:r>
          </w:p>
        </w:tc>
        <w:tc>
          <w:tcPr>
            <w:tcW w:w="1485" w:type="dxa"/>
            <w:tcBorders>
              <w:top w:val="single" w:sz="2" w:space="0" w:color="auto"/>
              <w:bottom w:val="single" w:sz="2" w:space="0" w:color="auto"/>
            </w:tcBorders>
            <w:shd w:val="clear" w:color="auto" w:fill="auto"/>
            <w:vAlign w:val="center"/>
          </w:tcPr>
          <w:p w:rsidR="00157A38" w:rsidRPr="00AA39BE" w:rsidRDefault="00157A38" w:rsidP="002677DF">
            <w:pPr>
              <w:pStyle w:val="cuatexto"/>
              <w:jc w:val="right"/>
            </w:pPr>
            <w:r>
              <w:t>3.133.340</w:t>
            </w:r>
          </w:p>
        </w:tc>
        <w:tc>
          <w:tcPr>
            <w:tcW w:w="1813" w:type="dxa"/>
            <w:tcBorders>
              <w:top w:val="single" w:sz="2" w:space="0" w:color="auto"/>
              <w:bottom w:val="single" w:sz="2" w:space="0" w:color="auto"/>
            </w:tcBorders>
            <w:vAlign w:val="center"/>
          </w:tcPr>
          <w:p w:rsidR="00157A38" w:rsidRPr="00AA39BE" w:rsidRDefault="00157A38" w:rsidP="002677DF">
            <w:pPr>
              <w:pStyle w:val="cuatexto"/>
              <w:jc w:val="right"/>
            </w:pPr>
            <w:r>
              <w:t>5.127.902</w:t>
            </w:r>
          </w:p>
        </w:tc>
        <w:tc>
          <w:tcPr>
            <w:tcW w:w="1748" w:type="dxa"/>
            <w:tcBorders>
              <w:top w:val="single" w:sz="2" w:space="0" w:color="auto"/>
              <w:bottom w:val="single" w:sz="2" w:space="0" w:color="auto"/>
            </w:tcBorders>
            <w:vAlign w:val="center"/>
          </w:tcPr>
          <w:p w:rsidR="00157A38" w:rsidRPr="00AA39BE" w:rsidRDefault="00157A38" w:rsidP="002677DF">
            <w:pPr>
              <w:pStyle w:val="cuatexto"/>
              <w:jc w:val="right"/>
            </w:pPr>
            <w:r>
              <w:t>3.565.737</w:t>
            </w:r>
          </w:p>
        </w:tc>
      </w:tr>
      <w:tr w:rsidR="005F59F5" w:rsidRPr="00AA39BE" w:rsidTr="00ED5869">
        <w:trPr>
          <w:trHeight w:val="255"/>
          <w:jc w:val="center"/>
        </w:trPr>
        <w:tc>
          <w:tcPr>
            <w:tcW w:w="3713" w:type="dxa"/>
            <w:tcBorders>
              <w:top w:val="single" w:sz="2" w:space="0" w:color="auto"/>
              <w:bottom w:val="single" w:sz="2" w:space="0" w:color="auto"/>
            </w:tcBorders>
            <w:shd w:val="clear" w:color="auto" w:fill="auto"/>
            <w:vAlign w:val="center"/>
          </w:tcPr>
          <w:p w:rsidR="005F59F5" w:rsidRDefault="005F59F5" w:rsidP="003300C4">
            <w:pPr>
              <w:pStyle w:val="cuatexto"/>
              <w:jc w:val="left"/>
            </w:pPr>
            <w:r>
              <w:t>Fondo de maniobra</w:t>
            </w:r>
          </w:p>
        </w:tc>
        <w:tc>
          <w:tcPr>
            <w:tcW w:w="1485" w:type="dxa"/>
            <w:tcBorders>
              <w:top w:val="single" w:sz="2" w:space="0" w:color="auto"/>
              <w:bottom w:val="single" w:sz="2" w:space="0" w:color="auto"/>
            </w:tcBorders>
            <w:shd w:val="clear" w:color="auto" w:fill="auto"/>
            <w:vAlign w:val="center"/>
          </w:tcPr>
          <w:p w:rsidR="005F59F5" w:rsidRDefault="0078783D" w:rsidP="002677DF">
            <w:pPr>
              <w:pStyle w:val="cuatexto"/>
              <w:jc w:val="right"/>
            </w:pPr>
            <w:r>
              <w:t>14.784.282</w:t>
            </w:r>
          </w:p>
        </w:tc>
        <w:tc>
          <w:tcPr>
            <w:tcW w:w="1813" w:type="dxa"/>
            <w:tcBorders>
              <w:top w:val="single" w:sz="2" w:space="0" w:color="auto"/>
              <w:bottom w:val="single" w:sz="2" w:space="0" w:color="auto"/>
            </w:tcBorders>
            <w:vAlign w:val="center"/>
          </w:tcPr>
          <w:p w:rsidR="005F59F5" w:rsidRDefault="0078783D" w:rsidP="002677DF">
            <w:pPr>
              <w:pStyle w:val="cuatexto"/>
              <w:jc w:val="right"/>
            </w:pPr>
            <w:r>
              <w:t>23.821.381</w:t>
            </w:r>
          </w:p>
        </w:tc>
        <w:tc>
          <w:tcPr>
            <w:tcW w:w="1748" w:type="dxa"/>
            <w:tcBorders>
              <w:top w:val="single" w:sz="2" w:space="0" w:color="auto"/>
              <w:bottom w:val="single" w:sz="2" w:space="0" w:color="auto"/>
            </w:tcBorders>
            <w:vAlign w:val="center"/>
          </w:tcPr>
          <w:p w:rsidR="005F59F5" w:rsidRDefault="0078783D" w:rsidP="002677DF">
            <w:pPr>
              <w:pStyle w:val="cuatexto"/>
              <w:jc w:val="right"/>
            </w:pPr>
            <w:r>
              <w:t>28.729.578</w:t>
            </w:r>
          </w:p>
        </w:tc>
      </w:tr>
      <w:tr w:rsidR="006418B7" w:rsidRPr="00AA39BE" w:rsidTr="002D7879">
        <w:trPr>
          <w:trHeight w:val="255"/>
          <w:jc w:val="center"/>
        </w:trPr>
        <w:tc>
          <w:tcPr>
            <w:tcW w:w="3713" w:type="dxa"/>
            <w:tcBorders>
              <w:top w:val="single" w:sz="2" w:space="0" w:color="auto"/>
              <w:bottom w:val="single" w:sz="4" w:space="0" w:color="auto"/>
            </w:tcBorders>
            <w:shd w:val="clear" w:color="auto" w:fill="auto"/>
            <w:vAlign w:val="center"/>
          </w:tcPr>
          <w:p w:rsidR="006418B7" w:rsidRDefault="006418B7" w:rsidP="003300C4">
            <w:pPr>
              <w:pStyle w:val="cuatexto"/>
              <w:jc w:val="left"/>
            </w:pPr>
            <w:r>
              <w:t>Cash flow</w:t>
            </w:r>
          </w:p>
        </w:tc>
        <w:tc>
          <w:tcPr>
            <w:tcW w:w="1485" w:type="dxa"/>
            <w:tcBorders>
              <w:top w:val="single" w:sz="2" w:space="0" w:color="auto"/>
              <w:bottom w:val="single" w:sz="4" w:space="0" w:color="auto"/>
            </w:tcBorders>
            <w:shd w:val="clear" w:color="auto" w:fill="auto"/>
            <w:vAlign w:val="center"/>
          </w:tcPr>
          <w:p w:rsidR="006418B7" w:rsidRDefault="006418B7" w:rsidP="002677DF">
            <w:pPr>
              <w:pStyle w:val="cuatexto"/>
              <w:jc w:val="right"/>
            </w:pPr>
            <w:r>
              <w:t>11.390.771</w:t>
            </w:r>
          </w:p>
        </w:tc>
        <w:tc>
          <w:tcPr>
            <w:tcW w:w="1813" w:type="dxa"/>
            <w:tcBorders>
              <w:top w:val="single" w:sz="2" w:space="0" w:color="auto"/>
              <w:bottom w:val="single" w:sz="4" w:space="0" w:color="auto"/>
            </w:tcBorders>
            <w:vAlign w:val="center"/>
          </w:tcPr>
          <w:p w:rsidR="006418B7" w:rsidRDefault="006418B7" w:rsidP="002677DF">
            <w:pPr>
              <w:pStyle w:val="cuatexto"/>
              <w:jc w:val="right"/>
            </w:pPr>
            <w:r>
              <w:t>12.369.504</w:t>
            </w:r>
          </w:p>
        </w:tc>
        <w:tc>
          <w:tcPr>
            <w:tcW w:w="1748" w:type="dxa"/>
            <w:tcBorders>
              <w:top w:val="single" w:sz="2" w:space="0" w:color="auto"/>
              <w:bottom w:val="single" w:sz="4" w:space="0" w:color="auto"/>
            </w:tcBorders>
            <w:vAlign w:val="center"/>
          </w:tcPr>
          <w:p w:rsidR="006418B7" w:rsidRDefault="006418B7" w:rsidP="002677DF">
            <w:pPr>
              <w:pStyle w:val="cuatexto"/>
              <w:jc w:val="right"/>
            </w:pPr>
            <w:r>
              <w:t>10.420.260</w:t>
            </w:r>
          </w:p>
        </w:tc>
      </w:tr>
    </w:tbl>
    <w:p w:rsidR="00157A38" w:rsidRDefault="00157A38" w:rsidP="002677DF">
      <w:pPr>
        <w:pStyle w:val="texto"/>
        <w:spacing w:before="240"/>
      </w:pPr>
      <w:r>
        <w:t>La cifra de negocios en el ejercicio 2013 ascendió a 59,77 millones de euros y se corresponde en un 49 por ciento al servicio de residuos y el 45 por ciento al servicio del ciclo integral del agua.</w:t>
      </w:r>
    </w:p>
    <w:p w:rsidR="00725D17" w:rsidRDefault="00157A38" w:rsidP="00157A38">
      <w:pPr>
        <w:pStyle w:val="texto"/>
        <w:spacing w:before="120"/>
      </w:pPr>
      <w:r>
        <w:t>El resultado del ejercicio 2013 ascendió a 3,57 millones de euros y se orig</w:t>
      </w:r>
      <w:r>
        <w:t>i</w:t>
      </w:r>
      <w:r w:rsidR="009511BA">
        <w:t>nó</w:t>
      </w:r>
      <w:r>
        <w:t xml:space="preserve"> en el servicio de abastecimiento y en la venta de hidroelectricidad</w:t>
      </w:r>
      <w:r w:rsidR="00725D17">
        <w:t>.</w:t>
      </w:r>
    </w:p>
    <w:p w:rsidR="00157A38" w:rsidRDefault="00725D17" w:rsidP="00157A38">
      <w:pPr>
        <w:pStyle w:val="texto"/>
        <w:spacing w:before="120"/>
      </w:pPr>
      <w:r>
        <w:t xml:space="preserve">El servicio de recogida y tratamiento de residuos presentó un déficit de 264.080 euros y el </w:t>
      </w:r>
      <w:r w:rsidR="00157A38">
        <w:t xml:space="preserve">parque fluvial </w:t>
      </w:r>
      <w:r>
        <w:t>de 295.043 euros</w:t>
      </w:r>
      <w:r w:rsidR="00157A38">
        <w:t>.</w:t>
      </w:r>
    </w:p>
    <w:p w:rsidR="00157A38" w:rsidRDefault="00157A38" w:rsidP="00157A38">
      <w:pPr>
        <w:pStyle w:val="texto"/>
        <w:spacing w:before="120"/>
      </w:pPr>
      <w:r>
        <w:t>En el informe de gestión de la sociedad de los años 2012 y 2013 se destaca la capacidad de la sociedad para generar ingresos corrientes que cubran con s</w:t>
      </w:r>
      <w:r>
        <w:t>u</w:t>
      </w:r>
      <w:r>
        <w:lastRenderedPageBreak/>
        <w:t>ficiencias sus gastos de funcionamiento, “que unido a su nula carga financiera aporta un notable margen de maniobra en la financiación de futuros proyectos e inversiones”.</w:t>
      </w:r>
    </w:p>
    <w:p w:rsidR="00157A38" w:rsidRDefault="00157A38" w:rsidP="00996394">
      <w:pPr>
        <w:pStyle w:val="texto"/>
        <w:spacing w:before="120" w:after="120"/>
      </w:pPr>
      <w:r>
        <w:t>La sociedad generó un resultado de explotación de 3.158.817 euros y obtuvo ingresos por ventas y prestaciones de servicios que le permitieron cubrir los gastos de funcionamiento de los servicios. Sin embargo, no fueron suficientes para cubrir la totalidad de la amortización de bienes dotada en el ejercicio, 14,91 millones de euros, que fueron financiados con las subvenciones de cap</w:t>
      </w:r>
      <w:r>
        <w:t>i</w:t>
      </w:r>
      <w:r>
        <w:t>tal traspasadas al resultado del ejercicio, 5,17 millones de euros.</w:t>
      </w:r>
    </w:p>
    <w:p w:rsidR="00157A38" w:rsidRDefault="00157A38" w:rsidP="00996394">
      <w:pPr>
        <w:pStyle w:val="texto"/>
        <w:spacing w:before="120" w:after="120"/>
      </w:pPr>
      <w:r>
        <w:t>Por tanto, si no tenemos en cuenta las subvenciones de capital imputadas al resultado conforme establece el Plan General de Contabilidad, la sociedad o</w:t>
      </w:r>
      <w:r>
        <w:t>b</w:t>
      </w:r>
      <w:r>
        <w:t>tendría un resultado negativo, dado que no obtiene ingresos corrientes suficie</w:t>
      </w:r>
      <w:r>
        <w:t>n</w:t>
      </w:r>
      <w:r>
        <w:t>tes para financiar la dotación anual de amortización de bienes.</w:t>
      </w:r>
    </w:p>
    <w:p w:rsidR="00157A38" w:rsidRPr="00996394" w:rsidRDefault="00157A38" w:rsidP="00996394">
      <w:pPr>
        <w:pStyle w:val="texto"/>
        <w:spacing w:after="120"/>
        <w:rPr>
          <w:spacing w:val="4"/>
        </w:rPr>
      </w:pPr>
      <w:r w:rsidRPr="00996394">
        <w:rPr>
          <w:spacing w:val="4"/>
        </w:rPr>
        <w:t>Los estatutos de la sociedad establecen que los beneficios se destinarán a la constitución de fondos, bien sea de reserva voluntaria o bien para ampliaciones. Los resultados obtenidos en cada ejercicio se han aplicado a reservas voluntarias.</w:t>
      </w:r>
    </w:p>
    <w:p w:rsidR="009A1250" w:rsidRDefault="009A1250" w:rsidP="00996394">
      <w:pPr>
        <w:pStyle w:val="texto"/>
        <w:spacing w:after="120"/>
      </w:pPr>
      <w:r>
        <w:t>El fondo de maniobra de la sociedad en el ejercicio 2013 ascendía a 28,73 millones de euros, un 21 por ciento superior al existente en 2012. Este ratio i</w:t>
      </w:r>
      <w:r>
        <w:t>n</w:t>
      </w:r>
      <w:r>
        <w:t>dica el importe de activos corrientes financiados con capitales permanentes.</w:t>
      </w:r>
    </w:p>
    <w:p w:rsidR="009A1250" w:rsidRDefault="009A1250" w:rsidP="00996394">
      <w:pPr>
        <w:pStyle w:val="texto"/>
        <w:spacing w:after="120"/>
      </w:pPr>
      <w:r>
        <w:t>Por otra parte, el cash flow o efectivo generado, fue de 10,42 millones de e</w:t>
      </w:r>
      <w:r>
        <w:t>u</w:t>
      </w:r>
      <w:r>
        <w:t>ros en 2013</w:t>
      </w:r>
      <w:r w:rsidR="00AF4E0A">
        <w:t>, un 16 por ciento inferior al del ejercicio 2012. Por tanto, la soci</w:t>
      </w:r>
      <w:r w:rsidR="00AF4E0A">
        <w:t>e</w:t>
      </w:r>
      <w:r w:rsidR="00AF4E0A">
        <w:t>dad presentaba capacidad de autofinanciación.</w:t>
      </w:r>
    </w:p>
    <w:p w:rsidR="00157A38" w:rsidRPr="00806370" w:rsidRDefault="00157A38" w:rsidP="00996394">
      <w:pPr>
        <w:pStyle w:val="atitulo3"/>
        <w:spacing w:before="200" w:after="200"/>
        <w:rPr>
          <w:rFonts w:cs="Arial"/>
        </w:rPr>
      </w:pPr>
      <w:r w:rsidRPr="00806370">
        <w:rPr>
          <w:rFonts w:cs="Arial"/>
        </w:rPr>
        <w:t>V.3.2</w:t>
      </w:r>
      <w:r w:rsidR="00FC1655">
        <w:rPr>
          <w:rFonts w:cs="Arial"/>
        </w:rPr>
        <w:t>.</w:t>
      </w:r>
      <w:r w:rsidRPr="00806370">
        <w:rPr>
          <w:rFonts w:cs="Arial"/>
        </w:rPr>
        <w:t xml:space="preserve"> Personal</w:t>
      </w:r>
    </w:p>
    <w:p w:rsidR="00157A38" w:rsidRPr="007C430C" w:rsidRDefault="00FC1655" w:rsidP="00FC1655">
      <w:pPr>
        <w:pStyle w:val="texto"/>
        <w:spacing w:after="120"/>
        <w:rPr>
          <w:rFonts w:cs="Arial"/>
        </w:rPr>
      </w:pPr>
      <w:r>
        <w:rPr>
          <w:rFonts w:cs="Arial"/>
        </w:rPr>
        <w:t xml:space="preserve">a) </w:t>
      </w:r>
      <w:r w:rsidR="00157A38" w:rsidRPr="007C430C">
        <w:rPr>
          <w:rFonts w:cs="Arial"/>
        </w:rPr>
        <w:t xml:space="preserve">Los gastos de </w:t>
      </w:r>
      <w:r w:rsidR="00157A38" w:rsidRPr="00FC1655">
        <w:t>personal</w:t>
      </w:r>
      <w:r w:rsidR="00157A38" w:rsidRPr="007C430C">
        <w:rPr>
          <w:rFonts w:cs="Arial"/>
        </w:rPr>
        <w:t xml:space="preserve"> de la Sociedad SCPSA en el año 2013 ascendieron a 21.054.104 euros y representan el 29 por ciento del total de gastos de expl</w:t>
      </w:r>
      <w:r w:rsidR="00157A38" w:rsidRPr="007C430C">
        <w:rPr>
          <w:rFonts w:cs="Arial"/>
        </w:rPr>
        <w:t>o</w:t>
      </w:r>
      <w:r w:rsidR="00157A38" w:rsidRPr="007C430C">
        <w:rPr>
          <w:rFonts w:cs="Arial"/>
        </w:rPr>
        <w:t xml:space="preserve">tación. Fueron un dos por ciento más que los reconocidos en el año 2012. </w:t>
      </w:r>
    </w:p>
    <w:p w:rsidR="00157A38" w:rsidRDefault="00157A38" w:rsidP="00996394">
      <w:pPr>
        <w:pStyle w:val="texto"/>
        <w:spacing w:after="120"/>
      </w:pPr>
      <w:r>
        <w:t>La sociedad, en aplicación del Real Decreto Ley 20/2012, de 13 de julio, s</w:t>
      </w:r>
      <w:r>
        <w:t>u</w:t>
      </w:r>
      <w:r>
        <w:t>primió la paga extra de diciembre de 2012, 851.185 euros. Este importe se r</w:t>
      </w:r>
      <w:r>
        <w:t>e</w:t>
      </w:r>
      <w:r>
        <w:t>conoció en el ejercicio 2012 al amparo de la Ley Foral 28/2012, de 28 de d</w:t>
      </w:r>
      <w:r>
        <w:t>i</w:t>
      </w:r>
      <w:r>
        <w:t>ciembre, por el que se crea con efecto para 2012 un complemento personal transitorio por pérdida de poder adquisitivo y se pagó en 2013.</w:t>
      </w:r>
    </w:p>
    <w:p w:rsidR="00157A38" w:rsidRDefault="00157A38" w:rsidP="00996394">
      <w:pPr>
        <w:pStyle w:val="texto"/>
        <w:spacing w:after="240"/>
      </w:pPr>
      <w:r>
        <w:t>Los conceptos que integran los gastos de personal son los siguientes:</w:t>
      </w:r>
    </w:p>
    <w:tbl>
      <w:tblPr>
        <w:tblW w:w="8760" w:type="dxa"/>
        <w:jc w:val="center"/>
        <w:tblLook w:val="01E0" w:firstRow="1" w:lastRow="1" w:firstColumn="1" w:lastColumn="1" w:noHBand="0" w:noVBand="0"/>
      </w:tblPr>
      <w:tblGrid>
        <w:gridCol w:w="3660"/>
        <w:gridCol w:w="1568"/>
        <w:gridCol w:w="1980"/>
        <w:gridCol w:w="1552"/>
      </w:tblGrid>
      <w:tr w:rsidR="00157A38" w:rsidTr="00CF1C6D">
        <w:trPr>
          <w:trHeight w:val="340"/>
          <w:jc w:val="center"/>
        </w:trPr>
        <w:tc>
          <w:tcPr>
            <w:tcW w:w="3660" w:type="dxa"/>
            <w:tcBorders>
              <w:top w:val="single" w:sz="4" w:space="0" w:color="auto"/>
              <w:bottom w:val="single" w:sz="4" w:space="0" w:color="auto"/>
            </w:tcBorders>
            <w:shd w:val="clear" w:color="auto" w:fill="FABF8F" w:themeFill="accent6" w:themeFillTint="99"/>
            <w:vAlign w:val="center"/>
          </w:tcPr>
          <w:p w:rsidR="00157A38" w:rsidRPr="00AA39BE" w:rsidRDefault="00157A38" w:rsidP="002274D0">
            <w:pPr>
              <w:pStyle w:val="cuadroCabe"/>
              <w:jc w:val="left"/>
            </w:pPr>
          </w:p>
        </w:tc>
        <w:tc>
          <w:tcPr>
            <w:tcW w:w="1568" w:type="dxa"/>
            <w:tcBorders>
              <w:top w:val="single" w:sz="4" w:space="0" w:color="auto"/>
              <w:bottom w:val="single" w:sz="4" w:space="0" w:color="auto"/>
            </w:tcBorders>
            <w:shd w:val="clear" w:color="auto" w:fill="FABF8F" w:themeFill="accent6" w:themeFillTint="99"/>
            <w:vAlign w:val="center"/>
          </w:tcPr>
          <w:p w:rsidR="00157A38" w:rsidRPr="00AA39BE" w:rsidRDefault="00157A38" w:rsidP="00CF1C6D">
            <w:pPr>
              <w:pStyle w:val="cuadroCabe"/>
              <w:jc w:val="right"/>
            </w:pPr>
            <w:r>
              <w:t>Gastos</w:t>
            </w:r>
            <w:r w:rsidR="002274D0">
              <w:t xml:space="preserve"> </w:t>
            </w:r>
            <w:r>
              <w:t>2012</w:t>
            </w:r>
          </w:p>
        </w:tc>
        <w:tc>
          <w:tcPr>
            <w:tcW w:w="1980" w:type="dxa"/>
            <w:tcBorders>
              <w:top w:val="single" w:sz="4" w:space="0" w:color="auto"/>
              <w:bottom w:val="single" w:sz="4" w:space="0" w:color="auto"/>
            </w:tcBorders>
            <w:shd w:val="clear" w:color="auto" w:fill="FABF8F" w:themeFill="accent6" w:themeFillTint="99"/>
            <w:vAlign w:val="center"/>
          </w:tcPr>
          <w:p w:rsidR="00157A38" w:rsidRPr="00AA39BE" w:rsidRDefault="00157A38" w:rsidP="00CF1C6D">
            <w:pPr>
              <w:pStyle w:val="cuadroCabe"/>
              <w:jc w:val="right"/>
            </w:pPr>
            <w:r>
              <w:t>Gastos</w:t>
            </w:r>
            <w:r w:rsidR="002274D0">
              <w:t xml:space="preserve"> </w:t>
            </w:r>
            <w:r w:rsidRPr="00AA39BE">
              <w:t>2013</w:t>
            </w:r>
          </w:p>
        </w:tc>
        <w:tc>
          <w:tcPr>
            <w:tcW w:w="1552" w:type="dxa"/>
            <w:tcBorders>
              <w:top w:val="single" w:sz="4" w:space="0" w:color="auto"/>
              <w:bottom w:val="single" w:sz="4" w:space="0" w:color="auto"/>
            </w:tcBorders>
            <w:shd w:val="clear" w:color="auto" w:fill="FABF8F" w:themeFill="accent6" w:themeFillTint="99"/>
            <w:vAlign w:val="center"/>
          </w:tcPr>
          <w:p w:rsidR="00157A38" w:rsidRDefault="00157A38" w:rsidP="00CF1C6D">
            <w:pPr>
              <w:pStyle w:val="cuadroCabe"/>
              <w:jc w:val="right"/>
            </w:pPr>
            <w:r>
              <w:t>Variación</w:t>
            </w:r>
          </w:p>
        </w:tc>
      </w:tr>
      <w:tr w:rsidR="00157A38" w:rsidRPr="002274D0" w:rsidTr="00CF1C6D">
        <w:trPr>
          <w:trHeight w:val="255"/>
          <w:jc w:val="center"/>
        </w:trPr>
        <w:tc>
          <w:tcPr>
            <w:tcW w:w="3660" w:type="dxa"/>
            <w:tcBorders>
              <w:top w:val="single" w:sz="4" w:space="0" w:color="auto"/>
              <w:bottom w:val="single" w:sz="2" w:space="0" w:color="auto"/>
            </w:tcBorders>
            <w:shd w:val="clear" w:color="auto" w:fill="auto"/>
            <w:vAlign w:val="center"/>
          </w:tcPr>
          <w:p w:rsidR="00157A38" w:rsidRPr="002274D0" w:rsidRDefault="00157A38" w:rsidP="002274D0">
            <w:pPr>
              <w:pStyle w:val="cuatexto"/>
              <w:jc w:val="left"/>
            </w:pPr>
            <w:r w:rsidRPr="002274D0">
              <w:t>Sue</w:t>
            </w:r>
            <w:r w:rsidR="00CF1C6D">
              <w:t>l</w:t>
            </w:r>
            <w:r w:rsidRPr="002274D0">
              <w:t>dos, salarios y asimilados</w:t>
            </w:r>
          </w:p>
        </w:tc>
        <w:tc>
          <w:tcPr>
            <w:tcW w:w="1568" w:type="dxa"/>
            <w:tcBorders>
              <w:top w:val="single" w:sz="4" w:space="0" w:color="auto"/>
              <w:bottom w:val="single" w:sz="2" w:space="0" w:color="auto"/>
            </w:tcBorders>
            <w:vAlign w:val="center"/>
          </w:tcPr>
          <w:p w:rsidR="00157A38" w:rsidRPr="002274D0" w:rsidRDefault="00157A38" w:rsidP="00CF1C6D">
            <w:pPr>
              <w:pStyle w:val="cuatexto"/>
              <w:jc w:val="right"/>
            </w:pPr>
            <w:r w:rsidRPr="002274D0">
              <w:fldChar w:fldCharType="begin"/>
            </w:r>
            <w:r w:rsidRPr="002274D0">
              <w:instrText xml:space="preserve"> =SUM(ABOVE) </w:instrText>
            </w:r>
            <w:r w:rsidRPr="002274D0">
              <w:fldChar w:fldCharType="separate"/>
            </w:r>
            <w:r w:rsidRPr="002274D0">
              <w:t>15.856.295</w:t>
            </w:r>
            <w:r w:rsidRPr="002274D0">
              <w:fldChar w:fldCharType="end"/>
            </w:r>
          </w:p>
        </w:tc>
        <w:tc>
          <w:tcPr>
            <w:tcW w:w="1980" w:type="dxa"/>
            <w:tcBorders>
              <w:top w:val="single" w:sz="4" w:space="0" w:color="auto"/>
              <w:bottom w:val="single" w:sz="2" w:space="0" w:color="auto"/>
            </w:tcBorders>
            <w:shd w:val="clear" w:color="auto" w:fill="auto"/>
            <w:vAlign w:val="center"/>
          </w:tcPr>
          <w:p w:rsidR="00157A38" w:rsidRPr="002274D0" w:rsidRDefault="00157A38" w:rsidP="00CF1C6D">
            <w:pPr>
              <w:pStyle w:val="cuatexto"/>
              <w:jc w:val="right"/>
            </w:pPr>
            <w:r w:rsidRPr="002274D0">
              <w:fldChar w:fldCharType="begin"/>
            </w:r>
            <w:r w:rsidRPr="002274D0">
              <w:instrText xml:space="preserve"> =SUM(ABOVE) </w:instrText>
            </w:r>
            <w:r w:rsidRPr="002274D0">
              <w:fldChar w:fldCharType="separate"/>
            </w:r>
            <w:r w:rsidRPr="002274D0">
              <w:t>16.006.794</w:t>
            </w:r>
            <w:r w:rsidRPr="002274D0">
              <w:fldChar w:fldCharType="end"/>
            </w:r>
          </w:p>
        </w:tc>
        <w:tc>
          <w:tcPr>
            <w:tcW w:w="1552" w:type="dxa"/>
            <w:tcBorders>
              <w:top w:val="single" w:sz="4" w:space="0" w:color="auto"/>
              <w:bottom w:val="single" w:sz="2" w:space="0" w:color="auto"/>
            </w:tcBorders>
            <w:vAlign w:val="center"/>
          </w:tcPr>
          <w:p w:rsidR="00157A38" w:rsidRPr="002274D0" w:rsidRDefault="00157A38" w:rsidP="00B67F6F">
            <w:pPr>
              <w:pStyle w:val="cuatexto"/>
              <w:ind w:right="238"/>
              <w:jc w:val="right"/>
            </w:pPr>
            <w:r w:rsidRPr="002274D0">
              <w:t>1%</w:t>
            </w:r>
          </w:p>
        </w:tc>
      </w:tr>
      <w:tr w:rsidR="00157A38" w:rsidRPr="002274D0" w:rsidTr="00CF1C6D">
        <w:trPr>
          <w:trHeight w:val="255"/>
          <w:jc w:val="center"/>
        </w:trPr>
        <w:tc>
          <w:tcPr>
            <w:tcW w:w="3660" w:type="dxa"/>
            <w:tcBorders>
              <w:top w:val="single" w:sz="2" w:space="0" w:color="auto"/>
              <w:bottom w:val="single" w:sz="2" w:space="0" w:color="auto"/>
            </w:tcBorders>
            <w:shd w:val="clear" w:color="auto" w:fill="auto"/>
            <w:vAlign w:val="center"/>
          </w:tcPr>
          <w:p w:rsidR="00157A38" w:rsidRPr="002274D0" w:rsidRDefault="00157A38" w:rsidP="002274D0">
            <w:pPr>
              <w:pStyle w:val="cuatexto"/>
              <w:jc w:val="left"/>
            </w:pPr>
            <w:r w:rsidRPr="002274D0">
              <w:t>Total cargas sociales</w:t>
            </w:r>
          </w:p>
        </w:tc>
        <w:tc>
          <w:tcPr>
            <w:tcW w:w="1568" w:type="dxa"/>
            <w:tcBorders>
              <w:top w:val="single" w:sz="2" w:space="0" w:color="auto"/>
              <w:bottom w:val="single" w:sz="2" w:space="0" w:color="auto"/>
            </w:tcBorders>
            <w:vAlign w:val="center"/>
          </w:tcPr>
          <w:p w:rsidR="00157A38" w:rsidRPr="002274D0" w:rsidRDefault="00157A38" w:rsidP="00CF1C6D">
            <w:pPr>
              <w:pStyle w:val="cuatexto"/>
              <w:jc w:val="right"/>
            </w:pPr>
            <w:r w:rsidRPr="002274D0">
              <w:t>4.806.155</w:t>
            </w:r>
          </w:p>
        </w:tc>
        <w:tc>
          <w:tcPr>
            <w:tcW w:w="1980" w:type="dxa"/>
            <w:tcBorders>
              <w:top w:val="single" w:sz="2" w:space="0" w:color="auto"/>
              <w:bottom w:val="single" w:sz="2" w:space="0" w:color="auto"/>
            </w:tcBorders>
            <w:shd w:val="clear" w:color="auto" w:fill="auto"/>
            <w:vAlign w:val="center"/>
          </w:tcPr>
          <w:p w:rsidR="00157A38" w:rsidRPr="002274D0" w:rsidRDefault="00157A38" w:rsidP="00CF1C6D">
            <w:pPr>
              <w:pStyle w:val="cuatexto"/>
              <w:jc w:val="right"/>
            </w:pPr>
            <w:r w:rsidRPr="002274D0">
              <w:t>4.881.615</w:t>
            </w:r>
          </w:p>
        </w:tc>
        <w:tc>
          <w:tcPr>
            <w:tcW w:w="1552" w:type="dxa"/>
            <w:tcBorders>
              <w:top w:val="single" w:sz="2" w:space="0" w:color="auto"/>
              <w:bottom w:val="single" w:sz="2" w:space="0" w:color="auto"/>
            </w:tcBorders>
            <w:vAlign w:val="center"/>
          </w:tcPr>
          <w:p w:rsidR="00157A38" w:rsidRPr="002274D0" w:rsidRDefault="00157A38" w:rsidP="00B67F6F">
            <w:pPr>
              <w:pStyle w:val="cuatexto"/>
              <w:ind w:right="238"/>
              <w:jc w:val="right"/>
            </w:pPr>
            <w:r w:rsidRPr="002274D0">
              <w:t>2%</w:t>
            </w:r>
          </w:p>
        </w:tc>
      </w:tr>
      <w:tr w:rsidR="00157A38" w:rsidRPr="002274D0" w:rsidTr="00CF1C6D">
        <w:trPr>
          <w:trHeight w:val="255"/>
          <w:jc w:val="center"/>
        </w:trPr>
        <w:tc>
          <w:tcPr>
            <w:tcW w:w="3660" w:type="dxa"/>
            <w:tcBorders>
              <w:top w:val="single" w:sz="2" w:space="0" w:color="auto"/>
              <w:bottom w:val="single" w:sz="4" w:space="0" w:color="auto"/>
            </w:tcBorders>
            <w:shd w:val="clear" w:color="auto" w:fill="auto"/>
            <w:vAlign w:val="center"/>
          </w:tcPr>
          <w:p w:rsidR="00157A38" w:rsidRPr="002274D0" w:rsidRDefault="00157A38" w:rsidP="002274D0">
            <w:pPr>
              <w:pStyle w:val="cuatexto"/>
              <w:jc w:val="left"/>
            </w:pPr>
            <w:r w:rsidRPr="002274D0">
              <w:t>Dotación fondo de pensiones</w:t>
            </w:r>
          </w:p>
        </w:tc>
        <w:tc>
          <w:tcPr>
            <w:tcW w:w="1568" w:type="dxa"/>
            <w:tcBorders>
              <w:top w:val="single" w:sz="2" w:space="0" w:color="auto"/>
              <w:bottom w:val="single" w:sz="4" w:space="0" w:color="auto"/>
            </w:tcBorders>
            <w:vAlign w:val="center"/>
          </w:tcPr>
          <w:p w:rsidR="00157A38" w:rsidRPr="002274D0" w:rsidRDefault="00157A38" w:rsidP="00CF1C6D">
            <w:pPr>
              <w:pStyle w:val="cuatexto"/>
              <w:jc w:val="right"/>
            </w:pPr>
            <w:r w:rsidRPr="002274D0">
              <w:t>0</w:t>
            </w:r>
          </w:p>
        </w:tc>
        <w:tc>
          <w:tcPr>
            <w:tcW w:w="1980" w:type="dxa"/>
            <w:tcBorders>
              <w:top w:val="single" w:sz="2" w:space="0" w:color="auto"/>
              <w:bottom w:val="single" w:sz="4" w:space="0" w:color="auto"/>
            </w:tcBorders>
            <w:shd w:val="clear" w:color="auto" w:fill="auto"/>
            <w:vAlign w:val="center"/>
          </w:tcPr>
          <w:p w:rsidR="00157A38" w:rsidRPr="002274D0" w:rsidRDefault="00157A38" w:rsidP="00CF1C6D">
            <w:pPr>
              <w:pStyle w:val="cuatexto"/>
              <w:jc w:val="right"/>
            </w:pPr>
            <w:r w:rsidRPr="002274D0">
              <w:t>165.695</w:t>
            </w:r>
          </w:p>
        </w:tc>
        <w:tc>
          <w:tcPr>
            <w:tcW w:w="1552" w:type="dxa"/>
            <w:tcBorders>
              <w:top w:val="single" w:sz="2" w:space="0" w:color="auto"/>
              <w:bottom w:val="single" w:sz="4" w:space="0" w:color="auto"/>
            </w:tcBorders>
            <w:vAlign w:val="center"/>
          </w:tcPr>
          <w:p w:rsidR="00157A38" w:rsidRPr="002274D0" w:rsidRDefault="00157A38" w:rsidP="00B67F6F">
            <w:pPr>
              <w:pStyle w:val="cuatexto"/>
              <w:ind w:right="238"/>
              <w:jc w:val="right"/>
            </w:pPr>
          </w:p>
        </w:tc>
      </w:tr>
      <w:tr w:rsidR="00157A38" w:rsidRPr="002274D0" w:rsidTr="00CF1C6D">
        <w:trPr>
          <w:trHeight w:val="284"/>
          <w:jc w:val="center"/>
        </w:trPr>
        <w:tc>
          <w:tcPr>
            <w:tcW w:w="3660" w:type="dxa"/>
            <w:tcBorders>
              <w:top w:val="single" w:sz="4" w:space="0" w:color="auto"/>
              <w:bottom w:val="single" w:sz="4" w:space="0" w:color="auto"/>
            </w:tcBorders>
            <w:shd w:val="clear" w:color="auto" w:fill="FABF8F" w:themeFill="accent6" w:themeFillTint="99"/>
            <w:vAlign w:val="center"/>
          </w:tcPr>
          <w:p w:rsidR="00157A38" w:rsidRPr="002274D0" w:rsidRDefault="00157A38" w:rsidP="002274D0">
            <w:pPr>
              <w:pStyle w:val="cuadroCabe"/>
              <w:jc w:val="left"/>
            </w:pPr>
            <w:r w:rsidRPr="002274D0">
              <w:t>Total gastos de personal</w:t>
            </w:r>
          </w:p>
        </w:tc>
        <w:tc>
          <w:tcPr>
            <w:tcW w:w="1568" w:type="dxa"/>
            <w:tcBorders>
              <w:top w:val="single" w:sz="4" w:space="0" w:color="auto"/>
              <w:bottom w:val="single" w:sz="4" w:space="0" w:color="auto"/>
            </w:tcBorders>
            <w:shd w:val="clear" w:color="auto" w:fill="FABF8F" w:themeFill="accent6" w:themeFillTint="99"/>
            <w:vAlign w:val="center"/>
          </w:tcPr>
          <w:p w:rsidR="00157A38" w:rsidRPr="002274D0" w:rsidRDefault="00157A38" w:rsidP="00CF1C6D">
            <w:pPr>
              <w:pStyle w:val="cuadroCabe"/>
              <w:jc w:val="right"/>
            </w:pPr>
            <w:r w:rsidRPr="002274D0">
              <w:t>20.662.450</w:t>
            </w:r>
          </w:p>
        </w:tc>
        <w:tc>
          <w:tcPr>
            <w:tcW w:w="1980" w:type="dxa"/>
            <w:tcBorders>
              <w:top w:val="single" w:sz="4" w:space="0" w:color="auto"/>
              <w:bottom w:val="single" w:sz="4" w:space="0" w:color="auto"/>
            </w:tcBorders>
            <w:shd w:val="clear" w:color="auto" w:fill="FABF8F" w:themeFill="accent6" w:themeFillTint="99"/>
            <w:vAlign w:val="center"/>
          </w:tcPr>
          <w:p w:rsidR="00157A38" w:rsidRPr="002274D0" w:rsidRDefault="00157A38" w:rsidP="00CF1C6D">
            <w:pPr>
              <w:pStyle w:val="cuadroCabe"/>
              <w:jc w:val="right"/>
            </w:pPr>
            <w:r w:rsidRPr="002274D0">
              <w:t>21.054.104</w:t>
            </w:r>
          </w:p>
        </w:tc>
        <w:tc>
          <w:tcPr>
            <w:tcW w:w="1552" w:type="dxa"/>
            <w:tcBorders>
              <w:top w:val="single" w:sz="4" w:space="0" w:color="auto"/>
              <w:bottom w:val="single" w:sz="4" w:space="0" w:color="auto"/>
            </w:tcBorders>
            <w:shd w:val="clear" w:color="auto" w:fill="FABF8F" w:themeFill="accent6" w:themeFillTint="99"/>
            <w:vAlign w:val="center"/>
          </w:tcPr>
          <w:p w:rsidR="00157A38" w:rsidRPr="002274D0" w:rsidRDefault="00157A38" w:rsidP="00B67F6F">
            <w:pPr>
              <w:pStyle w:val="cuadroCabe"/>
              <w:ind w:right="238"/>
              <w:jc w:val="right"/>
            </w:pPr>
            <w:r w:rsidRPr="002274D0">
              <w:t>2%</w:t>
            </w:r>
          </w:p>
        </w:tc>
      </w:tr>
    </w:tbl>
    <w:p w:rsidR="00157A38" w:rsidRPr="00FC1655" w:rsidRDefault="00FC1655" w:rsidP="00FC1655">
      <w:pPr>
        <w:pStyle w:val="texto"/>
        <w:spacing w:after="120"/>
        <w:rPr>
          <w:rFonts w:ascii="Times New (W1)" w:hAnsi="Times New (W1)" w:cs="Arial"/>
          <w:spacing w:val="4"/>
        </w:rPr>
      </w:pPr>
      <w:r>
        <w:rPr>
          <w:rFonts w:cs="Arial"/>
        </w:rPr>
        <w:lastRenderedPageBreak/>
        <w:t xml:space="preserve">b) </w:t>
      </w:r>
      <w:r w:rsidR="00157A38" w:rsidRPr="00FC1655">
        <w:rPr>
          <w:rFonts w:ascii="Times New (W1)" w:hAnsi="Times New (W1)" w:cs="Arial"/>
          <w:spacing w:val="4"/>
        </w:rPr>
        <w:t xml:space="preserve">En 2013, </w:t>
      </w:r>
      <w:r w:rsidR="00902953" w:rsidRPr="00FC1655">
        <w:rPr>
          <w:rFonts w:ascii="Times New (W1)" w:hAnsi="Times New (W1)" w:cs="Arial"/>
          <w:spacing w:val="4"/>
        </w:rPr>
        <w:t>el convenio colectivo contemplaba</w:t>
      </w:r>
      <w:r w:rsidR="00157A38" w:rsidRPr="00FC1655">
        <w:rPr>
          <w:rFonts w:ascii="Times New (W1)" w:hAnsi="Times New (W1)" w:cs="Arial"/>
          <w:spacing w:val="4"/>
        </w:rPr>
        <w:t xml:space="preserve"> 134 puestos de trabajo en la sociedad SCPSA, </w:t>
      </w:r>
      <w:r w:rsidR="00902953" w:rsidRPr="00FC1655">
        <w:rPr>
          <w:rFonts w:ascii="Times New (W1)" w:hAnsi="Times New (W1)" w:cs="Arial"/>
          <w:spacing w:val="4"/>
        </w:rPr>
        <w:t xml:space="preserve">de los cuales </w:t>
      </w:r>
      <w:r w:rsidR="00157A38" w:rsidRPr="00FC1655">
        <w:rPr>
          <w:rFonts w:ascii="Times New (W1)" w:hAnsi="Times New (W1)" w:cs="Arial"/>
          <w:spacing w:val="4"/>
        </w:rPr>
        <w:t xml:space="preserve">49 </w:t>
      </w:r>
      <w:r w:rsidR="00902953" w:rsidRPr="00FC1655">
        <w:rPr>
          <w:rFonts w:ascii="Times New (W1)" w:hAnsi="Times New (W1)" w:cs="Arial"/>
          <w:spacing w:val="4"/>
        </w:rPr>
        <w:t xml:space="preserve">eran </w:t>
      </w:r>
      <w:r w:rsidR="00157A38" w:rsidRPr="00FC1655">
        <w:rPr>
          <w:rFonts w:ascii="Times New (W1)" w:hAnsi="Times New (W1)" w:cs="Arial"/>
          <w:spacing w:val="4"/>
        </w:rPr>
        <w:t>de libre designación o remoción, corre</w:t>
      </w:r>
      <w:r w:rsidR="00157A38" w:rsidRPr="00FC1655">
        <w:rPr>
          <w:rFonts w:ascii="Times New (W1)" w:hAnsi="Times New (W1)" w:cs="Arial"/>
          <w:spacing w:val="4"/>
        </w:rPr>
        <w:t>s</w:t>
      </w:r>
      <w:r w:rsidR="00157A38" w:rsidRPr="00FC1655">
        <w:rPr>
          <w:rFonts w:ascii="Times New (W1)" w:hAnsi="Times New (W1)" w:cs="Arial"/>
          <w:spacing w:val="4"/>
        </w:rPr>
        <w:t xml:space="preserve">pondientes a directores de área, jefes y encargados, </w:t>
      </w:r>
      <w:r w:rsidR="00725D17" w:rsidRPr="00FC1655">
        <w:rPr>
          <w:rFonts w:ascii="Times New (W1)" w:hAnsi="Times New (W1)" w:cs="Arial"/>
          <w:spacing w:val="4"/>
        </w:rPr>
        <w:t xml:space="preserve">cubiertos con </w:t>
      </w:r>
      <w:r w:rsidR="00E0368E" w:rsidRPr="00FC1655">
        <w:rPr>
          <w:rFonts w:ascii="Times New (W1)" w:hAnsi="Times New (W1)" w:cs="Arial"/>
          <w:spacing w:val="4"/>
        </w:rPr>
        <w:t xml:space="preserve">personas </w:t>
      </w:r>
      <w:r w:rsidR="00725D17" w:rsidRPr="00FC1655">
        <w:rPr>
          <w:rFonts w:ascii="Times New (W1)" w:hAnsi="Times New (W1)" w:cs="Arial"/>
          <w:spacing w:val="4"/>
        </w:rPr>
        <w:t xml:space="preserve">de la propia organización siempre que </w:t>
      </w:r>
      <w:r w:rsidR="00954A92" w:rsidRPr="00FC1655">
        <w:rPr>
          <w:rFonts w:ascii="Times New (W1)" w:hAnsi="Times New (W1)" w:cs="Arial"/>
          <w:spacing w:val="4"/>
        </w:rPr>
        <w:t xml:space="preserve">haya personal que se ajuste al puesto. El resto de 85 puestos corresponden a </w:t>
      </w:r>
      <w:r w:rsidR="00902953" w:rsidRPr="00FC1655">
        <w:rPr>
          <w:rFonts w:ascii="Times New (W1)" w:hAnsi="Times New (W1)" w:cs="Arial"/>
          <w:spacing w:val="4"/>
        </w:rPr>
        <w:t>titulados, técnicos, profesionales y especialistas.</w:t>
      </w:r>
      <w:r w:rsidR="00157A38" w:rsidRPr="00FC1655">
        <w:rPr>
          <w:rFonts w:ascii="Times New (W1)" w:hAnsi="Times New (W1)" w:cs="Arial"/>
          <w:spacing w:val="4"/>
        </w:rPr>
        <w:t xml:space="preserve"> </w:t>
      </w:r>
    </w:p>
    <w:p w:rsidR="00157A38" w:rsidRDefault="00157A38" w:rsidP="00486884">
      <w:pPr>
        <w:pStyle w:val="texto"/>
        <w:spacing w:after="120"/>
      </w:pPr>
      <w:r>
        <w:t>La sociedad SCPSA empleó un total de 452 personas en el año 2013, agr</w:t>
      </w:r>
      <w:r>
        <w:t>u</w:t>
      </w:r>
      <w:r>
        <w:t>padas en los siguientes cuatro grupos profesionales:</w:t>
      </w:r>
    </w:p>
    <w:tbl>
      <w:tblPr>
        <w:tblW w:w="8778" w:type="dxa"/>
        <w:jc w:val="center"/>
        <w:tblLook w:val="01E0" w:firstRow="1" w:lastRow="1" w:firstColumn="1" w:lastColumn="1" w:noHBand="0" w:noVBand="0"/>
      </w:tblPr>
      <w:tblGrid>
        <w:gridCol w:w="5301"/>
        <w:gridCol w:w="753"/>
        <w:gridCol w:w="2724"/>
      </w:tblGrid>
      <w:tr w:rsidR="00157A38" w:rsidRPr="00AA39BE" w:rsidTr="00801073">
        <w:trPr>
          <w:trHeight w:val="340"/>
          <w:jc w:val="center"/>
        </w:trPr>
        <w:tc>
          <w:tcPr>
            <w:tcW w:w="5301" w:type="dxa"/>
            <w:tcBorders>
              <w:top w:val="single" w:sz="4" w:space="0" w:color="auto"/>
              <w:bottom w:val="single" w:sz="4" w:space="0" w:color="auto"/>
            </w:tcBorders>
            <w:shd w:val="clear" w:color="auto" w:fill="FABF8F" w:themeFill="accent6" w:themeFillTint="99"/>
            <w:vAlign w:val="center"/>
          </w:tcPr>
          <w:p w:rsidR="00157A38" w:rsidRPr="00AA39BE" w:rsidRDefault="00157A38" w:rsidP="00EF1409">
            <w:pPr>
              <w:pStyle w:val="cuadroCabe"/>
              <w:jc w:val="left"/>
            </w:pPr>
            <w:r>
              <w:t>Grupos profesionales</w:t>
            </w:r>
          </w:p>
        </w:tc>
        <w:tc>
          <w:tcPr>
            <w:tcW w:w="753" w:type="dxa"/>
            <w:tcBorders>
              <w:top w:val="single" w:sz="4" w:space="0" w:color="auto"/>
              <w:bottom w:val="single" w:sz="4" w:space="0" w:color="auto"/>
            </w:tcBorders>
            <w:shd w:val="clear" w:color="auto" w:fill="FABF8F" w:themeFill="accent6" w:themeFillTint="99"/>
            <w:vAlign w:val="center"/>
          </w:tcPr>
          <w:p w:rsidR="00157A38" w:rsidRPr="00AA39BE" w:rsidRDefault="00157A38" w:rsidP="00B9291B">
            <w:pPr>
              <w:pStyle w:val="cuadroCabe"/>
              <w:jc w:val="right"/>
            </w:pPr>
            <w:r>
              <w:t>2012</w:t>
            </w:r>
          </w:p>
        </w:tc>
        <w:tc>
          <w:tcPr>
            <w:tcW w:w="2724" w:type="dxa"/>
            <w:tcBorders>
              <w:top w:val="single" w:sz="4" w:space="0" w:color="auto"/>
              <w:bottom w:val="single" w:sz="4" w:space="0" w:color="auto"/>
            </w:tcBorders>
            <w:shd w:val="clear" w:color="auto" w:fill="FABF8F" w:themeFill="accent6" w:themeFillTint="99"/>
            <w:vAlign w:val="center"/>
          </w:tcPr>
          <w:p w:rsidR="00157A38" w:rsidRPr="00AA39BE" w:rsidRDefault="00157A38" w:rsidP="00B9291B">
            <w:pPr>
              <w:pStyle w:val="cuadroCabe"/>
              <w:jc w:val="right"/>
            </w:pPr>
            <w:r>
              <w:t>2013</w:t>
            </w:r>
          </w:p>
        </w:tc>
      </w:tr>
      <w:tr w:rsidR="00157A38" w:rsidRPr="00AA39BE" w:rsidTr="00801073">
        <w:trPr>
          <w:trHeight w:val="255"/>
          <w:jc w:val="center"/>
        </w:trPr>
        <w:tc>
          <w:tcPr>
            <w:tcW w:w="5301" w:type="dxa"/>
            <w:tcBorders>
              <w:top w:val="single" w:sz="4" w:space="0" w:color="auto"/>
              <w:bottom w:val="single" w:sz="2" w:space="0" w:color="auto"/>
            </w:tcBorders>
            <w:shd w:val="clear" w:color="auto" w:fill="auto"/>
            <w:vAlign w:val="center"/>
          </w:tcPr>
          <w:p w:rsidR="00157A38" w:rsidRPr="00AA39BE" w:rsidRDefault="00157A38" w:rsidP="003300C4">
            <w:pPr>
              <w:pStyle w:val="cuatexto"/>
              <w:jc w:val="left"/>
            </w:pPr>
            <w:r>
              <w:t>Especialistas</w:t>
            </w:r>
          </w:p>
        </w:tc>
        <w:tc>
          <w:tcPr>
            <w:tcW w:w="753" w:type="dxa"/>
            <w:tcBorders>
              <w:top w:val="single" w:sz="4" w:space="0" w:color="auto"/>
              <w:bottom w:val="single" w:sz="2" w:space="0" w:color="auto"/>
            </w:tcBorders>
            <w:vAlign w:val="center"/>
          </w:tcPr>
          <w:p w:rsidR="00157A38" w:rsidRPr="00AA39BE" w:rsidRDefault="00157A38" w:rsidP="00B9291B">
            <w:pPr>
              <w:pStyle w:val="cuatexto"/>
              <w:jc w:val="right"/>
            </w:pPr>
            <w:r>
              <w:t>100</w:t>
            </w:r>
          </w:p>
        </w:tc>
        <w:tc>
          <w:tcPr>
            <w:tcW w:w="2724" w:type="dxa"/>
            <w:tcBorders>
              <w:top w:val="single" w:sz="4" w:space="0" w:color="auto"/>
              <w:bottom w:val="single" w:sz="2" w:space="0" w:color="auto"/>
            </w:tcBorders>
            <w:shd w:val="clear" w:color="auto" w:fill="auto"/>
            <w:vAlign w:val="center"/>
          </w:tcPr>
          <w:p w:rsidR="00157A38" w:rsidRPr="00AA39BE" w:rsidRDefault="00157A38" w:rsidP="00B9291B">
            <w:pPr>
              <w:pStyle w:val="cuatexto"/>
              <w:jc w:val="right"/>
            </w:pPr>
            <w:r>
              <w:t>99</w:t>
            </w:r>
          </w:p>
        </w:tc>
      </w:tr>
      <w:tr w:rsidR="00157A38" w:rsidRPr="00AA39BE" w:rsidTr="00801073">
        <w:trPr>
          <w:trHeight w:val="255"/>
          <w:jc w:val="center"/>
        </w:trPr>
        <w:tc>
          <w:tcPr>
            <w:tcW w:w="5301"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Profesional</w:t>
            </w:r>
            <w:r w:rsidR="00902953">
              <w:t>es</w:t>
            </w:r>
          </w:p>
        </w:tc>
        <w:tc>
          <w:tcPr>
            <w:tcW w:w="753" w:type="dxa"/>
            <w:tcBorders>
              <w:top w:val="single" w:sz="2" w:space="0" w:color="auto"/>
              <w:bottom w:val="single" w:sz="2" w:space="0" w:color="auto"/>
            </w:tcBorders>
            <w:vAlign w:val="center"/>
          </w:tcPr>
          <w:p w:rsidR="00157A38" w:rsidRPr="00AA39BE" w:rsidRDefault="00157A38" w:rsidP="00B9291B">
            <w:pPr>
              <w:pStyle w:val="cuatexto"/>
              <w:jc w:val="right"/>
            </w:pPr>
            <w:r>
              <w:t>193</w:t>
            </w:r>
          </w:p>
        </w:tc>
        <w:tc>
          <w:tcPr>
            <w:tcW w:w="2724" w:type="dxa"/>
            <w:tcBorders>
              <w:top w:val="single" w:sz="2" w:space="0" w:color="auto"/>
              <w:bottom w:val="single" w:sz="2" w:space="0" w:color="auto"/>
            </w:tcBorders>
            <w:shd w:val="clear" w:color="auto" w:fill="auto"/>
            <w:vAlign w:val="center"/>
          </w:tcPr>
          <w:p w:rsidR="00157A38" w:rsidRPr="00AA39BE" w:rsidRDefault="00157A38" w:rsidP="00B9291B">
            <w:pPr>
              <w:pStyle w:val="cuatexto"/>
              <w:jc w:val="right"/>
            </w:pPr>
            <w:r>
              <w:t>197</w:t>
            </w:r>
          </w:p>
        </w:tc>
      </w:tr>
      <w:tr w:rsidR="00157A38" w:rsidRPr="00AA39BE" w:rsidTr="00801073">
        <w:trPr>
          <w:trHeight w:val="255"/>
          <w:jc w:val="center"/>
        </w:trPr>
        <w:tc>
          <w:tcPr>
            <w:tcW w:w="5301"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Técnicos</w:t>
            </w:r>
          </w:p>
        </w:tc>
        <w:tc>
          <w:tcPr>
            <w:tcW w:w="753" w:type="dxa"/>
            <w:tcBorders>
              <w:top w:val="single" w:sz="2" w:space="0" w:color="auto"/>
              <w:bottom w:val="single" w:sz="2" w:space="0" w:color="auto"/>
            </w:tcBorders>
            <w:vAlign w:val="center"/>
          </w:tcPr>
          <w:p w:rsidR="00157A38" w:rsidRPr="00AA39BE" w:rsidRDefault="00157A38" w:rsidP="00B9291B">
            <w:pPr>
              <w:pStyle w:val="cuatexto"/>
              <w:jc w:val="right"/>
            </w:pPr>
            <w:r>
              <w:t>93</w:t>
            </w:r>
          </w:p>
        </w:tc>
        <w:tc>
          <w:tcPr>
            <w:tcW w:w="2724" w:type="dxa"/>
            <w:tcBorders>
              <w:top w:val="single" w:sz="2" w:space="0" w:color="auto"/>
              <w:bottom w:val="single" w:sz="2" w:space="0" w:color="auto"/>
            </w:tcBorders>
            <w:shd w:val="clear" w:color="auto" w:fill="auto"/>
            <w:vAlign w:val="center"/>
          </w:tcPr>
          <w:p w:rsidR="00157A38" w:rsidRPr="00AA39BE" w:rsidRDefault="00157A38" w:rsidP="00B9291B">
            <w:pPr>
              <w:pStyle w:val="cuatexto"/>
              <w:jc w:val="right"/>
            </w:pPr>
            <w:r>
              <w:t>88</w:t>
            </w:r>
          </w:p>
        </w:tc>
      </w:tr>
      <w:tr w:rsidR="00157A38" w:rsidRPr="00AA39BE" w:rsidTr="00801073">
        <w:trPr>
          <w:trHeight w:val="255"/>
          <w:jc w:val="center"/>
        </w:trPr>
        <w:tc>
          <w:tcPr>
            <w:tcW w:w="5301" w:type="dxa"/>
            <w:tcBorders>
              <w:top w:val="single" w:sz="2" w:space="0" w:color="auto"/>
              <w:bottom w:val="single" w:sz="4" w:space="0" w:color="auto"/>
            </w:tcBorders>
            <w:shd w:val="clear" w:color="auto" w:fill="auto"/>
            <w:vAlign w:val="center"/>
          </w:tcPr>
          <w:p w:rsidR="00157A38" w:rsidRDefault="00157A38" w:rsidP="003300C4">
            <w:pPr>
              <w:pStyle w:val="cuatexto"/>
              <w:jc w:val="left"/>
            </w:pPr>
            <w:r>
              <w:t>Titulados o asimilados</w:t>
            </w:r>
          </w:p>
        </w:tc>
        <w:tc>
          <w:tcPr>
            <w:tcW w:w="753" w:type="dxa"/>
            <w:tcBorders>
              <w:top w:val="single" w:sz="2" w:space="0" w:color="auto"/>
              <w:bottom w:val="single" w:sz="4" w:space="0" w:color="auto"/>
            </w:tcBorders>
            <w:vAlign w:val="center"/>
          </w:tcPr>
          <w:p w:rsidR="00157A38" w:rsidRDefault="00157A38" w:rsidP="00B9291B">
            <w:pPr>
              <w:pStyle w:val="cuatexto"/>
              <w:jc w:val="right"/>
            </w:pPr>
            <w:r>
              <w:t>68</w:t>
            </w:r>
          </w:p>
        </w:tc>
        <w:tc>
          <w:tcPr>
            <w:tcW w:w="2724" w:type="dxa"/>
            <w:tcBorders>
              <w:top w:val="single" w:sz="2" w:space="0" w:color="auto"/>
              <w:bottom w:val="single" w:sz="4" w:space="0" w:color="auto"/>
            </w:tcBorders>
            <w:shd w:val="clear" w:color="auto" w:fill="auto"/>
            <w:vAlign w:val="center"/>
          </w:tcPr>
          <w:p w:rsidR="00157A38" w:rsidRDefault="00157A38" w:rsidP="00B9291B">
            <w:pPr>
              <w:pStyle w:val="cuatexto"/>
              <w:jc w:val="right"/>
            </w:pPr>
            <w:r>
              <w:t>68</w:t>
            </w:r>
          </w:p>
        </w:tc>
      </w:tr>
      <w:tr w:rsidR="00157A38" w:rsidRPr="00497E67" w:rsidTr="00801073">
        <w:trPr>
          <w:trHeight w:val="255"/>
          <w:jc w:val="center"/>
        </w:trPr>
        <w:tc>
          <w:tcPr>
            <w:tcW w:w="5301" w:type="dxa"/>
            <w:tcBorders>
              <w:top w:val="single" w:sz="4" w:space="0" w:color="auto"/>
              <w:bottom w:val="single" w:sz="4" w:space="0" w:color="auto"/>
            </w:tcBorders>
            <w:shd w:val="clear" w:color="auto" w:fill="auto"/>
            <w:vAlign w:val="center"/>
          </w:tcPr>
          <w:p w:rsidR="00157A38" w:rsidRPr="00497E67" w:rsidRDefault="00157A38" w:rsidP="003300C4">
            <w:pPr>
              <w:pStyle w:val="cuatexto"/>
              <w:jc w:val="left"/>
              <w:rPr>
                <w:b/>
              </w:rPr>
            </w:pPr>
            <w:r w:rsidRPr="00497E67">
              <w:rPr>
                <w:b/>
              </w:rPr>
              <w:t>Total</w:t>
            </w:r>
            <w:r>
              <w:rPr>
                <w:b/>
              </w:rPr>
              <w:t xml:space="preserve"> personal</w:t>
            </w:r>
          </w:p>
        </w:tc>
        <w:tc>
          <w:tcPr>
            <w:tcW w:w="753" w:type="dxa"/>
            <w:tcBorders>
              <w:top w:val="single" w:sz="4" w:space="0" w:color="auto"/>
              <w:bottom w:val="single" w:sz="4" w:space="0" w:color="auto"/>
            </w:tcBorders>
            <w:vAlign w:val="center"/>
          </w:tcPr>
          <w:p w:rsidR="00157A38" w:rsidRPr="00497E67" w:rsidRDefault="00157A38" w:rsidP="00B9291B">
            <w:pPr>
              <w:pStyle w:val="cuatexto"/>
              <w:jc w:val="right"/>
              <w:rPr>
                <w:b/>
              </w:rPr>
            </w:pPr>
            <w:r>
              <w:rPr>
                <w:b/>
              </w:rPr>
              <w:fldChar w:fldCharType="begin"/>
            </w:r>
            <w:r>
              <w:rPr>
                <w:b/>
              </w:rPr>
              <w:instrText xml:space="preserve"> =SUM(ABOVE) </w:instrText>
            </w:r>
            <w:r>
              <w:rPr>
                <w:b/>
              </w:rPr>
              <w:fldChar w:fldCharType="separate"/>
            </w:r>
            <w:r>
              <w:rPr>
                <w:b/>
                <w:noProof/>
              </w:rPr>
              <w:t>454</w:t>
            </w:r>
            <w:r>
              <w:rPr>
                <w:b/>
              </w:rPr>
              <w:fldChar w:fldCharType="end"/>
            </w:r>
          </w:p>
        </w:tc>
        <w:tc>
          <w:tcPr>
            <w:tcW w:w="2724" w:type="dxa"/>
            <w:tcBorders>
              <w:top w:val="single" w:sz="4" w:space="0" w:color="auto"/>
              <w:bottom w:val="single" w:sz="4" w:space="0" w:color="auto"/>
            </w:tcBorders>
            <w:shd w:val="clear" w:color="auto" w:fill="auto"/>
            <w:vAlign w:val="center"/>
          </w:tcPr>
          <w:p w:rsidR="00157A38" w:rsidRPr="00497E67" w:rsidRDefault="00157A38" w:rsidP="00B9291B">
            <w:pPr>
              <w:pStyle w:val="cuatexto"/>
              <w:jc w:val="right"/>
              <w:rPr>
                <w:b/>
              </w:rPr>
            </w:pPr>
            <w:r>
              <w:rPr>
                <w:b/>
              </w:rPr>
              <w:fldChar w:fldCharType="begin"/>
            </w:r>
            <w:r>
              <w:rPr>
                <w:b/>
              </w:rPr>
              <w:instrText xml:space="preserve"> =SUM(ABOVE) </w:instrText>
            </w:r>
            <w:r>
              <w:rPr>
                <w:b/>
              </w:rPr>
              <w:fldChar w:fldCharType="separate"/>
            </w:r>
            <w:r>
              <w:rPr>
                <w:b/>
                <w:noProof/>
              </w:rPr>
              <w:t>452</w:t>
            </w:r>
            <w:r>
              <w:rPr>
                <w:b/>
              </w:rPr>
              <w:fldChar w:fldCharType="end"/>
            </w:r>
          </w:p>
        </w:tc>
      </w:tr>
      <w:tr w:rsidR="00157A38" w:rsidRPr="0054097A" w:rsidTr="00801073">
        <w:trPr>
          <w:trHeight w:val="255"/>
          <w:jc w:val="center"/>
        </w:trPr>
        <w:tc>
          <w:tcPr>
            <w:tcW w:w="5301" w:type="dxa"/>
            <w:tcBorders>
              <w:top w:val="single" w:sz="4" w:space="0" w:color="auto"/>
              <w:bottom w:val="single" w:sz="2" w:space="0" w:color="auto"/>
            </w:tcBorders>
            <w:shd w:val="clear" w:color="auto" w:fill="auto"/>
            <w:vAlign w:val="center"/>
          </w:tcPr>
          <w:p w:rsidR="00157A38" w:rsidRPr="0054097A" w:rsidRDefault="00157A38" w:rsidP="003300C4">
            <w:pPr>
              <w:pStyle w:val="cuatexto"/>
              <w:jc w:val="left"/>
            </w:pPr>
            <w:r w:rsidRPr="0054097A">
              <w:t>Personal fijo</w:t>
            </w:r>
          </w:p>
        </w:tc>
        <w:tc>
          <w:tcPr>
            <w:tcW w:w="753" w:type="dxa"/>
            <w:tcBorders>
              <w:top w:val="single" w:sz="4" w:space="0" w:color="auto"/>
              <w:bottom w:val="single" w:sz="2" w:space="0" w:color="auto"/>
            </w:tcBorders>
            <w:vAlign w:val="center"/>
          </w:tcPr>
          <w:p w:rsidR="00157A38" w:rsidRPr="0054097A" w:rsidRDefault="00157A38" w:rsidP="00B9291B">
            <w:pPr>
              <w:pStyle w:val="cuatexto"/>
              <w:jc w:val="right"/>
            </w:pPr>
            <w:r w:rsidRPr="0054097A">
              <w:t>414</w:t>
            </w:r>
          </w:p>
        </w:tc>
        <w:tc>
          <w:tcPr>
            <w:tcW w:w="2724" w:type="dxa"/>
            <w:tcBorders>
              <w:top w:val="single" w:sz="4" w:space="0" w:color="auto"/>
              <w:bottom w:val="single" w:sz="2" w:space="0" w:color="auto"/>
            </w:tcBorders>
            <w:shd w:val="clear" w:color="auto" w:fill="auto"/>
            <w:vAlign w:val="center"/>
          </w:tcPr>
          <w:p w:rsidR="00157A38" w:rsidRPr="0054097A" w:rsidRDefault="00157A38" w:rsidP="00B9291B">
            <w:pPr>
              <w:pStyle w:val="cuatexto"/>
              <w:jc w:val="right"/>
            </w:pPr>
            <w:r w:rsidRPr="0054097A">
              <w:t>409</w:t>
            </w:r>
          </w:p>
        </w:tc>
      </w:tr>
      <w:tr w:rsidR="00157A38" w:rsidRPr="0054097A" w:rsidTr="00801073">
        <w:trPr>
          <w:trHeight w:val="255"/>
          <w:jc w:val="center"/>
        </w:trPr>
        <w:tc>
          <w:tcPr>
            <w:tcW w:w="5301" w:type="dxa"/>
            <w:tcBorders>
              <w:top w:val="single" w:sz="2" w:space="0" w:color="auto"/>
              <w:bottom w:val="single" w:sz="4" w:space="0" w:color="auto"/>
            </w:tcBorders>
            <w:shd w:val="clear" w:color="auto" w:fill="auto"/>
            <w:vAlign w:val="center"/>
          </w:tcPr>
          <w:p w:rsidR="00157A38" w:rsidRPr="0054097A" w:rsidRDefault="00157A38" w:rsidP="003300C4">
            <w:pPr>
              <w:pStyle w:val="cuatexto"/>
              <w:jc w:val="left"/>
            </w:pPr>
            <w:r w:rsidRPr="0054097A">
              <w:t>Personal tempora</w:t>
            </w:r>
            <w:r>
              <w:t>l</w:t>
            </w:r>
          </w:p>
        </w:tc>
        <w:tc>
          <w:tcPr>
            <w:tcW w:w="753" w:type="dxa"/>
            <w:tcBorders>
              <w:top w:val="single" w:sz="2" w:space="0" w:color="auto"/>
              <w:bottom w:val="single" w:sz="4" w:space="0" w:color="auto"/>
            </w:tcBorders>
            <w:vAlign w:val="center"/>
          </w:tcPr>
          <w:p w:rsidR="00157A38" w:rsidRPr="0054097A" w:rsidRDefault="00157A38" w:rsidP="00B9291B">
            <w:pPr>
              <w:pStyle w:val="cuatexto"/>
              <w:jc w:val="right"/>
            </w:pPr>
            <w:r w:rsidRPr="0054097A">
              <w:t>40</w:t>
            </w:r>
          </w:p>
        </w:tc>
        <w:tc>
          <w:tcPr>
            <w:tcW w:w="2724" w:type="dxa"/>
            <w:tcBorders>
              <w:top w:val="single" w:sz="2" w:space="0" w:color="auto"/>
              <w:bottom w:val="single" w:sz="4" w:space="0" w:color="auto"/>
            </w:tcBorders>
            <w:shd w:val="clear" w:color="auto" w:fill="auto"/>
            <w:vAlign w:val="center"/>
          </w:tcPr>
          <w:p w:rsidR="00157A38" w:rsidRPr="0054097A" w:rsidRDefault="00157A38" w:rsidP="00B9291B">
            <w:pPr>
              <w:pStyle w:val="cuatexto"/>
              <w:jc w:val="right"/>
            </w:pPr>
            <w:r w:rsidRPr="0054097A">
              <w:t>43</w:t>
            </w:r>
          </w:p>
        </w:tc>
      </w:tr>
      <w:tr w:rsidR="00157A38" w:rsidRPr="00497E67" w:rsidTr="00801073">
        <w:trPr>
          <w:trHeight w:val="255"/>
          <w:jc w:val="center"/>
        </w:trPr>
        <w:tc>
          <w:tcPr>
            <w:tcW w:w="5301" w:type="dxa"/>
            <w:tcBorders>
              <w:top w:val="single" w:sz="4" w:space="0" w:color="auto"/>
              <w:bottom w:val="single" w:sz="4" w:space="0" w:color="auto"/>
            </w:tcBorders>
            <w:shd w:val="clear" w:color="auto" w:fill="auto"/>
            <w:vAlign w:val="center"/>
          </w:tcPr>
          <w:p w:rsidR="00157A38" w:rsidRDefault="00157A38" w:rsidP="003300C4">
            <w:pPr>
              <w:pStyle w:val="cuatexto"/>
              <w:jc w:val="left"/>
              <w:rPr>
                <w:b/>
              </w:rPr>
            </w:pPr>
            <w:r>
              <w:rPr>
                <w:b/>
              </w:rPr>
              <w:t>Total personal</w:t>
            </w:r>
          </w:p>
        </w:tc>
        <w:tc>
          <w:tcPr>
            <w:tcW w:w="753" w:type="dxa"/>
            <w:tcBorders>
              <w:top w:val="single" w:sz="4" w:space="0" w:color="auto"/>
              <w:bottom w:val="single" w:sz="4" w:space="0" w:color="auto"/>
            </w:tcBorders>
            <w:shd w:val="clear" w:color="auto" w:fill="auto"/>
            <w:vAlign w:val="center"/>
          </w:tcPr>
          <w:p w:rsidR="00157A38" w:rsidRDefault="00157A38" w:rsidP="00B9291B">
            <w:pPr>
              <w:pStyle w:val="cuatexto"/>
              <w:jc w:val="right"/>
              <w:rPr>
                <w:b/>
              </w:rPr>
            </w:pPr>
            <w:r>
              <w:rPr>
                <w:b/>
              </w:rPr>
              <w:t>454</w:t>
            </w:r>
          </w:p>
        </w:tc>
        <w:tc>
          <w:tcPr>
            <w:tcW w:w="2724" w:type="dxa"/>
            <w:tcBorders>
              <w:top w:val="single" w:sz="4" w:space="0" w:color="auto"/>
              <w:bottom w:val="single" w:sz="4" w:space="0" w:color="auto"/>
            </w:tcBorders>
            <w:shd w:val="clear" w:color="auto" w:fill="auto"/>
            <w:vAlign w:val="center"/>
          </w:tcPr>
          <w:p w:rsidR="00157A38" w:rsidRDefault="00157A38" w:rsidP="00B9291B">
            <w:pPr>
              <w:pStyle w:val="cuatexto"/>
              <w:jc w:val="right"/>
              <w:rPr>
                <w:b/>
              </w:rPr>
            </w:pPr>
            <w:r>
              <w:rPr>
                <w:b/>
              </w:rPr>
              <w:t>452</w:t>
            </w:r>
          </w:p>
        </w:tc>
      </w:tr>
    </w:tbl>
    <w:p w:rsidR="00157A38" w:rsidRDefault="00157A38" w:rsidP="007C430C">
      <w:pPr>
        <w:pStyle w:val="texto"/>
        <w:spacing w:before="100" w:beforeAutospacing="1" w:after="120"/>
      </w:pPr>
      <w:r>
        <w:t xml:space="preserve">En el año 2013, el 90,5 por ciento del personal era fijo de plantilla y </w:t>
      </w:r>
      <w:r w:rsidRPr="000559C2">
        <w:t xml:space="preserve">72 de los 452 empleados de la sociedad </w:t>
      </w:r>
      <w:r w:rsidR="00902953">
        <w:t>ocupaban puestos d</w:t>
      </w:r>
      <w:r w:rsidRPr="000559C2">
        <w:t>e libre designación</w:t>
      </w:r>
      <w:r>
        <w:t>, lo que supone el 16 por ciento del total de trabajadores</w:t>
      </w:r>
      <w:r w:rsidRPr="000559C2">
        <w:t>.</w:t>
      </w:r>
    </w:p>
    <w:p w:rsidR="00157A38" w:rsidRPr="007C430C" w:rsidRDefault="00FC1655" w:rsidP="00FC1655">
      <w:pPr>
        <w:pStyle w:val="texto"/>
        <w:spacing w:after="120"/>
        <w:rPr>
          <w:rFonts w:cs="Arial"/>
        </w:rPr>
      </w:pPr>
      <w:r>
        <w:rPr>
          <w:rFonts w:cs="Arial"/>
        </w:rPr>
        <w:t xml:space="preserve">c) </w:t>
      </w:r>
      <w:r w:rsidR="00157A38" w:rsidRPr="007C430C">
        <w:rPr>
          <w:rFonts w:cs="Arial"/>
        </w:rPr>
        <w:t xml:space="preserve">Las convocatorias de personal </w:t>
      </w:r>
      <w:r w:rsidR="00902953" w:rsidRPr="007C430C">
        <w:rPr>
          <w:rFonts w:cs="Arial"/>
        </w:rPr>
        <w:t>aprobada</w:t>
      </w:r>
      <w:r w:rsidR="00157A38" w:rsidRPr="007C430C">
        <w:rPr>
          <w:rFonts w:cs="Arial"/>
        </w:rPr>
        <w:t>s en el periodo 2011-2013 fueron las siguientes:</w:t>
      </w:r>
    </w:p>
    <w:tbl>
      <w:tblPr>
        <w:tblW w:w="8824" w:type="dxa"/>
        <w:jc w:val="center"/>
        <w:tblLook w:val="01E0" w:firstRow="1" w:lastRow="1" w:firstColumn="1" w:lastColumn="1" w:noHBand="0" w:noVBand="0"/>
      </w:tblPr>
      <w:tblGrid>
        <w:gridCol w:w="3585"/>
        <w:gridCol w:w="2176"/>
        <w:gridCol w:w="3063"/>
      </w:tblGrid>
      <w:tr w:rsidR="00157A38" w:rsidRPr="00AA39BE" w:rsidTr="00DF5201">
        <w:trPr>
          <w:trHeight w:val="340"/>
          <w:jc w:val="center"/>
        </w:trPr>
        <w:tc>
          <w:tcPr>
            <w:tcW w:w="3585" w:type="dxa"/>
            <w:tcBorders>
              <w:top w:val="single" w:sz="4" w:space="0" w:color="auto"/>
              <w:bottom w:val="single" w:sz="4" w:space="0" w:color="auto"/>
            </w:tcBorders>
            <w:shd w:val="clear" w:color="auto" w:fill="FABF8F" w:themeFill="accent6" w:themeFillTint="99"/>
            <w:vAlign w:val="center"/>
          </w:tcPr>
          <w:p w:rsidR="00157A38" w:rsidRDefault="00157A38" w:rsidP="0043368B">
            <w:pPr>
              <w:pStyle w:val="cuadroCabe"/>
              <w:jc w:val="left"/>
            </w:pPr>
            <w:r>
              <w:t>Año</w:t>
            </w:r>
          </w:p>
        </w:tc>
        <w:tc>
          <w:tcPr>
            <w:tcW w:w="2176" w:type="dxa"/>
            <w:tcBorders>
              <w:top w:val="single" w:sz="4" w:space="0" w:color="auto"/>
              <w:bottom w:val="single" w:sz="4" w:space="0" w:color="auto"/>
            </w:tcBorders>
            <w:shd w:val="clear" w:color="auto" w:fill="FABF8F" w:themeFill="accent6" w:themeFillTint="99"/>
            <w:vAlign w:val="center"/>
          </w:tcPr>
          <w:p w:rsidR="00157A38" w:rsidRDefault="00157A38" w:rsidP="0043368B">
            <w:pPr>
              <w:pStyle w:val="cuadroCabe"/>
              <w:jc w:val="right"/>
            </w:pPr>
            <w:r>
              <w:t>Nº puestos</w:t>
            </w:r>
          </w:p>
        </w:tc>
        <w:tc>
          <w:tcPr>
            <w:tcW w:w="3063" w:type="dxa"/>
            <w:tcBorders>
              <w:top w:val="single" w:sz="4" w:space="0" w:color="auto"/>
              <w:bottom w:val="single" w:sz="4" w:space="0" w:color="auto"/>
            </w:tcBorders>
            <w:shd w:val="clear" w:color="auto" w:fill="FABF8F" w:themeFill="accent6" w:themeFillTint="99"/>
            <w:vAlign w:val="center"/>
          </w:tcPr>
          <w:p w:rsidR="00157A38" w:rsidRPr="00AA39BE" w:rsidRDefault="00157A38" w:rsidP="0043368B">
            <w:pPr>
              <w:pStyle w:val="cuadroCabe"/>
              <w:jc w:val="right"/>
            </w:pPr>
            <w:r>
              <w:t>Tipo contrato</w:t>
            </w:r>
          </w:p>
        </w:tc>
      </w:tr>
      <w:tr w:rsidR="00157A38" w:rsidRPr="00AA39BE" w:rsidTr="00DF5201">
        <w:trPr>
          <w:trHeight w:val="255"/>
          <w:jc w:val="center"/>
        </w:trPr>
        <w:tc>
          <w:tcPr>
            <w:tcW w:w="3585" w:type="dxa"/>
            <w:vMerge w:val="restart"/>
            <w:tcBorders>
              <w:top w:val="single" w:sz="4" w:space="0" w:color="auto"/>
              <w:bottom w:val="single" w:sz="2" w:space="0" w:color="auto"/>
            </w:tcBorders>
            <w:vAlign w:val="center"/>
          </w:tcPr>
          <w:p w:rsidR="00157A38" w:rsidRPr="00AA39BE" w:rsidRDefault="00157A38" w:rsidP="0043368B">
            <w:pPr>
              <w:pStyle w:val="cuatexto"/>
              <w:jc w:val="left"/>
            </w:pPr>
            <w:r>
              <w:t>2011</w:t>
            </w:r>
          </w:p>
        </w:tc>
        <w:tc>
          <w:tcPr>
            <w:tcW w:w="2176" w:type="dxa"/>
            <w:tcBorders>
              <w:top w:val="single" w:sz="4" w:space="0" w:color="auto"/>
              <w:bottom w:val="single" w:sz="2" w:space="0" w:color="auto"/>
            </w:tcBorders>
            <w:vAlign w:val="center"/>
          </w:tcPr>
          <w:p w:rsidR="00157A38" w:rsidRDefault="00157A38" w:rsidP="0043368B">
            <w:pPr>
              <w:pStyle w:val="cuatexto"/>
              <w:ind w:left="1002"/>
              <w:jc w:val="center"/>
            </w:pPr>
            <w:r>
              <w:t>2</w:t>
            </w:r>
          </w:p>
        </w:tc>
        <w:tc>
          <w:tcPr>
            <w:tcW w:w="3063" w:type="dxa"/>
            <w:tcBorders>
              <w:top w:val="single" w:sz="4" w:space="0" w:color="auto"/>
              <w:bottom w:val="single" w:sz="2" w:space="0" w:color="auto"/>
            </w:tcBorders>
            <w:vAlign w:val="center"/>
          </w:tcPr>
          <w:p w:rsidR="00157A38" w:rsidRPr="00AA39BE" w:rsidRDefault="00157A38" w:rsidP="002D326F">
            <w:pPr>
              <w:pStyle w:val="cuatexto"/>
              <w:ind w:left="1723"/>
              <w:jc w:val="center"/>
            </w:pPr>
            <w:r>
              <w:t>Indefinido</w:t>
            </w:r>
          </w:p>
        </w:tc>
      </w:tr>
      <w:tr w:rsidR="00157A38" w:rsidRPr="00AA39BE" w:rsidTr="00DF5201">
        <w:trPr>
          <w:trHeight w:val="255"/>
          <w:jc w:val="center"/>
        </w:trPr>
        <w:tc>
          <w:tcPr>
            <w:tcW w:w="3585" w:type="dxa"/>
            <w:vMerge/>
            <w:tcBorders>
              <w:top w:val="single" w:sz="2" w:space="0" w:color="auto"/>
              <w:bottom w:val="single" w:sz="2" w:space="0" w:color="auto"/>
            </w:tcBorders>
            <w:vAlign w:val="center"/>
          </w:tcPr>
          <w:p w:rsidR="00157A38" w:rsidRPr="00AA39BE" w:rsidRDefault="00157A38" w:rsidP="0043368B">
            <w:pPr>
              <w:pStyle w:val="cuatexto"/>
              <w:jc w:val="left"/>
            </w:pPr>
          </w:p>
        </w:tc>
        <w:tc>
          <w:tcPr>
            <w:tcW w:w="2176" w:type="dxa"/>
            <w:tcBorders>
              <w:top w:val="single" w:sz="2" w:space="0" w:color="auto"/>
              <w:bottom w:val="single" w:sz="2" w:space="0" w:color="auto"/>
            </w:tcBorders>
            <w:vAlign w:val="center"/>
          </w:tcPr>
          <w:p w:rsidR="00157A38" w:rsidRDefault="00157A38" w:rsidP="0043368B">
            <w:pPr>
              <w:pStyle w:val="cuatexto"/>
              <w:ind w:left="1002"/>
              <w:jc w:val="center"/>
            </w:pPr>
            <w:r>
              <w:t>4</w:t>
            </w:r>
          </w:p>
        </w:tc>
        <w:tc>
          <w:tcPr>
            <w:tcW w:w="3063" w:type="dxa"/>
            <w:tcBorders>
              <w:top w:val="single" w:sz="2" w:space="0" w:color="auto"/>
              <w:bottom w:val="single" w:sz="2" w:space="0" w:color="auto"/>
            </w:tcBorders>
            <w:vAlign w:val="center"/>
          </w:tcPr>
          <w:p w:rsidR="00157A38" w:rsidRPr="00AA39BE" w:rsidRDefault="00157A38" w:rsidP="002D326F">
            <w:pPr>
              <w:pStyle w:val="cuatexto"/>
              <w:ind w:left="1723"/>
              <w:jc w:val="center"/>
            </w:pPr>
            <w:r>
              <w:t>Temporal</w:t>
            </w:r>
          </w:p>
        </w:tc>
      </w:tr>
      <w:tr w:rsidR="00157A38" w:rsidRPr="00AA39BE" w:rsidTr="00DF5201">
        <w:trPr>
          <w:trHeight w:val="255"/>
          <w:jc w:val="center"/>
        </w:trPr>
        <w:tc>
          <w:tcPr>
            <w:tcW w:w="3585" w:type="dxa"/>
            <w:tcBorders>
              <w:top w:val="single" w:sz="2" w:space="0" w:color="auto"/>
              <w:bottom w:val="single" w:sz="2" w:space="0" w:color="auto"/>
            </w:tcBorders>
            <w:vAlign w:val="center"/>
          </w:tcPr>
          <w:p w:rsidR="00157A38" w:rsidRPr="00AA39BE" w:rsidRDefault="00157A38" w:rsidP="0043368B">
            <w:pPr>
              <w:pStyle w:val="cuatexto"/>
              <w:jc w:val="left"/>
            </w:pPr>
            <w:r>
              <w:t>2012</w:t>
            </w:r>
          </w:p>
        </w:tc>
        <w:tc>
          <w:tcPr>
            <w:tcW w:w="2176" w:type="dxa"/>
            <w:tcBorders>
              <w:top w:val="single" w:sz="2" w:space="0" w:color="auto"/>
              <w:bottom w:val="single" w:sz="2" w:space="0" w:color="auto"/>
            </w:tcBorders>
            <w:vAlign w:val="center"/>
          </w:tcPr>
          <w:p w:rsidR="00157A38" w:rsidRDefault="00157A38" w:rsidP="0043368B">
            <w:pPr>
              <w:pStyle w:val="cuatexto"/>
              <w:ind w:left="1002"/>
              <w:jc w:val="center"/>
            </w:pPr>
            <w:r>
              <w:t>8</w:t>
            </w:r>
          </w:p>
        </w:tc>
        <w:tc>
          <w:tcPr>
            <w:tcW w:w="3063" w:type="dxa"/>
            <w:tcBorders>
              <w:top w:val="single" w:sz="2" w:space="0" w:color="auto"/>
              <w:bottom w:val="single" w:sz="2" w:space="0" w:color="auto"/>
            </w:tcBorders>
            <w:vAlign w:val="center"/>
          </w:tcPr>
          <w:p w:rsidR="00157A38" w:rsidRDefault="00157A38" w:rsidP="002D326F">
            <w:pPr>
              <w:pStyle w:val="cuatexto"/>
              <w:ind w:left="1723"/>
              <w:jc w:val="center"/>
            </w:pPr>
            <w:r>
              <w:t>Temporal</w:t>
            </w:r>
          </w:p>
        </w:tc>
      </w:tr>
      <w:tr w:rsidR="00157A38" w:rsidRPr="00AA39BE" w:rsidTr="00DF5201">
        <w:trPr>
          <w:trHeight w:val="255"/>
          <w:jc w:val="center"/>
        </w:trPr>
        <w:tc>
          <w:tcPr>
            <w:tcW w:w="3585" w:type="dxa"/>
            <w:tcBorders>
              <w:top w:val="single" w:sz="2" w:space="0" w:color="auto"/>
              <w:bottom w:val="single" w:sz="4" w:space="0" w:color="auto"/>
            </w:tcBorders>
            <w:vAlign w:val="center"/>
          </w:tcPr>
          <w:p w:rsidR="00157A38" w:rsidRDefault="00157A38" w:rsidP="0043368B">
            <w:pPr>
              <w:pStyle w:val="cuatexto"/>
              <w:jc w:val="left"/>
            </w:pPr>
            <w:r>
              <w:t>2013</w:t>
            </w:r>
          </w:p>
        </w:tc>
        <w:tc>
          <w:tcPr>
            <w:tcW w:w="2176" w:type="dxa"/>
            <w:tcBorders>
              <w:top w:val="single" w:sz="2" w:space="0" w:color="auto"/>
              <w:bottom w:val="single" w:sz="4" w:space="0" w:color="auto"/>
            </w:tcBorders>
            <w:vAlign w:val="center"/>
          </w:tcPr>
          <w:p w:rsidR="00157A38" w:rsidRDefault="00157A38" w:rsidP="0043368B">
            <w:pPr>
              <w:pStyle w:val="cuatexto"/>
              <w:ind w:left="1002"/>
              <w:jc w:val="center"/>
            </w:pPr>
            <w:r>
              <w:t>1</w:t>
            </w:r>
          </w:p>
        </w:tc>
        <w:tc>
          <w:tcPr>
            <w:tcW w:w="3063" w:type="dxa"/>
            <w:tcBorders>
              <w:top w:val="single" w:sz="2" w:space="0" w:color="auto"/>
              <w:bottom w:val="single" w:sz="4" w:space="0" w:color="auto"/>
            </w:tcBorders>
            <w:vAlign w:val="center"/>
          </w:tcPr>
          <w:p w:rsidR="00157A38" w:rsidRDefault="00902953" w:rsidP="00902953">
            <w:pPr>
              <w:pStyle w:val="cuatexto"/>
              <w:ind w:left="1723"/>
              <w:jc w:val="center"/>
            </w:pPr>
            <w:r>
              <w:t>T</w:t>
            </w:r>
            <w:r w:rsidR="00157A38">
              <w:t>emporal</w:t>
            </w:r>
          </w:p>
        </w:tc>
      </w:tr>
    </w:tbl>
    <w:p w:rsidR="00157A38" w:rsidRPr="00E1401F" w:rsidRDefault="00157A38" w:rsidP="00486884">
      <w:pPr>
        <w:pStyle w:val="texto"/>
        <w:spacing w:before="120"/>
      </w:pPr>
      <w:r>
        <w:t xml:space="preserve">La contratación temporal del año 2013 corresponde al puesto de arquitecto. Hemos comprobado </w:t>
      </w:r>
      <w:r w:rsidRPr="00E1401F">
        <w:t xml:space="preserve">que el procedimiento seguido </w:t>
      </w:r>
      <w:r>
        <w:t>en</w:t>
      </w:r>
      <w:r w:rsidRPr="00E1401F">
        <w:t xml:space="preserve"> </w:t>
      </w:r>
      <w:r>
        <w:t xml:space="preserve">dicha contratación </w:t>
      </w:r>
      <w:r w:rsidRPr="00E1401F">
        <w:t>gara</w:t>
      </w:r>
      <w:r w:rsidRPr="00E1401F">
        <w:t>n</w:t>
      </w:r>
      <w:r w:rsidRPr="00E1401F">
        <w:t xml:space="preserve">tizaba </w:t>
      </w:r>
      <w:r w:rsidR="00902953">
        <w:t xml:space="preserve">razonablemente </w:t>
      </w:r>
      <w:r w:rsidRPr="00E1401F">
        <w:t>el cumplimiento de los principios de publicidad, mérito y capacidad</w:t>
      </w:r>
    </w:p>
    <w:p w:rsidR="00157A38" w:rsidRPr="007C430C" w:rsidRDefault="00FC1655" w:rsidP="00FC1655">
      <w:pPr>
        <w:pStyle w:val="texto"/>
        <w:spacing w:before="240"/>
        <w:rPr>
          <w:rFonts w:cs="Arial"/>
        </w:rPr>
      </w:pPr>
      <w:r>
        <w:rPr>
          <w:rFonts w:cs="Arial"/>
        </w:rPr>
        <w:t xml:space="preserve">d) </w:t>
      </w:r>
      <w:r w:rsidR="00157A38" w:rsidRPr="007C430C">
        <w:rPr>
          <w:rFonts w:cs="Arial"/>
        </w:rPr>
        <w:t>El personal de la Sociedad trabaja en 11 centros de trabajo en las siguie</w:t>
      </w:r>
      <w:r w:rsidR="00157A38" w:rsidRPr="007C430C">
        <w:rPr>
          <w:rFonts w:cs="Arial"/>
        </w:rPr>
        <w:t>n</w:t>
      </w:r>
      <w:r w:rsidR="00157A38" w:rsidRPr="007C430C">
        <w:rPr>
          <w:rFonts w:cs="Arial"/>
        </w:rPr>
        <w:t>tes actividades.</w:t>
      </w:r>
    </w:p>
    <w:tbl>
      <w:tblPr>
        <w:tblW w:w="8813" w:type="dxa"/>
        <w:jc w:val="center"/>
        <w:tblLook w:val="01E0" w:firstRow="1" w:lastRow="1" w:firstColumn="1" w:lastColumn="1" w:noHBand="0" w:noVBand="0"/>
      </w:tblPr>
      <w:tblGrid>
        <w:gridCol w:w="4741"/>
        <w:gridCol w:w="2518"/>
        <w:gridCol w:w="641"/>
        <w:gridCol w:w="913"/>
      </w:tblGrid>
      <w:tr w:rsidR="00157A38" w:rsidRPr="00AA39BE" w:rsidTr="00486884">
        <w:trPr>
          <w:trHeight w:val="255"/>
          <w:jc w:val="center"/>
        </w:trPr>
        <w:tc>
          <w:tcPr>
            <w:tcW w:w="4741" w:type="dxa"/>
            <w:tcBorders>
              <w:top w:val="single" w:sz="4" w:space="0" w:color="auto"/>
              <w:bottom w:val="single" w:sz="4" w:space="0" w:color="auto"/>
            </w:tcBorders>
            <w:shd w:val="clear" w:color="auto" w:fill="FABF8F" w:themeFill="accent6" w:themeFillTint="99"/>
            <w:vAlign w:val="center"/>
          </w:tcPr>
          <w:p w:rsidR="00157A38" w:rsidRDefault="00157A38" w:rsidP="004C6F04">
            <w:pPr>
              <w:pStyle w:val="cuadroCabe"/>
              <w:jc w:val="left"/>
            </w:pPr>
            <w:r>
              <w:t>Actividad</w:t>
            </w:r>
          </w:p>
        </w:tc>
        <w:tc>
          <w:tcPr>
            <w:tcW w:w="2518" w:type="dxa"/>
            <w:tcBorders>
              <w:top w:val="single" w:sz="4" w:space="0" w:color="auto"/>
              <w:bottom w:val="single" w:sz="4" w:space="0" w:color="auto"/>
            </w:tcBorders>
            <w:shd w:val="clear" w:color="auto" w:fill="FABF8F" w:themeFill="accent6" w:themeFillTint="99"/>
            <w:vAlign w:val="center"/>
          </w:tcPr>
          <w:p w:rsidR="00157A38" w:rsidRDefault="00157A38" w:rsidP="004C6F04">
            <w:pPr>
              <w:pStyle w:val="cuadroCabe"/>
              <w:jc w:val="left"/>
            </w:pPr>
            <w:r>
              <w:t>Centro de trabajo</w:t>
            </w:r>
          </w:p>
        </w:tc>
        <w:tc>
          <w:tcPr>
            <w:tcW w:w="641" w:type="dxa"/>
            <w:tcBorders>
              <w:top w:val="single" w:sz="4" w:space="0" w:color="auto"/>
              <w:bottom w:val="single" w:sz="4" w:space="0" w:color="auto"/>
            </w:tcBorders>
            <w:shd w:val="clear" w:color="auto" w:fill="FABF8F" w:themeFill="accent6" w:themeFillTint="99"/>
            <w:vAlign w:val="center"/>
          </w:tcPr>
          <w:p w:rsidR="00157A38" w:rsidRPr="00AA39BE" w:rsidRDefault="00157A38" w:rsidP="004C6F04">
            <w:pPr>
              <w:pStyle w:val="cuadroCabe"/>
              <w:jc w:val="right"/>
            </w:pPr>
            <w:r>
              <w:t>2012</w:t>
            </w:r>
          </w:p>
        </w:tc>
        <w:tc>
          <w:tcPr>
            <w:tcW w:w="913" w:type="dxa"/>
            <w:tcBorders>
              <w:top w:val="single" w:sz="4" w:space="0" w:color="auto"/>
              <w:bottom w:val="single" w:sz="4" w:space="0" w:color="auto"/>
            </w:tcBorders>
            <w:shd w:val="clear" w:color="auto" w:fill="FABF8F" w:themeFill="accent6" w:themeFillTint="99"/>
            <w:vAlign w:val="center"/>
          </w:tcPr>
          <w:p w:rsidR="00157A38" w:rsidRPr="00AA39BE" w:rsidRDefault="00157A38" w:rsidP="004C6F04">
            <w:pPr>
              <w:pStyle w:val="cuadroCabe"/>
              <w:jc w:val="right"/>
            </w:pPr>
            <w:r>
              <w:t>2013</w:t>
            </w:r>
          </w:p>
        </w:tc>
      </w:tr>
      <w:tr w:rsidR="00157A38" w:rsidRPr="00AA39BE" w:rsidTr="00486884">
        <w:trPr>
          <w:trHeight w:val="255"/>
          <w:jc w:val="center"/>
        </w:trPr>
        <w:tc>
          <w:tcPr>
            <w:tcW w:w="4741" w:type="dxa"/>
            <w:tcBorders>
              <w:top w:val="single" w:sz="4" w:space="0" w:color="auto"/>
              <w:bottom w:val="single" w:sz="2" w:space="0" w:color="auto"/>
            </w:tcBorders>
            <w:vAlign w:val="center"/>
          </w:tcPr>
          <w:p w:rsidR="00157A38" w:rsidRPr="00AA39BE" w:rsidRDefault="00157A38" w:rsidP="004C6F04">
            <w:pPr>
              <w:pStyle w:val="cuatexto"/>
              <w:jc w:val="left"/>
            </w:pPr>
            <w:r>
              <w:t>Servicios Centrales e institucionales</w:t>
            </w:r>
          </w:p>
        </w:tc>
        <w:tc>
          <w:tcPr>
            <w:tcW w:w="2518" w:type="dxa"/>
            <w:tcBorders>
              <w:top w:val="single" w:sz="4" w:space="0" w:color="auto"/>
              <w:bottom w:val="single" w:sz="2" w:space="0" w:color="auto"/>
            </w:tcBorders>
            <w:vAlign w:val="center"/>
          </w:tcPr>
          <w:p w:rsidR="00157A38" w:rsidRDefault="00157A38" w:rsidP="004C6F04">
            <w:pPr>
              <w:pStyle w:val="cuatexto"/>
              <w:jc w:val="left"/>
            </w:pPr>
            <w:r>
              <w:t>Pamplona</w:t>
            </w:r>
          </w:p>
        </w:tc>
        <w:tc>
          <w:tcPr>
            <w:tcW w:w="641" w:type="dxa"/>
            <w:tcBorders>
              <w:top w:val="single" w:sz="4" w:space="0" w:color="auto"/>
              <w:bottom w:val="single" w:sz="2" w:space="0" w:color="auto"/>
            </w:tcBorders>
            <w:vAlign w:val="center"/>
          </w:tcPr>
          <w:p w:rsidR="00157A38" w:rsidRPr="00AA39BE" w:rsidRDefault="00157A38" w:rsidP="004C6F04">
            <w:pPr>
              <w:pStyle w:val="cuatexto"/>
              <w:jc w:val="right"/>
            </w:pPr>
            <w:r>
              <w:t>158</w:t>
            </w:r>
          </w:p>
        </w:tc>
        <w:tc>
          <w:tcPr>
            <w:tcW w:w="913" w:type="dxa"/>
            <w:tcBorders>
              <w:top w:val="single" w:sz="4" w:space="0" w:color="auto"/>
              <w:bottom w:val="single" w:sz="2" w:space="0" w:color="auto"/>
            </w:tcBorders>
            <w:shd w:val="clear" w:color="auto" w:fill="auto"/>
            <w:vAlign w:val="center"/>
          </w:tcPr>
          <w:p w:rsidR="00157A38" w:rsidRPr="00AA39BE" w:rsidRDefault="00157A38" w:rsidP="004C6F04">
            <w:pPr>
              <w:pStyle w:val="cuatexto"/>
              <w:jc w:val="right"/>
            </w:pPr>
            <w:r>
              <w:t>158</w:t>
            </w:r>
          </w:p>
        </w:tc>
      </w:tr>
      <w:tr w:rsidR="00157A38" w:rsidRPr="00AA39BE" w:rsidTr="00486884">
        <w:trPr>
          <w:trHeight w:val="255"/>
          <w:jc w:val="center"/>
        </w:trPr>
        <w:tc>
          <w:tcPr>
            <w:tcW w:w="4741" w:type="dxa"/>
            <w:tcBorders>
              <w:top w:val="single" w:sz="2" w:space="0" w:color="auto"/>
              <w:bottom w:val="single" w:sz="2" w:space="0" w:color="auto"/>
            </w:tcBorders>
            <w:vAlign w:val="center"/>
          </w:tcPr>
          <w:p w:rsidR="00157A38" w:rsidRPr="00AA39BE" w:rsidRDefault="00157A38" w:rsidP="004C6F04">
            <w:pPr>
              <w:pStyle w:val="cuatexto"/>
              <w:jc w:val="left"/>
            </w:pPr>
            <w:r>
              <w:t>Servicio de atención al cliente</w:t>
            </w:r>
          </w:p>
        </w:tc>
        <w:tc>
          <w:tcPr>
            <w:tcW w:w="2518" w:type="dxa"/>
            <w:tcBorders>
              <w:top w:val="single" w:sz="2" w:space="0" w:color="auto"/>
              <w:bottom w:val="single" w:sz="2" w:space="0" w:color="auto"/>
            </w:tcBorders>
            <w:vAlign w:val="center"/>
          </w:tcPr>
          <w:p w:rsidR="00157A38" w:rsidRDefault="00157A38" w:rsidP="004C6F04">
            <w:pPr>
              <w:pStyle w:val="cuatexto"/>
              <w:jc w:val="left"/>
            </w:pPr>
            <w:r>
              <w:t>Pamplona</w:t>
            </w:r>
          </w:p>
        </w:tc>
        <w:tc>
          <w:tcPr>
            <w:tcW w:w="641" w:type="dxa"/>
            <w:tcBorders>
              <w:top w:val="single" w:sz="2" w:space="0" w:color="auto"/>
              <w:bottom w:val="single" w:sz="2" w:space="0" w:color="auto"/>
            </w:tcBorders>
            <w:vAlign w:val="center"/>
          </w:tcPr>
          <w:p w:rsidR="00157A38" w:rsidRPr="00AA39BE" w:rsidRDefault="00157A38" w:rsidP="004C6F04">
            <w:pPr>
              <w:pStyle w:val="cuatexto"/>
              <w:jc w:val="right"/>
            </w:pPr>
            <w:r>
              <w:t>24</w:t>
            </w:r>
          </w:p>
        </w:tc>
        <w:tc>
          <w:tcPr>
            <w:tcW w:w="913" w:type="dxa"/>
            <w:tcBorders>
              <w:top w:val="single" w:sz="2" w:space="0" w:color="auto"/>
              <w:bottom w:val="single" w:sz="2" w:space="0" w:color="auto"/>
            </w:tcBorders>
            <w:shd w:val="clear" w:color="auto" w:fill="auto"/>
            <w:vAlign w:val="center"/>
          </w:tcPr>
          <w:p w:rsidR="00157A38" w:rsidRPr="00AA39BE" w:rsidRDefault="00157A38" w:rsidP="004C6F04">
            <w:pPr>
              <w:pStyle w:val="cuatexto"/>
              <w:jc w:val="right"/>
            </w:pPr>
            <w:r>
              <w:t>27</w:t>
            </w:r>
          </w:p>
        </w:tc>
      </w:tr>
      <w:tr w:rsidR="00157A38" w:rsidRPr="00AA39BE" w:rsidTr="00486884">
        <w:trPr>
          <w:trHeight w:val="255"/>
          <w:jc w:val="center"/>
        </w:trPr>
        <w:tc>
          <w:tcPr>
            <w:tcW w:w="4741" w:type="dxa"/>
            <w:tcBorders>
              <w:top w:val="single" w:sz="2" w:space="0" w:color="auto"/>
              <w:bottom w:val="single" w:sz="2" w:space="0" w:color="auto"/>
            </w:tcBorders>
            <w:vAlign w:val="center"/>
          </w:tcPr>
          <w:p w:rsidR="00157A38" w:rsidRPr="00AA39BE" w:rsidRDefault="00157A38" w:rsidP="004C6F04">
            <w:pPr>
              <w:pStyle w:val="cuatexto"/>
              <w:jc w:val="left"/>
            </w:pPr>
            <w:r>
              <w:t>Tratamiento de agua potable</w:t>
            </w:r>
          </w:p>
        </w:tc>
        <w:tc>
          <w:tcPr>
            <w:tcW w:w="2518" w:type="dxa"/>
            <w:tcBorders>
              <w:top w:val="single" w:sz="2" w:space="0" w:color="auto"/>
              <w:bottom w:val="single" w:sz="2" w:space="0" w:color="auto"/>
            </w:tcBorders>
            <w:vAlign w:val="center"/>
          </w:tcPr>
          <w:p w:rsidR="00157A38" w:rsidRDefault="00157A38" w:rsidP="004C6F04">
            <w:pPr>
              <w:pStyle w:val="cuatexto"/>
              <w:jc w:val="left"/>
            </w:pPr>
            <w:r>
              <w:t>Urtasun, Eguillor, Tiebas</w:t>
            </w:r>
          </w:p>
        </w:tc>
        <w:tc>
          <w:tcPr>
            <w:tcW w:w="641" w:type="dxa"/>
            <w:tcBorders>
              <w:top w:val="single" w:sz="2" w:space="0" w:color="auto"/>
              <w:bottom w:val="single" w:sz="2" w:space="0" w:color="auto"/>
            </w:tcBorders>
            <w:vAlign w:val="center"/>
          </w:tcPr>
          <w:p w:rsidR="00157A38" w:rsidRPr="00AA39BE" w:rsidRDefault="00157A38" w:rsidP="004C6F04">
            <w:pPr>
              <w:pStyle w:val="cuatexto"/>
              <w:jc w:val="right"/>
            </w:pPr>
            <w:r>
              <w:t>48</w:t>
            </w:r>
          </w:p>
        </w:tc>
        <w:tc>
          <w:tcPr>
            <w:tcW w:w="913" w:type="dxa"/>
            <w:tcBorders>
              <w:top w:val="single" w:sz="2" w:space="0" w:color="auto"/>
              <w:bottom w:val="single" w:sz="2" w:space="0" w:color="auto"/>
            </w:tcBorders>
            <w:shd w:val="clear" w:color="auto" w:fill="auto"/>
            <w:vAlign w:val="center"/>
          </w:tcPr>
          <w:p w:rsidR="00157A38" w:rsidRPr="00AA39BE" w:rsidRDefault="00157A38" w:rsidP="004C6F04">
            <w:pPr>
              <w:pStyle w:val="cuatexto"/>
              <w:jc w:val="right"/>
            </w:pPr>
            <w:r>
              <w:t>48</w:t>
            </w:r>
          </w:p>
        </w:tc>
      </w:tr>
      <w:tr w:rsidR="00157A38" w:rsidRPr="00AA39BE" w:rsidTr="00486884">
        <w:trPr>
          <w:trHeight w:val="255"/>
          <w:jc w:val="center"/>
        </w:trPr>
        <w:tc>
          <w:tcPr>
            <w:tcW w:w="4741" w:type="dxa"/>
            <w:tcBorders>
              <w:top w:val="single" w:sz="2" w:space="0" w:color="auto"/>
              <w:bottom w:val="single" w:sz="2" w:space="0" w:color="auto"/>
            </w:tcBorders>
            <w:vAlign w:val="center"/>
          </w:tcPr>
          <w:p w:rsidR="00157A38" w:rsidRDefault="00157A38" w:rsidP="004C6F04">
            <w:pPr>
              <w:pStyle w:val="cuatexto"/>
              <w:jc w:val="left"/>
            </w:pPr>
            <w:r>
              <w:t>Mantenimiento de redes e instalaciones de agua</w:t>
            </w:r>
          </w:p>
        </w:tc>
        <w:tc>
          <w:tcPr>
            <w:tcW w:w="2518" w:type="dxa"/>
            <w:tcBorders>
              <w:top w:val="single" w:sz="2" w:space="0" w:color="auto"/>
              <w:bottom w:val="single" w:sz="2" w:space="0" w:color="auto"/>
            </w:tcBorders>
            <w:vAlign w:val="center"/>
          </w:tcPr>
          <w:p w:rsidR="00157A38" w:rsidRDefault="00157A38" w:rsidP="004C6F04">
            <w:pPr>
              <w:pStyle w:val="cuatexto"/>
              <w:jc w:val="left"/>
            </w:pPr>
            <w:r>
              <w:t>Pamplona</w:t>
            </w:r>
          </w:p>
        </w:tc>
        <w:tc>
          <w:tcPr>
            <w:tcW w:w="641" w:type="dxa"/>
            <w:tcBorders>
              <w:top w:val="single" w:sz="2" w:space="0" w:color="auto"/>
              <w:bottom w:val="single" w:sz="2" w:space="0" w:color="auto"/>
            </w:tcBorders>
            <w:vAlign w:val="center"/>
          </w:tcPr>
          <w:p w:rsidR="00157A38" w:rsidRDefault="00157A38" w:rsidP="004C6F04">
            <w:pPr>
              <w:pStyle w:val="cuatexto"/>
              <w:jc w:val="right"/>
            </w:pPr>
            <w:r>
              <w:t>85</w:t>
            </w:r>
          </w:p>
        </w:tc>
        <w:tc>
          <w:tcPr>
            <w:tcW w:w="913" w:type="dxa"/>
            <w:tcBorders>
              <w:top w:val="single" w:sz="2" w:space="0" w:color="auto"/>
              <w:bottom w:val="single" w:sz="2" w:space="0" w:color="auto"/>
            </w:tcBorders>
            <w:shd w:val="clear" w:color="auto" w:fill="auto"/>
            <w:vAlign w:val="center"/>
          </w:tcPr>
          <w:p w:rsidR="00157A38" w:rsidRDefault="00157A38" w:rsidP="004C6F04">
            <w:pPr>
              <w:pStyle w:val="cuatexto"/>
              <w:jc w:val="right"/>
            </w:pPr>
            <w:r>
              <w:t>84</w:t>
            </w:r>
          </w:p>
        </w:tc>
      </w:tr>
      <w:tr w:rsidR="00157A38" w:rsidRPr="00AA39BE" w:rsidTr="00486884">
        <w:trPr>
          <w:trHeight w:val="255"/>
          <w:jc w:val="center"/>
        </w:trPr>
        <w:tc>
          <w:tcPr>
            <w:tcW w:w="4741" w:type="dxa"/>
            <w:tcBorders>
              <w:top w:val="single" w:sz="2" w:space="0" w:color="auto"/>
              <w:bottom w:val="single" w:sz="2" w:space="0" w:color="auto"/>
            </w:tcBorders>
            <w:vAlign w:val="center"/>
          </w:tcPr>
          <w:p w:rsidR="00157A38" w:rsidRDefault="00157A38" w:rsidP="004C6F04">
            <w:pPr>
              <w:pStyle w:val="cuatexto"/>
              <w:jc w:val="left"/>
            </w:pPr>
            <w:r>
              <w:t>Depuración aguas residuales</w:t>
            </w:r>
          </w:p>
        </w:tc>
        <w:tc>
          <w:tcPr>
            <w:tcW w:w="2518" w:type="dxa"/>
            <w:tcBorders>
              <w:top w:val="single" w:sz="2" w:space="0" w:color="auto"/>
              <w:bottom w:val="single" w:sz="2" w:space="0" w:color="auto"/>
            </w:tcBorders>
            <w:vAlign w:val="center"/>
          </w:tcPr>
          <w:p w:rsidR="00157A38" w:rsidRDefault="00157A38" w:rsidP="004C6F04">
            <w:pPr>
              <w:pStyle w:val="cuatexto"/>
              <w:jc w:val="left"/>
            </w:pPr>
            <w:r>
              <w:t>Arazuri</w:t>
            </w:r>
          </w:p>
        </w:tc>
        <w:tc>
          <w:tcPr>
            <w:tcW w:w="641" w:type="dxa"/>
            <w:tcBorders>
              <w:top w:val="single" w:sz="2" w:space="0" w:color="auto"/>
              <w:bottom w:val="single" w:sz="2" w:space="0" w:color="auto"/>
            </w:tcBorders>
            <w:vAlign w:val="center"/>
          </w:tcPr>
          <w:p w:rsidR="00157A38" w:rsidRDefault="00157A38" w:rsidP="004C6F04">
            <w:pPr>
              <w:pStyle w:val="cuatexto"/>
              <w:jc w:val="right"/>
            </w:pPr>
            <w:r>
              <w:t>53</w:t>
            </w:r>
          </w:p>
        </w:tc>
        <w:tc>
          <w:tcPr>
            <w:tcW w:w="913" w:type="dxa"/>
            <w:tcBorders>
              <w:top w:val="single" w:sz="2" w:space="0" w:color="auto"/>
              <w:bottom w:val="single" w:sz="2" w:space="0" w:color="auto"/>
            </w:tcBorders>
            <w:shd w:val="clear" w:color="auto" w:fill="auto"/>
            <w:vAlign w:val="center"/>
          </w:tcPr>
          <w:p w:rsidR="00157A38" w:rsidRDefault="00157A38" w:rsidP="004C6F04">
            <w:pPr>
              <w:pStyle w:val="cuatexto"/>
              <w:jc w:val="right"/>
            </w:pPr>
            <w:r>
              <w:t>50</w:t>
            </w:r>
          </w:p>
        </w:tc>
      </w:tr>
      <w:tr w:rsidR="00157A38" w:rsidRPr="00AA39BE" w:rsidTr="00486884">
        <w:trPr>
          <w:trHeight w:val="255"/>
          <w:jc w:val="center"/>
        </w:trPr>
        <w:tc>
          <w:tcPr>
            <w:tcW w:w="4741" w:type="dxa"/>
            <w:tcBorders>
              <w:top w:val="single" w:sz="2" w:space="0" w:color="auto"/>
              <w:bottom w:val="single" w:sz="2" w:space="0" w:color="auto"/>
            </w:tcBorders>
            <w:vAlign w:val="center"/>
          </w:tcPr>
          <w:p w:rsidR="00157A38" w:rsidRDefault="004C6F04" w:rsidP="004C6F04">
            <w:pPr>
              <w:pStyle w:val="cuatexto"/>
              <w:jc w:val="left"/>
            </w:pPr>
            <w:r>
              <w:t>Tratamiento resi</w:t>
            </w:r>
            <w:r w:rsidR="00157A38">
              <w:t>duos urbanos</w:t>
            </w:r>
          </w:p>
        </w:tc>
        <w:tc>
          <w:tcPr>
            <w:tcW w:w="2518" w:type="dxa"/>
            <w:tcBorders>
              <w:top w:val="single" w:sz="2" w:space="0" w:color="auto"/>
              <w:bottom w:val="single" w:sz="2" w:space="0" w:color="auto"/>
            </w:tcBorders>
            <w:vAlign w:val="center"/>
          </w:tcPr>
          <w:p w:rsidR="00157A38" w:rsidRDefault="00157A38" w:rsidP="004C6F04">
            <w:pPr>
              <w:pStyle w:val="cuatexto"/>
              <w:jc w:val="left"/>
            </w:pPr>
            <w:r>
              <w:t>Góngora</w:t>
            </w:r>
          </w:p>
        </w:tc>
        <w:tc>
          <w:tcPr>
            <w:tcW w:w="641" w:type="dxa"/>
            <w:tcBorders>
              <w:top w:val="single" w:sz="2" w:space="0" w:color="auto"/>
              <w:bottom w:val="single" w:sz="2" w:space="0" w:color="auto"/>
            </w:tcBorders>
            <w:vAlign w:val="center"/>
          </w:tcPr>
          <w:p w:rsidR="00157A38" w:rsidRDefault="00157A38" w:rsidP="004C6F04">
            <w:pPr>
              <w:pStyle w:val="cuatexto"/>
              <w:jc w:val="right"/>
            </w:pPr>
            <w:r>
              <w:t>80</w:t>
            </w:r>
          </w:p>
        </w:tc>
        <w:tc>
          <w:tcPr>
            <w:tcW w:w="913" w:type="dxa"/>
            <w:tcBorders>
              <w:top w:val="single" w:sz="2" w:space="0" w:color="auto"/>
              <w:bottom w:val="single" w:sz="2" w:space="0" w:color="auto"/>
            </w:tcBorders>
            <w:shd w:val="clear" w:color="auto" w:fill="auto"/>
            <w:vAlign w:val="center"/>
          </w:tcPr>
          <w:p w:rsidR="00157A38" w:rsidRDefault="00157A38" w:rsidP="004C6F04">
            <w:pPr>
              <w:pStyle w:val="cuatexto"/>
              <w:jc w:val="right"/>
            </w:pPr>
            <w:r>
              <w:t>78</w:t>
            </w:r>
          </w:p>
        </w:tc>
      </w:tr>
      <w:tr w:rsidR="00157A38" w:rsidRPr="00AA39BE" w:rsidTr="00486884">
        <w:trPr>
          <w:trHeight w:val="255"/>
          <w:jc w:val="center"/>
        </w:trPr>
        <w:tc>
          <w:tcPr>
            <w:tcW w:w="4741" w:type="dxa"/>
            <w:tcBorders>
              <w:top w:val="single" w:sz="2" w:space="0" w:color="auto"/>
              <w:bottom w:val="single" w:sz="4" w:space="0" w:color="auto"/>
            </w:tcBorders>
            <w:vAlign w:val="center"/>
          </w:tcPr>
          <w:p w:rsidR="00157A38" w:rsidRDefault="00157A38" w:rsidP="004C6F04">
            <w:pPr>
              <w:pStyle w:val="cuatexto"/>
              <w:jc w:val="left"/>
            </w:pPr>
            <w:r>
              <w:t>Recogida residuos domésticos especiales</w:t>
            </w:r>
          </w:p>
        </w:tc>
        <w:tc>
          <w:tcPr>
            <w:tcW w:w="2518" w:type="dxa"/>
            <w:tcBorders>
              <w:top w:val="single" w:sz="2" w:space="0" w:color="auto"/>
              <w:bottom w:val="single" w:sz="4" w:space="0" w:color="auto"/>
            </w:tcBorders>
            <w:vAlign w:val="center"/>
          </w:tcPr>
          <w:p w:rsidR="00157A38" w:rsidRDefault="00157A38" w:rsidP="004C6F04">
            <w:pPr>
              <w:pStyle w:val="cuatexto"/>
              <w:jc w:val="left"/>
            </w:pPr>
            <w:r>
              <w:t>Pamplona</w:t>
            </w:r>
          </w:p>
        </w:tc>
        <w:tc>
          <w:tcPr>
            <w:tcW w:w="641" w:type="dxa"/>
            <w:tcBorders>
              <w:top w:val="single" w:sz="2" w:space="0" w:color="auto"/>
              <w:bottom w:val="single" w:sz="4" w:space="0" w:color="auto"/>
            </w:tcBorders>
            <w:vAlign w:val="center"/>
          </w:tcPr>
          <w:p w:rsidR="00157A38" w:rsidRDefault="00157A38" w:rsidP="004C6F04">
            <w:pPr>
              <w:pStyle w:val="cuatexto"/>
              <w:jc w:val="right"/>
            </w:pPr>
            <w:r>
              <w:t>6</w:t>
            </w:r>
          </w:p>
        </w:tc>
        <w:tc>
          <w:tcPr>
            <w:tcW w:w="913" w:type="dxa"/>
            <w:tcBorders>
              <w:top w:val="single" w:sz="2" w:space="0" w:color="auto"/>
              <w:bottom w:val="single" w:sz="4" w:space="0" w:color="auto"/>
            </w:tcBorders>
            <w:shd w:val="clear" w:color="auto" w:fill="auto"/>
            <w:vAlign w:val="center"/>
          </w:tcPr>
          <w:p w:rsidR="00157A38" w:rsidRDefault="00157A38" w:rsidP="004C6F04">
            <w:pPr>
              <w:pStyle w:val="cuatexto"/>
              <w:jc w:val="right"/>
            </w:pPr>
            <w:r>
              <w:t>7</w:t>
            </w:r>
          </w:p>
        </w:tc>
      </w:tr>
      <w:tr w:rsidR="00157A38" w:rsidRPr="004C6F04" w:rsidTr="00486884">
        <w:trPr>
          <w:trHeight w:val="255"/>
          <w:jc w:val="center"/>
        </w:trPr>
        <w:tc>
          <w:tcPr>
            <w:tcW w:w="4741" w:type="dxa"/>
            <w:tcBorders>
              <w:top w:val="single" w:sz="4" w:space="0" w:color="auto"/>
              <w:bottom w:val="single" w:sz="4" w:space="0" w:color="auto"/>
            </w:tcBorders>
            <w:shd w:val="clear" w:color="auto" w:fill="FABF8F" w:themeFill="accent6" w:themeFillTint="99"/>
            <w:vAlign w:val="center"/>
          </w:tcPr>
          <w:p w:rsidR="00157A38" w:rsidRPr="004C6F04" w:rsidRDefault="00157A38" w:rsidP="004C6F04">
            <w:pPr>
              <w:pStyle w:val="cuatexto"/>
              <w:jc w:val="left"/>
              <w:rPr>
                <w:rFonts w:ascii="Arial" w:hAnsi="Arial" w:cs="Arial"/>
                <w:sz w:val="18"/>
                <w:szCs w:val="18"/>
              </w:rPr>
            </w:pPr>
            <w:r w:rsidRPr="004C6F04">
              <w:rPr>
                <w:rFonts w:ascii="Arial" w:hAnsi="Arial" w:cs="Arial"/>
                <w:sz w:val="18"/>
                <w:szCs w:val="18"/>
              </w:rPr>
              <w:t>Total</w:t>
            </w:r>
          </w:p>
        </w:tc>
        <w:tc>
          <w:tcPr>
            <w:tcW w:w="2518" w:type="dxa"/>
            <w:tcBorders>
              <w:top w:val="single" w:sz="4" w:space="0" w:color="auto"/>
              <w:bottom w:val="single" w:sz="4" w:space="0" w:color="auto"/>
            </w:tcBorders>
            <w:shd w:val="clear" w:color="auto" w:fill="FABF8F" w:themeFill="accent6" w:themeFillTint="99"/>
            <w:vAlign w:val="center"/>
          </w:tcPr>
          <w:p w:rsidR="00157A38" w:rsidRPr="004C6F04" w:rsidRDefault="00157A38" w:rsidP="004C6F04">
            <w:pPr>
              <w:pStyle w:val="cuatexto"/>
              <w:jc w:val="left"/>
              <w:rPr>
                <w:rFonts w:ascii="Arial" w:hAnsi="Arial" w:cs="Arial"/>
                <w:sz w:val="18"/>
                <w:szCs w:val="18"/>
              </w:rPr>
            </w:pPr>
          </w:p>
        </w:tc>
        <w:tc>
          <w:tcPr>
            <w:tcW w:w="641" w:type="dxa"/>
            <w:tcBorders>
              <w:top w:val="single" w:sz="4" w:space="0" w:color="auto"/>
              <w:bottom w:val="single" w:sz="4" w:space="0" w:color="auto"/>
            </w:tcBorders>
            <w:shd w:val="clear" w:color="auto" w:fill="FABF8F" w:themeFill="accent6" w:themeFillTint="99"/>
            <w:vAlign w:val="center"/>
          </w:tcPr>
          <w:p w:rsidR="00157A38" w:rsidRPr="004C6F04" w:rsidRDefault="00157A38" w:rsidP="004C6F04">
            <w:pPr>
              <w:pStyle w:val="cuatexto"/>
              <w:jc w:val="right"/>
              <w:rPr>
                <w:rFonts w:ascii="Arial" w:hAnsi="Arial" w:cs="Arial"/>
                <w:sz w:val="18"/>
                <w:szCs w:val="18"/>
              </w:rPr>
            </w:pPr>
            <w:r w:rsidRPr="004C6F04">
              <w:rPr>
                <w:rFonts w:ascii="Arial" w:hAnsi="Arial" w:cs="Arial"/>
                <w:sz w:val="18"/>
                <w:szCs w:val="18"/>
              </w:rPr>
              <w:fldChar w:fldCharType="begin"/>
            </w:r>
            <w:r w:rsidRPr="004C6F04">
              <w:rPr>
                <w:rFonts w:ascii="Arial" w:hAnsi="Arial" w:cs="Arial"/>
                <w:sz w:val="18"/>
                <w:szCs w:val="18"/>
              </w:rPr>
              <w:instrText xml:space="preserve"> =SUM(ABOVE) </w:instrText>
            </w:r>
            <w:r w:rsidRPr="004C6F04">
              <w:rPr>
                <w:rFonts w:ascii="Arial" w:hAnsi="Arial" w:cs="Arial"/>
                <w:sz w:val="18"/>
                <w:szCs w:val="18"/>
              </w:rPr>
              <w:fldChar w:fldCharType="separate"/>
            </w:r>
            <w:r w:rsidRPr="004C6F04">
              <w:rPr>
                <w:rFonts w:ascii="Arial" w:hAnsi="Arial" w:cs="Arial"/>
                <w:noProof/>
                <w:sz w:val="18"/>
                <w:szCs w:val="18"/>
              </w:rPr>
              <w:t>454</w:t>
            </w:r>
            <w:r w:rsidRPr="004C6F04">
              <w:rPr>
                <w:rFonts w:ascii="Arial" w:hAnsi="Arial" w:cs="Arial"/>
                <w:sz w:val="18"/>
                <w:szCs w:val="18"/>
              </w:rPr>
              <w:fldChar w:fldCharType="end"/>
            </w:r>
          </w:p>
        </w:tc>
        <w:tc>
          <w:tcPr>
            <w:tcW w:w="913" w:type="dxa"/>
            <w:tcBorders>
              <w:top w:val="single" w:sz="4" w:space="0" w:color="auto"/>
              <w:bottom w:val="single" w:sz="4" w:space="0" w:color="auto"/>
            </w:tcBorders>
            <w:shd w:val="clear" w:color="auto" w:fill="FABF8F" w:themeFill="accent6" w:themeFillTint="99"/>
            <w:vAlign w:val="center"/>
          </w:tcPr>
          <w:p w:rsidR="00157A38" w:rsidRPr="004C6F04" w:rsidRDefault="00157A38" w:rsidP="004C6F04">
            <w:pPr>
              <w:pStyle w:val="cuatexto"/>
              <w:jc w:val="right"/>
              <w:rPr>
                <w:rFonts w:ascii="Arial" w:hAnsi="Arial" w:cs="Arial"/>
                <w:sz w:val="18"/>
                <w:szCs w:val="18"/>
              </w:rPr>
            </w:pPr>
            <w:r w:rsidRPr="004C6F04">
              <w:rPr>
                <w:rFonts w:ascii="Arial" w:hAnsi="Arial" w:cs="Arial"/>
                <w:sz w:val="18"/>
                <w:szCs w:val="18"/>
              </w:rPr>
              <w:fldChar w:fldCharType="begin"/>
            </w:r>
            <w:r w:rsidRPr="004C6F04">
              <w:rPr>
                <w:rFonts w:ascii="Arial" w:hAnsi="Arial" w:cs="Arial"/>
                <w:sz w:val="18"/>
                <w:szCs w:val="18"/>
              </w:rPr>
              <w:instrText xml:space="preserve"> =SUM(ABOVE) </w:instrText>
            </w:r>
            <w:r w:rsidRPr="004C6F04">
              <w:rPr>
                <w:rFonts w:ascii="Arial" w:hAnsi="Arial" w:cs="Arial"/>
                <w:sz w:val="18"/>
                <w:szCs w:val="18"/>
              </w:rPr>
              <w:fldChar w:fldCharType="separate"/>
            </w:r>
            <w:r w:rsidRPr="004C6F04">
              <w:rPr>
                <w:rFonts w:ascii="Arial" w:hAnsi="Arial" w:cs="Arial"/>
                <w:noProof/>
                <w:sz w:val="18"/>
                <w:szCs w:val="18"/>
              </w:rPr>
              <w:t>452</w:t>
            </w:r>
            <w:r w:rsidRPr="004C6F04">
              <w:rPr>
                <w:rFonts w:ascii="Arial" w:hAnsi="Arial" w:cs="Arial"/>
                <w:sz w:val="18"/>
                <w:szCs w:val="18"/>
              </w:rPr>
              <w:fldChar w:fldCharType="end"/>
            </w:r>
          </w:p>
        </w:tc>
      </w:tr>
    </w:tbl>
    <w:p w:rsidR="00157A38" w:rsidRDefault="00157A38" w:rsidP="00852BBA">
      <w:pPr>
        <w:pStyle w:val="texto"/>
      </w:pPr>
      <w:r>
        <w:lastRenderedPageBreak/>
        <w:t>Los servicios centrales e institucionales y el servicio de atención al cliente se prestan en tres oficinas diferentes localizadas en Pamplona.</w:t>
      </w:r>
    </w:p>
    <w:p w:rsidR="00157A38" w:rsidRPr="00852BBA" w:rsidRDefault="00157A38" w:rsidP="00852BBA">
      <w:pPr>
        <w:pStyle w:val="texto"/>
        <w:rPr>
          <w:rFonts w:ascii="Times New (W1)" w:hAnsi="Times New (W1)"/>
          <w:spacing w:val="4"/>
          <w:lang w:val="es-ES"/>
        </w:rPr>
      </w:pPr>
      <w:r w:rsidRPr="00852BBA">
        <w:rPr>
          <w:rFonts w:ascii="Times New (W1)" w:hAnsi="Times New (W1)"/>
          <w:spacing w:val="4"/>
          <w:lang w:val="es-ES"/>
        </w:rPr>
        <w:t xml:space="preserve">El 43 por ciento del personal está adscrito al área técnica y ciclo </w:t>
      </w:r>
      <w:r w:rsidR="00852BBA" w:rsidRPr="00852BBA">
        <w:rPr>
          <w:rFonts w:ascii="Times New (W1)" w:hAnsi="Times New (W1)"/>
          <w:spacing w:val="4"/>
          <w:lang w:val="es-ES"/>
        </w:rPr>
        <w:t>i</w:t>
      </w:r>
      <w:r w:rsidRPr="00852BBA">
        <w:rPr>
          <w:rFonts w:ascii="Times New (W1)" w:hAnsi="Times New (W1)"/>
          <w:spacing w:val="4"/>
          <w:lang w:val="es-ES"/>
        </w:rPr>
        <w:t>ntegral del agua, un 2</w:t>
      </w:r>
      <w:r w:rsidR="00902953" w:rsidRPr="00852BBA">
        <w:rPr>
          <w:rFonts w:ascii="Times New (W1)" w:hAnsi="Times New (W1)"/>
          <w:spacing w:val="4"/>
          <w:lang w:val="es-ES"/>
        </w:rPr>
        <w:t>1</w:t>
      </w:r>
      <w:r w:rsidRPr="00852BBA">
        <w:rPr>
          <w:rFonts w:ascii="Times New (W1)" w:hAnsi="Times New (W1)"/>
          <w:spacing w:val="4"/>
          <w:lang w:val="es-ES"/>
        </w:rPr>
        <w:t xml:space="preserve"> por ciento al área de residuos y un 2</w:t>
      </w:r>
      <w:r w:rsidR="00902953" w:rsidRPr="00852BBA">
        <w:rPr>
          <w:rFonts w:ascii="Times New (W1)" w:hAnsi="Times New (W1)"/>
          <w:spacing w:val="4"/>
          <w:lang w:val="es-ES"/>
        </w:rPr>
        <w:t>0</w:t>
      </w:r>
      <w:r w:rsidR="00954A92" w:rsidRPr="00852BBA">
        <w:rPr>
          <w:rFonts w:ascii="Times New (W1)" w:hAnsi="Times New (W1)"/>
          <w:spacing w:val="4"/>
          <w:lang w:val="es-ES"/>
        </w:rPr>
        <w:t xml:space="preserve"> por ciento al área de recursos.</w:t>
      </w:r>
    </w:p>
    <w:p w:rsidR="00157A38" w:rsidRDefault="00157A38" w:rsidP="00157A38">
      <w:pPr>
        <w:pStyle w:val="texto"/>
        <w:spacing w:before="120"/>
      </w:pPr>
      <w:r>
        <w:rPr>
          <w:lang w:val="es-ES"/>
        </w:rPr>
        <w:t xml:space="preserve">Las relaciones laborales de la sociedad con sus trabajadores se regulan en el </w:t>
      </w:r>
      <w:r>
        <w:t>convenio colectivo firmado el 23 de julio de 2012 para el periodo 2010-2014, prorrogable por un año, hasta 31 de diciembre de 2015</w:t>
      </w:r>
      <w:r w:rsidRPr="0025365B">
        <w:t>.</w:t>
      </w:r>
    </w:p>
    <w:p w:rsidR="00157A38" w:rsidRDefault="00157A38" w:rsidP="00157A38">
      <w:pPr>
        <w:pStyle w:val="texto"/>
        <w:spacing w:before="120"/>
      </w:pPr>
      <w:r>
        <w:t>El convenio establece que en enero de 2013 se</w:t>
      </w:r>
      <w:r w:rsidRPr="00397ACE">
        <w:t xml:space="preserve"> actualizarán los valores de aplicación retributiva de 2009 con el IPC real de Navarra de 2012</w:t>
      </w:r>
      <w:r>
        <w:t>. La sociedad no aplicó esta revisión salarial argumentando en que conforme a la L</w:t>
      </w:r>
      <w:r w:rsidRPr="00397ACE">
        <w:t>ey de Pr</w:t>
      </w:r>
      <w:r w:rsidRPr="00397ACE">
        <w:t>e</w:t>
      </w:r>
      <w:r w:rsidRPr="00397ACE">
        <w:t>supuestos generales</w:t>
      </w:r>
      <w:r>
        <w:t xml:space="preserve"> </w:t>
      </w:r>
      <w:r w:rsidRPr="00397ACE">
        <w:t>del Estado para el año 2013, el personal al servicio del</w:t>
      </w:r>
      <w:r>
        <w:t xml:space="preserve"> </w:t>
      </w:r>
      <w:r w:rsidRPr="00397ACE">
        <w:t>se</w:t>
      </w:r>
      <w:r w:rsidRPr="00397ACE">
        <w:t>c</w:t>
      </w:r>
      <w:r w:rsidRPr="00397ACE">
        <w:t>tor público no podría experimentar ningún incremento respecto a las</w:t>
      </w:r>
      <w:r>
        <w:t xml:space="preserve"> </w:t>
      </w:r>
      <w:r w:rsidRPr="00397ACE">
        <w:t>tablas v</w:t>
      </w:r>
      <w:r w:rsidRPr="00397ACE">
        <w:t>i</w:t>
      </w:r>
      <w:r w:rsidRPr="00397ACE">
        <w:t xml:space="preserve">gentes a </w:t>
      </w:r>
      <w:r>
        <w:t>31 de diciembre de 2012. La s</w:t>
      </w:r>
      <w:r w:rsidRPr="00397ACE">
        <w:t>ección sindical C</w:t>
      </w:r>
      <w:r>
        <w:t>omisiones Obreras</w:t>
      </w:r>
      <w:r w:rsidRPr="00397ACE">
        <w:t xml:space="preserve"> en “Conflicto Colectivo” </w:t>
      </w:r>
      <w:r>
        <w:t xml:space="preserve">presentó en 2014 una demanda </w:t>
      </w:r>
      <w:r w:rsidRPr="00397ACE">
        <w:t xml:space="preserve">por el </w:t>
      </w:r>
      <w:r>
        <w:t xml:space="preserve">citado </w:t>
      </w:r>
      <w:r w:rsidRPr="00397ACE">
        <w:t>incumpl</w:t>
      </w:r>
      <w:r w:rsidRPr="00397ACE">
        <w:t>i</w:t>
      </w:r>
      <w:r w:rsidRPr="00397ACE">
        <w:t>miento</w:t>
      </w:r>
      <w:r w:rsidR="00954A92">
        <w:t xml:space="preserve">, demanda a la que se sumó el sindicato LAB y el Comité de Empresa. El </w:t>
      </w:r>
      <w:r>
        <w:t xml:space="preserve">18 de diciembre del mismo año, la demanda fue desestimada. </w:t>
      </w:r>
    </w:p>
    <w:p w:rsidR="00157A38" w:rsidRPr="00034AA3" w:rsidRDefault="00157A38" w:rsidP="00157A38">
      <w:pPr>
        <w:pStyle w:val="texto"/>
        <w:spacing w:before="120"/>
      </w:pPr>
      <w:r w:rsidRPr="00034AA3">
        <w:t xml:space="preserve">La jornada laboral anual </w:t>
      </w:r>
      <w:r>
        <w:t>establecida para l</w:t>
      </w:r>
      <w:r w:rsidRPr="00034AA3">
        <w:t>os</w:t>
      </w:r>
      <w:r>
        <w:t xml:space="preserve"> </w:t>
      </w:r>
      <w:r w:rsidRPr="00034AA3">
        <w:t>trabajadores</w:t>
      </w:r>
      <w:r>
        <w:t xml:space="preserve"> de SCPSA es</w:t>
      </w:r>
      <w:r w:rsidRPr="00034AA3">
        <w:t xml:space="preserve"> de 1.592 horas. </w:t>
      </w:r>
    </w:p>
    <w:p w:rsidR="00157A38" w:rsidRPr="00E0791A" w:rsidRDefault="00486884" w:rsidP="00486884">
      <w:pPr>
        <w:pStyle w:val="texto"/>
        <w:spacing w:before="120"/>
        <w:rPr>
          <w:rFonts w:cs="Arial"/>
        </w:rPr>
      </w:pPr>
      <w:r>
        <w:rPr>
          <w:rFonts w:cs="Arial"/>
        </w:rPr>
        <w:t xml:space="preserve">e) </w:t>
      </w:r>
      <w:r w:rsidR="00157A38">
        <w:rPr>
          <w:rFonts w:cs="Arial"/>
        </w:rPr>
        <w:t xml:space="preserve">Nivel </w:t>
      </w:r>
      <w:r w:rsidR="00157A38" w:rsidRPr="00486884">
        <w:t>retributivo</w:t>
      </w:r>
      <w:r w:rsidR="00157A38" w:rsidRPr="00E0791A">
        <w:rPr>
          <w:rFonts w:cs="Arial"/>
        </w:rPr>
        <w:t xml:space="preserve"> de los empleados</w:t>
      </w:r>
    </w:p>
    <w:p w:rsidR="00157A38" w:rsidRPr="00E0791A" w:rsidRDefault="00157A38" w:rsidP="00157A38">
      <w:pPr>
        <w:pStyle w:val="texto"/>
        <w:spacing w:before="120"/>
        <w:rPr>
          <w:lang w:val="es-ES"/>
        </w:rPr>
      </w:pPr>
      <w:r w:rsidRPr="00E0791A">
        <w:rPr>
          <w:lang w:val="es-ES"/>
        </w:rPr>
        <w:t xml:space="preserve">Las retribuciones de los empleados de la sociedad están integradas por los siguientes conceptos: </w:t>
      </w:r>
    </w:p>
    <w:p w:rsidR="00157A38" w:rsidRDefault="00486884" w:rsidP="00486884">
      <w:pPr>
        <w:pStyle w:val="texto"/>
        <w:spacing w:before="120"/>
      </w:pPr>
      <w:r>
        <w:t xml:space="preserve">e.1) </w:t>
      </w:r>
      <w:r w:rsidR="00157A38">
        <w:t>Retribución por valoración de puestos de trabajo: se valoran los puestos de trabajo de cada uno de los cuatro grupos profesionales conforme a un sist</w:t>
      </w:r>
      <w:r w:rsidR="00157A38">
        <w:t>e</w:t>
      </w:r>
      <w:r w:rsidR="00157A38">
        <w:t>ma aprobado en 1990, considera</w:t>
      </w:r>
      <w:r w:rsidR="00902953">
        <w:t>n</w:t>
      </w:r>
      <w:r w:rsidR="00157A38">
        <w:t>do aspectos tales como la competencia, sol</w:t>
      </w:r>
      <w:r w:rsidR="00157A38">
        <w:t>u</w:t>
      </w:r>
      <w:r w:rsidR="00157A38">
        <w:t>ción de problemas y responsabilidad. La fórmula establecida para el cálculo de la retribución está en función de los puntos asignados.</w:t>
      </w:r>
    </w:p>
    <w:p w:rsidR="00157A38" w:rsidRPr="00FB4BC3" w:rsidRDefault="00157A38" w:rsidP="002D326F">
      <w:pPr>
        <w:pStyle w:val="texto"/>
        <w:spacing w:before="120" w:after="260"/>
        <w:rPr>
          <w:spacing w:val="4"/>
        </w:rPr>
      </w:pPr>
      <w:r w:rsidRPr="00FB4BC3">
        <w:rPr>
          <w:spacing w:val="4"/>
        </w:rPr>
        <w:t>A continuación se muestra para cada categoría profesional el número de pue</w:t>
      </w:r>
      <w:r w:rsidRPr="00FB4BC3">
        <w:rPr>
          <w:spacing w:val="4"/>
        </w:rPr>
        <w:t>s</w:t>
      </w:r>
      <w:r w:rsidRPr="00FB4BC3">
        <w:rPr>
          <w:spacing w:val="4"/>
        </w:rPr>
        <w:t>tos</w:t>
      </w:r>
      <w:r w:rsidR="00902953" w:rsidRPr="00FB4BC3">
        <w:rPr>
          <w:spacing w:val="4"/>
        </w:rPr>
        <w:t xml:space="preserve"> de trabajo</w:t>
      </w:r>
      <w:r w:rsidRPr="00FB4BC3">
        <w:rPr>
          <w:spacing w:val="4"/>
        </w:rPr>
        <w:t xml:space="preserve"> incluidos en los distintos intervalos de valoración de puestos:</w:t>
      </w:r>
    </w:p>
    <w:tbl>
      <w:tblPr>
        <w:tblW w:w="8855" w:type="dxa"/>
        <w:jc w:val="center"/>
        <w:tblLook w:val="01E0" w:firstRow="1" w:lastRow="1" w:firstColumn="1" w:lastColumn="1" w:noHBand="0" w:noVBand="0"/>
      </w:tblPr>
      <w:tblGrid>
        <w:gridCol w:w="2334"/>
        <w:gridCol w:w="2528"/>
        <w:gridCol w:w="792"/>
        <w:gridCol w:w="792"/>
        <w:gridCol w:w="792"/>
        <w:gridCol w:w="763"/>
        <w:gridCol w:w="854"/>
      </w:tblGrid>
      <w:tr w:rsidR="00157A38" w:rsidRPr="00D7111C" w:rsidTr="00486884">
        <w:trPr>
          <w:trHeight w:val="227"/>
          <w:jc w:val="center"/>
        </w:trPr>
        <w:tc>
          <w:tcPr>
            <w:tcW w:w="2334"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left"/>
              <w:rPr>
                <w:sz w:val="17"/>
                <w:szCs w:val="17"/>
              </w:rPr>
            </w:pPr>
            <w:r w:rsidRPr="00D7111C">
              <w:rPr>
                <w:sz w:val="17"/>
                <w:szCs w:val="17"/>
              </w:rPr>
              <w:t>Categoría</w:t>
            </w:r>
          </w:p>
          <w:p w:rsidR="00157A38" w:rsidRPr="00D7111C" w:rsidRDefault="00157A38" w:rsidP="00D7111C">
            <w:pPr>
              <w:pStyle w:val="cuadroCabe"/>
              <w:jc w:val="left"/>
              <w:rPr>
                <w:sz w:val="17"/>
                <w:szCs w:val="17"/>
              </w:rPr>
            </w:pPr>
            <w:r w:rsidRPr="00D7111C">
              <w:rPr>
                <w:sz w:val="17"/>
                <w:szCs w:val="17"/>
              </w:rPr>
              <w:t>profesional</w:t>
            </w:r>
          </w:p>
        </w:tc>
        <w:tc>
          <w:tcPr>
            <w:tcW w:w="2528"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left"/>
              <w:rPr>
                <w:sz w:val="17"/>
                <w:szCs w:val="17"/>
              </w:rPr>
            </w:pP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right"/>
              <w:rPr>
                <w:sz w:val="17"/>
                <w:szCs w:val="17"/>
              </w:rPr>
            </w:pPr>
            <w:r w:rsidRPr="00D7111C">
              <w:rPr>
                <w:sz w:val="17"/>
                <w:szCs w:val="17"/>
              </w:rPr>
              <w:t>&lt;200 puntos</w:t>
            </w: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right"/>
              <w:rPr>
                <w:sz w:val="17"/>
                <w:szCs w:val="17"/>
              </w:rPr>
            </w:pPr>
            <w:r w:rsidRPr="00D7111C">
              <w:rPr>
                <w:sz w:val="17"/>
                <w:szCs w:val="17"/>
              </w:rPr>
              <w:t>201-400 puntos</w:t>
            </w: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right"/>
              <w:rPr>
                <w:sz w:val="17"/>
                <w:szCs w:val="17"/>
              </w:rPr>
            </w:pPr>
            <w:r w:rsidRPr="00D7111C">
              <w:rPr>
                <w:sz w:val="17"/>
                <w:szCs w:val="17"/>
              </w:rPr>
              <w:t>401-600 puntos</w:t>
            </w:r>
          </w:p>
        </w:tc>
        <w:tc>
          <w:tcPr>
            <w:tcW w:w="763"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right"/>
              <w:rPr>
                <w:sz w:val="17"/>
                <w:szCs w:val="17"/>
              </w:rPr>
            </w:pPr>
            <w:r w:rsidRPr="00D7111C">
              <w:rPr>
                <w:sz w:val="17"/>
                <w:szCs w:val="17"/>
              </w:rPr>
              <w:t>&gt;600 puntos</w:t>
            </w:r>
          </w:p>
        </w:tc>
        <w:tc>
          <w:tcPr>
            <w:tcW w:w="854"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droCabe"/>
              <w:jc w:val="right"/>
              <w:rPr>
                <w:sz w:val="17"/>
                <w:szCs w:val="17"/>
              </w:rPr>
            </w:pPr>
            <w:r w:rsidRPr="00D7111C">
              <w:rPr>
                <w:sz w:val="17"/>
                <w:szCs w:val="17"/>
              </w:rPr>
              <w:t xml:space="preserve">Total puestos </w:t>
            </w:r>
          </w:p>
        </w:tc>
      </w:tr>
      <w:tr w:rsidR="00157A38" w:rsidRPr="00D7111C" w:rsidTr="00486884">
        <w:trPr>
          <w:trHeight w:val="227"/>
          <w:jc w:val="center"/>
        </w:trPr>
        <w:tc>
          <w:tcPr>
            <w:tcW w:w="2334" w:type="dxa"/>
            <w:tcBorders>
              <w:top w:val="single" w:sz="4"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Titulado</w:t>
            </w:r>
          </w:p>
        </w:tc>
        <w:tc>
          <w:tcPr>
            <w:tcW w:w="2528" w:type="dxa"/>
            <w:tcBorders>
              <w:top w:val="single" w:sz="4"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Libre designación o remoción</w:t>
            </w:r>
          </w:p>
          <w:p w:rsidR="00157A38" w:rsidRPr="00D7111C" w:rsidRDefault="00157A38" w:rsidP="00D7111C">
            <w:pPr>
              <w:pStyle w:val="cuatexto"/>
              <w:jc w:val="left"/>
              <w:rPr>
                <w:sz w:val="18"/>
                <w:szCs w:val="18"/>
              </w:rPr>
            </w:pPr>
            <w:r w:rsidRPr="00D7111C">
              <w:rPr>
                <w:sz w:val="18"/>
                <w:szCs w:val="18"/>
              </w:rPr>
              <w:t>Resto puestos</w:t>
            </w:r>
          </w:p>
        </w:tc>
        <w:tc>
          <w:tcPr>
            <w:tcW w:w="792" w:type="dxa"/>
            <w:tcBorders>
              <w:top w:val="single" w:sz="4" w:space="0" w:color="auto"/>
              <w:bottom w:val="single" w:sz="2" w:space="0" w:color="auto"/>
            </w:tcBorders>
            <w:vAlign w:val="center"/>
          </w:tcPr>
          <w:p w:rsidR="00157A38" w:rsidRPr="00D7111C" w:rsidRDefault="00157A38" w:rsidP="00D7111C">
            <w:pPr>
              <w:pStyle w:val="cuatexto"/>
              <w:jc w:val="right"/>
              <w:rPr>
                <w:sz w:val="18"/>
                <w:szCs w:val="18"/>
              </w:rPr>
            </w:pPr>
          </w:p>
        </w:tc>
        <w:tc>
          <w:tcPr>
            <w:tcW w:w="792" w:type="dxa"/>
            <w:tcBorders>
              <w:top w:val="single" w:sz="4"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w:t>
            </w:r>
          </w:p>
          <w:p w:rsidR="00157A38" w:rsidRPr="00D7111C" w:rsidRDefault="00157A38" w:rsidP="00D7111C">
            <w:pPr>
              <w:pStyle w:val="cuatexto"/>
              <w:jc w:val="right"/>
              <w:rPr>
                <w:sz w:val="18"/>
                <w:szCs w:val="18"/>
              </w:rPr>
            </w:pPr>
            <w:r w:rsidRPr="00D7111C">
              <w:rPr>
                <w:sz w:val="18"/>
                <w:szCs w:val="18"/>
              </w:rPr>
              <w:t>23</w:t>
            </w:r>
          </w:p>
        </w:tc>
        <w:tc>
          <w:tcPr>
            <w:tcW w:w="792" w:type="dxa"/>
            <w:tcBorders>
              <w:top w:val="single" w:sz="4"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10</w:t>
            </w:r>
          </w:p>
          <w:p w:rsidR="00157A38" w:rsidRPr="00D7111C" w:rsidRDefault="00157A38" w:rsidP="00D7111C">
            <w:pPr>
              <w:pStyle w:val="cuatexto"/>
              <w:jc w:val="right"/>
              <w:rPr>
                <w:sz w:val="18"/>
                <w:szCs w:val="18"/>
              </w:rPr>
            </w:pPr>
          </w:p>
        </w:tc>
        <w:tc>
          <w:tcPr>
            <w:tcW w:w="763" w:type="dxa"/>
            <w:tcBorders>
              <w:top w:val="single" w:sz="4" w:space="0" w:color="auto"/>
              <w:bottom w:val="single" w:sz="2" w:space="0" w:color="auto"/>
            </w:tcBorders>
            <w:shd w:val="clear" w:color="auto" w:fill="auto"/>
            <w:vAlign w:val="center"/>
          </w:tcPr>
          <w:p w:rsidR="00157A38" w:rsidRPr="00D7111C" w:rsidRDefault="00157A38" w:rsidP="00D7111C">
            <w:pPr>
              <w:pStyle w:val="cuatexto"/>
              <w:jc w:val="right"/>
              <w:rPr>
                <w:sz w:val="18"/>
                <w:szCs w:val="18"/>
              </w:rPr>
            </w:pPr>
            <w:r w:rsidRPr="00D7111C">
              <w:rPr>
                <w:sz w:val="18"/>
                <w:szCs w:val="18"/>
              </w:rPr>
              <w:t>2</w:t>
            </w:r>
          </w:p>
          <w:p w:rsidR="00157A38" w:rsidRPr="00D7111C" w:rsidRDefault="00157A38" w:rsidP="00D7111C">
            <w:pPr>
              <w:pStyle w:val="cuatexto"/>
              <w:jc w:val="right"/>
              <w:rPr>
                <w:sz w:val="18"/>
                <w:szCs w:val="18"/>
              </w:rPr>
            </w:pPr>
          </w:p>
        </w:tc>
        <w:tc>
          <w:tcPr>
            <w:tcW w:w="854" w:type="dxa"/>
            <w:tcBorders>
              <w:top w:val="single" w:sz="4"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14</w:t>
            </w:r>
          </w:p>
          <w:p w:rsidR="00157A38" w:rsidRPr="00D7111C" w:rsidRDefault="00157A38" w:rsidP="00D7111C">
            <w:pPr>
              <w:pStyle w:val="cuatexto"/>
              <w:jc w:val="right"/>
              <w:rPr>
                <w:sz w:val="18"/>
                <w:szCs w:val="18"/>
              </w:rPr>
            </w:pPr>
            <w:r w:rsidRPr="00D7111C">
              <w:rPr>
                <w:sz w:val="18"/>
                <w:szCs w:val="18"/>
              </w:rPr>
              <w:t>23</w:t>
            </w:r>
          </w:p>
        </w:tc>
      </w:tr>
      <w:tr w:rsidR="00157A38" w:rsidRPr="00D7111C" w:rsidTr="00486884">
        <w:trPr>
          <w:trHeight w:val="227"/>
          <w:jc w:val="center"/>
        </w:trPr>
        <w:tc>
          <w:tcPr>
            <w:tcW w:w="2334"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Técnico</w:t>
            </w:r>
          </w:p>
        </w:tc>
        <w:tc>
          <w:tcPr>
            <w:tcW w:w="2528"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Libre designación o remoción</w:t>
            </w:r>
          </w:p>
          <w:p w:rsidR="00157A38" w:rsidRPr="00D7111C" w:rsidRDefault="00157A38" w:rsidP="00D7111C">
            <w:pPr>
              <w:pStyle w:val="cuatexto"/>
              <w:jc w:val="left"/>
              <w:rPr>
                <w:sz w:val="18"/>
                <w:szCs w:val="18"/>
              </w:rPr>
            </w:pPr>
            <w:r w:rsidRPr="00D7111C">
              <w:rPr>
                <w:sz w:val="18"/>
                <w:szCs w:val="18"/>
              </w:rPr>
              <w:t>Resto puestos</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p>
          <w:p w:rsidR="00157A38" w:rsidRPr="00D7111C" w:rsidRDefault="00157A38" w:rsidP="00D7111C">
            <w:pPr>
              <w:pStyle w:val="cuatexto"/>
              <w:jc w:val="right"/>
              <w:rPr>
                <w:sz w:val="18"/>
                <w:szCs w:val="18"/>
              </w:rPr>
            </w:pPr>
            <w:r w:rsidRPr="00D7111C">
              <w:rPr>
                <w:sz w:val="18"/>
                <w:szCs w:val="18"/>
              </w:rPr>
              <w:t>10</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4</w:t>
            </w:r>
          </w:p>
          <w:p w:rsidR="00157A38" w:rsidRPr="00D7111C" w:rsidRDefault="00157A38" w:rsidP="00D7111C">
            <w:pPr>
              <w:pStyle w:val="cuatexto"/>
              <w:jc w:val="right"/>
              <w:rPr>
                <w:sz w:val="18"/>
                <w:szCs w:val="18"/>
              </w:rPr>
            </w:pPr>
            <w:r w:rsidRPr="00D7111C">
              <w:rPr>
                <w:sz w:val="18"/>
                <w:szCs w:val="18"/>
              </w:rPr>
              <w:t>12</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p>
        </w:tc>
        <w:tc>
          <w:tcPr>
            <w:tcW w:w="763" w:type="dxa"/>
            <w:tcBorders>
              <w:top w:val="single" w:sz="2" w:space="0" w:color="auto"/>
              <w:bottom w:val="single" w:sz="2" w:space="0" w:color="auto"/>
            </w:tcBorders>
            <w:shd w:val="clear" w:color="auto" w:fill="auto"/>
            <w:vAlign w:val="center"/>
          </w:tcPr>
          <w:p w:rsidR="00157A38" w:rsidRPr="00D7111C" w:rsidRDefault="00157A38" w:rsidP="00D7111C">
            <w:pPr>
              <w:pStyle w:val="cuatexto"/>
              <w:jc w:val="right"/>
              <w:rPr>
                <w:sz w:val="18"/>
                <w:szCs w:val="18"/>
              </w:rPr>
            </w:pPr>
          </w:p>
        </w:tc>
        <w:tc>
          <w:tcPr>
            <w:tcW w:w="854"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4</w:t>
            </w:r>
          </w:p>
          <w:p w:rsidR="00157A38" w:rsidRPr="00D7111C" w:rsidRDefault="00157A38" w:rsidP="00D7111C">
            <w:pPr>
              <w:pStyle w:val="cuatexto"/>
              <w:jc w:val="right"/>
              <w:rPr>
                <w:sz w:val="18"/>
                <w:szCs w:val="18"/>
              </w:rPr>
            </w:pPr>
            <w:r w:rsidRPr="00D7111C">
              <w:rPr>
                <w:sz w:val="18"/>
                <w:szCs w:val="18"/>
              </w:rPr>
              <w:t>22</w:t>
            </w:r>
          </w:p>
        </w:tc>
      </w:tr>
      <w:tr w:rsidR="00157A38" w:rsidRPr="00D7111C" w:rsidTr="00486884">
        <w:trPr>
          <w:trHeight w:val="227"/>
          <w:jc w:val="center"/>
        </w:trPr>
        <w:tc>
          <w:tcPr>
            <w:tcW w:w="2334"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Titulado/técnico (1)</w:t>
            </w:r>
          </w:p>
        </w:tc>
        <w:tc>
          <w:tcPr>
            <w:tcW w:w="2528"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Libre designación o remoción</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22</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w:t>
            </w:r>
          </w:p>
        </w:tc>
        <w:tc>
          <w:tcPr>
            <w:tcW w:w="763" w:type="dxa"/>
            <w:tcBorders>
              <w:top w:val="single" w:sz="2" w:space="0" w:color="auto"/>
              <w:bottom w:val="single" w:sz="2" w:space="0" w:color="auto"/>
            </w:tcBorders>
            <w:shd w:val="clear" w:color="auto" w:fill="auto"/>
            <w:vAlign w:val="center"/>
          </w:tcPr>
          <w:p w:rsidR="00157A38" w:rsidRPr="00D7111C" w:rsidRDefault="00157A38" w:rsidP="00D7111C">
            <w:pPr>
              <w:pStyle w:val="cuatexto"/>
              <w:jc w:val="right"/>
              <w:rPr>
                <w:sz w:val="18"/>
                <w:szCs w:val="18"/>
              </w:rPr>
            </w:pPr>
          </w:p>
        </w:tc>
        <w:tc>
          <w:tcPr>
            <w:tcW w:w="854"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24</w:t>
            </w:r>
          </w:p>
        </w:tc>
      </w:tr>
      <w:tr w:rsidR="00157A38" w:rsidRPr="00D7111C" w:rsidTr="00486884">
        <w:trPr>
          <w:trHeight w:val="227"/>
          <w:jc w:val="center"/>
        </w:trPr>
        <w:tc>
          <w:tcPr>
            <w:tcW w:w="2334"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Profesional/Especialista (1)</w:t>
            </w:r>
          </w:p>
        </w:tc>
        <w:tc>
          <w:tcPr>
            <w:tcW w:w="2528"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Libre designación o remoción</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1</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6</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p>
        </w:tc>
        <w:tc>
          <w:tcPr>
            <w:tcW w:w="763" w:type="dxa"/>
            <w:tcBorders>
              <w:top w:val="single" w:sz="2" w:space="0" w:color="auto"/>
              <w:bottom w:val="single" w:sz="2" w:space="0" w:color="auto"/>
            </w:tcBorders>
            <w:shd w:val="clear" w:color="auto" w:fill="auto"/>
            <w:vAlign w:val="center"/>
          </w:tcPr>
          <w:p w:rsidR="00157A38" w:rsidRPr="00D7111C" w:rsidRDefault="00157A38" w:rsidP="00D7111C">
            <w:pPr>
              <w:pStyle w:val="cuatexto"/>
              <w:jc w:val="right"/>
              <w:rPr>
                <w:sz w:val="18"/>
                <w:szCs w:val="18"/>
              </w:rPr>
            </w:pPr>
          </w:p>
        </w:tc>
        <w:tc>
          <w:tcPr>
            <w:tcW w:w="854"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7</w:t>
            </w:r>
          </w:p>
        </w:tc>
      </w:tr>
      <w:tr w:rsidR="00157A38" w:rsidRPr="00D7111C" w:rsidTr="00486884">
        <w:trPr>
          <w:trHeight w:val="227"/>
          <w:jc w:val="center"/>
        </w:trPr>
        <w:tc>
          <w:tcPr>
            <w:tcW w:w="2334"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 xml:space="preserve">Profesional </w:t>
            </w:r>
          </w:p>
        </w:tc>
        <w:tc>
          <w:tcPr>
            <w:tcW w:w="2528" w:type="dxa"/>
            <w:tcBorders>
              <w:top w:val="single" w:sz="2" w:space="0" w:color="auto"/>
              <w:bottom w:val="single" w:sz="2" w:space="0" w:color="auto"/>
            </w:tcBorders>
            <w:vAlign w:val="center"/>
          </w:tcPr>
          <w:p w:rsidR="00157A38" w:rsidRPr="00D7111C" w:rsidRDefault="00157A38" w:rsidP="00D7111C">
            <w:pPr>
              <w:pStyle w:val="cuatexto"/>
              <w:jc w:val="left"/>
              <w:rPr>
                <w:sz w:val="18"/>
                <w:szCs w:val="18"/>
              </w:rPr>
            </w:pPr>
            <w:r w:rsidRPr="00D7111C">
              <w:rPr>
                <w:sz w:val="18"/>
                <w:szCs w:val="18"/>
              </w:rPr>
              <w:t>Resto de puestos</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28</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1</w:t>
            </w:r>
          </w:p>
        </w:tc>
        <w:tc>
          <w:tcPr>
            <w:tcW w:w="792"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p>
        </w:tc>
        <w:tc>
          <w:tcPr>
            <w:tcW w:w="763" w:type="dxa"/>
            <w:tcBorders>
              <w:top w:val="single" w:sz="2" w:space="0" w:color="auto"/>
              <w:bottom w:val="single" w:sz="2" w:space="0" w:color="auto"/>
            </w:tcBorders>
            <w:shd w:val="clear" w:color="auto" w:fill="auto"/>
            <w:vAlign w:val="center"/>
          </w:tcPr>
          <w:p w:rsidR="00157A38" w:rsidRPr="00D7111C" w:rsidRDefault="00157A38" w:rsidP="00D7111C">
            <w:pPr>
              <w:pStyle w:val="cuatexto"/>
              <w:jc w:val="right"/>
              <w:rPr>
                <w:sz w:val="18"/>
                <w:szCs w:val="18"/>
              </w:rPr>
            </w:pPr>
          </w:p>
        </w:tc>
        <w:tc>
          <w:tcPr>
            <w:tcW w:w="854" w:type="dxa"/>
            <w:tcBorders>
              <w:top w:val="single" w:sz="2" w:space="0" w:color="auto"/>
              <w:bottom w:val="single" w:sz="2" w:space="0" w:color="auto"/>
            </w:tcBorders>
            <w:vAlign w:val="center"/>
          </w:tcPr>
          <w:p w:rsidR="00157A38" w:rsidRPr="00D7111C" w:rsidRDefault="00157A38" w:rsidP="00D7111C">
            <w:pPr>
              <w:pStyle w:val="cuatexto"/>
              <w:jc w:val="right"/>
              <w:rPr>
                <w:sz w:val="18"/>
                <w:szCs w:val="18"/>
              </w:rPr>
            </w:pPr>
            <w:r w:rsidRPr="00D7111C">
              <w:rPr>
                <w:sz w:val="18"/>
                <w:szCs w:val="18"/>
              </w:rPr>
              <w:t>29</w:t>
            </w:r>
          </w:p>
        </w:tc>
      </w:tr>
      <w:tr w:rsidR="00157A38" w:rsidRPr="00D7111C" w:rsidTr="00486884">
        <w:trPr>
          <w:trHeight w:val="227"/>
          <w:jc w:val="center"/>
        </w:trPr>
        <w:tc>
          <w:tcPr>
            <w:tcW w:w="2334" w:type="dxa"/>
            <w:tcBorders>
              <w:top w:val="single" w:sz="2" w:space="0" w:color="auto"/>
              <w:bottom w:val="single" w:sz="4" w:space="0" w:color="auto"/>
            </w:tcBorders>
            <w:vAlign w:val="center"/>
          </w:tcPr>
          <w:p w:rsidR="00157A38" w:rsidRPr="00D7111C" w:rsidRDefault="00157A38" w:rsidP="00D7111C">
            <w:pPr>
              <w:pStyle w:val="cuatexto"/>
              <w:jc w:val="left"/>
              <w:rPr>
                <w:sz w:val="18"/>
                <w:szCs w:val="18"/>
              </w:rPr>
            </w:pPr>
            <w:r w:rsidRPr="00D7111C">
              <w:rPr>
                <w:sz w:val="18"/>
                <w:szCs w:val="18"/>
              </w:rPr>
              <w:t>Especialista</w:t>
            </w:r>
          </w:p>
        </w:tc>
        <w:tc>
          <w:tcPr>
            <w:tcW w:w="2528" w:type="dxa"/>
            <w:tcBorders>
              <w:top w:val="single" w:sz="2" w:space="0" w:color="auto"/>
              <w:bottom w:val="single" w:sz="4" w:space="0" w:color="auto"/>
            </w:tcBorders>
            <w:vAlign w:val="center"/>
          </w:tcPr>
          <w:p w:rsidR="00157A38" w:rsidRPr="00D7111C" w:rsidRDefault="00157A38" w:rsidP="00D7111C">
            <w:pPr>
              <w:pStyle w:val="cuatexto"/>
              <w:jc w:val="left"/>
              <w:rPr>
                <w:sz w:val="18"/>
                <w:szCs w:val="18"/>
              </w:rPr>
            </w:pPr>
            <w:r w:rsidRPr="00D7111C">
              <w:rPr>
                <w:sz w:val="18"/>
                <w:szCs w:val="18"/>
              </w:rPr>
              <w:t>Resto de puestos</w:t>
            </w:r>
          </w:p>
        </w:tc>
        <w:tc>
          <w:tcPr>
            <w:tcW w:w="792" w:type="dxa"/>
            <w:tcBorders>
              <w:top w:val="single" w:sz="2" w:space="0" w:color="auto"/>
              <w:bottom w:val="single" w:sz="4" w:space="0" w:color="auto"/>
            </w:tcBorders>
            <w:vAlign w:val="center"/>
          </w:tcPr>
          <w:p w:rsidR="00157A38" w:rsidRPr="00D7111C" w:rsidRDefault="00157A38" w:rsidP="00D7111C">
            <w:pPr>
              <w:pStyle w:val="cuatexto"/>
              <w:jc w:val="right"/>
              <w:rPr>
                <w:sz w:val="18"/>
                <w:szCs w:val="18"/>
              </w:rPr>
            </w:pPr>
            <w:r w:rsidRPr="00D7111C">
              <w:rPr>
                <w:sz w:val="18"/>
                <w:szCs w:val="18"/>
              </w:rPr>
              <w:t>11</w:t>
            </w:r>
          </w:p>
        </w:tc>
        <w:tc>
          <w:tcPr>
            <w:tcW w:w="792" w:type="dxa"/>
            <w:tcBorders>
              <w:top w:val="single" w:sz="2" w:space="0" w:color="auto"/>
              <w:bottom w:val="single" w:sz="4" w:space="0" w:color="auto"/>
            </w:tcBorders>
            <w:vAlign w:val="center"/>
          </w:tcPr>
          <w:p w:rsidR="00157A38" w:rsidRPr="00D7111C" w:rsidRDefault="00157A38" w:rsidP="00D7111C">
            <w:pPr>
              <w:pStyle w:val="cuatexto"/>
              <w:jc w:val="right"/>
              <w:rPr>
                <w:sz w:val="18"/>
                <w:szCs w:val="18"/>
              </w:rPr>
            </w:pPr>
          </w:p>
        </w:tc>
        <w:tc>
          <w:tcPr>
            <w:tcW w:w="792" w:type="dxa"/>
            <w:tcBorders>
              <w:top w:val="single" w:sz="2" w:space="0" w:color="auto"/>
              <w:bottom w:val="single" w:sz="4" w:space="0" w:color="auto"/>
            </w:tcBorders>
            <w:vAlign w:val="center"/>
          </w:tcPr>
          <w:p w:rsidR="00157A38" w:rsidRPr="00D7111C" w:rsidRDefault="00157A38" w:rsidP="00D7111C">
            <w:pPr>
              <w:pStyle w:val="cuatexto"/>
              <w:jc w:val="right"/>
              <w:rPr>
                <w:sz w:val="18"/>
                <w:szCs w:val="18"/>
              </w:rPr>
            </w:pPr>
          </w:p>
        </w:tc>
        <w:tc>
          <w:tcPr>
            <w:tcW w:w="763" w:type="dxa"/>
            <w:tcBorders>
              <w:top w:val="single" w:sz="2" w:space="0" w:color="auto"/>
              <w:bottom w:val="single" w:sz="4" w:space="0" w:color="auto"/>
            </w:tcBorders>
            <w:shd w:val="clear" w:color="auto" w:fill="auto"/>
            <w:vAlign w:val="center"/>
          </w:tcPr>
          <w:p w:rsidR="00157A38" w:rsidRPr="00D7111C" w:rsidRDefault="00157A38" w:rsidP="00D7111C">
            <w:pPr>
              <w:pStyle w:val="cuatexto"/>
              <w:jc w:val="right"/>
              <w:rPr>
                <w:sz w:val="18"/>
                <w:szCs w:val="18"/>
              </w:rPr>
            </w:pPr>
          </w:p>
        </w:tc>
        <w:tc>
          <w:tcPr>
            <w:tcW w:w="854" w:type="dxa"/>
            <w:tcBorders>
              <w:top w:val="single" w:sz="2" w:space="0" w:color="auto"/>
              <w:bottom w:val="single" w:sz="4" w:space="0" w:color="auto"/>
            </w:tcBorders>
            <w:vAlign w:val="center"/>
          </w:tcPr>
          <w:p w:rsidR="00157A38" w:rsidRPr="00D7111C" w:rsidRDefault="00157A38" w:rsidP="00D7111C">
            <w:pPr>
              <w:pStyle w:val="cuatexto"/>
              <w:jc w:val="right"/>
              <w:rPr>
                <w:sz w:val="18"/>
                <w:szCs w:val="18"/>
              </w:rPr>
            </w:pPr>
            <w:r w:rsidRPr="00D7111C">
              <w:rPr>
                <w:sz w:val="18"/>
                <w:szCs w:val="18"/>
              </w:rPr>
              <w:t>11</w:t>
            </w:r>
          </w:p>
        </w:tc>
      </w:tr>
      <w:tr w:rsidR="00157A38" w:rsidRPr="00D7111C" w:rsidTr="00486884">
        <w:trPr>
          <w:trHeight w:val="227"/>
          <w:jc w:val="center"/>
        </w:trPr>
        <w:tc>
          <w:tcPr>
            <w:tcW w:w="2334"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left"/>
              <w:rPr>
                <w:rFonts w:ascii="Arial" w:hAnsi="Arial" w:cs="Arial"/>
                <w:sz w:val="17"/>
                <w:szCs w:val="17"/>
              </w:rPr>
            </w:pPr>
            <w:r w:rsidRPr="00D7111C">
              <w:rPr>
                <w:rFonts w:ascii="Arial" w:hAnsi="Arial" w:cs="Arial"/>
                <w:sz w:val="17"/>
                <w:szCs w:val="17"/>
              </w:rPr>
              <w:t>Total puestos</w:t>
            </w:r>
          </w:p>
        </w:tc>
        <w:tc>
          <w:tcPr>
            <w:tcW w:w="2528"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left"/>
              <w:rPr>
                <w:rFonts w:ascii="Arial" w:hAnsi="Arial" w:cs="Arial"/>
                <w:sz w:val="17"/>
                <w:szCs w:val="17"/>
              </w:rPr>
            </w:pPr>
            <w:r w:rsidRPr="00D7111C">
              <w:rPr>
                <w:rFonts w:ascii="Arial" w:hAnsi="Arial" w:cs="Arial"/>
                <w:sz w:val="17"/>
                <w:szCs w:val="17"/>
              </w:rPr>
              <w:t>Libre designación</w:t>
            </w:r>
          </w:p>
          <w:p w:rsidR="00157A38" w:rsidRPr="00D7111C" w:rsidRDefault="00157A38" w:rsidP="00D7111C">
            <w:pPr>
              <w:pStyle w:val="cuatexto"/>
              <w:jc w:val="left"/>
              <w:rPr>
                <w:rFonts w:ascii="Arial" w:hAnsi="Arial" w:cs="Arial"/>
                <w:sz w:val="17"/>
                <w:szCs w:val="17"/>
              </w:rPr>
            </w:pPr>
            <w:r w:rsidRPr="00D7111C">
              <w:rPr>
                <w:rFonts w:ascii="Arial" w:hAnsi="Arial" w:cs="Arial"/>
                <w:sz w:val="17"/>
                <w:szCs w:val="17"/>
              </w:rPr>
              <w:t>Resto de puestos</w:t>
            </w: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1</w:t>
            </w:r>
          </w:p>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49</w:t>
            </w: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34</w:t>
            </w:r>
          </w:p>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36</w:t>
            </w:r>
          </w:p>
        </w:tc>
        <w:tc>
          <w:tcPr>
            <w:tcW w:w="792"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12</w:t>
            </w:r>
          </w:p>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0</w:t>
            </w:r>
          </w:p>
        </w:tc>
        <w:tc>
          <w:tcPr>
            <w:tcW w:w="763"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2</w:t>
            </w:r>
          </w:p>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0</w:t>
            </w:r>
          </w:p>
        </w:tc>
        <w:tc>
          <w:tcPr>
            <w:tcW w:w="854" w:type="dxa"/>
            <w:tcBorders>
              <w:top w:val="single" w:sz="4" w:space="0" w:color="auto"/>
              <w:bottom w:val="single" w:sz="4" w:space="0" w:color="auto"/>
            </w:tcBorders>
            <w:shd w:val="clear" w:color="auto" w:fill="FABF8F" w:themeFill="accent6" w:themeFillTint="99"/>
            <w:vAlign w:val="center"/>
          </w:tcPr>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49</w:t>
            </w:r>
          </w:p>
          <w:p w:rsidR="00157A38" w:rsidRPr="00D7111C" w:rsidRDefault="00157A38" w:rsidP="00D7111C">
            <w:pPr>
              <w:pStyle w:val="cuatexto"/>
              <w:jc w:val="right"/>
              <w:rPr>
                <w:rFonts w:ascii="Arial" w:hAnsi="Arial" w:cs="Arial"/>
                <w:sz w:val="17"/>
                <w:szCs w:val="17"/>
              </w:rPr>
            </w:pPr>
            <w:r w:rsidRPr="00D7111C">
              <w:rPr>
                <w:rFonts w:ascii="Arial" w:hAnsi="Arial" w:cs="Arial"/>
                <w:sz w:val="17"/>
                <w:szCs w:val="17"/>
              </w:rPr>
              <w:t>85</w:t>
            </w:r>
          </w:p>
        </w:tc>
      </w:tr>
    </w:tbl>
    <w:p w:rsidR="00157A38" w:rsidRPr="009E007F" w:rsidRDefault="00157A38" w:rsidP="00AA3C25">
      <w:pPr>
        <w:pStyle w:val="texto"/>
        <w:numPr>
          <w:ilvl w:val="0"/>
          <w:numId w:val="16"/>
        </w:numPr>
        <w:tabs>
          <w:tab w:val="clear" w:pos="2835"/>
          <w:tab w:val="center" w:pos="392"/>
        </w:tabs>
        <w:spacing w:before="80" w:after="0"/>
        <w:ind w:left="641" w:hanging="584"/>
        <w:rPr>
          <w:rFonts w:ascii="Arial" w:hAnsi="Arial" w:cs="Arial"/>
          <w:sz w:val="16"/>
          <w:szCs w:val="16"/>
        </w:rPr>
      </w:pPr>
      <w:r w:rsidRPr="009E007F">
        <w:rPr>
          <w:rFonts w:ascii="Arial" w:hAnsi="Arial" w:cs="Arial"/>
          <w:sz w:val="16"/>
          <w:szCs w:val="16"/>
        </w:rPr>
        <w:t>Algunos puestos de libre designación pueden pertenecer a dos categorías profesionales</w:t>
      </w:r>
    </w:p>
    <w:p w:rsidR="00157A38" w:rsidRDefault="00157A38" w:rsidP="00157A38">
      <w:pPr>
        <w:pStyle w:val="texto"/>
        <w:spacing w:before="120"/>
      </w:pPr>
      <w:r>
        <w:lastRenderedPageBreak/>
        <w:t>Como puede observarse</w:t>
      </w:r>
      <w:r w:rsidR="00852BBA">
        <w:t>,</w:t>
      </w:r>
      <w:r>
        <w:t xml:space="preserve"> </w:t>
      </w:r>
      <w:r w:rsidR="00902953">
        <w:t xml:space="preserve">sólo los puestos </w:t>
      </w:r>
      <w:r>
        <w:t>de libre designación o remoción tien</w:t>
      </w:r>
      <w:r w:rsidR="00902953">
        <w:t>en</w:t>
      </w:r>
      <w:r>
        <w:t xml:space="preserve"> asignado</w:t>
      </w:r>
      <w:r w:rsidR="00902953">
        <w:t>s</w:t>
      </w:r>
      <w:r>
        <w:t xml:space="preserve"> más de 400 puntos.</w:t>
      </w:r>
    </w:p>
    <w:p w:rsidR="00157A38" w:rsidRDefault="00157A38" w:rsidP="002D326F">
      <w:pPr>
        <w:pStyle w:val="texto"/>
        <w:spacing w:after="260"/>
      </w:pPr>
      <w:r>
        <w:t>A continuación se presenta el intervalo de retribución máxima y mínima anual de los puestos de trabajo en el año 2013:</w:t>
      </w:r>
    </w:p>
    <w:tbl>
      <w:tblPr>
        <w:tblW w:w="8818" w:type="dxa"/>
        <w:jc w:val="center"/>
        <w:tblLook w:val="01E0" w:firstRow="1" w:lastRow="1" w:firstColumn="1" w:lastColumn="1" w:noHBand="0" w:noVBand="0"/>
      </w:tblPr>
      <w:tblGrid>
        <w:gridCol w:w="4113"/>
        <w:gridCol w:w="1071"/>
        <w:gridCol w:w="1311"/>
        <w:gridCol w:w="1270"/>
        <w:gridCol w:w="1053"/>
      </w:tblGrid>
      <w:tr w:rsidR="00157A38" w:rsidRPr="0083376E" w:rsidTr="0083376E">
        <w:trPr>
          <w:trHeight w:val="340"/>
          <w:jc w:val="center"/>
        </w:trPr>
        <w:tc>
          <w:tcPr>
            <w:tcW w:w="4113" w:type="dxa"/>
            <w:tcBorders>
              <w:top w:val="single" w:sz="4" w:space="0" w:color="auto"/>
              <w:bottom w:val="single" w:sz="4" w:space="0" w:color="auto"/>
            </w:tcBorders>
            <w:shd w:val="clear" w:color="auto" w:fill="FABF8F" w:themeFill="accent6" w:themeFillTint="99"/>
            <w:vAlign w:val="center"/>
          </w:tcPr>
          <w:p w:rsidR="00157A38" w:rsidRPr="0083376E" w:rsidRDefault="00157A38" w:rsidP="0083376E">
            <w:pPr>
              <w:pStyle w:val="cuadroCabe"/>
              <w:jc w:val="left"/>
              <w:rPr>
                <w:szCs w:val="18"/>
              </w:rPr>
            </w:pPr>
          </w:p>
        </w:tc>
        <w:tc>
          <w:tcPr>
            <w:tcW w:w="1071" w:type="dxa"/>
            <w:tcBorders>
              <w:top w:val="single" w:sz="4" w:space="0" w:color="auto"/>
              <w:bottom w:val="single" w:sz="4" w:space="0" w:color="auto"/>
            </w:tcBorders>
            <w:shd w:val="clear" w:color="auto" w:fill="FABF8F" w:themeFill="accent6" w:themeFillTint="99"/>
            <w:vAlign w:val="center"/>
          </w:tcPr>
          <w:p w:rsidR="00157A38" w:rsidRPr="0083376E" w:rsidRDefault="00157A38" w:rsidP="0083376E">
            <w:pPr>
              <w:pStyle w:val="cuadroCabe"/>
              <w:jc w:val="right"/>
              <w:rPr>
                <w:szCs w:val="18"/>
              </w:rPr>
            </w:pPr>
            <w:r w:rsidRPr="0083376E">
              <w:rPr>
                <w:szCs w:val="18"/>
              </w:rPr>
              <w:t>&lt;200 puntos</w:t>
            </w:r>
          </w:p>
        </w:tc>
        <w:tc>
          <w:tcPr>
            <w:tcW w:w="1311" w:type="dxa"/>
            <w:tcBorders>
              <w:top w:val="single" w:sz="4" w:space="0" w:color="auto"/>
              <w:bottom w:val="single" w:sz="4" w:space="0" w:color="auto"/>
            </w:tcBorders>
            <w:shd w:val="clear" w:color="auto" w:fill="FABF8F" w:themeFill="accent6" w:themeFillTint="99"/>
            <w:vAlign w:val="center"/>
          </w:tcPr>
          <w:p w:rsidR="00157A38" w:rsidRPr="0083376E" w:rsidRDefault="00157A38" w:rsidP="0083376E">
            <w:pPr>
              <w:pStyle w:val="cuadroCabe"/>
              <w:jc w:val="right"/>
              <w:rPr>
                <w:szCs w:val="18"/>
              </w:rPr>
            </w:pPr>
            <w:r w:rsidRPr="0083376E">
              <w:rPr>
                <w:szCs w:val="18"/>
              </w:rPr>
              <w:t>201-400 puntos</w:t>
            </w:r>
          </w:p>
        </w:tc>
        <w:tc>
          <w:tcPr>
            <w:tcW w:w="1270" w:type="dxa"/>
            <w:tcBorders>
              <w:top w:val="single" w:sz="4" w:space="0" w:color="auto"/>
              <w:bottom w:val="single" w:sz="4" w:space="0" w:color="auto"/>
            </w:tcBorders>
            <w:shd w:val="clear" w:color="auto" w:fill="FABF8F" w:themeFill="accent6" w:themeFillTint="99"/>
            <w:vAlign w:val="center"/>
          </w:tcPr>
          <w:p w:rsidR="00157A38" w:rsidRPr="0083376E" w:rsidRDefault="00157A38" w:rsidP="0083376E">
            <w:pPr>
              <w:pStyle w:val="cuadroCabe"/>
              <w:jc w:val="right"/>
              <w:rPr>
                <w:szCs w:val="18"/>
              </w:rPr>
            </w:pPr>
            <w:r w:rsidRPr="0083376E">
              <w:rPr>
                <w:szCs w:val="18"/>
              </w:rPr>
              <w:t>401-600 puntos</w:t>
            </w:r>
          </w:p>
        </w:tc>
        <w:tc>
          <w:tcPr>
            <w:tcW w:w="1053" w:type="dxa"/>
            <w:tcBorders>
              <w:top w:val="single" w:sz="4" w:space="0" w:color="auto"/>
              <w:bottom w:val="single" w:sz="4" w:space="0" w:color="auto"/>
            </w:tcBorders>
            <w:shd w:val="clear" w:color="auto" w:fill="FABF8F" w:themeFill="accent6" w:themeFillTint="99"/>
            <w:vAlign w:val="center"/>
          </w:tcPr>
          <w:p w:rsidR="00157A38" w:rsidRPr="0083376E" w:rsidRDefault="00157A38" w:rsidP="0083376E">
            <w:pPr>
              <w:pStyle w:val="cuadroCabe"/>
              <w:jc w:val="right"/>
              <w:rPr>
                <w:szCs w:val="18"/>
              </w:rPr>
            </w:pPr>
            <w:r w:rsidRPr="0083376E">
              <w:rPr>
                <w:szCs w:val="18"/>
              </w:rPr>
              <w:t>&gt;600 puntos</w:t>
            </w:r>
          </w:p>
        </w:tc>
      </w:tr>
      <w:tr w:rsidR="00157A38" w:rsidRPr="00AA39BE" w:rsidTr="0083376E">
        <w:trPr>
          <w:trHeight w:val="284"/>
          <w:jc w:val="center"/>
        </w:trPr>
        <w:tc>
          <w:tcPr>
            <w:tcW w:w="4113" w:type="dxa"/>
            <w:tcBorders>
              <w:top w:val="single" w:sz="4" w:space="0" w:color="auto"/>
              <w:bottom w:val="single" w:sz="4" w:space="0" w:color="auto"/>
            </w:tcBorders>
            <w:vAlign w:val="center"/>
          </w:tcPr>
          <w:p w:rsidR="00157A38" w:rsidRPr="00D30A2A" w:rsidRDefault="00157A38" w:rsidP="0083376E">
            <w:pPr>
              <w:pStyle w:val="cuatexto"/>
              <w:jc w:val="left"/>
              <w:rPr>
                <w:b/>
              </w:rPr>
            </w:pPr>
            <w:r w:rsidRPr="00D30A2A">
              <w:rPr>
                <w:b/>
              </w:rPr>
              <w:t>Libre designación o remoción:</w:t>
            </w:r>
          </w:p>
          <w:p w:rsidR="00157A38" w:rsidRDefault="00157A38" w:rsidP="0083376E">
            <w:pPr>
              <w:pStyle w:val="cuatexto"/>
              <w:jc w:val="left"/>
            </w:pPr>
            <w:r>
              <w:t>Puntos mínimos</w:t>
            </w:r>
          </w:p>
          <w:p w:rsidR="00157A38" w:rsidRDefault="00157A38" w:rsidP="0083376E">
            <w:pPr>
              <w:pStyle w:val="cuatexto"/>
              <w:jc w:val="left"/>
            </w:pPr>
            <w:r>
              <w:t>Puntos máximos</w:t>
            </w:r>
          </w:p>
          <w:p w:rsidR="00157A38" w:rsidRDefault="00157A38" w:rsidP="0083376E">
            <w:pPr>
              <w:pStyle w:val="cuatexto"/>
              <w:jc w:val="left"/>
            </w:pPr>
            <w:r>
              <w:t>Salario mínimo</w:t>
            </w:r>
            <w:r w:rsidR="00902953">
              <w:t xml:space="preserve"> (euros)</w:t>
            </w:r>
          </w:p>
          <w:p w:rsidR="00157A38" w:rsidRDefault="00157A38" w:rsidP="0083376E">
            <w:pPr>
              <w:pStyle w:val="cuatexto"/>
              <w:jc w:val="left"/>
            </w:pPr>
            <w:r>
              <w:t>Salario máximo</w:t>
            </w:r>
            <w:r w:rsidR="00902953">
              <w:t xml:space="preserve"> (euros)</w:t>
            </w:r>
          </w:p>
        </w:tc>
        <w:tc>
          <w:tcPr>
            <w:tcW w:w="1071" w:type="dxa"/>
            <w:tcBorders>
              <w:top w:val="single" w:sz="4" w:space="0" w:color="auto"/>
              <w:bottom w:val="single" w:sz="4" w:space="0" w:color="auto"/>
            </w:tcBorders>
            <w:vAlign w:val="center"/>
          </w:tcPr>
          <w:p w:rsidR="00157A38" w:rsidRDefault="00157A38" w:rsidP="0083376E">
            <w:pPr>
              <w:pStyle w:val="cuatexto"/>
              <w:jc w:val="right"/>
            </w:pPr>
          </w:p>
          <w:p w:rsidR="00157A38" w:rsidRDefault="00157A38" w:rsidP="0083376E">
            <w:pPr>
              <w:pStyle w:val="cuatexto"/>
              <w:jc w:val="right"/>
            </w:pPr>
            <w:r>
              <w:t>160</w:t>
            </w:r>
          </w:p>
          <w:p w:rsidR="00157A38" w:rsidRDefault="00157A38" w:rsidP="0083376E">
            <w:pPr>
              <w:pStyle w:val="cuatexto"/>
              <w:jc w:val="right"/>
            </w:pPr>
            <w:r>
              <w:t>160</w:t>
            </w:r>
          </w:p>
          <w:p w:rsidR="00157A38" w:rsidRDefault="00157A38" w:rsidP="0083376E">
            <w:pPr>
              <w:pStyle w:val="cuatexto"/>
              <w:jc w:val="right"/>
            </w:pPr>
            <w:r>
              <w:t>29.180</w:t>
            </w:r>
          </w:p>
          <w:p w:rsidR="00157A38" w:rsidRPr="00AA39BE" w:rsidRDefault="00157A38" w:rsidP="0083376E">
            <w:pPr>
              <w:pStyle w:val="cuatexto"/>
              <w:jc w:val="right"/>
            </w:pPr>
            <w:r>
              <w:t>29.180</w:t>
            </w:r>
          </w:p>
        </w:tc>
        <w:tc>
          <w:tcPr>
            <w:tcW w:w="1311" w:type="dxa"/>
            <w:tcBorders>
              <w:top w:val="single" w:sz="4" w:space="0" w:color="auto"/>
              <w:bottom w:val="single" w:sz="4" w:space="0" w:color="auto"/>
            </w:tcBorders>
            <w:vAlign w:val="center"/>
          </w:tcPr>
          <w:p w:rsidR="00157A38" w:rsidRDefault="00157A38" w:rsidP="0083376E">
            <w:pPr>
              <w:pStyle w:val="cuatexto"/>
              <w:jc w:val="right"/>
            </w:pPr>
          </w:p>
          <w:p w:rsidR="00157A38" w:rsidRDefault="00157A38" w:rsidP="0083376E">
            <w:pPr>
              <w:pStyle w:val="cuatexto"/>
              <w:jc w:val="right"/>
            </w:pPr>
            <w:r>
              <w:t>204</w:t>
            </w:r>
          </w:p>
          <w:p w:rsidR="00157A38" w:rsidRDefault="00157A38" w:rsidP="0083376E">
            <w:pPr>
              <w:pStyle w:val="cuatexto"/>
              <w:jc w:val="right"/>
            </w:pPr>
            <w:r>
              <w:t>383</w:t>
            </w:r>
          </w:p>
          <w:p w:rsidR="00157A38" w:rsidRDefault="00157A38" w:rsidP="0083376E">
            <w:pPr>
              <w:pStyle w:val="cuatexto"/>
              <w:jc w:val="right"/>
            </w:pPr>
            <w:r>
              <w:t>33.264</w:t>
            </w:r>
          </w:p>
          <w:p w:rsidR="00157A38" w:rsidRPr="00AA39BE" w:rsidRDefault="00157A38" w:rsidP="0083376E">
            <w:pPr>
              <w:pStyle w:val="cuatexto"/>
              <w:jc w:val="right"/>
            </w:pPr>
            <w:r>
              <w:t>56.105</w:t>
            </w:r>
          </w:p>
        </w:tc>
        <w:tc>
          <w:tcPr>
            <w:tcW w:w="1270" w:type="dxa"/>
            <w:tcBorders>
              <w:top w:val="single" w:sz="4" w:space="0" w:color="auto"/>
              <w:bottom w:val="single" w:sz="4" w:space="0" w:color="auto"/>
            </w:tcBorders>
            <w:vAlign w:val="center"/>
          </w:tcPr>
          <w:p w:rsidR="00157A38" w:rsidRDefault="00157A38" w:rsidP="0083376E">
            <w:pPr>
              <w:pStyle w:val="cuatexto"/>
              <w:jc w:val="right"/>
            </w:pPr>
          </w:p>
          <w:p w:rsidR="00157A38" w:rsidRDefault="00157A38" w:rsidP="0083376E">
            <w:pPr>
              <w:pStyle w:val="cuatexto"/>
              <w:jc w:val="right"/>
            </w:pPr>
            <w:r>
              <w:t>421</w:t>
            </w:r>
          </w:p>
          <w:p w:rsidR="00157A38" w:rsidRDefault="00157A38" w:rsidP="0083376E">
            <w:pPr>
              <w:pStyle w:val="cuatexto"/>
              <w:jc w:val="right"/>
            </w:pPr>
            <w:r>
              <w:t>571</w:t>
            </w:r>
          </w:p>
          <w:p w:rsidR="00157A38" w:rsidRDefault="00157A38" w:rsidP="0083376E">
            <w:pPr>
              <w:pStyle w:val="cuatexto"/>
              <w:jc w:val="right"/>
            </w:pPr>
            <w:r>
              <w:t>61.505</w:t>
            </w:r>
          </w:p>
          <w:p w:rsidR="00157A38" w:rsidRPr="00AA39BE" w:rsidRDefault="00157A38" w:rsidP="0083376E">
            <w:pPr>
              <w:pStyle w:val="cuatexto"/>
              <w:jc w:val="right"/>
            </w:pPr>
            <w:r>
              <w:t>77.707</w:t>
            </w:r>
          </w:p>
        </w:tc>
        <w:tc>
          <w:tcPr>
            <w:tcW w:w="1053" w:type="dxa"/>
            <w:tcBorders>
              <w:top w:val="single" w:sz="4" w:space="0" w:color="auto"/>
              <w:bottom w:val="single" w:sz="4" w:space="0" w:color="auto"/>
            </w:tcBorders>
            <w:shd w:val="clear" w:color="auto" w:fill="auto"/>
            <w:vAlign w:val="center"/>
          </w:tcPr>
          <w:p w:rsidR="00157A38" w:rsidRDefault="00157A38" w:rsidP="0083376E">
            <w:pPr>
              <w:pStyle w:val="cuatexto"/>
              <w:jc w:val="right"/>
            </w:pPr>
          </w:p>
          <w:p w:rsidR="00157A38" w:rsidRDefault="00157A38" w:rsidP="0083376E">
            <w:pPr>
              <w:pStyle w:val="cuatexto"/>
              <w:jc w:val="right"/>
            </w:pPr>
            <w:r>
              <w:t>611</w:t>
            </w:r>
          </w:p>
          <w:p w:rsidR="00157A38" w:rsidRDefault="00157A38" w:rsidP="0083376E">
            <w:pPr>
              <w:pStyle w:val="cuatexto"/>
              <w:jc w:val="right"/>
            </w:pPr>
            <w:r>
              <w:t>652</w:t>
            </w:r>
          </w:p>
          <w:p w:rsidR="00157A38" w:rsidRDefault="00157A38" w:rsidP="0083376E">
            <w:pPr>
              <w:pStyle w:val="cuatexto"/>
              <w:jc w:val="right"/>
            </w:pPr>
            <w:r>
              <w:t>81.814</w:t>
            </w:r>
          </w:p>
          <w:p w:rsidR="00157A38" w:rsidRPr="00AA39BE" w:rsidRDefault="00157A38" w:rsidP="0083376E">
            <w:pPr>
              <w:pStyle w:val="cuatexto"/>
              <w:jc w:val="right"/>
            </w:pPr>
            <w:r>
              <w:t>85.726</w:t>
            </w:r>
          </w:p>
        </w:tc>
      </w:tr>
      <w:tr w:rsidR="00157A38" w:rsidRPr="00AA39BE" w:rsidTr="0083376E">
        <w:trPr>
          <w:trHeight w:val="284"/>
          <w:jc w:val="center"/>
        </w:trPr>
        <w:tc>
          <w:tcPr>
            <w:tcW w:w="4113" w:type="dxa"/>
            <w:tcBorders>
              <w:top w:val="single" w:sz="4" w:space="0" w:color="auto"/>
              <w:bottom w:val="single" w:sz="4" w:space="0" w:color="auto"/>
            </w:tcBorders>
            <w:vAlign w:val="center"/>
          </w:tcPr>
          <w:p w:rsidR="00157A38" w:rsidRPr="00D30A2A" w:rsidRDefault="00157A38" w:rsidP="0083376E">
            <w:pPr>
              <w:pStyle w:val="cuatexto"/>
              <w:jc w:val="left"/>
              <w:rPr>
                <w:b/>
              </w:rPr>
            </w:pPr>
            <w:r w:rsidRPr="00D30A2A">
              <w:rPr>
                <w:b/>
              </w:rPr>
              <w:t>Resto puestos</w:t>
            </w:r>
          </w:p>
          <w:p w:rsidR="00157A38" w:rsidRDefault="00157A38" w:rsidP="0083376E">
            <w:pPr>
              <w:pStyle w:val="cuatexto"/>
              <w:jc w:val="left"/>
            </w:pPr>
            <w:r>
              <w:t>Puntos mínimos</w:t>
            </w:r>
          </w:p>
          <w:p w:rsidR="00157A38" w:rsidRDefault="00157A38" w:rsidP="0083376E">
            <w:pPr>
              <w:pStyle w:val="cuatexto"/>
              <w:jc w:val="left"/>
            </w:pPr>
            <w:r>
              <w:t>Puntos máximos</w:t>
            </w:r>
          </w:p>
          <w:p w:rsidR="00157A38" w:rsidRDefault="00157A38" w:rsidP="0083376E">
            <w:pPr>
              <w:pStyle w:val="cuatexto"/>
              <w:jc w:val="left"/>
            </w:pPr>
            <w:r>
              <w:t>Salario mínimo</w:t>
            </w:r>
            <w:r w:rsidR="00902953">
              <w:t xml:space="preserve"> (euros)</w:t>
            </w:r>
          </w:p>
          <w:p w:rsidR="00157A38" w:rsidRDefault="00157A38" w:rsidP="0083376E">
            <w:pPr>
              <w:pStyle w:val="cuatexto"/>
              <w:jc w:val="left"/>
            </w:pPr>
            <w:r>
              <w:t>Salario máximo</w:t>
            </w:r>
            <w:r w:rsidR="00902953">
              <w:t xml:space="preserve"> (euros)</w:t>
            </w:r>
          </w:p>
        </w:tc>
        <w:tc>
          <w:tcPr>
            <w:tcW w:w="1071" w:type="dxa"/>
            <w:tcBorders>
              <w:top w:val="single" w:sz="4" w:space="0" w:color="auto"/>
              <w:bottom w:val="single" w:sz="4" w:space="0" w:color="auto"/>
            </w:tcBorders>
            <w:vAlign w:val="center"/>
          </w:tcPr>
          <w:p w:rsidR="00157A38" w:rsidRDefault="00157A38" w:rsidP="0083376E">
            <w:pPr>
              <w:pStyle w:val="cuatexto"/>
              <w:jc w:val="right"/>
            </w:pPr>
          </w:p>
          <w:p w:rsidR="00157A38" w:rsidRDefault="00157A38" w:rsidP="0083376E">
            <w:pPr>
              <w:pStyle w:val="cuatexto"/>
              <w:jc w:val="right"/>
            </w:pPr>
            <w:r>
              <w:t>95</w:t>
            </w:r>
          </w:p>
          <w:p w:rsidR="00157A38" w:rsidRDefault="00157A38" w:rsidP="0083376E">
            <w:pPr>
              <w:pStyle w:val="cuatexto"/>
              <w:jc w:val="right"/>
            </w:pPr>
            <w:r>
              <w:t>194</w:t>
            </w:r>
          </w:p>
          <w:p w:rsidR="00157A38" w:rsidRDefault="00157A38" w:rsidP="0083376E">
            <w:pPr>
              <w:pStyle w:val="cuatexto"/>
              <w:jc w:val="right"/>
            </w:pPr>
            <w:r>
              <w:t>23.372</w:t>
            </w:r>
          </w:p>
          <w:p w:rsidR="00157A38" w:rsidRPr="00AA39BE" w:rsidRDefault="00157A38" w:rsidP="0083376E">
            <w:pPr>
              <w:pStyle w:val="cuatexto"/>
              <w:jc w:val="right"/>
            </w:pPr>
            <w:r>
              <w:t>32.218</w:t>
            </w:r>
          </w:p>
        </w:tc>
        <w:tc>
          <w:tcPr>
            <w:tcW w:w="1311" w:type="dxa"/>
            <w:tcBorders>
              <w:top w:val="single" w:sz="4" w:space="0" w:color="auto"/>
              <w:bottom w:val="single" w:sz="4" w:space="0" w:color="auto"/>
            </w:tcBorders>
            <w:vAlign w:val="center"/>
          </w:tcPr>
          <w:p w:rsidR="00157A38" w:rsidRDefault="00157A38" w:rsidP="0083376E">
            <w:pPr>
              <w:pStyle w:val="cuatexto"/>
              <w:jc w:val="right"/>
            </w:pPr>
          </w:p>
          <w:p w:rsidR="00157A38" w:rsidRDefault="00157A38" w:rsidP="0083376E">
            <w:pPr>
              <w:pStyle w:val="cuatexto"/>
              <w:jc w:val="right"/>
            </w:pPr>
            <w:r>
              <w:t>204</w:t>
            </w:r>
          </w:p>
          <w:p w:rsidR="00157A38" w:rsidRDefault="00157A38" w:rsidP="0083376E">
            <w:pPr>
              <w:pStyle w:val="cuatexto"/>
              <w:jc w:val="right"/>
            </w:pPr>
            <w:r>
              <w:t>366</w:t>
            </w:r>
          </w:p>
          <w:p w:rsidR="00157A38" w:rsidRDefault="00157A38" w:rsidP="0083376E">
            <w:pPr>
              <w:pStyle w:val="cuatexto"/>
              <w:jc w:val="right"/>
            </w:pPr>
            <w:r>
              <w:t>33.264</w:t>
            </w:r>
          </w:p>
          <w:p w:rsidR="00157A38" w:rsidRPr="00AA39BE" w:rsidRDefault="00157A38" w:rsidP="0083376E">
            <w:pPr>
              <w:pStyle w:val="cuatexto"/>
              <w:jc w:val="right"/>
            </w:pPr>
            <w:r>
              <w:t>53.936</w:t>
            </w:r>
          </w:p>
        </w:tc>
        <w:tc>
          <w:tcPr>
            <w:tcW w:w="1270" w:type="dxa"/>
            <w:tcBorders>
              <w:top w:val="single" w:sz="4" w:space="0" w:color="auto"/>
              <w:bottom w:val="single" w:sz="4" w:space="0" w:color="auto"/>
            </w:tcBorders>
            <w:vAlign w:val="center"/>
          </w:tcPr>
          <w:p w:rsidR="00157A38" w:rsidRPr="00AA39BE" w:rsidRDefault="00157A38" w:rsidP="0083376E">
            <w:pPr>
              <w:pStyle w:val="cuatexto"/>
              <w:jc w:val="right"/>
            </w:pPr>
          </w:p>
        </w:tc>
        <w:tc>
          <w:tcPr>
            <w:tcW w:w="1053" w:type="dxa"/>
            <w:tcBorders>
              <w:top w:val="single" w:sz="4" w:space="0" w:color="auto"/>
              <w:bottom w:val="single" w:sz="4" w:space="0" w:color="auto"/>
            </w:tcBorders>
            <w:shd w:val="clear" w:color="auto" w:fill="auto"/>
            <w:vAlign w:val="center"/>
          </w:tcPr>
          <w:p w:rsidR="00157A38" w:rsidRPr="00AA39BE" w:rsidRDefault="00157A38" w:rsidP="0083376E">
            <w:pPr>
              <w:pStyle w:val="cuatexto"/>
              <w:jc w:val="right"/>
            </w:pPr>
          </w:p>
        </w:tc>
      </w:tr>
    </w:tbl>
    <w:p w:rsidR="00157A38" w:rsidRPr="000A3A7C" w:rsidRDefault="00157A38" w:rsidP="00AA3C25">
      <w:pPr>
        <w:pStyle w:val="texto"/>
        <w:spacing w:before="120" w:after="120"/>
        <w:rPr>
          <w:lang w:val="es-ES"/>
        </w:rPr>
      </w:pPr>
      <w:r w:rsidRPr="000A3A7C">
        <w:rPr>
          <w:lang w:val="es-ES"/>
        </w:rPr>
        <w:t>La retribución anual por el concepto de valoración de puestos oscila entre 29.180 euros y 85.726 euros en los puestos de libre designación o remoción y entre 23.372 y 53.936 euros en el resto de puestos.</w:t>
      </w:r>
    </w:p>
    <w:p w:rsidR="00902953" w:rsidRPr="000A3A7C" w:rsidRDefault="00902953" w:rsidP="00486884">
      <w:pPr>
        <w:pStyle w:val="texto"/>
        <w:spacing w:after="120"/>
        <w:rPr>
          <w:lang w:val="es-ES"/>
        </w:rPr>
      </w:pPr>
      <w:r w:rsidRPr="000A3A7C">
        <w:rPr>
          <w:lang w:val="es-ES"/>
        </w:rPr>
        <w:t>Para calcular el salario mínimo y máximo de cada tramo se ha</w:t>
      </w:r>
      <w:r w:rsidR="00425E2E">
        <w:rPr>
          <w:lang w:val="es-ES"/>
        </w:rPr>
        <w:t>n</w:t>
      </w:r>
      <w:r w:rsidRPr="000A3A7C">
        <w:rPr>
          <w:lang w:val="es-ES"/>
        </w:rPr>
        <w:t xml:space="preserve"> tenido en cuenta los puestos de trabajo que presentan la menor y mayor puntuación.</w:t>
      </w:r>
    </w:p>
    <w:p w:rsidR="00157A38" w:rsidRDefault="00486884" w:rsidP="00486884">
      <w:pPr>
        <w:pStyle w:val="texto"/>
        <w:spacing w:after="120"/>
      </w:pPr>
      <w:r>
        <w:t xml:space="preserve">e.2) </w:t>
      </w:r>
      <w:r w:rsidR="00157A38">
        <w:t>Retribución por condiciones de trabajo en función de los siguientes a</w:t>
      </w:r>
      <w:r w:rsidR="00157A38">
        <w:t>s</w:t>
      </w:r>
      <w:r w:rsidR="00157A38">
        <w:t xml:space="preserve">pectos del puesto: insalubridad, esfuerzo físico, esfuerzo </w:t>
      </w:r>
      <w:r w:rsidR="002D6E2D">
        <w:t>p</w:t>
      </w:r>
      <w:r w:rsidR="00157A38">
        <w:t>sicológico, clima, riesgo, ruido y conducir.</w:t>
      </w:r>
    </w:p>
    <w:p w:rsidR="00157A38" w:rsidRDefault="00157A38" w:rsidP="00486884">
      <w:pPr>
        <w:pStyle w:val="texto"/>
        <w:spacing w:after="120"/>
      </w:pPr>
      <w:r>
        <w:t>Perciben este concepto retributivo 53 de los 134 puestos, 13 de ellos de libre designación y 40 correspondientes al resto de puestos. De los 53 puestos que tienen asignada una retribución por condiciones de trabajo, 34 tienen una val</w:t>
      </w:r>
      <w:r>
        <w:t>o</w:t>
      </w:r>
      <w:r>
        <w:t>ración por puesto de trabajo inferior a 200 puntos.</w:t>
      </w:r>
    </w:p>
    <w:p w:rsidR="00157A38" w:rsidRPr="0038074C" w:rsidRDefault="00157A38" w:rsidP="00486884">
      <w:pPr>
        <w:pStyle w:val="texto"/>
        <w:spacing w:after="120"/>
      </w:pPr>
      <w:r w:rsidRPr="0038074C">
        <w:t xml:space="preserve">La puntuación </w:t>
      </w:r>
      <w:r>
        <w:t xml:space="preserve">por condiciones de trabajo oscila entre </w:t>
      </w:r>
      <w:r w:rsidR="00425E2E">
        <w:t>1 y</w:t>
      </w:r>
      <w:r w:rsidRPr="0038074C">
        <w:t xml:space="preserve"> 22 puntos</w:t>
      </w:r>
      <w:r>
        <w:t>, siendo el valor unitario del punto a partir de 2013 de 118,208374 euros</w:t>
      </w:r>
      <w:r w:rsidR="00425E2E">
        <w:t>.</w:t>
      </w:r>
      <w:r>
        <w:t xml:space="preserve"> </w:t>
      </w:r>
      <w:r w:rsidR="00425E2E">
        <w:t>P</w:t>
      </w:r>
      <w:r>
        <w:t xml:space="preserve">or tanto, </w:t>
      </w:r>
      <w:r w:rsidR="002D6E2D">
        <w:t>la</w:t>
      </w:r>
      <w:r>
        <w:t xml:space="preserve"> retribución oscilaría entre </w:t>
      </w:r>
      <w:r w:rsidRPr="0038074C">
        <w:t xml:space="preserve">118,21 </w:t>
      </w:r>
      <w:r>
        <w:t>y</w:t>
      </w:r>
      <w:r w:rsidRPr="0038074C">
        <w:t xml:space="preserve"> 2.600,58 euros</w:t>
      </w:r>
      <w:r>
        <w:t xml:space="preserve"> anuales</w:t>
      </w:r>
      <w:r w:rsidRPr="0038074C">
        <w:t>.</w:t>
      </w:r>
    </w:p>
    <w:p w:rsidR="00157A38" w:rsidRDefault="00157A38" w:rsidP="00486884">
      <w:pPr>
        <w:pStyle w:val="texto"/>
        <w:spacing w:after="120"/>
      </w:pPr>
      <w:r w:rsidRPr="00CA25E3">
        <w:t xml:space="preserve">El Convenio </w:t>
      </w:r>
      <w:r>
        <w:t>i</w:t>
      </w:r>
      <w:r w:rsidRPr="00CA25E3">
        <w:t>ncorpora l</w:t>
      </w:r>
      <w:r>
        <w:t>os puntos asignados a cada puesto de trabajo tenie</w:t>
      </w:r>
      <w:r>
        <w:t>n</w:t>
      </w:r>
      <w:r>
        <w:t>do en cuenta ambas valoraciones descritas en los apartados 1 y 2.</w:t>
      </w:r>
    </w:p>
    <w:p w:rsidR="00157A38" w:rsidRPr="00486884" w:rsidRDefault="00157A38" w:rsidP="00486884">
      <w:pPr>
        <w:pStyle w:val="texto"/>
        <w:spacing w:after="120"/>
        <w:rPr>
          <w:rFonts w:ascii="Times New (W1)" w:hAnsi="Times New (W1)"/>
          <w:spacing w:val="0"/>
        </w:rPr>
      </w:pPr>
      <w:r w:rsidRPr="00486884">
        <w:rPr>
          <w:rFonts w:ascii="Times New (W1)" w:hAnsi="Times New (W1)"/>
          <w:spacing w:val="0"/>
        </w:rPr>
        <w:t>Se ha comprobado, en una selección de nóminas que se aplica al puesto de trab</w:t>
      </w:r>
      <w:r w:rsidRPr="00486884">
        <w:rPr>
          <w:rFonts w:ascii="Times New (W1)" w:hAnsi="Times New (W1)"/>
          <w:spacing w:val="0"/>
        </w:rPr>
        <w:t>a</w:t>
      </w:r>
      <w:r w:rsidRPr="00486884">
        <w:rPr>
          <w:rFonts w:ascii="Times New (W1)" w:hAnsi="Times New (W1)"/>
          <w:spacing w:val="0"/>
        </w:rPr>
        <w:t>jo la puntuación prevista en el convenio conforme a la valoración del mismo.</w:t>
      </w:r>
    </w:p>
    <w:p w:rsidR="00157A38" w:rsidRDefault="00486884" w:rsidP="00486884">
      <w:pPr>
        <w:pStyle w:val="texto"/>
        <w:spacing w:after="120"/>
      </w:pPr>
      <w:r>
        <w:t>e.3)</w:t>
      </w:r>
      <w:r w:rsidR="002D326F">
        <w:t xml:space="preserve"> </w:t>
      </w:r>
      <w:r w:rsidR="00157A38">
        <w:t>Antigüedad: 108,1 euros en 2013 por año de servicio</w:t>
      </w:r>
    </w:p>
    <w:p w:rsidR="00157A38" w:rsidRDefault="00486884" w:rsidP="00486884">
      <w:pPr>
        <w:pStyle w:val="texto"/>
        <w:spacing w:before="120"/>
      </w:pPr>
      <w:r>
        <w:t xml:space="preserve">e.4) </w:t>
      </w:r>
      <w:r w:rsidR="00157A38">
        <w:t xml:space="preserve">Pluses: </w:t>
      </w:r>
    </w:p>
    <w:tbl>
      <w:tblPr>
        <w:tblW w:w="8598" w:type="dxa"/>
        <w:jc w:val="center"/>
        <w:tblLook w:val="01E0" w:firstRow="1" w:lastRow="1" w:firstColumn="1" w:lastColumn="1" w:noHBand="0" w:noVBand="0"/>
      </w:tblPr>
      <w:tblGrid>
        <w:gridCol w:w="2847"/>
        <w:gridCol w:w="1848"/>
        <w:gridCol w:w="3903"/>
      </w:tblGrid>
      <w:tr w:rsidR="00157A38" w:rsidRPr="00AA39BE" w:rsidTr="00486884">
        <w:trPr>
          <w:trHeight w:val="227"/>
          <w:jc w:val="center"/>
        </w:trPr>
        <w:tc>
          <w:tcPr>
            <w:tcW w:w="2847" w:type="dxa"/>
            <w:tcBorders>
              <w:top w:val="single" w:sz="4" w:space="0" w:color="auto"/>
              <w:bottom w:val="single" w:sz="4" w:space="0" w:color="auto"/>
            </w:tcBorders>
            <w:shd w:val="clear" w:color="auto" w:fill="FABF8F" w:themeFill="accent6" w:themeFillTint="99"/>
            <w:vAlign w:val="center"/>
          </w:tcPr>
          <w:p w:rsidR="00157A38" w:rsidRPr="00AA39BE" w:rsidRDefault="00486884" w:rsidP="003300C4">
            <w:pPr>
              <w:pStyle w:val="cuadroCabe"/>
              <w:jc w:val="left"/>
            </w:pPr>
            <w:r>
              <w:t>Pluses</w:t>
            </w:r>
          </w:p>
        </w:tc>
        <w:tc>
          <w:tcPr>
            <w:tcW w:w="1848" w:type="dxa"/>
            <w:tcBorders>
              <w:top w:val="single" w:sz="4" w:space="0" w:color="auto"/>
              <w:bottom w:val="single" w:sz="4" w:space="0" w:color="auto"/>
            </w:tcBorders>
            <w:shd w:val="clear" w:color="auto" w:fill="FABF8F" w:themeFill="accent6" w:themeFillTint="99"/>
            <w:vAlign w:val="center"/>
          </w:tcPr>
          <w:p w:rsidR="00157A38" w:rsidRPr="00AA39BE" w:rsidRDefault="00157A38" w:rsidP="00486884">
            <w:pPr>
              <w:pStyle w:val="cuadroCabe"/>
              <w:jc w:val="right"/>
            </w:pPr>
            <w:r>
              <w:t>Importe 2013</w:t>
            </w:r>
          </w:p>
        </w:tc>
        <w:tc>
          <w:tcPr>
            <w:tcW w:w="3903" w:type="dxa"/>
            <w:tcBorders>
              <w:top w:val="single" w:sz="4" w:space="0" w:color="auto"/>
              <w:bottom w:val="single" w:sz="4" w:space="0" w:color="auto"/>
            </w:tcBorders>
            <w:shd w:val="clear" w:color="auto" w:fill="FABF8F" w:themeFill="accent6" w:themeFillTint="99"/>
            <w:vAlign w:val="center"/>
          </w:tcPr>
          <w:p w:rsidR="00157A38" w:rsidRPr="00AA39BE" w:rsidRDefault="00157A38" w:rsidP="00486884">
            <w:pPr>
              <w:pStyle w:val="cuadroCabe"/>
              <w:ind w:left="489"/>
              <w:jc w:val="left"/>
            </w:pPr>
          </w:p>
        </w:tc>
      </w:tr>
      <w:tr w:rsidR="00157A38" w:rsidRPr="00AA39BE" w:rsidTr="00486884">
        <w:trPr>
          <w:trHeight w:val="227"/>
          <w:jc w:val="center"/>
        </w:trPr>
        <w:tc>
          <w:tcPr>
            <w:tcW w:w="2847" w:type="dxa"/>
            <w:tcBorders>
              <w:top w:val="single" w:sz="4" w:space="0" w:color="auto"/>
              <w:bottom w:val="single" w:sz="4" w:space="0" w:color="auto"/>
            </w:tcBorders>
            <w:shd w:val="clear" w:color="auto" w:fill="auto"/>
            <w:vAlign w:val="center"/>
          </w:tcPr>
          <w:p w:rsidR="00157A38" w:rsidRPr="00AA39BE" w:rsidRDefault="00486884" w:rsidP="00486884">
            <w:pPr>
              <w:pStyle w:val="cuatexto"/>
              <w:jc w:val="left"/>
            </w:pPr>
            <w:r>
              <w:t>Fugas</w:t>
            </w:r>
          </w:p>
        </w:tc>
        <w:tc>
          <w:tcPr>
            <w:tcW w:w="1848" w:type="dxa"/>
            <w:tcBorders>
              <w:top w:val="single" w:sz="4" w:space="0" w:color="auto"/>
              <w:bottom w:val="single" w:sz="4" w:space="0" w:color="auto"/>
            </w:tcBorders>
            <w:vAlign w:val="center"/>
          </w:tcPr>
          <w:p w:rsidR="00157A38" w:rsidRPr="00AA39BE" w:rsidRDefault="00486884" w:rsidP="00486884">
            <w:pPr>
              <w:pStyle w:val="cuatexto"/>
              <w:jc w:val="right"/>
            </w:pPr>
            <w:r>
              <w:t>42,25</w:t>
            </w:r>
          </w:p>
        </w:tc>
        <w:tc>
          <w:tcPr>
            <w:tcW w:w="3903" w:type="dxa"/>
            <w:tcBorders>
              <w:top w:val="single" w:sz="4" w:space="0" w:color="auto"/>
              <w:bottom w:val="single" w:sz="4" w:space="0" w:color="auto"/>
            </w:tcBorders>
            <w:shd w:val="clear" w:color="auto" w:fill="auto"/>
            <w:vAlign w:val="center"/>
          </w:tcPr>
          <w:p w:rsidR="00157A38" w:rsidRPr="00AA39BE" w:rsidRDefault="00486884" w:rsidP="00486884">
            <w:pPr>
              <w:pStyle w:val="cuatexto"/>
              <w:ind w:left="489"/>
              <w:jc w:val="left"/>
            </w:pPr>
            <w:r>
              <w:t>Por cada fuga</w:t>
            </w:r>
          </w:p>
        </w:tc>
      </w:tr>
      <w:tr w:rsidR="00486884" w:rsidRPr="00AA39BE"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Pr="00AA39BE" w:rsidRDefault="00486884" w:rsidP="00486884">
            <w:pPr>
              <w:pStyle w:val="cuatexto"/>
              <w:jc w:val="left"/>
            </w:pPr>
            <w:r>
              <w:t>Nocturno</w:t>
            </w:r>
          </w:p>
        </w:tc>
        <w:tc>
          <w:tcPr>
            <w:tcW w:w="1848" w:type="dxa"/>
            <w:tcBorders>
              <w:top w:val="single" w:sz="4" w:space="0" w:color="auto"/>
              <w:bottom w:val="single" w:sz="4" w:space="0" w:color="auto"/>
            </w:tcBorders>
            <w:vAlign w:val="center"/>
          </w:tcPr>
          <w:p w:rsidR="00486884" w:rsidRPr="00AA39BE" w:rsidRDefault="00486884" w:rsidP="00486884">
            <w:pPr>
              <w:pStyle w:val="cuatexto"/>
              <w:jc w:val="right"/>
            </w:pPr>
            <w:r>
              <w:t>16,04</w:t>
            </w:r>
          </w:p>
        </w:tc>
        <w:tc>
          <w:tcPr>
            <w:tcW w:w="3903" w:type="dxa"/>
            <w:tcBorders>
              <w:top w:val="single" w:sz="4" w:space="0" w:color="auto"/>
              <w:bottom w:val="single" w:sz="4" w:space="0" w:color="auto"/>
            </w:tcBorders>
            <w:shd w:val="clear" w:color="auto" w:fill="auto"/>
            <w:vAlign w:val="center"/>
          </w:tcPr>
          <w:p w:rsidR="00486884" w:rsidRPr="00AA39BE" w:rsidRDefault="00486884" w:rsidP="00486884">
            <w:pPr>
              <w:pStyle w:val="cuatexto"/>
              <w:ind w:left="489"/>
              <w:jc w:val="left"/>
            </w:pPr>
            <w:r>
              <w:t>Por jornada nocturna</w:t>
            </w:r>
          </w:p>
        </w:tc>
      </w:tr>
      <w:tr w:rsidR="00486884" w:rsidRPr="00AA39BE"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Pr="00AA39BE" w:rsidRDefault="00486884" w:rsidP="00486884">
            <w:pPr>
              <w:pStyle w:val="cuatexto"/>
              <w:jc w:val="left"/>
            </w:pPr>
            <w:r>
              <w:t>Festivo</w:t>
            </w:r>
          </w:p>
        </w:tc>
        <w:tc>
          <w:tcPr>
            <w:tcW w:w="1848" w:type="dxa"/>
            <w:tcBorders>
              <w:top w:val="single" w:sz="4" w:space="0" w:color="auto"/>
              <w:bottom w:val="single" w:sz="4" w:space="0" w:color="auto"/>
            </w:tcBorders>
            <w:vAlign w:val="center"/>
          </w:tcPr>
          <w:p w:rsidR="00486884" w:rsidRPr="00AA39BE" w:rsidRDefault="00486884" w:rsidP="00486884">
            <w:pPr>
              <w:pStyle w:val="cuatexto"/>
              <w:jc w:val="right"/>
            </w:pPr>
            <w:r>
              <w:t>17,42</w:t>
            </w:r>
          </w:p>
        </w:tc>
        <w:tc>
          <w:tcPr>
            <w:tcW w:w="3903" w:type="dxa"/>
            <w:tcBorders>
              <w:top w:val="single" w:sz="4" w:space="0" w:color="auto"/>
              <w:bottom w:val="single" w:sz="4" w:space="0" w:color="auto"/>
            </w:tcBorders>
            <w:shd w:val="clear" w:color="auto" w:fill="auto"/>
            <w:vAlign w:val="center"/>
          </w:tcPr>
          <w:p w:rsidR="00486884" w:rsidRPr="00AA39BE" w:rsidRDefault="00486884" w:rsidP="00486884">
            <w:pPr>
              <w:pStyle w:val="cuatexto"/>
              <w:ind w:left="489"/>
              <w:jc w:val="left"/>
            </w:pPr>
            <w:r>
              <w:t>Por jornada festiva completa</w:t>
            </w:r>
          </w:p>
        </w:tc>
      </w:tr>
      <w:tr w:rsidR="00486884" w:rsidRPr="00AA39BE"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Default="00486884" w:rsidP="00486884">
            <w:pPr>
              <w:pStyle w:val="cuatexto"/>
              <w:jc w:val="left"/>
            </w:pPr>
            <w:r>
              <w:t>Especial</w:t>
            </w:r>
          </w:p>
        </w:tc>
        <w:tc>
          <w:tcPr>
            <w:tcW w:w="1848" w:type="dxa"/>
            <w:tcBorders>
              <w:top w:val="single" w:sz="4" w:space="0" w:color="auto"/>
              <w:bottom w:val="single" w:sz="4" w:space="0" w:color="auto"/>
            </w:tcBorders>
            <w:vAlign w:val="center"/>
          </w:tcPr>
          <w:p w:rsidR="00486884" w:rsidRPr="00AA39BE" w:rsidRDefault="00486884" w:rsidP="00486884">
            <w:pPr>
              <w:pStyle w:val="cuatexto"/>
              <w:jc w:val="right"/>
            </w:pPr>
          </w:p>
        </w:tc>
        <w:tc>
          <w:tcPr>
            <w:tcW w:w="3903" w:type="dxa"/>
            <w:tcBorders>
              <w:top w:val="single" w:sz="4" w:space="0" w:color="auto"/>
              <w:bottom w:val="single" w:sz="4" w:space="0" w:color="auto"/>
            </w:tcBorders>
            <w:shd w:val="clear" w:color="auto" w:fill="auto"/>
            <w:vAlign w:val="center"/>
          </w:tcPr>
          <w:p w:rsidR="00486884" w:rsidRPr="00AA39BE" w:rsidRDefault="00486884" w:rsidP="00486884">
            <w:pPr>
              <w:pStyle w:val="cuatexto"/>
              <w:ind w:left="489"/>
              <w:jc w:val="left"/>
            </w:pPr>
          </w:p>
        </w:tc>
      </w:tr>
    </w:tbl>
    <w:p w:rsidR="00157A38" w:rsidRPr="00034AA3" w:rsidRDefault="00157A38" w:rsidP="002D326F">
      <w:pPr>
        <w:pStyle w:val="texto"/>
        <w:spacing w:before="240"/>
        <w:rPr>
          <w:b/>
        </w:rPr>
      </w:pPr>
      <w:r>
        <w:lastRenderedPageBreak/>
        <w:t>El plus especial recoge entre otros los siguientes conceptos: r</w:t>
      </w:r>
      <w:r w:rsidRPr="003A5E01">
        <w:t>etén</w:t>
      </w:r>
      <w:r>
        <w:t>, a</w:t>
      </w:r>
      <w:r w:rsidRPr="003A5E01">
        <w:t>justes r</w:t>
      </w:r>
      <w:r w:rsidRPr="003A5E01">
        <w:t>e</w:t>
      </w:r>
      <w:r w:rsidRPr="003A5E01">
        <w:t>tributivos de cierre de horas año</w:t>
      </w:r>
      <w:r>
        <w:t>, di</w:t>
      </w:r>
      <w:r w:rsidRPr="00034AA3">
        <w:t>ferencias salariales por ocupación interina u ocasional de puestos de diferente valoración</w:t>
      </w:r>
      <w:r>
        <w:t>, c</w:t>
      </w:r>
      <w:r w:rsidRPr="00034AA3">
        <w:t>ompensación de tareas o activ</w:t>
      </w:r>
      <w:r w:rsidRPr="00034AA3">
        <w:t>i</w:t>
      </w:r>
      <w:r w:rsidRPr="00034AA3">
        <w:t>dades de carácter ordinario o extraordinario que se programan para su realiz</w:t>
      </w:r>
      <w:r w:rsidRPr="00034AA3">
        <w:t>a</w:t>
      </w:r>
      <w:r w:rsidRPr="00034AA3">
        <w:t>ción en horario no coincidente con la jornada laboral y otras situaciones esp</w:t>
      </w:r>
      <w:r w:rsidRPr="00034AA3">
        <w:t>e</w:t>
      </w:r>
      <w:r w:rsidRPr="00034AA3">
        <w:t>ciales que puedan producirse.</w:t>
      </w:r>
      <w:r w:rsidRPr="00034AA3">
        <w:rPr>
          <w:b/>
        </w:rPr>
        <w:t xml:space="preserve"> </w:t>
      </w:r>
    </w:p>
    <w:p w:rsidR="00157A38" w:rsidRPr="00A14A80" w:rsidRDefault="00486884" w:rsidP="00486884">
      <w:pPr>
        <w:pStyle w:val="texto"/>
        <w:spacing w:before="240"/>
      </w:pPr>
      <w:r>
        <w:t>e.5)</w:t>
      </w:r>
      <w:r w:rsidR="00157A38" w:rsidRPr="00A14A80">
        <w:t xml:space="preserve"> Kilometraje: 0,30 euros por kilómetro</w:t>
      </w:r>
    </w:p>
    <w:p w:rsidR="00157A38" w:rsidRDefault="00157A38" w:rsidP="002D326F">
      <w:pPr>
        <w:pStyle w:val="texto"/>
      </w:pPr>
      <w:r>
        <w:t>Además de los conceptos retributivos anteriores, los empleados de la soci</w:t>
      </w:r>
      <w:r>
        <w:t>e</w:t>
      </w:r>
      <w:r>
        <w:t>dad tienen derecho, entre otras, a las siguientes atenciones sociales:</w:t>
      </w:r>
    </w:p>
    <w:p w:rsidR="00157A38" w:rsidRPr="00486884" w:rsidRDefault="002D326F"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sidRPr="00486884">
        <w:rPr>
          <w:rFonts w:cs="Arial"/>
        </w:rPr>
        <w:t xml:space="preserve"> </w:t>
      </w:r>
      <w:r w:rsidR="00157A38" w:rsidRPr="00486884">
        <w:rPr>
          <w:rFonts w:cs="Arial"/>
        </w:rPr>
        <w:t xml:space="preserve">Complementariedad de incapacidad temporal: la empresa abona el importe necesario para completar el 100 por cien de la retribución total.  </w:t>
      </w:r>
    </w:p>
    <w:p w:rsidR="00157A38" w:rsidRPr="00486884" w:rsidRDefault="00486884"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 xml:space="preserve"> </w:t>
      </w:r>
      <w:r w:rsidR="00157A38" w:rsidRPr="00486884">
        <w:rPr>
          <w:rFonts w:cs="Arial"/>
        </w:rPr>
        <w:t xml:space="preserve">Plan de Jubilación en el que se establece el derecho a la jubilación parcial, </w:t>
      </w:r>
      <w:r w:rsidR="00C0466D" w:rsidRPr="00486884">
        <w:rPr>
          <w:rFonts w:cs="Arial"/>
        </w:rPr>
        <w:t xml:space="preserve">conforme a las estipulaciones pactadas con vigencia entre </w:t>
      </w:r>
      <w:r w:rsidR="00157A38" w:rsidRPr="00486884">
        <w:rPr>
          <w:rFonts w:cs="Arial"/>
        </w:rPr>
        <w:t xml:space="preserve">marzo de 2013 </w:t>
      </w:r>
      <w:r w:rsidR="00C0466D" w:rsidRPr="00486884">
        <w:rPr>
          <w:rFonts w:cs="Arial"/>
        </w:rPr>
        <w:t>y</w:t>
      </w:r>
      <w:r w:rsidR="00157A38" w:rsidRPr="00486884">
        <w:rPr>
          <w:rFonts w:cs="Arial"/>
        </w:rPr>
        <w:t xml:space="preserve"> d</w:t>
      </w:r>
      <w:r w:rsidR="00157A38" w:rsidRPr="00486884">
        <w:rPr>
          <w:rFonts w:cs="Arial"/>
        </w:rPr>
        <w:t>i</w:t>
      </w:r>
      <w:r w:rsidR="00157A38" w:rsidRPr="00486884">
        <w:rPr>
          <w:rFonts w:cs="Arial"/>
        </w:rPr>
        <w:t>ciembre de 2018</w:t>
      </w:r>
      <w:r w:rsidR="00C0466D" w:rsidRPr="00486884">
        <w:rPr>
          <w:rFonts w:cs="Arial"/>
        </w:rPr>
        <w:t>. Los</w:t>
      </w:r>
      <w:r w:rsidR="00157A38" w:rsidRPr="00486884">
        <w:rPr>
          <w:rFonts w:cs="Arial"/>
        </w:rPr>
        <w:t xml:space="preserve"> trabajadores que cumplan los 64 años </w:t>
      </w:r>
      <w:r w:rsidR="00C0466D" w:rsidRPr="00486884">
        <w:rPr>
          <w:rFonts w:cs="Arial"/>
        </w:rPr>
        <w:t>dentro de la vige</w:t>
      </w:r>
      <w:r w:rsidR="00C0466D" w:rsidRPr="00486884">
        <w:rPr>
          <w:rFonts w:cs="Arial"/>
        </w:rPr>
        <w:t>n</w:t>
      </w:r>
      <w:r w:rsidR="00C0466D" w:rsidRPr="00486884">
        <w:rPr>
          <w:rFonts w:cs="Arial"/>
        </w:rPr>
        <w:t xml:space="preserve">cia del plan podrán jubilarse con el </w:t>
      </w:r>
      <w:r w:rsidR="00157A38" w:rsidRPr="00486884">
        <w:rPr>
          <w:rFonts w:cs="Arial"/>
        </w:rPr>
        <w:t>100 por cien de los derechos pasivos a ca</w:t>
      </w:r>
      <w:r w:rsidR="00157A38" w:rsidRPr="00486884">
        <w:rPr>
          <w:rFonts w:cs="Arial"/>
        </w:rPr>
        <w:t>r</w:t>
      </w:r>
      <w:r w:rsidR="00157A38" w:rsidRPr="00486884">
        <w:rPr>
          <w:rFonts w:cs="Arial"/>
        </w:rPr>
        <w:t>go de la Seguridad Social.</w:t>
      </w:r>
    </w:p>
    <w:p w:rsidR="00157A38" w:rsidRPr="00486884" w:rsidRDefault="00157A38"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cs="Arial"/>
        </w:rPr>
      </w:pPr>
      <w:r w:rsidRPr="00486884">
        <w:rPr>
          <w:rFonts w:cs="Arial"/>
        </w:rPr>
        <w:t xml:space="preserve"> Complemento indemnizatorio convenio. Se aplica a partir de enero de 2013 y está integrado por los siguientes conceptos: </w:t>
      </w:r>
    </w:p>
    <w:p w:rsidR="00157A38" w:rsidRPr="001F3BC9" w:rsidRDefault="00157A38" w:rsidP="002D326F">
      <w:pPr>
        <w:pStyle w:val="texto"/>
      </w:pPr>
      <w:r w:rsidRPr="001F3BC9">
        <w:t>Compensación del agua: 137,33 euros año por trabajador.</w:t>
      </w:r>
    </w:p>
    <w:p w:rsidR="00157A38" w:rsidRPr="001F3BC9" w:rsidRDefault="00157A38" w:rsidP="002D326F">
      <w:pPr>
        <w:pStyle w:val="texto"/>
      </w:pPr>
      <w:r w:rsidRPr="001F3BC9">
        <w:t>Compensación por</w:t>
      </w:r>
      <w:r>
        <w:t xml:space="preserve"> </w:t>
      </w:r>
      <w:r w:rsidRPr="001F3BC9">
        <w:t>ropa de trabajo</w:t>
      </w:r>
      <w:r>
        <w:t>:</w:t>
      </w:r>
      <w:r w:rsidRPr="001F3BC9">
        <w:t xml:space="preserve"> 372,67 euros año por trabajador con c</w:t>
      </w:r>
      <w:r w:rsidRPr="001F3BC9">
        <w:t>a</w:t>
      </w:r>
      <w:r w:rsidRPr="001F3BC9">
        <w:t>rácter consolidable.</w:t>
      </w:r>
    </w:p>
    <w:p w:rsidR="00157A38" w:rsidRPr="001F3BC9" w:rsidRDefault="00157A38" w:rsidP="002D326F">
      <w:pPr>
        <w:pStyle w:val="texto"/>
      </w:pPr>
      <w:r w:rsidRPr="001F3BC9">
        <w:t xml:space="preserve">Compensación por la aportación que la </w:t>
      </w:r>
      <w:r w:rsidR="00425E2E">
        <w:t>e</w:t>
      </w:r>
      <w:r w:rsidRPr="001F3BC9">
        <w:t>mpresa realiza anualmente al Fondo de Previsión Social, incluyendo la Ayuda al Progreso Personal: 90 euros año por trabajador.</w:t>
      </w:r>
    </w:p>
    <w:p w:rsidR="00157A38" w:rsidRDefault="00157A38" w:rsidP="002D326F">
      <w:pPr>
        <w:pStyle w:val="texto"/>
      </w:pPr>
      <w:r w:rsidRPr="001F3BC9">
        <w:t>Seguros</w:t>
      </w:r>
      <w:r>
        <w:t>: el</w:t>
      </w:r>
      <w:r w:rsidRPr="001F3BC9">
        <w:t xml:space="preserve"> Seguro de vida se considera incluido en el acuerdo del Plan de Pensiones. Se mantiene el </w:t>
      </w:r>
      <w:r>
        <w:t>s</w:t>
      </w:r>
      <w:r w:rsidRPr="001F3BC9">
        <w:t xml:space="preserve">eguro de </w:t>
      </w:r>
      <w:r>
        <w:t>a</w:t>
      </w:r>
      <w:r w:rsidRPr="001F3BC9">
        <w:t>ccidentes.</w:t>
      </w:r>
    </w:p>
    <w:p w:rsidR="00157A38" w:rsidRPr="00486884" w:rsidRDefault="00486884" w:rsidP="00486884">
      <w:pPr>
        <w:pStyle w:val="texto"/>
        <w:spacing w:before="120" w:after="160"/>
      </w:pPr>
      <w:r>
        <w:t xml:space="preserve">f) </w:t>
      </w:r>
      <w:r w:rsidR="00157A38" w:rsidRPr="00486884">
        <w:t>Retribuciones de los órganos de administración</w:t>
      </w:r>
    </w:p>
    <w:p w:rsidR="00157A38" w:rsidRPr="00486884" w:rsidRDefault="00157A38" w:rsidP="002D326F">
      <w:pPr>
        <w:pStyle w:val="texto"/>
        <w:rPr>
          <w:rFonts w:ascii="Times New (W1)" w:hAnsi="Times New (W1)"/>
          <w:spacing w:val="4"/>
        </w:rPr>
      </w:pPr>
      <w:r>
        <w:t xml:space="preserve">Las retribuciones </w:t>
      </w:r>
      <w:r w:rsidRPr="00486884">
        <w:rPr>
          <w:rFonts w:ascii="Times New (W1)" w:hAnsi="Times New (W1)"/>
          <w:spacing w:val="4"/>
        </w:rPr>
        <w:t xml:space="preserve">de los órganos de administración de la sociedad en el año 2013 ascendieron a 30.970 euros, frente a los 32.723 euros del ejercicio anterior. </w:t>
      </w:r>
    </w:p>
    <w:p w:rsidR="00157A38" w:rsidRDefault="00157A38" w:rsidP="00583FC2">
      <w:pPr>
        <w:pStyle w:val="texto"/>
        <w:spacing w:before="120" w:after="160"/>
      </w:pPr>
      <w:r>
        <w:t>El 18 de diciembre de 2003, la Junta General de la sociedad acordó fijar la remuneración por asistencia a las sesiones del consejo de Administración en 175 euros, actualizable con la variación del IPC de Navarra.</w:t>
      </w:r>
    </w:p>
    <w:p w:rsidR="00157A38" w:rsidRDefault="00157A38" w:rsidP="00583FC2">
      <w:pPr>
        <w:pStyle w:val="texto"/>
        <w:spacing w:before="120" w:after="160"/>
      </w:pPr>
      <w:r w:rsidRPr="00E0791A">
        <w:t>La Asamblea General de la Mancomunidad de la Comarca de Pamplona, el 23 de octubre de 2008, acordó congelar para 2009 la cuantía de las dietas por asistencia a las sesiones de los órganos colegiados de la Mancomunidad y de SCPSA.</w:t>
      </w:r>
      <w:r>
        <w:t xml:space="preserve"> El </w:t>
      </w:r>
      <w:r w:rsidR="002D6E2D">
        <w:t xml:space="preserve">5 </w:t>
      </w:r>
      <w:r>
        <w:t xml:space="preserve">de </w:t>
      </w:r>
      <w:r w:rsidR="002D6E2D">
        <w:t xml:space="preserve">noviembre de </w:t>
      </w:r>
      <w:r>
        <w:t xml:space="preserve">2010 la junta General de SCPSA acordó reducir </w:t>
      </w:r>
      <w:r>
        <w:lastRenderedPageBreak/>
        <w:t xml:space="preserve">con efectos 1 de junio las dietas </w:t>
      </w:r>
      <w:r w:rsidRPr="00E0791A">
        <w:t>por asistencia a las sesiones de los órganos c</w:t>
      </w:r>
      <w:r w:rsidRPr="00E0791A">
        <w:t>o</w:t>
      </w:r>
      <w:r w:rsidRPr="00E0791A">
        <w:t>legiados en un 5</w:t>
      </w:r>
      <w:r>
        <w:t xml:space="preserve"> por ciento. </w:t>
      </w:r>
    </w:p>
    <w:p w:rsidR="00157A38" w:rsidRDefault="00157A38" w:rsidP="00583FC2">
      <w:pPr>
        <w:pStyle w:val="texto"/>
        <w:spacing w:before="120" w:after="160"/>
      </w:pPr>
      <w:r>
        <w:t>De todos estos acuerdos, resulta un importe de 194,78 euros por asistencia a las sesiones del consejo de Administración en los años 2012 y 2013</w:t>
      </w:r>
      <w:r w:rsidR="00703FA0">
        <w:t>. Se pract</w:t>
      </w:r>
      <w:r w:rsidR="00703FA0">
        <w:t>i</w:t>
      </w:r>
      <w:r w:rsidR="00703FA0">
        <w:t>ca una retención del 35 por ciento en concepto de IRPF.</w:t>
      </w:r>
    </w:p>
    <w:p w:rsidR="002D6E2D" w:rsidRDefault="002D6E2D" w:rsidP="00583FC2">
      <w:pPr>
        <w:pStyle w:val="texto"/>
        <w:spacing w:before="120" w:after="160"/>
      </w:pPr>
      <w:r>
        <w:t>Un miembro del consejo de Administración renunció al cobro de dietas.</w:t>
      </w:r>
    </w:p>
    <w:p w:rsidR="00157A38" w:rsidRPr="00E0791A" w:rsidRDefault="00157A38" w:rsidP="00583FC2">
      <w:pPr>
        <w:pStyle w:val="texto"/>
        <w:spacing w:after="160"/>
      </w:pPr>
      <w:r>
        <w:t xml:space="preserve">Hemos comprobado en una muestra de perceptores su asistencia efectiva conforme a </w:t>
      </w:r>
      <w:r w:rsidRPr="0068654A">
        <w:t>lo recogido en el acta de la sesión</w:t>
      </w:r>
      <w:r>
        <w:t xml:space="preserve"> remunerada.</w:t>
      </w:r>
    </w:p>
    <w:p w:rsidR="00157A38" w:rsidRPr="00486884" w:rsidRDefault="00157A38" w:rsidP="00583FC2">
      <w:pPr>
        <w:pStyle w:val="texto"/>
        <w:spacing w:before="240" w:after="180"/>
        <w:rPr>
          <w:b/>
          <w:szCs w:val="26"/>
        </w:rPr>
      </w:pPr>
      <w:r w:rsidRPr="00486884">
        <w:rPr>
          <w:b/>
          <w:szCs w:val="26"/>
        </w:rPr>
        <w:t>Plan de pensiones</w:t>
      </w:r>
    </w:p>
    <w:p w:rsidR="002D6E2D" w:rsidRDefault="002D6E2D" w:rsidP="00583FC2">
      <w:pPr>
        <w:pStyle w:val="texto"/>
        <w:spacing w:after="160"/>
      </w:pPr>
      <w:r>
        <w:t xml:space="preserve">En el </w:t>
      </w:r>
      <w:r w:rsidR="00385C42">
        <w:t xml:space="preserve">vigente </w:t>
      </w:r>
      <w:r>
        <w:t>convenio de la sociedad no se indica que los</w:t>
      </w:r>
      <w:r w:rsidR="000A3A7C">
        <w:t xml:space="preserve"> trabajadores de SCPSA </w:t>
      </w:r>
      <w:r>
        <w:t>se incorporan al Plan de Pensiones.</w:t>
      </w:r>
    </w:p>
    <w:p w:rsidR="00157A38" w:rsidRDefault="00157A38" w:rsidP="00583FC2">
      <w:pPr>
        <w:pStyle w:val="texto"/>
        <w:spacing w:after="160"/>
      </w:pPr>
      <w:r w:rsidRPr="00181E9E">
        <w:t xml:space="preserve">La </w:t>
      </w:r>
      <w:r w:rsidR="00425E2E">
        <w:t>s</w:t>
      </w:r>
      <w:r w:rsidRPr="00181E9E">
        <w:t>ociedad tiene establecido con sus trabajadores un plan de pensiones mi</w:t>
      </w:r>
      <w:r w:rsidRPr="00181E9E">
        <w:t>x</w:t>
      </w:r>
      <w:r w:rsidRPr="00181E9E">
        <w:t xml:space="preserve">to, de </w:t>
      </w:r>
      <w:r>
        <w:t xml:space="preserve">prestación </w:t>
      </w:r>
      <w:r w:rsidRPr="00181E9E">
        <w:t xml:space="preserve">definida </w:t>
      </w:r>
      <w:r>
        <w:t xml:space="preserve">respecto a las </w:t>
      </w:r>
      <w:r w:rsidR="002D6E2D">
        <w:t xml:space="preserve">cantidades </w:t>
      </w:r>
      <w:r>
        <w:t>a percibir por los benefici</w:t>
      </w:r>
      <w:r>
        <w:t>a</w:t>
      </w:r>
      <w:r>
        <w:t>rios</w:t>
      </w:r>
      <w:r w:rsidRPr="00181E9E">
        <w:t xml:space="preserve"> y de aportaci</w:t>
      </w:r>
      <w:r>
        <w:t>ó</w:t>
      </w:r>
      <w:r w:rsidRPr="00181E9E">
        <w:t xml:space="preserve">n definida para la </w:t>
      </w:r>
      <w:r>
        <w:t>sociedad respecto a la cuantía de la contr</w:t>
      </w:r>
      <w:r>
        <w:t>i</w:t>
      </w:r>
      <w:r>
        <w:t>bución del promotor. Hasta el 8 de junio de 2012, el Plan de pensiones se e</w:t>
      </w:r>
      <w:r>
        <w:t>n</w:t>
      </w:r>
      <w:r>
        <w:t>cuadraba en la modalidad de prestación definida.</w:t>
      </w:r>
    </w:p>
    <w:p w:rsidR="00157A38" w:rsidRPr="00C005C9" w:rsidRDefault="00157A38" w:rsidP="00583FC2">
      <w:pPr>
        <w:pStyle w:val="texto"/>
        <w:spacing w:after="160"/>
      </w:pPr>
      <w:r w:rsidRPr="00C005C9">
        <w:t>Los partícipes del Plan de Pensiones deben ser empleados de SCPSA de al menos dos años de antigüedad para tener derecho a la cobertura de la conti</w:t>
      </w:r>
      <w:r w:rsidRPr="00C005C9">
        <w:t>n</w:t>
      </w:r>
      <w:r w:rsidRPr="00C005C9">
        <w:t>gencia de jubilación, estando cubierto en todo momento de las contingencias de incapacidad y fallecimiento.</w:t>
      </w:r>
    </w:p>
    <w:p w:rsidR="00157A38" w:rsidRDefault="00157A38" w:rsidP="00583FC2">
      <w:pPr>
        <w:pStyle w:val="texto"/>
        <w:spacing w:after="160"/>
      </w:pPr>
      <w:r w:rsidRPr="00D0483B">
        <w:t>El Plan de Pensiones</w:t>
      </w:r>
      <w:r>
        <w:t xml:space="preserve">, regulado en </w:t>
      </w:r>
      <w:r w:rsidRPr="00D0483B">
        <w:t xml:space="preserve">un Reglamento </w:t>
      </w:r>
      <w:r>
        <w:t xml:space="preserve">aprobado en </w:t>
      </w:r>
      <w:r w:rsidRPr="00D0483B">
        <w:t>junio de 1999</w:t>
      </w:r>
      <w:r>
        <w:t>, se instrumentó</w:t>
      </w:r>
      <w:r w:rsidRPr="00701DBA">
        <w:t xml:space="preserve"> mediante un sistema financiero y actuarial de capitaliz</w:t>
      </w:r>
      <w:r w:rsidRPr="00701DBA">
        <w:t>a</w:t>
      </w:r>
      <w:r w:rsidRPr="00701DBA">
        <w:t>ción individual</w:t>
      </w:r>
      <w:r>
        <w:t xml:space="preserve"> y se adscribió a un fondo, titularidad </w:t>
      </w:r>
      <w:r w:rsidR="00D4786A">
        <w:t>de</w:t>
      </w:r>
      <w:r>
        <w:t xml:space="preserve"> los partícipes y benef</w:t>
      </w:r>
      <w:r>
        <w:t>i</w:t>
      </w:r>
      <w:r>
        <w:t>ciarios del plan</w:t>
      </w:r>
      <w:r w:rsidR="00D4786A">
        <w:t xml:space="preserve"> y gestionado, administrado y custodiado por una entidad Gest</w:t>
      </w:r>
      <w:r w:rsidR="00D4786A">
        <w:t>o</w:t>
      </w:r>
      <w:r w:rsidR="00D4786A">
        <w:t>ra de Fondos</w:t>
      </w:r>
      <w:r>
        <w:t>.</w:t>
      </w:r>
    </w:p>
    <w:p w:rsidR="00157A38" w:rsidRDefault="00157A38" w:rsidP="00583FC2">
      <w:pPr>
        <w:pStyle w:val="texto"/>
        <w:spacing w:after="160"/>
      </w:pPr>
      <w:r>
        <w:t>En junio de 2012, la</w:t>
      </w:r>
      <w:r>
        <w:rPr>
          <w:rFonts w:ascii="Arial" w:hAnsi="Arial" w:cs="Arial"/>
        </w:rPr>
        <w:t xml:space="preserve"> </w:t>
      </w:r>
      <w:r w:rsidRPr="0024174C">
        <w:t>Comisión de Control del Plan de Pensiones</w:t>
      </w:r>
      <w:r>
        <w:t xml:space="preserve"> acordó m</w:t>
      </w:r>
      <w:r>
        <w:t>o</w:t>
      </w:r>
      <w:r>
        <w:t>dificar el plan de pensiones formalizado en 1999.</w:t>
      </w:r>
      <w:r w:rsidR="00356464">
        <w:t xml:space="preserve"> Esta comisión está integrada por 12 miembros, seis de ellos representantes de la entidad promotora, cinco de los partícipes y uno de los beneficiarios.</w:t>
      </w:r>
    </w:p>
    <w:p w:rsidR="00157A38" w:rsidRPr="0024174C" w:rsidRDefault="00157A38" w:rsidP="002D326F">
      <w:pPr>
        <w:pStyle w:val="texto"/>
        <w:spacing w:after="120"/>
      </w:pPr>
      <w:r w:rsidRPr="0024174C">
        <w:t>Las principales características</w:t>
      </w:r>
      <w:r>
        <w:t xml:space="preserve"> del nuevo sistema prestacional </w:t>
      </w:r>
      <w:r w:rsidRPr="0024174C">
        <w:t>son:</w:t>
      </w:r>
    </w:p>
    <w:p w:rsidR="00D4786A" w:rsidRDefault="00157A38" w:rsidP="005513B2">
      <w:pPr>
        <w:pStyle w:val="texto"/>
        <w:spacing w:after="100"/>
      </w:pPr>
      <w:r>
        <w:t xml:space="preserve">Hasta </w:t>
      </w:r>
      <w:r w:rsidRPr="00AF4815">
        <w:t>junio de 2012, la aportación de SCPSA al Plan de pensiones financi</w:t>
      </w:r>
      <w:r w:rsidRPr="00AF4815">
        <w:t>a</w:t>
      </w:r>
      <w:r w:rsidRPr="00AF4815">
        <w:t>ba</w:t>
      </w:r>
      <w:r>
        <w:t>, además de</w:t>
      </w:r>
      <w:r w:rsidRPr="00AF4815">
        <w:t xml:space="preserve"> las prestaciones, la constitución de un margen de solvencia m</w:t>
      </w:r>
      <w:r w:rsidRPr="00AF4815">
        <w:t>í</w:t>
      </w:r>
      <w:r w:rsidRPr="00AF4815">
        <w:t xml:space="preserve">nimo. A partir del 8 de junio de 2012, </w:t>
      </w:r>
      <w:r>
        <w:t>t</w:t>
      </w:r>
      <w:r w:rsidRPr="0024174C">
        <w:t>anto las contingencias de jubilación, i</w:t>
      </w:r>
      <w:r w:rsidRPr="0024174C">
        <w:t>n</w:t>
      </w:r>
      <w:r w:rsidRPr="0024174C">
        <w:t xml:space="preserve">capacidad y fallecimiento del colectivo de partícipes, como </w:t>
      </w:r>
      <w:r>
        <w:t>d</w:t>
      </w:r>
      <w:r w:rsidRPr="0024174C">
        <w:t>el colectivo de beneficiarios que continúan percibiendo prestaciones</w:t>
      </w:r>
      <w:r>
        <w:t xml:space="preserve"> </w:t>
      </w:r>
      <w:r w:rsidRPr="0024174C">
        <w:t>en forma de renta vital</w:t>
      </w:r>
      <w:r w:rsidRPr="0024174C">
        <w:t>i</w:t>
      </w:r>
      <w:r w:rsidRPr="0024174C">
        <w:t>cia, se aseguran externamente a tra</w:t>
      </w:r>
      <w:r>
        <w:t>vés de pólizas de seguros</w:t>
      </w:r>
      <w:r w:rsidR="00D4786A">
        <w:t>.</w:t>
      </w:r>
    </w:p>
    <w:p w:rsidR="00D4786A" w:rsidRDefault="00356464" w:rsidP="005513B2">
      <w:pPr>
        <w:pStyle w:val="texto"/>
        <w:spacing w:after="100"/>
      </w:pPr>
      <w:r>
        <w:lastRenderedPageBreak/>
        <w:t xml:space="preserve">En la </w:t>
      </w:r>
      <w:r w:rsidR="00D4786A">
        <w:t xml:space="preserve">operación de aseguramiento </w:t>
      </w:r>
      <w:r>
        <w:t xml:space="preserve">se consiguió </w:t>
      </w:r>
      <w:r w:rsidR="00D4786A">
        <w:t xml:space="preserve">un tipo de interés del 6,07 por ciento, superior al </w:t>
      </w:r>
      <w:r>
        <w:t xml:space="preserve">cuatro por ciento </w:t>
      </w:r>
      <w:r w:rsidR="00D4786A">
        <w:t>acordado para el plan de pensiones.</w:t>
      </w:r>
    </w:p>
    <w:p w:rsidR="00157A38" w:rsidRPr="00F747C3" w:rsidRDefault="00D4786A" w:rsidP="005513B2">
      <w:pPr>
        <w:pStyle w:val="texto"/>
        <w:spacing w:after="100"/>
      </w:pPr>
      <w:r>
        <w:t xml:space="preserve">La cuantía liberada de la </w:t>
      </w:r>
      <w:r w:rsidR="00157A38">
        <w:t>obligación legal de constituir un margen de solve</w:t>
      </w:r>
      <w:r w:rsidR="00157A38">
        <w:t>n</w:t>
      </w:r>
      <w:r w:rsidR="00157A38">
        <w:t xml:space="preserve">cia </w:t>
      </w:r>
      <w:r>
        <w:t>y una provisión matemática de riesgos al formalizarse la operación de as</w:t>
      </w:r>
      <w:r>
        <w:t>e</w:t>
      </w:r>
      <w:r>
        <w:t xml:space="preserve">guramiento se dedicará al </w:t>
      </w:r>
      <w:r w:rsidR="00157A38">
        <w:t>aseguramiento de los servicios futuros de la prest</w:t>
      </w:r>
      <w:r w:rsidR="00157A38">
        <w:t>a</w:t>
      </w:r>
      <w:r w:rsidR="00157A38">
        <w:t xml:space="preserve">ción de jubilación. </w:t>
      </w:r>
    </w:p>
    <w:p w:rsidR="00157A38" w:rsidRPr="00F747C3" w:rsidRDefault="00157A38" w:rsidP="005513B2">
      <w:pPr>
        <w:pStyle w:val="texto"/>
        <w:spacing w:after="100"/>
      </w:pPr>
      <w:r>
        <w:t>A partir de junio de 2012, l</w:t>
      </w:r>
      <w:r w:rsidRPr="00AF4815">
        <w:t>a cuantía de la aportación se limita al cuatro por ciento del salario pensionable</w:t>
      </w:r>
      <w:r>
        <w:t xml:space="preserve"> (corresponde a los conceptos salariales de val</w:t>
      </w:r>
      <w:r>
        <w:t>o</w:t>
      </w:r>
      <w:r>
        <w:t xml:space="preserve">ración del puesto, condiciones de trabajo y antigüedad) </w:t>
      </w:r>
      <w:r w:rsidRPr="00AF4815">
        <w:t>de los partícipes inclu</w:t>
      </w:r>
      <w:r w:rsidRPr="00AF4815">
        <w:t>i</w:t>
      </w:r>
      <w:r w:rsidRPr="00AF4815">
        <w:t xml:space="preserve">dos en el Plan a 31 de octubre del año inmediatamente anterior. </w:t>
      </w:r>
    </w:p>
    <w:p w:rsidR="00157A38" w:rsidRPr="000D1052" w:rsidRDefault="00157A38" w:rsidP="00F163F2">
      <w:pPr>
        <w:pStyle w:val="texto"/>
        <w:spacing w:after="200"/>
      </w:pPr>
      <w:r w:rsidRPr="000D1052">
        <w:t xml:space="preserve">Las aportaciones de SCPSA al plan de pensiones en cada uno de los años </w:t>
      </w:r>
      <w:r>
        <w:t>del periodo 2007-2013 han sido:</w:t>
      </w:r>
    </w:p>
    <w:tbl>
      <w:tblPr>
        <w:tblW w:w="8769" w:type="dxa"/>
        <w:jc w:val="center"/>
        <w:tblLook w:val="01E0" w:firstRow="1" w:lastRow="1" w:firstColumn="1" w:lastColumn="1" w:noHBand="0" w:noVBand="0"/>
      </w:tblPr>
      <w:tblGrid>
        <w:gridCol w:w="4017"/>
        <w:gridCol w:w="1738"/>
        <w:gridCol w:w="3014"/>
      </w:tblGrid>
      <w:tr w:rsidR="00157A38" w:rsidRPr="00AA39BE" w:rsidTr="002D326F">
        <w:trPr>
          <w:trHeight w:val="340"/>
          <w:jc w:val="center"/>
        </w:trPr>
        <w:tc>
          <w:tcPr>
            <w:tcW w:w="4017" w:type="dxa"/>
            <w:tcBorders>
              <w:top w:val="single" w:sz="4" w:space="0" w:color="auto"/>
              <w:bottom w:val="single" w:sz="4" w:space="0" w:color="auto"/>
            </w:tcBorders>
            <w:shd w:val="clear" w:color="auto" w:fill="FABF8F" w:themeFill="accent6" w:themeFillTint="99"/>
            <w:vAlign w:val="center"/>
          </w:tcPr>
          <w:p w:rsidR="00157A38" w:rsidRPr="00AA39BE" w:rsidRDefault="00157A38" w:rsidP="00470723">
            <w:pPr>
              <w:pStyle w:val="cuadroCabe"/>
              <w:jc w:val="left"/>
            </w:pPr>
            <w:r>
              <w:t>Año</w:t>
            </w:r>
          </w:p>
        </w:tc>
        <w:tc>
          <w:tcPr>
            <w:tcW w:w="1738" w:type="dxa"/>
            <w:tcBorders>
              <w:top w:val="single" w:sz="4" w:space="0" w:color="auto"/>
              <w:bottom w:val="single" w:sz="4" w:space="0" w:color="auto"/>
            </w:tcBorders>
            <w:shd w:val="clear" w:color="auto" w:fill="FABF8F" w:themeFill="accent6" w:themeFillTint="99"/>
            <w:vAlign w:val="center"/>
          </w:tcPr>
          <w:p w:rsidR="00157A38" w:rsidRPr="00AA39BE" w:rsidRDefault="00157A38" w:rsidP="00470723">
            <w:pPr>
              <w:pStyle w:val="cuadroCabe"/>
              <w:jc w:val="right"/>
            </w:pPr>
            <w:r>
              <w:t>Aportación</w:t>
            </w:r>
          </w:p>
        </w:tc>
        <w:tc>
          <w:tcPr>
            <w:tcW w:w="3014" w:type="dxa"/>
            <w:tcBorders>
              <w:top w:val="single" w:sz="4" w:space="0" w:color="auto"/>
              <w:bottom w:val="single" w:sz="4" w:space="0" w:color="auto"/>
            </w:tcBorders>
            <w:shd w:val="clear" w:color="auto" w:fill="FABF8F" w:themeFill="accent6" w:themeFillTint="99"/>
            <w:vAlign w:val="center"/>
          </w:tcPr>
          <w:p w:rsidR="00157A38" w:rsidRDefault="00157A38" w:rsidP="00470723">
            <w:pPr>
              <w:pStyle w:val="cuadroCabe"/>
              <w:jc w:val="right"/>
            </w:pPr>
            <w:r>
              <w:t>Prestación abonada</w:t>
            </w:r>
          </w:p>
        </w:tc>
      </w:tr>
      <w:tr w:rsidR="00157A38" w:rsidRPr="00AA39BE" w:rsidTr="002D326F">
        <w:trPr>
          <w:trHeight w:val="255"/>
          <w:jc w:val="center"/>
        </w:trPr>
        <w:tc>
          <w:tcPr>
            <w:tcW w:w="4017" w:type="dxa"/>
            <w:tcBorders>
              <w:top w:val="single" w:sz="4" w:space="0" w:color="auto"/>
              <w:bottom w:val="single" w:sz="2" w:space="0" w:color="auto"/>
            </w:tcBorders>
            <w:shd w:val="clear" w:color="auto" w:fill="auto"/>
            <w:vAlign w:val="center"/>
          </w:tcPr>
          <w:p w:rsidR="00157A38" w:rsidRPr="00AA39BE" w:rsidRDefault="00157A38" w:rsidP="003300C4">
            <w:pPr>
              <w:pStyle w:val="cuatexto"/>
              <w:jc w:val="left"/>
            </w:pPr>
            <w:r>
              <w:t>2007</w:t>
            </w:r>
          </w:p>
        </w:tc>
        <w:tc>
          <w:tcPr>
            <w:tcW w:w="1738" w:type="dxa"/>
            <w:tcBorders>
              <w:top w:val="single" w:sz="4" w:space="0" w:color="auto"/>
              <w:bottom w:val="single" w:sz="2" w:space="0" w:color="auto"/>
            </w:tcBorders>
            <w:vAlign w:val="center"/>
          </w:tcPr>
          <w:p w:rsidR="00157A38" w:rsidRPr="00AA39BE" w:rsidRDefault="00157A38" w:rsidP="00470723">
            <w:pPr>
              <w:pStyle w:val="cuatexto"/>
              <w:jc w:val="right"/>
            </w:pPr>
            <w:r>
              <w:t>754.470</w:t>
            </w:r>
          </w:p>
        </w:tc>
        <w:tc>
          <w:tcPr>
            <w:tcW w:w="3014" w:type="dxa"/>
            <w:tcBorders>
              <w:top w:val="single" w:sz="4" w:space="0" w:color="auto"/>
              <w:bottom w:val="single" w:sz="2" w:space="0" w:color="auto"/>
            </w:tcBorders>
            <w:vAlign w:val="center"/>
          </w:tcPr>
          <w:p w:rsidR="00157A38" w:rsidRDefault="00157A38" w:rsidP="00470723">
            <w:pPr>
              <w:pStyle w:val="cuatexto"/>
              <w:jc w:val="right"/>
            </w:pPr>
          </w:p>
        </w:tc>
      </w:tr>
      <w:tr w:rsidR="00157A38" w:rsidRPr="00AA39BE"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2008</w:t>
            </w:r>
          </w:p>
        </w:tc>
        <w:tc>
          <w:tcPr>
            <w:tcW w:w="1738" w:type="dxa"/>
            <w:tcBorders>
              <w:top w:val="single" w:sz="2" w:space="0" w:color="auto"/>
              <w:bottom w:val="single" w:sz="2" w:space="0" w:color="auto"/>
            </w:tcBorders>
            <w:vAlign w:val="center"/>
          </w:tcPr>
          <w:p w:rsidR="00157A38" w:rsidRPr="00AA39BE" w:rsidRDefault="00157A38" w:rsidP="00470723">
            <w:pPr>
              <w:pStyle w:val="cuatexto"/>
              <w:jc w:val="right"/>
            </w:pPr>
            <w:r>
              <w:t>1.196.338</w:t>
            </w:r>
          </w:p>
        </w:tc>
        <w:tc>
          <w:tcPr>
            <w:tcW w:w="3014" w:type="dxa"/>
            <w:tcBorders>
              <w:top w:val="single" w:sz="2" w:space="0" w:color="auto"/>
              <w:bottom w:val="single" w:sz="2" w:space="0" w:color="auto"/>
            </w:tcBorders>
            <w:vAlign w:val="center"/>
          </w:tcPr>
          <w:p w:rsidR="00157A38" w:rsidRDefault="00157A38" w:rsidP="00470723">
            <w:pPr>
              <w:pStyle w:val="cuatexto"/>
              <w:jc w:val="right"/>
            </w:pPr>
          </w:p>
        </w:tc>
      </w:tr>
      <w:tr w:rsidR="00157A38" w:rsidRPr="00AA39BE"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2009</w:t>
            </w:r>
          </w:p>
        </w:tc>
        <w:tc>
          <w:tcPr>
            <w:tcW w:w="1738" w:type="dxa"/>
            <w:tcBorders>
              <w:top w:val="single" w:sz="2" w:space="0" w:color="auto"/>
              <w:bottom w:val="single" w:sz="2" w:space="0" w:color="auto"/>
            </w:tcBorders>
            <w:vAlign w:val="center"/>
          </w:tcPr>
          <w:p w:rsidR="00157A38" w:rsidRDefault="00157A38" w:rsidP="00470723">
            <w:pPr>
              <w:pStyle w:val="cuatexto"/>
              <w:jc w:val="right"/>
            </w:pPr>
            <w:r>
              <w:t>1.346.981</w:t>
            </w:r>
          </w:p>
        </w:tc>
        <w:tc>
          <w:tcPr>
            <w:tcW w:w="3014" w:type="dxa"/>
            <w:tcBorders>
              <w:top w:val="single" w:sz="2" w:space="0" w:color="auto"/>
              <w:bottom w:val="single" w:sz="2" w:space="0" w:color="auto"/>
            </w:tcBorders>
            <w:vAlign w:val="center"/>
          </w:tcPr>
          <w:p w:rsidR="00157A38" w:rsidRDefault="00157A38" w:rsidP="00470723">
            <w:pPr>
              <w:pStyle w:val="cuatexto"/>
              <w:jc w:val="right"/>
            </w:pPr>
          </w:p>
        </w:tc>
      </w:tr>
      <w:tr w:rsidR="00157A38" w:rsidRPr="00AA39BE"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2010</w:t>
            </w:r>
          </w:p>
        </w:tc>
        <w:tc>
          <w:tcPr>
            <w:tcW w:w="1738" w:type="dxa"/>
            <w:tcBorders>
              <w:top w:val="single" w:sz="2" w:space="0" w:color="auto"/>
              <w:bottom w:val="single" w:sz="2" w:space="0" w:color="auto"/>
            </w:tcBorders>
            <w:vAlign w:val="center"/>
          </w:tcPr>
          <w:p w:rsidR="00157A38" w:rsidRDefault="00157A38" w:rsidP="00470723">
            <w:pPr>
              <w:pStyle w:val="cuatexto"/>
              <w:jc w:val="right"/>
            </w:pPr>
            <w:r>
              <w:t>1.193.488</w:t>
            </w:r>
          </w:p>
        </w:tc>
        <w:tc>
          <w:tcPr>
            <w:tcW w:w="3014" w:type="dxa"/>
            <w:tcBorders>
              <w:top w:val="single" w:sz="2" w:space="0" w:color="auto"/>
              <w:bottom w:val="single" w:sz="2" w:space="0" w:color="auto"/>
            </w:tcBorders>
            <w:vAlign w:val="center"/>
          </w:tcPr>
          <w:p w:rsidR="00157A38" w:rsidRDefault="00157A38" w:rsidP="00470723">
            <w:pPr>
              <w:pStyle w:val="cuatexto"/>
              <w:jc w:val="right"/>
            </w:pPr>
            <w:r>
              <w:t>633.693</w:t>
            </w:r>
          </w:p>
        </w:tc>
      </w:tr>
      <w:tr w:rsidR="00157A38" w:rsidRPr="00AA39BE"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2011</w:t>
            </w:r>
          </w:p>
        </w:tc>
        <w:tc>
          <w:tcPr>
            <w:tcW w:w="1738" w:type="dxa"/>
            <w:tcBorders>
              <w:top w:val="single" w:sz="2" w:space="0" w:color="auto"/>
              <w:bottom w:val="single" w:sz="2" w:space="0" w:color="auto"/>
            </w:tcBorders>
            <w:vAlign w:val="center"/>
          </w:tcPr>
          <w:p w:rsidR="00157A38" w:rsidRDefault="00157A38" w:rsidP="00470723">
            <w:pPr>
              <w:pStyle w:val="cuatexto"/>
              <w:jc w:val="right"/>
            </w:pPr>
            <w:r>
              <w:t>1.298.063</w:t>
            </w:r>
          </w:p>
        </w:tc>
        <w:tc>
          <w:tcPr>
            <w:tcW w:w="3014" w:type="dxa"/>
            <w:tcBorders>
              <w:top w:val="single" w:sz="2" w:space="0" w:color="auto"/>
              <w:bottom w:val="single" w:sz="2" w:space="0" w:color="auto"/>
            </w:tcBorders>
            <w:vAlign w:val="center"/>
          </w:tcPr>
          <w:p w:rsidR="00157A38" w:rsidRDefault="00157A38" w:rsidP="00470723">
            <w:pPr>
              <w:pStyle w:val="cuatexto"/>
              <w:jc w:val="right"/>
            </w:pPr>
            <w:r>
              <w:t>1.006.882</w:t>
            </w:r>
          </w:p>
        </w:tc>
      </w:tr>
      <w:tr w:rsidR="00157A38" w:rsidRPr="00AA39BE"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AA39BE" w:rsidRDefault="00157A38" w:rsidP="003300C4">
            <w:pPr>
              <w:pStyle w:val="cuatexto"/>
              <w:jc w:val="left"/>
            </w:pPr>
            <w:r>
              <w:t>2012</w:t>
            </w:r>
          </w:p>
        </w:tc>
        <w:tc>
          <w:tcPr>
            <w:tcW w:w="1738" w:type="dxa"/>
            <w:tcBorders>
              <w:top w:val="single" w:sz="2" w:space="0" w:color="auto"/>
              <w:bottom w:val="single" w:sz="2" w:space="0" w:color="auto"/>
            </w:tcBorders>
            <w:vAlign w:val="center"/>
          </w:tcPr>
          <w:p w:rsidR="00157A38" w:rsidRDefault="00157A38" w:rsidP="00470723">
            <w:pPr>
              <w:pStyle w:val="cuatexto"/>
              <w:jc w:val="right"/>
            </w:pPr>
            <w:r>
              <w:t>0</w:t>
            </w:r>
          </w:p>
        </w:tc>
        <w:tc>
          <w:tcPr>
            <w:tcW w:w="3014" w:type="dxa"/>
            <w:tcBorders>
              <w:top w:val="single" w:sz="2" w:space="0" w:color="auto"/>
              <w:bottom w:val="single" w:sz="2" w:space="0" w:color="auto"/>
            </w:tcBorders>
            <w:vAlign w:val="center"/>
          </w:tcPr>
          <w:p w:rsidR="00157A38" w:rsidRDefault="00157A38" w:rsidP="00470723">
            <w:pPr>
              <w:pStyle w:val="cuatexto"/>
              <w:jc w:val="right"/>
            </w:pPr>
            <w:r>
              <w:t>826.559</w:t>
            </w:r>
          </w:p>
        </w:tc>
      </w:tr>
      <w:tr w:rsidR="00157A38" w:rsidRPr="00AA39BE" w:rsidTr="002D326F">
        <w:trPr>
          <w:trHeight w:val="255"/>
          <w:jc w:val="center"/>
        </w:trPr>
        <w:tc>
          <w:tcPr>
            <w:tcW w:w="4017" w:type="dxa"/>
            <w:tcBorders>
              <w:top w:val="single" w:sz="2" w:space="0" w:color="auto"/>
              <w:bottom w:val="single" w:sz="4" w:space="0" w:color="auto"/>
            </w:tcBorders>
            <w:shd w:val="clear" w:color="auto" w:fill="auto"/>
            <w:vAlign w:val="center"/>
          </w:tcPr>
          <w:p w:rsidR="00157A38" w:rsidRPr="00AA39BE" w:rsidRDefault="00157A38" w:rsidP="003300C4">
            <w:pPr>
              <w:pStyle w:val="cuatexto"/>
              <w:jc w:val="left"/>
            </w:pPr>
            <w:r>
              <w:t>2013</w:t>
            </w:r>
          </w:p>
        </w:tc>
        <w:tc>
          <w:tcPr>
            <w:tcW w:w="1738" w:type="dxa"/>
            <w:tcBorders>
              <w:top w:val="single" w:sz="2" w:space="0" w:color="auto"/>
              <w:bottom w:val="single" w:sz="4" w:space="0" w:color="auto"/>
            </w:tcBorders>
            <w:vAlign w:val="center"/>
          </w:tcPr>
          <w:p w:rsidR="00157A38" w:rsidRDefault="00157A38" w:rsidP="00470723">
            <w:pPr>
              <w:pStyle w:val="cuatexto"/>
              <w:jc w:val="right"/>
            </w:pPr>
            <w:r>
              <w:t>166.695</w:t>
            </w:r>
          </w:p>
        </w:tc>
        <w:tc>
          <w:tcPr>
            <w:tcW w:w="3014" w:type="dxa"/>
            <w:tcBorders>
              <w:top w:val="single" w:sz="2" w:space="0" w:color="auto"/>
              <w:bottom w:val="single" w:sz="4" w:space="0" w:color="auto"/>
            </w:tcBorders>
            <w:vAlign w:val="center"/>
          </w:tcPr>
          <w:p w:rsidR="00157A38" w:rsidRDefault="00157A38" w:rsidP="00470723">
            <w:pPr>
              <w:pStyle w:val="cuatexto"/>
              <w:jc w:val="right"/>
            </w:pPr>
            <w:r>
              <w:t>590.319</w:t>
            </w:r>
          </w:p>
        </w:tc>
      </w:tr>
    </w:tbl>
    <w:p w:rsidR="00157A38" w:rsidRPr="00CB7B5F" w:rsidRDefault="00157A38" w:rsidP="005513B2">
      <w:pPr>
        <w:pStyle w:val="texto"/>
        <w:spacing w:before="200" w:after="100"/>
      </w:pPr>
      <w:r>
        <w:t>En el año 2012, SCPSA no aportó nada al Plan de Pensiones en cumplimie</w:t>
      </w:r>
      <w:r>
        <w:t>n</w:t>
      </w:r>
      <w:r>
        <w:t>to del</w:t>
      </w:r>
      <w:r w:rsidRPr="00CB7B5F">
        <w:t xml:space="preserve"> Real Decreto-ley 20/2011, de 30 de diciembre, de medidas urgentes en  materia presupuestaria, tributaria y financiera para la corrección del déficit p</w:t>
      </w:r>
      <w:r w:rsidRPr="00CB7B5F">
        <w:t>ú</w:t>
      </w:r>
      <w:r w:rsidRPr="00CB7B5F">
        <w:t>blico</w:t>
      </w:r>
      <w:r>
        <w:t>,</w:t>
      </w:r>
      <w:r w:rsidRPr="00CB7B5F">
        <w:t xml:space="preserve"> </w:t>
      </w:r>
      <w:r>
        <w:t>en vigor desde el 1 de enero de 2012, que</w:t>
      </w:r>
      <w:r w:rsidRPr="00CB7B5F">
        <w:t xml:space="preserve"> establecía la prohibición p</w:t>
      </w:r>
      <w:r>
        <w:t>ara</w:t>
      </w:r>
      <w:r w:rsidRPr="00CB7B5F">
        <w:t xml:space="preserve"> las Administraciones, entidades y sociedades del sector público de realizar aportaciones a pla</w:t>
      </w:r>
      <w:r>
        <w:t>nes de pensiones de empleo que incluyan la cobertura de la contingencia de jubilación.</w:t>
      </w:r>
    </w:p>
    <w:p w:rsidR="00157A38" w:rsidRDefault="00157A38" w:rsidP="005513B2">
      <w:pPr>
        <w:pStyle w:val="texto"/>
        <w:spacing w:after="100"/>
      </w:pPr>
      <w:r>
        <w:t>L</w:t>
      </w:r>
      <w:r w:rsidRPr="00CB7B5F">
        <w:t>a Ley 17/2012, de 27 de diciembre, de Presupuestos Generales del Estado para el año 2013, prorrogó la prohibición de realizar aportaciones referidas s</w:t>
      </w:r>
      <w:r w:rsidRPr="00CB7B5F">
        <w:t>o</w:t>
      </w:r>
      <w:r w:rsidRPr="00CB7B5F">
        <w:t xml:space="preserve">lamente a la cobertura de la contingencia de jubilación, si bien se estableció </w:t>
      </w:r>
      <w:r>
        <w:t>que podrían realizarse contratos de seguro colectivo que incluyesen la cobert</w:t>
      </w:r>
      <w:r>
        <w:t>u</w:t>
      </w:r>
      <w:r>
        <w:t>ra de contingencias distintas a la jubilación.</w:t>
      </w:r>
    </w:p>
    <w:p w:rsidR="00157A38" w:rsidRDefault="00157A38" w:rsidP="00D5168B">
      <w:pPr>
        <w:pStyle w:val="texto"/>
        <w:spacing w:after="160"/>
      </w:pPr>
      <w:r>
        <w:t>En el año 2013, la aportación de la sociedad al Plan de pensiones ascendió a 165.695 euros y correspondía a la financiación de contingencias de riesgos, no de jubilación. En este ejercicio se abonaron prestaciones desde el Plan de Pe</w:t>
      </w:r>
      <w:r>
        <w:t>n</w:t>
      </w:r>
      <w:r>
        <w:t xml:space="preserve">siones por importe de 590.319 euros, 826.559 en 2012. </w:t>
      </w:r>
    </w:p>
    <w:p w:rsidR="00157A38" w:rsidRDefault="00157A38" w:rsidP="00D5168B">
      <w:pPr>
        <w:pStyle w:val="texto"/>
        <w:spacing w:after="160"/>
      </w:pPr>
      <w:r>
        <w:t xml:space="preserve">En 2013 la sociedad </w:t>
      </w:r>
      <w:r w:rsidR="004112B5">
        <w:t>destinó</w:t>
      </w:r>
      <w:r>
        <w:t xml:space="preserve"> </w:t>
      </w:r>
      <w:r w:rsidR="00356464">
        <w:t>177.904 euros</w:t>
      </w:r>
      <w:r>
        <w:t xml:space="preserve"> de los excedentes del plan de pensiones a </w:t>
      </w:r>
      <w:r w:rsidRPr="004112B5">
        <w:t>cubrir el 100 por cien de la prestación de jubilación</w:t>
      </w:r>
      <w:r w:rsidR="004112B5">
        <w:t>.</w:t>
      </w:r>
    </w:p>
    <w:p w:rsidR="00427493" w:rsidRPr="00427493" w:rsidRDefault="00427493" w:rsidP="00D5168B">
      <w:pPr>
        <w:pStyle w:val="texto"/>
        <w:spacing w:after="160"/>
      </w:pPr>
      <w:r w:rsidRPr="00427493">
        <w:t>Hasta el 8 de junio de 2012, los partícipes se integraban en</w:t>
      </w:r>
      <w:r>
        <w:t xml:space="preserve"> los siguientes</w:t>
      </w:r>
      <w:r w:rsidRPr="00427493">
        <w:t xml:space="preserve"> dos colectivos:</w:t>
      </w:r>
    </w:p>
    <w:p w:rsidR="00427493" w:rsidRPr="00427493" w:rsidRDefault="00427493" w:rsidP="0085607F">
      <w:pPr>
        <w:pStyle w:val="texto"/>
        <w:spacing w:after="120"/>
      </w:pPr>
      <w:r w:rsidRPr="00427493">
        <w:lastRenderedPageBreak/>
        <w:t xml:space="preserve">Colectivo A: </w:t>
      </w:r>
      <w:r>
        <w:t>p</w:t>
      </w:r>
      <w:r w:rsidRPr="00427493">
        <w:t>articipes que hubiesen ingresado en la empresa con carácter fijo antes de 1 de enero de 1985</w:t>
      </w:r>
      <w:r w:rsidR="00486884">
        <w:t>.</w:t>
      </w:r>
    </w:p>
    <w:p w:rsidR="00427493" w:rsidRPr="00427493" w:rsidRDefault="00427493" w:rsidP="0085607F">
      <w:pPr>
        <w:pStyle w:val="texto"/>
        <w:spacing w:after="120"/>
      </w:pPr>
      <w:r w:rsidRPr="00427493">
        <w:t xml:space="preserve">Colectivo B: </w:t>
      </w:r>
      <w:r>
        <w:t>resto de partícipes</w:t>
      </w:r>
      <w:r w:rsidRPr="00427493">
        <w:t>.</w:t>
      </w:r>
    </w:p>
    <w:p w:rsidR="00427493" w:rsidRPr="00427493" w:rsidRDefault="00427493" w:rsidP="0085607F">
      <w:pPr>
        <w:pStyle w:val="texto"/>
        <w:spacing w:after="120"/>
      </w:pPr>
      <w:r w:rsidRPr="00427493">
        <w:t>Los partícipes de los Colectivos A y B podían realizar aportaciones volunt</w:t>
      </w:r>
      <w:r w:rsidRPr="00427493">
        <w:t>a</w:t>
      </w:r>
      <w:r w:rsidRPr="00427493">
        <w:t>rias, dentro de los límites legales.</w:t>
      </w:r>
      <w:r w:rsidR="00A70868">
        <w:t xml:space="preserve"> Este derecho de los partícipes se suprime</w:t>
      </w:r>
      <w:r w:rsidR="00C0466D">
        <w:t xml:space="preserve"> a partir del 8 de junio de 2012</w:t>
      </w:r>
      <w:r w:rsidR="00DF474A">
        <w:t>.</w:t>
      </w:r>
    </w:p>
    <w:p w:rsidR="00427493" w:rsidRPr="00427493" w:rsidRDefault="00427493" w:rsidP="0085607F">
      <w:pPr>
        <w:pStyle w:val="texto"/>
        <w:spacing w:after="120"/>
      </w:pPr>
      <w:r w:rsidRPr="00427493">
        <w:t>Después del 8 de junio de 2012 se articulan tres colectivos:</w:t>
      </w:r>
    </w:p>
    <w:p w:rsidR="00427493" w:rsidRPr="00427493" w:rsidRDefault="00427493" w:rsidP="0085607F">
      <w:pPr>
        <w:pStyle w:val="texto"/>
        <w:spacing w:after="120"/>
      </w:pPr>
      <w:r w:rsidRPr="00427493">
        <w:t xml:space="preserve">Colectivo 1: </w:t>
      </w:r>
      <w:r w:rsidR="00587AB0">
        <w:t>p</w:t>
      </w:r>
      <w:r w:rsidRPr="00427493">
        <w:t xml:space="preserve">artícipes que estuviesen adheridos al Plan de Pensiones a fecha de 8 de junio de 2012 inclusive y cuyos compromisos se derivan del sistema preexistente a la modificación  del Plan de Pensiones </w:t>
      </w:r>
      <w:r w:rsidR="00587AB0">
        <w:t xml:space="preserve">de </w:t>
      </w:r>
      <w:r w:rsidRPr="00427493">
        <w:t>SCP</w:t>
      </w:r>
      <w:r w:rsidR="00587AB0">
        <w:t>SA</w:t>
      </w:r>
      <w:r w:rsidR="00486884">
        <w:t>.</w:t>
      </w:r>
    </w:p>
    <w:p w:rsidR="00427493" w:rsidRPr="00427493" w:rsidRDefault="00427493" w:rsidP="0085607F">
      <w:pPr>
        <w:pStyle w:val="texto"/>
        <w:spacing w:after="120"/>
      </w:pPr>
      <w:r w:rsidRPr="00427493">
        <w:t xml:space="preserve">Colectivo 2: </w:t>
      </w:r>
      <w:r w:rsidR="00587AB0">
        <w:t>r</w:t>
      </w:r>
      <w:r w:rsidRPr="00427493">
        <w:t xml:space="preserve">esto de los partícipes no comprendidos </w:t>
      </w:r>
      <w:r w:rsidR="00587AB0">
        <w:t>en e</w:t>
      </w:r>
      <w:r w:rsidRPr="00427493">
        <w:t>l Colectivo 1</w:t>
      </w:r>
      <w:r w:rsidR="00486884">
        <w:t>.</w:t>
      </w:r>
    </w:p>
    <w:p w:rsidR="00427493" w:rsidRPr="00427493" w:rsidRDefault="00427493" w:rsidP="0085607F">
      <w:pPr>
        <w:pStyle w:val="texto"/>
        <w:spacing w:after="120"/>
      </w:pPr>
      <w:r w:rsidRPr="00427493">
        <w:t>Colectivo 3: beneficiarios que a 8 de junio de 2012 estuvieran percibiendo prestaciones del Plan.</w:t>
      </w:r>
    </w:p>
    <w:p w:rsidR="006326E2" w:rsidRDefault="006326E2" w:rsidP="0085607F">
      <w:pPr>
        <w:pStyle w:val="texto"/>
        <w:spacing w:after="120"/>
      </w:pPr>
      <w:r>
        <w:t>Las prestaciones de jubilación que recibirán los beneficiarios en un pago único, determinadas en junio de 2012 en función del número de veces el salario pensionable, será una media de 1,5 veces el salario pensionable para todo el c</w:t>
      </w:r>
      <w:r>
        <w:t>o</w:t>
      </w:r>
      <w:r>
        <w:t xml:space="preserve">lectivo </w:t>
      </w:r>
      <w:r w:rsidR="00587AB0">
        <w:t>1</w:t>
      </w:r>
      <w:r>
        <w:t xml:space="preserve">. Esta media del 1,5 por ciento oscila entre </w:t>
      </w:r>
      <w:r w:rsidR="00427493">
        <w:t>1,3 y</w:t>
      </w:r>
      <w:r>
        <w:t xml:space="preserve"> 6,1 veces el salario pensionable, tal como se muestra en el cuadro siguiente:</w:t>
      </w:r>
    </w:p>
    <w:tbl>
      <w:tblPr>
        <w:tblW w:w="8874" w:type="dxa"/>
        <w:jc w:val="center"/>
        <w:tblInd w:w="39" w:type="dxa"/>
        <w:tblCellMar>
          <w:left w:w="70" w:type="dxa"/>
          <w:right w:w="70" w:type="dxa"/>
        </w:tblCellMar>
        <w:tblLook w:val="04A0" w:firstRow="1" w:lastRow="0" w:firstColumn="1" w:lastColumn="0" w:noHBand="0" w:noVBand="1"/>
      </w:tblPr>
      <w:tblGrid>
        <w:gridCol w:w="1357"/>
        <w:gridCol w:w="1287"/>
        <w:gridCol w:w="1553"/>
        <w:gridCol w:w="1763"/>
        <w:gridCol w:w="1547"/>
        <w:gridCol w:w="1367"/>
      </w:tblGrid>
      <w:tr w:rsidR="00D5168B" w:rsidRPr="0085607F" w:rsidTr="0085607F">
        <w:trPr>
          <w:trHeight w:val="227"/>
          <w:jc w:val="center"/>
        </w:trPr>
        <w:tc>
          <w:tcPr>
            <w:tcW w:w="1357" w:type="dxa"/>
            <w:tcBorders>
              <w:top w:val="single" w:sz="4" w:space="0" w:color="auto"/>
            </w:tcBorders>
            <w:shd w:val="clear" w:color="auto" w:fill="FABF8F" w:themeFill="accent6" w:themeFillTint="99"/>
            <w:vAlign w:val="center"/>
          </w:tcPr>
          <w:p w:rsidR="00D5168B" w:rsidRPr="0085607F" w:rsidRDefault="00D5168B" w:rsidP="00067E1A">
            <w:pPr>
              <w:pStyle w:val="cuatexto"/>
              <w:jc w:val="left"/>
              <w:rPr>
                <w:rFonts w:ascii="Arial" w:hAnsi="Arial" w:cs="Arial"/>
                <w:sz w:val="18"/>
                <w:szCs w:val="18"/>
              </w:rPr>
            </w:pPr>
          </w:p>
        </w:tc>
        <w:tc>
          <w:tcPr>
            <w:tcW w:w="6150" w:type="dxa"/>
            <w:gridSpan w:val="4"/>
            <w:tcBorders>
              <w:top w:val="single" w:sz="4" w:space="0" w:color="auto"/>
            </w:tcBorders>
            <w:shd w:val="clear" w:color="auto" w:fill="FABF8F" w:themeFill="accent6" w:themeFillTint="99"/>
            <w:vAlign w:val="center"/>
          </w:tcPr>
          <w:p w:rsidR="00D5168B" w:rsidRPr="0085607F" w:rsidRDefault="0085607F" w:rsidP="0085607F">
            <w:pPr>
              <w:pStyle w:val="cuatexto"/>
              <w:jc w:val="center"/>
              <w:rPr>
                <w:rFonts w:ascii="Arial" w:hAnsi="Arial" w:cs="Arial"/>
                <w:sz w:val="18"/>
                <w:szCs w:val="18"/>
              </w:rPr>
            </w:pPr>
            <w:r w:rsidRPr="0085607F">
              <w:rPr>
                <w:rFonts w:ascii="Arial" w:hAnsi="Arial" w:cs="Arial"/>
                <w:sz w:val="18"/>
                <w:szCs w:val="18"/>
              </w:rPr>
              <w:t>Tramos salariales</w:t>
            </w:r>
          </w:p>
        </w:tc>
        <w:tc>
          <w:tcPr>
            <w:tcW w:w="1367" w:type="dxa"/>
            <w:tcBorders>
              <w:top w:val="single" w:sz="4" w:space="0" w:color="auto"/>
            </w:tcBorders>
            <w:shd w:val="clear" w:color="auto" w:fill="FABF8F" w:themeFill="accent6" w:themeFillTint="99"/>
            <w:vAlign w:val="center"/>
          </w:tcPr>
          <w:p w:rsidR="00D5168B" w:rsidRPr="0085607F" w:rsidRDefault="00D5168B" w:rsidP="0085607F">
            <w:pPr>
              <w:pStyle w:val="cuatexto"/>
              <w:jc w:val="right"/>
              <w:rPr>
                <w:rFonts w:ascii="Arial" w:hAnsi="Arial" w:cs="Arial"/>
                <w:sz w:val="18"/>
                <w:szCs w:val="18"/>
              </w:rPr>
            </w:pPr>
          </w:p>
        </w:tc>
      </w:tr>
      <w:tr w:rsidR="0085607F" w:rsidRPr="0085607F" w:rsidTr="0085607F">
        <w:trPr>
          <w:trHeight w:val="227"/>
          <w:jc w:val="center"/>
        </w:trPr>
        <w:tc>
          <w:tcPr>
            <w:tcW w:w="1357" w:type="dxa"/>
            <w:tcBorders>
              <w:bottom w:val="single" w:sz="4" w:space="0" w:color="auto"/>
            </w:tcBorders>
            <w:shd w:val="clear" w:color="auto" w:fill="FABF8F" w:themeFill="accent6" w:themeFillTint="99"/>
            <w:vAlign w:val="center"/>
            <w:hideMark/>
          </w:tcPr>
          <w:p w:rsidR="00067E1A" w:rsidRPr="0085607F" w:rsidRDefault="00067E1A" w:rsidP="0085607F">
            <w:pPr>
              <w:pStyle w:val="cuadroCabe"/>
              <w:jc w:val="left"/>
              <w:rPr>
                <w:rFonts w:cs="Arial"/>
                <w:szCs w:val="18"/>
              </w:rPr>
            </w:pPr>
            <w:r w:rsidRPr="0085607F">
              <w:rPr>
                <w:rFonts w:cs="Arial"/>
                <w:szCs w:val="18"/>
              </w:rPr>
              <w:t>E</w:t>
            </w:r>
            <w:r w:rsidR="0085607F">
              <w:rPr>
                <w:rFonts w:cs="Arial"/>
                <w:szCs w:val="18"/>
              </w:rPr>
              <w:t>dad</w:t>
            </w:r>
          </w:p>
        </w:tc>
        <w:tc>
          <w:tcPr>
            <w:tcW w:w="1287" w:type="dxa"/>
            <w:tcBorders>
              <w:bottom w:val="single" w:sz="4" w:space="0" w:color="auto"/>
            </w:tcBorders>
            <w:shd w:val="clear" w:color="auto" w:fill="FABF8F" w:themeFill="accent6" w:themeFillTint="99"/>
            <w:vAlign w:val="center"/>
            <w:hideMark/>
          </w:tcPr>
          <w:p w:rsidR="00067E1A" w:rsidRPr="0085607F" w:rsidRDefault="00067E1A" w:rsidP="0085607F">
            <w:pPr>
              <w:pStyle w:val="cuadroCabe"/>
              <w:jc w:val="right"/>
              <w:rPr>
                <w:rFonts w:cs="Arial"/>
                <w:szCs w:val="18"/>
              </w:rPr>
            </w:pPr>
            <w:r w:rsidRPr="0085607F">
              <w:rPr>
                <w:rFonts w:cs="Arial"/>
                <w:szCs w:val="18"/>
              </w:rPr>
              <w:t>0-45.000</w:t>
            </w:r>
          </w:p>
        </w:tc>
        <w:tc>
          <w:tcPr>
            <w:tcW w:w="1553" w:type="dxa"/>
            <w:tcBorders>
              <w:bottom w:val="single" w:sz="4" w:space="0" w:color="auto"/>
            </w:tcBorders>
            <w:shd w:val="clear" w:color="auto" w:fill="FABF8F" w:themeFill="accent6" w:themeFillTint="99"/>
            <w:vAlign w:val="center"/>
            <w:hideMark/>
          </w:tcPr>
          <w:p w:rsidR="00067E1A" w:rsidRPr="0085607F" w:rsidRDefault="00067E1A" w:rsidP="0085607F">
            <w:pPr>
              <w:pStyle w:val="cuadroCabe"/>
              <w:jc w:val="right"/>
              <w:rPr>
                <w:rFonts w:cs="Arial"/>
                <w:szCs w:val="18"/>
              </w:rPr>
            </w:pPr>
            <w:r w:rsidRPr="0085607F">
              <w:rPr>
                <w:rFonts w:cs="Arial"/>
                <w:szCs w:val="18"/>
              </w:rPr>
              <w:t>45.000-50.000</w:t>
            </w:r>
          </w:p>
        </w:tc>
        <w:tc>
          <w:tcPr>
            <w:tcW w:w="1763" w:type="dxa"/>
            <w:tcBorders>
              <w:bottom w:val="single" w:sz="4" w:space="0" w:color="auto"/>
            </w:tcBorders>
            <w:shd w:val="clear" w:color="auto" w:fill="FABF8F" w:themeFill="accent6" w:themeFillTint="99"/>
            <w:vAlign w:val="center"/>
            <w:hideMark/>
          </w:tcPr>
          <w:p w:rsidR="00067E1A" w:rsidRPr="0085607F" w:rsidRDefault="00067E1A" w:rsidP="0085607F">
            <w:pPr>
              <w:pStyle w:val="cuadroCabe"/>
              <w:jc w:val="right"/>
              <w:rPr>
                <w:rFonts w:cs="Arial"/>
                <w:szCs w:val="18"/>
              </w:rPr>
            </w:pPr>
            <w:r w:rsidRPr="0085607F">
              <w:rPr>
                <w:rFonts w:cs="Arial"/>
                <w:szCs w:val="18"/>
              </w:rPr>
              <w:t>50.000- 60.000</w:t>
            </w:r>
          </w:p>
        </w:tc>
        <w:tc>
          <w:tcPr>
            <w:tcW w:w="1547" w:type="dxa"/>
            <w:tcBorders>
              <w:bottom w:val="single" w:sz="4" w:space="0" w:color="auto"/>
            </w:tcBorders>
            <w:shd w:val="clear" w:color="auto" w:fill="FABF8F" w:themeFill="accent6" w:themeFillTint="99"/>
            <w:vAlign w:val="center"/>
            <w:hideMark/>
          </w:tcPr>
          <w:p w:rsidR="00067E1A" w:rsidRPr="0085607F" w:rsidRDefault="00067E1A" w:rsidP="0085607F">
            <w:pPr>
              <w:pStyle w:val="cuadroCabe"/>
              <w:jc w:val="right"/>
              <w:rPr>
                <w:rFonts w:cs="Arial"/>
                <w:szCs w:val="18"/>
              </w:rPr>
            </w:pPr>
            <w:r w:rsidRPr="0085607F">
              <w:rPr>
                <w:rFonts w:cs="Arial"/>
                <w:szCs w:val="18"/>
              </w:rPr>
              <w:t>60.000-99.000</w:t>
            </w:r>
          </w:p>
        </w:tc>
        <w:tc>
          <w:tcPr>
            <w:tcW w:w="1367" w:type="dxa"/>
            <w:tcBorders>
              <w:bottom w:val="single" w:sz="4" w:space="0" w:color="auto"/>
            </w:tcBorders>
            <w:shd w:val="clear" w:color="auto" w:fill="FABF8F" w:themeFill="accent6" w:themeFillTint="99"/>
            <w:vAlign w:val="center"/>
          </w:tcPr>
          <w:p w:rsidR="00067E1A" w:rsidRPr="0085607F" w:rsidRDefault="00D5168B" w:rsidP="0085607F">
            <w:pPr>
              <w:pStyle w:val="cuadroCabe"/>
              <w:jc w:val="right"/>
              <w:rPr>
                <w:rFonts w:cs="Arial"/>
                <w:szCs w:val="18"/>
              </w:rPr>
            </w:pPr>
            <w:r w:rsidRPr="0085607F">
              <w:rPr>
                <w:rFonts w:cs="Arial"/>
                <w:szCs w:val="18"/>
              </w:rPr>
              <w:t>C</w:t>
            </w:r>
            <w:r w:rsidR="0085607F">
              <w:rPr>
                <w:rFonts w:cs="Arial"/>
                <w:szCs w:val="18"/>
              </w:rPr>
              <w:t xml:space="preserve">olectivo </w:t>
            </w:r>
            <w:r w:rsidRPr="0085607F">
              <w:rPr>
                <w:rFonts w:cs="Arial"/>
                <w:szCs w:val="18"/>
              </w:rPr>
              <w:t>1</w:t>
            </w:r>
          </w:p>
        </w:tc>
      </w:tr>
      <w:tr w:rsidR="0085607F" w:rsidRPr="00427493" w:rsidTr="0085607F">
        <w:trPr>
          <w:trHeight w:val="227"/>
          <w:jc w:val="center"/>
        </w:trPr>
        <w:tc>
          <w:tcPr>
            <w:tcW w:w="1357" w:type="dxa"/>
            <w:tcBorders>
              <w:top w:val="single" w:sz="4" w:space="0" w:color="auto"/>
              <w:bottom w:val="single" w:sz="2" w:space="0" w:color="auto"/>
            </w:tcBorders>
            <w:vAlign w:val="center"/>
            <w:hideMark/>
          </w:tcPr>
          <w:p w:rsidR="00067E1A" w:rsidRPr="00427493" w:rsidRDefault="00067E1A" w:rsidP="00D5168B">
            <w:pPr>
              <w:pStyle w:val="cuatexto"/>
              <w:ind w:right="41"/>
              <w:jc w:val="left"/>
            </w:pPr>
            <w:r w:rsidRPr="00427493">
              <w:t>0</w:t>
            </w:r>
            <w:r w:rsidR="00D5168B">
              <w:t>-</w:t>
            </w:r>
            <w:r w:rsidRPr="00427493">
              <w:t>35</w:t>
            </w:r>
          </w:p>
        </w:tc>
        <w:tc>
          <w:tcPr>
            <w:tcW w:w="1287" w:type="dxa"/>
            <w:tcBorders>
              <w:top w:val="single" w:sz="4" w:space="0" w:color="auto"/>
              <w:bottom w:val="single" w:sz="2" w:space="0" w:color="auto"/>
            </w:tcBorders>
            <w:vAlign w:val="center"/>
            <w:hideMark/>
          </w:tcPr>
          <w:p w:rsidR="00067E1A" w:rsidRPr="00427493" w:rsidRDefault="00067E1A" w:rsidP="0085607F">
            <w:pPr>
              <w:pStyle w:val="cuatexto"/>
              <w:jc w:val="right"/>
            </w:pPr>
            <w:r w:rsidRPr="00427493">
              <w:t>1,4</w:t>
            </w:r>
          </w:p>
        </w:tc>
        <w:tc>
          <w:tcPr>
            <w:tcW w:w="1553" w:type="dxa"/>
            <w:tcBorders>
              <w:top w:val="single" w:sz="4"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1,4</w:t>
            </w:r>
          </w:p>
        </w:tc>
        <w:tc>
          <w:tcPr>
            <w:tcW w:w="1763" w:type="dxa"/>
            <w:tcBorders>
              <w:top w:val="single" w:sz="4"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w:t>
            </w:r>
          </w:p>
        </w:tc>
        <w:tc>
          <w:tcPr>
            <w:tcW w:w="1547" w:type="dxa"/>
            <w:tcBorders>
              <w:top w:val="single" w:sz="4"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w:t>
            </w:r>
          </w:p>
        </w:tc>
        <w:tc>
          <w:tcPr>
            <w:tcW w:w="1367" w:type="dxa"/>
            <w:tcBorders>
              <w:top w:val="single" w:sz="4" w:space="0" w:color="auto"/>
              <w:bottom w:val="single" w:sz="2" w:space="0" w:color="auto"/>
            </w:tcBorders>
            <w:vAlign w:val="center"/>
          </w:tcPr>
          <w:p w:rsidR="00067E1A" w:rsidRPr="00427493" w:rsidRDefault="00067E1A" w:rsidP="0085607F">
            <w:pPr>
              <w:pStyle w:val="cuatexto"/>
              <w:jc w:val="right"/>
            </w:pPr>
            <w:r w:rsidRPr="00427493">
              <w:t>1,4</w:t>
            </w:r>
          </w:p>
        </w:tc>
      </w:tr>
      <w:tr w:rsidR="0085607F" w:rsidRPr="00427493" w:rsidTr="0085607F">
        <w:trPr>
          <w:trHeight w:val="227"/>
          <w:jc w:val="center"/>
        </w:trPr>
        <w:tc>
          <w:tcPr>
            <w:tcW w:w="1357" w:type="dxa"/>
            <w:tcBorders>
              <w:top w:val="single" w:sz="2" w:space="0" w:color="auto"/>
              <w:bottom w:val="single" w:sz="2" w:space="0" w:color="auto"/>
            </w:tcBorders>
            <w:vAlign w:val="center"/>
            <w:hideMark/>
          </w:tcPr>
          <w:p w:rsidR="00067E1A" w:rsidRPr="00427493" w:rsidRDefault="00067E1A" w:rsidP="00D5168B">
            <w:pPr>
              <w:pStyle w:val="cuatexto"/>
              <w:jc w:val="left"/>
            </w:pPr>
            <w:r w:rsidRPr="00427493">
              <w:t>35</w:t>
            </w:r>
            <w:r w:rsidR="00D5168B">
              <w:t>-</w:t>
            </w:r>
            <w:r w:rsidRPr="00427493">
              <w:t>40</w:t>
            </w:r>
          </w:p>
        </w:tc>
        <w:tc>
          <w:tcPr>
            <w:tcW w:w="1287" w:type="dxa"/>
            <w:tcBorders>
              <w:top w:val="single" w:sz="2" w:space="0" w:color="auto"/>
              <w:bottom w:val="single" w:sz="2" w:space="0" w:color="auto"/>
            </w:tcBorders>
            <w:vAlign w:val="center"/>
            <w:hideMark/>
          </w:tcPr>
          <w:p w:rsidR="00067E1A" w:rsidRPr="00427493" w:rsidRDefault="00067E1A" w:rsidP="0085607F">
            <w:pPr>
              <w:pStyle w:val="cuatexto"/>
              <w:jc w:val="right"/>
            </w:pPr>
            <w:r w:rsidRPr="00427493">
              <w:t>1,4</w:t>
            </w:r>
          </w:p>
        </w:tc>
        <w:tc>
          <w:tcPr>
            <w:tcW w:w="155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1,6</w:t>
            </w:r>
          </w:p>
        </w:tc>
        <w:tc>
          <w:tcPr>
            <w:tcW w:w="176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w:t>
            </w:r>
          </w:p>
        </w:tc>
        <w:tc>
          <w:tcPr>
            <w:tcW w:w="1547"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1,5</w:t>
            </w:r>
          </w:p>
        </w:tc>
        <w:tc>
          <w:tcPr>
            <w:tcW w:w="1367" w:type="dxa"/>
            <w:tcBorders>
              <w:top w:val="single" w:sz="2" w:space="0" w:color="auto"/>
              <w:bottom w:val="single" w:sz="2" w:space="0" w:color="auto"/>
            </w:tcBorders>
            <w:vAlign w:val="center"/>
          </w:tcPr>
          <w:p w:rsidR="00067E1A" w:rsidRPr="00427493" w:rsidRDefault="00067E1A" w:rsidP="0085607F">
            <w:pPr>
              <w:pStyle w:val="cuatexto"/>
              <w:jc w:val="right"/>
            </w:pPr>
            <w:r w:rsidRPr="00427493">
              <w:t>1,4</w:t>
            </w:r>
          </w:p>
        </w:tc>
      </w:tr>
      <w:tr w:rsidR="0085607F" w:rsidRPr="00427493" w:rsidTr="0085607F">
        <w:trPr>
          <w:trHeight w:val="227"/>
          <w:jc w:val="center"/>
        </w:trPr>
        <w:tc>
          <w:tcPr>
            <w:tcW w:w="1357" w:type="dxa"/>
            <w:tcBorders>
              <w:top w:val="single" w:sz="2" w:space="0" w:color="auto"/>
              <w:bottom w:val="single" w:sz="2" w:space="0" w:color="auto"/>
            </w:tcBorders>
            <w:vAlign w:val="center"/>
            <w:hideMark/>
          </w:tcPr>
          <w:p w:rsidR="00067E1A" w:rsidRPr="00427493" w:rsidRDefault="00067E1A" w:rsidP="00D5168B">
            <w:pPr>
              <w:pStyle w:val="cuatexto"/>
              <w:jc w:val="left"/>
            </w:pPr>
            <w:r w:rsidRPr="00427493">
              <w:t>40</w:t>
            </w:r>
            <w:r w:rsidR="00D5168B">
              <w:t>-</w:t>
            </w:r>
            <w:r w:rsidRPr="00427493">
              <w:t>45</w:t>
            </w:r>
          </w:p>
        </w:tc>
        <w:tc>
          <w:tcPr>
            <w:tcW w:w="1287" w:type="dxa"/>
            <w:tcBorders>
              <w:top w:val="single" w:sz="2" w:space="0" w:color="auto"/>
              <w:bottom w:val="single" w:sz="2" w:space="0" w:color="auto"/>
            </w:tcBorders>
            <w:vAlign w:val="center"/>
            <w:hideMark/>
          </w:tcPr>
          <w:p w:rsidR="00067E1A" w:rsidRPr="00427493" w:rsidRDefault="00067E1A" w:rsidP="0085607F">
            <w:pPr>
              <w:pStyle w:val="cuatexto"/>
              <w:jc w:val="right"/>
            </w:pPr>
            <w:r w:rsidRPr="00427493">
              <w:t>1,4</w:t>
            </w:r>
          </w:p>
        </w:tc>
        <w:tc>
          <w:tcPr>
            <w:tcW w:w="155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1,5</w:t>
            </w:r>
          </w:p>
        </w:tc>
        <w:tc>
          <w:tcPr>
            <w:tcW w:w="176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1,4</w:t>
            </w:r>
          </w:p>
        </w:tc>
        <w:tc>
          <w:tcPr>
            <w:tcW w:w="1547"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1,5</w:t>
            </w:r>
          </w:p>
        </w:tc>
        <w:tc>
          <w:tcPr>
            <w:tcW w:w="1367" w:type="dxa"/>
            <w:tcBorders>
              <w:top w:val="single" w:sz="2" w:space="0" w:color="auto"/>
              <w:bottom w:val="single" w:sz="2" w:space="0" w:color="auto"/>
            </w:tcBorders>
            <w:vAlign w:val="center"/>
          </w:tcPr>
          <w:p w:rsidR="00067E1A" w:rsidRPr="00427493" w:rsidRDefault="00067E1A" w:rsidP="0085607F">
            <w:pPr>
              <w:pStyle w:val="cuatexto"/>
              <w:jc w:val="right"/>
            </w:pPr>
            <w:r w:rsidRPr="00427493">
              <w:t>1,4</w:t>
            </w:r>
          </w:p>
        </w:tc>
      </w:tr>
      <w:tr w:rsidR="0085607F" w:rsidRPr="00427493" w:rsidTr="0085607F">
        <w:trPr>
          <w:trHeight w:val="227"/>
          <w:jc w:val="center"/>
        </w:trPr>
        <w:tc>
          <w:tcPr>
            <w:tcW w:w="1357" w:type="dxa"/>
            <w:tcBorders>
              <w:top w:val="single" w:sz="2" w:space="0" w:color="auto"/>
              <w:bottom w:val="single" w:sz="2" w:space="0" w:color="auto"/>
            </w:tcBorders>
            <w:vAlign w:val="center"/>
            <w:hideMark/>
          </w:tcPr>
          <w:p w:rsidR="00067E1A" w:rsidRPr="00427493" w:rsidRDefault="00067E1A" w:rsidP="00D5168B">
            <w:pPr>
              <w:pStyle w:val="cuatexto"/>
              <w:jc w:val="left"/>
            </w:pPr>
            <w:r w:rsidRPr="00427493">
              <w:t>45</w:t>
            </w:r>
            <w:r w:rsidR="00D5168B">
              <w:t>-</w:t>
            </w:r>
            <w:r w:rsidRPr="00427493">
              <w:t>50</w:t>
            </w:r>
          </w:p>
        </w:tc>
        <w:tc>
          <w:tcPr>
            <w:tcW w:w="1287" w:type="dxa"/>
            <w:tcBorders>
              <w:top w:val="single" w:sz="2" w:space="0" w:color="auto"/>
              <w:bottom w:val="single" w:sz="2" w:space="0" w:color="auto"/>
            </w:tcBorders>
            <w:vAlign w:val="center"/>
            <w:hideMark/>
          </w:tcPr>
          <w:p w:rsidR="00067E1A" w:rsidRPr="00427493" w:rsidRDefault="00067E1A" w:rsidP="0085607F">
            <w:pPr>
              <w:pStyle w:val="cuatexto"/>
              <w:jc w:val="right"/>
            </w:pPr>
            <w:r w:rsidRPr="00427493">
              <w:t>1,4</w:t>
            </w:r>
          </w:p>
        </w:tc>
        <w:tc>
          <w:tcPr>
            <w:tcW w:w="155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1,7</w:t>
            </w:r>
          </w:p>
        </w:tc>
        <w:tc>
          <w:tcPr>
            <w:tcW w:w="176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1,3</w:t>
            </w:r>
          </w:p>
        </w:tc>
        <w:tc>
          <w:tcPr>
            <w:tcW w:w="1547"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1,3</w:t>
            </w:r>
          </w:p>
        </w:tc>
        <w:tc>
          <w:tcPr>
            <w:tcW w:w="1367" w:type="dxa"/>
            <w:tcBorders>
              <w:top w:val="single" w:sz="2" w:space="0" w:color="auto"/>
              <w:bottom w:val="single" w:sz="2" w:space="0" w:color="auto"/>
            </w:tcBorders>
            <w:vAlign w:val="center"/>
          </w:tcPr>
          <w:p w:rsidR="00067E1A" w:rsidRPr="00427493" w:rsidRDefault="00067E1A" w:rsidP="0085607F">
            <w:pPr>
              <w:pStyle w:val="cuatexto"/>
              <w:jc w:val="right"/>
            </w:pPr>
            <w:r w:rsidRPr="00427493">
              <w:t>1,4</w:t>
            </w:r>
          </w:p>
        </w:tc>
      </w:tr>
      <w:tr w:rsidR="0085607F" w:rsidRPr="00427493" w:rsidTr="0085607F">
        <w:trPr>
          <w:trHeight w:val="227"/>
          <w:jc w:val="center"/>
        </w:trPr>
        <w:tc>
          <w:tcPr>
            <w:tcW w:w="1357" w:type="dxa"/>
            <w:tcBorders>
              <w:top w:val="single" w:sz="2" w:space="0" w:color="auto"/>
              <w:bottom w:val="single" w:sz="2" w:space="0" w:color="auto"/>
            </w:tcBorders>
            <w:vAlign w:val="center"/>
            <w:hideMark/>
          </w:tcPr>
          <w:p w:rsidR="00067E1A" w:rsidRPr="00427493" w:rsidRDefault="00067E1A" w:rsidP="00D5168B">
            <w:pPr>
              <w:pStyle w:val="cuatexto"/>
              <w:jc w:val="left"/>
            </w:pPr>
            <w:r w:rsidRPr="00427493">
              <w:t>50</w:t>
            </w:r>
            <w:r w:rsidR="00D5168B">
              <w:t>-</w:t>
            </w:r>
            <w:r w:rsidRPr="00427493">
              <w:t>55</w:t>
            </w:r>
          </w:p>
        </w:tc>
        <w:tc>
          <w:tcPr>
            <w:tcW w:w="1287" w:type="dxa"/>
            <w:tcBorders>
              <w:top w:val="single" w:sz="2" w:space="0" w:color="auto"/>
              <w:bottom w:val="single" w:sz="2" w:space="0" w:color="auto"/>
            </w:tcBorders>
            <w:vAlign w:val="center"/>
            <w:hideMark/>
          </w:tcPr>
          <w:p w:rsidR="00067E1A" w:rsidRPr="00427493" w:rsidRDefault="00067E1A" w:rsidP="0085607F">
            <w:pPr>
              <w:pStyle w:val="cuatexto"/>
              <w:jc w:val="right"/>
            </w:pPr>
            <w:r w:rsidRPr="00427493">
              <w:t>1,4</w:t>
            </w:r>
          </w:p>
        </w:tc>
        <w:tc>
          <w:tcPr>
            <w:tcW w:w="155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2</w:t>
            </w:r>
          </w:p>
        </w:tc>
        <w:tc>
          <w:tcPr>
            <w:tcW w:w="176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w:t>
            </w:r>
          </w:p>
        </w:tc>
        <w:tc>
          <w:tcPr>
            <w:tcW w:w="1547"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1,3</w:t>
            </w:r>
          </w:p>
        </w:tc>
        <w:tc>
          <w:tcPr>
            <w:tcW w:w="1367" w:type="dxa"/>
            <w:tcBorders>
              <w:top w:val="single" w:sz="2" w:space="0" w:color="auto"/>
              <w:bottom w:val="single" w:sz="2" w:space="0" w:color="auto"/>
            </w:tcBorders>
            <w:vAlign w:val="center"/>
          </w:tcPr>
          <w:p w:rsidR="00067E1A" w:rsidRPr="00427493" w:rsidRDefault="00067E1A" w:rsidP="0085607F">
            <w:pPr>
              <w:pStyle w:val="cuatexto"/>
              <w:jc w:val="right"/>
            </w:pPr>
            <w:r w:rsidRPr="00427493">
              <w:t>1,4</w:t>
            </w:r>
          </w:p>
        </w:tc>
      </w:tr>
      <w:tr w:rsidR="0085607F" w:rsidRPr="00427493" w:rsidTr="0085607F">
        <w:trPr>
          <w:trHeight w:val="227"/>
          <w:jc w:val="center"/>
        </w:trPr>
        <w:tc>
          <w:tcPr>
            <w:tcW w:w="1357" w:type="dxa"/>
            <w:tcBorders>
              <w:top w:val="single" w:sz="2" w:space="0" w:color="auto"/>
              <w:bottom w:val="single" w:sz="2" w:space="0" w:color="auto"/>
            </w:tcBorders>
            <w:vAlign w:val="center"/>
            <w:hideMark/>
          </w:tcPr>
          <w:p w:rsidR="00067E1A" w:rsidRPr="00427493" w:rsidRDefault="00067E1A" w:rsidP="00D5168B">
            <w:pPr>
              <w:pStyle w:val="cuatexto"/>
              <w:jc w:val="left"/>
            </w:pPr>
            <w:r w:rsidRPr="00427493">
              <w:t>55</w:t>
            </w:r>
            <w:r w:rsidR="00D5168B">
              <w:t>-</w:t>
            </w:r>
            <w:r w:rsidRPr="00427493">
              <w:t>60</w:t>
            </w:r>
          </w:p>
        </w:tc>
        <w:tc>
          <w:tcPr>
            <w:tcW w:w="1287" w:type="dxa"/>
            <w:tcBorders>
              <w:top w:val="single" w:sz="2" w:space="0" w:color="auto"/>
              <w:bottom w:val="single" w:sz="2" w:space="0" w:color="auto"/>
            </w:tcBorders>
            <w:vAlign w:val="center"/>
            <w:hideMark/>
          </w:tcPr>
          <w:p w:rsidR="00067E1A" w:rsidRPr="00427493" w:rsidRDefault="00067E1A" w:rsidP="0085607F">
            <w:pPr>
              <w:pStyle w:val="cuatexto"/>
              <w:jc w:val="right"/>
            </w:pPr>
            <w:r w:rsidRPr="00427493">
              <w:t>1,3</w:t>
            </w:r>
          </w:p>
        </w:tc>
        <w:tc>
          <w:tcPr>
            <w:tcW w:w="155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3,1</w:t>
            </w:r>
          </w:p>
        </w:tc>
        <w:tc>
          <w:tcPr>
            <w:tcW w:w="1763"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3</w:t>
            </w:r>
          </w:p>
        </w:tc>
        <w:tc>
          <w:tcPr>
            <w:tcW w:w="1547" w:type="dxa"/>
            <w:tcBorders>
              <w:top w:val="single" w:sz="2" w:space="0" w:color="auto"/>
              <w:bottom w:val="single" w:sz="2" w:space="0" w:color="auto"/>
            </w:tcBorders>
            <w:shd w:val="clear" w:color="auto" w:fill="auto"/>
            <w:vAlign w:val="center"/>
            <w:hideMark/>
          </w:tcPr>
          <w:p w:rsidR="00067E1A" w:rsidRPr="00427493" w:rsidRDefault="00067E1A" w:rsidP="0085607F">
            <w:pPr>
              <w:pStyle w:val="cuatexto"/>
              <w:jc w:val="right"/>
            </w:pPr>
            <w:r w:rsidRPr="00427493">
              <w:t>-</w:t>
            </w:r>
          </w:p>
        </w:tc>
        <w:tc>
          <w:tcPr>
            <w:tcW w:w="1367" w:type="dxa"/>
            <w:tcBorders>
              <w:top w:val="single" w:sz="2" w:space="0" w:color="auto"/>
              <w:bottom w:val="single" w:sz="2" w:space="0" w:color="auto"/>
            </w:tcBorders>
            <w:vAlign w:val="center"/>
          </w:tcPr>
          <w:p w:rsidR="00067E1A" w:rsidRPr="00427493" w:rsidRDefault="00067E1A" w:rsidP="0085607F">
            <w:pPr>
              <w:pStyle w:val="cuatexto"/>
              <w:jc w:val="right"/>
            </w:pPr>
            <w:r w:rsidRPr="00427493">
              <w:t>1,8</w:t>
            </w:r>
          </w:p>
        </w:tc>
      </w:tr>
      <w:tr w:rsidR="0085607F" w:rsidRPr="00427493" w:rsidTr="0085607F">
        <w:trPr>
          <w:trHeight w:val="227"/>
          <w:jc w:val="center"/>
        </w:trPr>
        <w:tc>
          <w:tcPr>
            <w:tcW w:w="1357" w:type="dxa"/>
            <w:tcBorders>
              <w:top w:val="single" w:sz="2" w:space="0" w:color="auto"/>
              <w:bottom w:val="single" w:sz="4" w:space="0" w:color="auto"/>
            </w:tcBorders>
            <w:vAlign w:val="center"/>
            <w:hideMark/>
          </w:tcPr>
          <w:p w:rsidR="00067E1A" w:rsidRPr="00427493" w:rsidRDefault="00067E1A" w:rsidP="00D5168B">
            <w:pPr>
              <w:pStyle w:val="cuatexto"/>
              <w:jc w:val="left"/>
            </w:pPr>
            <w:r w:rsidRPr="00427493">
              <w:t>60</w:t>
            </w:r>
            <w:r w:rsidR="00D5168B">
              <w:t>-</w:t>
            </w:r>
            <w:r w:rsidRPr="00427493">
              <w:t>70</w:t>
            </w:r>
          </w:p>
        </w:tc>
        <w:tc>
          <w:tcPr>
            <w:tcW w:w="1287" w:type="dxa"/>
            <w:tcBorders>
              <w:top w:val="single" w:sz="2" w:space="0" w:color="auto"/>
              <w:bottom w:val="single" w:sz="4" w:space="0" w:color="auto"/>
            </w:tcBorders>
            <w:vAlign w:val="center"/>
            <w:hideMark/>
          </w:tcPr>
          <w:p w:rsidR="00067E1A" w:rsidRPr="00427493" w:rsidRDefault="00067E1A" w:rsidP="0085607F">
            <w:pPr>
              <w:pStyle w:val="cuatexto"/>
              <w:jc w:val="right"/>
            </w:pPr>
            <w:r w:rsidRPr="00427493">
              <w:t>1,3</w:t>
            </w:r>
          </w:p>
        </w:tc>
        <w:tc>
          <w:tcPr>
            <w:tcW w:w="1553" w:type="dxa"/>
            <w:tcBorders>
              <w:top w:val="single" w:sz="2" w:space="0" w:color="auto"/>
              <w:bottom w:val="single" w:sz="4" w:space="0" w:color="auto"/>
            </w:tcBorders>
            <w:shd w:val="clear" w:color="auto" w:fill="auto"/>
            <w:vAlign w:val="center"/>
            <w:hideMark/>
          </w:tcPr>
          <w:p w:rsidR="00067E1A" w:rsidRPr="00427493" w:rsidRDefault="00067E1A" w:rsidP="0085607F">
            <w:pPr>
              <w:pStyle w:val="cuatexto"/>
              <w:jc w:val="right"/>
            </w:pPr>
            <w:r w:rsidRPr="00427493">
              <w:t>.   3,7</w:t>
            </w:r>
          </w:p>
        </w:tc>
        <w:tc>
          <w:tcPr>
            <w:tcW w:w="1763" w:type="dxa"/>
            <w:tcBorders>
              <w:top w:val="single" w:sz="2" w:space="0" w:color="auto"/>
              <w:bottom w:val="single" w:sz="4" w:space="0" w:color="auto"/>
            </w:tcBorders>
            <w:shd w:val="clear" w:color="auto" w:fill="auto"/>
            <w:vAlign w:val="center"/>
            <w:hideMark/>
          </w:tcPr>
          <w:p w:rsidR="00067E1A" w:rsidRPr="00427493" w:rsidRDefault="00067E1A" w:rsidP="0085607F">
            <w:pPr>
              <w:pStyle w:val="cuatexto"/>
              <w:jc w:val="right"/>
            </w:pPr>
            <w:r w:rsidRPr="00427493">
              <w:t>3,3</w:t>
            </w:r>
          </w:p>
        </w:tc>
        <w:tc>
          <w:tcPr>
            <w:tcW w:w="1547" w:type="dxa"/>
            <w:tcBorders>
              <w:top w:val="single" w:sz="2" w:space="0" w:color="auto"/>
              <w:bottom w:val="single" w:sz="4" w:space="0" w:color="auto"/>
            </w:tcBorders>
            <w:shd w:val="clear" w:color="auto" w:fill="auto"/>
            <w:vAlign w:val="center"/>
            <w:hideMark/>
          </w:tcPr>
          <w:p w:rsidR="00067E1A" w:rsidRPr="00427493" w:rsidRDefault="00067E1A" w:rsidP="0085607F">
            <w:pPr>
              <w:pStyle w:val="cuatexto"/>
              <w:jc w:val="right"/>
            </w:pPr>
            <w:r w:rsidRPr="00427493">
              <w:t>6,1</w:t>
            </w:r>
          </w:p>
        </w:tc>
        <w:tc>
          <w:tcPr>
            <w:tcW w:w="1367" w:type="dxa"/>
            <w:tcBorders>
              <w:top w:val="single" w:sz="2" w:space="0" w:color="auto"/>
              <w:bottom w:val="single" w:sz="4" w:space="0" w:color="auto"/>
            </w:tcBorders>
            <w:vAlign w:val="center"/>
          </w:tcPr>
          <w:p w:rsidR="00067E1A" w:rsidRPr="00427493" w:rsidRDefault="00067E1A" w:rsidP="0085607F">
            <w:pPr>
              <w:pStyle w:val="cuatexto"/>
              <w:jc w:val="right"/>
            </w:pPr>
            <w:r w:rsidRPr="00427493">
              <w:t>1,7</w:t>
            </w:r>
          </w:p>
        </w:tc>
      </w:tr>
      <w:tr w:rsidR="0085607F" w:rsidRPr="00427493" w:rsidTr="0085607F">
        <w:trPr>
          <w:trHeight w:val="227"/>
          <w:jc w:val="center"/>
        </w:trPr>
        <w:tc>
          <w:tcPr>
            <w:tcW w:w="1357" w:type="dxa"/>
            <w:tcBorders>
              <w:top w:val="single" w:sz="4" w:space="0" w:color="auto"/>
              <w:bottom w:val="single" w:sz="4" w:space="0" w:color="auto"/>
            </w:tcBorders>
            <w:shd w:val="clear" w:color="auto" w:fill="FABF8F" w:themeFill="accent6" w:themeFillTint="99"/>
            <w:vAlign w:val="center"/>
            <w:hideMark/>
          </w:tcPr>
          <w:p w:rsidR="00067E1A" w:rsidRPr="00427493" w:rsidRDefault="00067E1A" w:rsidP="00067E1A">
            <w:pPr>
              <w:pStyle w:val="cuadroCabe"/>
              <w:jc w:val="left"/>
            </w:pPr>
            <w:r w:rsidRPr="00427493">
              <w:t> </w:t>
            </w:r>
          </w:p>
        </w:tc>
        <w:tc>
          <w:tcPr>
            <w:tcW w:w="1287" w:type="dxa"/>
            <w:tcBorders>
              <w:top w:val="single" w:sz="4" w:space="0" w:color="auto"/>
              <w:bottom w:val="single" w:sz="4" w:space="0" w:color="auto"/>
            </w:tcBorders>
            <w:shd w:val="clear" w:color="auto" w:fill="FABF8F" w:themeFill="accent6" w:themeFillTint="99"/>
            <w:vAlign w:val="center"/>
            <w:hideMark/>
          </w:tcPr>
          <w:p w:rsidR="00067E1A" w:rsidRPr="00427493" w:rsidRDefault="00067E1A" w:rsidP="0085607F">
            <w:pPr>
              <w:pStyle w:val="cuadroCabe"/>
              <w:jc w:val="right"/>
            </w:pPr>
            <w:r w:rsidRPr="00427493">
              <w:t>1,4</w:t>
            </w:r>
          </w:p>
        </w:tc>
        <w:tc>
          <w:tcPr>
            <w:tcW w:w="1553" w:type="dxa"/>
            <w:tcBorders>
              <w:top w:val="single" w:sz="4" w:space="0" w:color="auto"/>
              <w:bottom w:val="single" w:sz="4" w:space="0" w:color="auto"/>
            </w:tcBorders>
            <w:shd w:val="clear" w:color="auto" w:fill="FABF8F" w:themeFill="accent6" w:themeFillTint="99"/>
            <w:vAlign w:val="center"/>
            <w:hideMark/>
          </w:tcPr>
          <w:p w:rsidR="00067E1A" w:rsidRPr="00427493" w:rsidRDefault="00067E1A" w:rsidP="0085607F">
            <w:pPr>
              <w:pStyle w:val="cuadroCabe"/>
              <w:jc w:val="right"/>
            </w:pPr>
            <w:r w:rsidRPr="00427493">
              <w:t>2,1</w:t>
            </w:r>
          </w:p>
        </w:tc>
        <w:tc>
          <w:tcPr>
            <w:tcW w:w="1763" w:type="dxa"/>
            <w:tcBorders>
              <w:top w:val="single" w:sz="4" w:space="0" w:color="auto"/>
              <w:bottom w:val="single" w:sz="4" w:space="0" w:color="auto"/>
            </w:tcBorders>
            <w:shd w:val="clear" w:color="auto" w:fill="FABF8F" w:themeFill="accent6" w:themeFillTint="99"/>
            <w:vAlign w:val="center"/>
            <w:hideMark/>
          </w:tcPr>
          <w:p w:rsidR="00067E1A" w:rsidRPr="00427493" w:rsidRDefault="00067E1A" w:rsidP="0085607F">
            <w:pPr>
              <w:pStyle w:val="cuadroCabe"/>
              <w:jc w:val="right"/>
            </w:pPr>
            <w:r w:rsidRPr="00427493">
              <w:t>2</w:t>
            </w:r>
          </w:p>
        </w:tc>
        <w:tc>
          <w:tcPr>
            <w:tcW w:w="1547" w:type="dxa"/>
            <w:tcBorders>
              <w:top w:val="single" w:sz="4" w:space="0" w:color="auto"/>
              <w:bottom w:val="single" w:sz="4" w:space="0" w:color="auto"/>
            </w:tcBorders>
            <w:shd w:val="clear" w:color="auto" w:fill="FABF8F" w:themeFill="accent6" w:themeFillTint="99"/>
            <w:vAlign w:val="center"/>
            <w:hideMark/>
          </w:tcPr>
          <w:p w:rsidR="00067E1A" w:rsidRPr="00427493" w:rsidRDefault="00067E1A" w:rsidP="0085607F">
            <w:pPr>
              <w:pStyle w:val="cuadroCabe"/>
              <w:jc w:val="right"/>
            </w:pPr>
            <w:r w:rsidRPr="00427493">
              <w:t>1,7</w:t>
            </w:r>
          </w:p>
        </w:tc>
        <w:tc>
          <w:tcPr>
            <w:tcW w:w="1367" w:type="dxa"/>
            <w:tcBorders>
              <w:top w:val="single" w:sz="4" w:space="0" w:color="auto"/>
              <w:bottom w:val="single" w:sz="4" w:space="0" w:color="auto"/>
            </w:tcBorders>
            <w:shd w:val="clear" w:color="auto" w:fill="FABF8F" w:themeFill="accent6" w:themeFillTint="99"/>
            <w:vAlign w:val="center"/>
          </w:tcPr>
          <w:p w:rsidR="00067E1A" w:rsidRPr="00427493" w:rsidRDefault="00067E1A" w:rsidP="0085607F">
            <w:pPr>
              <w:pStyle w:val="cuadroCabe"/>
              <w:jc w:val="right"/>
            </w:pPr>
            <w:r w:rsidRPr="00427493">
              <w:t>1,5</w:t>
            </w:r>
          </w:p>
        </w:tc>
      </w:tr>
    </w:tbl>
    <w:p w:rsidR="00DF474A" w:rsidRDefault="00DF474A" w:rsidP="0085607F">
      <w:pPr>
        <w:pStyle w:val="texto"/>
        <w:spacing w:after="0"/>
      </w:pPr>
    </w:p>
    <w:p w:rsidR="00A70868" w:rsidRDefault="00A70868" w:rsidP="0085607F">
      <w:pPr>
        <w:pStyle w:val="texto"/>
        <w:spacing w:after="120"/>
      </w:pPr>
      <w:r>
        <w:t xml:space="preserve">La cuantía de la prestación de jubilación oscilará entre </w:t>
      </w:r>
      <w:r w:rsidR="00D26FAE">
        <w:t>1</w:t>
      </w:r>
      <w:r>
        <w:t>6.000 y 450.000 e</w:t>
      </w:r>
      <w:r>
        <w:t>u</w:t>
      </w:r>
      <w:r>
        <w:t>ros. En el cuadro siguiente se muestra, para las cuantías indicadas, el número de partícipes que las recibirán:</w:t>
      </w:r>
    </w:p>
    <w:tbl>
      <w:tblPr>
        <w:tblW w:w="8776" w:type="dxa"/>
        <w:jc w:val="center"/>
        <w:tblCellMar>
          <w:left w:w="70" w:type="dxa"/>
          <w:right w:w="70" w:type="dxa"/>
        </w:tblCellMar>
        <w:tblLook w:val="04A0" w:firstRow="1" w:lastRow="0" w:firstColumn="1" w:lastColumn="0" w:noHBand="0" w:noVBand="1"/>
      </w:tblPr>
      <w:tblGrid>
        <w:gridCol w:w="6937"/>
        <w:gridCol w:w="1839"/>
      </w:tblGrid>
      <w:tr w:rsidR="00A70868" w:rsidRPr="00A70868" w:rsidTr="0085607F">
        <w:trPr>
          <w:trHeight w:val="227"/>
          <w:jc w:val="center"/>
        </w:trPr>
        <w:tc>
          <w:tcPr>
            <w:tcW w:w="6937" w:type="dxa"/>
            <w:tcBorders>
              <w:top w:val="single" w:sz="4" w:space="0" w:color="auto"/>
              <w:bottom w:val="single" w:sz="4" w:space="0" w:color="auto"/>
            </w:tcBorders>
            <w:shd w:val="clear" w:color="auto" w:fill="FABF8F" w:themeFill="accent6" w:themeFillTint="99"/>
            <w:noWrap/>
            <w:vAlign w:val="center"/>
            <w:hideMark/>
          </w:tcPr>
          <w:p w:rsidR="00A70868" w:rsidRPr="00A70868" w:rsidRDefault="00C0466D" w:rsidP="0074619D">
            <w:pPr>
              <w:pStyle w:val="cuadroCabe"/>
              <w:jc w:val="left"/>
            </w:pPr>
            <w:r>
              <w:t>Prestación de jubilación estimada</w:t>
            </w:r>
          </w:p>
        </w:tc>
        <w:tc>
          <w:tcPr>
            <w:tcW w:w="1839" w:type="dxa"/>
            <w:tcBorders>
              <w:top w:val="single" w:sz="4" w:space="0" w:color="auto"/>
              <w:bottom w:val="single" w:sz="4" w:space="0" w:color="auto"/>
            </w:tcBorders>
            <w:shd w:val="clear" w:color="auto" w:fill="FABF8F" w:themeFill="accent6" w:themeFillTint="99"/>
            <w:noWrap/>
            <w:vAlign w:val="center"/>
            <w:hideMark/>
          </w:tcPr>
          <w:p w:rsidR="00A70868" w:rsidRPr="00A70868" w:rsidRDefault="00861577" w:rsidP="0085607F">
            <w:pPr>
              <w:pStyle w:val="cuadroCabe"/>
              <w:jc w:val="right"/>
            </w:pPr>
            <w:r>
              <w:t>N</w:t>
            </w:r>
            <w:r w:rsidR="0085607F">
              <w:t>úmero</w:t>
            </w:r>
            <w:r>
              <w:t xml:space="preserve"> partícipes</w:t>
            </w:r>
          </w:p>
        </w:tc>
      </w:tr>
      <w:tr w:rsidR="00A70868" w:rsidRPr="00A70868" w:rsidTr="0085607F">
        <w:trPr>
          <w:trHeight w:val="227"/>
          <w:jc w:val="center"/>
        </w:trPr>
        <w:tc>
          <w:tcPr>
            <w:tcW w:w="6937" w:type="dxa"/>
            <w:tcBorders>
              <w:top w:val="single" w:sz="4" w:space="0" w:color="auto"/>
              <w:bottom w:val="single" w:sz="2" w:space="0" w:color="auto"/>
            </w:tcBorders>
            <w:noWrap/>
            <w:vAlign w:val="center"/>
            <w:hideMark/>
          </w:tcPr>
          <w:p w:rsidR="00A70868" w:rsidRPr="00A70868" w:rsidRDefault="00A70868" w:rsidP="0074619D">
            <w:pPr>
              <w:pStyle w:val="cuatexto"/>
              <w:jc w:val="left"/>
            </w:pPr>
            <w:r w:rsidRPr="00A70868">
              <w:t>Entre 16.000 y 20.000 euros</w:t>
            </w:r>
          </w:p>
        </w:tc>
        <w:tc>
          <w:tcPr>
            <w:tcW w:w="1839" w:type="dxa"/>
            <w:tcBorders>
              <w:top w:val="single" w:sz="4" w:space="0" w:color="auto"/>
              <w:bottom w:val="single" w:sz="2" w:space="0" w:color="auto"/>
            </w:tcBorders>
            <w:noWrap/>
            <w:vAlign w:val="center"/>
            <w:hideMark/>
          </w:tcPr>
          <w:p w:rsidR="00A70868" w:rsidRPr="00A70868" w:rsidRDefault="00A70868" w:rsidP="0085607F">
            <w:pPr>
              <w:pStyle w:val="cuatexto"/>
              <w:jc w:val="right"/>
            </w:pPr>
            <w:r w:rsidRPr="00A70868">
              <w:t>9</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20.000 y 30.000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42</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30.000 y 40.000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89</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40.000 y 50.000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163</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50.000 y 60.000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69</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60.000 y 70.000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26</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70.000 y 80.000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19</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A70868" w:rsidP="0074619D">
            <w:pPr>
              <w:pStyle w:val="cuatexto"/>
              <w:jc w:val="left"/>
            </w:pPr>
            <w:r w:rsidRPr="00A70868">
              <w:t>Entre 80.000 y 90.000 euros</w:t>
            </w:r>
          </w:p>
        </w:tc>
        <w:tc>
          <w:tcPr>
            <w:tcW w:w="1839" w:type="dxa"/>
            <w:tcBorders>
              <w:top w:val="single" w:sz="2" w:space="0" w:color="auto"/>
              <w:bottom w:val="single" w:sz="2" w:space="0" w:color="auto"/>
            </w:tcBorders>
            <w:noWrap/>
            <w:vAlign w:val="center"/>
            <w:hideMark/>
          </w:tcPr>
          <w:p w:rsidR="00A70868" w:rsidRPr="00A70868" w:rsidRDefault="00A70868" w:rsidP="0085607F">
            <w:pPr>
              <w:pStyle w:val="cuatexto"/>
              <w:jc w:val="right"/>
            </w:pPr>
            <w:r w:rsidRPr="00A70868">
              <w:t>9</w:t>
            </w:r>
          </w:p>
        </w:tc>
      </w:tr>
      <w:tr w:rsidR="00A70868" w:rsidRPr="00A70868" w:rsidTr="0085607F">
        <w:trPr>
          <w:trHeight w:val="227"/>
          <w:jc w:val="center"/>
        </w:trPr>
        <w:tc>
          <w:tcPr>
            <w:tcW w:w="6937" w:type="dxa"/>
            <w:tcBorders>
              <w:top w:val="single" w:sz="2" w:space="0" w:color="auto"/>
              <w:bottom w:val="single" w:sz="2" w:space="0" w:color="auto"/>
            </w:tcBorders>
            <w:noWrap/>
            <w:vAlign w:val="center"/>
            <w:hideMark/>
          </w:tcPr>
          <w:p w:rsidR="00A70868" w:rsidRPr="00A70868" w:rsidRDefault="00D95FA4" w:rsidP="0074619D">
            <w:pPr>
              <w:pStyle w:val="cuatexto"/>
              <w:jc w:val="left"/>
            </w:pPr>
            <w:r>
              <w:t>Entre</w:t>
            </w:r>
            <w:r w:rsidR="00C0466D">
              <w:t xml:space="preserve"> 90.000</w:t>
            </w:r>
            <w:r>
              <w:t xml:space="preserve"> y 150.000 euros</w:t>
            </w:r>
          </w:p>
        </w:tc>
        <w:tc>
          <w:tcPr>
            <w:tcW w:w="1839" w:type="dxa"/>
            <w:tcBorders>
              <w:top w:val="single" w:sz="2" w:space="0" w:color="auto"/>
              <w:bottom w:val="single" w:sz="2" w:space="0" w:color="auto"/>
            </w:tcBorders>
            <w:noWrap/>
            <w:vAlign w:val="center"/>
            <w:hideMark/>
          </w:tcPr>
          <w:p w:rsidR="00A70868" w:rsidRPr="00A70868" w:rsidRDefault="00D95FA4" w:rsidP="0085607F">
            <w:pPr>
              <w:pStyle w:val="cuatexto"/>
              <w:jc w:val="right"/>
            </w:pPr>
            <w:r>
              <w:t>10</w:t>
            </w:r>
          </w:p>
        </w:tc>
      </w:tr>
      <w:tr w:rsidR="00D95FA4" w:rsidRPr="00A70868" w:rsidTr="0085607F">
        <w:trPr>
          <w:trHeight w:val="227"/>
          <w:jc w:val="center"/>
        </w:trPr>
        <w:tc>
          <w:tcPr>
            <w:tcW w:w="6937" w:type="dxa"/>
            <w:tcBorders>
              <w:top w:val="single" w:sz="2" w:space="0" w:color="auto"/>
              <w:bottom w:val="single" w:sz="2" w:space="0" w:color="auto"/>
            </w:tcBorders>
            <w:noWrap/>
            <w:vAlign w:val="center"/>
          </w:tcPr>
          <w:p w:rsidR="00D95FA4" w:rsidRDefault="00D95FA4" w:rsidP="0074619D">
            <w:pPr>
              <w:pStyle w:val="cuatexto"/>
              <w:jc w:val="left"/>
            </w:pPr>
            <w:r>
              <w:t>Más de 150.000</w:t>
            </w:r>
          </w:p>
        </w:tc>
        <w:tc>
          <w:tcPr>
            <w:tcW w:w="1839" w:type="dxa"/>
            <w:tcBorders>
              <w:top w:val="single" w:sz="2" w:space="0" w:color="auto"/>
              <w:bottom w:val="single" w:sz="2" w:space="0" w:color="auto"/>
            </w:tcBorders>
            <w:noWrap/>
            <w:vAlign w:val="center"/>
          </w:tcPr>
          <w:p w:rsidR="00D95FA4" w:rsidRDefault="00D95FA4" w:rsidP="0085607F">
            <w:pPr>
              <w:pStyle w:val="cuatexto"/>
              <w:jc w:val="right"/>
            </w:pPr>
            <w:r>
              <w:t>13</w:t>
            </w:r>
          </w:p>
        </w:tc>
      </w:tr>
      <w:tr w:rsidR="00861577" w:rsidRPr="00A70868" w:rsidTr="0085607F">
        <w:trPr>
          <w:trHeight w:val="227"/>
          <w:jc w:val="center"/>
        </w:trPr>
        <w:tc>
          <w:tcPr>
            <w:tcW w:w="6937" w:type="dxa"/>
            <w:tcBorders>
              <w:top w:val="single" w:sz="4" w:space="0" w:color="auto"/>
              <w:bottom w:val="single" w:sz="4" w:space="0" w:color="auto"/>
            </w:tcBorders>
            <w:shd w:val="clear" w:color="auto" w:fill="FABF8F" w:themeFill="accent6" w:themeFillTint="99"/>
            <w:noWrap/>
            <w:vAlign w:val="center"/>
          </w:tcPr>
          <w:p w:rsidR="00861577" w:rsidRPr="00A70868" w:rsidRDefault="00D26FAE" w:rsidP="0074619D">
            <w:pPr>
              <w:pStyle w:val="cuadroCabe"/>
              <w:jc w:val="left"/>
            </w:pPr>
            <w:r>
              <w:t xml:space="preserve"> Total partícipes</w:t>
            </w:r>
          </w:p>
        </w:tc>
        <w:tc>
          <w:tcPr>
            <w:tcW w:w="1839" w:type="dxa"/>
            <w:tcBorders>
              <w:top w:val="single" w:sz="4" w:space="0" w:color="auto"/>
              <w:bottom w:val="single" w:sz="4" w:space="0" w:color="auto"/>
            </w:tcBorders>
            <w:shd w:val="clear" w:color="auto" w:fill="FABF8F" w:themeFill="accent6" w:themeFillTint="99"/>
            <w:noWrap/>
            <w:vAlign w:val="center"/>
          </w:tcPr>
          <w:p w:rsidR="00861577" w:rsidRPr="00A70868" w:rsidRDefault="00861577" w:rsidP="0085607F">
            <w:pPr>
              <w:pStyle w:val="cuadroCabe"/>
              <w:jc w:val="right"/>
            </w:pPr>
            <w:r>
              <w:fldChar w:fldCharType="begin"/>
            </w:r>
            <w:r>
              <w:instrText xml:space="preserve"> =SUM(ABOVE) </w:instrText>
            </w:r>
            <w:r>
              <w:fldChar w:fldCharType="separate"/>
            </w:r>
            <w:r>
              <w:t>449</w:t>
            </w:r>
            <w:r>
              <w:fldChar w:fldCharType="end"/>
            </w:r>
          </w:p>
        </w:tc>
      </w:tr>
    </w:tbl>
    <w:p w:rsidR="006326E2" w:rsidRPr="004249E9" w:rsidRDefault="00A70868" w:rsidP="004249E9">
      <w:pPr>
        <w:pStyle w:val="texto"/>
        <w:rPr>
          <w:rFonts w:ascii="Times New (W1)" w:hAnsi="Times New (W1)"/>
          <w:spacing w:val="-2"/>
        </w:rPr>
      </w:pPr>
      <w:r w:rsidRPr="004249E9">
        <w:rPr>
          <w:rFonts w:ascii="Times New (W1)" w:hAnsi="Times New (W1)"/>
          <w:spacing w:val="-2"/>
        </w:rPr>
        <w:lastRenderedPageBreak/>
        <w:t>E</w:t>
      </w:r>
      <w:r w:rsidR="00427493" w:rsidRPr="004249E9">
        <w:rPr>
          <w:rFonts w:ascii="Times New (W1)" w:hAnsi="Times New (W1)"/>
          <w:spacing w:val="-2"/>
        </w:rPr>
        <w:t xml:space="preserve">l colectivo 2 </w:t>
      </w:r>
      <w:r w:rsidR="00587AB0" w:rsidRPr="004249E9">
        <w:rPr>
          <w:rFonts w:ascii="Times New (W1)" w:hAnsi="Times New (W1)"/>
          <w:spacing w:val="-2"/>
        </w:rPr>
        <w:t>recibirá entre 0,5 y 1 veces el sal</w:t>
      </w:r>
      <w:r w:rsidRPr="004249E9">
        <w:rPr>
          <w:rFonts w:ascii="Times New (W1)" w:hAnsi="Times New (W1)"/>
          <w:spacing w:val="-2"/>
        </w:rPr>
        <w:t xml:space="preserve">ario pensionable, en función de que </w:t>
      </w:r>
      <w:r w:rsidR="00587AB0" w:rsidRPr="004249E9">
        <w:rPr>
          <w:rFonts w:ascii="Times New (W1)" w:hAnsi="Times New (W1)"/>
          <w:spacing w:val="-2"/>
        </w:rPr>
        <w:t xml:space="preserve">la antigüedad del partícipe </w:t>
      </w:r>
      <w:r w:rsidRPr="004249E9">
        <w:rPr>
          <w:rFonts w:ascii="Times New (W1)" w:hAnsi="Times New (W1)"/>
          <w:spacing w:val="-2"/>
        </w:rPr>
        <w:t>sea</w:t>
      </w:r>
      <w:r w:rsidR="00587AB0" w:rsidRPr="004249E9">
        <w:rPr>
          <w:rFonts w:ascii="Times New (W1)" w:hAnsi="Times New (W1)"/>
          <w:spacing w:val="-2"/>
        </w:rPr>
        <w:t xml:space="preserve"> inferior a </w:t>
      </w:r>
      <w:r w:rsidRPr="004249E9">
        <w:rPr>
          <w:rFonts w:ascii="Times New (W1)" w:hAnsi="Times New (W1)"/>
          <w:spacing w:val="-2"/>
        </w:rPr>
        <w:t>1</w:t>
      </w:r>
      <w:r w:rsidR="00587AB0" w:rsidRPr="004249E9">
        <w:rPr>
          <w:rFonts w:ascii="Times New (W1)" w:hAnsi="Times New (W1)"/>
          <w:spacing w:val="-2"/>
        </w:rPr>
        <w:t xml:space="preserve">0 </w:t>
      </w:r>
      <w:r w:rsidRPr="004249E9">
        <w:rPr>
          <w:rFonts w:ascii="Times New (W1)" w:hAnsi="Times New (W1)"/>
          <w:spacing w:val="-2"/>
        </w:rPr>
        <w:t>a</w:t>
      </w:r>
      <w:r w:rsidR="00587AB0" w:rsidRPr="004249E9">
        <w:rPr>
          <w:rFonts w:ascii="Times New (W1)" w:hAnsi="Times New (W1)"/>
          <w:spacing w:val="-2"/>
        </w:rPr>
        <w:t>ños</w:t>
      </w:r>
      <w:r w:rsidRPr="004249E9">
        <w:rPr>
          <w:rFonts w:ascii="Times New (W1)" w:hAnsi="Times New (W1)"/>
          <w:spacing w:val="-2"/>
        </w:rPr>
        <w:t xml:space="preserve"> o superior a 30, respectivamente.</w:t>
      </w:r>
    </w:p>
    <w:p w:rsidR="00DF474A" w:rsidRDefault="00DF474A" w:rsidP="004249E9">
      <w:pPr>
        <w:pStyle w:val="texto"/>
      </w:pPr>
      <w:r>
        <w:t xml:space="preserve">A continuación se comparan las coberturas medias, medidas en número de veces el salario pensionable, de incapacidad y fallecimiento, antes y después del 8 de junio de 2012, </w:t>
      </w:r>
    </w:p>
    <w:p w:rsidR="00DF474A" w:rsidRDefault="00DF474A" w:rsidP="007E542D">
      <w:pPr>
        <w:pStyle w:val="texto"/>
        <w:spacing w:before="120" w:after="300"/>
      </w:pPr>
      <w:r>
        <w:t>Cobertura media de incapacidad permanente total:</w:t>
      </w:r>
    </w:p>
    <w:tbl>
      <w:tblPr>
        <w:tblW w:w="8800" w:type="dxa"/>
        <w:jc w:val="center"/>
        <w:tblCellMar>
          <w:left w:w="70" w:type="dxa"/>
          <w:right w:w="70" w:type="dxa"/>
        </w:tblCellMar>
        <w:tblLook w:val="04A0" w:firstRow="1" w:lastRow="0" w:firstColumn="1" w:lastColumn="0" w:noHBand="0" w:noVBand="1"/>
      </w:tblPr>
      <w:tblGrid>
        <w:gridCol w:w="1535"/>
        <w:gridCol w:w="3335"/>
        <w:gridCol w:w="1984"/>
        <w:gridCol w:w="1946"/>
      </w:tblGrid>
      <w:tr w:rsidR="0094507A" w:rsidTr="004249E9">
        <w:trPr>
          <w:trHeight w:val="227"/>
          <w:jc w:val="center"/>
        </w:trPr>
        <w:tc>
          <w:tcPr>
            <w:tcW w:w="1535" w:type="dxa"/>
            <w:tcBorders>
              <w:top w:val="single" w:sz="4" w:space="0" w:color="auto"/>
            </w:tcBorders>
            <w:shd w:val="clear" w:color="auto" w:fill="FABF8F" w:themeFill="accent6" w:themeFillTint="99"/>
            <w:vAlign w:val="center"/>
          </w:tcPr>
          <w:p w:rsidR="0094507A" w:rsidRDefault="0094507A" w:rsidP="00F95F48">
            <w:pPr>
              <w:pStyle w:val="cuatexto"/>
              <w:jc w:val="left"/>
            </w:pPr>
          </w:p>
        </w:tc>
        <w:tc>
          <w:tcPr>
            <w:tcW w:w="3335" w:type="dxa"/>
            <w:tcBorders>
              <w:top w:val="single" w:sz="4" w:space="0" w:color="auto"/>
            </w:tcBorders>
            <w:shd w:val="clear" w:color="auto" w:fill="FABF8F" w:themeFill="accent6" w:themeFillTint="99"/>
            <w:vAlign w:val="center"/>
          </w:tcPr>
          <w:p w:rsidR="0094507A" w:rsidRDefault="0094507A" w:rsidP="00F95F48">
            <w:pPr>
              <w:pStyle w:val="cuatexto"/>
              <w:jc w:val="center"/>
            </w:pPr>
          </w:p>
        </w:tc>
        <w:tc>
          <w:tcPr>
            <w:tcW w:w="3930" w:type="dxa"/>
            <w:gridSpan w:val="2"/>
            <w:tcBorders>
              <w:top w:val="single" w:sz="4" w:space="0" w:color="auto"/>
              <w:bottom w:val="single" w:sz="4" w:space="0" w:color="auto"/>
            </w:tcBorders>
            <w:shd w:val="clear" w:color="auto" w:fill="FABF8F" w:themeFill="accent6" w:themeFillTint="99"/>
            <w:vAlign w:val="center"/>
          </w:tcPr>
          <w:p w:rsidR="0094507A" w:rsidRDefault="0094507A" w:rsidP="0094507A">
            <w:pPr>
              <w:pStyle w:val="cuatexto"/>
              <w:jc w:val="center"/>
            </w:pPr>
            <w:r>
              <w:t>Después 08.06.2012</w:t>
            </w:r>
          </w:p>
        </w:tc>
      </w:tr>
      <w:tr w:rsidR="0094507A" w:rsidTr="004249E9">
        <w:trPr>
          <w:trHeight w:val="227"/>
          <w:jc w:val="center"/>
        </w:trPr>
        <w:tc>
          <w:tcPr>
            <w:tcW w:w="1535" w:type="dxa"/>
            <w:tcBorders>
              <w:bottom w:val="single" w:sz="2" w:space="0" w:color="auto"/>
            </w:tcBorders>
            <w:shd w:val="clear" w:color="auto" w:fill="FABF8F" w:themeFill="accent6" w:themeFillTint="99"/>
            <w:vAlign w:val="center"/>
          </w:tcPr>
          <w:p w:rsidR="0094507A" w:rsidRPr="00DF474A" w:rsidRDefault="0094507A" w:rsidP="00F95F48">
            <w:pPr>
              <w:pStyle w:val="cuatexto"/>
              <w:jc w:val="left"/>
            </w:pPr>
            <w:r>
              <w:t>Edad</w:t>
            </w:r>
          </w:p>
        </w:tc>
        <w:tc>
          <w:tcPr>
            <w:tcW w:w="3335" w:type="dxa"/>
            <w:tcBorders>
              <w:bottom w:val="single" w:sz="2" w:space="0" w:color="auto"/>
            </w:tcBorders>
            <w:shd w:val="clear" w:color="auto" w:fill="FABF8F" w:themeFill="accent6" w:themeFillTint="99"/>
            <w:vAlign w:val="center"/>
          </w:tcPr>
          <w:p w:rsidR="0094507A" w:rsidRPr="00DF474A" w:rsidRDefault="0094507A" w:rsidP="00F95F48">
            <w:pPr>
              <w:pStyle w:val="cuatexto"/>
              <w:jc w:val="center"/>
            </w:pPr>
            <w:r>
              <w:t>Antes 08.06.2012</w:t>
            </w:r>
          </w:p>
        </w:tc>
        <w:tc>
          <w:tcPr>
            <w:tcW w:w="1984" w:type="dxa"/>
            <w:tcBorders>
              <w:top w:val="single" w:sz="4" w:space="0" w:color="auto"/>
              <w:bottom w:val="single" w:sz="2" w:space="0" w:color="auto"/>
            </w:tcBorders>
            <w:shd w:val="clear" w:color="auto" w:fill="FABF8F" w:themeFill="accent6" w:themeFillTint="99"/>
            <w:vAlign w:val="center"/>
          </w:tcPr>
          <w:p w:rsidR="0094507A" w:rsidRPr="00DF474A" w:rsidRDefault="0094507A" w:rsidP="004249E9">
            <w:pPr>
              <w:pStyle w:val="cuatexto"/>
              <w:jc w:val="right"/>
            </w:pPr>
            <w:r>
              <w:t>Colectivo 1</w:t>
            </w:r>
          </w:p>
        </w:tc>
        <w:tc>
          <w:tcPr>
            <w:tcW w:w="1946" w:type="dxa"/>
            <w:tcBorders>
              <w:top w:val="single" w:sz="4" w:space="0" w:color="auto"/>
              <w:bottom w:val="single" w:sz="2" w:space="0" w:color="auto"/>
            </w:tcBorders>
            <w:shd w:val="clear" w:color="auto" w:fill="FABF8F" w:themeFill="accent6" w:themeFillTint="99"/>
            <w:vAlign w:val="center"/>
          </w:tcPr>
          <w:p w:rsidR="0094507A" w:rsidRPr="00DF474A" w:rsidRDefault="0094507A" w:rsidP="004249E9">
            <w:pPr>
              <w:pStyle w:val="cuatexto"/>
              <w:jc w:val="right"/>
            </w:pPr>
            <w:r>
              <w:t>Colectivo 2</w:t>
            </w:r>
          </w:p>
        </w:tc>
      </w:tr>
      <w:tr w:rsidR="00DF474A" w:rsidTr="004249E9">
        <w:trPr>
          <w:trHeight w:val="227"/>
          <w:jc w:val="center"/>
        </w:trPr>
        <w:tc>
          <w:tcPr>
            <w:tcW w:w="1535" w:type="dxa"/>
            <w:tcBorders>
              <w:top w:val="single" w:sz="4" w:space="0" w:color="auto"/>
              <w:bottom w:val="single" w:sz="2" w:space="0" w:color="auto"/>
            </w:tcBorders>
            <w:vAlign w:val="center"/>
            <w:hideMark/>
          </w:tcPr>
          <w:p w:rsidR="00DF474A" w:rsidRPr="00DF474A" w:rsidRDefault="00DF474A" w:rsidP="00F95F48">
            <w:pPr>
              <w:pStyle w:val="cuatexto"/>
              <w:jc w:val="left"/>
            </w:pPr>
            <w:r w:rsidRPr="00DF474A">
              <w:t>0</w:t>
            </w:r>
            <w:r w:rsidR="00F95F48">
              <w:t>-</w:t>
            </w:r>
            <w:r w:rsidRPr="00DF474A">
              <w:t>35</w:t>
            </w:r>
          </w:p>
        </w:tc>
        <w:tc>
          <w:tcPr>
            <w:tcW w:w="3335" w:type="dxa"/>
            <w:tcBorders>
              <w:top w:val="single" w:sz="4" w:space="0" w:color="auto"/>
              <w:bottom w:val="single" w:sz="2" w:space="0" w:color="auto"/>
            </w:tcBorders>
            <w:vAlign w:val="center"/>
            <w:hideMark/>
          </w:tcPr>
          <w:p w:rsidR="00DF474A" w:rsidRPr="00DF474A" w:rsidRDefault="00DF474A" w:rsidP="00F95F48">
            <w:pPr>
              <w:pStyle w:val="cuatexto"/>
              <w:jc w:val="center"/>
            </w:pPr>
            <w:r w:rsidRPr="00DF474A">
              <w:t>7</w:t>
            </w:r>
            <w:r w:rsidR="0094507A">
              <w:t>,0</w:t>
            </w:r>
          </w:p>
        </w:tc>
        <w:tc>
          <w:tcPr>
            <w:tcW w:w="1984" w:type="dxa"/>
            <w:tcBorders>
              <w:top w:val="single" w:sz="4" w:space="0" w:color="auto"/>
              <w:bottom w:val="single" w:sz="2" w:space="0" w:color="auto"/>
            </w:tcBorders>
            <w:vAlign w:val="center"/>
            <w:hideMark/>
          </w:tcPr>
          <w:p w:rsidR="00DF474A" w:rsidRPr="00DF474A" w:rsidRDefault="00DF474A" w:rsidP="004249E9">
            <w:pPr>
              <w:pStyle w:val="cuatexto"/>
              <w:jc w:val="right"/>
            </w:pPr>
            <w:r w:rsidRPr="00DF474A">
              <w:t>3</w:t>
            </w:r>
            <w:r w:rsidR="0094507A">
              <w:t>,0</w:t>
            </w:r>
          </w:p>
        </w:tc>
        <w:tc>
          <w:tcPr>
            <w:tcW w:w="1946" w:type="dxa"/>
            <w:tcBorders>
              <w:top w:val="single" w:sz="4" w:space="0" w:color="auto"/>
              <w:bottom w:val="single" w:sz="2" w:space="0" w:color="auto"/>
            </w:tcBorders>
            <w:vAlign w:val="center"/>
            <w:hideMark/>
          </w:tcPr>
          <w:p w:rsidR="00DF474A" w:rsidRPr="00DF474A" w:rsidRDefault="00DF474A" w:rsidP="004249E9">
            <w:pPr>
              <w:pStyle w:val="cuatexto"/>
              <w:jc w:val="right"/>
            </w:pPr>
            <w:r w:rsidRPr="00DF474A">
              <w:t>3</w:t>
            </w:r>
            <w:r w:rsidR="0094507A">
              <w:t>,0</w:t>
            </w:r>
          </w:p>
        </w:tc>
      </w:tr>
      <w:tr w:rsidR="00DF474A" w:rsidTr="004249E9">
        <w:trPr>
          <w:trHeight w:val="227"/>
          <w:jc w:val="center"/>
        </w:trPr>
        <w:tc>
          <w:tcPr>
            <w:tcW w:w="1535" w:type="dxa"/>
            <w:tcBorders>
              <w:top w:val="single" w:sz="2" w:space="0" w:color="auto"/>
              <w:bottom w:val="single" w:sz="2" w:space="0" w:color="auto"/>
            </w:tcBorders>
            <w:vAlign w:val="center"/>
            <w:hideMark/>
          </w:tcPr>
          <w:p w:rsidR="00DF474A" w:rsidRPr="00DF474A" w:rsidRDefault="00DF474A" w:rsidP="00F95F48">
            <w:pPr>
              <w:pStyle w:val="cuatexto"/>
              <w:jc w:val="left"/>
            </w:pPr>
            <w:r w:rsidRPr="00DF474A">
              <w:t>35</w:t>
            </w:r>
            <w:r w:rsidR="00F95F48">
              <w:t>-</w:t>
            </w:r>
            <w:r w:rsidRPr="00DF474A">
              <w:t>40</w:t>
            </w:r>
          </w:p>
        </w:tc>
        <w:tc>
          <w:tcPr>
            <w:tcW w:w="3335" w:type="dxa"/>
            <w:tcBorders>
              <w:top w:val="single" w:sz="2" w:space="0" w:color="auto"/>
              <w:bottom w:val="single" w:sz="2" w:space="0" w:color="auto"/>
            </w:tcBorders>
            <w:vAlign w:val="center"/>
            <w:hideMark/>
          </w:tcPr>
          <w:p w:rsidR="00DF474A" w:rsidRPr="00DF474A" w:rsidRDefault="00DF474A" w:rsidP="00F95F48">
            <w:pPr>
              <w:pStyle w:val="cuatexto"/>
              <w:jc w:val="center"/>
            </w:pPr>
            <w:r w:rsidRPr="00DF474A">
              <w:t>6,2</w:t>
            </w:r>
          </w:p>
        </w:tc>
        <w:tc>
          <w:tcPr>
            <w:tcW w:w="1984"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2,8</w:t>
            </w:r>
          </w:p>
        </w:tc>
        <w:tc>
          <w:tcPr>
            <w:tcW w:w="1946"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2,8</w:t>
            </w:r>
          </w:p>
        </w:tc>
      </w:tr>
      <w:tr w:rsidR="00DF474A" w:rsidTr="004249E9">
        <w:trPr>
          <w:trHeight w:val="227"/>
          <w:jc w:val="center"/>
        </w:trPr>
        <w:tc>
          <w:tcPr>
            <w:tcW w:w="1535" w:type="dxa"/>
            <w:tcBorders>
              <w:top w:val="single" w:sz="2" w:space="0" w:color="auto"/>
              <w:bottom w:val="single" w:sz="2" w:space="0" w:color="auto"/>
            </w:tcBorders>
            <w:vAlign w:val="center"/>
            <w:hideMark/>
          </w:tcPr>
          <w:p w:rsidR="00DF474A" w:rsidRPr="00DF474A" w:rsidRDefault="00DF474A" w:rsidP="00F95F48">
            <w:pPr>
              <w:pStyle w:val="cuatexto"/>
              <w:jc w:val="left"/>
            </w:pPr>
            <w:r w:rsidRPr="00DF474A">
              <w:t>40</w:t>
            </w:r>
            <w:r w:rsidR="00F95F48">
              <w:t>-</w:t>
            </w:r>
            <w:r w:rsidRPr="00DF474A">
              <w:t>45</w:t>
            </w:r>
          </w:p>
        </w:tc>
        <w:tc>
          <w:tcPr>
            <w:tcW w:w="3335" w:type="dxa"/>
            <w:tcBorders>
              <w:top w:val="single" w:sz="2" w:space="0" w:color="auto"/>
              <w:bottom w:val="single" w:sz="2" w:space="0" w:color="auto"/>
            </w:tcBorders>
            <w:vAlign w:val="center"/>
            <w:hideMark/>
          </w:tcPr>
          <w:p w:rsidR="00DF474A" w:rsidRPr="00DF474A" w:rsidRDefault="00DF474A" w:rsidP="00F95F48">
            <w:pPr>
              <w:pStyle w:val="cuatexto"/>
              <w:jc w:val="center"/>
            </w:pPr>
            <w:r w:rsidRPr="00DF474A">
              <w:t>5,8</w:t>
            </w:r>
          </w:p>
        </w:tc>
        <w:tc>
          <w:tcPr>
            <w:tcW w:w="1984"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2,6</w:t>
            </w:r>
          </w:p>
        </w:tc>
        <w:tc>
          <w:tcPr>
            <w:tcW w:w="1946"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2,6</w:t>
            </w:r>
          </w:p>
        </w:tc>
      </w:tr>
      <w:tr w:rsidR="00DF474A" w:rsidTr="004249E9">
        <w:trPr>
          <w:trHeight w:val="227"/>
          <w:jc w:val="center"/>
        </w:trPr>
        <w:tc>
          <w:tcPr>
            <w:tcW w:w="1535" w:type="dxa"/>
            <w:tcBorders>
              <w:top w:val="single" w:sz="2" w:space="0" w:color="auto"/>
              <w:bottom w:val="single" w:sz="2" w:space="0" w:color="auto"/>
            </w:tcBorders>
            <w:vAlign w:val="center"/>
            <w:hideMark/>
          </w:tcPr>
          <w:p w:rsidR="00DF474A" w:rsidRPr="00DF474A" w:rsidRDefault="00DF474A" w:rsidP="00F95F48">
            <w:pPr>
              <w:pStyle w:val="cuatexto"/>
              <w:jc w:val="left"/>
            </w:pPr>
            <w:r w:rsidRPr="00DF474A">
              <w:t>45</w:t>
            </w:r>
            <w:r w:rsidR="00F95F48">
              <w:t>-</w:t>
            </w:r>
            <w:r w:rsidRPr="00DF474A">
              <w:t>50</w:t>
            </w:r>
          </w:p>
        </w:tc>
        <w:tc>
          <w:tcPr>
            <w:tcW w:w="3335" w:type="dxa"/>
            <w:tcBorders>
              <w:top w:val="single" w:sz="2" w:space="0" w:color="auto"/>
              <w:bottom w:val="single" w:sz="2" w:space="0" w:color="auto"/>
            </w:tcBorders>
            <w:vAlign w:val="center"/>
            <w:hideMark/>
          </w:tcPr>
          <w:p w:rsidR="00DF474A" w:rsidRPr="00DF474A" w:rsidRDefault="00DF474A" w:rsidP="00F95F48">
            <w:pPr>
              <w:pStyle w:val="cuatexto"/>
              <w:jc w:val="center"/>
            </w:pPr>
            <w:r w:rsidRPr="00DF474A">
              <w:t>5</w:t>
            </w:r>
            <w:r w:rsidR="0094507A">
              <w:t>,0</w:t>
            </w:r>
          </w:p>
        </w:tc>
        <w:tc>
          <w:tcPr>
            <w:tcW w:w="1984"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2,4</w:t>
            </w:r>
          </w:p>
        </w:tc>
        <w:tc>
          <w:tcPr>
            <w:tcW w:w="1946"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2,4</w:t>
            </w:r>
          </w:p>
        </w:tc>
      </w:tr>
      <w:tr w:rsidR="00DF474A" w:rsidTr="004249E9">
        <w:trPr>
          <w:trHeight w:val="227"/>
          <w:jc w:val="center"/>
        </w:trPr>
        <w:tc>
          <w:tcPr>
            <w:tcW w:w="1535" w:type="dxa"/>
            <w:tcBorders>
              <w:top w:val="single" w:sz="2" w:space="0" w:color="auto"/>
              <w:bottom w:val="single" w:sz="2" w:space="0" w:color="auto"/>
            </w:tcBorders>
            <w:vAlign w:val="center"/>
            <w:hideMark/>
          </w:tcPr>
          <w:p w:rsidR="00DF474A" w:rsidRPr="00DF474A" w:rsidRDefault="00DF474A" w:rsidP="00F95F48">
            <w:pPr>
              <w:pStyle w:val="cuatexto"/>
              <w:jc w:val="left"/>
            </w:pPr>
            <w:r w:rsidRPr="00DF474A">
              <w:t>50</w:t>
            </w:r>
            <w:r w:rsidR="00F95F48">
              <w:t>-</w:t>
            </w:r>
            <w:r w:rsidRPr="00DF474A">
              <w:t>55</w:t>
            </w:r>
          </w:p>
        </w:tc>
        <w:tc>
          <w:tcPr>
            <w:tcW w:w="3335" w:type="dxa"/>
            <w:tcBorders>
              <w:top w:val="single" w:sz="2" w:space="0" w:color="auto"/>
              <w:bottom w:val="single" w:sz="2" w:space="0" w:color="auto"/>
            </w:tcBorders>
            <w:vAlign w:val="center"/>
            <w:hideMark/>
          </w:tcPr>
          <w:p w:rsidR="00DF474A" w:rsidRPr="00DF474A" w:rsidRDefault="00DF474A" w:rsidP="00F95F48">
            <w:pPr>
              <w:pStyle w:val="cuatexto"/>
              <w:jc w:val="center"/>
            </w:pPr>
            <w:r w:rsidRPr="00DF474A">
              <w:t>4,2</w:t>
            </w:r>
          </w:p>
        </w:tc>
        <w:tc>
          <w:tcPr>
            <w:tcW w:w="1984"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2,2</w:t>
            </w:r>
          </w:p>
        </w:tc>
        <w:tc>
          <w:tcPr>
            <w:tcW w:w="1946"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2,2</w:t>
            </w:r>
          </w:p>
        </w:tc>
      </w:tr>
      <w:tr w:rsidR="00DF474A" w:rsidTr="004249E9">
        <w:trPr>
          <w:trHeight w:val="227"/>
          <w:jc w:val="center"/>
        </w:trPr>
        <w:tc>
          <w:tcPr>
            <w:tcW w:w="1535" w:type="dxa"/>
            <w:tcBorders>
              <w:top w:val="single" w:sz="2" w:space="0" w:color="auto"/>
              <w:bottom w:val="single" w:sz="2" w:space="0" w:color="auto"/>
            </w:tcBorders>
            <w:vAlign w:val="center"/>
            <w:hideMark/>
          </w:tcPr>
          <w:p w:rsidR="00DF474A" w:rsidRPr="00DF474A" w:rsidRDefault="00DF474A" w:rsidP="00F95F48">
            <w:pPr>
              <w:pStyle w:val="cuatexto"/>
              <w:jc w:val="left"/>
            </w:pPr>
            <w:r w:rsidRPr="00DF474A">
              <w:t>55</w:t>
            </w:r>
            <w:r w:rsidR="00F95F48">
              <w:t>-</w:t>
            </w:r>
            <w:r w:rsidRPr="00DF474A">
              <w:t>60</w:t>
            </w:r>
          </w:p>
        </w:tc>
        <w:tc>
          <w:tcPr>
            <w:tcW w:w="3335" w:type="dxa"/>
            <w:tcBorders>
              <w:top w:val="single" w:sz="2" w:space="0" w:color="auto"/>
              <w:bottom w:val="single" w:sz="2" w:space="0" w:color="auto"/>
            </w:tcBorders>
            <w:vAlign w:val="center"/>
            <w:hideMark/>
          </w:tcPr>
          <w:p w:rsidR="00DF474A" w:rsidRPr="00DF474A" w:rsidRDefault="00DF474A" w:rsidP="00F95F48">
            <w:pPr>
              <w:pStyle w:val="cuatexto"/>
              <w:jc w:val="center"/>
            </w:pPr>
            <w:r w:rsidRPr="00DF474A">
              <w:t>3,7</w:t>
            </w:r>
          </w:p>
        </w:tc>
        <w:tc>
          <w:tcPr>
            <w:tcW w:w="1984"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w:t>
            </w:r>
            <w:r w:rsidR="0094507A">
              <w:t>,0</w:t>
            </w:r>
          </w:p>
        </w:tc>
        <w:tc>
          <w:tcPr>
            <w:tcW w:w="1946" w:type="dxa"/>
            <w:tcBorders>
              <w:top w:val="single" w:sz="2" w:space="0" w:color="auto"/>
              <w:bottom w:val="single" w:sz="2" w:space="0" w:color="auto"/>
            </w:tcBorders>
            <w:vAlign w:val="center"/>
            <w:hideMark/>
          </w:tcPr>
          <w:p w:rsidR="00DF474A" w:rsidRPr="00DF474A" w:rsidRDefault="00DF474A" w:rsidP="004249E9">
            <w:pPr>
              <w:pStyle w:val="cuatexto"/>
              <w:jc w:val="right"/>
            </w:pPr>
            <w:r w:rsidRPr="00DF474A">
              <w:t>2</w:t>
            </w:r>
            <w:r w:rsidR="0094507A">
              <w:t>,0</w:t>
            </w:r>
          </w:p>
        </w:tc>
      </w:tr>
      <w:tr w:rsidR="00DF474A" w:rsidTr="004249E9">
        <w:trPr>
          <w:trHeight w:val="227"/>
          <w:jc w:val="center"/>
        </w:trPr>
        <w:tc>
          <w:tcPr>
            <w:tcW w:w="1535" w:type="dxa"/>
            <w:tcBorders>
              <w:top w:val="single" w:sz="2" w:space="0" w:color="auto"/>
              <w:bottom w:val="single" w:sz="4" w:space="0" w:color="auto"/>
            </w:tcBorders>
            <w:vAlign w:val="center"/>
            <w:hideMark/>
          </w:tcPr>
          <w:p w:rsidR="00DF474A" w:rsidRPr="00DF474A" w:rsidRDefault="00DF474A" w:rsidP="00F95F48">
            <w:pPr>
              <w:pStyle w:val="cuatexto"/>
              <w:jc w:val="left"/>
            </w:pPr>
            <w:r w:rsidRPr="00DF474A">
              <w:t>60</w:t>
            </w:r>
            <w:r w:rsidR="00F95F48">
              <w:t>-</w:t>
            </w:r>
            <w:r w:rsidRPr="00DF474A">
              <w:t>70</w:t>
            </w:r>
          </w:p>
        </w:tc>
        <w:tc>
          <w:tcPr>
            <w:tcW w:w="3335" w:type="dxa"/>
            <w:tcBorders>
              <w:top w:val="single" w:sz="2" w:space="0" w:color="auto"/>
              <w:bottom w:val="single" w:sz="4" w:space="0" w:color="auto"/>
            </w:tcBorders>
            <w:vAlign w:val="center"/>
            <w:hideMark/>
          </w:tcPr>
          <w:p w:rsidR="00DF474A" w:rsidRPr="00DF474A" w:rsidRDefault="00DF474A" w:rsidP="00F95F48">
            <w:pPr>
              <w:pStyle w:val="cuatexto"/>
              <w:jc w:val="center"/>
            </w:pPr>
            <w:r w:rsidRPr="00DF474A">
              <w:t>3,4</w:t>
            </w:r>
          </w:p>
        </w:tc>
        <w:tc>
          <w:tcPr>
            <w:tcW w:w="1984" w:type="dxa"/>
            <w:tcBorders>
              <w:top w:val="single" w:sz="2" w:space="0" w:color="auto"/>
              <w:bottom w:val="single" w:sz="4" w:space="0" w:color="auto"/>
            </w:tcBorders>
            <w:vAlign w:val="center"/>
            <w:hideMark/>
          </w:tcPr>
          <w:p w:rsidR="00DF474A" w:rsidRPr="00DF474A" w:rsidRDefault="00DF474A" w:rsidP="004249E9">
            <w:pPr>
              <w:pStyle w:val="cuatexto"/>
              <w:jc w:val="right"/>
            </w:pPr>
            <w:r w:rsidRPr="00DF474A">
              <w:t>2</w:t>
            </w:r>
            <w:r w:rsidR="0094507A">
              <w:t>,0</w:t>
            </w:r>
          </w:p>
        </w:tc>
        <w:tc>
          <w:tcPr>
            <w:tcW w:w="1946" w:type="dxa"/>
            <w:tcBorders>
              <w:top w:val="single" w:sz="2" w:space="0" w:color="auto"/>
              <w:bottom w:val="single" w:sz="4" w:space="0" w:color="auto"/>
            </w:tcBorders>
            <w:vAlign w:val="center"/>
            <w:hideMark/>
          </w:tcPr>
          <w:p w:rsidR="00DF474A" w:rsidRPr="00DF474A" w:rsidRDefault="00DF474A" w:rsidP="004249E9">
            <w:pPr>
              <w:pStyle w:val="cuatexto"/>
              <w:jc w:val="right"/>
            </w:pPr>
            <w:r w:rsidRPr="00DF474A">
              <w:t>2</w:t>
            </w:r>
            <w:r w:rsidR="0094507A">
              <w:t>,0</w:t>
            </w:r>
          </w:p>
        </w:tc>
      </w:tr>
      <w:tr w:rsidR="00DF474A" w:rsidTr="004249E9">
        <w:trPr>
          <w:trHeight w:val="227"/>
          <w:jc w:val="center"/>
        </w:trPr>
        <w:tc>
          <w:tcPr>
            <w:tcW w:w="1535" w:type="dxa"/>
            <w:tcBorders>
              <w:top w:val="single" w:sz="4" w:space="0" w:color="auto"/>
              <w:bottom w:val="single" w:sz="4" w:space="0" w:color="auto"/>
            </w:tcBorders>
            <w:shd w:val="clear" w:color="auto" w:fill="FABF8F" w:themeFill="accent6" w:themeFillTint="99"/>
            <w:vAlign w:val="center"/>
            <w:hideMark/>
          </w:tcPr>
          <w:p w:rsidR="00DF474A" w:rsidRPr="00DF474A" w:rsidRDefault="00DF474A" w:rsidP="00F95F48">
            <w:pPr>
              <w:pStyle w:val="cuadroCabe"/>
              <w:jc w:val="left"/>
            </w:pPr>
            <w:r w:rsidRPr="00DF474A">
              <w:t>Media</w:t>
            </w:r>
          </w:p>
        </w:tc>
        <w:tc>
          <w:tcPr>
            <w:tcW w:w="3335" w:type="dxa"/>
            <w:tcBorders>
              <w:top w:val="single" w:sz="4" w:space="0" w:color="auto"/>
              <w:bottom w:val="single" w:sz="4" w:space="0" w:color="auto"/>
            </w:tcBorders>
            <w:shd w:val="clear" w:color="auto" w:fill="FABF8F" w:themeFill="accent6" w:themeFillTint="99"/>
            <w:vAlign w:val="center"/>
            <w:hideMark/>
          </w:tcPr>
          <w:p w:rsidR="00DF474A" w:rsidRPr="00DF474A" w:rsidRDefault="00DF474A" w:rsidP="00F95F48">
            <w:pPr>
              <w:pStyle w:val="cuadroCabe"/>
              <w:jc w:val="center"/>
            </w:pPr>
            <w:r w:rsidRPr="00DF474A">
              <w:t>5,1</w:t>
            </w:r>
          </w:p>
        </w:tc>
        <w:tc>
          <w:tcPr>
            <w:tcW w:w="1984" w:type="dxa"/>
            <w:tcBorders>
              <w:top w:val="single" w:sz="4" w:space="0" w:color="auto"/>
              <w:bottom w:val="single" w:sz="4" w:space="0" w:color="auto"/>
            </w:tcBorders>
            <w:shd w:val="clear" w:color="auto" w:fill="FABF8F" w:themeFill="accent6" w:themeFillTint="99"/>
            <w:vAlign w:val="center"/>
            <w:hideMark/>
          </w:tcPr>
          <w:p w:rsidR="00DF474A" w:rsidRPr="00DF474A" w:rsidRDefault="00DF474A" w:rsidP="004249E9">
            <w:pPr>
              <w:pStyle w:val="cuadroCabe"/>
              <w:jc w:val="right"/>
            </w:pPr>
            <w:r w:rsidRPr="00DF474A">
              <w:t>2,4</w:t>
            </w:r>
          </w:p>
        </w:tc>
        <w:tc>
          <w:tcPr>
            <w:tcW w:w="1946" w:type="dxa"/>
            <w:tcBorders>
              <w:top w:val="single" w:sz="4" w:space="0" w:color="auto"/>
              <w:bottom w:val="single" w:sz="4" w:space="0" w:color="auto"/>
            </w:tcBorders>
            <w:shd w:val="clear" w:color="auto" w:fill="FABF8F" w:themeFill="accent6" w:themeFillTint="99"/>
            <w:vAlign w:val="center"/>
            <w:hideMark/>
          </w:tcPr>
          <w:p w:rsidR="00DF474A" w:rsidRPr="00DF474A" w:rsidRDefault="00DF474A" w:rsidP="004249E9">
            <w:pPr>
              <w:pStyle w:val="cuadroCabe"/>
              <w:jc w:val="right"/>
            </w:pPr>
            <w:r w:rsidRPr="00DF474A">
              <w:t>2,4</w:t>
            </w:r>
          </w:p>
        </w:tc>
      </w:tr>
    </w:tbl>
    <w:p w:rsidR="00DF474A" w:rsidRDefault="00DF474A" w:rsidP="004249E9">
      <w:pPr>
        <w:pStyle w:val="texto"/>
        <w:spacing w:before="240" w:after="120"/>
      </w:pPr>
      <w:r w:rsidRPr="00DF474A">
        <w:t>Cobertura media de incapacidad permanente absoluta:</w:t>
      </w:r>
    </w:p>
    <w:tbl>
      <w:tblPr>
        <w:tblW w:w="887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687"/>
        <w:gridCol w:w="1498"/>
        <w:gridCol w:w="770"/>
        <w:gridCol w:w="1039"/>
        <w:gridCol w:w="937"/>
        <w:gridCol w:w="1230"/>
        <w:gridCol w:w="714"/>
      </w:tblGrid>
      <w:tr w:rsidR="00861577" w:rsidRPr="004249E9" w:rsidTr="004249E9">
        <w:trPr>
          <w:trHeight w:val="227"/>
          <w:jc w:val="center"/>
        </w:trPr>
        <w:tc>
          <w:tcPr>
            <w:tcW w:w="2687" w:type="dxa"/>
            <w:tcBorders>
              <w:top w:val="single" w:sz="4" w:space="0" w:color="auto"/>
              <w:bottom w:val="nil"/>
            </w:tcBorders>
            <w:shd w:val="clear" w:color="auto" w:fill="FABF8F" w:themeFill="accent6" w:themeFillTint="99"/>
            <w:noWrap/>
            <w:vAlign w:val="center"/>
          </w:tcPr>
          <w:p w:rsidR="00DF474A" w:rsidRPr="004249E9" w:rsidRDefault="000A4D87">
            <w:pPr>
              <w:rPr>
                <w:rFonts w:ascii="Arial" w:hAnsi="Arial" w:cs="Arial"/>
                <w:color w:val="000000"/>
                <w:sz w:val="17"/>
                <w:szCs w:val="17"/>
                <w:lang w:val="es-ES"/>
              </w:rPr>
            </w:pPr>
            <w:r w:rsidRPr="004249E9">
              <w:rPr>
                <w:rFonts w:ascii="Arial" w:hAnsi="Arial" w:cs="Arial"/>
                <w:color w:val="000000"/>
                <w:sz w:val="17"/>
                <w:szCs w:val="17"/>
                <w:lang w:val="es-ES"/>
              </w:rPr>
              <w:t xml:space="preserve"> </w:t>
            </w:r>
          </w:p>
        </w:tc>
        <w:tc>
          <w:tcPr>
            <w:tcW w:w="1498" w:type="dxa"/>
            <w:tcBorders>
              <w:top w:val="single" w:sz="4" w:space="0" w:color="auto"/>
              <w:bottom w:val="nil"/>
            </w:tcBorders>
            <w:shd w:val="clear" w:color="auto" w:fill="FABF8F" w:themeFill="accent6" w:themeFillTint="99"/>
            <w:vAlign w:val="center"/>
          </w:tcPr>
          <w:p w:rsidR="00DF474A" w:rsidRPr="004249E9" w:rsidRDefault="00DF474A">
            <w:pPr>
              <w:jc w:val="center"/>
              <w:rPr>
                <w:rFonts w:ascii="Arial" w:hAnsi="Arial" w:cs="Arial"/>
                <w:b/>
                <w:bCs/>
                <w:color w:val="000000"/>
                <w:sz w:val="17"/>
                <w:szCs w:val="17"/>
                <w:lang w:val="es-ES"/>
              </w:rPr>
            </w:pPr>
          </w:p>
        </w:tc>
        <w:tc>
          <w:tcPr>
            <w:tcW w:w="3976" w:type="dxa"/>
            <w:gridSpan w:val="4"/>
            <w:tcBorders>
              <w:top w:val="single" w:sz="4" w:space="0" w:color="auto"/>
              <w:bottom w:val="single" w:sz="4" w:space="0" w:color="auto"/>
            </w:tcBorders>
            <w:shd w:val="clear" w:color="auto" w:fill="FABF8F" w:themeFill="accent6" w:themeFillTint="99"/>
            <w:vAlign w:val="center"/>
            <w:hideMark/>
          </w:tcPr>
          <w:p w:rsidR="00DF474A" w:rsidRPr="004249E9" w:rsidRDefault="00D26FAE" w:rsidP="00D26FAE">
            <w:pPr>
              <w:pStyle w:val="cuatexto"/>
              <w:jc w:val="center"/>
              <w:rPr>
                <w:rFonts w:ascii="Arial" w:hAnsi="Arial" w:cs="Arial"/>
                <w:sz w:val="18"/>
                <w:szCs w:val="18"/>
              </w:rPr>
            </w:pPr>
            <w:r w:rsidRPr="004249E9">
              <w:rPr>
                <w:rFonts w:ascii="Arial" w:hAnsi="Arial" w:cs="Arial"/>
                <w:sz w:val="18"/>
                <w:szCs w:val="18"/>
              </w:rPr>
              <w:t>Tramos salariales</w:t>
            </w:r>
          </w:p>
        </w:tc>
        <w:tc>
          <w:tcPr>
            <w:tcW w:w="714" w:type="dxa"/>
            <w:vMerge w:val="restart"/>
            <w:tcBorders>
              <w:top w:val="single" w:sz="4" w:space="0" w:color="auto"/>
              <w:bottom w:val="nil"/>
            </w:tcBorders>
            <w:shd w:val="clear" w:color="auto" w:fill="FABF8F" w:themeFill="accent6" w:themeFillTint="99"/>
            <w:vAlign w:val="center"/>
            <w:hideMark/>
          </w:tcPr>
          <w:p w:rsidR="000A4D87" w:rsidRPr="004249E9" w:rsidRDefault="000A4D87" w:rsidP="000A4D87">
            <w:pPr>
              <w:pStyle w:val="cuatexto"/>
              <w:jc w:val="center"/>
              <w:rPr>
                <w:rFonts w:ascii="Arial" w:hAnsi="Arial" w:cs="Arial"/>
                <w:sz w:val="17"/>
                <w:szCs w:val="17"/>
              </w:rPr>
            </w:pPr>
          </w:p>
          <w:p w:rsidR="00DF474A" w:rsidRPr="004249E9" w:rsidRDefault="00DF474A" w:rsidP="000A4D87">
            <w:pPr>
              <w:pStyle w:val="cuatexto"/>
              <w:jc w:val="center"/>
              <w:rPr>
                <w:rFonts w:ascii="Arial" w:hAnsi="Arial" w:cs="Arial"/>
                <w:sz w:val="17"/>
                <w:szCs w:val="17"/>
              </w:rPr>
            </w:pPr>
            <w:r w:rsidRPr="004249E9">
              <w:rPr>
                <w:rFonts w:ascii="Arial" w:hAnsi="Arial" w:cs="Arial"/>
                <w:sz w:val="17"/>
                <w:szCs w:val="17"/>
              </w:rPr>
              <w:t>Media</w:t>
            </w:r>
          </w:p>
        </w:tc>
      </w:tr>
      <w:tr w:rsidR="00861577" w:rsidRPr="004249E9" w:rsidTr="004249E9">
        <w:trPr>
          <w:trHeight w:val="227"/>
          <w:jc w:val="center"/>
        </w:trPr>
        <w:tc>
          <w:tcPr>
            <w:tcW w:w="2687" w:type="dxa"/>
            <w:tcBorders>
              <w:top w:val="nil"/>
            </w:tcBorders>
            <w:shd w:val="clear" w:color="auto" w:fill="FABF8F" w:themeFill="accent6" w:themeFillTint="99"/>
            <w:noWrap/>
            <w:vAlign w:val="center"/>
          </w:tcPr>
          <w:p w:rsidR="00DF474A" w:rsidRPr="004249E9" w:rsidRDefault="00DF474A" w:rsidP="00DF474A">
            <w:pPr>
              <w:pStyle w:val="cuatexto"/>
              <w:jc w:val="left"/>
              <w:rPr>
                <w:sz w:val="17"/>
                <w:szCs w:val="17"/>
              </w:rPr>
            </w:pPr>
          </w:p>
        </w:tc>
        <w:tc>
          <w:tcPr>
            <w:tcW w:w="1498" w:type="dxa"/>
            <w:tcBorders>
              <w:top w:val="nil"/>
            </w:tcBorders>
            <w:shd w:val="clear" w:color="auto" w:fill="FABF8F" w:themeFill="accent6" w:themeFillTint="99"/>
            <w:vAlign w:val="center"/>
            <w:hideMark/>
          </w:tcPr>
          <w:p w:rsidR="00DF474A" w:rsidRPr="004249E9" w:rsidRDefault="00DF474A" w:rsidP="00DF474A">
            <w:pPr>
              <w:pStyle w:val="cuatexto"/>
              <w:jc w:val="left"/>
              <w:rPr>
                <w:sz w:val="17"/>
                <w:szCs w:val="17"/>
              </w:rPr>
            </w:pPr>
          </w:p>
        </w:tc>
        <w:tc>
          <w:tcPr>
            <w:tcW w:w="770" w:type="dxa"/>
            <w:tcBorders>
              <w:top w:val="single" w:sz="4" w:space="0" w:color="auto"/>
            </w:tcBorders>
            <w:shd w:val="clear" w:color="auto" w:fill="FABF8F" w:themeFill="accent6" w:themeFillTint="99"/>
            <w:vAlign w:val="center"/>
            <w:hideMark/>
          </w:tcPr>
          <w:p w:rsidR="00DF474A" w:rsidRPr="004249E9" w:rsidRDefault="00DF474A" w:rsidP="00B721B6">
            <w:pPr>
              <w:pStyle w:val="cuatexto"/>
              <w:jc w:val="center"/>
              <w:rPr>
                <w:rFonts w:ascii="Arial" w:hAnsi="Arial" w:cs="Arial"/>
                <w:sz w:val="17"/>
                <w:szCs w:val="17"/>
              </w:rPr>
            </w:pPr>
            <w:r w:rsidRPr="004249E9">
              <w:rPr>
                <w:rFonts w:ascii="Arial" w:hAnsi="Arial" w:cs="Arial"/>
                <w:sz w:val="17"/>
                <w:szCs w:val="17"/>
              </w:rPr>
              <w:t>0</w:t>
            </w:r>
            <w:r w:rsidR="00B721B6" w:rsidRPr="004249E9">
              <w:rPr>
                <w:rFonts w:ascii="Arial" w:hAnsi="Arial" w:cs="Arial"/>
                <w:sz w:val="17"/>
                <w:szCs w:val="17"/>
              </w:rPr>
              <w:t>-</w:t>
            </w:r>
            <w:r w:rsidRPr="004249E9">
              <w:rPr>
                <w:rFonts w:ascii="Arial" w:hAnsi="Arial" w:cs="Arial"/>
                <w:sz w:val="17"/>
                <w:szCs w:val="17"/>
              </w:rPr>
              <w:t>45</w:t>
            </w:r>
            <w:r w:rsidR="00861577" w:rsidRPr="004249E9">
              <w:rPr>
                <w:rFonts w:ascii="Arial" w:hAnsi="Arial" w:cs="Arial"/>
                <w:sz w:val="17"/>
                <w:szCs w:val="17"/>
              </w:rPr>
              <w:t>.000</w:t>
            </w:r>
          </w:p>
        </w:tc>
        <w:tc>
          <w:tcPr>
            <w:tcW w:w="1039" w:type="dxa"/>
            <w:tcBorders>
              <w:top w:val="single" w:sz="4" w:space="0" w:color="auto"/>
            </w:tcBorders>
            <w:shd w:val="clear" w:color="auto" w:fill="FABF8F" w:themeFill="accent6" w:themeFillTint="99"/>
            <w:vAlign w:val="center"/>
            <w:hideMark/>
          </w:tcPr>
          <w:p w:rsidR="00DF474A" w:rsidRPr="004249E9" w:rsidRDefault="00DF474A" w:rsidP="00B721B6">
            <w:pPr>
              <w:pStyle w:val="cuatexto"/>
              <w:jc w:val="center"/>
              <w:rPr>
                <w:rFonts w:ascii="Arial" w:hAnsi="Arial" w:cs="Arial"/>
                <w:sz w:val="17"/>
                <w:szCs w:val="17"/>
              </w:rPr>
            </w:pPr>
            <w:r w:rsidRPr="004249E9">
              <w:rPr>
                <w:rFonts w:ascii="Arial" w:hAnsi="Arial" w:cs="Arial"/>
                <w:sz w:val="17"/>
                <w:szCs w:val="17"/>
              </w:rPr>
              <w:t>45</w:t>
            </w:r>
            <w:r w:rsidR="00861577" w:rsidRPr="004249E9">
              <w:rPr>
                <w:rFonts w:ascii="Arial" w:hAnsi="Arial" w:cs="Arial"/>
                <w:sz w:val="17"/>
                <w:szCs w:val="17"/>
              </w:rPr>
              <w:t>.000</w:t>
            </w:r>
            <w:r w:rsidR="00B721B6" w:rsidRPr="004249E9">
              <w:rPr>
                <w:rFonts w:ascii="Arial" w:hAnsi="Arial" w:cs="Arial"/>
                <w:sz w:val="17"/>
                <w:szCs w:val="17"/>
              </w:rPr>
              <w:t>-</w:t>
            </w:r>
            <w:r w:rsidRPr="004249E9">
              <w:rPr>
                <w:rFonts w:ascii="Arial" w:hAnsi="Arial" w:cs="Arial"/>
                <w:sz w:val="17"/>
                <w:szCs w:val="17"/>
              </w:rPr>
              <w:t>50</w:t>
            </w:r>
            <w:r w:rsidR="00861577" w:rsidRPr="004249E9">
              <w:rPr>
                <w:rFonts w:ascii="Arial" w:hAnsi="Arial" w:cs="Arial"/>
                <w:sz w:val="17"/>
                <w:szCs w:val="17"/>
              </w:rPr>
              <w:t>.000</w:t>
            </w:r>
          </w:p>
        </w:tc>
        <w:tc>
          <w:tcPr>
            <w:tcW w:w="937" w:type="dxa"/>
            <w:tcBorders>
              <w:top w:val="single" w:sz="4" w:space="0" w:color="auto"/>
            </w:tcBorders>
            <w:shd w:val="clear" w:color="auto" w:fill="FABF8F" w:themeFill="accent6" w:themeFillTint="99"/>
            <w:vAlign w:val="center"/>
            <w:hideMark/>
          </w:tcPr>
          <w:p w:rsidR="00DF474A" w:rsidRPr="004249E9" w:rsidRDefault="00DF474A" w:rsidP="00B721B6">
            <w:pPr>
              <w:pStyle w:val="cuatexto"/>
              <w:jc w:val="center"/>
              <w:rPr>
                <w:rFonts w:ascii="Arial" w:hAnsi="Arial" w:cs="Arial"/>
                <w:sz w:val="17"/>
                <w:szCs w:val="17"/>
              </w:rPr>
            </w:pPr>
            <w:r w:rsidRPr="004249E9">
              <w:rPr>
                <w:rFonts w:ascii="Arial" w:hAnsi="Arial" w:cs="Arial"/>
                <w:sz w:val="17"/>
                <w:szCs w:val="17"/>
              </w:rPr>
              <w:t>50</w:t>
            </w:r>
            <w:r w:rsidR="00861577" w:rsidRPr="004249E9">
              <w:rPr>
                <w:rFonts w:ascii="Arial" w:hAnsi="Arial" w:cs="Arial"/>
                <w:sz w:val="17"/>
                <w:szCs w:val="17"/>
              </w:rPr>
              <w:t>.000</w:t>
            </w:r>
            <w:r w:rsidR="00B721B6" w:rsidRPr="004249E9">
              <w:rPr>
                <w:rFonts w:ascii="Arial" w:hAnsi="Arial" w:cs="Arial"/>
                <w:sz w:val="17"/>
                <w:szCs w:val="17"/>
              </w:rPr>
              <w:t>-</w:t>
            </w:r>
            <w:r w:rsidRPr="004249E9">
              <w:rPr>
                <w:rFonts w:ascii="Arial" w:hAnsi="Arial" w:cs="Arial"/>
                <w:sz w:val="17"/>
                <w:szCs w:val="17"/>
              </w:rPr>
              <w:t>60</w:t>
            </w:r>
            <w:r w:rsidR="00861577" w:rsidRPr="004249E9">
              <w:rPr>
                <w:rFonts w:ascii="Arial" w:hAnsi="Arial" w:cs="Arial"/>
                <w:sz w:val="17"/>
                <w:szCs w:val="17"/>
              </w:rPr>
              <w:t>.000</w:t>
            </w:r>
          </w:p>
        </w:tc>
        <w:tc>
          <w:tcPr>
            <w:tcW w:w="1230" w:type="dxa"/>
            <w:tcBorders>
              <w:top w:val="single" w:sz="4" w:space="0" w:color="auto"/>
            </w:tcBorders>
            <w:shd w:val="clear" w:color="auto" w:fill="FABF8F" w:themeFill="accent6" w:themeFillTint="99"/>
            <w:vAlign w:val="center"/>
            <w:hideMark/>
          </w:tcPr>
          <w:p w:rsidR="00DF474A" w:rsidRPr="004249E9" w:rsidRDefault="00DF474A" w:rsidP="00B721B6">
            <w:pPr>
              <w:pStyle w:val="cuatexto"/>
              <w:jc w:val="center"/>
              <w:rPr>
                <w:rFonts w:ascii="Arial" w:hAnsi="Arial" w:cs="Arial"/>
                <w:sz w:val="17"/>
                <w:szCs w:val="17"/>
              </w:rPr>
            </w:pPr>
            <w:r w:rsidRPr="004249E9">
              <w:rPr>
                <w:rFonts w:ascii="Arial" w:hAnsi="Arial" w:cs="Arial"/>
                <w:sz w:val="17"/>
                <w:szCs w:val="17"/>
              </w:rPr>
              <w:t>60</w:t>
            </w:r>
            <w:r w:rsidR="00861577" w:rsidRPr="004249E9">
              <w:rPr>
                <w:rFonts w:ascii="Arial" w:hAnsi="Arial" w:cs="Arial"/>
                <w:sz w:val="17"/>
                <w:szCs w:val="17"/>
              </w:rPr>
              <w:t>.000</w:t>
            </w:r>
            <w:r w:rsidR="00B721B6" w:rsidRPr="004249E9">
              <w:rPr>
                <w:rFonts w:ascii="Arial" w:hAnsi="Arial" w:cs="Arial"/>
                <w:sz w:val="17"/>
                <w:szCs w:val="17"/>
              </w:rPr>
              <w:t>-</w:t>
            </w:r>
            <w:r w:rsidRPr="004249E9">
              <w:rPr>
                <w:rFonts w:ascii="Arial" w:hAnsi="Arial" w:cs="Arial"/>
                <w:sz w:val="17"/>
                <w:szCs w:val="17"/>
              </w:rPr>
              <w:t>99</w:t>
            </w:r>
            <w:r w:rsidR="00861577" w:rsidRPr="004249E9">
              <w:rPr>
                <w:rFonts w:ascii="Arial" w:hAnsi="Arial" w:cs="Arial"/>
                <w:sz w:val="17"/>
                <w:szCs w:val="17"/>
              </w:rPr>
              <w:t>.000</w:t>
            </w:r>
          </w:p>
        </w:tc>
        <w:tc>
          <w:tcPr>
            <w:tcW w:w="714" w:type="dxa"/>
            <w:vMerge/>
            <w:tcBorders>
              <w:top w:val="nil"/>
            </w:tcBorders>
            <w:shd w:val="clear" w:color="auto" w:fill="FABF8F" w:themeFill="accent6" w:themeFillTint="99"/>
            <w:vAlign w:val="center"/>
            <w:hideMark/>
          </w:tcPr>
          <w:p w:rsidR="00DF474A" w:rsidRPr="004249E9" w:rsidRDefault="00DF474A" w:rsidP="00DF474A">
            <w:pPr>
              <w:pStyle w:val="cuatexto"/>
              <w:jc w:val="left"/>
              <w:rPr>
                <w:sz w:val="17"/>
                <w:szCs w:val="17"/>
              </w:rPr>
            </w:pPr>
          </w:p>
        </w:tc>
      </w:tr>
      <w:tr w:rsidR="00861577" w:rsidTr="004249E9">
        <w:trPr>
          <w:trHeight w:val="227"/>
          <w:jc w:val="center"/>
        </w:trPr>
        <w:tc>
          <w:tcPr>
            <w:tcW w:w="4185" w:type="dxa"/>
            <w:gridSpan w:val="2"/>
            <w:shd w:val="clear" w:color="auto" w:fill="auto"/>
            <w:vAlign w:val="center"/>
            <w:hideMark/>
          </w:tcPr>
          <w:p w:rsidR="00DF474A" w:rsidRPr="000A4D87" w:rsidRDefault="00D26FAE" w:rsidP="00DF474A">
            <w:pPr>
              <w:pStyle w:val="cuatexto"/>
              <w:jc w:val="left"/>
              <w:rPr>
                <w:rFonts w:ascii="Arial" w:hAnsi="Arial" w:cs="Arial"/>
                <w:sz w:val="18"/>
                <w:szCs w:val="18"/>
              </w:rPr>
            </w:pPr>
            <w:r w:rsidRPr="000A4D87">
              <w:rPr>
                <w:rFonts w:ascii="Arial" w:hAnsi="Arial" w:cs="Arial"/>
                <w:sz w:val="18"/>
                <w:szCs w:val="18"/>
              </w:rPr>
              <w:t>Antes 8 de junio</w:t>
            </w:r>
            <w:r w:rsidR="00DF474A" w:rsidRPr="000A4D87">
              <w:rPr>
                <w:rFonts w:ascii="Arial" w:hAnsi="Arial" w:cs="Arial"/>
                <w:sz w:val="18"/>
                <w:szCs w:val="18"/>
              </w:rPr>
              <w:t xml:space="preserve"> de 2012</w:t>
            </w:r>
            <w:r w:rsidR="000A4D87" w:rsidRPr="000A4D87">
              <w:rPr>
                <w:rFonts w:ascii="Arial" w:hAnsi="Arial" w:cs="Arial"/>
                <w:sz w:val="18"/>
                <w:szCs w:val="18"/>
              </w:rPr>
              <w:t xml:space="preserve">         </w:t>
            </w:r>
          </w:p>
        </w:tc>
        <w:tc>
          <w:tcPr>
            <w:tcW w:w="770" w:type="dxa"/>
            <w:shd w:val="clear" w:color="auto" w:fill="auto"/>
            <w:vAlign w:val="center"/>
            <w:hideMark/>
          </w:tcPr>
          <w:p w:rsidR="00DF474A" w:rsidRPr="00DF474A" w:rsidRDefault="00DF474A" w:rsidP="00D26FAE">
            <w:pPr>
              <w:pStyle w:val="cuatexto"/>
              <w:jc w:val="center"/>
            </w:pPr>
            <w:r w:rsidRPr="00DF474A">
              <w:t>0,9</w:t>
            </w:r>
          </w:p>
        </w:tc>
        <w:tc>
          <w:tcPr>
            <w:tcW w:w="1039" w:type="dxa"/>
            <w:shd w:val="clear" w:color="auto" w:fill="auto"/>
            <w:vAlign w:val="center"/>
            <w:hideMark/>
          </w:tcPr>
          <w:p w:rsidR="00DF474A" w:rsidRPr="00DF474A" w:rsidRDefault="00DF474A" w:rsidP="00D26FAE">
            <w:pPr>
              <w:pStyle w:val="cuatexto"/>
              <w:jc w:val="center"/>
            </w:pPr>
            <w:r w:rsidRPr="00DF474A">
              <w:t>3,7</w:t>
            </w:r>
          </w:p>
        </w:tc>
        <w:tc>
          <w:tcPr>
            <w:tcW w:w="937" w:type="dxa"/>
            <w:shd w:val="clear" w:color="auto" w:fill="auto"/>
            <w:vAlign w:val="center"/>
            <w:hideMark/>
          </w:tcPr>
          <w:p w:rsidR="00DF474A" w:rsidRPr="00DF474A" w:rsidRDefault="00DF474A" w:rsidP="00D26FAE">
            <w:pPr>
              <w:pStyle w:val="cuatexto"/>
              <w:jc w:val="center"/>
            </w:pPr>
            <w:r w:rsidRPr="00DF474A">
              <w:t>5,6</w:t>
            </w:r>
          </w:p>
        </w:tc>
        <w:tc>
          <w:tcPr>
            <w:tcW w:w="1230" w:type="dxa"/>
            <w:shd w:val="clear" w:color="auto" w:fill="auto"/>
            <w:vAlign w:val="center"/>
            <w:hideMark/>
          </w:tcPr>
          <w:p w:rsidR="00DF474A" w:rsidRPr="00DF474A" w:rsidRDefault="00DF474A" w:rsidP="00D26FAE">
            <w:pPr>
              <w:pStyle w:val="cuatexto"/>
              <w:jc w:val="center"/>
            </w:pPr>
            <w:r w:rsidRPr="00DF474A">
              <w:t>8,8</w:t>
            </w:r>
          </w:p>
        </w:tc>
        <w:tc>
          <w:tcPr>
            <w:tcW w:w="714" w:type="dxa"/>
            <w:shd w:val="clear" w:color="auto" w:fill="auto"/>
            <w:vAlign w:val="center"/>
            <w:hideMark/>
          </w:tcPr>
          <w:p w:rsidR="00DF474A" w:rsidRPr="00DF474A" w:rsidRDefault="00DF474A" w:rsidP="00D26FAE">
            <w:pPr>
              <w:pStyle w:val="cuatexto"/>
              <w:jc w:val="center"/>
            </w:pPr>
            <w:r w:rsidRPr="00DF474A">
              <w:t>1,5</w:t>
            </w:r>
          </w:p>
        </w:tc>
      </w:tr>
      <w:tr w:rsidR="00D26FAE" w:rsidTr="004249E9">
        <w:trPr>
          <w:trHeight w:val="227"/>
          <w:jc w:val="center"/>
        </w:trPr>
        <w:tc>
          <w:tcPr>
            <w:tcW w:w="2687" w:type="dxa"/>
            <w:vMerge w:val="restart"/>
            <w:shd w:val="clear" w:color="auto" w:fill="auto"/>
            <w:vAlign w:val="center"/>
            <w:hideMark/>
          </w:tcPr>
          <w:p w:rsidR="00D26FAE" w:rsidRPr="00DF474A" w:rsidRDefault="00D26FAE" w:rsidP="00DF474A">
            <w:pPr>
              <w:pStyle w:val="cuatexto"/>
              <w:jc w:val="left"/>
            </w:pPr>
            <w:r w:rsidRPr="000A4D87">
              <w:rPr>
                <w:rFonts w:ascii="Arial" w:hAnsi="Arial" w:cs="Arial"/>
                <w:sz w:val="18"/>
                <w:szCs w:val="18"/>
              </w:rPr>
              <w:t>Después 8 de Junio de 2012</w:t>
            </w:r>
          </w:p>
        </w:tc>
        <w:tc>
          <w:tcPr>
            <w:tcW w:w="1498" w:type="dxa"/>
            <w:shd w:val="clear" w:color="auto" w:fill="auto"/>
            <w:vAlign w:val="center"/>
            <w:hideMark/>
          </w:tcPr>
          <w:p w:rsidR="00D26FAE" w:rsidRPr="00DF474A" w:rsidRDefault="00D26FAE" w:rsidP="00D26FAE">
            <w:pPr>
              <w:pStyle w:val="cuatexto"/>
              <w:jc w:val="left"/>
            </w:pPr>
            <w:r>
              <w:t xml:space="preserve">Colectivo </w:t>
            </w:r>
            <w:r w:rsidRPr="00DF474A">
              <w:t>1</w:t>
            </w:r>
          </w:p>
        </w:tc>
        <w:tc>
          <w:tcPr>
            <w:tcW w:w="770" w:type="dxa"/>
            <w:shd w:val="clear" w:color="auto" w:fill="auto"/>
            <w:vAlign w:val="center"/>
            <w:hideMark/>
          </w:tcPr>
          <w:p w:rsidR="00D26FAE" w:rsidRPr="00DF474A" w:rsidRDefault="00D26FAE" w:rsidP="00D26FAE">
            <w:pPr>
              <w:pStyle w:val="cuatexto"/>
              <w:jc w:val="center"/>
            </w:pPr>
            <w:r w:rsidRPr="00DF474A">
              <w:t>1,5</w:t>
            </w:r>
          </w:p>
        </w:tc>
        <w:tc>
          <w:tcPr>
            <w:tcW w:w="1039" w:type="dxa"/>
            <w:shd w:val="clear" w:color="auto" w:fill="auto"/>
            <w:vAlign w:val="center"/>
            <w:hideMark/>
          </w:tcPr>
          <w:p w:rsidR="00D26FAE" w:rsidRPr="00DF474A" w:rsidRDefault="00D26FAE" w:rsidP="00D26FAE">
            <w:pPr>
              <w:pStyle w:val="cuatexto"/>
              <w:jc w:val="center"/>
            </w:pPr>
            <w:r w:rsidRPr="00DF474A">
              <w:t>1,5</w:t>
            </w:r>
          </w:p>
        </w:tc>
        <w:tc>
          <w:tcPr>
            <w:tcW w:w="937" w:type="dxa"/>
            <w:shd w:val="clear" w:color="auto" w:fill="auto"/>
            <w:vAlign w:val="center"/>
            <w:hideMark/>
          </w:tcPr>
          <w:p w:rsidR="00D26FAE" w:rsidRPr="00DF474A" w:rsidRDefault="00D26FAE" w:rsidP="00D26FAE">
            <w:pPr>
              <w:pStyle w:val="cuatexto"/>
              <w:jc w:val="center"/>
            </w:pPr>
            <w:r w:rsidRPr="00DF474A">
              <w:t>2</w:t>
            </w:r>
          </w:p>
        </w:tc>
        <w:tc>
          <w:tcPr>
            <w:tcW w:w="1230" w:type="dxa"/>
            <w:shd w:val="clear" w:color="auto" w:fill="auto"/>
            <w:vAlign w:val="center"/>
            <w:hideMark/>
          </w:tcPr>
          <w:p w:rsidR="00D26FAE" w:rsidRPr="00DF474A" w:rsidRDefault="00D26FAE" w:rsidP="00D26FAE">
            <w:pPr>
              <w:pStyle w:val="cuatexto"/>
              <w:jc w:val="center"/>
            </w:pPr>
            <w:r w:rsidRPr="00DF474A">
              <w:t>3,5</w:t>
            </w:r>
          </w:p>
        </w:tc>
        <w:tc>
          <w:tcPr>
            <w:tcW w:w="714" w:type="dxa"/>
            <w:shd w:val="clear" w:color="auto" w:fill="auto"/>
            <w:vAlign w:val="center"/>
            <w:hideMark/>
          </w:tcPr>
          <w:p w:rsidR="00D26FAE" w:rsidRPr="00DF474A" w:rsidRDefault="00D26FAE" w:rsidP="00D26FAE">
            <w:pPr>
              <w:pStyle w:val="cuatexto"/>
              <w:jc w:val="center"/>
            </w:pPr>
            <w:r w:rsidRPr="00DF474A">
              <w:t>1,6</w:t>
            </w:r>
          </w:p>
        </w:tc>
      </w:tr>
      <w:tr w:rsidR="00D26FAE" w:rsidTr="004249E9">
        <w:trPr>
          <w:trHeight w:val="227"/>
          <w:jc w:val="center"/>
        </w:trPr>
        <w:tc>
          <w:tcPr>
            <w:tcW w:w="2687" w:type="dxa"/>
            <w:vMerge/>
            <w:shd w:val="clear" w:color="auto" w:fill="auto"/>
            <w:vAlign w:val="center"/>
            <w:hideMark/>
          </w:tcPr>
          <w:p w:rsidR="00D26FAE" w:rsidRPr="00DF474A" w:rsidRDefault="00D26FAE" w:rsidP="00DF474A">
            <w:pPr>
              <w:pStyle w:val="cuatexto"/>
              <w:jc w:val="left"/>
            </w:pPr>
          </w:p>
        </w:tc>
        <w:tc>
          <w:tcPr>
            <w:tcW w:w="1498" w:type="dxa"/>
            <w:shd w:val="clear" w:color="auto" w:fill="auto"/>
            <w:vAlign w:val="center"/>
            <w:hideMark/>
          </w:tcPr>
          <w:p w:rsidR="00D26FAE" w:rsidRPr="00DF474A" w:rsidRDefault="00D26FAE" w:rsidP="00D26FAE">
            <w:pPr>
              <w:pStyle w:val="cuatexto"/>
              <w:jc w:val="left"/>
            </w:pPr>
            <w:r w:rsidRPr="00DF474A">
              <w:t>C</w:t>
            </w:r>
            <w:r>
              <w:t>olectivo</w:t>
            </w:r>
            <w:r w:rsidRPr="00DF474A">
              <w:t xml:space="preserve"> 2</w:t>
            </w:r>
          </w:p>
        </w:tc>
        <w:tc>
          <w:tcPr>
            <w:tcW w:w="770" w:type="dxa"/>
            <w:shd w:val="clear" w:color="auto" w:fill="auto"/>
            <w:vAlign w:val="center"/>
            <w:hideMark/>
          </w:tcPr>
          <w:p w:rsidR="00D26FAE" w:rsidRPr="00DF474A" w:rsidRDefault="00D26FAE" w:rsidP="00D26FAE">
            <w:pPr>
              <w:pStyle w:val="cuatexto"/>
              <w:jc w:val="center"/>
            </w:pPr>
            <w:r w:rsidRPr="00DF474A">
              <w:t>1,5</w:t>
            </w:r>
          </w:p>
        </w:tc>
        <w:tc>
          <w:tcPr>
            <w:tcW w:w="1039" w:type="dxa"/>
            <w:shd w:val="clear" w:color="auto" w:fill="auto"/>
            <w:vAlign w:val="center"/>
            <w:hideMark/>
          </w:tcPr>
          <w:p w:rsidR="00D26FAE" w:rsidRPr="00DF474A" w:rsidRDefault="00D26FAE" w:rsidP="00D26FAE">
            <w:pPr>
              <w:pStyle w:val="cuatexto"/>
              <w:jc w:val="center"/>
            </w:pPr>
            <w:r w:rsidRPr="00DF474A">
              <w:t>1,5</w:t>
            </w:r>
          </w:p>
        </w:tc>
        <w:tc>
          <w:tcPr>
            <w:tcW w:w="937" w:type="dxa"/>
            <w:shd w:val="clear" w:color="auto" w:fill="auto"/>
            <w:vAlign w:val="center"/>
            <w:hideMark/>
          </w:tcPr>
          <w:p w:rsidR="00D26FAE" w:rsidRPr="00DF474A" w:rsidRDefault="00D26FAE" w:rsidP="00D26FAE">
            <w:pPr>
              <w:pStyle w:val="cuatexto"/>
              <w:jc w:val="center"/>
            </w:pPr>
            <w:r w:rsidRPr="00DF474A">
              <w:t>1,5</w:t>
            </w:r>
          </w:p>
        </w:tc>
        <w:tc>
          <w:tcPr>
            <w:tcW w:w="1230" w:type="dxa"/>
            <w:shd w:val="clear" w:color="auto" w:fill="auto"/>
            <w:vAlign w:val="center"/>
            <w:hideMark/>
          </w:tcPr>
          <w:p w:rsidR="00D26FAE" w:rsidRPr="00DF474A" w:rsidRDefault="00D26FAE" w:rsidP="00D26FAE">
            <w:pPr>
              <w:pStyle w:val="cuatexto"/>
              <w:jc w:val="center"/>
            </w:pPr>
            <w:r w:rsidRPr="00DF474A">
              <w:t>1,5</w:t>
            </w:r>
          </w:p>
        </w:tc>
        <w:tc>
          <w:tcPr>
            <w:tcW w:w="714" w:type="dxa"/>
            <w:shd w:val="clear" w:color="auto" w:fill="auto"/>
            <w:vAlign w:val="center"/>
            <w:hideMark/>
          </w:tcPr>
          <w:p w:rsidR="00D26FAE" w:rsidRPr="00DF474A" w:rsidRDefault="00D26FAE" w:rsidP="00D26FAE">
            <w:pPr>
              <w:pStyle w:val="cuatexto"/>
              <w:jc w:val="center"/>
            </w:pPr>
            <w:r w:rsidRPr="00DF474A">
              <w:t>1,5</w:t>
            </w:r>
          </w:p>
        </w:tc>
      </w:tr>
    </w:tbl>
    <w:p w:rsidR="00DF474A" w:rsidRDefault="00DF474A" w:rsidP="004249E9">
      <w:pPr>
        <w:pStyle w:val="texto"/>
        <w:spacing w:before="240" w:after="120"/>
      </w:pPr>
      <w:r>
        <w:t>Cobertura media de fallecimiento:</w:t>
      </w:r>
    </w:p>
    <w:tbl>
      <w:tblPr>
        <w:tblW w:w="887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687"/>
        <w:gridCol w:w="1498"/>
        <w:gridCol w:w="770"/>
        <w:gridCol w:w="1039"/>
        <w:gridCol w:w="937"/>
        <w:gridCol w:w="1230"/>
        <w:gridCol w:w="714"/>
      </w:tblGrid>
      <w:tr w:rsidR="00E55381" w:rsidRPr="00861577" w:rsidTr="004249E9">
        <w:trPr>
          <w:trHeight w:val="170"/>
          <w:jc w:val="center"/>
        </w:trPr>
        <w:tc>
          <w:tcPr>
            <w:tcW w:w="2687" w:type="dxa"/>
            <w:tcBorders>
              <w:top w:val="single" w:sz="4" w:space="0" w:color="auto"/>
              <w:bottom w:val="nil"/>
            </w:tcBorders>
            <w:shd w:val="clear" w:color="auto" w:fill="FABF8F" w:themeFill="accent6" w:themeFillTint="99"/>
            <w:noWrap/>
            <w:vAlign w:val="center"/>
          </w:tcPr>
          <w:p w:rsidR="00E55381" w:rsidRDefault="00E55381" w:rsidP="00E55381">
            <w:pPr>
              <w:rPr>
                <w:rFonts w:ascii="Arial" w:hAnsi="Arial" w:cs="Arial"/>
                <w:color w:val="000000"/>
                <w:sz w:val="16"/>
                <w:szCs w:val="16"/>
                <w:lang w:val="es-ES"/>
              </w:rPr>
            </w:pPr>
          </w:p>
        </w:tc>
        <w:tc>
          <w:tcPr>
            <w:tcW w:w="1498" w:type="dxa"/>
            <w:tcBorders>
              <w:top w:val="single" w:sz="4" w:space="0" w:color="auto"/>
              <w:bottom w:val="nil"/>
            </w:tcBorders>
            <w:shd w:val="clear" w:color="auto" w:fill="FABF8F" w:themeFill="accent6" w:themeFillTint="99"/>
            <w:vAlign w:val="center"/>
          </w:tcPr>
          <w:p w:rsidR="00E55381" w:rsidRDefault="00E55381" w:rsidP="00E55381">
            <w:pPr>
              <w:jc w:val="center"/>
              <w:rPr>
                <w:rFonts w:ascii="Arial" w:hAnsi="Arial" w:cs="Arial"/>
                <w:b/>
                <w:bCs/>
                <w:color w:val="000000"/>
                <w:sz w:val="16"/>
                <w:szCs w:val="16"/>
                <w:lang w:val="es-ES"/>
              </w:rPr>
            </w:pPr>
          </w:p>
        </w:tc>
        <w:tc>
          <w:tcPr>
            <w:tcW w:w="3976" w:type="dxa"/>
            <w:gridSpan w:val="4"/>
            <w:tcBorders>
              <w:top w:val="single" w:sz="4" w:space="0" w:color="auto"/>
              <w:bottom w:val="single" w:sz="4" w:space="0" w:color="auto"/>
            </w:tcBorders>
            <w:shd w:val="clear" w:color="auto" w:fill="FABF8F" w:themeFill="accent6" w:themeFillTint="99"/>
            <w:vAlign w:val="center"/>
            <w:hideMark/>
          </w:tcPr>
          <w:p w:rsidR="00E55381" w:rsidRPr="000A4D87" w:rsidRDefault="00E55381" w:rsidP="00E55381">
            <w:pPr>
              <w:pStyle w:val="cuatexto"/>
              <w:jc w:val="center"/>
              <w:rPr>
                <w:rFonts w:ascii="Arial" w:hAnsi="Arial" w:cs="Arial"/>
                <w:sz w:val="18"/>
                <w:szCs w:val="18"/>
              </w:rPr>
            </w:pPr>
            <w:r w:rsidRPr="000A4D87">
              <w:rPr>
                <w:rFonts w:ascii="Arial" w:hAnsi="Arial" w:cs="Arial"/>
                <w:sz w:val="18"/>
                <w:szCs w:val="18"/>
              </w:rPr>
              <w:t>Tramos salariales</w:t>
            </w:r>
          </w:p>
        </w:tc>
        <w:tc>
          <w:tcPr>
            <w:tcW w:w="714" w:type="dxa"/>
            <w:vMerge w:val="restart"/>
            <w:tcBorders>
              <w:top w:val="single" w:sz="4" w:space="0" w:color="auto"/>
              <w:bottom w:val="nil"/>
            </w:tcBorders>
            <w:shd w:val="clear" w:color="auto" w:fill="FABF8F" w:themeFill="accent6" w:themeFillTint="99"/>
            <w:vAlign w:val="center"/>
            <w:hideMark/>
          </w:tcPr>
          <w:p w:rsidR="00E55381" w:rsidRDefault="00E55381" w:rsidP="00E55381">
            <w:pPr>
              <w:pStyle w:val="cuatexto"/>
              <w:jc w:val="center"/>
              <w:rPr>
                <w:rFonts w:ascii="Arial" w:hAnsi="Arial" w:cs="Arial"/>
                <w:sz w:val="18"/>
                <w:szCs w:val="18"/>
              </w:rPr>
            </w:pPr>
          </w:p>
          <w:p w:rsidR="00E55381" w:rsidRPr="000A4D87" w:rsidRDefault="00E55381" w:rsidP="00E55381">
            <w:pPr>
              <w:pStyle w:val="cuatexto"/>
              <w:jc w:val="center"/>
              <w:rPr>
                <w:rFonts w:ascii="Arial" w:hAnsi="Arial" w:cs="Arial"/>
                <w:sz w:val="18"/>
                <w:szCs w:val="18"/>
              </w:rPr>
            </w:pPr>
            <w:r w:rsidRPr="000A4D87">
              <w:rPr>
                <w:rFonts w:ascii="Arial" w:hAnsi="Arial" w:cs="Arial"/>
                <w:sz w:val="18"/>
                <w:szCs w:val="18"/>
              </w:rPr>
              <w:t>Media</w:t>
            </w:r>
          </w:p>
        </w:tc>
      </w:tr>
      <w:tr w:rsidR="00E55381" w:rsidRPr="00861577" w:rsidTr="004249E9">
        <w:trPr>
          <w:trHeight w:val="170"/>
          <w:jc w:val="center"/>
        </w:trPr>
        <w:tc>
          <w:tcPr>
            <w:tcW w:w="2687" w:type="dxa"/>
            <w:tcBorders>
              <w:top w:val="nil"/>
            </w:tcBorders>
            <w:shd w:val="clear" w:color="auto" w:fill="FABF8F" w:themeFill="accent6" w:themeFillTint="99"/>
            <w:noWrap/>
            <w:vAlign w:val="center"/>
          </w:tcPr>
          <w:p w:rsidR="00E55381" w:rsidRPr="00DF474A" w:rsidRDefault="00E55381" w:rsidP="00E55381">
            <w:pPr>
              <w:pStyle w:val="cuatexto"/>
              <w:jc w:val="left"/>
            </w:pPr>
          </w:p>
        </w:tc>
        <w:tc>
          <w:tcPr>
            <w:tcW w:w="1498" w:type="dxa"/>
            <w:tcBorders>
              <w:top w:val="nil"/>
            </w:tcBorders>
            <w:shd w:val="clear" w:color="auto" w:fill="FABF8F" w:themeFill="accent6" w:themeFillTint="99"/>
            <w:vAlign w:val="center"/>
            <w:hideMark/>
          </w:tcPr>
          <w:p w:rsidR="00E55381" w:rsidRPr="00DF474A" w:rsidRDefault="00E55381" w:rsidP="00E55381">
            <w:pPr>
              <w:pStyle w:val="cuatexto"/>
              <w:jc w:val="left"/>
            </w:pPr>
          </w:p>
        </w:tc>
        <w:tc>
          <w:tcPr>
            <w:tcW w:w="770" w:type="dxa"/>
            <w:tcBorders>
              <w:top w:val="single" w:sz="4" w:space="0" w:color="auto"/>
            </w:tcBorders>
            <w:shd w:val="clear" w:color="auto" w:fill="FABF8F" w:themeFill="accent6" w:themeFillTint="99"/>
            <w:vAlign w:val="center"/>
            <w:hideMark/>
          </w:tcPr>
          <w:p w:rsidR="00E55381" w:rsidRPr="004249E9" w:rsidRDefault="00E55381" w:rsidP="00E55381">
            <w:pPr>
              <w:pStyle w:val="cuatexto"/>
              <w:jc w:val="center"/>
              <w:rPr>
                <w:rFonts w:ascii="Arial" w:hAnsi="Arial" w:cs="Arial"/>
                <w:sz w:val="17"/>
                <w:szCs w:val="17"/>
              </w:rPr>
            </w:pPr>
            <w:r w:rsidRPr="004249E9">
              <w:rPr>
                <w:rFonts w:ascii="Arial" w:hAnsi="Arial" w:cs="Arial"/>
                <w:sz w:val="17"/>
                <w:szCs w:val="17"/>
              </w:rPr>
              <w:t>0-45.000</w:t>
            </w:r>
          </w:p>
        </w:tc>
        <w:tc>
          <w:tcPr>
            <w:tcW w:w="1039" w:type="dxa"/>
            <w:tcBorders>
              <w:top w:val="single" w:sz="4" w:space="0" w:color="auto"/>
            </w:tcBorders>
            <w:shd w:val="clear" w:color="auto" w:fill="FABF8F" w:themeFill="accent6" w:themeFillTint="99"/>
            <w:vAlign w:val="center"/>
            <w:hideMark/>
          </w:tcPr>
          <w:p w:rsidR="00E55381" w:rsidRPr="004249E9" w:rsidRDefault="00E55381" w:rsidP="00E55381">
            <w:pPr>
              <w:pStyle w:val="cuatexto"/>
              <w:jc w:val="center"/>
              <w:rPr>
                <w:rFonts w:ascii="Arial" w:hAnsi="Arial" w:cs="Arial"/>
                <w:sz w:val="17"/>
                <w:szCs w:val="17"/>
              </w:rPr>
            </w:pPr>
            <w:r w:rsidRPr="004249E9">
              <w:rPr>
                <w:rFonts w:ascii="Arial" w:hAnsi="Arial" w:cs="Arial"/>
                <w:sz w:val="17"/>
                <w:szCs w:val="17"/>
              </w:rPr>
              <w:t>45.000-50.000</w:t>
            </w:r>
          </w:p>
        </w:tc>
        <w:tc>
          <w:tcPr>
            <w:tcW w:w="937" w:type="dxa"/>
            <w:tcBorders>
              <w:top w:val="single" w:sz="4" w:space="0" w:color="auto"/>
            </w:tcBorders>
            <w:shd w:val="clear" w:color="auto" w:fill="FABF8F" w:themeFill="accent6" w:themeFillTint="99"/>
            <w:vAlign w:val="center"/>
            <w:hideMark/>
          </w:tcPr>
          <w:p w:rsidR="00E55381" w:rsidRPr="004249E9" w:rsidRDefault="00E55381" w:rsidP="00E55381">
            <w:pPr>
              <w:pStyle w:val="cuatexto"/>
              <w:jc w:val="center"/>
              <w:rPr>
                <w:rFonts w:ascii="Arial" w:hAnsi="Arial" w:cs="Arial"/>
                <w:sz w:val="17"/>
                <w:szCs w:val="17"/>
              </w:rPr>
            </w:pPr>
            <w:r w:rsidRPr="004249E9">
              <w:rPr>
                <w:rFonts w:ascii="Arial" w:hAnsi="Arial" w:cs="Arial"/>
                <w:sz w:val="17"/>
                <w:szCs w:val="17"/>
              </w:rPr>
              <w:t>50.000-60.000</w:t>
            </w:r>
          </w:p>
        </w:tc>
        <w:tc>
          <w:tcPr>
            <w:tcW w:w="1230" w:type="dxa"/>
            <w:tcBorders>
              <w:top w:val="single" w:sz="4" w:space="0" w:color="auto"/>
            </w:tcBorders>
            <w:shd w:val="clear" w:color="auto" w:fill="FABF8F" w:themeFill="accent6" w:themeFillTint="99"/>
            <w:vAlign w:val="center"/>
            <w:hideMark/>
          </w:tcPr>
          <w:p w:rsidR="00E55381" w:rsidRPr="004249E9" w:rsidRDefault="00E55381" w:rsidP="00E55381">
            <w:pPr>
              <w:pStyle w:val="cuatexto"/>
              <w:jc w:val="center"/>
              <w:rPr>
                <w:rFonts w:ascii="Arial" w:hAnsi="Arial" w:cs="Arial"/>
                <w:sz w:val="17"/>
                <w:szCs w:val="17"/>
              </w:rPr>
            </w:pPr>
            <w:r w:rsidRPr="004249E9">
              <w:rPr>
                <w:rFonts w:ascii="Arial" w:hAnsi="Arial" w:cs="Arial"/>
                <w:sz w:val="17"/>
                <w:szCs w:val="17"/>
              </w:rPr>
              <w:t>60.000-99.000</w:t>
            </w:r>
          </w:p>
        </w:tc>
        <w:tc>
          <w:tcPr>
            <w:tcW w:w="714" w:type="dxa"/>
            <w:vMerge/>
            <w:tcBorders>
              <w:top w:val="nil"/>
            </w:tcBorders>
            <w:shd w:val="clear" w:color="auto" w:fill="FABF8F" w:themeFill="accent6" w:themeFillTint="99"/>
            <w:vAlign w:val="center"/>
            <w:hideMark/>
          </w:tcPr>
          <w:p w:rsidR="00E55381" w:rsidRPr="00DF474A" w:rsidRDefault="00E55381" w:rsidP="00E55381">
            <w:pPr>
              <w:pStyle w:val="cuatexto"/>
              <w:jc w:val="left"/>
            </w:pPr>
          </w:p>
        </w:tc>
      </w:tr>
      <w:tr w:rsidR="00E55381" w:rsidTr="00E55381">
        <w:trPr>
          <w:trHeight w:val="255"/>
          <w:jc w:val="center"/>
        </w:trPr>
        <w:tc>
          <w:tcPr>
            <w:tcW w:w="4185" w:type="dxa"/>
            <w:gridSpan w:val="2"/>
            <w:shd w:val="clear" w:color="auto" w:fill="auto"/>
            <w:vAlign w:val="center"/>
            <w:hideMark/>
          </w:tcPr>
          <w:p w:rsidR="00E55381" w:rsidRPr="000A4D87" w:rsidRDefault="00E55381" w:rsidP="00E55381">
            <w:pPr>
              <w:pStyle w:val="cuatexto"/>
              <w:jc w:val="left"/>
              <w:rPr>
                <w:rFonts w:ascii="Arial" w:hAnsi="Arial" w:cs="Arial"/>
                <w:sz w:val="18"/>
                <w:szCs w:val="18"/>
              </w:rPr>
            </w:pPr>
            <w:r w:rsidRPr="000A4D87">
              <w:rPr>
                <w:rFonts w:ascii="Arial" w:hAnsi="Arial" w:cs="Arial"/>
                <w:sz w:val="18"/>
                <w:szCs w:val="18"/>
              </w:rPr>
              <w:t xml:space="preserve">Antes 8 de junio de 2012         </w:t>
            </w:r>
          </w:p>
        </w:tc>
        <w:tc>
          <w:tcPr>
            <w:tcW w:w="770" w:type="dxa"/>
            <w:shd w:val="clear" w:color="auto" w:fill="auto"/>
            <w:vAlign w:val="center"/>
            <w:hideMark/>
          </w:tcPr>
          <w:p w:rsidR="00E55381" w:rsidRPr="00DF474A" w:rsidRDefault="00E55381" w:rsidP="00E55381">
            <w:pPr>
              <w:pStyle w:val="cuatexto"/>
              <w:jc w:val="center"/>
            </w:pPr>
            <w:r w:rsidRPr="00DF474A">
              <w:t>1,3</w:t>
            </w:r>
          </w:p>
        </w:tc>
        <w:tc>
          <w:tcPr>
            <w:tcW w:w="1039" w:type="dxa"/>
            <w:shd w:val="clear" w:color="auto" w:fill="auto"/>
            <w:vAlign w:val="center"/>
            <w:hideMark/>
          </w:tcPr>
          <w:p w:rsidR="00E55381" w:rsidRPr="00DF474A" w:rsidRDefault="00E55381" w:rsidP="00E55381">
            <w:pPr>
              <w:pStyle w:val="cuatexto"/>
              <w:jc w:val="center"/>
            </w:pPr>
            <w:r w:rsidRPr="00DF474A">
              <w:t>1,6</w:t>
            </w:r>
          </w:p>
        </w:tc>
        <w:tc>
          <w:tcPr>
            <w:tcW w:w="937" w:type="dxa"/>
            <w:shd w:val="clear" w:color="auto" w:fill="auto"/>
            <w:vAlign w:val="center"/>
            <w:hideMark/>
          </w:tcPr>
          <w:p w:rsidR="00E55381" w:rsidRPr="00DF474A" w:rsidRDefault="00E55381" w:rsidP="00E55381">
            <w:pPr>
              <w:pStyle w:val="cuatexto"/>
              <w:jc w:val="center"/>
            </w:pPr>
            <w:r w:rsidRPr="00DF474A">
              <w:t>3,2</w:t>
            </w:r>
          </w:p>
        </w:tc>
        <w:tc>
          <w:tcPr>
            <w:tcW w:w="1230" w:type="dxa"/>
            <w:shd w:val="clear" w:color="auto" w:fill="auto"/>
            <w:vAlign w:val="center"/>
            <w:hideMark/>
          </w:tcPr>
          <w:p w:rsidR="00E55381" w:rsidRPr="00DF474A" w:rsidRDefault="00E55381" w:rsidP="00E55381">
            <w:pPr>
              <w:pStyle w:val="cuatexto"/>
              <w:jc w:val="center"/>
            </w:pPr>
            <w:r w:rsidRPr="00DF474A">
              <w:t>5,3</w:t>
            </w:r>
          </w:p>
        </w:tc>
        <w:tc>
          <w:tcPr>
            <w:tcW w:w="714" w:type="dxa"/>
            <w:shd w:val="clear" w:color="auto" w:fill="auto"/>
            <w:vAlign w:val="center"/>
            <w:hideMark/>
          </w:tcPr>
          <w:p w:rsidR="00E55381" w:rsidRPr="00DF474A" w:rsidRDefault="00E55381" w:rsidP="00E55381">
            <w:pPr>
              <w:pStyle w:val="cuatexto"/>
              <w:jc w:val="center"/>
            </w:pPr>
            <w:r w:rsidRPr="00DF474A">
              <w:t>1,6</w:t>
            </w:r>
          </w:p>
        </w:tc>
      </w:tr>
      <w:tr w:rsidR="00E55381" w:rsidTr="00E55381">
        <w:trPr>
          <w:trHeight w:val="255"/>
          <w:jc w:val="center"/>
        </w:trPr>
        <w:tc>
          <w:tcPr>
            <w:tcW w:w="2687" w:type="dxa"/>
            <w:vMerge w:val="restart"/>
            <w:shd w:val="clear" w:color="auto" w:fill="auto"/>
            <w:vAlign w:val="center"/>
            <w:hideMark/>
          </w:tcPr>
          <w:p w:rsidR="00E55381" w:rsidRPr="00DF474A" w:rsidRDefault="00E55381" w:rsidP="00E55381">
            <w:pPr>
              <w:pStyle w:val="cuatexto"/>
              <w:jc w:val="left"/>
            </w:pPr>
            <w:r w:rsidRPr="000A4D87">
              <w:rPr>
                <w:rFonts w:ascii="Arial" w:hAnsi="Arial" w:cs="Arial"/>
                <w:sz w:val="18"/>
                <w:szCs w:val="18"/>
              </w:rPr>
              <w:t>Después 8 de Junio de 2012</w:t>
            </w:r>
          </w:p>
        </w:tc>
        <w:tc>
          <w:tcPr>
            <w:tcW w:w="1498" w:type="dxa"/>
            <w:shd w:val="clear" w:color="auto" w:fill="auto"/>
            <w:vAlign w:val="center"/>
            <w:hideMark/>
          </w:tcPr>
          <w:p w:rsidR="00E55381" w:rsidRPr="00DF474A" w:rsidRDefault="00E55381" w:rsidP="00E55381">
            <w:pPr>
              <w:pStyle w:val="cuatexto"/>
              <w:jc w:val="left"/>
            </w:pPr>
            <w:r>
              <w:t xml:space="preserve">Colectivo </w:t>
            </w:r>
            <w:r w:rsidRPr="00DF474A">
              <w:t>1</w:t>
            </w:r>
          </w:p>
        </w:tc>
        <w:tc>
          <w:tcPr>
            <w:tcW w:w="770" w:type="dxa"/>
            <w:shd w:val="clear" w:color="auto" w:fill="auto"/>
            <w:vAlign w:val="center"/>
            <w:hideMark/>
          </w:tcPr>
          <w:p w:rsidR="00E55381" w:rsidRPr="00DF474A" w:rsidRDefault="00E55381" w:rsidP="00E55381">
            <w:pPr>
              <w:pStyle w:val="cuatexto"/>
              <w:jc w:val="center"/>
            </w:pPr>
            <w:r w:rsidRPr="00DF474A">
              <w:t>1,5</w:t>
            </w:r>
          </w:p>
        </w:tc>
        <w:tc>
          <w:tcPr>
            <w:tcW w:w="1039" w:type="dxa"/>
            <w:shd w:val="clear" w:color="auto" w:fill="auto"/>
            <w:vAlign w:val="center"/>
            <w:hideMark/>
          </w:tcPr>
          <w:p w:rsidR="00E55381" w:rsidRPr="00DF474A" w:rsidRDefault="00E55381" w:rsidP="00E55381">
            <w:pPr>
              <w:pStyle w:val="cuatexto"/>
              <w:jc w:val="center"/>
            </w:pPr>
            <w:r w:rsidRPr="00DF474A">
              <w:t>1,5</w:t>
            </w:r>
          </w:p>
        </w:tc>
        <w:tc>
          <w:tcPr>
            <w:tcW w:w="937" w:type="dxa"/>
            <w:shd w:val="clear" w:color="auto" w:fill="auto"/>
            <w:vAlign w:val="center"/>
            <w:hideMark/>
          </w:tcPr>
          <w:p w:rsidR="00E55381" w:rsidRPr="00DF474A" w:rsidRDefault="00E55381" w:rsidP="00E55381">
            <w:pPr>
              <w:pStyle w:val="cuatexto"/>
              <w:jc w:val="center"/>
            </w:pPr>
            <w:r w:rsidRPr="00DF474A">
              <w:t>2</w:t>
            </w:r>
          </w:p>
        </w:tc>
        <w:tc>
          <w:tcPr>
            <w:tcW w:w="1230" w:type="dxa"/>
            <w:shd w:val="clear" w:color="auto" w:fill="auto"/>
            <w:vAlign w:val="center"/>
            <w:hideMark/>
          </w:tcPr>
          <w:p w:rsidR="00E55381" w:rsidRPr="00DF474A" w:rsidRDefault="00E55381" w:rsidP="00E55381">
            <w:pPr>
              <w:pStyle w:val="cuatexto"/>
              <w:jc w:val="center"/>
            </w:pPr>
            <w:r w:rsidRPr="00DF474A">
              <w:t>3,5</w:t>
            </w:r>
          </w:p>
        </w:tc>
        <w:tc>
          <w:tcPr>
            <w:tcW w:w="714" w:type="dxa"/>
            <w:shd w:val="clear" w:color="auto" w:fill="auto"/>
            <w:vAlign w:val="center"/>
            <w:hideMark/>
          </w:tcPr>
          <w:p w:rsidR="00E55381" w:rsidRPr="00DF474A" w:rsidRDefault="00E55381" w:rsidP="00E55381">
            <w:pPr>
              <w:pStyle w:val="cuatexto"/>
              <w:jc w:val="center"/>
            </w:pPr>
            <w:r w:rsidRPr="00DF474A">
              <w:t>1,6</w:t>
            </w:r>
          </w:p>
        </w:tc>
      </w:tr>
      <w:tr w:rsidR="00E55381" w:rsidTr="00E55381">
        <w:trPr>
          <w:trHeight w:val="255"/>
          <w:jc w:val="center"/>
        </w:trPr>
        <w:tc>
          <w:tcPr>
            <w:tcW w:w="2687" w:type="dxa"/>
            <w:vMerge/>
            <w:shd w:val="clear" w:color="auto" w:fill="auto"/>
            <w:vAlign w:val="center"/>
            <w:hideMark/>
          </w:tcPr>
          <w:p w:rsidR="00E55381" w:rsidRPr="00DF474A" w:rsidRDefault="00E55381" w:rsidP="00E55381">
            <w:pPr>
              <w:pStyle w:val="cuatexto"/>
              <w:jc w:val="left"/>
            </w:pPr>
          </w:p>
        </w:tc>
        <w:tc>
          <w:tcPr>
            <w:tcW w:w="1498" w:type="dxa"/>
            <w:shd w:val="clear" w:color="auto" w:fill="auto"/>
            <w:vAlign w:val="center"/>
            <w:hideMark/>
          </w:tcPr>
          <w:p w:rsidR="00E55381" w:rsidRPr="00DF474A" w:rsidRDefault="00E55381" w:rsidP="00E55381">
            <w:pPr>
              <w:pStyle w:val="cuatexto"/>
              <w:jc w:val="left"/>
            </w:pPr>
            <w:r w:rsidRPr="00DF474A">
              <w:t>C</w:t>
            </w:r>
            <w:r>
              <w:t>olectivo</w:t>
            </w:r>
            <w:r w:rsidRPr="00DF474A">
              <w:t xml:space="preserve"> 2</w:t>
            </w:r>
          </w:p>
        </w:tc>
        <w:tc>
          <w:tcPr>
            <w:tcW w:w="770" w:type="dxa"/>
            <w:shd w:val="clear" w:color="auto" w:fill="auto"/>
            <w:vAlign w:val="center"/>
            <w:hideMark/>
          </w:tcPr>
          <w:p w:rsidR="00E55381" w:rsidRPr="00DF474A" w:rsidRDefault="00E55381" w:rsidP="00E55381">
            <w:pPr>
              <w:pStyle w:val="cuatexto"/>
              <w:jc w:val="center"/>
            </w:pPr>
            <w:r w:rsidRPr="00DF474A">
              <w:t>1,5</w:t>
            </w:r>
          </w:p>
        </w:tc>
        <w:tc>
          <w:tcPr>
            <w:tcW w:w="1039" w:type="dxa"/>
            <w:shd w:val="clear" w:color="auto" w:fill="auto"/>
            <w:vAlign w:val="center"/>
            <w:hideMark/>
          </w:tcPr>
          <w:p w:rsidR="00E55381" w:rsidRPr="00DF474A" w:rsidRDefault="00E55381" w:rsidP="00E55381">
            <w:pPr>
              <w:pStyle w:val="cuatexto"/>
              <w:jc w:val="center"/>
            </w:pPr>
            <w:r w:rsidRPr="00DF474A">
              <w:t>1,5</w:t>
            </w:r>
          </w:p>
        </w:tc>
        <w:tc>
          <w:tcPr>
            <w:tcW w:w="937" w:type="dxa"/>
            <w:shd w:val="clear" w:color="auto" w:fill="auto"/>
            <w:vAlign w:val="center"/>
            <w:hideMark/>
          </w:tcPr>
          <w:p w:rsidR="00E55381" w:rsidRPr="00DF474A" w:rsidRDefault="00E55381" w:rsidP="00E55381">
            <w:pPr>
              <w:pStyle w:val="cuatexto"/>
              <w:jc w:val="center"/>
            </w:pPr>
            <w:r w:rsidRPr="00DF474A">
              <w:t>1,5</w:t>
            </w:r>
          </w:p>
        </w:tc>
        <w:tc>
          <w:tcPr>
            <w:tcW w:w="1230" w:type="dxa"/>
            <w:shd w:val="clear" w:color="auto" w:fill="auto"/>
            <w:vAlign w:val="center"/>
            <w:hideMark/>
          </w:tcPr>
          <w:p w:rsidR="00E55381" w:rsidRPr="00DF474A" w:rsidRDefault="00E55381" w:rsidP="00E55381">
            <w:pPr>
              <w:pStyle w:val="cuatexto"/>
              <w:jc w:val="center"/>
            </w:pPr>
            <w:r w:rsidRPr="00DF474A">
              <w:t>1,5</w:t>
            </w:r>
          </w:p>
        </w:tc>
        <w:tc>
          <w:tcPr>
            <w:tcW w:w="714" w:type="dxa"/>
            <w:shd w:val="clear" w:color="auto" w:fill="auto"/>
            <w:vAlign w:val="center"/>
            <w:hideMark/>
          </w:tcPr>
          <w:p w:rsidR="00E55381" w:rsidRPr="00DF474A" w:rsidRDefault="00E55381" w:rsidP="00E55381">
            <w:pPr>
              <w:pStyle w:val="cuatexto"/>
              <w:jc w:val="center"/>
            </w:pPr>
            <w:r w:rsidRPr="00DF474A">
              <w:t>1,5</w:t>
            </w:r>
          </w:p>
        </w:tc>
      </w:tr>
    </w:tbl>
    <w:p w:rsidR="00157A38" w:rsidRDefault="00157A38" w:rsidP="004249E9">
      <w:pPr>
        <w:pStyle w:val="texto"/>
        <w:spacing w:before="180" w:after="180"/>
      </w:pPr>
      <w:r w:rsidRPr="00DF1D23">
        <w:t xml:space="preserve">A 31 de </w:t>
      </w:r>
      <w:r>
        <w:t>di</w:t>
      </w:r>
      <w:r w:rsidRPr="00DF1D23">
        <w:t>ciembre de 2013</w:t>
      </w:r>
      <w:r>
        <w:t>,</w:t>
      </w:r>
      <w:r w:rsidRPr="00DF1D23">
        <w:t xml:space="preserve"> </w:t>
      </w:r>
      <w:r>
        <w:t xml:space="preserve">el Patrimonio del Plan de pensiones ascendía a 17.053.045 </w:t>
      </w:r>
      <w:r w:rsidRPr="00C7333F">
        <w:t>euros y presentaba un superávit de 2.</w:t>
      </w:r>
      <w:r>
        <w:t>909.449</w:t>
      </w:r>
      <w:r w:rsidRPr="00C7333F">
        <w:t xml:space="preserve"> euros</w:t>
      </w:r>
      <w:r>
        <w:t xml:space="preserve">, contabilizados  </w:t>
      </w:r>
      <w:r w:rsidRPr="00C7333F">
        <w:t>en la cuenta de inversiones financieras a largo plazo.</w:t>
      </w:r>
      <w:r w:rsidRPr="00DF1D23">
        <w:t xml:space="preserve"> </w:t>
      </w:r>
      <w:r>
        <w:t>Este superávit está orig</w:t>
      </w:r>
      <w:r>
        <w:t>i</w:t>
      </w:r>
      <w:r>
        <w:t>nado por la diferencia entre el patrimonio del plan y las obligaciones deveng</w:t>
      </w:r>
      <w:r>
        <w:t>a</w:t>
      </w:r>
      <w:r>
        <w:t>das</w:t>
      </w:r>
      <w:r w:rsidR="00356464">
        <w:t xml:space="preserve"> por compromisos de pensiones</w:t>
      </w:r>
      <w:r>
        <w:t>.</w:t>
      </w:r>
    </w:p>
    <w:p w:rsidR="00157A38" w:rsidRDefault="00157A38" w:rsidP="00F4682A">
      <w:pPr>
        <w:pStyle w:val="texto"/>
        <w:spacing w:after="280"/>
      </w:pPr>
      <w:r>
        <w:t>Las cuentas en las que se registra el plan de pensiones son las siguientes</w:t>
      </w:r>
    </w:p>
    <w:tbl>
      <w:tblPr>
        <w:tblW w:w="8791" w:type="dxa"/>
        <w:jc w:val="center"/>
        <w:tblLook w:val="01E0" w:firstRow="1" w:lastRow="1" w:firstColumn="1" w:lastColumn="1" w:noHBand="0" w:noVBand="0"/>
      </w:tblPr>
      <w:tblGrid>
        <w:gridCol w:w="4636"/>
        <w:gridCol w:w="1105"/>
        <w:gridCol w:w="1516"/>
        <w:gridCol w:w="1534"/>
      </w:tblGrid>
      <w:tr w:rsidR="00157A38" w:rsidRPr="00AA39BE" w:rsidTr="00F4682A">
        <w:trPr>
          <w:trHeight w:val="340"/>
          <w:jc w:val="center"/>
        </w:trPr>
        <w:tc>
          <w:tcPr>
            <w:tcW w:w="4636" w:type="dxa"/>
            <w:tcBorders>
              <w:top w:val="single" w:sz="4" w:space="0" w:color="auto"/>
              <w:bottom w:val="single" w:sz="4" w:space="0" w:color="auto"/>
            </w:tcBorders>
            <w:shd w:val="clear" w:color="auto" w:fill="FABF8F" w:themeFill="accent6" w:themeFillTint="99"/>
            <w:vAlign w:val="center"/>
          </w:tcPr>
          <w:p w:rsidR="00157A38" w:rsidRDefault="00157A38" w:rsidP="000A6372">
            <w:pPr>
              <w:pStyle w:val="cuadroCabe"/>
              <w:jc w:val="left"/>
            </w:pPr>
          </w:p>
        </w:tc>
        <w:tc>
          <w:tcPr>
            <w:tcW w:w="1105" w:type="dxa"/>
            <w:tcBorders>
              <w:top w:val="single" w:sz="4" w:space="0" w:color="auto"/>
              <w:bottom w:val="single" w:sz="4" w:space="0" w:color="auto"/>
            </w:tcBorders>
            <w:shd w:val="clear" w:color="auto" w:fill="FABF8F" w:themeFill="accent6" w:themeFillTint="99"/>
            <w:vAlign w:val="center"/>
          </w:tcPr>
          <w:p w:rsidR="00157A38" w:rsidRDefault="00157A38" w:rsidP="000A6372">
            <w:pPr>
              <w:pStyle w:val="cuadroCabe"/>
              <w:jc w:val="right"/>
            </w:pPr>
            <w:r>
              <w:t>2011</w:t>
            </w:r>
          </w:p>
        </w:tc>
        <w:tc>
          <w:tcPr>
            <w:tcW w:w="1516" w:type="dxa"/>
            <w:tcBorders>
              <w:top w:val="single" w:sz="4" w:space="0" w:color="auto"/>
              <w:bottom w:val="single" w:sz="4" w:space="0" w:color="auto"/>
            </w:tcBorders>
            <w:shd w:val="clear" w:color="auto" w:fill="FABF8F" w:themeFill="accent6" w:themeFillTint="99"/>
            <w:vAlign w:val="center"/>
          </w:tcPr>
          <w:p w:rsidR="00157A38" w:rsidRPr="00AA39BE" w:rsidRDefault="00157A38" w:rsidP="000A6372">
            <w:pPr>
              <w:pStyle w:val="cuadroCabe"/>
              <w:jc w:val="right"/>
            </w:pPr>
            <w:r>
              <w:t>2012</w:t>
            </w:r>
          </w:p>
        </w:tc>
        <w:tc>
          <w:tcPr>
            <w:tcW w:w="1534" w:type="dxa"/>
            <w:tcBorders>
              <w:top w:val="single" w:sz="4" w:space="0" w:color="auto"/>
              <w:bottom w:val="single" w:sz="4" w:space="0" w:color="auto"/>
            </w:tcBorders>
            <w:shd w:val="clear" w:color="auto" w:fill="FABF8F" w:themeFill="accent6" w:themeFillTint="99"/>
            <w:vAlign w:val="center"/>
          </w:tcPr>
          <w:p w:rsidR="00157A38" w:rsidRPr="00AA39BE" w:rsidRDefault="00157A38" w:rsidP="000A6372">
            <w:pPr>
              <w:pStyle w:val="cuadroCabe"/>
              <w:jc w:val="right"/>
            </w:pPr>
            <w:r>
              <w:t>2013</w:t>
            </w:r>
          </w:p>
        </w:tc>
      </w:tr>
      <w:tr w:rsidR="00157A38" w:rsidRPr="00AA39BE" w:rsidTr="00F4682A">
        <w:trPr>
          <w:trHeight w:val="255"/>
          <w:jc w:val="center"/>
        </w:trPr>
        <w:tc>
          <w:tcPr>
            <w:tcW w:w="4636" w:type="dxa"/>
            <w:tcBorders>
              <w:top w:val="single" w:sz="4" w:space="0" w:color="auto"/>
              <w:bottom w:val="single" w:sz="2" w:space="0" w:color="auto"/>
            </w:tcBorders>
            <w:vAlign w:val="center"/>
          </w:tcPr>
          <w:p w:rsidR="00157A38" w:rsidRDefault="00157A38" w:rsidP="000A6372">
            <w:pPr>
              <w:pStyle w:val="cuatexto"/>
              <w:jc w:val="left"/>
            </w:pPr>
            <w:r>
              <w:t>Gasto por dotación anual plan de pensiones</w:t>
            </w:r>
          </w:p>
        </w:tc>
        <w:tc>
          <w:tcPr>
            <w:tcW w:w="1105" w:type="dxa"/>
            <w:tcBorders>
              <w:top w:val="single" w:sz="4" w:space="0" w:color="auto"/>
              <w:bottom w:val="single" w:sz="2" w:space="0" w:color="auto"/>
            </w:tcBorders>
            <w:vAlign w:val="center"/>
          </w:tcPr>
          <w:p w:rsidR="00157A38" w:rsidRDefault="00157A38" w:rsidP="000A6372">
            <w:pPr>
              <w:pStyle w:val="cuatexto"/>
              <w:jc w:val="right"/>
            </w:pPr>
            <w:r>
              <w:t>1.298.063</w:t>
            </w:r>
          </w:p>
        </w:tc>
        <w:tc>
          <w:tcPr>
            <w:tcW w:w="1516" w:type="dxa"/>
            <w:tcBorders>
              <w:top w:val="single" w:sz="4" w:space="0" w:color="auto"/>
              <w:bottom w:val="single" w:sz="2" w:space="0" w:color="auto"/>
            </w:tcBorders>
            <w:shd w:val="clear" w:color="auto" w:fill="auto"/>
            <w:vAlign w:val="center"/>
          </w:tcPr>
          <w:p w:rsidR="00157A38" w:rsidRDefault="00157A38" w:rsidP="000A6372">
            <w:pPr>
              <w:pStyle w:val="cuatexto"/>
              <w:jc w:val="right"/>
            </w:pPr>
            <w:r>
              <w:t>0</w:t>
            </w:r>
          </w:p>
        </w:tc>
        <w:tc>
          <w:tcPr>
            <w:tcW w:w="1534" w:type="dxa"/>
            <w:tcBorders>
              <w:top w:val="single" w:sz="4" w:space="0" w:color="auto"/>
              <w:bottom w:val="single" w:sz="2" w:space="0" w:color="auto"/>
            </w:tcBorders>
            <w:vAlign w:val="center"/>
          </w:tcPr>
          <w:p w:rsidR="00157A38" w:rsidRDefault="00157A38" w:rsidP="000A6372">
            <w:pPr>
              <w:pStyle w:val="cuatexto"/>
              <w:jc w:val="right"/>
            </w:pPr>
            <w:r>
              <w:t>165.695</w:t>
            </w:r>
          </w:p>
        </w:tc>
      </w:tr>
      <w:tr w:rsidR="00157A38" w:rsidRPr="00AA39BE" w:rsidTr="00F4682A">
        <w:trPr>
          <w:trHeight w:val="255"/>
          <w:jc w:val="center"/>
        </w:trPr>
        <w:tc>
          <w:tcPr>
            <w:tcW w:w="4636" w:type="dxa"/>
            <w:tcBorders>
              <w:top w:val="single" w:sz="2" w:space="0" w:color="auto"/>
              <w:bottom w:val="single" w:sz="2" w:space="0" w:color="auto"/>
            </w:tcBorders>
            <w:vAlign w:val="center"/>
          </w:tcPr>
          <w:p w:rsidR="00157A38" w:rsidRPr="00AA39BE" w:rsidRDefault="00157A38" w:rsidP="000A6372">
            <w:pPr>
              <w:pStyle w:val="cuatexto"/>
              <w:jc w:val="left"/>
            </w:pPr>
            <w:r>
              <w:t>Inversiones financieras a largo plazo</w:t>
            </w:r>
          </w:p>
        </w:tc>
        <w:tc>
          <w:tcPr>
            <w:tcW w:w="1105" w:type="dxa"/>
            <w:tcBorders>
              <w:top w:val="single" w:sz="2" w:space="0" w:color="auto"/>
              <w:bottom w:val="single" w:sz="2" w:space="0" w:color="auto"/>
            </w:tcBorders>
            <w:vAlign w:val="center"/>
          </w:tcPr>
          <w:p w:rsidR="00157A38" w:rsidRDefault="00157A38" w:rsidP="000A6372">
            <w:pPr>
              <w:pStyle w:val="cuatexto"/>
              <w:jc w:val="right"/>
            </w:pPr>
          </w:p>
        </w:tc>
        <w:tc>
          <w:tcPr>
            <w:tcW w:w="1516" w:type="dxa"/>
            <w:tcBorders>
              <w:top w:val="single" w:sz="2" w:space="0" w:color="auto"/>
              <w:bottom w:val="single" w:sz="2" w:space="0" w:color="auto"/>
            </w:tcBorders>
            <w:shd w:val="clear" w:color="auto" w:fill="auto"/>
            <w:vAlign w:val="center"/>
          </w:tcPr>
          <w:p w:rsidR="00157A38" w:rsidRPr="00AA39BE" w:rsidRDefault="00157A38" w:rsidP="000A6372">
            <w:pPr>
              <w:pStyle w:val="cuatexto"/>
              <w:jc w:val="right"/>
            </w:pPr>
            <w:r>
              <w:t>2.988.978</w:t>
            </w:r>
          </w:p>
        </w:tc>
        <w:tc>
          <w:tcPr>
            <w:tcW w:w="1534" w:type="dxa"/>
            <w:tcBorders>
              <w:top w:val="single" w:sz="2" w:space="0" w:color="auto"/>
              <w:bottom w:val="single" w:sz="2" w:space="0" w:color="auto"/>
            </w:tcBorders>
            <w:vAlign w:val="center"/>
          </w:tcPr>
          <w:p w:rsidR="00157A38" w:rsidRPr="00AA39BE" w:rsidRDefault="00157A38" w:rsidP="000A6372">
            <w:pPr>
              <w:pStyle w:val="cuatexto"/>
              <w:jc w:val="right"/>
            </w:pPr>
            <w:r>
              <w:t>2.901.927</w:t>
            </w:r>
          </w:p>
        </w:tc>
      </w:tr>
      <w:tr w:rsidR="00157A38" w:rsidRPr="00AA39BE" w:rsidTr="00F4682A">
        <w:trPr>
          <w:trHeight w:val="255"/>
          <w:jc w:val="center"/>
        </w:trPr>
        <w:tc>
          <w:tcPr>
            <w:tcW w:w="4636" w:type="dxa"/>
            <w:tcBorders>
              <w:top w:val="single" w:sz="2" w:space="0" w:color="auto"/>
              <w:bottom w:val="single" w:sz="4" w:space="0" w:color="auto"/>
            </w:tcBorders>
            <w:vAlign w:val="center"/>
          </w:tcPr>
          <w:p w:rsidR="00157A38" w:rsidRDefault="00157A38" w:rsidP="000A6372">
            <w:pPr>
              <w:pStyle w:val="cuatexto"/>
              <w:jc w:val="left"/>
            </w:pPr>
            <w:r>
              <w:t>Reservas por pérdidas y ganancias</w:t>
            </w:r>
            <w:r w:rsidR="00356464">
              <w:t xml:space="preserve"> actuariales</w:t>
            </w:r>
          </w:p>
        </w:tc>
        <w:tc>
          <w:tcPr>
            <w:tcW w:w="1105" w:type="dxa"/>
            <w:tcBorders>
              <w:top w:val="single" w:sz="2" w:space="0" w:color="auto"/>
              <w:bottom w:val="single" w:sz="4" w:space="0" w:color="auto"/>
            </w:tcBorders>
            <w:vAlign w:val="center"/>
          </w:tcPr>
          <w:p w:rsidR="00157A38" w:rsidRDefault="00157A38" w:rsidP="000A6372">
            <w:pPr>
              <w:pStyle w:val="cuatexto"/>
              <w:jc w:val="right"/>
            </w:pPr>
            <w:r>
              <w:t>185.015</w:t>
            </w:r>
          </w:p>
        </w:tc>
        <w:tc>
          <w:tcPr>
            <w:tcW w:w="1516" w:type="dxa"/>
            <w:tcBorders>
              <w:top w:val="single" w:sz="2" w:space="0" w:color="auto"/>
              <w:bottom w:val="single" w:sz="4" w:space="0" w:color="auto"/>
            </w:tcBorders>
            <w:shd w:val="clear" w:color="auto" w:fill="auto"/>
            <w:vAlign w:val="center"/>
          </w:tcPr>
          <w:p w:rsidR="00157A38" w:rsidRPr="00AA39BE" w:rsidRDefault="00157A38" w:rsidP="000A6372">
            <w:pPr>
              <w:pStyle w:val="cuatexto"/>
              <w:jc w:val="right"/>
            </w:pPr>
            <w:r>
              <w:t>2.972.610</w:t>
            </w:r>
          </w:p>
        </w:tc>
        <w:tc>
          <w:tcPr>
            <w:tcW w:w="1534" w:type="dxa"/>
            <w:tcBorders>
              <w:top w:val="single" w:sz="2" w:space="0" w:color="auto"/>
              <w:bottom w:val="single" w:sz="4" w:space="0" w:color="auto"/>
            </w:tcBorders>
            <w:vAlign w:val="center"/>
          </w:tcPr>
          <w:p w:rsidR="00157A38" w:rsidRPr="00AA39BE" w:rsidRDefault="00157A38" w:rsidP="000A6372">
            <w:pPr>
              <w:pStyle w:val="cuatexto"/>
              <w:jc w:val="right"/>
            </w:pPr>
            <w:r>
              <w:t>2.795.240</w:t>
            </w:r>
          </w:p>
        </w:tc>
      </w:tr>
    </w:tbl>
    <w:p w:rsidR="00157A38" w:rsidRPr="00DF1D23" w:rsidRDefault="00157A38" w:rsidP="00C640DC">
      <w:pPr>
        <w:pStyle w:val="texto"/>
        <w:spacing w:before="180" w:after="120"/>
      </w:pPr>
      <w:r w:rsidRPr="00DF1D23">
        <w:lastRenderedPageBreak/>
        <w:t>La diferencia</w:t>
      </w:r>
      <w:r>
        <w:t xml:space="preserve"> entre </w:t>
      </w:r>
      <w:r w:rsidR="000A3A7C">
        <w:t xml:space="preserve">el saldo de las inversiones financieras y </w:t>
      </w:r>
      <w:r w:rsidRPr="00DF1D23">
        <w:t>las re</w:t>
      </w:r>
      <w:r>
        <w:t>servas a</w:t>
      </w:r>
      <w:r>
        <w:t>c</w:t>
      </w:r>
      <w:r>
        <w:t>tuariales recogidas en el pasivo del balance</w:t>
      </w:r>
      <w:r w:rsidRPr="00DF1D23">
        <w:t xml:space="preserve"> viene explicada por el efecto</w:t>
      </w:r>
      <w:r>
        <w:t xml:space="preserve"> imp</w:t>
      </w:r>
      <w:r>
        <w:t>o</w:t>
      </w:r>
      <w:r>
        <w:t xml:space="preserve">sitivo del activo </w:t>
      </w:r>
      <w:r w:rsidRPr="00DF1D23">
        <w:t>y los superávit de los años 2012 y 2013</w:t>
      </w:r>
      <w:r>
        <w:t>.</w:t>
      </w:r>
    </w:p>
    <w:p w:rsidR="00157A38" w:rsidRPr="00806370" w:rsidRDefault="00157A38" w:rsidP="00806370">
      <w:pPr>
        <w:pStyle w:val="atitulo3"/>
        <w:spacing w:before="240"/>
        <w:rPr>
          <w:rFonts w:cs="Arial"/>
        </w:rPr>
      </w:pPr>
      <w:r w:rsidRPr="00806370">
        <w:rPr>
          <w:rFonts w:cs="Arial"/>
        </w:rPr>
        <w:t>V.3.3</w:t>
      </w:r>
      <w:r w:rsidR="004249E9">
        <w:rPr>
          <w:rFonts w:cs="Arial"/>
        </w:rPr>
        <w:t>.</w:t>
      </w:r>
      <w:r w:rsidRPr="00806370">
        <w:rPr>
          <w:rFonts w:cs="Arial"/>
        </w:rPr>
        <w:t xml:space="preserve"> Inmovilizado</w:t>
      </w:r>
    </w:p>
    <w:p w:rsidR="00157A38" w:rsidRDefault="00157A38" w:rsidP="00341B76">
      <w:pPr>
        <w:pStyle w:val="texto"/>
        <w:spacing w:after="280"/>
      </w:pPr>
      <w:r>
        <w:t>El inmovilizado no financiero de la Sociedad SCPSA en los ejercicios 2011 a 2013 es:</w:t>
      </w:r>
    </w:p>
    <w:tbl>
      <w:tblPr>
        <w:tblW w:w="8771" w:type="dxa"/>
        <w:jc w:val="center"/>
        <w:tblLayout w:type="fixed"/>
        <w:tblCellMar>
          <w:left w:w="70" w:type="dxa"/>
          <w:right w:w="70" w:type="dxa"/>
        </w:tblCellMar>
        <w:tblLook w:val="0000" w:firstRow="0" w:lastRow="0" w:firstColumn="0" w:lastColumn="0" w:noHBand="0" w:noVBand="0"/>
      </w:tblPr>
      <w:tblGrid>
        <w:gridCol w:w="4465"/>
        <w:gridCol w:w="1134"/>
        <w:gridCol w:w="1559"/>
        <w:gridCol w:w="1613"/>
      </w:tblGrid>
      <w:tr w:rsidR="00157A38" w:rsidRPr="00983EB9" w:rsidTr="00334108">
        <w:trPr>
          <w:trHeight w:val="284"/>
          <w:jc w:val="center"/>
        </w:trPr>
        <w:tc>
          <w:tcPr>
            <w:tcW w:w="446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134" w:type="dxa"/>
            <w:tcBorders>
              <w:top w:val="single" w:sz="4" w:space="0" w:color="auto"/>
              <w:bottom w:val="single" w:sz="4" w:space="0" w:color="auto"/>
            </w:tcBorders>
            <w:shd w:val="clear" w:color="auto" w:fill="FABF8F" w:themeFill="accent6" w:themeFillTint="99"/>
            <w:vAlign w:val="center"/>
          </w:tcPr>
          <w:p w:rsidR="00157A38" w:rsidRPr="00983EB9" w:rsidRDefault="00157A38" w:rsidP="00D87C15">
            <w:pPr>
              <w:pStyle w:val="cuadroCabe"/>
              <w:jc w:val="right"/>
            </w:pPr>
            <w:r>
              <w:t>2011</w:t>
            </w:r>
          </w:p>
        </w:tc>
        <w:tc>
          <w:tcPr>
            <w:tcW w:w="1559" w:type="dxa"/>
            <w:tcBorders>
              <w:top w:val="single" w:sz="4" w:space="0" w:color="auto"/>
              <w:bottom w:val="single" w:sz="4" w:space="0" w:color="auto"/>
            </w:tcBorders>
            <w:shd w:val="clear" w:color="auto" w:fill="FABF8F" w:themeFill="accent6" w:themeFillTint="99"/>
            <w:vAlign w:val="center"/>
          </w:tcPr>
          <w:p w:rsidR="00157A38" w:rsidRPr="00983EB9" w:rsidRDefault="00157A38" w:rsidP="00D87C15">
            <w:pPr>
              <w:pStyle w:val="cuadroCabe"/>
              <w:jc w:val="right"/>
            </w:pPr>
            <w:r>
              <w:t>2012</w:t>
            </w:r>
          </w:p>
        </w:tc>
        <w:tc>
          <w:tcPr>
            <w:tcW w:w="1613" w:type="dxa"/>
            <w:tcBorders>
              <w:top w:val="single" w:sz="4" w:space="0" w:color="auto"/>
              <w:bottom w:val="single" w:sz="4" w:space="0" w:color="auto"/>
            </w:tcBorders>
            <w:shd w:val="clear" w:color="auto" w:fill="FABF8F" w:themeFill="accent6" w:themeFillTint="99"/>
            <w:vAlign w:val="center"/>
          </w:tcPr>
          <w:p w:rsidR="00157A38" w:rsidRDefault="00157A38" w:rsidP="00D87C15">
            <w:pPr>
              <w:pStyle w:val="cuadroCabe"/>
              <w:jc w:val="right"/>
            </w:pPr>
            <w:r>
              <w:t>2013</w:t>
            </w:r>
          </w:p>
        </w:tc>
      </w:tr>
      <w:tr w:rsidR="00157A38" w:rsidRPr="00B46645" w:rsidTr="00341B76">
        <w:trPr>
          <w:trHeight w:val="255"/>
          <w:jc w:val="center"/>
        </w:trPr>
        <w:tc>
          <w:tcPr>
            <w:tcW w:w="4465" w:type="dxa"/>
            <w:tcBorders>
              <w:top w:val="single" w:sz="4" w:space="0" w:color="auto"/>
            </w:tcBorders>
            <w:vAlign w:val="center"/>
          </w:tcPr>
          <w:p w:rsidR="00157A38" w:rsidRPr="00B46645" w:rsidRDefault="00B46645" w:rsidP="003300C4">
            <w:pPr>
              <w:pStyle w:val="cuatexto"/>
              <w:jc w:val="left"/>
              <w:rPr>
                <w:rFonts w:cs="Arial"/>
                <w:b/>
                <w:bCs/>
                <w:szCs w:val="20"/>
                <w:lang w:eastAsia="es-ES_tradnl"/>
              </w:rPr>
            </w:pPr>
            <w:r w:rsidRPr="00B46645">
              <w:rPr>
                <w:b/>
                <w:szCs w:val="20"/>
                <w:lang w:val="es-ES"/>
              </w:rPr>
              <w:t>Inmovilizado intangible</w:t>
            </w:r>
          </w:p>
        </w:tc>
        <w:tc>
          <w:tcPr>
            <w:tcW w:w="1134"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664.387</w:t>
            </w:r>
          </w:p>
        </w:tc>
        <w:tc>
          <w:tcPr>
            <w:tcW w:w="1559"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718.022</w:t>
            </w:r>
          </w:p>
        </w:tc>
        <w:tc>
          <w:tcPr>
            <w:tcW w:w="1613"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864.447</w:t>
            </w:r>
          </w:p>
        </w:tc>
      </w:tr>
      <w:tr w:rsidR="00157A38" w:rsidRPr="00B46645" w:rsidTr="00341B76">
        <w:trPr>
          <w:trHeight w:val="255"/>
          <w:jc w:val="center"/>
        </w:trPr>
        <w:tc>
          <w:tcPr>
            <w:tcW w:w="4465" w:type="dxa"/>
            <w:vAlign w:val="center"/>
          </w:tcPr>
          <w:p w:rsidR="00157A38" w:rsidRPr="00B46645" w:rsidRDefault="00157A38" w:rsidP="003300C4">
            <w:pPr>
              <w:pStyle w:val="cuatexto"/>
              <w:jc w:val="left"/>
              <w:rPr>
                <w:szCs w:val="20"/>
                <w:lang w:val="es-ES"/>
              </w:rPr>
            </w:pPr>
            <w:r w:rsidRPr="00B46645">
              <w:rPr>
                <w:szCs w:val="20"/>
                <w:lang w:val="es-ES"/>
              </w:rPr>
              <w:t>Concesiones</w:t>
            </w:r>
          </w:p>
        </w:tc>
        <w:tc>
          <w:tcPr>
            <w:tcW w:w="1134" w:type="dxa"/>
            <w:vAlign w:val="center"/>
          </w:tcPr>
          <w:p w:rsidR="00157A38" w:rsidRPr="00B46645" w:rsidRDefault="00157A38" w:rsidP="00D87C15">
            <w:pPr>
              <w:pStyle w:val="cuatexto"/>
              <w:jc w:val="right"/>
              <w:rPr>
                <w:szCs w:val="20"/>
                <w:lang w:val="es-ES"/>
              </w:rPr>
            </w:pPr>
            <w:r w:rsidRPr="00B46645">
              <w:rPr>
                <w:szCs w:val="20"/>
                <w:lang w:val="es-ES"/>
              </w:rPr>
              <w:t>3.819.279</w:t>
            </w:r>
          </w:p>
        </w:tc>
        <w:tc>
          <w:tcPr>
            <w:tcW w:w="1559" w:type="dxa"/>
            <w:vAlign w:val="center"/>
          </w:tcPr>
          <w:p w:rsidR="00157A38" w:rsidRPr="00B46645" w:rsidRDefault="00157A38" w:rsidP="00D87C15">
            <w:pPr>
              <w:pStyle w:val="cuatexto"/>
              <w:jc w:val="right"/>
              <w:rPr>
                <w:szCs w:val="20"/>
                <w:lang w:val="es-ES"/>
              </w:rPr>
            </w:pPr>
            <w:r w:rsidRPr="00B46645">
              <w:rPr>
                <w:szCs w:val="20"/>
                <w:lang w:val="es-ES"/>
              </w:rPr>
              <w:t>3.819.279</w:t>
            </w:r>
          </w:p>
        </w:tc>
        <w:tc>
          <w:tcPr>
            <w:tcW w:w="1613" w:type="dxa"/>
            <w:vAlign w:val="center"/>
          </w:tcPr>
          <w:p w:rsidR="00157A38" w:rsidRPr="00B46645" w:rsidRDefault="00157A38" w:rsidP="00D87C15">
            <w:pPr>
              <w:pStyle w:val="cuatexto"/>
              <w:jc w:val="right"/>
              <w:rPr>
                <w:szCs w:val="20"/>
                <w:lang w:val="es-ES"/>
              </w:rPr>
            </w:pPr>
            <w:r w:rsidRPr="00B46645">
              <w:rPr>
                <w:szCs w:val="20"/>
                <w:lang w:val="es-ES"/>
              </w:rPr>
              <w:t>3.819.279</w:t>
            </w:r>
          </w:p>
        </w:tc>
      </w:tr>
      <w:tr w:rsidR="00157A38" w:rsidRPr="00B46645" w:rsidTr="00341B76">
        <w:trPr>
          <w:trHeight w:val="255"/>
          <w:jc w:val="center"/>
        </w:trPr>
        <w:tc>
          <w:tcPr>
            <w:tcW w:w="4465" w:type="dxa"/>
            <w:vAlign w:val="center"/>
          </w:tcPr>
          <w:p w:rsidR="00157A38" w:rsidRPr="00B46645" w:rsidRDefault="00157A38" w:rsidP="003300C4">
            <w:pPr>
              <w:pStyle w:val="cuatexto"/>
              <w:jc w:val="left"/>
              <w:rPr>
                <w:szCs w:val="20"/>
                <w:lang w:val="es-ES"/>
              </w:rPr>
            </w:pPr>
            <w:r w:rsidRPr="00B46645">
              <w:rPr>
                <w:szCs w:val="20"/>
                <w:lang w:val="es-ES"/>
              </w:rPr>
              <w:t>Patentes, licencias, marcas y similares</w:t>
            </w:r>
          </w:p>
        </w:tc>
        <w:tc>
          <w:tcPr>
            <w:tcW w:w="1134" w:type="dxa"/>
            <w:vAlign w:val="center"/>
          </w:tcPr>
          <w:p w:rsidR="00157A38" w:rsidRPr="00B46645" w:rsidRDefault="00157A38" w:rsidP="00D87C15">
            <w:pPr>
              <w:pStyle w:val="cuatexto"/>
              <w:jc w:val="right"/>
              <w:rPr>
                <w:szCs w:val="20"/>
                <w:lang w:val="es-ES"/>
              </w:rPr>
            </w:pPr>
          </w:p>
        </w:tc>
        <w:tc>
          <w:tcPr>
            <w:tcW w:w="1559" w:type="dxa"/>
            <w:vAlign w:val="center"/>
          </w:tcPr>
          <w:p w:rsidR="00157A38" w:rsidRPr="00B46645" w:rsidRDefault="00157A38" w:rsidP="00D87C15">
            <w:pPr>
              <w:pStyle w:val="cuatexto"/>
              <w:jc w:val="right"/>
              <w:rPr>
                <w:szCs w:val="20"/>
                <w:lang w:val="es-ES"/>
              </w:rPr>
            </w:pPr>
            <w:r w:rsidRPr="00B46645">
              <w:rPr>
                <w:szCs w:val="20"/>
                <w:lang w:val="es-ES"/>
              </w:rPr>
              <w:t>375</w:t>
            </w:r>
          </w:p>
        </w:tc>
        <w:tc>
          <w:tcPr>
            <w:tcW w:w="1613" w:type="dxa"/>
            <w:vAlign w:val="center"/>
          </w:tcPr>
          <w:p w:rsidR="00157A38" w:rsidRPr="00B46645" w:rsidRDefault="00157A38" w:rsidP="00D87C15">
            <w:pPr>
              <w:pStyle w:val="cuatexto"/>
              <w:jc w:val="right"/>
              <w:rPr>
                <w:szCs w:val="20"/>
                <w:lang w:val="es-ES"/>
              </w:rPr>
            </w:pPr>
            <w:r w:rsidRPr="00B46645">
              <w:rPr>
                <w:szCs w:val="20"/>
                <w:lang w:val="es-ES"/>
              </w:rPr>
              <w:t>375</w:t>
            </w:r>
          </w:p>
        </w:tc>
      </w:tr>
      <w:tr w:rsidR="00157A38" w:rsidRPr="00B46645" w:rsidTr="00341B76">
        <w:trPr>
          <w:trHeight w:val="255"/>
          <w:jc w:val="center"/>
        </w:trPr>
        <w:tc>
          <w:tcPr>
            <w:tcW w:w="4465" w:type="dxa"/>
            <w:vAlign w:val="center"/>
          </w:tcPr>
          <w:p w:rsidR="00157A38" w:rsidRPr="00B46645" w:rsidRDefault="00157A38" w:rsidP="003300C4">
            <w:pPr>
              <w:pStyle w:val="cuatexto"/>
              <w:jc w:val="left"/>
              <w:rPr>
                <w:szCs w:val="20"/>
                <w:lang w:val="es-ES"/>
              </w:rPr>
            </w:pPr>
            <w:r w:rsidRPr="00B46645">
              <w:rPr>
                <w:szCs w:val="20"/>
                <w:lang w:val="es-ES"/>
              </w:rPr>
              <w:t>Aplicaciones informáticas</w:t>
            </w:r>
          </w:p>
        </w:tc>
        <w:tc>
          <w:tcPr>
            <w:tcW w:w="1134" w:type="dxa"/>
            <w:vAlign w:val="center"/>
          </w:tcPr>
          <w:p w:rsidR="00157A38" w:rsidRPr="00B46645" w:rsidRDefault="00157A38" w:rsidP="00D87C15">
            <w:pPr>
              <w:pStyle w:val="cuatexto"/>
              <w:jc w:val="right"/>
              <w:rPr>
                <w:szCs w:val="20"/>
                <w:lang w:val="es-ES"/>
              </w:rPr>
            </w:pPr>
            <w:r w:rsidRPr="00B46645">
              <w:rPr>
                <w:szCs w:val="20"/>
                <w:lang w:val="es-ES"/>
              </w:rPr>
              <w:t>2.337.103</w:t>
            </w:r>
          </w:p>
        </w:tc>
        <w:tc>
          <w:tcPr>
            <w:tcW w:w="1559" w:type="dxa"/>
            <w:vAlign w:val="center"/>
          </w:tcPr>
          <w:p w:rsidR="00157A38" w:rsidRPr="00B46645" w:rsidRDefault="00157A38" w:rsidP="00D87C15">
            <w:pPr>
              <w:pStyle w:val="cuatexto"/>
              <w:jc w:val="right"/>
              <w:rPr>
                <w:szCs w:val="20"/>
                <w:lang w:val="es-ES"/>
              </w:rPr>
            </w:pPr>
            <w:r w:rsidRPr="00B46645">
              <w:rPr>
                <w:szCs w:val="20"/>
                <w:lang w:val="es-ES"/>
              </w:rPr>
              <w:t>2.786.855</w:t>
            </w:r>
          </w:p>
        </w:tc>
        <w:tc>
          <w:tcPr>
            <w:tcW w:w="1613" w:type="dxa"/>
            <w:vAlign w:val="center"/>
          </w:tcPr>
          <w:p w:rsidR="00157A38" w:rsidRPr="00B46645" w:rsidRDefault="00157A38" w:rsidP="00D87C15">
            <w:pPr>
              <w:pStyle w:val="cuatexto"/>
              <w:jc w:val="right"/>
              <w:rPr>
                <w:szCs w:val="20"/>
                <w:lang w:val="es-ES"/>
              </w:rPr>
            </w:pPr>
            <w:r w:rsidRPr="00B46645">
              <w:rPr>
                <w:szCs w:val="20"/>
                <w:lang w:val="es-ES"/>
              </w:rPr>
              <w:t>2.959.211</w:t>
            </w:r>
          </w:p>
        </w:tc>
      </w:tr>
      <w:tr w:rsidR="00157A38" w:rsidRPr="00B46645" w:rsidTr="00341B76">
        <w:trPr>
          <w:trHeight w:val="255"/>
          <w:jc w:val="center"/>
        </w:trPr>
        <w:tc>
          <w:tcPr>
            <w:tcW w:w="4465" w:type="dxa"/>
            <w:tcBorders>
              <w:bottom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Aplicaciones informáticas en curso</w:t>
            </w:r>
          </w:p>
        </w:tc>
        <w:tc>
          <w:tcPr>
            <w:tcW w:w="1134"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206.385</w:t>
            </w:r>
          </w:p>
        </w:tc>
        <w:tc>
          <w:tcPr>
            <w:tcW w:w="1559"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55.081</w:t>
            </w:r>
          </w:p>
        </w:tc>
        <w:tc>
          <w:tcPr>
            <w:tcW w:w="1613"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243.592</w:t>
            </w:r>
          </w:p>
        </w:tc>
      </w:tr>
      <w:tr w:rsidR="00157A38" w:rsidRPr="00B46645" w:rsidTr="00341B76">
        <w:trPr>
          <w:trHeight w:val="284"/>
          <w:jc w:val="center"/>
        </w:trPr>
        <w:tc>
          <w:tcPr>
            <w:tcW w:w="4465" w:type="dxa"/>
            <w:tcBorders>
              <w:top w:val="single" w:sz="4" w:space="0" w:color="auto"/>
              <w:bottom w:val="single" w:sz="4" w:space="0" w:color="auto"/>
            </w:tcBorders>
            <w:vAlign w:val="center"/>
          </w:tcPr>
          <w:p w:rsidR="00157A38" w:rsidRPr="00B46645" w:rsidRDefault="00157A38" w:rsidP="003300C4">
            <w:pPr>
              <w:pStyle w:val="cuatexto"/>
              <w:jc w:val="left"/>
              <w:rPr>
                <w:rFonts w:cs="Arial"/>
                <w:bCs/>
                <w:szCs w:val="20"/>
                <w:lang w:eastAsia="es-ES_tradnl"/>
              </w:rPr>
            </w:pPr>
            <w:r w:rsidRPr="00B46645">
              <w:rPr>
                <w:szCs w:val="20"/>
              </w:rPr>
              <w:t>Total valor bruto</w:t>
            </w:r>
          </w:p>
        </w:tc>
        <w:tc>
          <w:tcPr>
            <w:tcW w:w="1134"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6.362.768</w:t>
            </w:r>
          </w:p>
        </w:tc>
        <w:tc>
          <w:tcPr>
            <w:tcW w:w="1559"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6.661.590</w:t>
            </w:r>
          </w:p>
        </w:tc>
        <w:tc>
          <w:tcPr>
            <w:tcW w:w="1613"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7.022.457</w:t>
            </w:r>
          </w:p>
        </w:tc>
      </w:tr>
      <w:tr w:rsidR="00157A38" w:rsidRPr="00B46645" w:rsidTr="00341B76">
        <w:trPr>
          <w:trHeight w:val="255"/>
          <w:jc w:val="center"/>
        </w:trPr>
        <w:tc>
          <w:tcPr>
            <w:tcW w:w="4465" w:type="dxa"/>
            <w:tcBorders>
              <w:top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Amortización concesiones</w:t>
            </w:r>
          </w:p>
        </w:tc>
        <w:tc>
          <w:tcPr>
            <w:tcW w:w="1134"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3.789.688</w:t>
            </w:r>
          </w:p>
        </w:tc>
        <w:tc>
          <w:tcPr>
            <w:tcW w:w="1559"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3.814.739</w:t>
            </w:r>
          </w:p>
        </w:tc>
        <w:tc>
          <w:tcPr>
            <w:tcW w:w="1613"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3.819.279</w:t>
            </w:r>
          </w:p>
        </w:tc>
      </w:tr>
      <w:tr w:rsidR="00157A38" w:rsidRPr="00B46645" w:rsidTr="00341B76">
        <w:trPr>
          <w:trHeight w:val="255"/>
          <w:jc w:val="center"/>
        </w:trPr>
        <w:tc>
          <w:tcPr>
            <w:tcW w:w="4465" w:type="dxa"/>
            <w:tcBorders>
              <w:bottom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Amortización aplicaciones informáticas</w:t>
            </w:r>
          </w:p>
        </w:tc>
        <w:tc>
          <w:tcPr>
            <w:tcW w:w="1134"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1.908.693</w:t>
            </w:r>
          </w:p>
        </w:tc>
        <w:tc>
          <w:tcPr>
            <w:tcW w:w="1559"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2.128.829</w:t>
            </w:r>
          </w:p>
        </w:tc>
        <w:tc>
          <w:tcPr>
            <w:tcW w:w="1613"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2.338.730</w:t>
            </w:r>
          </w:p>
        </w:tc>
      </w:tr>
      <w:tr w:rsidR="00157A38" w:rsidRPr="00B46645" w:rsidTr="00341B76">
        <w:trPr>
          <w:trHeight w:val="284"/>
          <w:jc w:val="center"/>
        </w:trPr>
        <w:tc>
          <w:tcPr>
            <w:tcW w:w="4465" w:type="dxa"/>
            <w:tcBorders>
              <w:top w:val="single" w:sz="4" w:space="0" w:color="auto"/>
              <w:bottom w:val="single" w:sz="4" w:space="0" w:color="auto"/>
            </w:tcBorders>
            <w:vAlign w:val="center"/>
          </w:tcPr>
          <w:p w:rsidR="00157A38" w:rsidRPr="00B46645" w:rsidRDefault="00157A38" w:rsidP="003300C4">
            <w:pPr>
              <w:pStyle w:val="cuatexto"/>
              <w:jc w:val="left"/>
              <w:rPr>
                <w:rFonts w:cs="Arial"/>
                <w:bCs/>
                <w:szCs w:val="20"/>
                <w:lang w:eastAsia="es-ES_tradnl"/>
              </w:rPr>
            </w:pPr>
            <w:r w:rsidRPr="00B46645">
              <w:rPr>
                <w:szCs w:val="20"/>
              </w:rPr>
              <w:t>Total amortización acumulada</w:t>
            </w:r>
          </w:p>
        </w:tc>
        <w:tc>
          <w:tcPr>
            <w:tcW w:w="1134"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5.698.381</w:t>
            </w:r>
          </w:p>
        </w:tc>
        <w:tc>
          <w:tcPr>
            <w:tcW w:w="1559"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5.943.568</w:t>
            </w:r>
          </w:p>
        </w:tc>
        <w:tc>
          <w:tcPr>
            <w:tcW w:w="1613" w:type="dxa"/>
            <w:tcBorders>
              <w:top w:val="single" w:sz="4" w:space="0" w:color="auto"/>
              <w:bottom w:val="single" w:sz="4" w:space="0" w:color="auto"/>
            </w:tcBorders>
            <w:vAlign w:val="center"/>
          </w:tcPr>
          <w:p w:rsidR="00157A38" w:rsidRPr="00B46645" w:rsidRDefault="00157A38" w:rsidP="00D87C15">
            <w:pPr>
              <w:pStyle w:val="cuatexto"/>
              <w:jc w:val="right"/>
              <w:rPr>
                <w:szCs w:val="20"/>
              </w:rPr>
            </w:pPr>
            <w:r w:rsidRPr="00B46645">
              <w:rPr>
                <w:szCs w:val="20"/>
              </w:rPr>
              <w:t>6.158.009</w:t>
            </w:r>
          </w:p>
        </w:tc>
      </w:tr>
      <w:tr w:rsidR="00157A38" w:rsidRPr="00B46645" w:rsidTr="00341B76">
        <w:trPr>
          <w:trHeight w:val="255"/>
          <w:jc w:val="center"/>
        </w:trPr>
        <w:tc>
          <w:tcPr>
            <w:tcW w:w="4465" w:type="dxa"/>
            <w:tcBorders>
              <w:top w:val="single" w:sz="4" w:space="0" w:color="auto"/>
            </w:tcBorders>
            <w:vAlign w:val="center"/>
          </w:tcPr>
          <w:p w:rsidR="00157A38" w:rsidRPr="00B46645" w:rsidRDefault="00B46645" w:rsidP="003300C4">
            <w:pPr>
              <w:pStyle w:val="cuatexto"/>
              <w:jc w:val="left"/>
              <w:rPr>
                <w:szCs w:val="20"/>
                <w:lang w:val="es-ES"/>
              </w:rPr>
            </w:pPr>
            <w:r w:rsidRPr="00B46645">
              <w:rPr>
                <w:b/>
                <w:szCs w:val="20"/>
                <w:lang w:val="es-ES"/>
              </w:rPr>
              <w:t>Inmovilizado material</w:t>
            </w:r>
          </w:p>
        </w:tc>
        <w:tc>
          <w:tcPr>
            <w:tcW w:w="1134"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132.999.118</w:t>
            </w:r>
          </w:p>
        </w:tc>
        <w:tc>
          <w:tcPr>
            <w:tcW w:w="1559"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135.258.148</w:t>
            </w:r>
          </w:p>
        </w:tc>
        <w:tc>
          <w:tcPr>
            <w:tcW w:w="1613" w:type="dxa"/>
            <w:tcBorders>
              <w:top w:val="single" w:sz="4" w:space="0" w:color="auto"/>
            </w:tcBorders>
            <w:vAlign w:val="center"/>
          </w:tcPr>
          <w:p w:rsidR="00157A38" w:rsidRPr="00B46645" w:rsidRDefault="00157A38" w:rsidP="00D87C15">
            <w:pPr>
              <w:pStyle w:val="cuatexto"/>
              <w:jc w:val="right"/>
              <w:rPr>
                <w:b/>
                <w:szCs w:val="20"/>
              </w:rPr>
            </w:pPr>
            <w:r w:rsidRPr="00B46645">
              <w:rPr>
                <w:b/>
                <w:szCs w:val="20"/>
              </w:rPr>
              <w:t>127.467.535</w:t>
            </w:r>
          </w:p>
        </w:tc>
      </w:tr>
      <w:tr w:rsidR="00157A38" w:rsidRPr="00B46645" w:rsidTr="00341B76">
        <w:trPr>
          <w:trHeight w:val="255"/>
          <w:jc w:val="center"/>
        </w:trPr>
        <w:tc>
          <w:tcPr>
            <w:tcW w:w="4465" w:type="dxa"/>
            <w:vAlign w:val="center"/>
          </w:tcPr>
          <w:p w:rsidR="00157A38" w:rsidRPr="00B46645" w:rsidRDefault="00157A38" w:rsidP="003300C4">
            <w:pPr>
              <w:pStyle w:val="cuatexto"/>
              <w:jc w:val="left"/>
              <w:rPr>
                <w:szCs w:val="20"/>
                <w:lang w:val="es-ES"/>
              </w:rPr>
            </w:pPr>
            <w:r w:rsidRPr="00B46645">
              <w:rPr>
                <w:szCs w:val="20"/>
                <w:lang w:val="es-ES"/>
              </w:rPr>
              <w:t>Terrenos y construcciones</w:t>
            </w:r>
          </w:p>
        </w:tc>
        <w:tc>
          <w:tcPr>
            <w:tcW w:w="1134" w:type="dxa"/>
            <w:vAlign w:val="center"/>
          </w:tcPr>
          <w:p w:rsidR="00157A38" w:rsidRPr="00B46645" w:rsidRDefault="00157A38" w:rsidP="00D87C15">
            <w:pPr>
              <w:pStyle w:val="cuatexto"/>
              <w:jc w:val="right"/>
              <w:rPr>
                <w:szCs w:val="20"/>
                <w:lang w:val="es-ES"/>
              </w:rPr>
            </w:pPr>
            <w:r w:rsidRPr="00B46645">
              <w:rPr>
                <w:szCs w:val="20"/>
                <w:lang w:val="es-ES"/>
              </w:rPr>
              <w:t>85.439.186</w:t>
            </w:r>
          </w:p>
        </w:tc>
        <w:tc>
          <w:tcPr>
            <w:tcW w:w="1559" w:type="dxa"/>
            <w:vAlign w:val="center"/>
          </w:tcPr>
          <w:p w:rsidR="00157A38" w:rsidRPr="00B46645" w:rsidRDefault="00157A38" w:rsidP="00D87C15">
            <w:pPr>
              <w:pStyle w:val="cuatexto"/>
              <w:jc w:val="right"/>
              <w:rPr>
                <w:szCs w:val="20"/>
                <w:lang w:val="es-ES"/>
              </w:rPr>
            </w:pPr>
            <w:r w:rsidRPr="00B46645">
              <w:rPr>
                <w:szCs w:val="20"/>
                <w:lang w:val="es-ES"/>
              </w:rPr>
              <w:t>88.811.599</w:t>
            </w:r>
          </w:p>
        </w:tc>
        <w:tc>
          <w:tcPr>
            <w:tcW w:w="1613" w:type="dxa"/>
            <w:vAlign w:val="center"/>
          </w:tcPr>
          <w:p w:rsidR="00157A38" w:rsidRPr="00B46645" w:rsidRDefault="00157A38" w:rsidP="00D87C15">
            <w:pPr>
              <w:pStyle w:val="cuatexto"/>
              <w:jc w:val="right"/>
              <w:rPr>
                <w:szCs w:val="20"/>
                <w:lang w:val="es-ES"/>
              </w:rPr>
            </w:pPr>
            <w:r w:rsidRPr="00B46645">
              <w:rPr>
                <w:szCs w:val="20"/>
                <w:lang w:val="es-ES"/>
              </w:rPr>
              <w:t>92.824.006</w:t>
            </w:r>
          </w:p>
        </w:tc>
      </w:tr>
      <w:tr w:rsidR="00157A38" w:rsidRPr="00B46645" w:rsidTr="00341B76">
        <w:trPr>
          <w:trHeight w:val="255"/>
          <w:jc w:val="center"/>
        </w:trPr>
        <w:tc>
          <w:tcPr>
            <w:tcW w:w="4465" w:type="dxa"/>
            <w:vAlign w:val="center"/>
          </w:tcPr>
          <w:p w:rsidR="00157A38" w:rsidRPr="00B46645" w:rsidRDefault="00157A38" w:rsidP="003300C4">
            <w:pPr>
              <w:pStyle w:val="cuatexto"/>
              <w:jc w:val="left"/>
              <w:rPr>
                <w:szCs w:val="20"/>
                <w:lang w:val="es-ES"/>
              </w:rPr>
            </w:pPr>
            <w:r w:rsidRPr="00B46645">
              <w:rPr>
                <w:szCs w:val="20"/>
                <w:lang w:val="es-ES"/>
              </w:rPr>
              <w:t>In</w:t>
            </w:r>
            <w:r w:rsidR="003A6501">
              <w:rPr>
                <w:szCs w:val="20"/>
                <w:lang w:val="es-ES"/>
              </w:rPr>
              <w:t>s</w:t>
            </w:r>
            <w:r w:rsidRPr="00B46645">
              <w:rPr>
                <w:szCs w:val="20"/>
                <w:lang w:val="es-ES"/>
              </w:rPr>
              <w:t>talaciones técnicas y otro inmovilizado</w:t>
            </w:r>
          </w:p>
        </w:tc>
        <w:tc>
          <w:tcPr>
            <w:tcW w:w="1134" w:type="dxa"/>
            <w:vAlign w:val="center"/>
          </w:tcPr>
          <w:p w:rsidR="00157A38" w:rsidRPr="00B46645" w:rsidRDefault="00157A38" w:rsidP="00D87C15">
            <w:pPr>
              <w:pStyle w:val="cuatexto"/>
              <w:jc w:val="right"/>
              <w:rPr>
                <w:szCs w:val="20"/>
                <w:lang w:val="es-ES"/>
              </w:rPr>
            </w:pPr>
            <w:r w:rsidRPr="00B46645">
              <w:rPr>
                <w:szCs w:val="20"/>
                <w:lang w:val="es-ES"/>
              </w:rPr>
              <w:t>255.869.672</w:t>
            </w:r>
          </w:p>
        </w:tc>
        <w:tc>
          <w:tcPr>
            <w:tcW w:w="1559" w:type="dxa"/>
            <w:vAlign w:val="center"/>
          </w:tcPr>
          <w:p w:rsidR="00157A38" w:rsidRPr="00B46645" w:rsidRDefault="00157A38" w:rsidP="00D87C15">
            <w:pPr>
              <w:pStyle w:val="cuatexto"/>
              <w:jc w:val="right"/>
              <w:rPr>
                <w:szCs w:val="20"/>
                <w:lang w:val="es-ES"/>
              </w:rPr>
            </w:pPr>
            <w:r w:rsidRPr="00B46645">
              <w:rPr>
                <w:szCs w:val="20"/>
                <w:lang w:val="es-ES"/>
              </w:rPr>
              <w:t>268.144.666</w:t>
            </w:r>
          </w:p>
        </w:tc>
        <w:tc>
          <w:tcPr>
            <w:tcW w:w="1613" w:type="dxa"/>
            <w:vAlign w:val="center"/>
          </w:tcPr>
          <w:p w:rsidR="00157A38" w:rsidRPr="00B46645" w:rsidRDefault="00157A38" w:rsidP="00D87C15">
            <w:pPr>
              <w:pStyle w:val="cuatexto"/>
              <w:jc w:val="right"/>
              <w:rPr>
                <w:szCs w:val="20"/>
                <w:lang w:val="es-ES"/>
              </w:rPr>
            </w:pPr>
            <w:r w:rsidRPr="00B46645">
              <w:rPr>
                <w:szCs w:val="20"/>
                <w:lang w:val="es-ES"/>
              </w:rPr>
              <w:t>275.051.773</w:t>
            </w:r>
          </w:p>
        </w:tc>
      </w:tr>
      <w:tr w:rsidR="00157A38" w:rsidRPr="00B46645" w:rsidTr="00341B76">
        <w:trPr>
          <w:trHeight w:val="255"/>
          <w:jc w:val="center"/>
        </w:trPr>
        <w:tc>
          <w:tcPr>
            <w:tcW w:w="4465" w:type="dxa"/>
            <w:tcBorders>
              <w:bottom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Inmovilizado en curso y anticipos</w:t>
            </w:r>
          </w:p>
        </w:tc>
        <w:tc>
          <w:tcPr>
            <w:tcW w:w="1134"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5.521.024</w:t>
            </w:r>
          </w:p>
        </w:tc>
        <w:tc>
          <w:tcPr>
            <w:tcW w:w="1559"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6.324.956</w:t>
            </w:r>
          </w:p>
        </w:tc>
        <w:tc>
          <w:tcPr>
            <w:tcW w:w="1613" w:type="dxa"/>
            <w:tcBorders>
              <w:bottom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844.320</w:t>
            </w:r>
          </w:p>
        </w:tc>
      </w:tr>
      <w:tr w:rsidR="00157A38" w:rsidRPr="003A6501" w:rsidTr="00341B76">
        <w:trPr>
          <w:trHeight w:val="284"/>
          <w:jc w:val="center"/>
        </w:trPr>
        <w:tc>
          <w:tcPr>
            <w:tcW w:w="4465" w:type="dxa"/>
            <w:tcBorders>
              <w:top w:val="single" w:sz="4" w:space="0" w:color="auto"/>
              <w:bottom w:val="single" w:sz="4" w:space="0" w:color="auto"/>
            </w:tcBorders>
            <w:vAlign w:val="center"/>
          </w:tcPr>
          <w:p w:rsidR="00157A38" w:rsidRPr="003A6501" w:rsidRDefault="00157A38" w:rsidP="003300C4">
            <w:pPr>
              <w:pStyle w:val="cuatexto"/>
              <w:jc w:val="left"/>
              <w:rPr>
                <w:szCs w:val="20"/>
                <w:lang w:val="es-ES"/>
              </w:rPr>
            </w:pPr>
            <w:r w:rsidRPr="003A6501">
              <w:rPr>
                <w:szCs w:val="20"/>
                <w:lang w:val="es-ES"/>
              </w:rPr>
              <w:t>Total valor bruto</w:t>
            </w:r>
          </w:p>
        </w:tc>
        <w:tc>
          <w:tcPr>
            <w:tcW w:w="1134" w:type="dxa"/>
            <w:tcBorders>
              <w:top w:val="single" w:sz="4" w:space="0" w:color="auto"/>
              <w:bottom w:val="single" w:sz="4"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346.829.882</w:t>
            </w:r>
            <w:r w:rsidRPr="003A6501">
              <w:rPr>
                <w:szCs w:val="20"/>
                <w:lang w:val="es-ES"/>
              </w:rPr>
              <w:fldChar w:fldCharType="end"/>
            </w:r>
          </w:p>
        </w:tc>
        <w:tc>
          <w:tcPr>
            <w:tcW w:w="1559" w:type="dxa"/>
            <w:tcBorders>
              <w:top w:val="single" w:sz="4" w:space="0" w:color="auto"/>
              <w:bottom w:val="single" w:sz="4"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363.281.221</w:t>
            </w:r>
            <w:r w:rsidRPr="003A6501">
              <w:rPr>
                <w:szCs w:val="20"/>
                <w:lang w:val="es-ES"/>
              </w:rPr>
              <w:fldChar w:fldCharType="end"/>
            </w:r>
          </w:p>
        </w:tc>
        <w:tc>
          <w:tcPr>
            <w:tcW w:w="1613" w:type="dxa"/>
            <w:tcBorders>
              <w:top w:val="single" w:sz="4" w:space="0" w:color="auto"/>
              <w:bottom w:val="single" w:sz="4"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368.720.100</w:t>
            </w:r>
            <w:r w:rsidRPr="003A6501">
              <w:rPr>
                <w:szCs w:val="20"/>
                <w:lang w:val="es-ES"/>
              </w:rPr>
              <w:fldChar w:fldCharType="end"/>
            </w:r>
          </w:p>
        </w:tc>
      </w:tr>
      <w:tr w:rsidR="00157A38" w:rsidRPr="00B46645" w:rsidTr="00341B76">
        <w:trPr>
          <w:trHeight w:val="255"/>
          <w:jc w:val="center"/>
        </w:trPr>
        <w:tc>
          <w:tcPr>
            <w:tcW w:w="4465" w:type="dxa"/>
            <w:tcBorders>
              <w:top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Amortización construcciones</w:t>
            </w:r>
          </w:p>
        </w:tc>
        <w:tc>
          <w:tcPr>
            <w:tcW w:w="1134"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47.330.269</w:t>
            </w:r>
          </w:p>
        </w:tc>
        <w:tc>
          <w:tcPr>
            <w:tcW w:w="1559"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51.171.257</w:t>
            </w:r>
          </w:p>
        </w:tc>
        <w:tc>
          <w:tcPr>
            <w:tcW w:w="1613" w:type="dxa"/>
            <w:tcBorders>
              <w:top w:val="single" w:sz="4" w:space="0" w:color="auto"/>
            </w:tcBorders>
            <w:vAlign w:val="center"/>
          </w:tcPr>
          <w:p w:rsidR="00157A38" w:rsidRPr="00B46645" w:rsidRDefault="00157A38" w:rsidP="00D87C15">
            <w:pPr>
              <w:pStyle w:val="cuatexto"/>
              <w:jc w:val="right"/>
              <w:rPr>
                <w:szCs w:val="20"/>
                <w:lang w:val="es-ES"/>
              </w:rPr>
            </w:pPr>
            <w:r w:rsidRPr="00B46645">
              <w:rPr>
                <w:szCs w:val="20"/>
                <w:lang w:val="es-ES"/>
              </w:rPr>
              <w:t>55.132.386</w:t>
            </w:r>
          </w:p>
        </w:tc>
      </w:tr>
      <w:tr w:rsidR="00157A38" w:rsidRPr="00B46645" w:rsidTr="00341B76">
        <w:trPr>
          <w:trHeight w:val="255"/>
          <w:jc w:val="center"/>
        </w:trPr>
        <w:tc>
          <w:tcPr>
            <w:tcW w:w="4465" w:type="dxa"/>
            <w:tcBorders>
              <w:bottom w:val="single" w:sz="2" w:space="0" w:color="auto"/>
            </w:tcBorders>
            <w:vAlign w:val="center"/>
          </w:tcPr>
          <w:p w:rsidR="00157A38" w:rsidRPr="00B46645" w:rsidRDefault="00157A38" w:rsidP="003300C4">
            <w:pPr>
              <w:pStyle w:val="cuatexto"/>
              <w:jc w:val="left"/>
              <w:rPr>
                <w:szCs w:val="20"/>
                <w:lang w:val="es-ES"/>
              </w:rPr>
            </w:pPr>
            <w:r w:rsidRPr="00B46645">
              <w:rPr>
                <w:szCs w:val="20"/>
                <w:lang w:val="es-ES"/>
              </w:rPr>
              <w:t>Amortización instalaciones técnicas y otro inmovilizado</w:t>
            </w:r>
          </w:p>
        </w:tc>
        <w:tc>
          <w:tcPr>
            <w:tcW w:w="1134" w:type="dxa"/>
            <w:tcBorders>
              <w:bottom w:val="single" w:sz="2" w:space="0" w:color="auto"/>
            </w:tcBorders>
            <w:vAlign w:val="center"/>
          </w:tcPr>
          <w:p w:rsidR="00157A38" w:rsidRPr="00B46645" w:rsidRDefault="00157A38" w:rsidP="00D87C15">
            <w:pPr>
              <w:pStyle w:val="cuatexto"/>
              <w:jc w:val="right"/>
              <w:rPr>
                <w:szCs w:val="20"/>
                <w:lang w:val="es-ES"/>
              </w:rPr>
            </w:pPr>
            <w:r w:rsidRPr="00B46645">
              <w:rPr>
                <w:szCs w:val="20"/>
                <w:lang w:val="es-ES"/>
              </w:rPr>
              <w:t>166.500.495</w:t>
            </w:r>
          </w:p>
        </w:tc>
        <w:tc>
          <w:tcPr>
            <w:tcW w:w="1559" w:type="dxa"/>
            <w:tcBorders>
              <w:bottom w:val="single" w:sz="2" w:space="0" w:color="auto"/>
            </w:tcBorders>
            <w:vAlign w:val="center"/>
          </w:tcPr>
          <w:p w:rsidR="00157A38" w:rsidRPr="00B46645" w:rsidRDefault="00157A38" w:rsidP="00D87C15">
            <w:pPr>
              <w:pStyle w:val="cuatexto"/>
              <w:jc w:val="right"/>
              <w:rPr>
                <w:szCs w:val="20"/>
                <w:lang w:val="es-ES"/>
              </w:rPr>
            </w:pPr>
            <w:r w:rsidRPr="00B46645">
              <w:rPr>
                <w:szCs w:val="20"/>
                <w:lang w:val="es-ES"/>
              </w:rPr>
              <w:t>176.851.816</w:t>
            </w:r>
          </w:p>
        </w:tc>
        <w:tc>
          <w:tcPr>
            <w:tcW w:w="1613" w:type="dxa"/>
            <w:tcBorders>
              <w:bottom w:val="single" w:sz="2" w:space="0" w:color="auto"/>
            </w:tcBorders>
            <w:vAlign w:val="center"/>
          </w:tcPr>
          <w:p w:rsidR="00157A38" w:rsidRPr="00B46645" w:rsidRDefault="00157A38" w:rsidP="00D87C15">
            <w:pPr>
              <w:pStyle w:val="cuatexto"/>
              <w:jc w:val="right"/>
              <w:rPr>
                <w:szCs w:val="20"/>
                <w:lang w:val="es-ES"/>
              </w:rPr>
            </w:pPr>
            <w:r w:rsidRPr="00B46645">
              <w:rPr>
                <w:szCs w:val="20"/>
                <w:lang w:val="es-ES"/>
              </w:rPr>
              <w:t>186.120.179</w:t>
            </w:r>
          </w:p>
        </w:tc>
      </w:tr>
      <w:tr w:rsidR="00157A38" w:rsidRPr="003A6501" w:rsidTr="00341B76">
        <w:trPr>
          <w:trHeight w:val="284"/>
          <w:jc w:val="center"/>
        </w:trPr>
        <w:tc>
          <w:tcPr>
            <w:tcW w:w="4465" w:type="dxa"/>
            <w:tcBorders>
              <w:top w:val="single" w:sz="2" w:space="0" w:color="auto"/>
              <w:bottom w:val="single" w:sz="2" w:space="0" w:color="auto"/>
            </w:tcBorders>
            <w:vAlign w:val="center"/>
          </w:tcPr>
          <w:p w:rsidR="00157A38" w:rsidRPr="003A6501" w:rsidRDefault="00157A38" w:rsidP="003300C4">
            <w:pPr>
              <w:pStyle w:val="cuatexto"/>
              <w:jc w:val="left"/>
              <w:rPr>
                <w:szCs w:val="20"/>
                <w:lang w:val="es-ES"/>
              </w:rPr>
            </w:pPr>
            <w:r w:rsidRPr="003A6501">
              <w:rPr>
                <w:szCs w:val="20"/>
                <w:lang w:val="es-ES"/>
              </w:rPr>
              <w:t>Total amortización acumulada</w:t>
            </w:r>
          </w:p>
        </w:tc>
        <w:tc>
          <w:tcPr>
            <w:tcW w:w="1134" w:type="dxa"/>
            <w:tcBorders>
              <w:top w:val="single" w:sz="2" w:space="0" w:color="auto"/>
              <w:bottom w:val="single" w:sz="2"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213.830.764</w:t>
            </w:r>
            <w:r w:rsidRPr="003A6501">
              <w:rPr>
                <w:szCs w:val="20"/>
                <w:lang w:val="es-ES"/>
              </w:rPr>
              <w:fldChar w:fldCharType="end"/>
            </w:r>
          </w:p>
        </w:tc>
        <w:tc>
          <w:tcPr>
            <w:tcW w:w="1559" w:type="dxa"/>
            <w:tcBorders>
              <w:top w:val="single" w:sz="2" w:space="0" w:color="auto"/>
              <w:bottom w:val="single" w:sz="2"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228.023.073</w:t>
            </w:r>
            <w:r w:rsidRPr="003A6501">
              <w:rPr>
                <w:szCs w:val="20"/>
                <w:lang w:val="es-ES"/>
              </w:rPr>
              <w:fldChar w:fldCharType="end"/>
            </w:r>
          </w:p>
        </w:tc>
        <w:tc>
          <w:tcPr>
            <w:tcW w:w="1613" w:type="dxa"/>
            <w:tcBorders>
              <w:top w:val="single" w:sz="2" w:space="0" w:color="auto"/>
              <w:bottom w:val="single" w:sz="2" w:space="0" w:color="auto"/>
            </w:tcBorders>
            <w:vAlign w:val="center"/>
          </w:tcPr>
          <w:p w:rsidR="00157A38" w:rsidRPr="003A6501" w:rsidRDefault="00157A38" w:rsidP="00D87C15">
            <w:pPr>
              <w:pStyle w:val="cuatexto"/>
              <w:jc w:val="right"/>
              <w:rPr>
                <w:szCs w:val="20"/>
                <w:lang w:val="es-ES"/>
              </w:rPr>
            </w:pPr>
            <w:r w:rsidRPr="003A6501">
              <w:rPr>
                <w:szCs w:val="20"/>
                <w:lang w:val="es-ES"/>
              </w:rPr>
              <w:fldChar w:fldCharType="begin"/>
            </w:r>
            <w:r w:rsidRPr="003A6501">
              <w:rPr>
                <w:szCs w:val="20"/>
                <w:lang w:val="es-ES"/>
              </w:rPr>
              <w:instrText xml:space="preserve"> =SUM(ABOVE) </w:instrText>
            </w:r>
            <w:r w:rsidRPr="003A6501">
              <w:rPr>
                <w:szCs w:val="20"/>
                <w:lang w:val="es-ES"/>
              </w:rPr>
              <w:fldChar w:fldCharType="separate"/>
            </w:r>
            <w:r w:rsidRPr="003A6501">
              <w:rPr>
                <w:noProof/>
                <w:szCs w:val="20"/>
                <w:lang w:val="es-ES"/>
              </w:rPr>
              <w:t>241.252.565</w:t>
            </w:r>
            <w:r w:rsidRPr="003A6501">
              <w:rPr>
                <w:szCs w:val="20"/>
                <w:lang w:val="es-ES"/>
              </w:rPr>
              <w:fldChar w:fldCharType="end"/>
            </w:r>
          </w:p>
        </w:tc>
      </w:tr>
      <w:tr w:rsidR="00157A38" w:rsidRPr="003A6501" w:rsidTr="00341B76">
        <w:trPr>
          <w:trHeight w:val="255"/>
          <w:jc w:val="center"/>
        </w:trPr>
        <w:tc>
          <w:tcPr>
            <w:tcW w:w="4465" w:type="dxa"/>
            <w:tcBorders>
              <w:top w:val="single" w:sz="2" w:space="0" w:color="auto"/>
            </w:tcBorders>
            <w:vAlign w:val="center"/>
          </w:tcPr>
          <w:p w:rsidR="00157A38" w:rsidRPr="003A6501" w:rsidRDefault="00157A38" w:rsidP="003300C4">
            <w:pPr>
              <w:pStyle w:val="cuatexto"/>
              <w:jc w:val="left"/>
              <w:rPr>
                <w:szCs w:val="20"/>
                <w:lang w:val="es-ES"/>
              </w:rPr>
            </w:pPr>
            <w:r w:rsidRPr="003A6501">
              <w:rPr>
                <w:szCs w:val="20"/>
                <w:lang w:val="es-ES"/>
              </w:rPr>
              <w:t>Inversiones inmobiliarias</w:t>
            </w:r>
          </w:p>
        </w:tc>
        <w:tc>
          <w:tcPr>
            <w:tcW w:w="1134" w:type="dxa"/>
            <w:tcBorders>
              <w:top w:val="single" w:sz="2" w:space="0" w:color="auto"/>
            </w:tcBorders>
            <w:vAlign w:val="center"/>
          </w:tcPr>
          <w:p w:rsidR="00157A38" w:rsidRPr="003A6501" w:rsidRDefault="00157A38" w:rsidP="00D87C15">
            <w:pPr>
              <w:pStyle w:val="cuatexto"/>
              <w:jc w:val="right"/>
              <w:rPr>
                <w:szCs w:val="20"/>
              </w:rPr>
            </w:pPr>
            <w:r w:rsidRPr="003A6501">
              <w:rPr>
                <w:szCs w:val="20"/>
              </w:rPr>
              <w:t>277.378</w:t>
            </w:r>
          </w:p>
        </w:tc>
        <w:tc>
          <w:tcPr>
            <w:tcW w:w="1559" w:type="dxa"/>
            <w:tcBorders>
              <w:top w:val="single" w:sz="2" w:space="0" w:color="auto"/>
            </w:tcBorders>
            <w:vAlign w:val="center"/>
          </w:tcPr>
          <w:p w:rsidR="00157A38" w:rsidRPr="003A6501" w:rsidRDefault="00157A38" w:rsidP="00D87C15">
            <w:pPr>
              <w:pStyle w:val="cuatexto"/>
              <w:jc w:val="right"/>
              <w:rPr>
                <w:szCs w:val="20"/>
              </w:rPr>
            </w:pPr>
            <w:r w:rsidRPr="003A6501">
              <w:rPr>
                <w:szCs w:val="20"/>
              </w:rPr>
              <w:t>291.220</w:t>
            </w:r>
          </w:p>
        </w:tc>
        <w:tc>
          <w:tcPr>
            <w:tcW w:w="1613" w:type="dxa"/>
            <w:tcBorders>
              <w:top w:val="single" w:sz="2" w:space="0" w:color="auto"/>
            </w:tcBorders>
            <w:vAlign w:val="center"/>
          </w:tcPr>
          <w:p w:rsidR="00157A38" w:rsidRPr="003A6501" w:rsidRDefault="00157A38" w:rsidP="00D87C15">
            <w:pPr>
              <w:pStyle w:val="cuatexto"/>
              <w:jc w:val="right"/>
              <w:rPr>
                <w:szCs w:val="20"/>
              </w:rPr>
            </w:pPr>
            <w:r w:rsidRPr="003A6501">
              <w:rPr>
                <w:szCs w:val="20"/>
              </w:rPr>
              <w:t>0</w:t>
            </w:r>
          </w:p>
        </w:tc>
      </w:tr>
      <w:tr w:rsidR="00157A38" w:rsidRPr="00B46645" w:rsidTr="00341B76">
        <w:trPr>
          <w:trHeight w:val="255"/>
          <w:jc w:val="center"/>
        </w:trPr>
        <w:tc>
          <w:tcPr>
            <w:tcW w:w="4465" w:type="dxa"/>
            <w:tcBorders>
              <w:bottom w:val="single" w:sz="4" w:space="0" w:color="auto"/>
            </w:tcBorders>
            <w:vAlign w:val="center"/>
          </w:tcPr>
          <w:p w:rsidR="00157A38" w:rsidRPr="00B46645" w:rsidRDefault="00157A38" w:rsidP="003300C4">
            <w:pPr>
              <w:pStyle w:val="cuatexto"/>
              <w:jc w:val="left"/>
              <w:rPr>
                <w:szCs w:val="20"/>
                <w:lang w:val="es-ES"/>
              </w:rPr>
            </w:pPr>
            <w:r w:rsidRPr="00B46645">
              <w:rPr>
                <w:szCs w:val="20"/>
                <w:lang w:val="es-ES"/>
              </w:rPr>
              <w:t>Terrenos</w:t>
            </w:r>
          </w:p>
        </w:tc>
        <w:tc>
          <w:tcPr>
            <w:tcW w:w="1134" w:type="dxa"/>
            <w:tcBorders>
              <w:bottom w:val="single" w:sz="4" w:space="0" w:color="auto"/>
            </w:tcBorders>
            <w:vAlign w:val="center"/>
          </w:tcPr>
          <w:p w:rsidR="00157A38" w:rsidRPr="00B46645" w:rsidRDefault="00157A38" w:rsidP="00D87C15">
            <w:pPr>
              <w:pStyle w:val="cuatexto"/>
              <w:jc w:val="right"/>
              <w:rPr>
                <w:szCs w:val="20"/>
              </w:rPr>
            </w:pPr>
            <w:r w:rsidRPr="00B46645">
              <w:rPr>
                <w:szCs w:val="20"/>
              </w:rPr>
              <w:t>277.378</w:t>
            </w:r>
          </w:p>
        </w:tc>
        <w:tc>
          <w:tcPr>
            <w:tcW w:w="1559" w:type="dxa"/>
            <w:tcBorders>
              <w:bottom w:val="single" w:sz="4" w:space="0" w:color="auto"/>
            </w:tcBorders>
            <w:vAlign w:val="center"/>
          </w:tcPr>
          <w:p w:rsidR="00157A38" w:rsidRPr="00B46645" w:rsidRDefault="00157A38" w:rsidP="00D87C15">
            <w:pPr>
              <w:pStyle w:val="cuatexto"/>
              <w:jc w:val="right"/>
              <w:rPr>
                <w:szCs w:val="20"/>
              </w:rPr>
            </w:pPr>
            <w:r w:rsidRPr="00B46645">
              <w:rPr>
                <w:szCs w:val="20"/>
              </w:rPr>
              <w:t>291.220</w:t>
            </w:r>
          </w:p>
        </w:tc>
        <w:tc>
          <w:tcPr>
            <w:tcW w:w="1613" w:type="dxa"/>
            <w:tcBorders>
              <w:bottom w:val="single" w:sz="4" w:space="0" w:color="auto"/>
            </w:tcBorders>
            <w:vAlign w:val="center"/>
          </w:tcPr>
          <w:p w:rsidR="00157A38" w:rsidRPr="00B46645" w:rsidRDefault="00157A38" w:rsidP="00D87C15">
            <w:pPr>
              <w:pStyle w:val="cuatexto"/>
              <w:jc w:val="right"/>
              <w:rPr>
                <w:szCs w:val="20"/>
              </w:rPr>
            </w:pPr>
            <w:r w:rsidRPr="00B46645">
              <w:rPr>
                <w:szCs w:val="20"/>
              </w:rPr>
              <w:t>0</w:t>
            </w:r>
          </w:p>
        </w:tc>
      </w:tr>
    </w:tbl>
    <w:p w:rsidR="00157A38" w:rsidRDefault="00157A38" w:rsidP="00341B76">
      <w:pPr>
        <w:pStyle w:val="texto"/>
        <w:spacing w:before="280" w:after="180"/>
      </w:pPr>
      <w:r w:rsidRPr="00E3701C">
        <w:t xml:space="preserve">El </w:t>
      </w:r>
      <w:r>
        <w:t>in</w:t>
      </w:r>
      <w:r w:rsidRPr="00E3701C">
        <w:t xml:space="preserve">movilizado no financiero </w:t>
      </w:r>
      <w:r>
        <w:t xml:space="preserve">a 31 de diciembre de 2013 está valorado en 375,74 millones de euros y la amortización acumulada a dicha fecha asciende a 247,41 millones de euros. </w:t>
      </w:r>
    </w:p>
    <w:p w:rsidR="00157A38" w:rsidRPr="000A3A7C" w:rsidRDefault="00157A38" w:rsidP="00341B76">
      <w:pPr>
        <w:pStyle w:val="texto"/>
        <w:spacing w:before="200" w:after="180"/>
      </w:pPr>
      <w:r w:rsidRPr="000A3A7C">
        <w:t xml:space="preserve">Todos los bienes registrados en el inmovilizado material e inmaterial están incluidos en un inventario valorado y actualizado y se practica amortización sobre los mismos. Así mismo, en julio de 2013 la sociedad contrató una póliza de seguros de riesgos industriales por 119.781 euros en la que se aseguraba un capital total de 245,87 millones de euros. </w:t>
      </w:r>
    </w:p>
    <w:p w:rsidR="00157A38" w:rsidRDefault="00157A38" w:rsidP="00341B76">
      <w:pPr>
        <w:pStyle w:val="texto"/>
        <w:spacing w:before="200" w:after="180"/>
      </w:pPr>
      <w:r w:rsidRPr="000A3A7C">
        <w:t>Sin embargo</w:t>
      </w:r>
      <w:r w:rsidR="00356464" w:rsidRPr="000A3A7C">
        <w:t>,</w:t>
      </w:r>
      <w:r w:rsidRPr="000A3A7C">
        <w:t xml:space="preserve"> no están contabilizados ni inventariados ni </w:t>
      </w:r>
      <w:r w:rsidR="00356464" w:rsidRPr="000A3A7C">
        <w:t xml:space="preserve">se amortizan </w:t>
      </w:r>
      <w:r w:rsidRPr="000A3A7C">
        <w:t>las r</w:t>
      </w:r>
      <w:r w:rsidRPr="000A3A7C">
        <w:t>e</w:t>
      </w:r>
      <w:r w:rsidRPr="000A3A7C">
        <w:t xml:space="preserve">des de abastecimiento y saneamiento </w:t>
      </w:r>
      <w:r w:rsidR="00C0466D">
        <w:t xml:space="preserve">de nuevas urbanizaciones </w:t>
      </w:r>
      <w:r w:rsidRPr="000A3A7C">
        <w:t xml:space="preserve">construidas </w:t>
      </w:r>
      <w:r w:rsidR="00C0466D">
        <w:t xml:space="preserve">por terceros y </w:t>
      </w:r>
      <w:r w:rsidRPr="000A3A7C">
        <w:t>que recibe la mancomunidad y traspasa a la sociedad.</w:t>
      </w:r>
    </w:p>
    <w:p w:rsidR="004249E9" w:rsidRDefault="004249E9" w:rsidP="00341B76">
      <w:pPr>
        <w:pStyle w:val="texto"/>
        <w:spacing w:before="200" w:after="180"/>
      </w:pPr>
    </w:p>
    <w:p w:rsidR="004249E9" w:rsidRPr="000A3A7C" w:rsidRDefault="004249E9" w:rsidP="00341B76">
      <w:pPr>
        <w:pStyle w:val="texto"/>
        <w:spacing w:before="200" w:after="180"/>
      </w:pPr>
    </w:p>
    <w:p w:rsidR="00157A38" w:rsidRDefault="00157A38" w:rsidP="00341B76">
      <w:pPr>
        <w:pStyle w:val="texto"/>
        <w:spacing w:before="120" w:after="180"/>
      </w:pPr>
      <w:r>
        <w:lastRenderedPageBreak/>
        <w:t>A continuación se analizan algunas de las cuentas del inmovilizado.</w:t>
      </w:r>
    </w:p>
    <w:p w:rsidR="004249E9" w:rsidRPr="004249E9" w:rsidRDefault="004249E9" w:rsidP="004249E9">
      <w:pPr>
        <w:pStyle w:val="texto"/>
        <w:spacing w:before="200" w:after="180"/>
        <w:rPr>
          <w:rFonts w:cs="Arial"/>
          <w:b/>
        </w:rPr>
      </w:pPr>
      <w:r w:rsidRPr="004249E9">
        <w:rPr>
          <w:rFonts w:cs="Arial"/>
          <w:b/>
        </w:rPr>
        <w:t>Concesiones.</w:t>
      </w:r>
    </w:p>
    <w:p w:rsidR="00157A38" w:rsidRDefault="004249E9" w:rsidP="004249E9">
      <w:pPr>
        <w:pStyle w:val="texto"/>
        <w:rPr>
          <w:rFonts w:cs="Arial"/>
        </w:rPr>
      </w:pPr>
      <w:r>
        <w:rPr>
          <w:rFonts w:cs="Arial"/>
        </w:rPr>
        <w:t>L</w:t>
      </w:r>
      <w:r w:rsidR="00157A38" w:rsidRPr="00EC16EC">
        <w:rPr>
          <w:rFonts w:cs="Arial"/>
        </w:rPr>
        <w:t xml:space="preserve">a sociedad posee el derecho de uso de las concesiones que la </w:t>
      </w:r>
      <w:r w:rsidR="00425E2E">
        <w:rPr>
          <w:rFonts w:cs="Arial"/>
        </w:rPr>
        <w:t>M</w:t>
      </w:r>
      <w:r w:rsidR="00157A38" w:rsidRPr="004249E9">
        <w:t>ancomunidad</w:t>
      </w:r>
      <w:r w:rsidR="00157A38" w:rsidRPr="00EC16EC">
        <w:rPr>
          <w:rFonts w:cs="Arial"/>
        </w:rPr>
        <w:t xml:space="preserve"> le aportó con fecha 1 de enero de 1998. Estas concesiones, valoradas en 3.819.280 euros conforme al valor contable registrado en la mancomunidad, están a 31 de diciembre de 2013, totalmente amortizadas, en un periodo inferior a su vida concesional. Corresponden a:</w:t>
      </w:r>
    </w:p>
    <w:tbl>
      <w:tblPr>
        <w:tblW w:w="8859"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691"/>
        <w:gridCol w:w="1197"/>
        <w:gridCol w:w="1200"/>
        <w:gridCol w:w="1497"/>
        <w:gridCol w:w="1274"/>
      </w:tblGrid>
      <w:tr w:rsidR="00157A38" w:rsidRPr="00315904" w:rsidTr="005A5C51">
        <w:trPr>
          <w:trHeight w:val="411"/>
        </w:trPr>
        <w:tc>
          <w:tcPr>
            <w:tcW w:w="3691" w:type="dxa"/>
            <w:tcBorders>
              <w:bottom w:val="single" w:sz="4" w:space="0" w:color="auto"/>
            </w:tcBorders>
            <w:shd w:val="clear" w:color="auto" w:fill="FABF8F" w:themeFill="accent6" w:themeFillTint="99"/>
            <w:vAlign w:val="center"/>
          </w:tcPr>
          <w:p w:rsidR="00157A38" w:rsidRPr="00315904" w:rsidRDefault="00157A38" w:rsidP="004D2198">
            <w:pPr>
              <w:pStyle w:val="cuatexto"/>
              <w:jc w:val="left"/>
              <w:rPr>
                <w:rFonts w:ascii="Arial" w:eastAsia="Calibri" w:hAnsi="Arial" w:cs="Arial"/>
                <w:sz w:val="18"/>
                <w:szCs w:val="18"/>
              </w:rPr>
            </w:pPr>
            <w:r w:rsidRPr="004D2198">
              <w:rPr>
                <w:rFonts w:ascii="Arial" w:hAnsi="Arial" w:cs="Arial"/>
                <w:sz w:val="18"/>
                <w:szCs w:val="18"/>
                <w:lang w:val="es-ES"/>
              </w:rPr>
              <w:t>Concesiones</w:t>
            </w:r>
          </w:p>
        </w:tc>
        <w:tc>
          <w:tcPr>
            <w:tcW w:w="1197" w:type="dxa"/>
            <w:tcBorders>
              <w:bottom w:val="single" w:sz="4" w:space="0" w:color="auto"/>
            </w:tcBorders>
            <w:shd w:val="clear" w:color="auto" w:fill="FABF8F" w:themeFill="accent6" w:themeFillTint="99"/>
            <w:vAlign w:val="center"/>
          </w:tcPr>
          <w:p w:rsidR="00143674" w:rsidRDefault="00157A38" w:rsidP="00143674">
            <w:pPr>
              <w:spacing w:after="0"/>
              <w:ind w:firstLine="0"/>
              <w:jc w:val="center"/>
              <w:rPr>
                <w:rFonts w:ascii="Arial" w:eastAsia="Calibri" w:hAnsi="Arial" w:cs="Arial"/>
                <w:sz w:val="18"/>
                <w:szCs w:val="18"/>
              </w:rPr>
            </w:pPr>
            <w:r w:rsidRPr="00315904">
              <w:rPr>
                <w:rFonts w:ascii="Arial" w:eastAsia="Calibri" w:hAnsi="Arial" w:cs="Arial"/>
                <w:sz w:val="18"/>
                <w:szCs w:val="18"/>
              </w:rPr>
              <w:t xml:space="preserve">Vida </w:t>
            </w:r>
          </w:p>
          <w:p w:rsidR="00157A38" w:rsidRPr="00315904" w:rsidRDefault="00157A38" w:rsidP="00143674">
            <w:pPr>
              <w:spacing w:after="0"/>
              <w:ind w:firstLine="0"/>
              <w:jc w:val="center"/>
              <w:rPr>
                <w:rFonts w:ascii="Arial" w:eastAsia="Calibri" w:hAnsi="Arial" w:cs="Arial"/>
                <w:sz w:val="18"/>
                <w:szCs w:val="18"/>
              </w:rPr>
            </w:pPr>
            <w:r w:rsidRPr="00315904">
              <w:rPr>
                <w:rFonts w:ascii="Arial" w:eastAsia="Calibri" w:hAnsi="Arial" w:cs="Arial"/>
                <w:sz w:val="18"/>
                <w:szCs w:val="18"/>
              </w:rPr>
              <w:t>concesional</w:t>
            </w:r>
          </w:p>
        </w:tc>
        <w:tc>
          <w:tcPr>
            <w:tcW w:w="1200" w:type="dxa"/>
            <w:tcBorders>
              <w:bottom w:val="single" w:sz="4" w:space="0" w:color="auto"/>
            </w:tcBorders>
            <w:shd w:val="clear" w:color="auto" w:fill="FABF8F" w:themeFill="accent6" w:themeFillTint="99"/>
            <w:vAlign w:val="center"/>
          </w:tcPr>
          <w:p w:rsidR="00143674" w:rsidRDefault="00157A38" w:rsidP="00143674">
            <w:pPr>
              <w:spacing w:after="0"/>
              <w:ind w:firstLine="0"/>
              <w:jc w:val="right"/>
              <w:rPr>
                <w:rFonts w:ascii="Arial" w:eastAsia="Calibri" w:hAnsi="Arial" w:cs="Arial"/>
                <w:sz w:val="18"/>
                <w:szCs w:val="18"/>
              </w:rPr>
            </w:pPr>
            <w:r w:rsidRPr="00315904">
              <w:rPr>
                <w:rFonts w:ascii="Arial" w:eastAsia="Calibri" w:hAnsi="Arial" w:cs="Arial"/>
                <w:sz w:val="18"/>
                <w:szCs w:val="18"/>
              </w:rPr>
              <w:t xml:space="preserve">Valor </w:t>
            </w:r>
          </w:p>
          <w:p w:rsidR="00157A38" w:rsidRPr="00315904" w:rsidRDefault="00157A38" w:rsidP="00143674">
            <w:pPr>
              <w:spacing w:after="0"/>
              <w:ind w:firstLine="0"/>
              <w:jc w:val="right"/>
              <w:rPr>
                <w:rFonts w:ascii="Arial" w:eastAsia="Calibri" w:hAnsi="Arial" w:cs="Arial"/>
                <w:sz w:val="18"/>
                <w:szCs w:val="18"/>
              </w:rPr>
            </w:pPr>
            <w:r w:rsidRPr="00315904">
              <w:rPr>
                <w:rFonts w:ascii="Arial" w:eastAsia="Calibri" w:hAnsi="Arial" w:cs="Arial"/>
                <w:sz w:val="18"/>
                <w:szCs w:val="18"/>
              </w:rPr>
              <w:t>contable</w:t>
            </w:r>
          </w:p>
        </w:tc>
        <w:tc>
          <w:tcPr>
            <w:tcW w:w="1497" w:type="dxa"/>
            <w:tcBorders>
              <w:bottom w:val="single" w:sz="4" w:space="0" w:color="auto"/>
            </w:tcBorders>
            <w:shd w:val="clear" w:color="auto" w:fill="FABF8F" w:themeFill="accent6" w:themeFillTint="99"/>
            <w:vAlign w:val="center"/>
          </w:tcPr>
          <w:p w:rsidR="00C0466D" w:rsidRDefault="00C0466D" w:rsidP="00C0466D">
            <w:pPr>
              <w:spacing w:after="0"/>
              <w:ind w:firstLine="0"/>
              <w:jc w:val="right"/>
              <w:rPr>
                <w:rFonts w:ascii="Arial" w:eastAsia="Calibri" w:hAnsi="Arial" w:cs="Arial"/>
                <w:sz w:val="18"/>
                <w:szCs w:val="18"/>
              </w:rPr>
            </w:pPr>
            <w:r>
              <w:rPr>
                <w:rFonts w:ascii="Arial" w:eastAsia="Calibri" w:hAnsi="Arial" w:cs="Arial"/>
                <w:sz w:val="18"/>
                <w:szCs w:val="18"/>
              </w:rPr>
              <w:t>Alta  en la</w:t>
            </w:r>
          </w:p>
          <w:p w:rsidR="00157A38" w:rsidRPr="00315904" w:rsidRDefault="00C0466D" w:rsidP="00C0466D">
            <w:pPr>
              <w:spacing w:after="0"/>
              <w:ind w:firstLine="0"/>
              <w:jc w:val="right"/>
              <w:rPr>
                <w:rFonts w:ascii="Arial" w:eastAsia="Calibri" w:hAnsi="Arial" w:cs="Arial"/>
                <w:sz w:val="18"/>
                <w:szCs w:val="18"/>
              </w:rPr>
            </w:pPr>
            <w:r>
              <w:rPr>
                <w:rFonts w:ascii="Arial" w:eastAsia="Calibri" w:hAnsi="Arial" w:cs="Arial"/>
                <w:sz w:val="18"/>
                <w:szCs w:val="18"/>
              </w:rPr>
              <w:t xml:space="preserve"> sociedad</w:t>
            </w:r>
          </w:p>
        </w:tc>
        <w:tc>
          <w:tcPr>
            <w:tcW w:w="1274" w:type="dxa"/>
            <w:tcBorders>
              <w:bottom w:val="single" w:sz="4" w:space="0" w:color="auto"/>
            </w:tcBorders>
            <w:shd w:val="clear" w:color="auto" w:fill="FABF8F" w:themeFill="accent6" w:themeFillTint="99"/>
            <w:vAlign w:val="center"/>
          </w:tcPr>
          <w:p w:rsidR="00157A38" w:rsidRPr="00315904" w:rsidRDefault="00157A38" w:rsidP="00143674">
            <w:pPr>
              <w:spacing w:after="0"/>
              <w:ind w:firstLine="0"/>
              <w:jc w:val="right"/>
              <w:rPr>
                <w:rFonts w:ascii="Arial" w:eastAsia="Calibri" w:hAnsi="Arial" w:cs="Arial"/>
                <w:sz w:val="18"/>
                <w:szCs w:val="18"/>
              </w:rPr>
            </w:pPr>
            <w:r w:rsidRPr="00315904">
              <w:rPr>
                <w:rFonts w:ascii="Arial" w:eastAsia="Calibri" w:hAnsi="Arial" w:cs="Arial"/>
                <w:sz w:val="18"/>
                <w:szCs w:val="18"/>
              </w:rPr>
              <w:t>Plazo de amortización</w:t>
            </w:r>
          </w:p>
        </w:tc>
      </w:tr>
      <w:tr w:rsidR="00157A38" w:rsidRPr="00207C94" w:rsidTr="00155557">
        <w:trPr>
          <w:trHeight w:val="255"/>
        </w:trPr>
        <w:tc>
          <w:tcPr>
            <w:tcW w:w="3691" w:type="dxa"/>
            <w:tcBorders>
              <w:bottom w:val="single" w:sz="2" w:space="0" w:color="auto"/>
            </w:tcBorders>
            <w:shd w:val="clear" w:color="auto" w:fill="auto"/>
            <w:vAlign w:val="center"/>
          </w:tcPr>
          <w:p w:rsidR="00157A38" w:rsidRPr="00702B25" w:rsidRDefault="00157A38" w:rsidP="004D2198">
            <w:pPr>
              <w:pStyle w:val="cuatexto"/>
              <w:jc w:val="left"/>
            </w:pPr>
            <w:r w:rsidRPr="00702B25">
              <w:t>Manantial de Arteta</w:t>
            </w:r>
          </w:p>
        </w:tc>
        <w:tc>
          <w:tcPr>
            <w:tcW w:w="1197" w:type="dxa"/>
            <w:tcBorders>
              <w:bottom w:val="single" w:sz="2" w:space="0" w:color="auto"/>
            </w:tcBorders>
            <w:shd w:val="clear" w:color="auto" w:fill="auto"/>
            <w:vAlign w:val="center"/>
          </w:tcPr>
          <w:p w:rsidR="00157A38" w:rsidRPr="00290F33" w:rsidRDefault="00157A38" w:rsidP="00143674">
            <w:pPr>
              <w:pStyle w:val="cuatexto"/>
              <w:jc w:val="center"/>
            </w:pPr>
            <w:r w:rsidRPr="00290F33">
              <w:t>30</w:t>
            </w:r>
          </w:p>
        </w:tc>
        <w:tc>
          <w:tcPr>
            <w:tcW w:w="1200" w:type="dxa"/>
            <w:tcBorders>
              <w:bottom w:val="single" w:sz="2" w:space="0" w:color="auto"/>
            </w:tcBorders>
            <w:vAlign w:val="center"/>
          </w:tcPr>
          <w:p w:rsidR="00157A38" w:rsidRPr="00702B25" w:rsidRDefault="00157A38" w:rsidP="00143674">
            <w:pPr>
              <w:pStyle w:val="cuatexto"/>
              <w:jc w:val="right"/>
            </w:pPr>
            <w:r>
              <w:t>125.319</w:t>
            </w:r>
          </w:p>
        </w:tc>
        <w:tc>
          <w:tcPr>
            <w:tcW w:w="1497" w:type="dxa"/>
            <w:tcBorders>
              <w:bottom w:val="single" w:sz="2" w:space="0" w:color="auto"/>
            </w:tcBorders>
            <w:vAlign w:val="center"/>
          </w:tcPr>
          <w:p w:rsidR="00157A38" w:rsidRPr="00702B25" w:rsidRDefault="00157A38" w:rsidP="00143674">
            <w:pPr>
              <w:pStyle w:val="cuatexto"/>
              <w:ind w:left="-740" w:right="285"/>
              <w:jc w:val="right"/>
            </w:pPr>
            <w:r>
              <w:t>1984</w:t>
            </w:r>
          </w:p>
        </w:tc>
        <w:tc>
          <w:tcPr>
            <w:tcW w:w="1274" w:type="dxa"/>
            <w:tcBorders>
              <w:bottom w:val="single" w:sz="2" w:space="0" w:color="auto"/>
            </w:tcBorders>
            <w:shd w:val="clear" w:color="auto" w:fill="auto"/>
            <w:vAlign w:val="center"/>
          </w:tcPr>
          <w:p w:rsidR="00157A38" w:rsidRPr="00702B25" w:rsidRDefault="00157A38" w:rsidP="00143674">
            <w:pPr>
              <w:pStyle w:val="cuatexto"/>
              <w:jc w:val="right"/>
            </w:pPr>
            <w:r w:rsidRPr="00702B25">
              <w:t>29</w:t>
            </w:r>
          </w:p>
        </w:tc>
      </w:tr>
      <w:tr w:rsidR="00157A38" w:rsidRPr="00207C94" w:rsidTr="00155557">
        <w:trPr>
          <w:trHeight w:val="255"/>
        </w:trPr>
        <w:tc>
          <w:tcPr>
            <w:tcW w:w="3691" w:type="dxa"/>
            <w:tcBorders>
              <w:top w:val="single" w:sz="2" w:space="0" w:color="auto"/>
              <w:bottom w:val="single" w:sz="2" w:space="0" w:color="auto"/>
            </w:tcBorders>
            <w:shd w:val="clear" w:color="auto" w:fill="auto"/>
            <w:vAlign w:val="center"/>
          </w:tcPr>
          <w:p w:rsidR="00157A38" w:rsidRPr="00702B25" w:rsidRDefault="00157A38" w:rsidP="004D2198">
            <w:pPr>
              <w:pStyle w:val="cuatexto"/>
              <w:jc w:val="left"/>
            </w:pPr>
            <w:r w:rsidRPr="00702B25">
              <w:t xml:space="preserve">Embalse de Eugi </w:t>
            </w:r>
          </w:p>
        </w:tc>
        <w:tc>
          <w:tcPr>
            <w:tcW w:w="1197" w:type="dxa"/>
            <w:tcBorders>
              <w:top w:val="single" w:sz="2" w:space="0" w:color="auto"/>
              <w:bottom w:val="single" w:sz="2" w:space="0" w:color="auto"/>
            </w:tcBorders>
            <w:shd w:val="clear" w:color="auto" w:fill="auto"/>
            <w:vAlign w:val="center"/>
          </w:tcPr>
          <w:p w:rsidR="00157A38" w:rsidRPr="00290F33" w:rsidRDefault="00157A38" w:rsidP="00143674">
            <w:pPr>
              <w:pStyle w:val="cuatexto"/>
              <w:jc w:val="center"/>
            </w:pPr>
            <w:r w:rsidRPr="00290F33">
              <w:t>40</w:t>
            </w:r>
          </w:p>
        </w:tc>
        <w:tc>
          <w:tcPr>
            <w:tcW w:w="1200" w:type="dxa"/>
            <w:tcBorders>
              <w:top w:val="single" w:sz="2" w:space="0" w:color="auto"/>
              <w:bottom w:val="single" w:sz="2" w:space="0" w:color="auto"/>
            </w:tcBorders>
            <w:vAlign w:val="center"/>
          </w:tcPr>
          <w:p w:rsidR="00157A38" w:rsidRPr="00702B25" w:rsidRDefault="00157A38" w:rsidP="00143674">
            <w:pPr>
              <w:pStyle w:val="cuatexto"/>
              <w:jc w:val="right"/>
            </w:pPr>
            <w:r>
              <w:t>255.084</w:t>
            </w:r>
          </w:p>
        </w:tc>
        <w:tc>
          <w:tcPr>
            <w:tcW w:w="1497" w:type="dxa"/>
            <w:tcBorders>
              <w:top w:val="single" w:sz="2" w:space="0" w:color="auto"/>
              <w:bottom w:val="single" w:sz="2" w:space="0" w:color="auto"/>
            </w:tcBorders>
            <w:vAlign w:val="center"/>
          </w:tcPr>
          <w:p w:rsidR="00157A38" w:rsidRPr="00702B25" w:rsidRDefault="00157A38" w:rsidP="00143674">
            <w:pPr>
              <w:pStyle w:val="cuatexto"/>
              <w:ind w:left="-740" w:right="285"/>
              <w:jc w:val="right"/>
            </w:pPr>
            <w:r>
              <w:t>1982</w:t>
            </w:r>
          </w:p>
        </w:tc>
        <w:tc>
          <w:tcPr>
            <w:tcW w:w="1274" w:type="dxa"/>
            <w:tcBorders>
              <w:top w:val="single" w:sz="2" w:space="0" w:color="auto"/>
              <w:bottom w:val="single" w:sz="2" w:space="0" w:color="auto"/>
            </w:tcBorders>
            <w:shd w:val="clear" w:color="auto" w:fill="auto"/>
            <w:vAlign w:val="center"/>
          </w:tcPr>
          <w:p w:rsidR="00157A38" w:rsidRPr="00702B25" w:rsidRDefault="00157A38" w:rsidP="00143674">
            <w:pPr>
              <w:pStyle w:val="cuatexto"/>
              <w:jc w:val="right"/>
            </w:pPr>
            <w:r w:rsidRPr="00702B25">
              <w:t>28</w:t>
            </w:r>
          </w:p>
        </w:tc>
      </w:tr>
      <w:tr w:rsidR="00157A38" w:rsidRPr="00207C94" w:rsidTr="00155557">
        <w:trPr>
          <w:trHeight w:val="255"/>
        </w:trPr>
        <w:tc>
          <w:tcPr>
            <w:tcW w:w="3691" w:type="dxa"/>
            <w:tcBorders>
              <w:top w:val="single" w:sz="2" w:space="0" w:color="auto"/>
              <w:bottom w:val="single" w:sz="2" w:space="0" w:color="auto"/>
            </w:tcBorders>
            <w:shd w:val="clear" w:color="auto" w:fill="auto"/>
            <w:vAlign w:val="center"/>
          </w:tcPr>
          <w:p w:rsidR="00157A38" w:rsidRPr="00702B25" w:rsidRDefault="00157A38" w:rsidP="004D2198">
            <w:pPr>
              <w:pStyle w:val="cuatexto"/>
              <w:jc w:val="left"/>
            </w:pPr>
            <w:r w:rsidRPr="00702B25">
              <w:t>Río Arakil</w:t>
            </w:r>
          </w:p>
        </w:tc>
        <w:tc>
          <w:tcPr>
            <w:tcW w:w="1197" w:type="dxa"/>
            <w:tcBorders>
              <w:top w:val="single" w:sz="2" w:space="0" w:color="auto"/>
              <w:bottom w:val="single" w:sz="2" w:space="0" w:color="auto"/>
            </w:tcBorders>
            <w:shd w:val="clear" w:color="auto" w:fill="auto"/>
            <w:vAlign w:val="center"/>
          </w:tcPr>
          <w:p w:rsidR="00157A38" w:rsidRPr="00290F33" w:rsidRDefault="00157A38" w:rsidP="00143674">
            <w:pPr>
              <w:pStyle w:val="cuatexto"/>
              <w:jc w:val="center"/>
            </w:pPr>
            <w:r w:rsidRPr="00290F33">
              <w:t>10</w:t>
            </w:r>
          </w:p>
        </w:tc>
        <w:tc>
          <w:tcPr>
            <w:tcW w:w="1200" w:type="dxa"/>
            <w:tcBorders>
              <w:top w:val="single" w:sz="2" w:space="0" w:color="auto"/>
              <w:bottom w:val="single" w:sz="2" w:space="0" w:color="auto"/>
            </w:tcBorders>
            <w:vAlign w:val="center"/>
          </w:tcPr>
          <w:p w:rsidR="00157A38" w:rsidRPr="00702B25" w:rsidRDefault="00157A38" w:rsidP="00143674">
            <w:pPr>
              <w:pStyle w:val="cuatexto"/>
              <w:jc w:val="right"/>
            </w:pPr>
            <w:r>
              <w:t>9.406</w:t>
            </w:r>
          </w:p>
        </w:tc>
        <w:tc>
          <w:tcPr>
            <w:tcW w:w="1497" w:type="dxa"/>
            <w:tcBorders>
              <w:top w:val="single" w:sz="2" w:space="0" w:color="auto"/>
              <w:bottom w:val="single" w:sz="2" w:space="0" w:color="auto"/>
            </w:tcBorders>
            <w:vAlign w:val="center"/>
          </w:tcPr>
          <w:p w:rsidR="00157A38" w:rsidRPr="00702B25" w:rsidRDefault="00157A38" w:rsidP="00143674">
            <w:pPr>
              <w:pStyle w:val="cuatexto"/>
              <w:ind w:left="-740" w:right="285"/>
              <w:jc w:val="right"/>
            </w:pPr>
            <w:r>
              <w:t>1982</w:t>
            </w:r>
          </w:p>
        </w:tc>
        <w:tc>
          <w:tcPr>
            <w:tcW w:w="1274" w:type="dxa"/>
            <w:tcBorders>
              <w:top w:val="single" w:sz="2" w:space="0" w:color="auto"/>
              <w:bottom w:val="single" w:sz="2" w:space="0" w:color="auto"/>
            </w:tcBorders>
            <w:shd w:val="clear" w:color="auto" w:fill="auto"/>
            <w:vAlign w:val="center"/>
          </w:tcPr>
          <w:p w:rsidR="00157A38" w:rsidRPr="00702B25" w:rsidRDefault="00157A38" w:rsidP="00143674">
            <w:pPr>
              <w:pStyle w:val="cuatexto"/>
              <w:jc w:val="right"/>
            </w:pPr>
            <w:r w:rsidRPr="00702B25">
              <w:t>10</w:t>
            </w:r>
          </w:p>
        </w:tc>
      </w:tr>
      <w:tr w:rsidR="00157A38" w:rsidRPr="00207C94" w:rsidTr="00155557">
        <w:trPr>
          <w:trHeight w:val="255"/>
        </w:trPr>
        <w:tc>
          <w:tcPr>
            <w:tcW w:w="3691" w:type="dxa"/>
            <w:tcBorders>
              <w:top w:val="single" w:sz="2" w:space="0" w:color="auto"/>
              <w:bottom w:val="single" w:sz="2" w:space="0" w:color="auto"/>
            </w:tcBorders>
            <w:shd w:val="clear" w:color="auto" w:fill="auto"/>
            <w:vAlign w:val="center"/>
          </w:tcPr>
          <w:p w:rsidR="00157A38" w:rsidRPr="00702B25" w:rsidRDefault="00157A38" w:rsidP="004D2198">
            <w:pPr>
              <w:pStyle w:val="cuatexto"/>
              <w:jc w:val="left"/>
            </w:pPr>
            <w:r w:rsidRPr="00702B25">
              <w:t xml:space="preserve">Plazas aparcamiento calle Hermanos Imaz </w:t>
            </w:r>
          </w:p>
        </w:tc>
        <w:tc>
          <w:tcPr>
            <w:tcW w:w="1197" w:type="dxa"/>
            <w:tcBorders>
              <w:top w:val="single" w:sz="2" w:space="0" w:color="auto"/>
              <w:bottom w:val="single" w:sz="2" w:space="0" w:color="auto"/>
            </w:tcBorders>
            <w:shd w:val="clear" w:color="auto" w:fill="auto"/>
            <w:vAlign w:val="center"/>
          </w:tcPr>
          <w:p w:rsidR="00157A38" w:rsidRPr="00290F33" w:rsidRDefault="00157A38" w:rsidP="00143674">
            <w:pPr>
              <w:pStyle w:val="cuatexto"/>
              <w:jc w:val="center"/>
            </w:pPr>
            <w:r w:rsidRPr="00290F33">
              <w:t>50</w:t>
            </w:r>
          </w:p>
        </w:tc>
        <w:tc>
          <w:tcPr>
            <w:tcW w:w="1200" w:type="dxa"/>
            <w:tcBorders>
              <w:top w:val="single" w:sz="2" w:space="0" w:color="auto"/>
              <w:bottom w:val="single" w:sz="2" w:space="0" w:color="auto"/>
            </w:tcBorders>
            <w:vAlign w:val="center"/>
          </w:tcPr>
          <w:p w:rsidR="00157A38" w:rsidRPr="00702B25" w:rsidRDefault="00157A38" w:rsidP="00143674">
            <w:pPr>
              <w:pStyle w:val="cuatexto"/>
              <w:jc w:val="right"/>
            </w:pPr>
            <w:r>
              <w:t>199.444</w:t>
            </w:r>
          </w:p>
        </w:tc>
        <w:tc>
          <w:tcPr>
            <w:tcW w:w="1497" w:type="dxa"/>
            <w:tcBorders>
              <w:top w:val="single" w:sz="2" w:space="0" w:color="auto"/>
              <w:bottom w:val="single" w:sz="2" w:space="0" w:color="auto"/>
            </w:tcBorders>
            <w:vAlign w:val="center"/>
          </w:tcPr>
          <w:p w:rsidR="00157A38" w:rsidRPr="00702B25" w:rsidRDefault="00157A38" w:rsidP="00143674">
            <w:pPr>
              <w:pStyle w:val="cuatexto"/>
              <w:ind w:left="-740" w:right="285"/>
              <w:jc w:val="right"/>
            </w:pPr>
            <w:r>
              <w:t>1990</w:t>
            </w:r>
          </w:p>
        </w:tc>
        <w:tc>
          <w:tcPr>
            <w:tcW w:w="1274" w:type="dxa"/>
            <w:tcBorders>
              <w:top w:val="single" w:sz="2" w:space="0" w:color="auto"/>
              <w:bottom w:val="single" w:sz="2" w:space="0" w:color="auto"/>
            </w:tcBorders>
            <w:shd w:val="clear" w:color="auto" w:fill="auto"/>
            <w:vAlign w:val="center"/>
          </w:tcPr>
          <w:p w:rsidR="00157A38" w:rsidRPr="00702B25" w:rsidRDefault="00157A38" w:rsidP="00143674">
            <w:pPr>
              <w:pStyle w:val="cuatexto"/>
              <w:jc w:val="right"/>
            </w:pPr>
            <w:r w:rsidRPr="00702B25">
              <w:t>20</w:t>
            </w:r>
          </w:p>
        </w:tc>
      </w:tr>
      <w:tr w:rsidR="00157A38" w:rsidRPr="00207C94" w:rsidTr="00155557">
        <w:trPr>
          <w:trHeight w:val="255"/>
        </w:trPr>
        <w:tc>
          <w:tcPr>
            <w:tcW w:w="3691" w:type="dxa"/>
            <w:tcBorders>
              <w:top w:val="single" w:sz="2" w:space="0" w:color="auto"/>
              <w:bottom w:val="single" w:sz="2" w:space="0" w:color="auto"/>
            </w:tcBorders>
            <w:shd w:val="clear" w:color="auto" w:fill="auto"/>
            <w:vAlign w:val="center"/>
          </w:tcPr>
          <w:p w:rsidR="00157A38" w:rsidRPr="00702B25" w:rsidRDefault="00157A38" w:rsidP="004D2198">
            <w:pPr>
              <w:pStyle w:val="cuatexto"/>
              <w:jc w:val="left"/>
            </w:pPr>
            <w:r w:rsidRPr="00702B25">
              <w:t xml:space="preserve">Aprovechamiento hidroeléctrico de Eugi </w:t>
            </w:r>
          </w:p>
        </w:tc>
        <w:tc>
          <w:tcPr>
            <w:tcW w:w="1197" w:type="dxa"/>
            <w:tcBorders>
              <w:top w:val="single" w:sz="2" w:space="0" w:color="auto"/>
              <w:bottom w:val="single" w:sz="2" w:space="0" w:color="auto"/>
            </w:tcBorders>
            <w:shd w:val="clear" w:color="auto" w:fill="auto"/>
            <w:vAlign w:val="center"/>
          </w:tcPr>
          <w:p w:rsidR="00157A38" w:rsidRPr="00290F33" w:rsidRDefault="00157A38" w:rsidP="00143674">
            <w:pPr>
              <w:pStyle w:val="cuatexto"/>
              <w:jc w:val="center"/>
            </w:pPr>
            <w:r w:rsidRPr="00290F33">
              <w:t>70</w:t>
            </w:r>
          </w:p>
        </w:tc>
        <w:tc>
          <w:tcPr>
            <w:tcW w:w="1200" w:type="dxa"/>
            <w:tcBorders>
              <w:top w:val="single" w:sz="2" w:space="0" w:color="auto"/>
              <w:bottom w:val="single" w:sz="2" w:space="0" w:color="auto"/>
            </w:tcBorders>
            <w:vAlign w:val="center"/>
          </w:tcPr>
          <w:p w:rsidR="00157A38" w:rsidRPr="00702B25" w:rsidRDefault="00157A38" w:rsidP="00143674">
            <w:pPr>
              <w:pStyle w:val="cuatexto"/>
              <w:jc w:val="right"/>
            </w:pPr>
            <w:r>
              <w:t>2.683.669</w:t>
            </w:r>
          </w:p>
        </w:tc>
        <w:tc>
          <w:tcPr>
            <w:tcW w:w="1497" w:type="dxa"/>
            <w:tcBorders>
              <w:top w:val="single" w:sz="2" w:space="0" w:color="auto"/>
              <w:bottom w:val="single" w:sz="2" w:space="0" w:color="auto"/>
            </w:tcBorders>
            <w:vAlign w:val="center"/>
          </w:tcPr>
          <w:p w:rsidR="00157A38" w:rsidRPr="00702B25" w:rsidRDefault="00157A38" w:rsidP="00143674">
            <w:pPr>
              <w:pStyle w:val="cuatexto"/>
              <w:ind w:left="-740" w:right="285"/>
              <w:jc w:val="right"/>
            </w:pPr>
            <w:r>
              <w:t>1990</w:t>
            </w:r>
          </w:p>
        </w:tc>
        <w:tc>
          <w:tcPr>
            <w:tcW w:w="1274" w:type="dxa"/>
            <w:tcBorders>
              <w:top w:val="single" w:sz="2" w:space="0" w:color="auto"/>
              <w:bottom w:val="single" w:sz="2" w:space="0" w:color="auto"/>
            </w:tcBorders>
            <w:shd w:val="clear" w:color="auto" w:fill="auto"/>
            <w:vAlign w:val="center"/>
          </w:tcPr>
          <w:p w:rsidR="00157A38" w:rsidRPr="00702B25" w:rsidRDefault="00157A38" w:rsidP="00143674">
            <w:pPr>
              <w:pStyle w:val="cuatexto"/>
              <w:jc w:val="right"/>
            </w:pPr>
            <w:r w:rsidRPr="00702B25">
              <w:t>20</w:t>
            </w:r>
          </w:p>
        </w:tc>
      </w:tr>
      <w:tr w:rsidR="00157A38" w:rsidRPr="00207C94" w:rsidTr="00155557">
        <w:trPr>
          <w:trHeight w:val="255"/>
        </w:trPr>
        <w:tc>
          <w:tcPr>
            <w:tcW w:w="3691" w:type="dxa"/>
            <w:tcBorders>
              <w:top w:val="single" w:sz="2" w:space="0" w:color="auto"/>
            </w:tcBorders>
            <w:shd w:val="clear" w:color="auto" w:fill="auto"/>
            <w:vAlign w:val="center"/>
          </w:tcPr>
          <w:p w:rsidR="00157A38" w:rsidRPr="00702B25" w:rsidRDefault="00157A38" w:rsidP="004D2198">
            <w:pPr>
              <w:pStyle w:val="cuatexto"/>
              <w:jc w:val="left"/>
            </w:pPr>
            <w:r w:rsidRPr="00702B25">
              <w:t>Aprovechamiento hidroeléctrico de Urtasun</w:t>
            </w:r>
          </w:p>
        </w:tc>
        <w:tc>
          <w:tcPr>
            <w:tcW w:w="1197" w:type="dxa"/>
            <w:tcBorders>
              <w:top w:val="single" w:sz="2" w:space="0" w:color="auto"/>
            </w:tcBorders>
            <w:shd w:val="clear" w:color="auto" w:fill="auto"/>
            <w:vAlign w:val="center"/>
          </w:tcPr>
          <w:p w:rsidR="00157A38" w:rsidRPr="00290F33" w:rsidRDefault="00157A38" w:rsidP="00143674">
            <w:pPr>
              <w:pStyle w:val="cuatexto"/>
              <w:jc w:val="center"/>
            </w:pPr>
            <w:r w:rsidRPr="00290F33">
              <w:t>70</w:t>
            </w:r>
          </w:p>
        </w:tc>
        <w:tc>
          <w:tcPr>
            <w:tcW w:w="1200" w:type="dxa"/>
            <w:tcBorders>
              <w:top w:val="single" w:sz="2" w:space="0" w:color="auto"/>
            </w:tcBorders>
            <w:vAlign w:val="center"/>
          </w:tcPr>
          <w:p w:rsidR="00157A38" w:rsidRPr="00702B25" w:rsidRDefault="00157A38" w:rsidP="00143674">
            <w:pPr>
              <w:pStyle w:val="cuatexto"/>
              <w:jc w:val="right"/>
            </w:pPr>
            <w:r>
              <w:t>546.358</w:t>
            </w:r>
          </w:p>
        </w:tc>
        <w:tc>
          <w:tcPr>
            <w:tcW w:w="1497" w:type="dxa"/>
            <w:tcBorders>
              <w:top w:val="single" w:sz="2" w:space="0" w:color="auto"/>
            </w:tcBorders>
            <w:vAlign w:val="center"/>
          </w:tcPr>
          <w:p w:rsidR="00157A38" w:rsidRPr="00702B25" w:rsidRDefault="00157A38" w:rsidP="00143674">
            <w:pPr>
              <w:pStyle w:val="cuatexto"/>
              <w:ind w:left="-740" w:right="285"/>
              <w:jc w:val="right"/>
            </w:pPr>
            <w:r>
              <w:t>1992</w:t>
            </w:r>
          </w:p>
        </w:tc>
        <w:tc>
          <w:tcPr>
            <w:tcW w:w="1274" w:type="dxa"/>
            <w:tcBorders>
              <w:top w:val="single" w:sz="2" w:space="0" w:color="auto"/>
            </w:tcBorders>
            <w:shd w:val="clear" w:color="auto" w:fill="auto"/>
            <w:vAlign w:val="center"/>
          </w:tcPr>
          <w:p w:rsidR="00157A38" w:rsidRPr="00702B25" w:rsidRDefault="00157A38" w:rsidP="00143674">
            <w:pPr>
              <w:pStyle w:val="cuatexto"/>
              <w:jc w:val="right"/>
            </w:pPr>
            <w:r w:rsidRPr="00702B25">
              <w:t>20</w:t>
            </w:r>
          </w:p>
        </w:tc>
      </w:tr>
      <w:tr w:rsidR="00157A38" w:rsidRPr="00315904" w:rsidTr="00155557">
        <w:trPr>
          <w:trHeight w:val="312"/>
        </w:trPr>
        <w:tc>
          <w:tcPr>
            <w:tcW w:w="3691" w:type="dxa"/>
            <w:shd w:val="clear" w:color="auto" w:fill="FABF8F" w:themeFill="accent6" w:themeFillTint="99"/>
            <w:vAlign w:val="center"/>
          </w:tcPr>
          <w:p w:rsidR="00157A38" w:rsidRPr="00315904" w:rsidRDefault="00157A38" w:rsidP="004D2198">
            <w:pPr>
              <w:pStyle w:val="cuatexto"/>
              <w:jc w:val="left"/>
              <w:rPr>
                <w:rFonts w:ascii="Arial" w:hAnsi="Arial" w:cs="Arial"/>
                <w:sz w:val="18"/>
                <w:szCs w:val="18"/>
              </w:rPr>
            </w:pPr>
            <w:r w:rsidRPr="004D2198">
              <w:rPr>
                <w:rFonts w:ascii="Arial" w:hAnsi="Arial" w:cs="Arial"/>
                <w:sz w:val="18"/>
                <w:szCs w:val="18"/>
                <w:lang w:val="es-ES"/>
              </w:rPr>
              <w:t>Total concesiones</w:t>
            </w:r>
          </w:p>
        </w:tc>
        <w:tc>
          <w:tcPr>
            <w:tcW w:w="1197" w:type="dxa"/>
            <w:shd w:val="clear" w:color="auto" w:fill="FABF8F" w:themeFill="accent6" w:themeFillTint="99"/>
            <w:vAlign w:val="center"/>
          </w:tcPr>
          <w:p w:rsidR="00157A38" w:rsidRPr="00315904" w:rsidRDefault="00157A38" w:rsidP="00143674">
            <w:pPr>
              <w:pStyle w:val="cuatexto"/>
              <w:jc w:val="center"/>
              <w:rPr>
                <w:rFonts w:ascii="Arial" w:hAnsi="Arial" w:cs="Arial"/>
                <w:sz w:val="18"/>
                <w:szCs w:val="18"/>
              </w:rPr>
            </w:pPr>
          </w:p>
        </w:tc>
        <w:tc>
          <w:tcPr>
            <w:tcW w:w="1200" w:type="dxa"/>
            <w:shd w:val="clear" w:color="auto" w:fill="FABF8F" w:themeFill="accent6" w:themeFillTint="99"/>
            <w:vAlign w:val="center"/>
          </w:tcPr>
          <w:p w:rsidR="00157A38" w:rsidRPr="00315904" w:rsidRDefault="00157A38" w:rsidP="00143674">
            <w:pPr>
              <w:pStyle w:val="cuatexto"/>
              <w:jc w:val="right"/>
              <w:rPr>
                <w:rFonts w:ascii="Arial" w:hAnsi="Arial" w:cs="Arial"/>
                <w:sz w:val="18"/>
                <w:szCs w:val="18"/>
              </w:rPr>
            </w:pPr>
            <w:r w:rsidRPr="00315904">
              <w:rPr>
                <w:rFonts w:ascii="Arial" w:hAnsi="Arial" w:cs="Arial"/>
                <w:sz w:val="18"/>
                <w:szCs w:val="18"/>
              </w:rPr>
              <w:fldChar w:fldCharType="begin"/>
            </w:r>
            <w:r w:rsidRPr="00315904">
              <w:rPr>
                <w:rFonts w:ascii="Arial" w:hAnsi="Arial" w:cs="Arial"/>
                <w:sz w:val="18"/>
                <w:szCs w:val="18"/>
              </w:rPr>
              <w:instrText xml:space="preserve"> =SUM(ABOVE) </w:instrText>
            </w:r>
            <w:r w:rsidRPr="00315904">
              <w:rPr>
                <w:rFonts w:ascii="Arial" w:hAnsi="Arial" w:cs="Arial"/>
                <w:sz w:val="18"/>
                <w:szCs w:val="18"/>
              </w:rPr>
              <w:fldChar w:fldCharType="separate"/>
            </w:r>
            <w:r w:rsidRPr="00315904">
              <w:rPr>
                <w:rFonts w:ascii="Arial" w:hAnsi="Arial" w:cs="Arial"/>
                <w:noProof/>
                <w:sz w:val="18"/>
                <w:szCs w:val="18"/>
              </w:rPr>
              <w:t>3.819.280</w:t>
            </w:r>
            <w:r w:rsidRPr="00315904">
              <w:rPr>
                <w:rFonts w:ascii="Arial" w:hAnsi="Arial" w:cs="Arial"/>
                <w:sz w:val="18"/>
                <w:szCs w:val="18"/>
              </w:rPr>
              <w:fldChar w:fldCharType="end"/>
            </w:r>
          </w:p>
        </w:tc>
        <w:tc>
          <w:tcPr>
            <w:tcW w:w="1497" w:type="dxa"/>
            <w:shd w:val="clear" w:color="auto" w:fill="FABF8F" w:themeFill="accent6" w:themeFillTint="99"/>
            <w:vAlign w:val="center"/>
          </w:tcPr>
          <w:p w:rsidR="00157A38" w:rsidRPr="00315904" w:rsidRDefault="00157A38" w:rsidP="00143674">
            <w:pPr>
              <w:pStyle w:val="cuatexto"/>
              <w:jc w:val="right"/>
              <w:rPr>
                <w:rFonts w:ascii="Arial" w:hAnsi="Arial" w:cs="Arial"/>
                <w:sz w:val="18"/>
                <w:szCs w:val="18"/>
              </w:rPr>
            </w:pPr>
          </w:p>
        </w:tc>
        <w:tc>
          <w:tcPr>
            <w:tcW w:w="1274" w:type="dxa"/>
            <w:shd w:val="clear" w:color="auto" w:fill="FABF8F" w:themeFill="accent6" w:themeFillTint="99"/>
            <w:vAlign w:val="center"/>
          </w:tcPr>
          <w:p w:rsidR="00157A38" w:rsidRPr="00315904" w:rsidRDefault="00157A38" w:rsidP="00143674">
            <w:pPr>
              <w:pStyle w:val="cuatexto"/>
              <w:jc w:val="right"/>
              <w:rPr>
                <w:rFonts w:ascii="Arial" w:hAnsi="Arial" w:cs="Arial"/>
                <w:sz w:val="18"/>
                <w:szCs w:val="18"/>
              </w:rPr>
            </w:pPr>
          </w:p>
        </w:tc>
      </w:tr>
    </w:tbl>
    <w:p w:rsidR="004249E9" w:rsidRPr="004249E9" w:rsidRDefault="00157A38" w:rsidP="004249E9">
      <w:pPr>
        <w:pStyle w:val="texto"/>
        <w:tabs>
          <w:tab w:val="clear" w:pos="2835"/>
          <w:tab w:val="clear" w:pos="3969"/>
          <w:tab w:val="clear" w:pos="5103"/>
          <w:tab w:val="clear" w:pos="6237"/>
          <w:tab w:val="clear" w:pos="7371"/>
          <w:tab w:val="left" w:pos="480"/>
          <w:tab w:val="num" w:pos="720"/>
        </w:tabs>
        <w:spacing w:before="240" w:after="240"/>
        <w:ind w:left="289" w:firstLine="0"/>
        <w:rPr>
          <w:rFonts w:cs="Arial"/>
          <w:b/>
        </w:rPr>
      </w:pPr>
      <w:r w:rsidRPr="004249E9">
        <w:rPr>
          <w:rFonts w:cs="Arial"/>
          <w:b/>
        </w:rPr>
        <w:t>Terrenos y construcciones</w:t>
      </w:r>
      <w:r w:rsidR="004249E9" w:rsidRPr="004249E9">
        <w:rPr>
          <w:rFonts w:cs="Arial"/>
          <w:b/>
        </w:rPr>
        <w:t>.</w:t>
      </w:r>
    </w:p>
    <w:p w:rsidR="00157A38" w:rsidRPr="00EC16EC" w:rsidRDefault="004249E9" w:rsidP="004249E9">
      <w:pPr>
        <w:pStyle w:val="texto"/>
        <w:rPr>
          <w:rFonts w:cs="Arial"/>
        </w:rPr>
      </w:pPr>
      <w:r>
        <w:rPr>
          <w:rFonts w:cs="Arial"/>
        </w:rPr>
        <w:t>P</w:t>
      </w:r>
      <w:r w:rsidR="00157A38" w:rsidRPr="00EC16EC">
        <w:rPr>
          <w:rFonts w:cs="Arial"/>
        </w:rPr>
        <w:t>resentan un valor contable a 31 de diciembre de 2013 de 92.824.006 euros desglosado en:</w:t>
      </w:r>
    </w:p>
    <w:tbl>
      <w:tblPr>
        <w:tblW w:w="8871" w:type="dxa"/>
        <w:jc w:val="center"/>
        <w:tblInd w:w="183" w:type="dxa"/>
        <w:tblLayout w:type="fixed"/>
        <w:tblCellMar>
          <w:left w:w="70" w:type="dxa"/>
          <w:right w:w="70" w:type="dxa"/>
        </w:tblCellMar>
        <w:tblLook w:val="0000" w:firstRow="0" w:lastRow="0" w:firstColumn="0" w:lastColumn="0" w:noHBand="0" w:noVBand="0"/>
      </w:tblPr>
      <w:tblGrid>
        <w:gridCol w:w="2002"/>
        <w:gridCol w:w="6869"/>
      </w:tblGrid>
      <w:tr w:rsidR="00157A38" w:rsidRPr="00983EB9" w:rsidTr="004249E9">
        <w:trPr>
          <w:trHeight w:val="340"/>
          <w:jc w:val="center"/>
        </w:trPr>
        <w:tc>
          <w:tcPr>
            <w:tcW w:w="2002"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6869"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2011</w:t>
            </w:r>
          </w:p>
        </w:tc>
      </w:tr>
      <w:tr w:rsidR="00157A38" w:rsidRPr="00C43158" w:rsidTr="004249E9">
        <w:trPr>
          <w:trHeight w:val="255"/>
          <w:jc w:val="center"/>
        </w:trPr>
        <w:tc>
          <w:tcPr>
            <w:tcW w:w="2002" w:type="dxa"/>
            <w:tcBorders>
              <w:top w:val="single" w:sz="4" w:space="0" w:color="auto"/>
              <w:bottom w:val="single" w:sz="2" w:space="0" w:color="auto"/>
            </w:tcBorders>
            <w:vAlign w:val="center"/>
          </w:tcPr>
          <w:p w:rsidR="00157A38" w:rsidRPr="00C43158" w:rsidRDefault="00157A38" w:rsidP="003300C4">
            <w:pPr>
              <w:pStyle w:val="cuatexto"/>
              <w:jc w:val="left"/>
              <w:rPr>
                <w:lang w:val="es-ES"/>
              </w:rPr>
            </w:pPr>
            <w:r>
              <w:rPr>
                <w:lang w:val="es-ES"/>
              </w:rPr>
              <w:t>Terrenos</w:t>
            </w:r>
          </w:p>
        </w:tc>
        <w:tc>
          <w:tcPr>
            <w:tcW w:w="6869" w:type="dxa"/>
            <w:tcBorders>
              <w:top w:val="single" w:sz="4" w:space="0" w:color="auto"/>
              <w:bottom w:val="single" w:sz="2" w:space="0" w:color="auto"/>
            </w:tcBorders>
            <w:vAlign w:val="center"/>
          </w:tcPr>
          <w:p w:rsidR="00157A38" w:rsidRPr="00C43158" w:rsidRDefault="00157A38" w:rsidP="003300C4">
            <w:pPr>
              <w:pStyle w:val="cuatexto"/>
              <w:jc w:val="right"/>
              <w:rPr>
                <w:lang w:val="es-ES"/>
              </w:rPr>
            </w:pPr>
            <w:r>
              <w:rPr>
                <w:lang w:val="es-ES"/>
              </w:rPr>
              <w:t>26.429.779</w:t>
            </w:r>
          </w:p>
        </w:tc>
      </w:tr>
      <w:tr w:rsidR="00157A38" w:rsidRPr="00CF5626" w:rsidTr="004249E9">
        <w:trPr>
          <w:trHeight w:val="255"/>
          <w:jc w:val="center"/>
        </w:trPr>
        <w:tc>
          <w:tcPr>
            <w:tcW w:w="2002" w:type="dxa"/>
            <w:tcBorders>
              <w:top w:val="single" w:sz="2" w:space="0" w:color="auto"/>
              <w:bottom w:val="single" w:sz="4" w:space="0" w:color="auto"/>
            </w:tcBorders>
            <w:vAlign w:val="center"/>
          </w:tcPr>
          <w:p w:rsidR="00157A38" w:rsidRPr="00207C94" w:rsidRDefault="00157A38" w:rsidP="003300C4">
            <w:pPr>
              <w:pStyle w:val="cuatexto"/>
              <w:jc w:val="left"/>
              <w:rPr>
                <w:lang w:val="es-ES"/>
              </w:rPr>
            </w:pPr>
            <w:r>
              <w:rPr>
                <w:lang w:val="es-ES"/>
              </w:rPr>
              <w:t>Construcciones</w:t>
            </w:r>
          </w:p>
        </w:tc>
        <w:tc>
          <w:tcPr>
            <w:tcW w:w="6869" w:type="dxa"/>
            <w:tcBorders>
              <w:top w:val="single" w:sz="2" w:space="0" w:color="auto"/>
              <w:bottom w:val="single" w:sz="4" w:space="0" w:color="auto"/>
            </w:tcBorders>
            <w:vAlign w:val="center"/>
          </w:tcPr>
          <w:p w:rsidR="00157A38" w:rsidRPr="00207C94" w:rsidRDefault="00157A38" w:rsidP="003300C4">
            <w:pPr>
              <w:pStyle w:val="cuatexto"/>
              <w:jc w:val="right"/>
              <w:rPr>
                <w:lang w:val="es-ES"/>
              </w:rPr>
            </w:pPr>
            <w:r>
              <w:rPr>
                <w:lang w:val="es-ES"/>
              </w:rPr>
              <w:t>66.394.227</w:t>
            </w:r>
          </w:p>
        </w:tc>
      </w:tr>
      <w:tr w:rsidR="00157A38" w:rsidRPr="004D2198" w:rsidTr="004249E9">
        <w:trPr>
          <w:trHeight w:val="312"/>
          <w:jc w:val="center"/>
        </w:trPr>
        <w:tc>
          <w:tcPr>
            <w:tcW w:w="2002" w:type="dxa"/>
            <w:tcBorders>
              <w:top w:val="single" w:sz="4" w:space="0" w:color="auto"/>
              <w:bottom w:val="single" w:sz="4" w:space="0" w:color="auto"/>
            </w:tcBorders>
            <w:shd w:val="clear" w:color="auto" w:fill="FABF8F" w:themeFill="accent6" w:themeFillTint="99"/>
            <w:vAlign w:val="center"/>
          </w:tcPr>
          <w:p w:rsidR="00157A38" w:rsidRPr="004D2198" w:rsidRDefault="00157A38" w:rsidP="003300C4">
            <w:pPr>
              <w:pStyle w:val="cuatexto"/>
              <w:jc w:val="left"/>
              <w:rPr>
                <w:rFonts w:ascii="Arial" w:hAnsi="Arial" w:cs="Arial"/>
                <w:sz w:val="18"/>
                <w:szCs w:val="18"/>
                <w:lang w:val="es-ES"/>
              </w:rPr>
            </w:pPr>
            <w:r w:rsidRPr="004D2198">
              <w:rPr>
                <w:rFonts w:ascii="Arial" w:hAnsi="Arial" w:cs="Arial"/>
                <w:sz w:val="18"/>
                <w:szCs w:val="18"/>
                <w:lang w:val="es-ES"/>
              </w:rPr>
              <w:t>Total</w:t>
            </w:r>
          </w:p>
        </w:tc>
        <w:tc>
          <w:tcPr>
            <w:tcW w:w="6869" w:type="dxa"/>
            <w:tcBorders>
              <w:top w:val="single" w:sz="4" w:space="0" w:color="auto"/>
              <w:bottom w:val="single" w:sz="4" w:space="0" w:color="auto"/>
            </w:tcBorders>
            <w:shd w:val="clear" w:color="auto" w:fill="FABF8F" w:themeFill="accent6" w:themeFillTint="99"/>
            <w:vAlign w:val="center"/>
          </w:tcPr>
          <w:p w:rsidR="00157A38" w:rsidRPr="004D2198" w:rsidRDefault="00157A38" w:rsidP="003300C4">
            <w:pPr>
              <w:pStyle w:val="cuatexto"/>
              <w:jc w:val="right"/>
              <w:rPr>
                <w:rFonts w:ascii="Arial" w:hAnsi="Arial" w:cs="Arial"/>
                <w:sz w:val="18"/>
                <w:szCs w:val="18"/>
                <w:lang w:val="es-ES"/>
              </w:rPr>
            </w:pPr>
            <w:r w:rsidRPr="004D2198">
              <w:rPr>
                <w:rFonts w:ascii="Arial" w:hAnsi="Arial" w:cs="Arial"/>
                <w:sz w:val="18"/>
                <w:szCs w:val="18"/>
                <w:lang w:val="es-ES"/>
              </w:rPr>
              <w:t>92.824.006</w:t>
            </w:r>
          </w:p>
        </w:tc>
      </w:tr>
    </w:tbl>
    <w:p w:rsidR="00157A38" w:rsidRDefault="00157A38" w:rsidP="00143674">
      <w:pPr>
        <w:pStyle w:val="texto"/>
        <w:spacing w:before="240"/>
      </w:pPr>
      <w:r>
        <w:t>Entre las construcciones destacan la planta depuradora de Arazuri con 23,4 millones de euros y  depósitos varios por 15,24 millones de euros.</w:t>
      </w:r>
    </w:p>
    <w:p w:rsidR="00157A38" w:rsidRDefault="00157A38" w:rsidP="00157A38">
      <w:pPr>
        <w:pStyle w:val="texto"/>
        <w:spacing w:before="120"/>
      </w:pPr>
      <w:r>
        <w:t>En terrenos destaca el vertedero de Góngora con un valor de 22,36 millones de euros, amortizado en 12,63 millones de euros.</w:t>
      </w:r>
    </w:p>
    <w:p w:rsidR="00157A38" w:rsidRDefault="00157A38" w:rsidP="00157A38">
      <w:pPr>
        <w:pStyle w:val="texto"/>
      </w:pPr>
      <w:r>
        <w:t>La provisión por desmantelamiento y rehabilitación a 31 de diciembre de 2013 asciende a 24.589.527 euros y su cálculo está soportad</w:t>
      </w:r>
      <w:r w:rsidR="009618FE">
        <w:t>o</w:t>
      </w:r>
      <w:r>
        <w:t xml:space="preserve"> en un estudio de 2008, revisado en 2011, sobre costes de clausura y mantenimiento post-clausura del vertedero. Anualmente se actualiza con el IPC. </w:t>
      </w:r>
    </w:p>
    <w:p w:rsidR="004249E9" w:rsidRPr="004249E9" w:rsidRDefault="00157A38" w:rsidP="004249E9">
      <w:pPr>
        <w:pStyle w:val="texto"/>
        <w:rPr>
          <w:rFonts w:cs="Arial"/>
          <w:b/>
        </w:rPr>
      </w:pPr>
      <w:r w:rsidRPr="004249E9">
        <w:rPr>
          <w:b/>
        </w:rPr>
        <w:t>Instalaciones</w:t>
      </w:r>
      <w:r w:rsidRPr="004249E9">
        <w:rPr>
          <w:rFonts w:cs="Arial"/>
          <w:b/>
        </w:rPr>
        <w:t xml:space="preserve"> técnicas y otro inmovilizado</w:t>
      </w:r>
      <w:r w:rsidR="004249E9" w:rsidRPr="004249E9">
        <w:rPr>
          <w:rFonts w:cs="Arial"/>
          <w:b/>
        </w:rPr>
        <w:t>.</w:t>
      </w:r>
    </w:p>
    <w:p w:rsidR="00157A38" w:rsidRDefault="004249E9" w:rsidP="004249E9">
      <w:pPr>
        <w:pStyle w:val="texto"/>
        <w:rPr>
          <w:rFonts w:cs="Arial"/>
        </w:rPr>
      </w:pPr>
      <w:r>
        <w:rPr>
          <w:rFonts w:cs="Arial"/>
        </w:rPr>
        <w:t>P</w:t>
      </w:r>
      <w:r w:rsidR="00157A38" w:rsidRPr="00EC16EC">
        <w:rPr>
          <w:rFonts w:cs="Arial"/>
        </w:rPr>
        <w:t>resenta un saldo a 31 de diciembre de 2013 de 275</w:t>
      </w:r>
      <w:r w:rsidR="00356464">
        <w:rPr>
          <w:rFonts w:cs="Arial"/>
        </w:rPr>
        <w:t>,05 millones de</w:t>
      </w:r>
      <w:r w:rsidR="00157A38" w:rsidRPr="00EC16EC">
        <w:rPr>
          <w:rFonts w:cs="Arial"/>
        </w:rPr>
        <w:t xml:space="preserve"> euros, dentro del cual 214, 23 millones corresponden a instalaciones técnicas que incluye principalmente redes locales y de abastecimiento.</w:t>
      </w:r>
    </w:p>
    <w:p w:rsidR="004249E9" w:rsidRDefault="004249E9" w:rsidP="004249E9">
      <w:pPr>
        <w:pStyle w:val="texto"/>
        <w:rPr>
          <w:rFonts w:cs="Arial"/>
        </w:rPr>
      </w:pPr>
    </w:p>
    <w:p w:rsidR="004249E9" w:rsidRPr="00EC16EC" w:rsidRDefault="004249E9" w:rsidP="004249E9">
      <w:pPr>
        <w:pStyle w:val="texto"/>
        <w:rPr>
          <w:rFonts w:cs="Arial"/>
        </w:rPr>
      </w:pPr>
    </w:p>
    <w:p w:rsidR="00157A38" w:rsidRPr="00A86160" w:rsidRDefault="00157A38" w:rsidP="00A86160">
      <w:pPr>
        <w:pStyle w:val="texto"/>
        <w:tabs>
          <w:tab w:val="clear" w:pos="2835"/>
          <w:tab w:val="clear" w:pos="3969"/>
          <w:tab w:val="clear" w:pos="5103"/>
          <w:tab w:val="clear" w:pos="6237"/>
          <w:tab w:val="clear" w:pos="7371"/>
          <w:tab w:val="left" w:pos="480"/>
          <w:tab w:val="num" w:pos="720"/>
        </w:tabs>
        <w:ind w:left="290" w:firstLine="0"/>
        <w:rPr>
          <w:rFonts w:cs="Arial"/>
          <w:b/>
        </w:rPr>
      </w:pPr>
      <w:r w:rsidRPr="00A86160">
        <w:rPr>
          <w:rFonts w:cs="Arial"/>
          <w:b/>
        </w:rPr>
        <w:t>Inversiones e Inmovilizado</w:t>
      </w:r>
      <w:r w:rsidR="00A86160" w:rsidRPr="00A86160">
        <w:rPr>
          <w:rFonts w:cs="Arial"/>
          <w:b/>
        </w:rPr>
        <w:t>.</w:t>
      </w:r>
    </w:p>
    <w:p w:rsidR="00157A38" w:rsidRDefault="00157A38" w:rsidP="00157A38">
      <w:pPr>
        <w:pStyle w:val="texto"/>
        <w:tabs>
          <w:tab w:val="num" w:pos="560"/>
        </w:tabs>
        <w:spacing w:before="120"/>
      </w:pPr>
      <w:r w:rsidRPr="009A1194">
        <w:t xml:space="preserve">La sociedad pública realiza anualmente un programa anual de actuación, inversiones y financiación que </w:t>
      </w:r>
      <w:r>
        <w:t>recoge</w:t>
      </w:r>
      <w:r w:rsidRPr="009A1194">
        <w:t xml:space="preserve"> las inversiones</w:t>
      </w:r>
      <w:r>
        <w:t xml:space="preserve">, </w:t>
      </w:r>
      <w:r w:rsidRPr="009A1194">
        <w:t>sus fuentes de financiación</w:t>
      </w:r>
      <w:r>
        <w:t xml:space="preserve"> y la memoria de actividades previstas para cada ejercicio. No se indican los objetivos perseguidos y rentas que se espera generar. El programa anual de inversiones responde a los planes cuatrienales de inversión y </w:t>
      </w:r>
      <w:r w:rsidRPr="00053EBF">
        <w:t>financiación de la so</w:t>
      </w:r>
      <w:r>
        <w:t>ciedad.</w:t>
      </w:r>
    </w:p>
    <w:p w:rsidR="00356464" w:rsidRPr="00053EBF" w:rsidRDefault="00356464" w:rsidP="00157A38">
      <w:pPr>
        <w:pStyle w:val="texto"/>
        <w:tabs>
          <w:tab w:val="num" w:pos="560"/>
        </w:tabs>
        <w:spacing w:before="120"/>
      </w:pPr>
      <w:r>
        <w:t xml:space="preserve">No consta que se realice un seguimiento </w:t>
      </w:r>
      <w:r w:rsidR="007B184E">
        <w:t xml:space="preserve">de la ejecución </w:t>
      </w:r>
      <w:r>
        <w:t>del programa anual de</w:t>
      </w:r>
      <w:r w:rsidR="007B184E">
        <w:t xml:space="preserve"> actuación,</w:t>
      </w:r>
      <w:r>
        <w:t xml:space="preserve"> inversiones</w:t>
      </w:r>
      <w:r w:rsidR="007B184E">
        <w:t xml:space="preserve"> y financiación</w:t>
      </w:r>
      <w:r>
        <w:t>.</w:t>
      </w:r>
    </w:p>
    <w:p w:rsidR="00157A38" w:rsidRDefault="00157A38" w:rsidP="00037A79">
      <w:pPr>
        <w:pStyle w:val="texto"/>
        <w:spacing w:before="120" w:after="260"/>
      </w:pPr>
      <w:r w:rsidRPr="009A1194">
        <w:t>A continuación se comparan las inversiones</w:t>
      </w:r>
      <w:r w:rsidR="007B184E">
        <w:t xml:space="preserve"> y subvenciones de capital</w:t>
      </w:r>
      <w:r w:rsidRPr="009A1194">
        <w:t xml:space="preserve"> previstas </w:t>
      </w:r>
      <w:r w:rsidR="007B184E">
        <w:t xml:space="preserve">y realizadas en </w:t>
      </w:r>
      <w:r w:rsidRPr="009A1194">
        <w:t>los ejerci</w:t>
      </w:r>
      <w:r w:rsidR="007B184E">
        <w:t>cios 2011, 2012 y 2013</w:t>
      </w:r>
      <w:r w:rsidRPr="009A1194">
        <w:t>.</w:t>
      </w:r>
    </w:p>
    <w:tbl>
      <w:tblPr>
        <w:tblW w:w="8826" w:type="dxa"/>
        <w:jc w:val="center"/>
        <w:tblLayout w:type="fixed"/>
        <w:tblCellMar>
          <w:left w:w="70" w:type="dxa"/>
          <w:right w:w="70" w:type="dxa"/>
        </w:tblCellMar>
        <w:tblLook w:val="0000" w:firstRow="0" w:lastRow="0" w:firstColumn="0" w:lastColumn="0" w:noHBand="0" w:noVBand="0"/>
      </w:tblPr>
      <w:tblGrid>
        <w:gridCol w:w="4015"/>
        <w:gridCol w:w="1275"/>
        <w:gridCol w:w="1187"/>
        <w:gridCol w:w="1187"/>
        <w:gridCol w:w="1162"/>
      </w:tblGrid>
      <w:tr w:rsidR="00157A38" w:rsidRPr="00983EB9" w:rsidTr="00A86160">
        <w:trPr>
          <w:trHeight w:val="284"/>
          <w:jc w:val="center"/>
        </w:trPr>
        <w:tc>
          <w:tcPr>
            <w:tcW w:w="401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275" w:type="dxa"/>
            <w:tcBorders>
              <w:top w:val="single" w:sz="4" w:space="0" w:color="auto"/>
              <w:bottom w:val="single" w:sz="4" w:space="0" w:color="auto"/>
            </w:tcBorders>
            <w:shd w:val="clear" w:color="auto" w:fill="FABF8F" w:themeFill="accent6" w:themeFillTint="99"/>
            <w:vAlign w:val="center"/>
          </w:tcPr>
          <w:p w:rsidR="00157A38" w:rsidRPr="00983EB9" w:rsidRDefault="00157A38" w:rsidP="00A86160">
            <w:pPr>
              <w:pStyle w:val="cuadroCabe"/>
              <w:jc w:val="right"/>
            </w:pPr>
            <w:r>
              <w:t>2011</w:t>
            </w:r>
          </w:p>
        </w:tc>
        <w:tc>
          <w:tcPr>
            <w:tcW w:w="1187" w:type="dxa"/>
            <w:tcBorders>
              <w:top w:val="single" w:sz="4" w:space="0" w:color="auto"/>
              <w:bottom w:val="single" w:sz="4" w:space="0" w:color="auto"/>
            </w:tcBorders>
            <w:shd w:val="clear" w:color="auto" w:fill="FABF8F" w:themeFill="accent6" w:themeFillTint="99"/>
            <w:vAlign w:val="center"/>
          </w:tcPr>
          <w:p w:rsidR="00157A38" w:rsidRPr="00983EB9" w:rsidRDefault="00157A38" w:rsidP="00A86160">
            <w:pPr>
              <w:pStyle w:val="cuadroCabe"/>
              <w:jc w:val="right"/>
            </w:pPr>
            <w:r>
              <w:t>2012</w:t>
            </w:r>
          </w:p>
        </w:tc>
        <w:tc>
          <w:tcPr>
            <w:tcW w:w="1187" w:type="dxa"/>
            <w:tcBorders>
              <w:top w:val="single" w:sz="4" w:space="0" w:color="auto"/>
              <w:bottom w:val="single" w:sz="4" w:space="0" w:color="auto"/>
            </w:tcBorders>
            <w:shd w:val="clear" w:color="auto" w:fill="FABF8F" w:themeFill="accent6" w:themeFillTint="99"/>
            <w:vAlign w:val="center"/>
          </w:tcPr>
          <w:p w:rsidR="00157A38" w:rsidRDefault="00157A38" w:rsidP="00A86160">
            <w:pPr>
              <w:pStyle w:val="cuadroCabe"/>
              <w:jc w:val="right"/>
            </w:pPr>
            <w:r>
              <w:t>2013</w:t>
            </w:r>
          </w:p>
        </w:tc>
        <w:tc>
          <w:tcPr>
            <w:tcW w:w="1162" w:type="dxa"/>
            <w:tcBorders>
              <w:top w:val="single" w:sz="4" w:space="0" w:color="auto"/>
              <w:bottom w:val="single" w:sz="4" w:space="0" w:color="auto"/>
            </w:tcBorders>
            <w:shd w:val="clear" w:color="auto" w:fill="FABF8F" w:themeFill="accent6" w:themeFillTint="99"/>
            <w:vAlign w:val="center"/>
          </w:tcPr>
          <w:p w:rsidR="00157A38" w:rsidRDefault="00157A38" w:rsidP="00A86160">
            <w:pPr>
              <w:pStyle w:val="cuadroCabe"/>
              <w:jc w:val="right"/>
            </w:pPr>
            <w:r>
              <w:t>Total</w:t>
            </w:r>
          </w:p>
        </w:tc>
      </w:tr>
      <w:tr w:rsidR="00157A38" w:rsidRPr="00C43158" w:rsidTr="00A86160">
        <w:trPr>
          <w:trHeight w:val="284"/>
          <w:jc w:val="center"/>
        </w:trPr>
        <w:tc>
          <w:tcPr>
            <w:tcW w:w="4015" w:type="dxa"/>
            <w:tcBorders>
              <w:top w:val="single" w:sz="4" w:space="0" w:color="auto"/>
              <w:bottom w:val="single" w:sz="2" w:space="0" w:color="auto"/>
            </w:tcBorders>
            <w:vAlign w:val="center"/>
          </w:tcPr>
          <w:p w:rsidR="00157A38" w:rsidRPr="00C43158" w:rsidRDefault="00157A38" w:rsidP="003300C4">
            <w:pPr>
              <w:pStyle w:val="cuatexto"/>
              <w:jc w:val="left"/>
              <w:rPr>
                <w:lang w:val="es-ES"/>
              </w:rPr>
            </w:pPr>
            <w:r w:rsidRPr="00C43158">
              <w:rPr>
                <w:lang w:val="es-ES"/>
              </w:rPr>
              <w:t>Inversiones previstas</w:t>
            </w:r>
          </w:p>
        </w:tc>
        <w:tc>
          <w:tcPr>
            <w:tcW w:w="1275" w:type="dxa"/>
            <w:tcBorders>
              <w:top w:val="single" w:sz="4" w:space="0" w:color="auto"/>
              <w:bottom w:val="single" w:sz="2" w:space="0" w:color="auto"/>
            </w:tcBorders>
            <w:vAlign w:val="center"/>
          </w:tcPr>
          <w:p w:rsidR="00157A38" w:rsidRPr="00C43158" w:rsidRDefault="00157A38" w:rsidP="00A86160">
            <w:pPr>
              <w:pStyle w:val="cuatexto"/>
              <w:jc w:val="right"/>
              <w:rPr>
                <w:lang w:val="es-ES"/>
              </w:rPr>
            </w:pPr>
            <w:r w:rsidRPr="00C43158">
              <w:rPr>
                <w:lang w:val="es-ES"/>
              </w:rPr>
              <w:t>34.889.513</w:t>
            </w:r>
          </w:p>
        </w:tc>
        <w:tc>
          <w:tcPr>
            <w:tcW w:w="1187" w:type="dxa"/>
            <w:tcBorders>
              <w:top w:val="single" w:sz="4" w:space="0" w:color="auto"/>
              <w:bottom w:val="single" w:sz="2" w:space="0" w:color="auto"/>
            </w:tcBorders>
            <w:vAlign w:val="center"/>
          </w:tcPr>
          <w:p w:rsidR="00157A38" w:rsidRPr="00C43158" w:rsidRDefault="00157A38" w:rsidP="00A86160">
            <w:pPr>
              <w:pStyle w:val="cuatexto"/>
              <w:jc w:val="right"/>
              <w:rPr>
                <w:lang w:val="es-ES"/>
              </w:rPr>
            </w:pPr>
            <w:r w:rsidRPr="00C43158">
              <w:rPr>
                <w:lang w:val="es-ES"/>
              </w:rPr>
              <w:t>31.070.156</w:t>
            </w:r>
          </w:p>
        </w:tc>
        <w:tc>
          <w:tcPr>
            <w:tcW w:w="1187" w:type="dxa"/>
            <w:tcBorders>
              <w:top w:val="single" w:sz="4" w:space="0" w:color="auto"/>
              <w:bottom w:val="single" w:sz="2" w:space="0" w:color="auto"/>
            </w:tcBorders>
            <w:vAlign w:val="center"/>
          </w:tcPr>
          <w:p w:rsidR="00157A38" w:rsidRPr="00C43158" w:rsidRDefault="00157A38" w:rsidP="00A86160">
            <w:pPr>
              <w:pStyle w:val="cuatexto"/>
              <w:jc w:val="right"/>
              <w:rPr>
                <w:lang w:val="es-ES"/>
              </w:rPr>
            </w:pPr>
            <w:r w:rsidRPr="00C43158">
              <w:rPr>
                <w:lang w:val="es-ES"/>
              </w:rPr>
              <w:t>22.758.218</w:t>
            </w:r>
          </w:p>
        </w:tc>
        <w:tc>
          <w:tcPr>
            <w:tcW w:w="1162" w:type="dxa"/>
            <w:tcBorders>
              <w:top w:val="single" w:sz="4" w:space="0" w:color="auto"/>
              <w:bottom w:val="single" w:sz="2" w:space="0" w:color="auto"/>
            </w:tcBorders>
            <w:vAlign w:val="center"/>
          </w:tcPr>
          <w:p w:rsidR="00157A38" w:rsidRPr="00C43158" w:rsidRDefault="00157A38" w:rsidP="00A86160">
            <w:pPr>
              <w:pStyle w:val="cuatexto"/>
              <w:jc w:val="right"/>
              <w:rPr>
                <w:lang w:val="es-ES"/>
              </w:rPr>
            </w:pPr>
            <w:r>
              <w:rPr>
                <w:lang w:val="es-ES"/>
              </w:rPr>
              <w:t>88.717.887</w:t>
            </w:r>
          </w:p>
        </w:tc>
      </w:tr>
      <w:tr w:rsidR="00157A38" w:rsidRPr="00CF5626" w:rsidTr="00A86160">
        <w:trPr>
          <w:trHeight w:val="284"/>
          <w:jc w:val="center"/>
        </w:trPr>
        <w:tc>
          <w:tcPr>
            <w:tcW w:w="4015"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Inversiones realizadas</w:t>
            </w:r>
          </w:p>
        </w:tc>
        <w:tc>
          <w:tcPr>
            <w:tcW w:w="1275" w:type="dxa"/>
            <w:tcBorders>
              <w:top w:val="single" w:sz="2" w:space="0" w:color="auto"/>
              <w:bottom w:val="single" w:sz="2" w:space="0" w:color="auto"/>
            </w:tcBorders>
            <w:vAlign w:val="center"/>
          </w:tcPr>
          <w:p w:rsidR="00157A38" w:rsidRPr="00207C94" w:rsidRDefault="004112B5" w:rsidP="00A86160">
            <w:pPr>
              <w:pStyle w:val="cuatexto"/>
              <w:jc w:val="right"/>
              <w:rPr>
                <w:lang w:val="es-ES"/>
              </w:rPr>
            </w:pPr>
            <w:r>
              <w:rPr>
                <w:lang w:val="es-ES"/>
              </w:rPr>
              <w:t>13.890.429</w:t>
            </w:r>
            <w:r w:rsidR="00157A38" w:rsidRPr="00A86160">
              <w:rPr>
                <w:vertAlign w:val="superscript"/>
                <w:lang w:val="es-ES"/>
              </w:rPr>
              <w:t>(1)</w:t>
            </w:r>
          </w:p>
        </w:tc>
        <w:tc>
          <w:tcPr>
            <w:tcW w:w="1187" w:type="dxa"/>
            <w:tcBorders>
              <w:top w:val="single" w:sz="2" w:space="0" w:color="auto"/>
              <w:bottom w:val="single" w:sz="2" w:space="0" w:color="auto"/>
            </w:tcBorders>
            <w:vAlign w:val="center"/>
          </w:tcPr>
          <w:p w:rsidR="00157A38" w:rsidRPr="00207C94" w:rsidRDefault="00157A38" w:rsidP="00A86160">
            <w:pPr>
              <w:pStyle w:val="cuatexto"/>
              <w:jc w:val="right"/>
              <w:rPr>
                <w:lang w:val="es-ES"/>
              </w:rPr>
            </w:pPr>
            <w:r>
              <w:rPr>
                <w:lang w:val="es-ES"/>
              </w:rPr>
              <w:t>18.601.773</w:t>
            </w:r>
          </w:p>
        </w:tc>
        <w:tc>
          <w:tcPr>
            <w:tcW w:w="1187" w:type="dxa"/>
            <w:tcBorders>
              <w:top w:val="single" w:sz="2" w:space="0" w:color="auto"/>
              <w:bottom w:val="single" w:sz="2" w:space="0" w:color="auto"/>
            </w:tcBorders>
            <w:vAlign w:val="center"/>
          </w:tcPr>
          <w:p w:rsidR="00157A38" w:rsidRPr="00207C94" w:rsidRDefault="00157A38" w:rsidP="00A86160">
            <w:pPr>
              <w:pStyle w:val="cuatexto"/>
              <w:jc w:val="right"/>
              <w:rPr>
                <w:lang w:val="es-ES"/>
              </w:rPr>
            </w:pPr>
            <w:r>
              <w:rPr>
                <w:lang w:val="es-ES"/>
              </w:rPr>
              <w:t>7.536.581</w:t>
            </w:r>
          </w:p>
        </w:tc>
        <w:tc>
          <w:tcPr>
            <w:tcW w:w="1162" w:type="dxa"/>
            <w:tcBorders>
              <w:top w:val="single" w:sz="2" w:space="0" w:color="auto"/>
              <w:bottom w:val="single" w:sz="2" w:space="0" w:color="auto"/>
            </w:tcBorders>
            <w:vAlign w:val="center"/>
          </w:tcPr>
          <w:p w:rsidR="00157A38" w:rsidRDefault="00157A38" w:rsidP="00A86160">
            <w:pPr>
              <w:pStyle w:val="cuatexto"/>
              <w:jc w:val="right"/>
              <w:rPr>
                <w:lang w:val="es-ES"/>
              </w:rPr>
            </w:pPr>
            <w:r>
              <w:rPr>
                <w:lang w:val="es-ES"/>
              </w:rPr>
              <w:t>34.578.243</w:t>
            </w:r>
          </w:p>
        </w:tc>
      </w:tr>
      <w:tr w:rsidR="00157A38" w:rsidRPr="00CF5626" w:rsidTr="00A86160">
        <w:trPr>
          <w:trHeight w:val="284"/>
          <w:jc w:val="center"/>
        </w:trPr>
        <w:tc>
          <w:tcPr>
            <w:tcW w:w="4015"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 ejecución</w:t>
            </w:r>
            <w:r w:rsidR="007B184E">
              <w:rPr>
                <w:lang w:val="es-ES"/>
              </w:rPr>
              <w:t xml:space="preserve"> inversiones</w:t>
            </w:r>
          </w:p>
        </w:tc>
        <w:tc>
          <w:tcPr>
            <w:tcW w:w="1275" w:type="dxa"/>
            <w:tcBorders>
              <w:top w:val="single" w:sz="2" w:space="0" w:color="auto"/>
              <w:bottom w:val="single" w:sz="2" w:space="0" w:color="auto"/>
            </w:tcBorders>
            <w:vAlign w:val="center"/>
          </w:tcPr>
          <w:p w:rsidR="00157A38" w:rsidRPr="00207C94" w:rsidRDefault="004112B5" w:rsidP="00A86160">
            <w:pPr>
              <w:pStyle w:val="cuatexto"/>
              <w:jc w:val="right"/>
              <w:rPr>
                <w:lang w:val="es-ES"/>
              </w:rPr>
            </w:pPr>
            <w:r>
              <w:rPr>
                <w:lang w:val="es-ES"/>
              </w:rPr>
              <w:t>40</w:t>
            </w:r>
          </w:p>
        </w:tc>
        <w:tc>
          <w:tcPr>
            <w:tcW w:w="1187" w:type="dxa"/>
            <w:tcBorders>
              <w:top w:val="single" w:sz="2" w:space="0" w:color="auto"/>
              <w:bottom w:val="single" w:sz="2" w:space="0" w:color="auto"/>
            </w:tcBorders>
            <w:vAlign w:val="center"/>
          </w:tcPr>
          <w:p w:rsidR="00157A38" w:rsidRPr="00207C94" w:rsidRDefault="00157A38" w:rsidP="00A86160">
            <w:pPr>
              <w:pStyle w:val="cuatexto"/>
              <w:jc w:val="right"/>
              <w:rPr>
                <w:lang w:val="es-ES"/>
              </w:rPr>
            </w:pPr>
            <w:r>
              <w:rPr>
                <w:lang w:val="es-ES"/>
              </w:rPr>
              <w:t>60</w:t>
            </w:r>
          </w:p>
        </w:tc>
        <w:tc>
          <w:tcPr>
            <w:tcW w:w="1187" w:type="dxa"/>
            <w:tcBorders>
              <w:top w:val="single" w:sz="2" w:space="0" w:color="auto"/>
              <w:bottom w:val="single" w:sz="2" w:space="0" w:color="auto"/>
            </w:tcBorders>
            <w:vAlign w:val="center"/>
          </w:tcPr>
          <w:p w:rsidR="00157A38" w:rsidRPr="00207C94" w:rsidRDefault="00157A38" w:rsidP="00A86160">
            <w:pPr>
              <w:pStyle w:val="cuatexto"/>
              <w:jc w:val="right"/>
              <w:rPr>
                <w:lang w:val="es-ES"/>
              </w:rPr>
            </w:pPr>
            <w:r>
              <w:rPr>
                <w:lang w:val="es-ES"/>
              </w:rPr>
              <w:t>33</w:t>
            </w:r>
          </w:p>
        </w:tc>
        <w:tc>
          <w:tcPr>
            <w:tcW w:w="1162" w:type="dxa"/>
            <w:tcBorders>
              <w:top w:val="single" w:sz="2" w:space="0" w:color="auto"/>
              <w:bottom w:val="single" w:sz="2" w:space="0" w:color="auto"/>
            </w:tcBorders>
            <w:vAlign w:val="center"/>
          </w:tcPr>
          <w:p w:rsidR="004112B5" w:rsidRDefault="00157A38" w:rsidP="00A86160">
            <w:pPr>
              <w:pStyle w:val="cuatexto"/>
              <w:jc w:val="right"/>
              <w:rPr>
                <w:lang w:val="es-ES"/>
              </w:rPr>
            </w:pPr>
            <w:r>
              <w:rPr>
                <w:lang w:val="es-ES"/>
              </w:rPr>
              <w:t>39</w:t>
            </w:r>
          </w:p>
        </w:tc>
      </w:tr>
      <w:tr w:rsidR="007B184E" w:rsidRPr="00CF5626" w:rsidTr="00A86160">
        <w:trPr>
          <w:trHeight w:val="284"/>
          <w:jc w:val="center"/>
        </w:trPr>
        <w:tc>
          <w:tcPr>
            <w:tcW w:w="4015" w:type="dxa"/>
            <w:tcBorders>
              <w:top w:val="single" w:sz="2" w:space="0" w:color="auto"/>
              <w:bottom w:val="single" w:sz="2" w:space="0" w:color="auto"/>
            </w:tcBorders>
            <w:vAlign w:val="center"/>
          </w:tcPr>
          <w:p w:rsidR="007B184E" w:rsidRDefault="007B184E" w:rsidP="003300C4">
            <w:pPr>
              <w:pStyle w:val="cuatexto"/>
              <w:jc w:val="left"/>
              <w:rPr>
                <w:lang w:val="es-ES"/>
              </w:rPr>
            </w:pPr>
            <w:r>
              <w:rPr>
                <w:lang w:val="es-ES"/>
              </w:rPr>
              <w:t>Subvenciones previstas</w:t>
            </w:r>
          </w:p>
        </w:tc>
        <w:tc>
          <w:tcPr>
            <w:tcW w:w="1275" w:type="dxa"/>
            <w:tcBorders>
              <w:top w:val="single" w:sz="2" w:space="0" w:color="auto"/>
              <w:bottom w:val="single" w:sz="2" w:space="0" w:color="auto"/>
            </w:tcBorders>
            <w:vAlign w:val="center"/>
          </w:tcPr>
          <w:p w:rsidR="007B184E" w:rsidRDefault="007B184E" w:rsidP="00A86160">
            <w:pPr>
              <w:pStyle w:val="cuatexto"/>
              <w:jc w:val="right"/>
              <w:rPr>
                <w:lang w:val="es-ES"/>
              </w:rPr>
            </w:pPr>
            <w:r>
              <w:rPr>
                <w:lang w:val="es-ES"/>
              </w:rPr>
              <w:t>17.728.603</w:t>
            </w:r>
          </w:p>
        </w:tc>
        <w:tc>
          <w:tcPr>
            <w:tcW w:w="1187" w:type="dxa"/>
            <w:tcBorders>
              <w:top w:val="single" w:sz="2" w:space="0" w:color="auto"/>
              <w:bottom w:val="single" w:sz="2" w:space="0" w:color="auto"/>
            </w:tcBorders>
            <w:vAlign w:val="center"/>
          </w:tcPr>
          <w:p w:rsidR="007B184E" w:rsidRDefault="007B184E" w:rsidP="00A86160">
            <w:pPr>
              <w:pStyle w:val="cuatexto"/>
              <w:jc w:val="right"/>
              <w:rPr>
                <w:lang w:val="es-ES"/>
              </w:rPr>
            </w:pPr>
            <w:r>
              <w:rPr>
                <w:lang w:val="es-ES"/>
              </w:rPr>
              <w:t>16.727.091</w:t>
            </w:r>
          </w:p>
        </w:tc>
        <w:tc>
          <w:tcPr>
            <w:tcW w:w="1187" w:type="dxa"/>
            <w:tcBorders>
              <w:top w:val="single" w:sz="2" w:space="0" w:color="auto"/>
              <w:bottom w:val="single" w:sz="2" w:space="0" w:color="auto"/>
            </w:tcBorders>
            <w:vAlign w:val="center"/>
          </w:tcPr>
          <w:p w:rsidR="007B184E" w:rsidRDefault="007B184E" w:rsidP="00A86160">
            <w:pPr>
              <w:pStyle w:val="cuatexto"/>
              <w:jc w:val="right"/>
              <w:rPr>
                <w:lang w:val="es-ES"/>
              </w:rPr>
            </w:pPr>
            <w:r>
              <w:rPr>
                <w:lang w:val="es-ES"/>
              </w:rPr>
              <w:t>10.751.379</w:t>
            </w:r>
          </w:p>
        </w:tc>
        <w:tc>
          <w:tcPr>
            <w:tcW w:w="1162" w:type="dxa"/>
            <w:tcBorders>
              <w:top w:val="single" w:sz="2" w:space="0" w:color="auto"/>
              <w:bottom w:val="single" w:sz="2" w:space="0" w:color="auto"/>
            </w:tcBorders>
            <w:vAlign w:val="center"/>
          </w:tcPr>
          <w:p w:rsidR="007B184E" w:rsidRDefault="007B184E" w:rsidP="00A86160">
            <w:pPr>
              <w:pStyle w:val="cuatexto"/>
              <w:jc w:val="right"/>
              <w:rPr>
                <w:lang w:val="es-ES"/>
              </w:rPr>
            </w:pPr>
            <w:r>
              <w:rPr>
                <w:lang w:val="es-ES"/>
              </w:rPr>
              <w:fldChar w:fldCharType="begin"/>
            </w:r>
            <w:r>
              <w:rPr>
                <w:lang w:val="es-ES"/>
              </w:rPr>
              <w:instrText xml:space="preserve"> =SUM(lEft) </w:instrText>
            </w:r>
            <w:r>
              <w:rPr>
                <w:lang w:val="es-ES"/>
              </w:rPr>
              <w:fldChar w:fldCharType="separate"/>
            </w:r>
            <w:r>
              <w:rPr>
                <w:noProof/>
                <w:lang w:val="es-ES"/>
              </w:rPr>
              <w:t>45.207.073</w:t>
            </w:r>
            <w:r>
              <w:rPr>
                <w:lang w:val="es-ES"/>
              </w:rPr>
              <w:fldChar w:fldCharType="end"/>
            </w:r>
          </w:p>
        </w:tc>
      </w:tr>
      <w:tr w:rsidR="004112B5" w:rsidRPr="00CF5626" w:rsidTr="00A86160">
        <w:trPr>
          <w:trHeight w:val="284"/>
          <w:jc w:val="center"/>
        </w:trPr>
        <w:tc>
          <w:tcPr>
            <w:tcW w:w="4015" w:type="dxa"/>
            <w:tcBorders>
              <w:top w:val="single" w:sz="2" w:space="0" w:color="auto"/>
              <w:bottom w:val="single" w:sz="4" w:space="0" w:color="auto"/>
            </w:tcBorders>
            <w:vAlign w:val="center"/>
          </w:tcPr>
          <w:p w:rsidR="004112B5" w:rsidRDefault="004112B5" w:rsidP="003300C4">
            <w:pPr>
              <w:pStyle w:val="cuatexto"/>
              <w:jc w:val="left"/>
              <w:rPr>
                <w:lang w:val="es-ES"/>
              </w:rPr>
            </w:pPr>
            <w:r>
              <w:rPr>
                <w:lang w:val="es-ES"/>
              </w:rPr>
              <w:t>Subvenciones recibidas</w:t>
            </w:r>
          </w:p>
        </w:tc>
        <w:tc>
          <w:tcPr>
            <w:tcW w:w="1275" w:type="dxa"/>
            <w:tcBorders>
              <w:top w:val="single" w:sz="2" w:space="0" w:color="auto"/>
              <w:bottom w:val="single" w:sz="4" w:space="0" w:color="auto"/>
            </w:tcBorders>
            <w:vAlign w:val="center"/>
          </w:tcPr>
          <w:p w:rsidR="004112B5" w:rsidRDefault="001D7E2C" w:rsidP="00A86160">
            <w:pPr>
              <w:pStyle w:val="cuatexto"/>
              <w:jc w:val="right"/>
              <w:rPr>
                <w:lang w:val="es-ES"/>
              </w:rPr>
            </w:pPr>
            <w:r>
              <w:rPr>
                <w:lang w:val="es-ES"/>
              </w:rPr>
              <w:t>6.485.077</w:t>
            </w:r>
          </w:p>
        </w:tc>
        <w:tc>
          <w:tcPr>
            <w:tcW w:w="1187" w:type="dxa"/>
            <w:tcBorders>
              <w:top w:val="single" w:sz="2" w:space="0" w:color="auto"/>
              <w:bottom w:val="single" w:sz="4" w:space="0" w:color="auto"/>
            </w:tcBorders>
            <w:vAlign w:val="center"/>
          </w:tcPr>
          <w:p w:rsidR="004112B5" w:rsidRDefault="001D7E2C" w:rsidP="00A86160">
            <w:pPr>
              <w:pStyle w:val="cuatexto"/>
              <w:jc w:val="right"/>
              <w:rPr>
                <w:lang w:val="es-ES"/>
              </w:rPr>
            </w:pPr>
            <w:r>
              <w:rPr>
                <w:lang w:val="es-ES"/>
              </w:rPr>
              <w:t>14.376.061</w:t>
            </w:r>
          </w:p>
        </w:tc>
        <w:tc>
          <w:tcPr>
            <w:tcW w:w="1187" w:type="dxa"/>
            <w:tcBorders>
              <w:top w:val="single" w:sz="2" w:space="0" w:color="auto"/>
              <w:bottom w:val="single" w:sz="4" w:space="0" w:color="auto"/>
            </w:tcBorders>
            <w:vAlign w:val="center"/>
          </w:tcPr>
          <w:p w:rsidR="004112B5" w:rsidRDefault="001D7E2C" w:rsidP="00A86160">
            <w:pPr>
              <w:pStyle w:val="cuatexto"/>
              <w:jc w:val="right"/>
              <w:rPr>
                <w:lang w:val="es-ES"/>
              </w:rPr>
            </w:pPr>
            <w:r>
              <w:rPr>
                <w:lang w:val="es-ES"/>
              </w:rPr>
              <w:t>2.587.764</w:t>
            </w:r>
          </w:p>
        </w:tc>
        <w:tc>
          <w:tcPr>
            <w:tcW w:w="1162" w:type="dxa"/>
            <w:tcBorders>
              <w:top w:val="single" w:sz="2" w:space="0" w:color="auto"/>
              <w:bottom w:val="single" w:sz="4" w:space="0" w:color="auto"/>
            </w:tcBorders>
            <w:vAlign w:val="center"/>
          </w:tcPr>
          <w:p w:rsidR="004112B5" w:rsidRDefault="001D7E2C" w:rsidP="00A86160">
            <w:pPr>
              <w:pStyle w:val="cuatexto"/>
              <w:jc w:val="right"/>
              <w:rPr>
                <w:lang w:val="es-ES"/>
              </w:rPr>
            </w:pPr>
            <w:r>
              <w:rPr>
                <w:lang w:val="es-ES"/>
              </w:rPr>
              <w:t>23.448.902</w:t>
            </w:r>
          </w:p>
        </w:tc>
      </w:tr>
    </w:tbl>
    <w:p w:rsidR="00157A38" w:rsidRPr="009D2CAD" w:rsidRDefault="00A86160" w:rsidP="00A86160">
      <w:pPr>
        <w:pStyle w:val="texto"/>
        <w:spacing w:before="100" w:after="220"/>
        <w:ind w:left="34" w:firstLine="0"/>
        <w:rPr>
          <w:rFonts w:ascii="Arial" w:hAnsi="Arial" w:cs="Arial"/>
          <w:sz w:val="16"/>
          <w:szCs w:val="16"/>
        </w:rPr>
      </w:pPr>
      <w:r>
        <w:rPr>
          <w:rFonts w:ascii="Arial" w:hAnsi="Arial" w:cs="Arial"/>
          <w:sz w:val="16"/>
          <w:szCs w:val="16"/>
        </w:rPr>
        <w:t xml:space="preserve">(1) </w:t>
      </w:r>
      <w:r w:rsidR="004112B5" w:rsidRPr="009D2CAD">
        <w:rPr>
          <w:rFonts w:ascii="Arial" w:hAnsi="Arial" w:cs="Arial"/>
          <w:sz w:val="16"/>
          <w:szCs w:val="16"/>
        </w:rPr>
        <w:t>Incluye 5,45 millones de gastos de desmantelamiento.</w:t>
      </w:r>
    </w:p>
    <w:p w:rsidR="00157A38" w:rsidRDefault="00157A38" w:rsidP="009F1BC0">
      <w:pPr>
        <w:pStyle w:val="texto"/>
        <w:spacing w:before="320" w:after="260"/>
      </w:pPr>
      <w:r>
        <w:t xml:space="preserve">En el periodo 2011 a 2013, la sociedad ejecutó inversiones por importe de 34,58 millones de euros, el 39 por ciento del total previsto. Las principales inversiones corresponden a las siguientes instalaciones: </w:t>
      </w:r>
    </w:p>
    <w:tbl>
      <w:tblPr>
        <w:tblW w:w="8732" w:type="dxa"/>
        <w:jc w:val="center"/>
        <w:tblLayout w:type="fixed"/>
        <w:tblCellMar>
          <w:left w:w="70" w:type="dxa"/>
          <w:right w:w="70" w:type="dxa"/>
        </w:tblCellMar>
        <w:tblLook w:val="0000" w:firstRow="0" w:lastRow="0" w:firstColumn="0" w:lastColumn="0" w:noHBand="0" w:noVBand="0"/>
      </w:tblPr>
      <w:tblGrid>
        <w:gridCol w:w="4465"/>
        <w:gridCol w:w="4267"/>
      </w:tblGrid>
      <w:tr w:rsidR="00157A38" w:rsidRPr="00983EB9" w:rsidTr="00A86160">
        <w:trPr>
          <w:trHeight w:val="284"/>
          <w:jc w:val="center"/>
        </w:trPr>
        <w:tc>
          <w:tcPr>
            <w:tcW w:w="4465"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4267"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Inversión 2011-2013</w:t>
            </w:r>
          </w:p>
        </w:tc>
      </w:tr>
      <w:tr w:rsidR="00157A38" w:rsidRPr="00C43158" w:rsidTr="00A86160">
        <w:trPr>
          <w:trHeight w:val="284"/>
          <w:jc w:val="center"/>
        </w:trPr>
        <w:tc>
          <w:tcPr>
            <w:tcW w:w="4465" w:type="dxa"/>
            <w:tcBorders>
              <w:top w:val="single" w:sz="4" w:space="0" w:color="auto"/>
              <w:bottom w:val="single" w:sz="2" w:space="0" w:color="auto"/>
            </w:tcBorders>
            <w:vAlign w:val="center"/>
          </w:tcPr>
          <w:p w:rsidR="00157A38" w:rsidRPr="00C43158" w:rsidRDefault="00157A38" w:rsidP="003300C4">
            <w:pPr>
              <w:pStyle w:val="cuatexto"/>
              <w:jc w:val="left"/>
              <w:rPr>
                <w:lang w:val="es-ES"/>
              </w:rPr>
            </w:pPr>
            <w:r>
              <w:rPr>
                <w:lang w:val="es-ES"/>
              </w:rPr>
              <w:t>Recogida y tratamiento residuos urbanos</w:t>
            </w:r>
          </w:p>
        </w:tc>
        <w:tc>
          <w:tcPr>
            <w:tcW w:w="4267" w:type="dxa"/>
            <w:tcBorders>
              <w:top w:val="single" w:sz="4" w:space="0" w:color="auto"/>
              <w:bottom w:val="single" w:sz="2" w:space="0" w:color="auto"/>
            </w:tcBorders>
            <w:vAlign w:val="center"/>
          </w:tcPr>
          <w:p w:rsidR="00157A38" w:rsidRPr="00C43158" w:rsidRDefault="00157A38" w:rsidP="003300C4">
            <w:pPr>
              <w:pStyle w:val="cuatexto"/>
              <w:jc w:val="right"/>
              <w:rPr>
                <w:lang w:val="es-ES"/>
              </w:rPr>
            </w:pPr>
            <w:r>
              <w:rPr>
                <w:lang w:val="es-ES"/>
              </w:rPr>
              <w:t>9.333.461</w:t>
            </w:r>
          </w:p>
        </w:tc>
      </w:tr>
      <w:tr w:rsidR="00157A38" w:rsidRPr="00CF5626" w:rsidTr="00A86160">
        <w:trPr>
          <w:trHeight w:val="284"/>
          <w:jc w:val="center"/>
        </w:trPr>
        <w:tc>
          <w:tcPr>
            <w:tcW w:w="4465"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Colectores, depuradoras y fosas sépticas</w:t>
            </w:r>
          </w:p>
        </w:tc>
        <w:tc>
          <w:tcPr>
            <w:tcW w:w="4267" w:type="dxa"/>
            <w:tcBorders>
              <w:top w:val="single" w:sz="2" w:space="0" w:color="auto"/>
              <w:bottom w:val="single" w:sz="2" w:space="0" w:color="auto"/>
            </w:tcBorders>
            <w:vAlign w:val="center"/>
          </w:tcPr>
          <w:p w:rsidR="00157A38" w:rsidRPr="00207C94" w:rsidRDefault="00157A38" w:rsidP="003300C4">
            <w:pPr>
              <w:pStyle w:val="cuatexto"/>
              <w:jc w:val="right"/>
              <w:rPr>
                <w:lang w:val="es-ES"/>
              </w:rPr>
            </w:pPr>
            <w:r>
              <w:rPr>
                <w:lang w:val="es-ES"/>
              </w:rPr>
              <w:t>6.763.474</w:t>
            </w:r>
          </w:p>
        </w:tc>
      </w:tr>
      <w:tr w:rsidR="00157A38" w:rsidRPr="00CF5626" w:rsidTr="00A86160">
        <w:trPr>
          <w:trHeight w:val="284"/>
          <w:jc w:val="center"/>
        </w:trPr>
        <w:tc>
          <w:tcPr>
            <w:tcW w:w="4465"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Redes locales</w:t>
            </w:r>
          </w:p>
        </w:tc>
        <w:tc>
          <w:tcPr>
            <w:tcW w:w="4267" w:type="dxa"/>
            <w:tcBorders>
              <w:top w:val="single" w:sz="2" w:space="0" w:color="auto"/>
              <w:bottom w:val="single" w:sz="2" w:space="0" w:color="auto"/>
            </w:tcBorders>
            <w:vAlign w:val="center"/>
          </w:tcPr>
          <w:p w:rsidR="00157A38" w:rsidRPr="00207C94" w:rsidRDefault="00157A38" w:rsidP="003300C4">
            <w:pPr>
              <w:pStyle w:val="cuatexto"/>
              <w:jc w:val="right"/>
              <w:rPr>
                <w:lang w:val="es-ES"/>
              </w:rPr>
            </w:pPr>
            <w:r>
              <w:rPr>
                <w:lang w:val="es-ES"/>
              </w:rPr>
              <w:t>5.368.001</w:t>
            </w:r>
          </w:p>
        </w:tc>
      </w:tr>
      <w:tr w:rsidR="00157A38" w:rsidRPr="00CF5626" w:rsidTr="00A86160">
        <w:trPr>
          <w:trHeight w:val="284"/>
          <w:jc w:val="center"/>
        </w:trPr>
        <w:tc>
          <w:tcPr>
            <w:tcW w:w="4465"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Plantas depósitos y redes aba</w:t>
            </w:r>
            <w:r w:rsidR="009F1BC0">
              <w:rPr>
                <w:lang w:val="es-ES"/>
              </w:rPr>
              <w:t>s</w:t>
            </w:r>
            <w:r>
              <w:rPr>
                <w:lang w:val="es-ES"/>
              </w:rPr>
              <w:t>tecimiento</w:t>
            </w:r>
          </w:p>
        </w:tc>
        <w:tc>
          <w:tcPr>
            <w:tcW w:w="4267"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4.854.693</w:t>
            </w:r>
          </w:p>
        </w:tc>
      </w:tr>
    </w:tbl>
    <w:p w:rsidR="004A6D49" w:rsidRPr="00A86160" w:rsidRDefault="004A6D49" w:rsidP="00A86160">
      <w:pPr>
        <w:pStyle w:val="texto"/>
        <w:spacing w:before="320" w:after="260"/>
      </w:pPr>
    </w:p>
    <w:p w:rsidR="004A6D49" w:rsidRDefault="004A6D49">
      <w:pPr>
        <w:spacing w:after="0"/>
        <w:ind w:firstLine="0"/>
        <w:jc w:val="left"/>
        <w:rPr>
          <w:rFonts w:ascii="Arial" w:hAnsi="Arial" w:cs="Arial"/>
          <w:i/>
          <w:iCs/>
          <w:color w:val="000000"/>
          <w:spacing w:val="10"/>
          <w:kern w:val="28"/>
          <w:sz w:val="25"/>
          <w:szCs w:val="26"/>
        </w:rPr>
      </w:pPr>
      <w:r>
        <w:rPr>
          <w:rFonts w:cs="Arial"/>
        </w:rPr>
        <w:br w:type="page"/>
      </w:r>
    </w:p>
    <w:p w:rsidR="00157A38" w:rsidRPr="00806370" w:rsidRDefault="00157A38" w:rsidP="00806370">
      <w:pPr>
        <w:pStyle w:val="atitulo3"/>
        <w:spacing w:before="240"/>
        <w:rPr>
          <w:rFonts w:cs="Arial"/>
        </w:rPr>
      </w:pPr>
      <w:r w:rsidRPr="00806370">
        <w:rPr>
          <w:rFonts w:cs="Arial"/>
        </w:rPr>
        <w:t>V.3.4</w:t>
      </w:r>
      <w:r w:rsidR="00A86160">
        <w:rPr>
          <w:rFonts w:cs="Arial"/>
        </w:rPr>
        <w:t>.</w:t>
      </w:r>
      <w:r w:rsidRPr="00806370">
        <w:rPr>
          <w:rFonts w:cs="Arial"/>
        </w:rPr>
        <w:t xml:space="preserve"> Contratación administrativa</w:t>
      </w:r>
    </w:p>
    <w:p w:rsidR="00157A38" w:rsidRPr="00A64B12" w:rsidRDefault="00157A38" w:rsidP="00297922">
      <w:pPr>
        <w:pStyle w:val="texto"/>
        <w:tabs>
          <w:tab w:val="clear" w:pos="2835"/>
          <w:tab w:val="clear" w:pos="3969"/>
          <w:tab w:val="clear" w:pos="5103"/>
          <w:tab w:val="clear" w:pos="6237"/>
          <w:tab w:val="clear" w:pos="7371"/>
        </w:tabs>
        <w:spacing w:after="260"/>
      </w:pPr>
      <w:bookmarkStart w:id="117" w:name="_Toc381787519"/>
      <w:r w:rsidRPr="00A64B12">
        <w:t>Se ha fiscalizado la adjudicación y ejecución de los siguientes contratos:</w:t>
      </w:r>
    </w:p>
    <w:tbl>
      <w:tblPr>
        <w:tblW w:w="0" w:type="auto"/>
        <w:jc w:val="center"/>
        <w:tblLook w:val="01E0" w:firstRow="1" w:lastRow="1" w:firstColumn="1" w:lastColumn="1" w:noHBand="0" w:noVBand="0"/>
      </w:tblPr>
      <w:tblGrid>
        <w:gridCol w:w="1178"/>
        <w:gridCol w:w="896"/>
        <w:gridCol w:w="2101"/>
        <w:gridCol w:w="782"/>
        <w:gridCol w:w="821"/>
        <w:gridCol w:w="1087"/>
        <w:gridCol w:w="1070"/>
        <w:gridCol w:w="1070"/>
      </w:tblGrid>
      <w:tr w:rsidR="00157A38" w:rsidRPr="00D67AE9" w:rsidTr="007B184E">
        <w:trPr>
          <w:trHeight w:val="198"/>
          <w:jc w:val="center"/>
        </w:trPr>
        <w:tc>
          <w:tcPr>
            <w:tcW w:w="1178" w:type="dxa"/>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jc w:val="center"/>
              <w:rPr>
                <w:sz w:val="16"/>
                <w:szCs w:val="16"/>
              </w:rPr>
            </w:pPr>
            <w:r w:rsidRPr="00D67AE9">
              <w:rPr>
                <w:sz w:val="16"/>
                <w:szCs w:val="16"/>
              </w:rPr>
              <w:t>Año</w:t>
            </w:r>
          </w:p>
          <w:p w:rsidR="00157A38" w:rsidRPr="00D67AE9" w:rsidRDefault="00157A38" w:rsidP="00096298">
            <w:pPr>
              <w:pStyle w:val="cuadroCabe"/>
              <w:jc w:val="center"/>
              <w:rPr>
                <w:sz w:val="16"/>
                <w:szCs w:val="16"/>
              </w:rPr>
            </w:pPr>
            <w:r w:rsidRPr="00D67AE9">
              <w:rPr>
                <w:sz w:val="16"/>
                <w:szCs w:val="16"/>
              </w:rPr>
              <w:t>adjudicación</w:t>
            </w:r>
          </w:p>
        </w:tc>
        <w:tc>
          <w:tcPr>
            <w:tcW w:w="0" w:type="auto"/>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jc w:val="left"/>
              <w:rPr>
                <w:sz w:val="16"/>
                <w:szCs w:val="16"/>
              </w:rPr>
            </w:pPr>
            <w:r w:rsidRPr="00D67AE9">
              <w:rPr>
                <w:sz w:val="16"/>
                <w:szCs w:val="16"/>
              </w:rPr>
              <w:t>Contrato</w:t>
            </w:r>
          </w:p>
        </w:tc>
        <w:tc>
          <w:tcPr>
            <w:tcW w:w="0" w:type="auto"/>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ind w:left="-52"/>
              <w:jc w:val="left"/>
              <w:rPr>
                <w:sz w:val="16"/>
                <w:szCs w:val="16"/>
              </w:rPr>
            </w:pPr>
            <w:r w:rsidRPr="00D67AE9">
              <w:rPr>
                <w:sz w:val="16"/>
                <w:szCs w:val="16"/>
              </w:rPr>
              <w:t>Objeto</w:t>
            </w:r>
          </w:p>
        </w:tc>
        <w:tc>
          <w:tcPr>
            <w:tcW w:w="0" w:type="auto"/>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ind w:left="-108"/>
              <w:jc w:val="right"/>
              <w:rPr>
                <w:sz w:val="16"/>
                <w:szCs w:val="16"/>
              </w:rPr>
            </w:pPr>
            <w:r w:rsidRPr="00D67AE9">
              <w:rPr>
                <w:sz w:val="16"/>
                <w:szCs w:val="16"/>
              </w:rPr>
              <w:t xml:space="preserve">Precio </w:t>
            </w:r>
          </w:p>
          <w:p w:rsidR="00157A38" w:rsidRPr="00D67AE9" w:rsidRDefault="00157A38" w:rsidP="00096298">
            <w:pPr>
              <w:pStyle w:val="cuadroCabe"/>
              <w:ind w:left="-108"/>
              <w:jc w:val="right"/>
              <w:rPr>
                <w:sz w:val="16"/>
                <w:szCs w:val="16"/>
              </w:rPr>
            </w:pPr>
            <w:r w:rsidRPr="00D67AE9">
              <w:rPr>
                <w:sz w:val="16"/>
                <w:szCs w:val="16"/>
              </w:rPr>
              <w:t xml:space="preserve">licitación </w:t>
            </w:r>
          </w:p>
          <w:p w:rsidR="00157A38" w:rsidRPr="00D67AE9" w:rsidRDefault="00157A38" w:rsidP="00096298">
            <w:pPr>
              <w:pStyle w:val="cuadroCabe"/>
              <w:ind w:left="-108"/>
              <w:jc w:val="right"/>
              <w:rPr>
                <w:sz w:val="16"/>
                <w:szCs w:val="16"/>
              </w:rPr>
            </w:pPr>
            <w:r w:rsidRPr="00D67AE9">
              <w:rPr>
                <w:sz w:val="16"/>
                <w:szCs w:val="16"/>
              </w:rPr>
              <w:t>sin IVA</w:t>
            </w:r>
          </w:p>
        </w:tc>
        <w:tc>
          <w:tcPr>
            <w:tcW w:w="821" w:type="dxa"/>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ind w:left="-108"/>
              <w:jc w:val="right"/>
              <w:rPr>
                <w:sz w:val="16"/>
                <w:szCs w:val="16"/>
              </w:rPr>
            </w:pPr>
            <w:r>
              <w:rPr>
                <w:sz w:val="16"/>
                <w:szCs w:val="16"/>
              </w:rPr>
              <w:t>Plazo  contrato</w:t>
            </w:r>
          </w:p>
        </w:tc>
        <w:tc>
          <w:tcPr>
            <w:tcW w:w="1087" w:type="dxa"/>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ind w:left="-108"/>
              <w:jc w:val="center"/>
              <w:rPr>
                <w:sz w:val="16"/>
                <w:szCs w:val="16"/>
              </w:rPr>
            </w:pPr>
            <w:r w:rsidRPr="00D67AE9">
              <w:rPr>
                <w:sz w:val="16"/>
                <w:szCs w:val="16"/>
              </w:rPr>
              <w:t>Número</w:t>
            </w:r>
          </w:p>
          <w:p w:rsidR="00157A38" w:rsidRPr="00D67AE9" w:rsidRDefault="00157A38" w:rsidP="00096298">
            <w:pPr>
              <w:pStyle w:val="cuadroCabe"/>
              <w:ind w:left="-108"/>
              <w:jc w:val="center"/>
              <w:rPr>
                <w:sz w:val="16"/>
                <w:szCs w:val="16"/>
              </w:rPr>
            </w:pPr>
            <w:r w:rsidRPr="00D67AE9">
              <w:rPr>
                <w:sz w:val="16"/>
                <w:szCs w:val="16"/>
              </w:rPr>
              <w:t>Licitadores</w:t>
            </w:r>
          </w:p>
          <w:p w:rsidR="00157A38" w:rsidRPr="00D67AE9" w:rsidRDefault="00157A38" w:rsidP="00096298">
            <w:pPr>
              <w:pStyle w:val="cuadroCabe"/>
              <w:ind w:left="-108"/>
              <w:jc w:val="center"/>
              <w:rPr>
                <w:sz w:val="16"/>
                <w:szCs w:val="16"/>
              </w:rPr>
            </w:pPr>
            <w:r w:rsidRPr="00D67AE9">
              <w:rPr>
                <w:sz w:val="16"/>
                <w:szCs w:val="16"/>
              </w:rPr>
              <w:t>admitidos</w:t>
            </w:r>
          </w:p>
        </w:tc>
        <w:tc>
          <w:tcPr>
            <w:tcW w:w="0" w:type="auto"/>
            <w:tcBorders>
              <w:top w:val="single" w:sz="4" w:space="0" w:color="auto"/>
              <w:bottom w:val="single" w:sz="4" w:space="0" w:color="auto"/>
            </w:tcBorders>
            <w:shd w:val="clear" w:color="auto" w:fill="FABF8F" w:themeFill="accent6" w:themeFillTint="99"/>
            <w:vAlign w:val="center"/>
          </w:tcPr>
          <w:p w:rsidR="00157A38" w:rsidRPr="00D67AE9" w:rsidRDefault="00157A38" w:rsidP="00096298">
            <w:pPr>
              <w:pStyle w:val="cuadroCabe"/>
              <w:ind w:left="-108"/>
              <w:jc w:val="right"/>
              <w:rPr>
                <w:sz w:val="16"/>
                <w:szCs w:val="16"/>
              </w:rPr>
            </w:pPr>
            <w:r w:rsidRPr="00D67AE9">
              <w:rPr>
                <w:sz w:val="16"/>
                <w:szCs w:val="16"/>
              </w:rPr>
              <w:t xml:space="preserve">Precio </w:t>
            </w:r>
          </w:p>
          <w:p w:rsidR="00157A38" w:rsidRPr="00D67AE9" w:rsidRDefault="00157A38" w:rsidP="00096298">
            <w:pPr>
              <w:pStyle w:val="cuadroCabe"/>
              <w:ind w:left="-108"/>
              <w:jc w:val="right"/>
              <w:rPr>
                <w:sz w:val="16"/>
                <w:szCs w:val="16"/>
              </w:rPr>
            </w:pPr>
            <w:r w:rsidRPr="00D67AE9">
              <w:rPr>
                <w:sz w:val="16"/>
                <w:szCs w:val="16"/>
              </w:rPr>
              <w:t>adjudicación</w:t>
            </w:r>
          </w:p>
          <w:p w:rsidR="00157A38" w:rsidRPr="00D67AE9" w:rsidRDefault="00157A38" w:rsidP="00096298">
            <w:pPr>
              <w:pStyle w:val="cuadroCabe"/>
              <w:ind w:left="-108"/>
              <w:jc w:val="right"/>
              <w:rPr>
                <w:sz w:val="16"/>
                <w:szCs w:val="16"/>
              </w:rPr>
            </w:pPr>
            <w:r w:rsidRPr="00D67AE9">
              <w:rPr>
                <w:sz w:val="16"/>
                <w:szCs w:val="16"/>
              </w:rPr>
              <w:t>sin IVA</w:t>
            </w:r>
          </w:p>
        </w:tc>
        <w:tc>
          <w:tcPr>
            <w:tcW w:w="0" w:type="auto"/>
            <w:tcBorders>
              <w:top w:val="single" w:sz="4" w:space="0" w:color="auto"/>
              <w:bottom w:val="single" w:sz="4" w:space="0" w:color="auto"/>
            </w:tcBorders>
            <w:shd w:val="clear" w:color="auto" w:fill="FABF8F" w:themeFill="accent6" w:themeFillTint="99"/>
            <w:vAlign w:val="center"/>
          </w:tcPr>
          <w:p w:rsidR="00157A38" w:rsidRPr="00D67AE9" w:rsidRDefault="00157A38" w:rsidP="003300C4">
            <w:pPr>
              <w:pStyle w:val="cuadroCabe"/>
              <w:ind w:left="-108"/>
              <w:jc w:val="center"/>
              <w:rPr>
                <w:sz w:val="16"/>
                <w:szCs w:val="16"/>
              </w:rPr>
            </w:pPr>
            <w:r w:rsidRPr="00D67AE9">
              <w:rPr>
                <w:sz w:val="16"/>
                <w:szCs w:val="16"/>
              </w:rPr>
              <w:t>Baja</w:t>
            </w:r>
          </w:p>
          <w:p w:rsidR="00157A38" w:rsidRPr="00D67AE9" w:rsidRDefault="00157A38" w:rsidP="003300C4">
            <w:pPr>
              <w:pStyle w:val="cuadroCabe"/>
              <w:ind w:left="-108"/>
              <w:jc w:val="center"/>
              <w:rPr>
                <w:sz w:val="16"/>
                <w:szCs w:val="16"/>
              </w:rPr>
            </w:pPr>
            <w:r w:rsidRPr="00D67AE9">
              <w:rPr>
                <w:sz w:val="16"/>
                <w:szCs w:val="16"/>
              </w:rPr>
              <w:t>adjudicación</w:t>
            </w:r>
          </w:p>
        </w:tc>
      </w:tr>
      <w:tr w:rsidR="00157A38" w:rsidRPr="00EB694D" w:rsidTr="007B184E">
        <w:trPr>
          <w:trHeight w:val="255"/>
          <w:jc w:val="center"/>
        </w:trPr>
        <w:tc>
          <w:tcPr>
            <w:tcW w:w="1178" w:type="dxa"/>
            <w:tcBorders>
              <w:top w:val="single" w:sz="4"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4"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Asistencia</w:t>
            </w:r>
          </w:p>
        </w:tc>
        <w:tc>
          <w:tcPr>
            <w:tcW w:w="0" w:type="auto"/>
            <w:tcBorders>
              <w:top w:val="single" w:sz="4"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Recogida poda y jardiner</w:t>
            </w:r>
            <w:r w:rsidR="00297922">
              <w:rPr>
                <w:sz w:val="16"/>
                <w:szCs w:val="16"/>
              </w:rPr>
              <w:t>ía</w:t>
            </w:r>
          </w:p>
        </w:tc>
        <w:tc>
          <w:tcPr>
            <w:tcW w:w="0" w:type="auto"/>
            <w:tcBorders>
              <w:top w:val="single" w:sz="4" w:space="0" w:color="auto"/>
              <w:bottom w:val="single" w:sz="2" w:space="0" w:color="auto"/>
            </w:tcBorders>
            <w:shd w:val="clear" w:color="auto" w:fill="auto"/>
            <w:vAlign w:val="center"/>
          </w:tcPr>
          <w:p w:rsidR="00157A38" w:rsidRDefault="00157A38" w:rsidP="00096298">
            <w:pPr>
              <w:pStyle w:val="cuatexto"/>
              <w:jc w:val="right"/>
              <w:rPr>
                <w:sz w:val="16"/>
                <w:szCs w:val="16"/>
              </w:rPr>
            </w:pPr>
            <w:r>
              <w:rPr>
                <w:sz w:val="16"/>
                <w:szCs w:val="16"/>
              </w:rPr>
              <w:t>700.000</w:t>
            </w:r>
          </w:p>
        </w:tc>
        <w:tc>
          <w:tcPr>
            <w:tcW w:w="821" w:type="dxa"/>
            <w:tcBorders>
              <w:top w:val="single" w:sz="4"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2 años</w:t>
            </w:r>
          </w:p>
        </w:tc>
        <w:tc>
          <w:tcPr>
            <w:tcW w:w="1087" w:type="dxa"/>
            <w:tcBorders>
              <w:top w:val="single" w:sz="4"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6</w:t>
            </w:r>
          </w:p>
        </w:tc>
        <w:tc>
          <w:tcPr>
            <w:tcW w:w="0" w:type="auto"/>
            <w:tcBorders>
              <w:top w:val="single" w:sz="4"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599.600</w:t>
            </w:r>
          </w:p>
        </w:tc>
        <w:tc>
          <w:tcPr>
            <w:tcW w:w="0" w:type="auto"/>
            <w:tcBorders>
              <w:top w:val="single" w:sz="4"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14%</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Asistencia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Limpieza centros</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jc w:val="right"/>
              <w:rPr>
                <w:sz w:val="16"/>
                <w:szCs w:val="16"/>
              </w:rPr>
            </w:pPr>
            <w:r>
              <w:rPr>
                <w:sz w:val="16"/>
                <w:szCs w:val="16"/>
              </w:rPr>
              <w:t>464.000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 xml:space="preserve">1 año </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14</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387.440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16,5</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Redes abastecimiento</w:t>
            </w:r>
          </w:p>
        </w:tc>
        <w:tc>
          <w:tcPr>
            <w:tcW w:w="0" w:type="auto"/>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right"/>
              <w:rPr>
                <w:sz w:val="16"/>
                <w:szCs w:val="16"/>
              </w:rPr>
            </w:pPr>
            <w:r>
              <w:rPr>
                <w:sz w:val="16"/>
                <w:szCs w:val="16"/>
              </w:rPr>
              <w:t>996.697</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center"/>
              <w:rPr>
                <w:sz w:val="16"/>
                <w:szCs w:val="16"/>
              </w:rPr>
            </w:pPr>
            <w:r>
              <w:rPr>
                <w:sz w:val="16"/>
                <w:szCs w:val="16"/>
              </w:rPr>
              <w:t>6</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725.595</w:t>
            </w:r>
          </w:p>
        </w:tc>
        <w:tc>
          <w:tcPr>
            <w:tcW w:w="0" w:type="auto"/>
            <w:tcBorders>
              <w:top w:val="single" w:sz="2" w:space="0" w:color="auto"/>
              <w:bottom w:val="single" w:sz="2" w:space="0" w:color="auto"/>
            </w:tcBorders>
            <w:shd w:val="clear" w:color="auto" w:fill="auto"/>
            <w:vAlign w:val="center"/>
          </w:tcPr>
          <w:p w:rsidR="00157A38" w:rsidRPr="00EB694D" w:rsidRDefault="00157A38" w:rsidP="003300C4">
            <w:pPr>
              <w:pStyle w:val="cuatexto"/>
              <w:ind w:left="-108"/>
              <w:jc w:val="center"/>
              <w:rPr>
                <w:sz w:val="16"/>
                <w:szCs w:val="16"/>
              </w:rPr>
            </w:pPr>
            <w:r>
              <w:rPr>
                <w:sz w:val="16"/>
                <w:szCs w:val="16"/>
              </w:rPr>
              <w:t>27%</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Centro Tratamiento residuos Góngora</w:t>
            </w:r>
          </w:p>
        </w:tc>
        <w:tc>
          <w:tcPr>
            <w:tcW w:w="0" w:type="auto"/>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right"/>
              <w:rPr>
                <w:sz w:val="16"/>
                <w:szCs w:val="16"/>
              </w:rPr>
            </w:pPr>
            <w:r>
              <w:rPr>
                <w:sz w:val="16"/>
                <w:szCs w:val="16"/>
              </w:rPr>
              <w:t>1.681.416</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center"/>
              <w:rPr>
                <w:sz w:val="16"/>
                <w:szCs w:val="16"/>
              </w:rPr>
            </w:pPr>
            <w:r>
              <w:rPr>
                <w:sz w:val="16"/>
                <w:szCs w:val="16"/>
              </w:rPr>
              <w:t>6</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1.176.991</w:t>
            </w:r>
          </w:p>
        </w:tc>
        <w:tc>
          <w:tcPr>
            <w:tcW w:w="0" w:type="auto"/>
            <w:tcBorders>
              <w:top w:val="single" w:sz="2" w:space="0" w:color="auto"/>
              <w:bottom w:val="single" w:sz="2" w:space="0" w:color="auto"/>
            </w:tcBorders>
            <w:shd w:val="clear" w:color="auto" w:fill="auto"/>
            <w:vAlign w:val="center"/>
          </w:tcPr>
          <w:p w:rsidR="00157A38" w:rsidRPr="00EB694D" w:rsidRDefault="00157A38" w:rsidP="003300C4">
            <w:pPr>
              <w:pStyle w:val="cuatexto"/>
              <w:ind w:left="-108"/>
              <w:jc w:val="center"/>
              <w:rPr>
                <w:sz w:val="16"/>
                <w:szCs w:val="16"/>
              </w:rPr>
            </w:pPr>
            <w:r>
              <w:rPr>
                <w:sz w:val="16"/>
                <w:szCs w:val="16"/>
              </w:rPr>
              <w:t>30%</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Contadores de agua</w:t>
            </w:r>
          </w:p>
        </w:tc>
        <w:tc>
          <w:tcPr>
            <w:tcW w:w="0" w:type="auto"/>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right"/>
              <w:rPr>
                <w:sz w:val="16"/>
                <w:szCs w:val="16"/>
              </w:rPr>
            </w:pPr>
            <w:r>
              <w:rPr>
                <w:sz w:val="16"/>
                <w:szCs w:val="16"/>
              </w:rPr>
              <w:t>1.627.945</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center"/>
              <w:rPr>
                <w:sz w:val="16"/>
                <w:szCs w:val="16"/>
              </w:rPr>
            </w:pPr>
            <w:r>
              <w:rPr>
                <w:sz w:val="16"/>
                <w:szCs w:val="16"/>
              </w:rPr>
              <w:t>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1.246.138</w:t>
            </w:r>
          </w:p>
        </w:tc>
        <w:tc>
          <w:tcPr>
            <w:tcW w:w="0" w:type="auto"/>
            <w:tcBorders>
              <w:top w:val="single" w:sz="2" w:space="0" w:color="auto"/>
              <w:bottom w:val="single" w:sz="2" w:space="0" w:color="auto"/>
            </w:tcBorders>
            <w:shd w:val="clear" w:color="auto" w:fill="auto"/>
            <w:vAlign w:val="center"/>
          </w:tcPr>
          <w:p w:rsidR="00157A38" w:rsidRPr="00EB694D" w:rsidRDefault="00157A38" w:rsidP="003300C4">
            <w:pPr>
              <w:pStyle w:val="cuatexto"/>
              <w:ind w:left="-108"/>
              <w:jc w:val="center"/>
              <w:rPr>
                <w:sz w:val="16"/>
                <w:szCs w:val="16"/>
              </w:rPr>
            </w:pPr>
            <w:r>
              <w:rPr>
                <w:sz w:val="16"/>
                <w:szCs w:val="16"/>
              </w:rPr>
              <w:t>23%</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Contenedores</w:t>
            </w:r>
          </w:p>
        </w:tc>
        <w:tc>
          <w:tcPr>
            <w:tcW w:w="0" w:type="auto"/>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right"/>
              <w:rPr>
                <w:sz w:val="16"/>
                <w:szCs w:val="16"/>
              </w:rPr>
            </w:pPr>
            <w:r>
              <w:rPr>
                <w:sz w:val="16"/>
                <w:szCs w:val="16"/>
              </w:rPr>
              <w:t>493.000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Pr="00EB694D" w:rsidRDefault="00157A38" w:rsidP="00096298">
            <w:pPr>
              <w:pStyle w:val="cuatexto"/>
              <w:ind w:left="-108"/>
              <w:jc w:val="center"/>
              <w:rPr>
                <w:sz w:val="16"/>
                <w:szCs w:val="16"/>
              </w:rPr>
            </w:pPr>
            <w:r>
              <w:rPr>
                <w:sz w:val="16"/>
                <w:szCs w:val="16"/>
              </w:rPr>
              <w:t>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492.936</w:t>
            </w:r>
          </w:p>
        </w:tc>
        <w:tc>
          <w:tcPr>
            <w:tcW w:w="0" w:type="auto"/>
            <w:tcBorders>
              <w:top w:val="single" w:sz="2" w:space="0" w:color="auto"/>
              <w:bottom w:val="single" w:sz="2" w:space="0" w:color="auto"/>
            </w:tcBorders>
            <w:shd w:val="clear" w:color="auto" w:fill="auto"/>
            <w:vAlign w:val="center"/>
          </w:tcPr>
          <w:p w:rsidR="00157A38" w:rsidRPr="00EB694D" w:rsidRDefault="007B184E" w:rsidP="003300C4">
            <w:pPr>
              <w:pStyle w:val="cuatexto"/>
              <w:ind w:left="-108"/>
              <w:jc w:val="center"/>
              <w:rPr>
                <w:sz w:val="16"/>
                <w:szCs w:val="16"/>
              </w:rPr>
            </w:pPr>
            <w:r>
              <w:rPr>
                <w:sz w:val="16"/>
                <w:szCs w:val="16"/>
              </w:rPr>
              <w:t>(1)</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Pr="00D67AE9" w:rsidRDefault="00157A38" w:rsidP="00096298">
            <w:pPr>
              <w:pStyle w:val="cuatexto"/>
              <w:jc w:val="left"/>
              <w:rPr>
                <w:sz w:val="16"/>
                <w:szCs w:val="16"/>
              </w:rPr>
            </w:pPr>
            <w:r>
              <w:rPr>
                <w:sz w:val="16"/>
                <w:szCs w:val="16"/>
              </w:rPr>
              <w:t xml:space="preserve">Asistencia </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Valorización lodos</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2.181.302</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2.010.270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8%</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Pr="00EB694D" w:rsidRDefault="00157A38" w:rsidP="00096298">
            <w:pPr>
              <w:pStyle w:val="cuatexto"/>
              <w:tabs>
                <w:tab w:val="clear" w:pos="5103"/>
                <w:tab w:val="right" w:pos="5223"/>
              </w:tabs>
              <w:jc w:val="left"/>
              <w:rPr>
                <w:sz w:val="16"/>
                <w:szCs w:val="16"/>
              </w:rPr>
            </w:pPr>
            <w:r>
              <w:rPr>
                <w:sz w:val="16"/>
                <w:szCs w:val="16"/>
              </w:rPr>
              <w:t>Asistencia</w:t>
            </w:r>
          </w:p>
        </w:tc>
        <w:tc>
          <w:tcPr>
            <w:tcW w:w="0" w:type="auto"/>
            <w:tcBorders>
              <w:top w:val="single" w:sz="2" w:space="0" w:color="auto"/>
              <w:bottom w:val="single" w:sz="2" w:space="0" w:color="auto"/>
            </w:tcBorders>
            <w:shd w:val="clear" w:color="auto" w:fill="auto"/>
            <w:vAlign w:val="center"/>
          </w:tcPr>
          <w:p w:rsidR="00157A38" w:rsidRPr="007C47CA" w:rsidRDefault="00157A38" w:rsidP="00096298">
            <w:pPr>
              <w:pStyle w:val="cuatexto"/>
              <w:tabs>
                <w:tab w:val="clear" w:pos="5103"/>
                <w:tab w:val="right" w:pos="5223"/>
              </w:tabs>
              <w:ind w:left="-52"/>
              <w:jc w:val="left"/>
              <w:rPr>
                <w:sz w:val="16"/>
                <w:szCs w:val="16"/>
                <w:highlight w:val="yellow"/>
              </w:rPr>
            </w:pPr>
            <w:r w:rsidRPr="001A6A81">
              <w:rPr>
                <w:sz w:val="16"/>
                <w:szCs w:val="16"/>
              </w:rPr>
              <w:t>Impresión, manipulación y entrega facturas</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653.960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644.022</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1,5%</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Ampliación generación ener</w:t>
            </w:r>
            <w:r w:rsidR="00297922">
              <w:rPr>
                <w:sz w:val="16"/>
                <w:szCs w:val="16"/>
              </w:rPr>
              <w:t>gí</w:t>
            </w:r>
            <w:r>
              <w:rPr>
                <w:sz w:val="16"/>
                <w:szCs w:val="16"/>
              </w:rPr>
              <w:t>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783.601</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4</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663.710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15%</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CTRU Góngora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2.391.695</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8</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1.677.319</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29,87%</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sidRPr="003E3E25">
              <w:rPr>
                <w:sz w:val="16"/>
                <w:szCs w:val="16"/>
              </w:rPr>
              <w:t>polielectroligo catiónico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1.150.800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997.800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13%</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2012</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sidRPr="003E3E25">
              <w:rPr>
                <w:sz w:val="16"/>
                <w:szCs w:val="16"/>
              </w:rPr>
              <w:t>balasto ofítico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451.000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407.000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10%</w:t>
            </w:r>
          </w:p>
        </w:tc>
      </w:tr>
      <w:tr w:rsidR="007B184E" w:rsidRPr="007B184E" w:rsidTr="007B184E">
        <w:trPr>
          <w:trHeight w:val="255"/>
          <w:jc w:val="center"/>
        </w:trPr>
        <w:tc>
          <w:tcPr>
            <w:tcW w:w="1178" w:type="dxa"/>
            <w:tcBorders>
              <w:top w:val="single" w:sz="2" w:space="0" w:color="auto"/>
              <w:bottom w:val="single" w:sz="2" w:space="0" w:color="auto"/>
            </w:tcBorders>
            <w:vAlign w:val="center"/>
          </w:tcPr>
          <w:p w:rsidR="00157A38" w:rsidRPr="007B184E" w:rsidRDefault="00157A38" w:rsidP="00096298">
            <w:pPr>
              <w:pStyle w:val="cuatexto"/>
              <w:tabs>
                <w:tab w:val="clear" w:pos="5103"/>
                <w:tab w:val="right" w:pos="5223"/>
              </w:tabs>
              <w:jc w:val="center"/>
              <w:rPr>
                <w:sz w:val="16"/>
                <w:szCs w:val="16"/>
              </w:rPr>
            </w:pPr>
            <w:r w:rsidRPr="007B184E">
              <w:rPr>
                <w:sz w:val="16"/>
                <w:szCs w:val="16"/>
              </w:rPr>
              <w:t>2011</w:t>
            </w:r>
          </w:p>
        </w:tc>
        <w:tc>
          <w:tcPr>
            <w:tcW w:w="0" w:type="auto"/>
            <w:tcBorders>
              <w:top w:val="single" w:sz="2" w:space="0" w:color="auto"/>
              <w:bottom w:val="single" w:sz="2" w:space="0" w:color="auto"/>
            </w:tcBorders>
            <w:shd w:val="clear" w:color="auto" w:fill="auto"/>
            <w:vAlign w:val="center"/>
          </w:tcPr>
          <w:p w:rsidR="00157A38" w:rsidRPr="007B184E" w:rsidRDefault="00157A38" w:rsidP="00096298">
            <w:pPr>
              <w:pStyle w:val="cuatexto"/>
              <w:tabs>
                <w:tab w:val="clear" w:pos="5103"/>
                <w:tab w:val="right" w:pos="5223"/>
              </w:tabs>
              <w:jc w:val="left"/>
              <w:rPr>
                <w:sz w:val="16"/>
                <w:szCs w:val="16"/>
              </w:rPr>
            </w:pPr>
            <w:r w:rsidRPr="007B184E">
              <w:rPr>
                <w:sz w:val="16"/>
                <w:szCs w:val="16"/>
              </w:rPr>
              <w:t>Asistencia</w:t>
            </w:r>
          </w:p>
        </w:tc>
        <w:tc>
          <w:tcPr>
            <w:tcW w:w="0" w:type="auto"/>
            <w:tcBorders>
              <w:top w:val="single" w:sz="2" w:space="0" w:color="auto"/>
              <w:bottom w:val="single" w:sz="2" w:space="0" w:color="auto"/>
            </w:tcBorders>
            <w:shd w:val="clear" w:color="auto" w:fill="auto"/>
            <w:vAlign w:val="center"/>
          </w:tcPr>
          <w:p w:rsidR="00157A38" w:rsidRPr="007B184E" w:rsidRDefault="00157A38" w:rsidP="00096298">
            <w:pPr>
              <w:pStyle w:val="cuatexto"/>
              <w:tabs>
                <w:tab w:val="clear" w:pos="5103"/>
                <w:tab w:val="right" w:pos="5223"/>
              </w:tabs>
              <w:ind w:left="-52"/>
              <w:jc w:val="left"/>
              <w:rPr>
                <w:sz w:val="16"/>
                <w:szCs w:val="16"/>
              </w:rPr>
            </w:pPr>
            <w:r w:rsidRPr="007B184E">
              <w:rPr>
                <w:sz w:val="16"/>
                <w:szCs w:val="16"/>
              </w:rPr>
              <w:t>Venta papel cartón</w:t>
            </w:r>
          </w:p>
        </w:tc>
        <w:tc>
          <w:tcPr>
            <w:tcW w:w="0" w:type="auto"/>
            <w:tcBorders>
              <w:top w:val="single" w:sz="2" w:space="0" w:color="auto"/>
              <w:bottom w:val="single" w:sz="2" w:space="0" w:color="auto"/>
            </w:tcBorders>
            <w:shd w:val="clear" w:color="auto" w:fill="auto"/>
            <w:vAlign w:val="center"/>
          </w:tcPr>
          <w:p w:rsidR="00157A38" w:rsidRPr="007B184E" w:rsidRDefault="00385C42" w:rsidP="00096298">
            <w:pPr>
              <w:pStyle w:val="cuatexto"/>
              <w:ind w:left="-108"/>
              <w:jc w:val="right"/>
              <w:rPr>
                <w:sz w:val="16"/>
                <w:szCs w:val="16"/>
              </w:rPr>
            </w:pPr>
            <w:r>
              <w:rPr>
                <w:sz w:val="16"/>
                <w:szCs w:val="16"/>
              </w:rPr>
              <w:t>8.200.000</w:t>
            </w:r>
          </w:p>
        </w:tc>
        <w:tc>
          <w:tcPr>
            <w:tcW w:w="821" w:type="dxa"/>
            <w:tcBorders>
              <w:top w:val="single" w:sz="2" w:space="0" w:color="auto"/>
              <w:bottom w:val="single" w:sz="2" w:space="0" w:color="auto"/>
            </w:tcBorders>
            <w:vAlign w:val="center"/>
          </w:tcPr>
          <w:p w:rsidR="00157A38" w:rsidRPr="007B184E" w:rsidRDefault="007B184E" w:rsidP="00096298">
            <w:pPr>
              <w:pStyle w:val="cuatexto"/>
              <w:ind w:left="-108"/>
              <w:jc w:val="right"/>
              <w:rPr>
                <w:sz w:val="16"/>
                <w:szCs w:val="16"/>
              </w:rPr>
            </w:pPr>
            <w:r>
              <w:rPr>
                <w:sz w:val="16"/>
                <w:szCs w:val="16"/>
              </w:rPr>
              <w:t>4 años</w:t>
            </w:r>
          </w:p>
        </w:tc>
        <w:tc>
          <w:tcPr>
            <w:tcW w:w="1087" w:type="dxa"/>
            <w:tcBorders>
              <w:top w:val="single" w:sz="2" w:space="0" w:color="auto"/>
              <w:bottom w:val="single" w:sz="2" w:space="0" w:color="auto"/>
            </w:tcBorders>
            <w:shd w:val="clear" w:color="auto" w:fill="auto"/>
            <w:vAlign w:val="center"/>
          </w:tcPr>
          <w:p w:rsidR="00157A38" w:rsidRPr="007B184E" w:rsidRDefault="00157A38" w:rsidP="00096298">
            <w:pPr>
              <w:pStyle w:val="cuatexto"/>
              <w:ind w:left="-108"/>
              <w:jc w:val="center"/>
              <w:rPr>
                <w:sz w:val="16"/>
                <w:szCs w:val="16"/>
              </w:rPr>
            </w:pPr>
            <w:r w:rsidRPr="007B184E">
              <w:rPr>
                <w:sz w:val="16"/>
                <w:szCs w:val="16"/>
              </w:rPr>
              <w:t>3</w:t>
            </w:r>
          </w:p>
        </w:tc>
        <w:tc>
          <w:tcPr>
            <w:tcW w:w="0" w:type="auto"/>
            <w:tcBorders>
              <w:top w:val="single" w:sz="2" w:space="0" w:color="auto"/>
              <w:bottom w:val="single" w:sz="2" w:space="0" w:color="auto"/>
            </w:tcBorders>
            <w:shd w:val="clear" w:color="auto" w:fill="auto"/>
            <w:vAlign w:val="center"/>
          </w:tcPr>
          <w:p w:rsidR="00157A38" w:rsidRPr="007B184E" w:rsidRDefault="007B184E" w:rsidP="00096298">
            <w:pPr>
              <w:pStyle w:val="cuatexto"/>
              <w:ind w:left="-108"/>
              <w:jc w:val="right"/>
              <w:rPr>
                <w:sz w:val="16"/>
                <w:szCs w:val="16"/>
              </w:rPr>
            </w:pPr>
            <w:r>
              <w:rPr>
                <w:sz w:val="16"/>
                <w:szCs w:val="16"/>
              </w:rPr>
              <w:t>(2)</w:t>
            </w:r>
          </w:p>
        </w:tc>
        <w:tc>
          <w:tcPr>
            <w:tcW w:w="0" w:type="auto"/>
            <w:tcBorders>
              <w:top w:val="single" w:sz="2" w:space="0" w:color="auto"/>
              <w:bottom w:val="single" w:sz="2" w:space="0" w:color="auto"/>
            </w:tcBorders>
            <w:shd w:val="clear" w:color="auto" w:fill="auto"/>
            <w:vAlign w:val="center"/>
          </w:tcPr>
          <w:p w:rsidR="00157A38" w:rsidRPr="007B184E" w:rsidRDefault="00157A38" w:rsidP="003300C4">
            <w:pPr>
              <w:pStyle w:val="cuatexto"/>
              <w:ind w:left="-108"/>
              <w:jc w:val="center"/>
              <w:rPr>
                <w:sz w:val="16"/>
                <w:szCs w:val="16"/>
              </w:rPr>
            </w:pP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Asistencia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Limpieza de sumideros</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3.000.000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10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2.103.000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29,9%</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Planta de compostaje</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2.920.073</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10</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2.529.788</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13%</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Obra</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Abastecimiento Guirguillano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1.193.248</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7</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1.007.578</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15,5%</w:t>
            </w:r>
          </w:p>
        </w:tc>
      </w:tr>
      <w:tr w:rsidR="00157A38" w:rsidRPr="00EB694D" w:rsidTr="007B184E">
        <w:trPr>
          <w:trHeight w:val="255"/>
          <w:jc w:val="center"/>
        </w:trPr>
        <w:tc>
          <w:tcPr>
            <w:tcW w:w="1178" w:type="dxa"/>
            <w:tcBorders>
              <w:top w:val="single" w:sz="2" w:space="0" w:color="auto"/>
              <w:bottom w:val="single" w:sz="2"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2011</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Motores de cogeneración</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3.011.600</w:t>
            </w:r>
          </w:p>
        </w:tc>
        <w:tc>
          <w:tcPr>
            <w:tcW w:w="821" w:type="dxa"/>
            <w:tcBorders>
              <w:top w:val="single" w:sz="2" w:space="0" w:color="auto"/>
              <w:bottom w:val="single" w:sz="2" w:space="0" w:color="auto"/>
            </w:tcBorders>
            <w:vAlign w:val="center"/>
          </w:tcPr>
          <w:p w:rsidR="00157A38" w:rsidRDefault="00157A38" w:rsidP="00096298">
            <w:pPr>
              <w:pStyle w:val="cuatexto"/>
              <w:ind w:left="-108"/>
              <w:jc w:val="right"/>
              <w:rPr>
                <w:sz w:val="16"/>
                <w:szCs w:val="16"/>
              </w:rPr>
            </w:pPr>
            <w:r>
              <w:rPr>
                <w:sz w:val="16"/>
                <w:szCs w:val="16"/>
              </w:rPr>
              <w:t>15 años</w:t>
            </w:r>
          </w:p>
        </w:tc>
        <w:tc>
          <w:tcPr>
            <w:tcW w:w="1087" w:type="dxa"/>
            <w:tcBorders>
              <w:top w:val="single" w:sz="2" w:space="0" w:color="auto"/>
              <w:bottom w:val="single" w:sz="2" w:space="0" w:color="auto"/>
            </w:tcBorders>
            <w:shd w:val="clear" w:color="auto" w:fill="auto"/>
            <w:vAlign w:val="center"/>
          </w:tcPr>
          <w:p w:rsidR="00157A38" w:rsidRDefault="00157A38" w:rsidP="00096298">
            <w:pPr>
              <w:pStyle w:val="cuatexto"/>
              <w:ind w:left="-108"/>
              <w:jc w:val="center"/>
              <w:rPr>
                <w:sz w:val="16"/>
                <w:szCs w:val="16"/>
              </w:rPr>
            </w:pPr>
            <w:r>
              <w:rPr>
                <w:sz w:val="16"/>
                <w:szCs w:val="16"/>
              </w:rPr>
              <w:t>3</w:t>
            </w:r>
          </w:p>
        </w:tc>
        <w:tc>
          <w:tcPr>
            <w:tcW w:w="0" w:type="auto"/>
            <w:tcBorders>
              <w:top w:val="single" w:sz="2" w:space="0" w:color="auto"/>
              <w:bottom w:val="single" w:sz="2" w:space="0" w:color="auto"/>
            </w:tcBorders>
            <w:shd w:val="clear" w:color="auto" w:fill="auto"/>
            <w:vAlign w:val="center"/>
          </w:tcPr>
          <w:p w:rsidR="00157A38" w:rsidRDefault="00157A38" w:rsidP="00096298">
            <w:pPr>
              <w:pStyle w:val="cuatexto"/>
              <w:ind w:left="-108"/>
              <w:jc w:val="right"/>
              <w:rPr>
                <w:sz w:val="16"/>
                <w:szCs w:val="16"/>
              </w:rPr>
            </w:pPr>
            <w:r>
              <w:rPr>
                <w:sz w:val="16"/>
                <w:szCs w:val="16"/>
              </w:rPr>
              <w:t>2.854.280</w:t>
            </w:r>
          </w:p>
        </w:tc>
        <w:tc>
          <w:tcPr>
            <w:tcW w:w="0" w:type="auto"/>
            <w:tcBorders>
              <w:top w:val="single" w:sz="2" w:space="0" w:color="auto"/>
              <w:bottom w:val="single" w:sz="2" w:space="0" w:color="auto"/>
            </w:tcBorders>
            <w:shd w:val="clear" w:color="auto" w:fill="auto"/>
            <w:vAlign w:val="center"/>
          </w:tcPr>
          <w:p w:rsidR="00157A38" w:rsidRDefault="00157A38" w:rsidP="003300C4">
            <w:pPr>
              <w:pStyle w:val="cuatexto"/>
              <w:ind w:left="-108"/>
              <w:jc w:val="center"/>
              <w:rPr>
                <w:sz w:val="16"/>
                <w:szCs w:val="16"/>
              </w:rPr>
            </w:pPr>
            <w:r>
              <w:rPr>
                <w:sz w:val="16"/>
                <w:szCs w:val="16"/>
              </w:rPr>
              <w:t>5%</w:t>
            </w:r>
          </w:p>
        </w:tc>
      </w:tr>
      <w:tr w:rsidR="00157A38" w:rsidRPr="00EB694D" w:rsidTr="007B184E">
        <w:trPr>
          <w:trHeight w:val="255"/>
          <w:jc w:val="center"/>
        </w:trPr>
        <w:tc>
          <w:tcPr>
            <w:tcW w:w="1178" w:type="dxa"/>
            <w:tcBorders>
              <w:top w:val="single" w:sz="2" w:space="0" w:color="auto"/>
              <w:bottom w:val="single" w:sz="4" w:space="0" w:color="auto"/>
            </w:tcBorders>
            <w:vAlign w:val="center"/>
          </w:tcPr>
          <w:p w:rsidR="00157A38" w:rsidRDefault="00157A38" w:rsidP="00096298">
            <w:pPr>
              <w:pStyle w:val="cuatexto"/>
              <w:tabs>
                <w:tab w:val="clear" w:pos="5103"/>
                <w:tab w:val="right" w:pos="5223"/>
              </w:tabs>
              <w:jc w:val="center"/>
              <w:rPr>
                <w:sz w:val="16"/>
                <w:szCs w:val="16"/>
              </w:rPr>
            </w:pPr>
            <w:r>
              <w:rPr>
                <w:sz w:val="16"/>
                <w:szCs w:val="16"/>
              </w:rPr>
              <w:t>2011</w:t>
            </w:r>
          </w:p>
        </w:tc>
        <w:tc>
          <w:tcPr>
            <w:tcW w:w="0" w:type="auto"/>
            <w:tcBorders>
              <w:top w:val="single" w:sz="2" w:space="0" w:color="auto"/>
              <w:bottom w:val="single" w:sz="4" w:space="0" w:color="auto"/>
            </w:tcBorders>
            <w:shd w:val="clear" w:color="auto" w:fill="auto"/>
            <w:vAlign w:val="center"/>
          </w:tcPr>
          <w:p w:rsidR="00157A38" w:rsidRDefault="00157A38" w:rsidP="00096298">
            <w:pPr>
              <w:pStyle w:val="cuatexto"/>
              <w:tabs>
                <w:tab w:val="clear" w:pos="5103"/>
                <w:tab w:val="right" w:pos="5223"/>
              </w:tabs>
              <w:jc w:val="left"/>
              <w:rPr>
                <w:sz w:val="16"/>
                <w:szCs w:val="16"/>
              </w:rPr>
            </w:pPr>
            <w:r>
              <w:rPr>
                <w:sz w:val="16"/>
                <w:szCs w:val="16"/>
              </w:rPr>
              <w:t>Suministro</w:t>
            </w:r>
          </w:p>
        </w:tc>
        <w:tc>
          <w:tcPr>
            <w:tcW w:w="0" w:type="auto"/>
            <w:tcBorders>
              <w:top w:val="single" w:sz="2" w:space="0" w:color="auto"/>
              <w:bottom w:val="single" w:sz="4" w:space="0" w:color="auto"/>
            </w:tcBorders>
            <w:shd w:val="clear" w:color="auto" w:fill="auto"/>
            <w:vAlign w:val="center"/>
          </w:tcPr>
          <w:p w:rsidR="00157A38" w:rsidRDefault="00157A38" w:rsidP="00096298">
            <w:pPr>
              <w:pStyle w:val="cuatexto"/>
              <w:tabs>
                <w:tab w:val="clear" w:pos="5103"/>
                <w:tab w:val="right" w:pos="5223"/>
              </w:tabs>
              <w:ind w:left="-52"/>
              <w:jc w:val="left"/>
              <w:rPr>
                <w:sz w:val="16"/>
                <w:szCs w:val="16"/>
              </w:rPr>
            </w:pPr>
            <w:r>
              <w:rPr>
                <w:sz w:val="16"/>
                <w:szCs w:val="16"/>
              </w:rPr>
              <w:t>Contenedores</w:t>
            </w:r>
          </w:p>
        </w:tc>
        <w:tc>
          <w:tcPr>
            <w:tcW w:w="0" w:type="auto"/>
            <w:tcBorders>
              <w:top w:val="single" w:sz="2" w:space="0" w:color="auto"/>
              <w:bottom w:val="single" w:sz="4" w:space="0" w:color="auto"/>
            </w:tcBorders>
            <w:shd w:val="clear" w:color="auto" w:fill="auto"/>
            <w:vAlign w:val="center"/>
          </w:tcPr>
          <w:p w:rsidR="00157A38" w:rsidRDefault="00157A38" w:rsidP="00096298">
            <w:pPr>
              <w:pStyle w:val="cuatexto"/>
              <w:ind w:left="-108"/>
              <w:jc w:val="right"/>
              <w:rPr>
                <w:sz w:val="16"/>
                <w:szCs w:val="16"/>
              </w:rPr>
            </w:pPr>
            <w:r>
              <w:rPr>
                <w:sz w:val="16"/>
                <w:szCs w:val="16"/>
              </w:rPr>
              <w:t>660.000</w:t>
            </w:r>
          </w:p>
        </w:tc>
        <w:tc>
          <w:tcPr>
            <w:tcW w:w="821" w:type="dxa"/>
            <w:tcBorders>
              <w:top w:val="single" w:sz="2" w:space="0" w:color="auto"/>
              <w:bottom w:val="single" w:sz="4" w:space="0" w:color="auto"/>
            </w:tcBorders>
            <w:vAlign w:val="center"/>
          </w:tcPr>
          <w:p w:rsidR="00157A38" w:rsidRDefault="00157A38" w:rsidP="00096298">
            <w:pPr>
              <w:pStyle w:val="cuatexto"/>
              <w:ind w:left="-108"/>
              <w:jc w:val="right"/>
              <w:rPr>
                <w:sz w:val="16"/>
                <w:szCs w:val="16"/>
              </w:rPr>
            </w:pPr>
          </w:p>
        </w:tc>
        <w:tc>
          <w:tcPr>
            <w:tcW w:w="1087" w:type="dxa"/>
            <w:tcBorders>
              <w:top w:val="single" w:sz="2" w:space="0" w:color="auto"/>
              <w:bottom w:val="single" w:sz="4" w:space="0" w:color="auto"/>
            </w:tcBorders>
            <w:shd w:val="clear" w:color="auto" w:fill="auto"/>
            <w:vAlign w:val="center"/>
          </w:tcPr>
          <w:p w:rsidR="00157A38" w:rsidRPr="00F37714" w:rsidRDefault="00157A38" w:rsidP="003300C4">
            <w:pPr>
              <w:pStyle w:val="cuatexto"/>
              <w:ind w:left="-108"/>
              <w:jc w:val="center"/>
              <w:rPr>
                <w:sz w:val="16"/>
                <w:szCs w:val="16"/>
              </w:rPr>
            </w:pPr>
            <w:r w:rsidRPr="00F37714">
              <w:rPr>
                <w:sz w:val="16"/>
                <w:szCs w:val="16"/>
              </w:rPr>
              <w:t>2</w:t>
            </w:r>
          </w:p>
        </w:tc>
        <w:tc>
          <w:tcPr>
            <w:tcW w:w="0" w:type="auto"/>
            <w:tcBorders>
              <w:top w:val="single" w:sz="2" w:space="0" w:color="auto"/>
              <w:bottom w:val="single" w:sz="4" w:space="0" w:color="auto"/>
            </w:tcBorders>
            <w:shd w:val="clear" w:color="auto" w:fill="auto"/>
            <w:vAlign w:val="center"/>
          </w:tcPr>
          <w:p w:rsidR="00157A38" w:rsidRDefault="00157A38" w:rsidP="00096298">
            <w:pPr>
              <w:pStyle w:val="cuatexto"/>
              <w:ind w:left="-108"/>
              <w:jc w:val="right"/>
              <w:rPr>
                <w:sz w:val="16"/>
                <w:szCs w:val="16"/>
              </w:rPr>
            </w:pPr>
            <w:r>
              <w:rPr>
                <w:sz w:val="16"/>
                <w:szCs w:val="16"/>
              </w:rPr>
              <w:t>659.991</w:t>
            </w:r>
          </w:p>
        </w:tc>
        <w:tc>
          <w:tcPr>
            <w:tcW w:w="0" w:type="auto"/>
            <w:tcBorders>
              <w:top w:val="single" w:sz="2" w:space="0" w:color="auto"/>
              <w:bottom w:val="single" w:sz="4" w:space="0" w:color="auto"/>
            </w:tcBorders>
            <w:shd w:val="clear" w:color="auto" w:fill="auto"/>
            <w:vAlign w:val="center"/>
          </w:tcPr>
          <w:p w:rsidR="00157A38" w:rsidRDefault="00463340" w:rsidP="003300C4">
            <w:pPr>
              <w:pStyle w:val="cuatexto"/>
              <w:ind w:left="-108"/>
              <w:jc w:val="center"/>
              <w:rPr>
                <w:sz w:val="16"/>
                <w:szCs w:val="16"/>
              </w:rPr>
            </w:pPr>
            <w:r>
              <w:rPr>
                <w:sz w:val="16"/>
                <w:szCs w:val="16"/>
              </w:rPr>
              <w:t>(3</w:t>
            </w:r>
            <w:r w:rsidR="00157A38">
              <w:rPr>
                <w:sz w:val="16"/>
                <w:szCs w:val="16"/>
              </w:rPr>
              <w:t>)</w:t>
            </w:r>
          </w:p>
        </w:tc>
      </w:tr>
    </w:tbl>
    <w:p w:rsidR="00157A38" w:rsidRPr="00297922" w:rsidRDefault="00157A38" w:rsidP="00297922">
      <w:pPr>
        <w:spacing w:after="0"/>
        <w:ind w:left="252" w:firstLine="0"/>
        <w:jc w:val="left"/>
        <w:rPr>
          <w:sz w:val="12"/>
          <w:szCs w:val="12"/>
          <w:lang w:val="es-ES" w:eastAsia="es-ES"/>
        </w:rPr>
      </w:pPr>
      <w:r w:rsidRPr="00297922">
        <w:rPr>
          <w:sz w:val="12"/>
          <w:szCs w:val="12"/>
          <w:lang w:val="es-ES" w:eastAsia="es-ES"/>
        </w:rPr>
        <w:t> </w:t>
      </w:r>
    </w:p>
    <w:p w:rsidR="007B184E" w:rsidRDefault="00A86160" w:rsidP="00A86160">
      <w:pPr>
        <w:pStyle w:val="texto"/>
        <w:tabs>
          <w:tab w:val="clear" w:pos="2835"/>
          <w:tab w:val="center" w:pos="709"/>
        </w:tabs>
        <w:spacing w:after="0"/>
        <w:ind w:left="-142" w:firstLine="0"/>
        <w:rPr>
          <w:rFonts w:ascii="Arial" w:hAnsi="Arial" w:cs="Arial"/>
          <w:sz w:val="16"/>
          <w:szCs w:val="16"/>
        </w:rPr>
      </w:pPr>
      <w:r>
        <w:rPr>
          <w:rFonts w:ascii="Arial" w:hAnsi="Arial" w:cs="Arial"/>
          <w:sz w:val="16"/>
          <w:szCs w:val="16"/>
        </w:rPr>
        <w:t xml:space="preserve">(1) </w:t>
      </w:r>
      <w:r w:rsidR="007B184E" w:rsidRPr="00297922">
        <w:rPr>
          <w:rFonts w:ascii="Arial" w:hAnsi="Arial" w:cs="Arial"/>
          <w:sz w:val="16"/>
          <w:szCs w:val="16"/>
        </w:rPr>
        <w:t xml:space="preserve">Aunque el precio de adjudicación es el mismo que el de licitación, se adjudicó con una baja media por unidad del </w:t>
      </w:r>
      <w:r w:rsidR="00463340">
        <w:rPr>
          <w:rFonts w:ascii="Arial" w:hAnsi="Arial" w:cs="Arial"/>
          <w:sz w:val="16"/>
          <w:szCs w:val="16"/>
        </w:rPr>
        <w:t>nueve</w:t>
      </w:r>
      <w:r w:rsidR="007B184E" w:rsidRPr="00297922">
        <w:rPr>
          <w:rFonts w:ascii="Arial" w:hAnsi="Arial" w:cs="Arial"/>
          <w:sz w:val="16"/>
          <w:szCs w:val="16"/>
        </w:rPr>
        <w:t xml:space="preserve"> por ciento</w:t>
      </w:r>
      <w:r w:rsidR="007B184E">
        <w:rPr>
          <w:rFonts w:ascii="Arial" w:hAnsi="Arial" w:cs="Arial"/>
          <w:sz w:val="16"/>
          <w:szCs w:val="16"/>
        </w:rPr>
        <w:t>.</w:t>
      </w:r>
    </w:p>
    <w:p w:rsidR="007B184E" w:rsidRPr="00A86160" w:rsidRDefault="00A86160" w:rsidP="00A86160">
      <w:pPr>
        <w:pStyle w:val="texto"/>
        <w:tabs>
          <w:tab w:val="clear" w:pos="2835"/>
          <w:tab w:val="center" w:pos="709"/>
        </w:tabs>
        <w:spacing w:before="80" w:after="80"/>
        <w:ind w:left="-142" w:firstLine="0"/>
        <w:rPr>
          <w:rFonts w:ascii="Arial (W1)" w:hAnsi="Arial (W1)" w:cs="Arial"/>
          <w:spacing w:val="-2"/>
          <w:sz w:val="16"/>
          <w:szCs w:val="16"/>
        </w:rPr>
      </w:pPr>
      <w:r>
        <w:rPr>
          <w:rFonts w:ascii="Arial" w:hAnsi="Arial" w:cs="Arial"/>
          <w:sz w:val="16"/>
          <w:szCs w:val="16"/>
        </w:rPr>
        <w:t xml:space="preserve">(2) </w:t>
      </w:r>
      <w:r w:rsidR="007B184E" w:rsidRPr="00A86160">
        <w:rPr>
          <w:rFonts w:ascii="Arial (W1)" w:hAnsi="Arial (W1)" w:cs="Arial"/>
          <w:spacing w:val="-2"/>
          <w:sz w:val="16"/>
          <w:szCs w:val="16"/>
        </w:rPr>
        <w:t xml:space="preserve">Precio ofertado en función de la cantidad recogida, </w:t>
      </w:r>
      <w:r w:rsidR="00463340" w:rsidRPr="00A86160">
        <w:rPr>
          <w:rFonts w:ascii="Arial (W1)" w:hAnsi="Arial (W1)" w:cs="Arial"/>
          <w:spacing w:val="-2"/>
          <w:sz w:val="16"/>
          <w:szCs w:val="16"/>
        </w:rPr>
        <w:t>el precio del papel publicado y un diferencial ofertado por la empresa.</w:t>
      </w:r>
    </w:p>
    <w:p w:rsidR="00157A38" w:rsidRPr="00297922" w:rsidRDefault="00A86160" w:rsidP="00A86160">
      <w:pPr>
        <w:pStyle w:val="texto"/>
        <w:tabs>
          <w:tab w:val="clear" w:pos="2835"/>
          <w:tab w:val="center" w:pos="709"/>
        </w:tabs>
        <w:spacing w:after="0"/>
        <w:ind w:left="-142" w:firstLine="0"/>
        <w:rPr>
          <w:rFonts w:ascii="Arial" w:hAnsi="Arial" w:cs="Arial"/>
          <w:sz w:val="16"/>
          <w:szCs w:val="16"/>
        </w:rPr>
      </w:pPr>
      <w:r>
        <w:rPr>
          <w:rFonts w:ascii="Arial" w:hAnsi="Arial" w:cs="Arial"/>
          <w:sz w:val="16"/>
          <w:szCs w:val="16"/>
        </w:rPr>
        <w:t xml:space="preserve">(3) </w:t>
      </w:r>
      <w:r w:rsidR="00157A38" w:rsidRPr="00297922">
        <w:rPr>
          <w:rFonts w:ascii="Arial" w:hAnsi="Arial" w:cs="Arial"/>
          <w:sz w:val="16"/>
          <w:szCs w:val="16"/>
        </w:rPr>
        <w:t>Aunque el precio de adjudicación es el mismo que el de licitación, se adjudicó con una baja media por unidad del 25 por ciento.</w:t>
      </w:r>
    </w:p>
    <w:p w:rsidR="00157A38" w:rsidRDefault="00157A38" w:rsidP="00D07D3B">
      <w:pPr>
        <w:pStyle w:val="texto"/>
        <w:spacing w:before="260"/>
      </w:pPr>
      <w:r>
        <w:t>Los contratos revisados suponen el 50, 36 y 39 por ciento del total de contratos que la sociedad adjudicó en los años 2011, 2012 y 2013, respectivamente.</w:t>
      </w:r>
    </w:p>
    <w:p w:rsidR="00157A38" w:rsidRPr="007C47CA" w:rsidRDefault="00157A38" w:rsidP="00157A38">
      <w:pPr>
        <w:pStyle w:val="texto"/>
      </w:pPr>
      <w:r>
        <w:t>Los contratos incluidos en la muestra revisada se adjudicaron por procedimiento abierto y en todos se siguió el criterio de adjudicación basado en la oferta más ventajosa,</w:t>
      </w:r>
      <w:r w:rsidRPr="007C47CA">
        <w:t xml:space="preserve"> excepto</w:t>
      </w:r>
      <w:r>
        <w:t xml:space="preserve"> en</w:t>
      </w:r>
      <w:r w:rsidRPr="007C47CA">
        <w:t xml:space="preserve"> el contrato de asistencia de impresión, manipulación y entrega de facturas y el de suministro de balasto ofítico</w:t>
      </w:r>
      <w:r>
        <w:t>, ambos de 2012, en los que el criterio de adjudicación fue exclusivamente el del precio ofertado.</w:t>
      </w:r>
    </w:p>
    <w:p w:rsidR="00157A38" w:rsidRDefault="00157A38" w:rsidP="00157A38">
      <w:pPr>
        <w:pStyle w:val="texto"/>
      </w:pPr>
      <w:r w:rsidRPr="001A6A81">
        <w:t>La preparación y adjudicación de los contratos revisados se tramitó conforme a las disposiciones de la Ley Foral de Contratos Públicos y a las normas de contra</w:t>
      </w:r>
      <w:r>
        <w:t>tación aprobadas por la sociedad.</w:t>
      </w:r>
    </w:p>
    <w:p w:rsidR="00157A38" w:rsidRDefault="00157A38" w:rsidP="00157A38">
      <w:pPr>
        <w:pStyle w:val="texto"/>
      </w:pPr>
      <w:r>
        <w:t>Así mismo, se han implantado procedimientos para controlar la correcta ejecución de las prestaciones contratadas, imponiendo penalidades cuando constatan incumplimientos del contrato.</w:t>
      </w:r>
    </w:p>
    <w:p w:rsidR="00157A38" w:rsidRDefault="00157A38" w:rsidP="00157A38">
      <w:pPr>
        <w:pStyle w:val="texto"/>
      </w:pPr>
      <w:r>
        <w:t>Los gastos están justificados y facturados a los precios contratados y, en general, correctamente contabilizados.</w:t>
      </w:r>
    </w:p>
    <w:p w:rsidR="00157A38" w:rsidRDefault="00157A38" w:rsidP="00B92D09">
      <w:pPr>
        <w:pStyle w:val="texto"/>
        <w:spacing w:after="180"/>
      </w:pPr>
      <w:r w:rsidRPr="00A86160">
        <w:rPr>
          <w:rFonts w:ascii="Times New (W1)" w:hAnsi="Times New (W1)"/>
          <w:spacing w:val="0"/>
        </w:rPr>
        <w:t>Se ha implantado la gestión electrónica de los procedimientos de contrata</w:t>
      </w:r>
      <w:r w:rsidR="00463340" w:rsidRPr="00A86160">
        <w:rPr>
          <w:rFonts w:ascii="Times New (W1)" w:hAnsi="Times New (W1)"/>
          <w:spacing w:val="0"/>
        </w:rPr>
        <w:t>ción</w:t>
      </w:r>
      <w:r>
        <w:t>.</w:t>
      </w:r>
    </w:p>
    <w:p w:rsidR="00157A38" w:rsidRDefault="00157A38" w:rsidP="00B92D09">
      <w:pPr>
        <w:pStyle w:val="texto"/>
        <w:spacing w:after="180"/>
      </w:pPr>
      <w:r>
        <w:t>Todos los contratos de asistencia y suministro revisados de valor estimado superior a 207.000 euros, se han publicado en el Diario Oficial de la Unión Europea y en el Portal de Contratación de Navarra, pero en esta última publicación no se indicaba la fecha de envío al DOUE.</w:t>
      </w:r>
    </w:p>
    <w:p w:rsidR="00157A38" w:rsidRDefault="00157A38" w:rsidP="00B92D09">
      <w:pPr>
        <w:pStyle w:val="texto"/>
        <w:spacing w:after="180"/>
      </w:pPr>
      <w:r>
        <w:t>En ninguno de los contratos revisados consta informe jurídico y aprobación del expediente por el órgano de contratación</w:t>
      </w:r>
      <w:r w:rsidR="00425E2E">
        <w:t>.</w:t>
      </w:r>
      <w:r>
        <w:t xml:space="preserve"> </w:t>
      </w:r>
      <w:r w:rsidR="00425E2E">
        <w:t>S</w:t>
      </w:r>
      <w:r>
        <w:t>i bien estos documentos no son obligatorios</w:t>
      </w:r>
      <w:r w:rsidR="00425E2E">
        <w:t>,</w:t>
      </w:r>
      <w:r>
        <w:t xml:space="preserve"> es recomendable la existencia de informe jurídico previo para la aprobación de las condiciones reguladoras de los contratos</w:t>
      </w:r>
      <w:r w:rsidR="00425E2E">
        <w:t>,</w:t>
      </w:r>
      <w:r>
        <w:t xml:space="preserve"> así como q</w:t>
      </w:r>
      <w:r w:rsidRPr="00CF05CA">
        <w:t>ue el órgano del ente con competencia para contratar apruebe o autorice el expediente de forma previa a la licitación pública.</w:t>
      </w:r>
    </w:p>
    <w:p w:rsidR="00463340" w:rsidRDefault="00425E2E" w:rsidP="00B92D09">
      <w:pPr>
        <w:pStyle w:val="texto"/>
        <w:spacing w:after="180"/>
      </w:pPr>
      <w:r>
        <w:t>Hay expedientes en los que no</w:t>
      </w:r>
      <w:r w:rsidR="00463340">
        <w:t xml:space="preserve"> se incluye el informe de necesidades.</w:t>
      </w:r>
    </w:p>
    <w:p w:rsidR="00157A38" w:rsidRDefault="00463340" w:rsidP="00463340">
      <w:pPr>
        <w:pStyle w:val="texto"/>
        <w:tabs>
          <w:tab w:val="num" w:pos="600"/>
          <w:tab w:val="num" w:pos="720"/>
        </w:tabs>
        <w:spacing w:after="180"/>
      </w:pPr>
      <w:r>
        <w:t>En el contrato de v</w:t>
      </w:r>
      <w:r w:rsidR="00157A38" w:rsidRPr="00463340">
        <w:rPr>
          <w:rFonts w:cs="Arial"/>
        </w:rPr>
        <w:t>alorización de los lodos generados en el proceso de depuración de la Estación Depuradora de Aguas Residuales de Arazuri y los restos verdes</w:t>
      </w:r>
      <w:r>
        <w:rPr>
          <w:rFonts w:cs="Arial"/>
        </w:rPr>
        <w:t>, l</w:t>
      </w:r>
      <w:r w:rsidR="00157A38">
        <w:t>a oferta adjudicada, la única presentada, obtuvo 19 puntos en la valoración técnica. El Pliego de Cláusulas establecía que resultarían automáticamente eliminadas las propuestas que no obtuvieran un mínimo de 20 puntos en la valoración técnica.</w:t>
      </w:r>
    </w:p>
    <w:p w:rsidR="00157A38" w:rsidRPr="006D2D5B" w:rsidRDefault="00463340" w:rsidP="00463340">
      <w:pPr>
        <w:pStyle w:val="texto"/>
        <w:tabs>
          <w:tab w:val="num" w:pos="600"/>
          <w:tab w:val="num" w:pos="720"/>
        </w:tabs>
        <w:spacing w:after="180"/>
      </w:pPr>
      <w:r>
        <w:t>En el contrato de s</w:t>
      </w:r>
      <w:r w:rsidR="00157A38" w:rsidRPr="00463340">
        <w:t>uministro y mantenimiento de dos motores de cogeneración para la estación depuradora</w:t>
      </w:r>
      <w:r>
        <w:t xml:space="preserve"> de aguas residuales de Arazuri, no </w:t>
      </w:r>
      <w:r w:rsidR="00157A38" w:rsidRPr="006D2D5B">
        <w:t xml:space="preserve">se ha </w:t>
      </w:r>
      <w:r w:rsidR="00157A38">
        <w:t xml:space="preserve">realizado la recepción definitiva del contrato, fijada en un año desde la </w:t>
      </w:r>
      <w:r w:rsidR="00157A38" w:rsidRPr="006D2D5B">
        <w:t xml:space="preserve">recepción provisional </w:t>
      </w:r>
      <w:r w:rsidR="00157A38">
        <w:t>que data de septiembre de 2012</w:t>
      </w:r>
      <w:bookmarkStart w:id="118" w:name="tm_385746110"/>
      <w:bookmarkStart w:id="119" w:name="tm_385746111"/>
      <w:bookmarkStart w:id="120" w:name="EWPTempStartingPos"/>
      <w:bookmarkStart w:id="121" w:name="tm_385746112"/>
      <w:bookmarkEnd w:id="118"/>
      <w:bookmarkEnd w:id="119"/>
      <w:bookmarkEnd w:id="120"/>
      <w:bookmarkEnd w:id="121"/>
      <w:r w:rsidR="00157A38">
        <w:t xml:space="preserve">. </w:t>
      </w:r>
    </w:p>
    <w:p w:rsidR="00157A38" w:rsidRPr="00806370" w:rsidRDefault="00157A38" w:rsidP="00806370">
      <w:pPr>
        <w:pStyle w:val="atitulo3"/>
        <w:spacing w:before="240"/>
        <w:rPr>
          <w:rFonts w:cs="Arial"/>
        </w:rPr>
      </w:pPr>
      <w:r w:rsidRPr="00806370">
        <w:rPr>
          <w:rFonts w:cs="Arial"/>
        </w:rPr>
        <w:t>V.3.5</w:t>
      </w:r>
      <w:r w:rsidR="00A86160">
        <w:rPr>
          <w:rFonts w:cs="Arial"/>
        </w:rPr>
        <w:t>.</w:t>
      </w:r>
      <w:r w:rsidRPr="00806370">
        <w:rPr>
          <w:rFonts w:cs="Arial"/>
        </w:rPr>
        <w:t xml:space="preserve"> Ciclo integral del agua</w:t>
      </w:r>
    </w:p>
    <w:p w:rsidR="00157A38" w:rsidRDefault="00157A38" w:rsidP="00B92D09">
      <w:pPr>
        <w:pStyle w:val="texto"/>
        <w:spacing w:after="160"/>
      </w:pPr>
      <w:r w:rsidRPr="001C1993">
        <w:t xml:space="preserve">La sociedad SCPSA gestiona los servicios de abastecimiento de agua potable, alcantarillado y saneamiento y depuración de aguas residuales competencia de la Mancomunidad. </w:t>
      </w:r>
      <w:r>
        <w:t xml:space="preserve">Dicha </w:t>
      </w:r>
      <w:r w:rsidRPr="001C1993">
        <w:t xml:space="preserve">prestación </w:t>
      </w:r>
      <w:r>
        <w:t>se</w:t>
      </w:r>
      <w:r w:rsidRPr="001C1993">
        <w:t xml:space="preserve"> regula en una ordenanza aprobada </w:t>
      </w:r>
      <w:r>
        <w:t xml:space="preserve">por la Mancomunidad </w:t>
      </w:r>
      <w:r w:rsidRPr="001C1993">
        <w:t>en 2007.</w:t>
      </w:r>
    </w:p>
    <w:p w:rsidR="00A86160" w:rsidRDefault="00157A38" w:rsidP="00B92D09">
      <w:pPr>
        <w:pStyle w:val="texto"/>
        <w:spacing w:after="160"/>
      </w:pPr>
      <w:r>
        <w:t xml:space="preserve">Los precios de dichos servicios aprobados para el ejercicio 2013 se regulan en la </w:t>
      </w:r>
      <w:r w:rsidRPr="00354CED">
        <w:t>Ordenanza de los precios por suministro de agua, alcantarillado y saneamiento, depuración y demás servicios y actividades prestados en relación con el ciclo integral del agua</w:t>
      </w:r>
      <w:r>
        <w:t>.</w:t>
      </w:r>
    </w:p>
    <w:p w:rsidR="00A86160" w:rsidRDefault="00A86160">
      <w:pPr>
        <w:spacing w:after="0"/>
        <w:ind w:firstLine="0"/>
        <w:jc w:val="left"/>
        <w:rPr>
          <w:spacing w:val="6"/>
          <w:sz w:val="26"/>
          <w:szCs w:val="24"/>
        </w:rPr>
      </w:pPr>
      <w:r>
        <w:br w:type="page"/>
      </w:r>
    </w:p>
    <w:p w:rsidR="00157A38" w:rsidRPr="00354CED" w:rsidRDefault="00157A38" w:rsidP="00B92D09">
      <w:pPr>
        <w:pStyle w:val="texto"/>
        <w:spacing w:after="260"/>
      </w:pPr>
      <w:r>
        <w:t>A continuación se muestra el coste de las prestaciones que integran el servicio así como los ingresos obtenidos para su financiación en el año 2013:</w:t>
      </w:r>
    </w:p>
    <w:tbl>
      <w:tblPr>
        <w:tblW w:w="8787" w:type="dxa"/>
        <w:jc w:val="center"/>
        <w:tblLayout w:type="fixed"/>
        <w:tblCellMar>
          <w:left w:w="70" w:type="dxa"/>
          <w:right w:w="70" w:type="dxa"/>
        </w:tblCellMar>
        <w:tblLook w:val="0000" w:firstRow="0" w:lastRow="0" w:firstColumn="0" w:lastColumn="0" w:noHBand="0" w:noVBand="0"/>
      </w:tblPr>
      <w:tblGrid>
        <w:gridCol w:w="3961"/>
        <w:gridCol w:w="2089"/>
        <w:gridCol w:w="1361"/>
        <w:gridCol w:w="1376"/>
      </w:tblGrid>
      <w:tr w:rsidR="00157A38" w:rsidRPr="006023ED" w:rsidTr="004A6D49">
        <w:trPr>
          <w:trHeight w:val="312"/>
          <w:jc w:val="center"/>
        </w:trPr>
        <w:tc>
          <w:tcPr>
            <w:tcW w:w="3961" w:type="dxa"/>
            <w:tcBorders>
              <w:top w:val="single" w:sz="4" w:space="0" w:color="auto"/>
              <w:bottom w:val="single" w:sz="4" w:space="0" w:color="auto"/>
            </w:tcBorders>
            <w:shd w:val="clear" w:color="auto" w:fill="FABF8F" w:themeFill="accent6" w:themeFillTint="99"/>
            <w:vAlign w:val="center"/>
          </w:tcPr>
          <w:p w:rsidR="00157A38" w:rsidRPr="006023ED" w:rsidRDefault="00157A38" w:rsidP="003300C4">
            <w:pPr>
              <w:pStyle w:val="cuadroCabe"/>
              <w:jc w:val="left"/>
              <w:rPr>
                <w:sz w:val="17"/>
                <w:szCs w:val="17"/>
              </w:rPr>
            </w:pPr>
          </w:p>
        </w:tc>
        <w:tc>
          <w:tcPr>
            <w:tcW w:w="2089" w:type="dxa"/>
            <w:tcBorders>
              <w:top w:val="single" w:sz="4" w:space="0" w:color="auto"/>
              <w:bottom w:val="single" w:sz="4" w:space="0" w:color="auto"/>
            </w:tcBorders>
            <w:shd w:val="clear" w:color="auto" w:fill="FABF8F" w:themeFill="accent6" w:themeFillTint="99"/>
            <w:vAlign w:val="center"/>
          </w:tcPr>
          <w:p w:rsidR="00157A38" w:rsidRPr="006023ED" w:rsidRDefault="00157A38" w:rsidP="004A6D49">
            <w:pPr>
              <w:pStyle w:val="cuadroCabe"/>
              <w:jc w:val="right"/>
              <w:rPr>
                <w:sz w:val="17"/>
                <w:szCs w:val="17"/>
              </w:rPr>
            </w:pPr>
            <w:r w:rsidRPr="006023ED">
              <w:rPr>
                <w:sz w:val="17"/>
                <w:szCs w:val="17"/>
              </w:rPr>
              <w:t>Abastecimiento</w:t>
            </w:r>
            <w:r w:rsidR="004A6D49">
              <w:rPr>
                <w:sz w:val="17"/>
                <w:szCs w:val="17"/>
              </w:rPr>
              <w:t xml:space="preserve"> </w:t>
            </w:r>
            <w:r w:rsidRPr="006023ED">
              <w:rPr>
                <w:sz w:val="17"/>
                <w:szCs w:val="17"/>
              </w:rPr>
              <w:t>en alta</w:t>
            </w:r>
          </w:p>
        </w:tc>
        <w:tc>
          <w:tcPr>
            <w:tcW w:w="1361" w:type="dxa"/>
            <w:tcBorders>
              <w:top w:val="single" w:sz="4" w:space="0" w:color="auto"/>
              <w:bottom w:val="single" w:sz="4" w:space="0" w:color="auto"/>
            </w:tcBorders>
            <w:shd w:val="clear" w:color="auto" w:fill="FABF8F" w:themeFill="accent6" w:themeFillTint="99"/>
            <w:vAlign w:val="center"/>
          </w:tcPr>
          <w:p w:rsidR="00157A38" w:rsidRPr="006023ED" w:rsidRDefault="00157A38" w:rsidP="006023ED">
            <w:pPr>
              <w:pStyle w:val="cuadroCabe"/>
              <w:jc w:val="right"/>
              <w:rPr>
                <w:sz w:val="17"/>
                <w:szCs w:val="17"/>
              </w:rPr>
            </w:pPr>
            <w:r w:rsidRPr="006023ED">
              <w:rPr>
                <w:sz w:val="17"/>
                <w:szCs w:val="17"/>
              </w:rPr>
              <w:t>Redes locales</w:t>
            </w:r>
          </w:p>
        </w:tc>
        <w:tc>
          <w:tcPr>
            <w:tcW w:w="1376" w:type="dxa"/>
            <w:tcBorders>
              <w:top w:val="single" w:sz="4" w:space="0" w:color="auto"/>
              <w:bottom w:val="single" w:sz="4" w:space="0" w:color="auto"/>
            </w:tcBorders>
            <w:shd w:val="clear" w:color="auto" w:fill="FABF8F" w:themeFill="accent6" w:themeFillTint="99"/>
            <w:vAlign w:val="center"/>
          </w:tcPr>
          <w:p w:rsidR="00157A38" w:rsidRPr="006023ED" w:rsidRDefault="00157A38" w:rsidP="006023ED">
            <w:pPr>
              <w:pStyle w:val="cuadroCabe"/>
              <w:jc w:val="right"/>
              <w:rPr>
                <w:sz w:val="17"/>
                <w:szCs w:val="17"/>
              </w:rPr>
            </w:pPr>
            <w:r w:rsidRPr="006023ED">
              <w:rPr>
                <w:sz w:val="17"/>
                <w:szCs w:val="17"/>
              </w:rPr>
              <w:t>Total</w:t>
            </w:r>
          </w:p>
        </w:tc>
      </w:tr>
      <w:tr w:rsidR="00157A38" w:rsidRPr="006023ED" w:rsidTr="004A6D49">
        <w:trPr>
          <w:trHeight w:val="255"/>
          <w:jc w:val="center"/>
        </w:trPr>
        <w:tc>
          <w:tcPr>
            <w:tcW w:w="3961" w:type="dxa"/>
            <w:tcBorders>
              <w:top w:val="single" w:sz="4" w:space="0" w:color="auto"/>
              <w:bottom w:val="single" w:sz="2"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Coste total</w:t>
            </w:r>
          </w:p>
        </w:tc>
        <w:tc>
          <w:tcPr>
            <w:tcW w:w="2089" w:type="dxa"/>
            <w:tcBorders>
              <w:top w:val="single" w:sz="4"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-11.924.058</w:t>
            </w:r>
          </w:p>
        </w:tc>
        <w:tc>
          <w:tcPr>
            <w:tcW w:w="1361" w:type="dxa"/>
            <w:tcBorders>
              <w:top w:val="single" w:sz="4"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-13.723.274</w:t>
            </w:r>
          </w:p>
        </w:tc>
        <w:tc>
          <w:tcPr>
            <w:tcW w:w="1376" w:type="dxa"/>
            <w:tcBorders>
              <w:top w:val="single" w:sz="4"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-25.647.332</w:t>
            </w:r>
          </w:p>
        </w:tc>
      </w:tr>
      <w:tr w:rsidR="00157A38" w:rsidRPr="006023ED" w:rsidTr="004A6D49">
        <w:trPr>
          <w:trHeight w:val="255"/>
          <w:jc w:val="center"/>
        </w:trPr>
        <w:tc>
          <w:tcPr>
            <w:tcW w:w="3961" w:type="dxa"/>
            <w:tcBorders>
              <w:top w:val="single" w:sz="2" w:space="0" w:color="auto"/>
              <w:bottom w:val="single" w:sz="2"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Ingresos por precios</w:t>
            </w:r>
          </w:p>
        </w:tc>
        <w:tc>
          <w:tcPr>
            <w:tcW w:w="2089"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9.020.855</w:t>
            </w:r>
          </w:p>
        </w:tc>
        <w:tc>
          <w:tcPr>
            <w:tcW w:w="1361"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16.158.259</w:t>
            </w:r>
          </w:p>
        </w:tc>
        <w:tc>
          <w:tcPr>
            <w:tcW w:w="1376"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25.179.114</w:t>
            </w:r>
          </w:p>
        </w:tc>
      </w:tr>
      <w:tr w:rsidR="00157A38" w:rsidRPr="006023ED" w:rsidTr="004A6D49">
        <w:trPr>
          <w:trHeight w:val="255"/>
          <w:jc w:val="center"/>
        </w:trPr>
        <w:tc>
          <w:tcPr>
            <w:tcW w:w="3961" w:type="dxa"/>
            <w:tcBorders>
              <w:top w:val="single" w:sz="2" w:space="0" w:color="auto"/>
              <w:bottom w:val="single" w:sz="2"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 cobertura precios</w:t>
            </w:r>
          </w:p>
        </w:tc>
        <w:tc>
          <w:tcPr>
            <w:tcW w:w="2089"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76%</w:t>
            </w:r>
          </w:p>
        </w:tc>
        <w:tc>
          <w:tcPr>
            <w:tcW w:w="1361"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118%</w:t>
            </w:r>
          </w:p>
        </w:tc>
        <w:tc>
          <w:tcPr>
            <w:tcW w:w="1376"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98%</w:t>
            </w:r>
          </w:p>
        </w:tc>
      </w:tr>
      <w:tr w:rsidR="00157A38" w:rsidRPr="006023ED" w:rsidTr="004A6D49">
        <w:trPr>
          <w:trHeight w:val="255"/>
          <w:jc w:val="center"/>
        </w:trPr>
        <w:tc>
          <w:tcPr>
            <w:tcW w:w="3961" w:type="dxa"/>
            <w:tcBorders>
              <w:top w:val="single" w:sz="2" w:space="0" w:color="auto"/>
              <w:bottom w:val="single" w:sz="2"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Ingresos por subvenciones imputadas al ejercicio</w:t>
            </w:r>
          </w:p>
        </w:tc>
        <w:tc>
          <w:tcPr>
            <w:tcW w:w="2089"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2.569.397</w:t>
            </w:r>
          </w:p>
        </w:tc>
        <w:tc>
          <w:tcPr>
            <w:tcW w:w="1361"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1.383.317</w:t>
            </w:r>
          </w:p>
        </w:tc>
        <w:tc>
          <w:tcPr>
            <w:tcW w:w="1376"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3.952.714</w:t>
            </w:r>
          </w:p>
        </w:tc>
      </w:tr>
      <w:tr w:rsidR="00157A38" w:rsidRPr="006023ED" w:rsidTr="004A6D49">
        <w:trPr>
          <w:trHeight w:val="255"/>
          <w:jc w:val="center"/>
        </w:trPr>
        <w:tc>
          <w:tcPr>
            <w:tcW w:w="3961" w:type="dxa"/>
            <w:tcBorders>
              <w:top w:val="single" w:sz="2" w:space="0" w:color="auto"/>
              <w:bottom w:val="single" w:sz="2"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Otros ingresos</w:t>
            </w:r>
          </w:p>
        </w:tc>
        <w:tc>
          <w:tcPr>
            <w:tcW w:w="2089"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113.969</w:t>
            </w:r>
          </w:p>
        </w:tc>
        <w:tc>
          <w:tcPr>
            <w:tcW w:w="1361"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678.277</w:t>
            </w:r>
          </w:p>
        </w:tc>
        <w:tc>
          <w:tcPr>
            <w:tcW w:w="1376" w:type="dxa"/>
            <w:tcBorders>
              <w:top w:val="single" w:sz="2" w:space="0" w:color="auto"/>
              <w:bottom w:val="single" w:sz="2"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792.246</w:t>
            </w:r>
          </w:p>
        </w:tc>
      </w:tr>
      <w:tr w:rsidR="00157A38" w:rsidRPr="006023ED" w:rsidTr="004A6D49">
        <w:trPr>
          <w:trHeight w:val="255"/>
          <w:jc w:val="center"/>
        </w:trPr>
        <w:tc>
          <w:tcPr>
            <w:tcW w:w="3961" w:type="dxa"/>
            <w:tcBorders>
              <w:top w:val="single" w:sz="2" w:space="0" w:color="auto"/>
              <w:bottom w:val="single" w:sz="4" w:space="0" w:color="auto"/>
            </w:tcBorders>
            <w:vAlign w:val="center"/>
          </w:tcPr>
          <w:p w:rsidR="00157A38" w:rsidRPr="006023ED" w:rsidRDefault="00157A38" w:rsidP="003300C4">
            <w:pPr>
              <w:pStyle w:val="cuatexto"/>
              <w:jc w:val="left"/>
              <w:rPr>
                <w:sz w:val="19"/>
                <w:szCs w:val="19"/>
                <w:lang w:val="es-ES"/>
              </w:rPr>
            </w:pPr>
            <w:r w:rsidRPr="006023ED">
              <w:rPr>
                <w:sz w:val="19"/>
                <w:szCs w:val="19"/>
                <w:lang w:val="es-ES"/>
              </w:rPr>
              <w:t>Superávit del servicio</w:t>
            </w:r>
          </w:p>
        </w:tc>
        <w:tc>
          <w:tcPr>
            <w:tcW w:w="2089" w:type="dxa"/>
            <w:tcBorders>
              <w:top w:val="single" w:sz="2" w:space="0" w:color="auto"/>
              <w:bottom w:val="single" w:sz="4"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-219.837</w:t>
            </w:r>
          </w:p>
        </w:tc>
        <w:tc>
          <w:tcPr>
            <w:tcW w:w="1361" w:type="dxa"/>
            <w:tcBorders>
              <w:top w:val="single" w:sz="2" w:space="0" w:color="auto"/>
              <w:bottom w:val="single" w:sz="4"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4.496.579</w:t>
            </w:r>
          </w:p>
        </w:tc>
        <w:tc>
          <w:tcPr>
            <w:tcW w:w="1376" w:type="dxa"/>
            <w:tcBorders>
              <w:top w:val="single" w:sz="2" w:space="0" w:color="auto"/>
              <w:bottom w:val="single" w:sz="4" w:space="0" w:color="auto"/>
            </w:tcBorders>
            <w:vAlign w:val="center"/>
          </w:tcPr>
          <w:p w:rsidR="00157A38" w:rsidRPr="006023ED" w:rsidRDefault="00157A38" w:rsidP="006023ED">
            <w:pPr>
              <w:pStyle w:val="cuatexto"/>
              <w:jc w:val="right"/>
              <w:rPr>
                <w:sz w:val="19"/>
                <w:szCs w:val="19"/>
                <w:lang w:val="es-ES"/>
              </w:rPr>
            </w:pPr>
            <w:r w:rsidRPr="006023ED">
              <w:rPr>
                <w:sz w:val="19"/>
                <w:szCs w:val="19"/>
                <w:lang w:val="es-ES"/>
              </w:rPr>
              <w:t>4.276.770</w:t>
            </w:r>
          </w:p>
        </w:tc>
      </w:tr>
    </w:tbl>
    <w:p w:rsidR="00157A38" w:rsidRDefault="00157A38" w:rsidP="00B92D09">
      <w:pPr>
        <w:pStyle w:val="texto"/>
        <w:spacing w:before="240"/>
      </w:pPr>
      <w:r>
        <w:t>Como puede observarse, los precios aprobados en el ejercicio 2013 por suministro de agua, alcantarillado, saneamiento, depuración y otros relacionados con el ciclo integral del agua han financiado el 98 por ciento del coste total de los servicios prestados. En dicho servicio se ha originado un superávit de 4.276.770 euros debido a los ingresos por subvenciones de capital recibidas para financiar inversiones y que, siguiendo los principios de contabilidad, han sido traspasadas al resultado del ejercicio.</w:t>
      </w:r>
    </w:p>
    <w:p w:rsidR="00157A38" w:rsidRPr="0046505F" w:rsidRDefault="00157A38" w:rsidP="00157A38">
      <w:pPr>
        <w:pStyle w:val="texto"/>
      </w:pPr>
      <w:r>
        <w:t>Sin embargo, el superávit total originado, 4.276.742 euros, se reduciría hasta 324.028 euros si no se considerada el ingreso por subvenciones de capital imputadas al ejercicio.</w:t>
      </w:r>
    </w:p>
    <w:p w:rsidR="00157A38" w:rsidRDefault="00157A38" w:rsidP="0012519B">
      <w:pPr>
        <w:pStyle w:val="texto"/>
        <w:spacing w:after="260"/>
      </w:pPr>
      <w:r>
        <w:t xml:space="preserve">Por otra parte, la sociedad presta los servicios relacionados con el saneamiento en alta y depuración de aguas residuales y recibe de la sociedad pública NILSA una subvención para financiar los costes totales, tanto directos como indirectos convenidos. En este servicio se ha generado </w:t>
      </w:r>
      <w:r w:rsidR="00463340">
        <w:t>u</w:t>
      </w:r>
      <w:r>
        <w:t>n déficit de 686.762 euros, tal como se muestra en el cuadro siguiente:</w:t>
      </w:r>
    </w:p>
    <w:tbl>
      <w:tblPr>
        <w:tblW w:w="8851" w:type="dxa"/>
        <w:jc w:val="center"/>
        <w:tblLayout w:type="fixed"/>
        <w:tblCellMar>
          <w:left w:w="70" w:type="dxa"/>
          <w:right w:w="70" w:type="dxa"/>
        </w:tblCellMar>
        <w:tblLook w:val="0000" w:firstRow="0" w:lastRow="0" w:firstColumn="0" w:lastColumn="0" w:noHBand="0" w:noVBand="0"/>
      </w:tblPr>
      <w:tblGrid>
        <w:gridCol w:w="5268"/>
        <w:gridCol w:w="3583"/>
      </w:tblGrid>
      <w:tr w:rsidR="00157A38" w:rsidRPr="00983EB9" w:rsidTr="004A6D49">
        <w:trPr>
          <w:trHeight w:val="227"/>
          <w:jc w:val="center"/>
        </w:trPr>
        <w:tc>
          <w:tcPr>
            <w:tcW w:w="5268"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3583"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Saneamiento en alta y depuración</w:t>
            </w:r>
          </w:p>
        </w:tc>
      </w:tr>
      <w:tr w:rsidR="00157A38" w:rsidRPr="00207C94" w:rsidTr="004A6D49">
        <w:trPr>
          <w:trHeight w:val="227"/>
          <w:jc w:val="center"/>
        </w:trPr>
        <w:tc>
          <w:tcPr>
            <w:tcW w:w="5268" w:type="dxa"/>
            <w:tcBorders>
              <w:top w:val="single" w:sz="4" w:space="0" w:color="auto"/>
              <w:bottom w:val="single" w:sz="2" w:space="0" w:color="auto"/>
            </w:tcBorders>
            <w:vAlign w:val="center"/>
          </w:tcPr>
          <w:p w:rsidR="00157A38" w:rsidRPr="00207C94" w:rsidRDefault="00157A38" w:rsidP="003300C4">
            <w:pPr>
              <w:pStyle w:val="cuatexto"/>
              <w:jc w:val="left"/>
              <w:rPr>
                <w:lang w:val="es-ES"/>
              </w:rPr>
            </w:pPr>
            <w:r>
              <w:rPr>
                <w:lang w:val="es-ES"/>
              </w:rPr>
              <w:t>Coste total</w:t>
            </w:r>
          </w:p>
        </w:tc>
        <w:tc>
          <w:tcPr>
            <w:tcW w:w="3583" w:type="dxa"/>
            <w:tcBorders>
              <w:top w:val="single" w:sz="4" w:space="0" w:color="auto"/>
              <w:bottom w:val="single" w:sz="2" w:space="0" w:color="auto"/>
            </w:tcBorders>
            <w:vAlign w:val="center"/>
          </w:tcPr>
          <w:p w:rsidR="00157A38" w:rsidRPr="00207C94" w:rsidRDefault="00157A38" w:rsidP="003300C4">
            <w:pPr>
              <w:pStyle w:val="cuatexto"/>
              <w:jc w:val="right"/>
              <w:rPr>
                <w:lang w:val="es-ES"/>
              </w:rPr>
            </w:pPr>
            <w:r>
              <w:rPr>
                <w:lang w:val="es-ES"/>
              </w:rPr>
              <w:t>-12.401.830</w:t>
            </w:r>
          </w:p>
        </w:tc>
      </w:tr>
      <w:tr w:rsidR="00157A38" w:rsidRPr="00207C94" w:rsidTr="004A6D49">
        <w:trPr>
          <w:trHeight w:val="227"/>
          <w:jc w:val="center"/>
        </w:trPr>
        <w:tc>
          <w:tcPr>
            <w:tcW w:w="5268"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Subvención NILSA</w:t>
            </w:r>
          </w:p>
        </w:tc>
        <w:tc>
          <w:tcPr>
            <w:tcW w:w="3583" w:type="dxa"/>
            <w:tcBorders>
              <w:top w:val="single" w:sz="2" w:space="0" w:color="auto"/>
              <w:bottom w:val="single" w:sz="2" w:space="0" w:color="auto"/>
            </w:tcBorders>
            <w:vAlign w:val="center"/>
          </w:tcPr>
          <w:p w:rsidR="00157A38" w:rsidRPr="00207C94" w:rsidRDefault="00157A38" w:rsidP="003300C4">
            <w:pPr>
              <w:pStyle w:val="cuatexto"/>
              <w:jc w:val="right"/>
              <w:rPr>
                <w:lang w:val="es-ES"/>
              </w:rPr>
            </w:pPr>
            <w:r>
              <w:rPr>
                <w:lang w:val="es-ES"/>
              </w:rPr>
              <w:t>7.100.426</w:t>
            </w:r>
          </w:p>
        </w:tc>
      </w:tr>
      <w:tr w:rsidR="00157A38" w:rsidTr="004A6D49">
        <w:trPr>
          <w:trHeight w:val="227"/>
          <w:jc w:val="center"/>
        </w:trPr>
        <w:tc>
          <w:tcPr>
            <w:tcW w:w="5268"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 cobertura subvención</w:t>
            </w:r>
          </w:p>
        </w:tc>
        <w:tc>
          <w:tcPr>
            <w:tcW w:w="3583"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57%</w:t>
            </w:r>
          </w:p>
        </w:tc>
      </w:tr>
      <w:tr w:rsidR="00157A38" w:rsidTr="004A6D49">
        <w:trPr>
          <w:trHeight w:val="227"/>
          <w:jc w:val="center"/>
        </w:trPr>
        <w:tc>
          <w:tcPr>
            <w:tcW w:w="5268"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Venta agua</w:t>
            </w:r>
          </w:p>
        </w:tc>
        <w:tc>
          <w:tcPr>
            <w:tcW w:w="3583"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1.719.852</w:t>
            </w:r>
          </w:p>
        </w:tc>
      </w:tr>
      <w:tr w:rsidR="00157A38" w:rsidTr="004A6D49">
        <w:trPr>
          <w:trHeight w:val="227"/>
          <w:jc w:val="center"/>
        </w:trPr>
        <w:tc>
          <w:tcPr>
            <w:tcW w:w="5268"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Ingresos por subvenciones imputadas al ejercicio</w:t>
            </w:r>
          </w:p>
        </w:tc>
        <w:tc>
          <w:tcPr>
            <w:tcW w:w="3583"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2.738.807</w:t>
            </w:r>
          </w:p>
        </w:tc>
      </w:tr>
      <w:tr w:rsidR="00157A38" w:rsidTr="004A6D49">
        <w:trPr>
          <w:trHeight w:val="227"/>
          <w:jc w:val="center"/>
        </w:trPr>
        <w:tc>
          <w:tcPr>
            <w:tcW w:w="5268"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Otros ingresos</w:t>
            </w:r>
          </w:p>
        </w:tc>
        <w:tc>
          <w:tcPr>
            <w:tcW w:w="3583"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155.983</w:t>
            </w:r>
          </w:p>
        </w:tc>
      </w:tr>
      <w:tr w:rsidR="00157A38" w:rsidTr="004A6D49">
        <w:trPr>
          <w:trHeight w:val="227"/>
          <w:jc w:val="center"/>
        </w:trPr>
        <w:tc>
          <w:tcPr>
            <w:tcW w:w="5268" w:type="dxa"/>
            <w:tcBorders>
              <w:top w:val="single" w:sz="2" w:space="0" w:color="auto"/>
              <w:bottom w:val="single" w:sz="4" w:space="0" w:color="auto"/>
            </w:tcBorders>
            <w:vAlign w:val="center"/>
          </w:tcPr>
          <w:p w:rsidR="00157A38" w:rsidRDefault="00221184" w:rsidP="003300C4">
            <w:pPr>
              <w:pStyle w:val="cuatexto"/>
              <w:jc w:val="left"/>
              <w:rPr>
                <w:lang w:val="es-ES"/>
              </w:rPr>
            </w:pPr>
            <w:r>
              <w:rPr>
                <w:lang w:val="es-ES"/>
              </w:rPr>
              <w:t>Déficit</w:t>
            </w:r>
            <w:r w:rsidR="00157A38">
              <w:rPr>
                <w:lang w:val="es-ES"/>
              </w:rPr>
              <w:t xml:space="preserve"> del servicio</w:t>
            </w:r>
          </w:p>
        </w:tc>
        <w:tc>
          <w:tcPr>
            <w:tcW w:w="3583"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-686.762</w:t>
            </w:r>
          </w:p>
        </w:tc>
      </w:tr>
    </w:tbl>
    <w:p w:rsidR="00157A38" w:rsidRDefault="00157A38" w:rsidP="0012519B">
      <w:pPr>
        <w:pStyle w:val="texto"/>
        <w:spacing w:before="240"/>
      </w:pPr>
      <w:r>
        <w:t>Al igual que en los demás servicios del ciclo integral del agua, se descuenta la subvención de capital imputada al resultado del ejercicio.</w:t>
      </w:r>
    </w:p>
    <w:p w:rsidR="00157A38" w:rsidRPr="005C55A7" w:rsidRDefault="00157A38" w:rsidP="00157A38">
      <w:pPr>
        <w:pStyle w:val="texto"/>
      </w:pPr>
      <w:r w:rsidRPr="005C55A7">
        <w:t xml:space="preserve">Las subvenciones de capital no reintegrables recibidas para la financiación de inversiones se contabilizan </w:t>
      </w:r>
      <w:r w:rsidRPr="0049411F">
        <w:t>inicialmente en el grupo de patrimonio</w:t>
      </w:r>
      <w:r w:rsidRPr="005C55A7">
        <w:t xml:space="preserve"> neto, reconociéndose en la cuenta de pérdidas y ganancias como ingresos en proporción a la depreciación experimentada durante el periodo por los activos financiados por dichas subvenciones.</w:t>
      </w:r>
    </w:p>
    <w:p w:rsidR="00157A38" w:rsidRPr="004A6D49" w:rsidRDefault="00157A38" w:rsidP="00157A38">
      <w:pPr>
        <w:pStyle w:val="texto"/>
        <w:rPr>
          <w:rFonts w:ascii="Times New (W1)" w:hAnsi="Times New (W1)"/>
          <w:spacing w:val="2"/>
        </w:rPr>
      </w:pPr>
      <w:r w:rsidRPr="004A6D49">
        <w:rPr>
          <w:rFonts w:ascii="Times New (W1)" w:hAnsi="Times New (W1)"/>
          <w:spacing w:val="2"/>
        </w:rPr>
        <w:t>La carta de servicios del servicio de abastecimiento de agua, difundida a través de la página Web de la Mancomunidad, contempla nueve compromisos y se han realizado informes de seguimiento de los mismos en los ejercicios 2011 y 2012.</w:t>
      </w:r>
    </w:p>
    <w:p w:rsidR="00157A38" w:rsidRPr="00806370" w:rsidRDefault="00157A38" w:rsidP="00806370">
      <w:pPr>
        <w:pStyle w:val="atitulo3"/>
        <w:spacing w:before="240"/>
        <w:rPr>
          <w:rFonts w:cs="Arial"/>
        </w:rPr>
      </w:pPr>
      <w:r w:rsidRPr="00806370">
        <w:rPr>
          <w:rFonts w:cs="Arial"/>
        </w:rPr>
        <w:t>V.3.6</w:t>
      </w:r>
      <w:r w:rsidR="00A86160">
        <w:rPr>
          <w:rFonts w:cs="Arial"/>
        </w:rPr>
        <w:t>.</w:t>
      </w:r>
      <w:r w:rsidRPr="00806370">
        <w:rPr>
          <w:rFonts w:cs="Arial"/>
        </w:rPr>
        <w:t xml:space="preserve"> Recogida y tratamiento de residuos urbanos</w:t>
      </w:r>
    </w:p>
    <w:p w:rsidR="00157A38" w:rsidRDefault="00157A38" w:rsidP="00157A38">
      <w:pPr>
        <w:pStyle w:val="texto"/>
      </w:pPr>
      <w:r w:rsidRPr="00655C0E">
        <w:t xml:space="preserve">La </w:t>
      </w:r>
      <w:r>
        <w:t>Sociedad SCPSA gestiona la prestación de</w:t>
      </w:r>
      <w:r w:rsidRPr="00655C0E">
        <w:t xml:space="preserve"> los servicios de recogida y tratamiento de los residuos urbanos</w:t>
      </w:r>
      <w:r>
        <w:t xml:space="preserve"> competencia de la Mancomunidad </w:t>
      </w:r>
      <w:r w:rsidRPr="00655C0E">
        <w:t xml:space="preserve"> en los términos de las Entidades Locales o ámbitos de actuación en que la Mancomunidad ostente la titularidad del citado servicio.</w:t>
      </w:r>
    </w:p>
    <w:p w:rsidR="00157A38" w:rsidRPr="00655C0E" w:rsidRDefault="00157A38" w:rsidP="00157A38">
      <w:pPr>
        <w:pStyle w:val="texto"/>
      </w:pPr>
      <w:r>
        <w:t xml:space="preserve">La Asamblea General de la Mancomunidad aprobó </w:t>
      </w:r>
      <w:r w:rsidR="00463340">
        <w:t xml:space="preserve">en </w:t>
      </w:r>
      <w:r>
        <w:t xml:space="preserve">febrero de 2007 la ordenanza reguladora de </w:t>
      </w:r>
      <w:r w:rsidRPr="00655C0E">
        <w:t>la Gestión de Residuos Urbanos.</w:t>
      </w:r>
    </w:p>
    <w:p w:rsidR="00157A38" w:rsidRPr="00655C0E" w:rsidRDefault="00157A38" w:rsidP="00157A38">
      <w:pPr>
        <w:pStyle w:val="texto"/>
      </w:pPr>
      <w:r w:rsidRPr="00655C0E">
        <w:t xml:space="preserve">La Mancomunidad, tiene establecido el servicio de recogida de residuos mediante: </w:t>
      </w:r>
      <w:r>
        <w:t>c</w:t>
      </w:r>
      <w:r w:rsidRPr="00655C0E">
        <w:t>ontenedores</w:t>
      </w:r>
      <w:r>
        <w:t xml:space="preserve"> específicos para materia orgánica y resto, envases, papel-cartón y vidrio</w:t>
      </w:r>
      <w:r w:rsidRPr="00655C0E">
        <w:t xml:space="preserve">, </w:t>
      </w:r>
      <w:r>
        <w:t>c</w:t>
      </w:r>
      <w:r w:rsidRPr="00655C0E">
        <w:t xml:space="preserve">ontenedores soterrados </w:t>
      </w:r>
      <w:r>
        <w:t xml:space="preserve"> y recogida neumática.</w:t>
      </w:r>
    </w:p>
    <w:p w:rsidR="00157A38" w:rsidRDefault="00157A38" w:rsidP="00157A38">
      <w:pPr>
        <w:pStyle w:val="texto"/>
      </w:pPr>
      <w:r w:rsidRPr="00655C0E">
        <w:t>Asimismo se fijan recogidas especiales de</w:t>
      </w:r>
      <w:r>
        <w:t xml:space="preserve"> poda y ja</w:t>
      </w:r>
      <w:r w:rsidRPr="00655C0E">
        <w:t>rdinería</w:t>
      </w:r>
      <w:r>
        <w:t>, muebles y enseres, residuos de pescaderías, residuos sanitarios, a</w:t>
      </w:r>
      <w:r w:rsidRPr="00655C0E">
        <w:t>nimales domésticos muertos</w:t>
      </w:r>
      <w:r>
        <w:t>, escombros, entre otras.</w:t>
      </w:r>
    </w:p>
    <w:p w:rsidR="00157A38" w:rsidRDefault="00157A38" w:rsidP="00157A38">
      <w:pPr>
        <w:pStyle w:val="texto"/>
      </w:pPr>
      <w:r>
        <w:t>Las tasas aprobadas para el ejercicio 2013 se regulan en la Ordenanza reguladora de la financiación de los servicios de gestión de los residuos urbano publicada en el BON en diciembre de 2012.</w:t>
      </w:r>
    </w:p>
    <w:p w:rsidR="00157A38" w:rsidRDefault="00157A38" w:rsidP="00157A38">
      <w:pPr>
        <w:pStyle w:val="texto"/>
      </w:pPr>
      <w:r>
        <w:t xml:space="preserve">Las tasas aprobadas para el ejercicio 2013 no han sido suficientes para cubrir el coste neto total del servicio, formado por los costes directos e indirectos, incluidos los gastos financieros y la dotación a la amortización de los activos afectos al mismo, y descontados las subvenciones de capital imputadas al resultado del ejercicio, así como los ingresos por venta de papel. </w:t>
      </w:r>
    </w:p>
    <w:p w:rsidR="00157A38" w:rsidRDefault="00157A38" w:rsidP="00B92D09">
      <w:pPr>
        <w:pStyle w:val="texto"/>
        <w:spacing w:after="260"/>
      </w:pPr>
      <w:r>
        <w:t>En el siguiente cuadro se muestra el déficit originado:</w:t>
      </w:r>
    </w:p>
    <w:tbl>
      <w:tblPr>
        <w:tblW w:w="8799" w:type="dxa"/>
        <w:jc w:val="center"/>
        <w:tblLayout w:type="fixed"/>
        <w:tblCellMar>
          <w:left w:w="70" w:type="dxa"/>
          <w:right w:w="70" w:type="dxa"/>
        </w:tblCellMar>
        <w:tblLook w:val="0000" w:firstRow="0" w:lastRow="0" w:firstColumn="0" w:lastColumn="0" w:noHBand="0" w:noVBand="0"/>
      </w:tblPr>
      <w:tblGrid>
        <w:gridCol w:w="5093"/>
        <w:gridCol w:w="3706"/>
      </w:tblGrid>
      <w:tr w:rsidR="00157A38" w:rsidRPr="00983EB9" w:rsidTr="005D2285">
        <w:trPr>
          <w:trHeight w:val="227"/>
          <w:jc w:val="center"/>
        </w:trPr>
        <w:tc>
          <w:tcPr>
            <w:tcW w:w="5093"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3706" w:type="dxa"/>
            <w:tcBorders>
              <w:top w:val="single" w:sz="4" w:space="0" w:color="auto"/>
              <w:bottom w:val="single" w:sz="4" w:space="0" w:color="auto"/>
            </w:tcBorders>
            <w:shd w:val="clear" w:color="auto" w:fill="FABF8F" w:themeFill="accent6" w:themeFillTint="99"/>
            <w:vAlign w:val="center"/>
          </w:tcPr>
          <w:p w:rsidR="00157A38" w:rsidRPr="00983EB9" w:rsidRDefault="00157A38" w:rsidP="00B92D09">
            <w:pPr>
              <w:pStyle w:val="cuadroCabe"/>
              <w:jc w:val="right"/>
            </w:pPr>
            <w:r>
              <w:t>Recogida y tratamiento de residuos</w:t>
            </w:r>
          </w:p>
        </w:tc>
      </w:tr>
      <w:tr w:rsidR="00157A38" w:rsidRPr="00207C94" w:rsidTr="00B92D09">
        <w:trPr>
          <w:trHeight w:val="255"/>
          <w:jc w:val="center"/>
        </w:trPr>
        <w:tc>
          <w:tcPr>
            <w:tcW w:w="5093" w:type="dxa"/>
            <w:tcBorders>
              <w:top w:val="single" w:sz="4" w:space="0" w:color="auto"/>
              <w:bottom w:val="single" w:sz="2" w:space="0" w:color="auto"/>
            </w:tcBorders>
            <w:vAlign w:val="center"/>
          </w:tcPr>
          <w:p w:rsidR="00157A38" w:rsidRPr="00A86A5B" w:rsidRDefault="00157A38" w:rsidP="003300C4">
            <w:pPr>
              <w:pStyle w:val="cuatexto"/>
              <w:jc w:val="left"/>
              <w:rPr>
                <w:lang w:val="es-ES"/>
              </w:rPr>
            </w:pPr>
            <w:r w:rsidRPr="00A86A5B">
              <w:rPr>
                <w:lang w:val="es-ES"/>
              </w:rPr>
              <w:t>Coste total</w:t>
            </w:r>
          </w:p>
        </w:tc>
        <w:tc>
          <w:tcPr>
            <w:tcW w:w="3706" w:type="dxa"/>
            <w:tcBorders>
              <w:top w:val="single" w:sz="4" w:space="0" w:color="auto"/>
              <w:bottom w:val="single" w:sz="2" w:space="0" w:color="auto"/>
            </w:tcBorders>
            <w:vAlign w:val="center"/>
          </w:tcPr>
          <w:p w:rsidR="00157A38" w:rsidRPr="00207C94" w:rsidRDefault="00157A38" w:rsidP="00B92D09">
            <w:pPr>
              <w:pStyle w:val="cuatexto"/>
              <w:jc w:val="right"/>
              <w:rPr>
                <w:lang w:val="es-ES"/>
              </w:rPr>
            </w:pPr>
            <w:r>
              <w:rPr>
                <w:lang w:val="es-ES"/>
              </w:rPr>
              <w:t>-31.606.199</w:t>
            </w:r>
          </w:p>
        </w:tc>
      </w:tr>
      <w:tr w:rsidR="00157A38" w:rsidRPr="00207C94" w:rsidTr="00B92D09">
        <w:trPr>
          <w:trHeight w:val="255"/>
          <w:jc w:val="center"/>
        </w:trPr>
        <w:tc>
          <w:tcPr>
            <w:tcW w:w="5093"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Ingresos por tasas</w:t>
            </w:r>
          </w:p>
        </w:tc>
        <w:tc>
          <w:tcPr>
            <w:tcW w:w="3706" w:type="dxa"/>
            <w:tcBorders>
              <w:top w:val="single" w:sz="2" w:space="0" w:color="auto"/>
              <w:bottom w:val="single" w:sz="2" w:space="0" w:color="auto"/>
            </w:tcBorders>
            <w:vAlign w:val="center"/>
          </w:tcPr>
          <w:p w:rsidR="00157A38" w:rsidRPr="00207C94" w:rsidRDefault="00157A38" w:rsidP="00B92D09">
            <w:pPr>
              <w:pStyle w:val="cuatexto"/>
              <w:jc w:val="right"/>
              <w:rPr>
                <w:lang w:val="es-ES"/>
              </w:rPr>
            </w:pPr>
            <w:r>
              <w:rPr>
                <w:lang w:val="es-ES"/>
              </w:rPr>
              <w:t>27.425.841</w:t>
            </w:r>
          </w:p>
        </w:tc>
      </w:tr>
      <w:tr w:rsidR="00157A38" w:rsidRPr="00207C94" w:rsidTr="00B92D09">
        <w:trPr>
          <w:trHeight w:val="255"/>
          <w:jc w:val="center"/>
        </w:trPr>
        <w:tc>
          <w:tcPr>
            <w:tcW w:w="5093"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 financiación con tasas</w:t>
            </w:r>
          </w:p>
        </w:tc>
        <w:tc>
          <w:tcPr>
            <w:tcW w:w="3706" w:type="dxa"/>
            <w:tcBorders>
              <w:top w:val="single" w:sz="2" w:space="0" w:color="auto"/>
              <w:bottom w:val="single" w:sz="2" w:space="0" w:color="auto"/>
            </w:tcBorders>
            <w:vAlign w:val="center"/>
          </w:tcPr>
          <w:p w:rsidR="00157A38" w:rsidRDefault="00157A38" w:rsidP="00B92D09">
            <w:pPr>
              <w:pStyle w:val="cuatexto"/>
              <w:jc w:val="right"/>
              <w:rPr>
                <w:lang w:val="es-ES"/>
              </w:rPr>
            </w:pPr>
            <w:r>
              <w:rPr>
                <w:lang w:val="es-ES"/>
              </w:rPr>
              <w:t>87%</w:t>
            </w:r>
          </w:p>
        </w:tc>
      </w:tr>
      <w:tr w:rsidR="00157A38" w:rsidTr="00B92D09">
        <w:trPr>
          <w:trHeight w:val="255"/>
          <w:jc w:val="center"/>
        </w:trPr>
        <w:tc>
          <w:tcPr>
            <w:tcW w:w="5093" w:type="dxa"/>
            <w:tcBorders>
              <w:top w:val="single" w:sz="2" w:space="0" w:color="auto"/>
              <w:bottom w:val="single" w:sz="2" w:space="0" w:color="auto"/>
            </w:tcBorders>
            <w:vAlign w:val="center"/>
          </w:tcPr>
          <w:p w:rsidR="00157A38" w:rsidRPr="0049411F" w:rsidRDefault="00157A38" w:rsidP="003300C4">
            <w:pPr>
              <w:pStyle w:val="cuatexto"/>
              <w:jc w:val="left"/>
              <w:rPr>
                <w:lang w:val="es-ES"/>
              </w:rPr>
            </w:pPr>
            <w:r w:rsidRPr="0049411F">
              <w:rPr>
                <w:lang w:val="es-ES"/>
              </w:rPr>
              <w:t>Venta papel y cartón</w:t>
            </w:r>
          </w:p>
        </w:tc>
        <w:tc>
          <w:tcPr>
            <w:tcW w:w="3706" w:type="dxa"/>
            <w:tcBorders>
              <w:top w:val="single" w:sz="2" w:space="0" w:color="auto"/>
              <w:bottom w:val="single" w:sz="2" w:space="0" w:color="auto"/>
            </w:tcBorders>
            <w:vAlign w:val="center"/>
          </w:tcPr>
          <w:p w:rsidR="00157A38" w:rsidRDefault="00157A38" w:rsidP="00B92D09">
            <w:pPr>
              <w:pStyle w:val="cuatexto"/>
              <w:jc w:val="right"/>
              <w:rPr>
                <w:lang w:val="es-ES"/>
              </w:rPr>
            </w:pPr>
            <w:r w:rsidRPr="0049411F">
              <w:rPr>
                <w:lang w:val="es-ES"/>
              </w:rPr>
              <w:t>2.184.307</w:t>
            </w:r>
          </w:p>
        </w:tc>
      </w:tr>
      <w:tr w:rsidR="00157A38" w:rsidTr="00B92D09">
        <w:trPr>
          <w:trHeight w:val="255"/>
          <w:jc w:val="center"/>
        </w:trPr>
        <w:tc>
          <w:tcPr>
            <w:tcW w:w="5093"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Ingresos por subvenciones imputadas al ejercicio</w:t>
            </w:r>
          </w:p>
        </w:tc>
        <w:tc>
          <w:tcPr>
            <w:tcW w:w="3706" w:type="dxa"/>
            <w:tcBorders>
              <w:top w:val="single" w:sz="2" w:space="0" w:color="auto"/>
              <w:bottom w:val="single" w:sz="2" w:space="0" w:color="auto"/>
            </w:tcBorders>
            <w:vAlign w:val="center"/>
          </w:tcPr>
          <w:p w:rsidR="00157A38" w:rsidRDefault="00157A38" w:rsidP="00B92D09">
            <w:pPr>
              <w:pStyle w:val="cuatexto"/>
              <w:jc w:val="right"/>
              <w:rPr>
                <w:lang w:val="es-ES"/>
              </w:rPr>
            </w:pPr>
            <w:r>
              <w:rPr>
                <w:lang w:val="es-ES"/>
              </w:rPr>
              <w:t>1.446.296</w:t>
            </w:r>
          </w:p>
        </w:tc>
      </w:tr>
      <w:tr w:rsidR="00157A38" w:rsidTr="00B92D09">
        <w:trPr>
          <w:trHeight w:val="255"/>
          <w:jc w:val="center"/>
        </w:trPr>
        <w:tc>
          <w:tcPr>
            <w:tcW w:w="5093"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Otros ingresos</w:t>
            </w:r>
          </w:p>
        </w:tc>
        <w:tc>
          <w:tcPr>
            <w:tcW w:w="3706" w:type="dxa"/>
            <w:tcBorders>
              <w:top w:val="single" w:sz="2" w:space="0" w:color="auto"/>
              <w:bottom w:val="single" w:sz="2" w:space="0" w:color="auto"/>
            </w:tcBorders>
            <w:vAlign w:val="center"/>
          </w:tcPr>
          <w:p w:rsidR="00157A38" w:rsidRDefault="00157A38" w:rsidP="00B92D09">
            <w:pPr>
              <w:pStyle w:val="cuatexto"/>
              <w:jc w:val="right"/>
              <w:rPr>
                <w:lang w:val="es-ES"/>
              </w:rPr>
            </w:pPr>
            <w:r>
              <w:rPr>
                <w:lang w:val="es-ES"/>
              </w:rPr>
              <w:t>285.674</w:t>
            </w:r>
          </w:p>
        </w:tc>
      </w:tr>
      <w:tr w:rsidR="00157A38" w:rsidTr="00B92D09">
        <w:trPr>
          <w:trHeight w:val="255"/>
          <w:jc w:val="center"/>
        </w:trPr>
        <w:tc>
          <w:tcPr>
            <w:tcW w:w="5093"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Déficit del servicio</w:t>
            </w:r>
          </w:p>
        </w:tc>
        <w:tc>
          <w:tcPr>
            <w:tcW w:w="3706" w:type="dxa"/>
            <w:tcBorders>
              <w:top w:val="single" w:sz="2" w:space="0" w:color="auto"/>
              <w:bottom w:val="single" w:sz="4" w:space="0" w:color="auto"/>
            </w:tcBorders>
            <w:vAlign w:val="center"/>
          </w:tcPr>
          <w:p w:rsidR="00157A38" w:rsidRDefault="00157A38" w:rsidP="00B92D09">
            <w:pPr>
              <w:pStyle w:val="cuatexto"/>
              <w:jc w:val="right"/>
              <w:rPr>
                <w:lang w:val="es-ES"/>
              </w:rPr>
            </w:pPr>
            <w:r>
              <w:rPr>
                <w:lang w:val="es-ES"/>
              </w:rPr>
              <w:t>-264.080</w:t>
            </w:r>
          </w:p>
        </w:tc>
      </w:tr>
    </w:tbl>
    <w:p w:rsidR="00157A38" w:rsidRPr="005D2285" w:rsidRDefault="00157A38" w:rsidP="00B92D09">
      <w:pPr>
        <w:pStyle w:val="texto"/>
        <w:spacing w:before="240"/>
        <w:rPr>
          <w:rFonts w:ascii="Times New (W1)" w:hAnsi="Times New (W1)"/>
          <w:spacing w:val="-4"/>
        </w:rPr>
      </w:pPr>
      <w:r w:rsidRPr="005D2285">
        <w:rPr>
          <w:rFonts w:ascii="Times New (W1)" w:hAnsi="Times New (W1)"/>
          <w:spacing w:val="-4"/>
        </w:rPr>
        <w:t xml:space="preserve">El 87 por ciento del coste total del servicio de recogida y tratamiento de residuos se financia mediante tasas. Este servicio presenta un déficit en 2013 de 264.080 euros. </w:t>
      </w:r>
    </w:p>
    <w:p w:rsidR="00157A38" w:rsidRDefault="00157A38" w:rsidP="00C05FDE">
      <w:pPr>
        <w:pStyle w:val="texto"/>
        <w:spacing w:after="120"/>
      </w:pPr>
      <w:r>
        <w:t>La carta de servicios de recogida de residuos urbanos recoge ocho compromisos y los indicadores para su medición. El último informe de seguimiento sobre el cumplimiento de dichos compromisos data de 2011 y muestra para cada compromiso el grado de cumplimiento en los años 2008 a 2011, bien a través de la medición de los indicadores establecidos para su medición o a través de encuestas de satisfacción a los usuarios en los casos en los que no se establecieron indicadores.</w:t>
      </w:r>
    </w:p>
    <w:p w:rsidR="00157A38" w:rsidRPr="00806370" w:rsidRDefault="00157A38" w:rsidP="00806370">
      <w:pPr>
        <w:pStyle w:val="atitulo3"/>
        <w:spacing w:before="240"/>
        <w:rPr>
          <w:rFonts w:cs="Arial"/>
        </w:rPr>
      </w:pPr>
      <w:r w:rsidRPr="00806370">
        <w:rPr>
          <w:rFonts w:cs="Arial"/>
        </w:rPr>
        <w:t>V.3.7</w:t>
      </w:r>
      <w:r w:rsidR="00A86160">
        <w:rPr>
          <w:rFonts w:cs="Arial"/>
        </w:rPr>
        <w:t>.</w:t>
      </w:r>
      <w:r w:rsidRPr="00806370">
        <w:rPr>
          <w:rFonts w:cs="Arial"/>
        </w:rPr>
        <w:t xml:space="preserve"> Parque fluvial</w:t>
      </w:r>
    </w:p>
    <w:p w:rsidR="00463340" w:rsidRPr="005D2285" w:rsidRDefault="00157A38" w:rsidP="005D2285">
      <w:pPr>
        <w:pStyle w:val="texto"/>
        <w:spacing w:after="160"/>
      </w:pPr>
      <w:r w:rsidRPr="005D2285">
        <w:t xml:space="preserve">El Parque Fluvial de la Comarca es un corredor verde de 22 kilómetros en las orillas de los ríos Arga, Ultzama y Elorz. </w:t>
      </w:r>
      <w:r w:rsidR="00463340" w:rsidRPr="005D2285">
        <w:t>La Mancomunidad no gestiona los 11 kilómetros del Parque correspondientes al municipio de Pamplona.</w:t>
      </w:r>
    </w:p>
    <w:p w:rsidR="00157A38" w:rsidRPr="005D2285" w:rsidRDefault="00463340" w:rsidP="005D2285">
      <w:pPr>
        <w:pStyle w:val="texto"/>
        <w:spacing w:after="160"/>
      </w:pPr>
      <w:r w:rsidRPr="005D2285">
        <w:t>El Parque e</w:t>
      </w:r>
      <w:r w:rsidR="00157A38" w:rsidRPr="005D2285">
        <w:t>s una dotación pública destinada a usos lúdico-recreativos cuyo régimen urbanístico y de uso se define en el PSIS del Parque Fluvial aprobado en 1999.</w:t>
      </w:r>
    </w:p>
    <w:p w:rsidR="00157A38" w:rsidRPr="005D2285" w:rsidRDefault="00157A38" w:rsidP="005D2285">
      <w:pPr>
        <w:pStyle w:val="texto"/>
        <w:spacing w:after="160"/>
      </w:pPr>
      <w:r w:rsidRPr="005D2285">
        <w:t>En enero del año 2000 se constituyó el consorcio del Parque Fluvial de la Comarca de Pamplona, entre la Administración de la Comunidad Foral, los Ayuntamientos de Ester</w:t>
      </w:r>
      <w:r w:rsidR="009618FE" w:rsidRPr="005D2285">
        <w:t>i</w:t>
      </w:r>
      <w:r w:rsidRPr="005D2285">
        <w:t>bar, Huarte, Egüés, Ezcabarte, Villava, Burlada, Barañáin y Zizur Mayor y la sociedad pública Nilsa. Su objeto era la elaboración de un proyecto unitario en el entorno del río Arga y sus afluentes para ordenar los aspectos hidráulicos, urbanísticos y medioambientales, así como procurar el desarrollo de acciones para la promoción, mantenimiento y desarrollo del Parque Fluvial, en especial aquellas relacionadas con el medio ambiente.</w:t>
      </w:r>
    </w:p>
    <w:p w:rsidR="00157A38" w:rsidRPr="005D2285" w:rsidRDefault="00157A38" w:rsidP="005D2285">
      <w:pPr>
        <w:pStyle w:val="texto"/>
        <w:spacing w:after="160"/>
      </w:pPr>
      <w:r w:rsidRPr="005D2285">
        <w:t>En el año 2006 el consorcio acordó, con el objetivo de aportar un enfoque más acorde al Ciclo Integral del Agua, traspasar a la Mancomunidad de la Comarca de Pamplona la gestión del Parque Fluvial, así como su disolución.</w:t>
      </w:r>
    </w:p>
    <w:p w:rsidR="00157A38" w:rsidRPr="005D2285" w:rsidRDefault="00157A38" w:rsidP="005D2285">
      <w:pPr>
        <w:pStyle w:val="texto"/>
        <w:spacing w:after="160"/>
      </w:pPr>
      <w:r w:rsidRPr="005D2285">
        <w:t xml:space="preserve">Desde el 1 de enero de 2007 la Mancomunidad de la Comarca de Pamplona es la entidad encargada de la dinamización y conservación del Parque, con la excepción de la zona de Pamplona y la SCPSA tiene encomendada la ejecución de las actividades administrativas relativas a la gestión del Parque. </w:t>
      </w:r>
    </w:p>
    <w:p w:rsidR="00157A38" w:rsidRPr="005D2285" w:rsidRDefault="00157A38" w:rsidP="005D2285">
      <w:pPr>
        <w:pStyle w:val="texto"/>
        <w:spacing w:after="160"/>
        <w:rPr>
          <w:rFonts w:ascii="Times New (W1)" w:hAnsi="Times New (W1)"/>
        </w:rPr>
      </w:pPr>
      <w:r w:rsidRPr="005D2285">
        <w:rPr>
          <w:rFonts w:ascii="Times New (W1)" w:hAnsi="Times New (W1)"/>
        </w:rPr>
        <w:t>Durante el año 2013, la sociedad se encargaba de la gestión de actividades administrativas del Parque así como de los bienes que le fueron adscritos en el año 2007.</w:t>
      </w:r>
    </w:p>
    <w:p w:rsidR="00157A38" w:rsidRPr="00A86160" w:rsidRDefault="00425E2E" w:rsidP="005D2285">
      <w:pPr>
        <w:pStyle w:val="texto"/>
        <w:spacing w:after="160"/>
        <w:rPr>
          <w:rFonts w:ascii="Times New (W1)" w:hAnsi="Times New (W1)"/>
          <w:spacing w:val="2"/>
        </w:rPr>
      </w:pPr>
      <w:r>
        <w:rPr>
          <w:rFonts w:ascii="Times New (W1)" w:hAnsi="Times New (W1)"/>
          <w:spacing w:val="2"/>
        </w:rPr>
        <w:t>En el año 2013 se aprobó la o</w:t>
      </w:r>
      <w:r w:rsidR="00157A38" w:rsidRPr="00A86160">
        <w:rPr>
          <w:rFonts w:ascii="Times New (W1)" w:hAnsi="Times New (W1)"/>
          <w:spacing w:val="2"/>
        </w:rPr>
        <w:t>rdenanza que regula los usos del Parque Fluvial.</w:t>
      </w:r>
    </w:p>
    <w:p w:rsidR="00157A38" w:rsidRPr="005D2285" w:rsidRDefault="00157A38" w:rsidP="005D2285">
      <w:pPr>
        <w:pStyle w:val="texto"/>
        <w:spacing w:after="160"/>
        <w:rPr>
          <w:rFonts w:ascii="Times New (W1)" w:hAnsi="Times New (W1)"/>
        </w:rPr>
      </w:pPr>
      <w:r w:rsidRPr="005D2285">
        <w:rPr>
          <w:rFonts w:ascii="Times New (W1)" w:hAnsi="Times New (W1)"/>
        </w:rPr>
        <w:t>Actualmente, desde julio de 2014, todos los bienes afectos al Parque fluvial están adscritos a la sociedad SCPSA a quien corresponde la gestión integral del Parque.</w:t>
      </w:r>
    </w:p>
    <w:p w:rsidR="00157A38" w:rsidRPr="005D2285" w:rsidRDefault="00157A38" w:rsidP="005D2285">
      <w:pPr>
        <w:pStyle w:val="texto"/>
        <w:spacing w:after="160"/>
      </w:pPr>
      <w:r w:rsidRPr="005D2285">
        <w:t xml:space="preserve">Consta un plan de ampliación del </w:t>
      </w:r>
      <w:r w:rsidR="00425E2E">
        <w:t>p</w:t>
      </w:r>
      <w:r w:rsidRPr="005D2285">
        <w:t>arque que contempla la incorporación de 70 kilómetros, que se sumar</w:t>
      </w:r>
      <w:r w:rsidR="00385C42" w:rsidRPr="005D2285">
        <w:t>á</w:t>
      </w:r>
      <w:r w:rsidRPr="005D2285">
        <w:t xml:space="preserve">n a los 33 actualmente existentes (22 pertenecientes al Parque Fluvial de la Comarca y 11 a Pamplona). </w:t>
      </w:r>
    </w:p>
    <w:p w:rsidR="005D2285" w:rsidRDefault="005D2285" w:rsidP="00C05FDE">
      <w:pPr>
        <w:pStyle w:val="texto"/>
        <w:spacing w:after="120"/>
      </w:pPr>
    </w:p>
    <w:p w:rsidR="00157A38" w:rsidRPr="005D2285" w:rsidRDefault="00157A38" w:rsidP="007B323A">
      <w:pPr>
        <w:pStyle w:val="texto"/>
        <w:spacing w:after="240"/>
        <w:rPr>
          <w:rFonts w:ascii="Times New (W1)" w:hAnsi="Times New (W1)"/>
          <w:spacing w:val="-8"/>
        </w:rPr>
      </w:pPr>
      <w:r w:rsidRPr="005D2285">
        <w:rPr>
          <w:rFonts w:ascii="Times New (W1)" w:hAnsi="Times New (W1)"/>
          <w:spacing w:val="-8"/>
        </w:rPr>
        <w:t xml:space="preserve">Los costes totales y la financiación del Parque Fluvial en el año 2013 son los siguientes: </w:t>
      </w:r>
    </w:p>
    <w:tbl>
      <w:tblPr>
        <w:tblW w:w="8869" w:type="dxa"/>
        <w:jc w:val="center"/>
        <w:tblLayout w:type="fixed"/>
        <w:tblCellMar>
          <w:left w:w="70" w:type="dxa"/>
          <w:right w:w="70" w:type="dxa"/>
        </w:tblCellMar>
        <w:tblLook w:val="0000" w:firstRow="0" w:lastRow="0" w:firstColumn="0" w:lastColumn="0" w:noHBand="0" w:noVBand="0"/>
      </w:tblPr>
      <w:tblGrid>
        <w:gridCol w:w="7290"/>
        <w:gridCol w:w="1579"/>
      </w:tblGrid>
      <w:tr w:rsidR="00157A38" w:rsidRPr="00983EB9"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Pr="009662B9" w:rsidRDefault="00157A38" w:rsidP="003300C4">
            <w:pPr>
              <w:pStyle w:val="cuadroCabe"/>
              <w:jc w:val="left"/>
            </w:pPr>
          </w:p>
        </w:tc>
        <w:tc>
          <w:tcPr>
            <w:tcW w:w="1579" w:type="dxa"/>
            <w:tcBorders>
              <w:top w:val="single" w:sz="4" w:space="0" w:color="auto"/>
              <w:bottom w:val="single" w:sz="4" w:space="0" w:color="auto"/>
            </w:tcBorders>
            <w:shd w:val="clear" w:color="auto" w:fill="FABF8F" w:themeFill="accent6" w:themeFillTint="99"/>
            <w:vAlign w:val="center"/>
          </w:tcPr>
          <w:p w:rsidR="00157A38" w:rsidRPr="00983EB9" w:rsidRDefault="00157A38" w:rsidP="003300C4">
            <w:pPr>
              <w:pStyle w:val="cuadroCabe"/>
              <w:jc w:val="right"/>
            </w:pPr>
            <w:r>
              <w:t>Parque fluvial</w:t>
            </w:r>
          </w:p>
        </w:tc>
      </w:tr>
      <w:tr w:rsidR="00157A38" w:rsidRPr="00207C94" w:rsidTr="005D2285">
        <w:trPr>
          <w:trHeight w:val="227"/>
          <w:jc w:val="center"/>
        </w:trPr>
        <w:tc>
          <w:tcPr>
            <w:tcW w:w="7290" w:type="dxa"/>
            <w:tcBorders>
              <w:top w:val="single" w:sz="4" w:space="0" w:color="auto"/>
              <w:bottom w:val="single" w:sz="2" w:space="0" w:color="auto"/>
            </w:tcBorders>
            <w:vAlign w:val="center"/>
          </w:tcPr>
          <w:p w:rsidR="00157A38" w:rsidRPr="00A86A5B" w:rsidRDefault="00157A38" w:rsidP="003300C4">
            <w:pPr>
              <w:pStyle w:val="cuatexto"/>
              <w:jc w:val="left"/>
              <w:rPr>
                <w:lang w:val="es-ES"/>
              </w:rPr>
            </w:pPr>
            <w:r>
              <w:rPr>
                <w:lang w:val="es-ES"/>
              </w:rPr>
              <w:t>Servicios exteriores</w:t>
            </w:r>
          </w:p>
        </w:tc>
        <w:tc>
          <w:tcPr>
            <w:tcW w:w="1579" w:type="dxa"/>
            <w:tcBorders>
              <w:top w:val="single" w:sz="4" w:space="0" w:color="auto"/>
              <w:bottom w:val="single" w:sz="2" w:space="0" w:color="auto"/>
            </w:tcBorders>
            <w:vAlign w:val="center"/>
          </w:tcPr>
          <w:p w:rsidR="00157A38" w:rsidRPr="00207C94" w:rsidRDefault="00157A38" w:rsidP="003300C4">
            <w:pPr>
              <w:pStyle w:val="cuatexto"/>
              <w:jc w:val="right"/>
              <w:rPr>
                <w:lang w:val="es-ES"/>
              </w:rPr>
            </w:pPr>
            <w:r>
              <w:rPr>
                <w:lang w:val="es-ES"/>
              </w:rPr>
              <w:t>493.489</w:t>
            </w:r>
          </w:p>
        </w:tc>
      </w:tr>
      <w:tr w:rsidR="00157A38" w:rsidRPr="00207C94" w:rsidTr="005D2285">
        <w:trPr>
          <w:trHeight w:val="227"/>
          <w:jc w:val="center"/>
        </w:trPr>
        <w:tc>
          <w:tcPr>
            <w:tcW w:w="7290" w:type="dxa"/>
            <w:tcBorders>
              <w:top w:val="single" w:sz="2" w:space="0" w:color="auto"/>
              <w:bottom w:val="single" w:sz="2" w:space="0" w:color="auto"/>
            </w:tcBorders>
            <w:vAlign w:val="center"/>
          </w:tcPr>
          <w:p w:rsidR="00157A38" w:rsidRPr="00207C94" w:rsidRDefault="00157A38" w:rsidP="003300C4">
            <w:pPr>
              <w:pStyle w:val="cuatexto"/>
              <w:jc w:val="left"/>
              <w:rPr>
                <w:lang w:val="es-ES"/>
              </w:rPr>
            </w:pPr>
            <w:r>
              <w:rPr>
                <w:lang w:val="es-ES"/>
              </w:rPr>
              <w:t>Gastos inundaciones</w:t>
            </w:r>
          </w:p>
        </w:tc>
        <w:tc>
          <w:tcPr>
            <w:tcW w:w="1579" w:type="dxa"/>
            <w:tcBorders>
              <w:top w:val="single" w:sz="2" w:space="0" w:color="auto"/>
              <w:bottom w:val="single" w:sz="2" w:space="0" w:color="auto"/>
            </w:tcBorders>
            <w:vAlign w:val="center"/>
          </w:tcPr>
          <w:p w:rsidR="00157A38" w:rsidRPr="00207C94" w:rsidRDefault="00157A38" w:rsidP="003300C4">
            <w:pPr>
              <w:pStyle w:val="cuatexto"/>
              <w:jc w:val="right"/>
              <w:rPr>
                <w:lang w:val="es-ES"/>
              </w:rPr>
            </w:pPr>
            <w:r>
              <w:rPr>
                <w:lang w:val="es-ES"/>
              </w:rPr>
              <w:t>166.333</w:t>
            </w:r>
          </w:p>
        </w:tc>
      </w:tr>
      <w:tr w:rsidR="00157A38" w:rsidRPr="00207C94" w:rsidTr="005D2285">
        <w:trPr>
          <w:trHeight w:val="227"/>
          <w:jc w:val="center"/>
        </w:trPr>
        <w:tc>
          <w:tcPr>
            <w:tcW w:w="7290" w:type="dxa"/>
            <w:tcBorders>
              <w:top w:val="single" w:sz="2" w:space="0" w:color="auto"/>
              <w:bottom w:val="single" w:sz="2" w:space="0" w:color="auto"/>
            </w:tcBorders>
            <w:vAlign w:val="center"/>
          </w:tcPr>
          <w:p w:rsidR="00157A38" w:rsidRDefault="00157A38" w:rsidP="003300C4">
            <w:pPr>
              <w:pStyle w:val="cuatexto"/>
              <w:jc w:val="left"/>
              <w:rPr>
                <w:lang w:val="es-ES"/>
              </w:rPr>
            </w:pPr>
            <w:r w:rsidRPr="00B0597F">
              <w:rPr>
                <w:lang w:val="es-ES"/>
              </w:rPr>
              <w:t>Dotación amortización</w:t>
            </w:r>
          </w:p>
        </w:tc>
        <w:tc>
          <w:tcPr>
            <w:tcW w:w="1579"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132.799</w:t>
            </w:r>
          </w:p>
        </w:tc>
      </w:tr>
      <w:tr w:rsidR="00157A38" w:rsidRPr="00207C94" w:rsidTr="005D2285">
        <w:trPr>
          <w:trHeight w:val="227"/>
          <w:jc w:val="center"/>
        </w:trPr>
        <w:tc>
          <w:tcPr>
            <w:tcW w:w="7290"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Aportaciones a los concejos</w:t>
            </w:r>
          </w:p>
        </w:tc>
        <w:tc>
          <w:tcPr>
            <w:tcW w:w="1579"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7.998</w:t>
            </w:r>
          </w:p>
        </w:tc>
      </w:tr>
      <w:tr w:rsidR="00157A38" w:rsidRPr="00207C94"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Default="00157A38" w:rsidP="003300C4">
            <w:pPr>
              <w:pStyle w:val="cuatexto"/>
              <w:jc w:val="left"/>
              <w:rPr>
                <w:lang w:val="es-ES"/>
              </w:rPr>
            </w:pPr>
            <w:r>
              <w:rPr>
                <w:lang w:val="es-ES"/>
              </w:rPr>
              <w:t xml:space="preserve">Total costes </w:t>
            </w:r>
          </w:p>
        </w:tc>
        <w:tc>
          <w:tcPr>
            <w:tcW w:w="1579" w:type="dxa"/>
            <w:tcBorders>
              <w:top w:val="single" w:sz="4" w:space="0" w:color="auto"/>
              <w:bottom w:val="single" w:sz="4" w:space="0" w:color="auto"/>
            </w:tcBorders>
            <w:shd w:val="clear" w:color="auto" w:fill="FABF8F" w:themeFill="accent6" w:themeFillTint="99"/>
            <w:vAlign w:val="center"/>
          </w:tcPr>
          <w:p w:rsidR="00157A38" w:rsidRDefault="00157A38" w:rsidP="003300C4">
            <w:pPr>
              <w:pStyle w:val="cuatexto"/>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800.619</w:t>
            </w:r>
            <w:r>
              <w:rPr>
                <w:lang w:val="es-ES"/>
              </w:rPr>
              <w:fldChar w:fldCharType="end"/>
            </w:r>
          </w:p>
        </w:tc>
      </w:tr>
      <w:tr w:rsidR="00157A38" w:rsidRPr="00207C94" w:rsidTr="005D2285">
        <w:trPr>
          <w:trHeight w:val="227"/>
          <w:jc w:val="center"/>
        </w:trPr>
        <w:tc>
          <w:tcPr>
            <w:tcW w:w="7290"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Aportación de los Ayuntamientos</w:t>
            </w:r>
          </w:p>
        </w:tc>
        <w:tc>
          <w:tcPr>
            <w:tcW w:w="1579" w:type="dxa"/>
            <w:tcBorders>
              <w:top w:val="single" w:sz="4" w:space="0" w:color="auto"/>
              <w:bottom w:val="single" w:sz="2" w:space="0" w:color="auto"/>
            </w:tcBorders>
            <w:vAlign w:val="center"/>
          </w:tcPr>
          <w:p w:rsidR="00157A38" w:rsidRDefault="00157A38" w:rsidP="003300C4">
            <w:pPr>
              <w:pStyle w:val="cuatexto"/>
              <w:jc w:val="right"/>
              <w:rPr>
                <w:lang w:val="es-ES"/>
              </w:rPr>
            </w:pPr>
            <w:r>
              <w:rPr>
                <w:lang w:val="es-ES"/>
              </w:rPr>
              <w:t>324.109</w:t>
            </w:r>
          </w:p>
        </w:tc>
      </w:tr>
      <w:tr w:rsidR="00157A38" w:rsidRPr="00207C94" w:rsidTr="005D2285">
        <w:trPr>
          <w:trHeight w:val="227"/>
          <w:jc w:val="center"/>
        </w:trPr>
        <w:tc>
          <w:tcPr>
            <w:tcW w:w="7290"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Otros ingresos gestión</w:t>
            </w:r>
          </w:p>
        </w:tc>
        <w:tc>
          <w:tcPr>
            <w:tcW w:w="1579"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27.654</w:t>
            </w:r>
          </w:p>
        </w:tc>
      </w:tr>
      <w:tr w:rsidR="00157A38" w:rsidRPr="00207C94" w:rsidTr="005D2285">
        <w:trPr>
          <w:trHeight w:val="227"/>
          <w:jc w:val="center"/>
        </w:trPr>
        <w:tc>
          <w:tcPr>
            <w:tcW w:w="7290" w:type="dxa"/>
            <w:tcBorders>
              <w:top w:val="single" w:sz="2" w:space="0" w:color="auto"/>
              <w:bottom w:val="single" w:sz="2" w:space="0" w:color="auto"/>
            </w:tcBorders>
            <w:vAlign w:val="center"/>
          </w:tcPr>
          <w:p w:rsidR="00157A38" w:rsidRDefault="00157A38" w:rsidP="003300C4">
            <w:pPr>
              <w:pStyle w:val="cuatexto"/>
              <w:jc w:val="left"/>
              <w:rPr>
                <w:lang w:val="es-ES"/>
              </w:rPr>
            </w:pPr>
            <w:r>
              <w:rPr>
                <w:lang w:val="es-ES"/>
              </w:rPr>
              <w:t>Beneficio inmovilizado</w:t>
            </w:r>
          </w:p>
        </w:tc>
        <w:tc>
          <w:tcPr>
            <w:tcW w:w="1579" w:type="dxa"/>
            <w:tcBorders>
              <w:top w:val="single" w:sz="2" w:space="0" w:color="auto"/>
              <w:bottom w:val="single" w:sz="2" w:space="0" w:color="auto"/>
            </w:tcBorders>
            <w:vAlign w:val="center"/>
          </w:tcPr>
          <w:p w:rsidR="00157A38" w:rsidRDefault="00157A38" w:rsidP="003300C4">
            <w:pPr>
              <w:pStyle w:val="cuatexto"/>
              <w:jc w:val="right"/>
              <w:rPr>
                <w:lang w:val="es-ES"/>
              </w:rPr>
            </w:pPr>
            <w:r>
              <w:rPr>
                <w:lang w:val="es-ES"/>
              </w:rPr>
              <w:t>84.228</w:t>
            </w:r>
          </w:p>
        </w:tc>
      </w:tr>
      <w:tr w:rsidR="00157A38" w:rsidRPr="00207C94" w:rsidTr="005D2285">
        <w:trPr>
          <w:trHeight w:val="227"/>
          <w:jc w:val="center"/>
        </w:trPr>
        <w:tc>
          <w:tcPr>
            <w:tcW w:w="7290" w:type="dxa"/>
            <w:tcBorders>
              <w:top w:val="single" w:sz="2" w:space="0" w:color="auto"/>
              <w:bottom w:val="single" w:sz="4" w:space="0" w:color="auto"/>
            </w:tcBorders>
            <w:vAlign w:val="center"/>
          </w:tcPr>
          <w:p w:rsidR="00157A38" w:rsidRDefault="00157A38" w:rsidP="003300C4">
            <w:pPr>
              <w:pStyle w:val="cuatexto"/>
              <w:jc w:val="left"/>
              <w:rPr>
                <w:lang w:val="es-ES"/>
              </w:rPr>
            </w:pPr>
            <w:r>
              <w:rPr>
                <w:lang w:val="es-ES"/>
              </w:rPr>
              <w:t>Periodificación de subvenciones</w:t>
            </w:r>
          </w:p>
        </w:tc>
        <w:tc>
          <w:tcPr>
            <w:tcW w:w="1579" w:type="dxa"/>
            <w:tcBorders>
              <w:top w:val="single" w:sz="2" w:space="0" w:color="auto"/>
              <w:bottom w:val="single" w:sz="4" w:space="0" w:color="auto"/>
            </w:tcBorders>
            <w:vAlign w:val="center"/>
          </w:tcPr>
          <w:p w:rsidR="00157A38" w:rsidRDefault="00157A38" w:rsidP="003300C4">
            <w:pPr>
              <w:pStyle w:val="cuatexto"/>
              <w:jc w:val="right"/>
              <w:rPr>
                <w:lang w:val="es-ES"/>
              </w:rPr>
            </w:pPr>
            <w:r>
              <w:rPr>
                <w:lang w:val="es-ES"/>
              </w:rPr>
              <w:t>69.585</w:t>
            </w:r>
          </w:p>
        </w:tc>
      </w:tr>
      <w:tr w:rsidR="00157A38" w:rsidRPr="00207C94"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Default="00157A38" w:rsidP="003300C4">
            <w:pPr>
              <w:pStyle w:val="cuatexto"/>
              <w:jc w:val="left"/>
              <w:rPr>
                <w:lang w:val="es-ES"/>
              </w:rPr>
            </w:pPr>
            <w:r>
              <w:rPr>
                <w:lang w:val="es-ES"/>
              </w:rPr>
              <w:t>Total ingresos</w:t>
            </w:r>
          </w:p>
        </w:tc>
        <w:tc>
          <w:tcPr>
            <w:tcW w:w="1579" w:type="dxa"/>
            <w:tcBorders>
              <w:top w:val="single" w:sz="4" w:space="0" w:color="auto"/>
              <w:bottom w:val="single" w:sz="4" w:space="0" w:color="auto"/>
            </w:tcBorders>
            <w:shd w:val="clear" w:color="auto" w:fill="FABF8F" w:themeFill="accent6" w:themeFillTint="99"/>
            <w:vAlign w:val="center"/>
          </w:tcPr>
          <w:p w:rsidR="00157A38" w:rsidRDefault="00157A38" w:rsidP="003300C4">
            <w:pPr>
              <w:pStyle w:val="cuatexto"/>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505.576</w:t>
            </w:r>
            <w:r>
              <w:rPr>
                <w:lang w:val="es-ES"/>
              </w:rPr>
              <w:fldChar w:fldCharType="end"/>
            </w:r>
          </w:p>
        </w:tc>
      </w:tr>
      <w:tr w:rsidR="00157A38" w:rsidRPr="00207C94" w:rsidTr="005D2285">
        <w:trPr>
          <w:trHeight w:val="227"/>
          <w:jc w:val="center"/>
        </w:trPr>
        <w:tc>
          <w:tcPr>
            <w:tcW w:w="7290" w:type="dxa"/>
            <w:tcBorders>
              <w:top w:val="single" w:sz="4" w:space="0" w:color="auto"/>
              <w:bottom w:val="single" w:sz="2" w:space="0" w:color="auto"/>
            </w:tcBorders>
            <w:vAlign w:val="center"/>
          </w:tcPr>
          <w:p w:rsidR="00157A38" w:rsidRDefault="00157A38" w:rsidP="003300C4">
            <w:pPr>
              <w:pStyle w:val="cuatexto"/>
              <w:jc w:val="left"/>
              <w:rPr>
                <w:lang w:val="es-ES"/>
              </w:rPr>
            </w:pPr>
            <w:r>
              <w:rPr>
                <w:lang w:val="es-ES"/>
              </w:rPr>
              <w:t>Déficit del parque Fluvial</w:t>
            </w:r>
          </w:p>
        </w:tc>
        <w:tc>
          <w:tcPr>
            <w:tcW w:w="1579" w:type="dxa"/>
            <w:tcBorders>
              <w:top w:val="single" w:sz="4" w:space="0" w:color="auto"/>
              <w:bottom w:val="single" w:sz="2" w:space="0" w:color="auto"/>
            </w:tcBorders>
            <w:vAlign w:val="center"/>
          </w:tcPr>
          <w:p w:rsidR="00157A38" w:rsidRDefault="00157A38" w:rsidP="003300C4">
            <w:pPr>
              <w:pStyle w:val="cuatexto"/>
              <w:jc w:val="right"/>
              <w:rPr>
                <w:lang w:val="es-ES"/>
              </w:rPr>
            </w:pPr>
            <w:r>
              <w:rPr>
                <w:lang w:val="es-ES"/>
              </w:rPr>
              <w:t>295.043</w:t>
            </w:r>
          </w:p>
        </w:tc>
      </w:tr>
    </w:tbl>
    <w:p w:rsidR="00157A38" w:rsidRPr="005D2285" w:rsidRDefault="00157A38" w:rsidP="007B323A">
      <w:pPr>
        <w:pStyle w:val="texto"/>
        <w:spacing w:before="240" w:after="120"/>
        <w:rPr>
          <w:rFonts w:ascii="Times New (W1)" w:hAnsi="Times New (W1)"/>
          <w:spacing w:val="0"/>
        </w:rPr>
      </w:pPr>
      <w:r w:rsidRPr="005D2285">
        <w:rPr>
          <w:rFonts w:ascii="Times New (W1)" w:hAnsi="Times New (W1)"/>
          <w:spacing w:val="0"/>
        </w:rPr>
        <w:t>El Parque fluvial tuvo un coste total en 2013 de 800.619 euros, de los cuales el 40 por ciento se financia por ocho ayuntamientos, y un déficit de 295.043 euros.</w:t>
      </w:r>
    </w:p>
    <w:p w:rsidR="00157A38" w:rsidRPr="005D2285" w:rsidRDefault="00157A38" w:rsidP="00C05FDE">
      <w:pPr>
        <w:pStyle w:val="texto"/>
        <w:spacing w:after="120"/>
        <w:rPr>
          <w:rFonts w:ascii="Times New (W1)" w:hAnsi="Times New (W1)"/>
          <w:spacing w:val="-2"/>
        </w:rPr>
      </w:pPr>
      <w:r w:rsidRPr="005D2285">
        <w:rPr>
          <w:rFonts w:ascii="Times New (W1)" w:hAnsi="Times New (W1)"/>
          <w:spacing w:val="-2"/>
        </w:rPr>
        <w:t xml:space="preserve">La sociedad no factura a la </w:t>
      </w:r>
      <w:r w:rsidR="00425E2E">
        <w:rPr>
          <w:rFonts w:ascii="Times New (W1)" w:hAnsi="Times New (W1)"/>
          <w:spacing w:val="-2"/>
        </w:rPr>
        <w:t>M</w:t>
      </w:r>
      <w:r w:rsidRPr="005D2285">
        <w:rPr>
          <w:rFonts w:ascii="Times New (W1)" w:hAnsi="Times New (W1)"/>
          <w:spacing w:val="-2"/>
        </w:rPr>
        <w:t xml:space="preserve">ancomunidad todos los gastos relacionados con la gestión encomendada sino la parte no cubierta con las aportaciones de los </w:t>
      </w:r>
      <w:r w:rsidR="00425E2E">
        <w:rPr>
          <w:rFonts w:ascii="Times New (W1)" w:hAnsi="Times New (W1)"/>
          <w:spacing w:val="-2"/>
        </w:rPr>
        <w:t>a</w:t>
      </w:r>
      <w:r w:rsidRPr="005D2285">
        <w:rPr>
          <w:rFonts w:ascii="Times New (W1)" w:hAnsi="Times New (W1)"/>
          <w:spacing w:val="-2"/>
        </w:rPr>
        <w:t>yuntamientos, una vez descontados el gasto de los concejos a cargo de la Mancomunidad.</w:t>
      </w:r>
    </w:p>
    <w:p w:rsidR="00157A38" w:rsidRDefault="00157A38" w:rsidP="00C05FDE">
      <w:pPr>
        <w:pStyle w:val="texto"/>
        <w:spacing w:after="120"/>
      </w:pPr>
      <w:r>
        <w:t>Los ingresos por aportaciones de los ayuntamientos los contabiliza la Mancomunidad así como los gastos que deben pagarse a siete concejos en concepto de rentas por ocupación de terrenos.</w:t>
      </w:r>
    </w:p>
    <w:p w:rsidR="00157A38" w:rsidRDefault="00157A38" w:rsidP="00C05FDE">
      <w:pPr>
        <w:pStyle w:val="texto"/>
        <w:spacing w:after="120"/>
      </w:pPr>
      <w:r>
        <w:t>Las aportaciones de los ayuntamientos se establecieron en el año 2011 en una cantidad fija de 8.000 por ayuntamiento y un componente variable en función de la población y de las orillas, un 70 y 30 por ciento, respectivamente.</w:t>
      </w:r>
    </w:p>
    <w:p w:rsidR="00157A38" w:rsidRDefault="00157A38" w:rsidP="00C05FDE">
      <w:pPr>
        <w:pStyle w:val="texto"/>
        <w:spacing w:after="120"/>
      </w:pPr>
      <w:r w:rsidRPr="005E1756">
        <w:t>La carta de servicios del parque fluvial publicada en la página web de la Mancomunidad contempla nueve compromisos de los cuales se realiza un seguimiento y se analiza su cumplimiento sobre la base de los indicadores establecidos para su medición y de las encuestas de satisfacción realizadas.</w:t>
      </w:r>
      <w:r>
        <w:t xml:space="preserve"> El último  informe de seguimiento corresponde al periodo 2013-2014.</w:t>
      </w:r>
    </w:p>
    <w:bookmarkEnd w:id="117"/>
    <w:p w:rsidR="002D6AF1" w:rsidRPr="002D6AF1" w:rsidRDefault="002D6AF1" w:rsidP="002D6AF1">
      <w:pPr>
        <w:tabs>
          <w:tab w:val="center" w:pos="2835"/>
          <w:tab w:val="center" w:pos="3969"/>
          <w:tab w:val="center" w:pos="5103"/>
          <w:tab w:val="center" w:pos="6237"/>
          <w:tab w:val="center" w:pos="7371"/>
        </w:tabs>
        <w:spacing w:before="140" w:after="300"/>
        <w:ind w:firstLine="284"/>
        <w:rPr>
          <w:spacing w:val="6"/>
          <w:sz w:val="26"/>
          <w:szCs w:val="24"/>
        </w:rPr>
      </w:pPr>
      <w:r w:rsidRPr="002D6AF1">
        <w:rPr>
          <w:spacing w:val="6"/>
          <w:sz w:val="26"/>
          <w:szCs w:val="24"/>
        </w:rPr>
        <w:t>Informe que se emite a propuesta de la auditora Asunción Olaechea Estanga, responsable de la realización de este trabajo, una vez cumplimentados los trámites previstos por la normativa vigente.</w:t>
      </w:r>
    </w:p>
    <w:p w:rsidR="002D6AF1" w:rsidRPr="002D6AF1" w:rsidRDefault="002D6AF1" w:rsidP="002D6AF1">
      <w:pPr>
        <w:tabs>
          <w:tab w:val="center" w:pos="2835"/>
          <w:tab w:val="center" w:pos="3969"/>
          <w:tab w:val="center" w:pos="5103"/>
          <w:tab w:val="center" w:pos="6237"/>
          <w:tab w:val="center" w:pos="7371"/>
        </w:tabs>
        <w:suppressAutoHyphens/>
        <w:spacing w:after="180"/>
        <w:ind w:firstLine="284"/>
        <w:jc w:val="center"/>
        <w:rPr>
          <w:spacing w:val="6"/>
          <w:sz w:val="26"/>
          <w:szCs w:val="24"/>
        </w:rPr>
      </w:pPr>
      <w:r w:rsidRPr="002D6AF1">
        <w:rPr>
          <w:spacing w:val="6"/>
          <w:sz w:val="26"/>
          <w:szCs w:val="24"/>
        </w:rPr>
        <w:t xml:space="preserve">Pamplona, </w:t>
      </w:r>
      <w:r w:rsidR="00731508">
        <w:rPr>
          <w:spacing w:val="6"/>
          <w:sz w:val="26"/>
          <w:szCs w:val="24"/>
        </w:rPr>
        <w:t>6</w:t>
      </w:r>
      <w:r w:rsidR="00C0466D">
        <w:rPr>
          <w:spacing w:val="6"/>
          <w:sz w:val="26"/>
          <w:szCs w:val="24"/>
        </w:rPr>
        <w:t xml:space="preserve"> </w:t>
      </w:r>
      <w:r w:rsidR="00425E2E">
        <w:rPr>
          <w:spacing w:val="6"/>
          <w:sz w:val="26"/>
          <w:szCs w:val="24"/>
        </w:rPr>
        <w:t>de agosto</w:t>
      </w:r>
      <w:r w:rsidRPr="002D6AF1">
        <w:rPr>
          <w:spacing w:val="6"/>
          <w:sz w:val="26"/>
          <w:szCs w:val="24"/>
        </w:rPr>
        <w:t xml:space="preserve"> de 2015</w:t>
      </w:r>
    </w:p>
    <w:p w:rsidR="0078163F" w:rsidRDefault="002D6AF1" w:rsidP="002D6AF1">
      <w:pPr>
        <w:tabs>
          <w:tab w:val="center" w:pos="2835"/>
          <w:tab w:val="center" w:pos="3969"/>
          <w:tab w:val="center" w:pos="5103"/>
          <w:tab w:val="center" w:pos="6237"/>
          <w:tab w:val="center" w:pos="7371"/>
        </w:tabs>
        <w:suppressAutoHyphens/>
        <w:ind w:firstLine="284"/>
        <w:jc w:val="center"/>
      </w:pPr>
      <w:r w:rsidRPr="002D6AF1">
        <w:rPr>
          <w:spacing w:val="6"/>
          <w:sz w:val="26"/>
          <w:szCs w:val="24"/>
        </w:rPr>
        <w:t>El presidente</w:t>
      </w:r>
      <w:r w:rsidR="00731508">
        <w:rPr>
          <w:spacing w:val="6"/>
          <w:sz w:val="26"/>
          <w:szCs w:val="24"/>
        </w:rPr>
        <w:t xml:space="preserve"> en funciones</w:t>
      </w:r>
      <w:r w:rsidRPr="002D6AF1">
        <w:rPr>
          <w:spacing w:val="6"/>
          <w:sz w:val="26"/>
          <w:szCs w:val="24"/>
        </w:rPr>
        <w:t xml:space="preserve">, </w:t>
      </w:r>
      <w:r w:rsidR="00731508">
        <w:rPr>
          <w:spacing w:val="6"/>
          <w:sz w:val="26"/>
          <w:szCs w:val="24"/>
        </w:rPr>
        <w:t>Luis Ordoki Urdazi</w:t>
      </w:r>
      <w:r w:rsidRPr="002D6AF1">
        <w:rPr>
          <w:spacing w:val="6"/>
          <w:sz w:val="26"/>
          <w:szCs w:val="24"/>
        </w:rPr>
        <w:t xml:space="preserve"> </w:t>
      </w:r>
      <w:r w:rsidR="0078163F">
        <w:br w:type="page"/>
      </w:r>
    </w:p>
    <w:p w:rsidR="0078163F" w:rsidRDefault="0078163F" w:rsidP="00C05FDE">
      <w:pPr>
        <w:pStyle w:val="texto"/>
        <w:tabs>
          <w:tab w:val="clear" w:pos="2835"/>
          <w:tab w:val="clear" w:pos="3969"/>
          <w:tab w:val="clear" w:pos="5103"/>
          <w:tab w:val="clear" w:pos="6237"/>
          <w:tab w:val="clear" w:pos="7371"/>
        </w:tabs>
        <w:jc w:val="center"/>
      </w:pPr>
    </w:p>
    <w:p w:rsidR="0078163F" w:rsidRDefault="0078163F" w:rsidP="00C05FDE">
      <w:pPr>
        <w:pStyle w:val="texto"/>
        <w:tabs>
          <w:tab w:val="clear" w:pos="2835"/>
          <w:tab w:val="clear" w:pos="3969"/>
          <w:tab w:val="clear" w:pos="5103"/>
          <w:tab w:val="clear" w:pos="6237"/>
          <w:tab w:val="clear" w:pos="7371"/>
        </w:tabs>
        <w:jc w:val="center"/>
      </w:pPr>
    </w:p>
    <w:p w:rsidR="002D6AF1" w:rsidRDefault="002D6AF1" w:rsidP="002E7FE6">
      <w:pPr>
        <w:pStyle w:val="atitulo1"/>
        <w:jc w:val="right"/>
        <w:rPr>
          <w:sz w:val="40"/>
          <w:szCs w:val="40"/>
        </w:rPr>
      </w:pPr>
    </w:p>
    <w:p w:rsidR="002D6AF1" w:rsidRDefault="002D6AF1" w:rsidP="002E7FE6">
      <w:pPr>
        <w:pStyle w:val="atitulo1"/>
        <w:jc w:val="right"/>
        <w:rPr>
          <w:sz w:val="40"/>
          <w:szCs w:val="40"/>
        </w:rPr>
      </w:pPr>
    </w:p>
    <w:p w:rsidR="002D6AF1" w:rsidRDefault="002D6AF1" w:rsidP="002E7FE6">
      <w:pPr>
        <w:pStyle w:val="atitulo1"/>
        <w:jc w:val="right"/>
        <w:rPr>
          <w:sz w:val="40"/>
          <w:szCs w:val="40"/>
        </w:rPr>
      </w:pPr>
    </w:p>
    <w:p w:rsidR="002D6AF1" w:rsidRDefault="002D6AF1" w:rsidP="002E7FE6">
      <w:pPr>
        <w:pStyle w:val="atitulo1"/>
        <w:jc w:val="right"/>
        <w:rPr>
          <w:sz w:val="40"/>
          <w:szCs w:val="40"/>
        </w:rPr>
      </w:pPr>
    </w:p>
    <w:p w:rsidR="0078163F" w:rsidRPr="002E7FE6" w:rsidRDefault="0078163F" w:rsidP="002E7FE6">
      <w:pPr>
        <w:pStyle w:val="atitulo1"/>
        <w:jc w:val="right"/>
        <w:rPr>
          <w:sz w:val="40"/>
          <w:szCs w:val="40"/>
        </w:rPr>
      </w:pPr>
      <w:bookmarkStart w:id="122" w:name="_Toc424728046"/>
      <w:r w:rsidRPr="002E7FE6">
        <w:rPr>
          <w:sz w:val="40"/>
          <w:szCs w:val="40"/>
        </w:rPr>
        <w:t>Anexos</w:t>
      </w:r>
      <w:bookmarkEnd w:id="122"/>
    </w:p>
    <w:p w:rsidR="00674731" w:rsidRDefault="00674731" w:rsidP="0078163F">
      <w:pPr>
        <w:pStyle w:val="atitulo1"/>
        <w:spacing w:after="0"/>
        <w:ind w:left="-14"/>
        <w:jc w:val="right"/>
        <w:rPr>
          <w:rFonts w:cs="Arial"/>
          <w:bCs/>
          <w:color w:val="auto"/>
          <w:sz w:val="36"/>
          <w:szCs w:val="36"/>
        </w:rPr>
      </w:pPr>
    </w:p>
    <w:p w:rsidR="00674731" w:rsidRDefault="00674731" w:rsidP="0078163F">
      <w:pPr>
        <w:pStyle w:val="atitulo1"/>
        <w:spacing w:after="0"/>
        <w:ind w:left="-14"/>
        <w:jc w:val="right"/>
        <w:rPr>
          <w:rFonts w:cs="Arial"/>
          <w:bCs/>
          <w:color w:val="auto"/>
          <w:sz w:val="36"/>
          <w:szCs w:val="36"/>
        </w:rPr>
      </w:pPr>
    </w:p>
    <w:p w:rsidR="00773ED1" w:rsidRDefault="00773ED1" w:rsidP="0078163F">
      <w:pPr>
        <w:pStyle w:val="atitulo1"/>
        <w:spacing w:after="0"/>
        <w:ind w:left="-14"/>
        <w:jc w:val="right"/>
        <w:rPr>
          <w:rFonts w:cs="Arial"/>
          <w:bCs/>
          <w:color w:val="auto"/>
          <w:sz w:val="36"/>
          <w:szCs w:val="36"/>
        </w:rPr>
        <w:sectPr w:rsidR="00773ED1" w:rsidSect="00773ED1">
          <w:footerReference w:type="default" r:id="rId52"/>
          <w:pgSz w:w="11907" w:h="16840" w:code="9"/>
          <w:pgMar w:top="2109" w:right="1559" w:bottom="1644" w:left="1559" w:header="369" w:footer="136" w:gutter="0"/>
          <w:pgNumType w:start="3"/>
          <w:cols w:space="720"/>
          <w:docGrid w:linePitch="360"/>
        </w:sectPr>
      </w:pPr>
    </w:p>
    <w:p w:rsidR="00F550C1" w:rsidRPr="00BA5EB8" w:rsidRDefault="002E7FE6" w:rsidP="002E7FE6">
      <w:pPr>
        <w:pStyle w:val="atitulo2"/>
        <w:rPr>
          <w:rFonts w:eastAsia="Calibri"/>
        </w:rPr>
      </w:pPr>
      <w:bookmarkStart w:id="123" w:name="_Toc424728047"/>
      <w:r>
        <w:rPr>
          <w:rFonts w:eastAsia="Calibri"/>
        </w:rPr>
        <w:t xml:space="preserve">Anexo 1. </w:t>
      </w:r>
      <w:r w:rsidR="00F550C1" w:rsidRPr="00BA5EB8">
        <w:rPr>
          <w:rFonts w:eastAsia="Calibri"/>
        </w:rPr>
        <w:t>Cuenta Consolidada de la Mancomunidad y la sociedad</w:t>
      </w:r>
      <w:bookmarkEnd w:id="123"/>
    </w:p>
    <w:p w:rsidR="00F550C1" w:rsidRDefault="00F550C1" w:rsidP="00674731">
      <w:pPr>
        <w:pStyle w:val="atitulo3"/>
        <w:spacing w:before="120" w:after="0"/>
      </w:pPr>
      <w:r>
        <w:t>1</w:t>
      </w:r>
      <w:r w:rsidRPr="00011149">
        <w:t>. Balance a 31 de diciembre de 2013 y 2012</w:t>
      </w:r>
    </w:p>
    <w:tbl>
      <w:tblPr>
        <w:tblW w:w="0" w:type="auto"/>
        <w:jc w:val="center"/>
        <w:tblCellMar>
          <w:left w:w="70" w:type="dxa"/>
          <w:right w:w="70" w:type="dxa"/>
        </w:tblCellMar>
        <w:tblLook w:val="0000" w:firstRow="0" w:lastRow="0" w:firstColumn="0" w:lastColumn="0" w:noHBand="0" w:noVBand="0"/>
      </w:tblPr>
      <w:tblGrid>
        <w:gridCol w:w="173"/>
        <w:gridCol w:w="2598"/>
        <w:gridCol w:w="1221"/>
        <w:gridCol w:w="1222"/>
        <w:gridCol w:w="1292"/>
        <w:gridCol w:w="2772"/>
        <w:gridCol w:w="1258"/>
        <w:gridCol w:w="1258"/>
        <w:gridCol w:w="1258"/>
      </w:tblGrid>
      <w:tr w:rsidR="0078163F" w:rsidRPr="00011149" w:rsidTr="00620D1B">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ind w:left="-65"/>
              <w:jc w:val="left"/>
              <w:rPr>
                <w:rFonts w:cs="Arial"/>
                <w:sz w:val="16"/>
                <w:szCs w:val="16"/>
              </w:rPr>
            </w:pPr>
            <w:r>
              <w:rPr>
                <w:rFonts w:cs="Arial"/>
                <w:sz w:val="16"/>
                <w:szCs w:val="16"/>
              </w:rPr>
              <w:t>ACTIVO</w:t>
            </w:r>
          </w:p>
        </w:tc>
        <w:tc>
          <w:tcPr>
            <w:tcW w:w="12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620D1B" w:rsidP="00F550C1">
            <w:pPr>
              <w:pStyle w:val="cuadroCabe"/>
              <w:ind w:left="-56" w:right="-56"/>
              <w:jc w:val="right"/>
              <w:rPr>
                <w:rFonts w:cs="Arial"/>
                <w:sz w:val="16"/>
                <w:szCs w:val="16"/>
              </w:rPr>
            </w:pPr>
            <w:r>
              <w:rPr>
                <w:rFonts w:cs="Arial"/>
                <w:sz w:val="16"/>
                <w:szCs w:val="16"/>
              </w:rPr>
              <w:t>Ejercicio 2013</w:t>
            </w:r>
          </w:p>
        </w:tc>
        <w:tc>
          <w:tcPr>
            <w:tcW w:w="122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620D1B">
            <w:pPr>
              <w:pStyle w:val="cuadroCabe"/>
              <w:ind w:left="-42" w:right="-28"/>
              <w:jc w:val="right"/>
              <w:rPr>
                <w:rFonts w:cs="Arial"/>
                <w:sz w:val="16"/>
                <w:szCs w:val="16"/>
              </w:rPr>
            </w:pPr>
            <w:r w:rsidRPr="00011149">
              <w:rPr>
                <w:rFonts w:cs="Arial"/>
                <w:sz w:val="16"/>
                <w:szCs w:val="16"/>
              </w:rPr>
              <w:t>Ejercicio</w:t>
            </w:r>
            <w:r w:rsidR="00620D1B">
              <w:rPr>
                <w:rFonts w:cs="Arial"/>
                <w:sz w:val="16"/>
                <w:szCs w:val="16"/>
              </w:rPr>
              <w:t xml:space="preserve"> </w:t>
            </w:r>
            <w:r w:rsidRPr="00011149">
              <w:rPr>
                <w:rFonts w:cs="Arial"/>
                <w:sz w:val="16"/>
                <w:szCs w:val="16"/>
              </w:rPr>
              <w:t>201</w:t>
            </w:r>
            <w:r>
              <w:rPr>
                <w:rFonts w:cs="Arial"/>
                <w:sz w:val="16"/>
                <w:szCs w:val="16"/>
              </w:rPr>
              <w:t>2</w:t>
            </w:r>
          </w:p>
        </w:tc>
        <w:tc>
          <w:tcPr>
            <w:tcW w:w="1292" w:type="dxa"/>
            <w:tcBorders>
              <w:top w:val="single" w:sz="4" w:space="0" w:color="auto"/>
              <w:bottom w:val="single" w:sz="4" w:space="0" w:color="auto"/>
              <w:right w:val="single" w:sz="4" w:space="0" w:color="auto"/>
            </w:tcBorders>
            <w:shd w:val="clear" w:color="auto" w:fill="FABF8F" w:themeFill="accent6" w:themeFillTint="99"/>
            <w:vAlign w:val="center"/>
          </w:tcPr>
          <w:p w:rsidR="0078163F" w:rsidRDefault="0078163F" w:rsidP="00F550C1">
            <w:pPr>
              <w:pStyle w:val="cuadroCabe"/>
              <w:jc w:val="left"/>
              <w:rPr>
                <w:rFonts w:cs="Arial"/>
                <w:sz w:val="16"/>
                <w:szCs w:val="16"/>
              </w:rPr>
            </w:pPr>
            <w:r>
              <w:rPr>
                <w:rFonts w:cs="Arial"/>
                <w:sz w:val="16"/>
                <w:szCs w:val="16"/>
              </w:rPr>
              <w:t>Ejercicio 2011</w:t>
            </w:r>
          </w:p>
        </w:tc>
        <w:tc>
          <w:tcPr>
            <w:tcW w:w="2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jc w:val="left"/>
              <w:rPr>
                <w:rFonts w:cs="Arial"/>
                <w:sz w:val="16"/>
                <w:szCs w:val="16"/>
              </w:rPr>
            </w:pPr>
            <w:r>
              <w:rPr>
                <w:rFonts w:cs="Arial"/>
                <w:sz w:val="16"/>
                <w:szCs w:val="16"/>
              </w:rPr>
              <w:t>PASIVO</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ind w:left="-67"/>
              <w:jc w:val="right"/>
              <w:rPr>
                <w:rFonts w:cs="Arial"/>
                <w:sz w:val="16"/>
                <w:szCs w:val="16"/>
              </w:rPr>
            </w:pPr>
            <w:r w:rsidRPr="00011149">
              <w:rPr>
                <w:rFonts w:cs="Arial"/>
                <w:sz w:val="16"/>
                <w:szCs w:val="16"/>
              </w:rPr>
              <w:t>Ejercicio 201</w:t>
            </w:r>
            <w:r>
              <w:rPr>
                <w:rFonts w:cs="Arial"/>
                <w:sz w:val="16"/>
                <w:szCs w:val="16"/>
              </w:rPr>
              <w:t>3</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jc w:val="right"/>
              <w:rPr>
                <w:rFonts w:cs="Arial"/>
                <w:sz w:val="16"/>
                <w:szCs w:val="16"/>
              </w:rPr>
            </w:pPr>
            <w:r w:rsidRPr="00011149">
              <w:rPr>
                <w:rFonts w:cs="Arial"/>
                <w:sz w:val="16"/>
                <w:szCs w:val="16"/>
              </w:rPr>
              <w:t>Ejercicio 201</w:t>
            </w:r>
            <w:r>
              <w:rPr>
                <w:rFonts w:cs="Arial"/>
                <w:sz w:val="16"/>
                <w:szCs w:val="16"/>
              </w:rPr>
              <w:t>2</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jc w:val="right"/>
              <w:rPr>
                <w:rFonts w:cs="Arial"/>
                <w:sz w:val="16"/>
                <w:szCs w:val="16"/>
              </w:rPr>
            </w:pPr>
            <w:r>
              <w:rPr>
                <w:rFonts w:cs="Arial"/>
                <w:sz w:val="16"/>
                <w:szCs w:val="16"/>
              </w:rPr>
              <w:t>Ejercicio 2011</w:t>
            </w:r>
          </w:p>
        </w:tc>
      </w:tr>
      <w:tr w:rsidR="0078163F" w:rsidRPr="0063595E" w:rsidTr="00620D1B">
        <w:trPr>
          <w:trHeight w:val="170"/>
          <w:jc w:val="center"/>
        </w:trPr>
        <w:tc>
          <w:tcPr>
            <w:tcW w:w="0" w:type="auto"/>
            <w:gridSpan w:val="2"/>
            <w:tcBorders>
              <w:top w:val="single" w:sz="4" w:space="0" w:color="auto"/>
              <w:left w:val="single" w:sz="4" w:space="0" w:color="auto"/>
              <w:right w:val="single" w:sz="4" w:space="0" w:color="auto"/>
            </w:tcBorders>
            <w:vAlign w:val="center"/>
          </w:tcPr>
          <w:p w:rsidR="0078163F" w:rsidRPr="0063595E" w:rsidRDefault="0078163F" w:rsidP="00F550C1">
            <w:pPr>
              <w:pStyle w:val="cuatexto"/>
              <w:jc w:val="left"/>
              <w:rPr>
                <w:rFonts w:ascii="Arial" w:hAnsi="Arial" w:cs="Arial"/>
                <w:sz w:val="16"/>
                <w:szCs w:val="16"/>
              </w:rPr>
            </w:pPr>
            <w:r w:rsidRPr="00C93417">
              <w:rPr>
                <w:b/>
                <w:sz w:val="16"/>
                <w:szCs w:val="16"/>
              </w:rPr>
              <w:t>ACTIVO NO CORRIENTE</w:t>
            </w:r>
          </w:p>
        </w:tc>
        <w:tc>
          <w:tcPr>
            <w:tcW w:w="1221" w:type="dxa"/>
            <w:tcBorders>
              <w:top w:val="single" w:sz="4" w:space="0" w:color="auto"/>
              <w:left w:val="single" w:sz="4" w:space="0" w:color="auto"/>
              <w:right w:val="single" w:sz="4" w:space="0" w:color="auto"/>
            </w:tcBorders>
            <w:vAlign w:val="center"/>
          </w:tcPr>
          <w:p w:rsidR="0078163F" w:rsidRPr="0063595E" w:rsidRDefault="0078163F" w:rsidP="00F550C1">
            <w:pPr>
              <w:pStyle w:val="cuatexto"/>
              <w:ind w:left="-56" w:right="-70"/>
              <w:jc w:val="right"/>
              <w:rPr>
                <w:rFonts w:ascii="Arial" w:hAnsi="Arial" w:cs="Arial"/>
                <w:sz w:val="16"/>
                <w:szCs w:val="16"/>
              </w:rPr>
            </w:pPr>
          </w:p>
        </w:tc>
        <w:tc>
          <w:tcPr>
            <w:tcW w:w="1222" w:type="dxa"/>
            <w:tcBorders>
              <w:top w:val="single" w:sz="4" w:space="0" w:color="auto"/>
              <w:left w:val="single" w:sz="4" w:space="0" w:color="auto"/>
              <w:right w:val="single" w:sz="4" w:space="0" w:color="auto"/>
            </w:tcBorders>
            <w:vAlign w:val="center"/>
          </w:tcPr>
          <w:p w:rsidR="0078163F" w:rsidRPr="0063595E" w:rsidRDefault="0078163F" w:rsidP="00F550C1">
            <w:pPr>
              <w:pStyle w:val="cuatexto"/>
              <w:ind w:right="-28"/>
              <w:jc w:val="right"/>
              <w:rPr>
                <w:rFonts w:ascii="Arial" w:hAnsi="Arial" w:cs="Arial"/>
                <w:sz w:val="16"/>
                <w:szCs w:val="16"/>
              </w:rPr>
            </w:pPr>
          </w:p>
        </w:tc>
        <w:tc>
          <w:tcPr>
            <w:tcW w:w="1292" w:type="dxa"/>
            <w:tcBorders>
              <w:top w:val="single" w:sz="4" w:space="0" w:color="auto"/>
              <w:left w:val="single" w:sz="4" w:space="0" w:color="auto"/>
              <w:right w:val="single" w:sz="4" w:space="0" w:color="auto"/>
            </w:tcBorders>
          </w:tcPr>
          <w:p w:rsidR="0078163F" w:rsidRPr="0061293D" w:rsidRDefault="0078163F" w:rsidP="00F550C1">
            <w:pPr>
              <w:pStyle w:val="cuatexto"/>
              <w:jc w:val="left"/>
              <w:rPr>
                <w:b/>
                <w:sz w:val="16"/>
                <w:szCs w:val="16"/>
              </w:rPr>
            </w:pPr>
          </w:p>
        </w:tc>
        <w:tc>
          <w:tcPr>
            <w:tcW w:w="2772"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left"/>
              <w:rPr>
                <w:rFonts w:ascii="Arial" w:hAnsi="Arial" w:cs="Arial"/>
                <w:sz w:val="16"/>
                <w:szCs w:val="16"/>
              </w:rPr>
            </w:pPr>
            <w:r w:rsidRPr="0061293D">
              <w:rPr>
                <w:b/>
                <w:sz w:val="16"/>
                <w:szCs w:val="16"/>
              </w:rPr>
              <w:t>PATRIMONIO NETO</w:t>
            </w: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ind w:left="-67"/>
              <w:jc w:val="right"/>
              <w:rPr>
                <w:rFonts w:ascii="Arial" w:hAnsi="Arial" w:cs="Arial"/>
                <w:sz w:val="16"/>
                <w:szCs w:val="16"/>
              </w:rPr>
            </w:pP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right"/>
              <w:rPr>
                <w:rFonts w:ascii="Arial" w:hAnsi="Arial" w:cs="Arial"/>
                <w:sz w:val="16"/>
                <w:szCs w:val="16"/>
              </w:rPr>
            </w:pPr>
          </w:p>
        </w:tc>
        <w:tc>
          <w:tcPr>
            <w:tcW w:w="1258" w:type="dxa"/>
            <w:tcBorders>
              <w:top w:val="single" w:sz="4" w:space="0" w:color="auto"/>
              <w:left w:val="single" w:sz="4" w:space="0" w:color="auto"/>
              <w:right w:val="single" w:sz="4" w:space="0" w:color="auto"/>
            </w:tcBorders>
          </w:tcPr>
          <w:p w:rsidR="0078163F" w:rsidRPr="0063595E" w:rsidRDefault="0078163F" w:rsidP="00F550C1">
            <w:pPr>
              <w:pStyle w:val="cuatexto"/>
              <w:jc w:val="right"/>
              <w:rPr>
                <w:rFonts w:ascii="Arial" w:hAnsi="Arial" w:cs="Arial"/>
                <w:sz w:val="16"/>
                <w:szCs w:val="16"/>
              </w:rPr>
            </w:pP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sidRPr="0063595E">
              <w:rPr>
                <w:sz w:val="16"/>
                <w:szCs w:val="16"/>
              </w:rPr>
              <w:t>Inmovilizado intangible</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61293D" w:rsidRDefault="0078163F" w:rsidP="004D6C06">
            <w:pPr>
              <w:pStyle w:val="cuatexto"/>
              <w:jc w:val="right"/>
              <w:rPr>
                <w:b/>
                <w:sz w:val="16"/>
                <w:szCs w:val="16"/>
              </w:rPr>
            </w:pPr>
          </w:p>
        </w:tc>
        <w:tc>
          <w:tcPr>
            <w:tcW w:w="2772" w:type="dxa"/>
            <w:tcBorders>
              <w:left w:val="single" w:sz="4" w:space="0" w:color="auto"/>
              <w:right w:val="single" w:sz="4" w:space="0" w:color="auto"/>
            </w:tcBorders>
            <w:vAlign w:val="center"/>
          </w:tcPr>
          <w:p w:rsidR="0078163F" w:rsidRPr="0061293D" w:rsidRDefault="0078163F" w:rsidP="00F550C1">
            <w:pPr>
              <w:pStyle w:val="cuatexto"/>
              <w:jc w:val="left"/>
              <w:rPr>
                <w:b/>
                <w:sz w:val="16"/>
                <w:szCs w:val="16"/>
              </w:rPr>
            </w:pPr>
            <w:r w:rsidRPr="0061293D">
              <w:rPr>
                <w:b/>
                <w:sz w:val="16"/>
                <w:szCs w:val="16"/>
              </w:rPr>
              <w:t>Fondos propios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C93417" w:rsidRDefault="0078163F" w:rsidP="00F550C1">
            <w:pPr>
              <w:pStyle w:val="cuatexto"/>
              <w:ind w:left="-65"/>
              <w:jc w:val="left"/>
              <w:rPr>
                <w:b/>
                <w:w w:val="98"/>
                <w:sz w:val="16"/>
                <w:szCs w:val="16"/>
              </w:rPr>
            </w:pPr>
            <w:r>
              <w:rPr>
                <w:b/>
                <w:w w:val="98"/>
                <w:sz w:val="16"/>
                <w:szCs w:val="16"/>
              </w:rPr>
              <w:t xml:space="preserve">     </w:t>
            </w:r>
            <w:r w:rsidRPr="00761C78">
              <w:rPr>
                <w:sz w:val="16"/>
                <w:szCs w:val="16"/>
              </w:rPr>
              <w:t>Concesiones</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r>
              <w:rPr>
                <w:sz w:val="16"/>
                <w:szCs w:val="16"/>
              </w:rPr>
              <w:t>4.541</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29.591</w:t>
            </w:r>
          </w:p>
        </w:tc>
        <w:tc>
          <w:tcPr>
            <w:tcW w:w="2772" w:type="dxa"/>
            <w:tcBorders>
              <w:left w:val="single" w:sz="4" w:space="0" w:color="auto"/>
              <w:right w:val="single" w:sz="4" w:space="0" w:color="auto"/>
            </w:tcBorders>
            <w:vAlign w:val="center"/>
          </w:tcPr>
          <w:p w:rsidR="0078163F" w:rsidRDefault="0078163F" w:rsidP="00F550C1">
            <w:pPr>
              <w:pStyle w:val="cuatexto"/>
              <w:jc w:val="lef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C93417" w:rsidRDefault="0078163F" w:rsidP="00F550C1">
            <w:pPr>
              <w:pStyle w:val="cuatexto"/>
              <w:ind w:left="-65"/>
              <w:jc w:val="left"/>
              <w:rPr>
                <w:b/>
                <w:w w:val="98"/>
                <w:sz w:val="16"/>
                <w:szCs w:val="16"/>
              </w:rPr>
            </w:pPr>
            <w:r w:rsidRPr="00C93417">
              <w:rPr>
                <w:b/>
                <w:w w:val="98"/>
                <w:sz w:val="16"/>
                <w:szCs w:val="16"/>
              </w:rPr>
              <w:t xml:space="preserve">     </w:t>
            </w:r>
            <w:r w:rsidRPr="00C93417">
              <w:rPr>
                <w:sz w:val="16"/>
                <w:szCs w:val="16"/>
              </w:rPr>
              <w:t>Patentes, licencias,</w:t>
            </w:r>
            <w:r>
              <w:rPr>
                <w:sz w:val="16"/>
                <w:szCs w:val="16"/>
              </w:rPr>
              <w:t xml:space="preserve"> </w:t>
            </w:r>
            <w:r w:rsidRPr="00C93417">
              <w:rPr>
                <w:sz w:val="16"/>
                <w:szCs w:val="16"/>
              </w:rPr>
              <w:t>marcas y similares</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375</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375</w:t>
            </w: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Capital</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 xml:space="preserve">     Aplicaciones informáticas</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957.568</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1.069.187</w:t>
            </w:r>
          </w:p>
        </w:tc>
        <w:tc>
          <w:tcPr>
            <w:tcW w:w="1292" w:type="dxa"/>
            <w:tcBorders>
              <w:left w:val="single" w:sz="4" w:space="0" w:color="auto"/>
              <w:right w:val="single" w:sz="4" w:space="0" w:color="auto"/>
            </w:tcBorders>
          </w:tcPr>
          <w:p w:rsidR="0078163F" w:rsidRPr="004D6C06" w:rsidRDefault="0072518E" w:rsidP="004D6C06">
            <w:pPr>
              <w:pStyle w:val="cuatexto"/>
              <w:jc w:val="right"/>
              <w:rPr>
                <w:sz w:val="16"/>
                <w:szCs w:val="16"/>
              </w:rPr>
            </w:pPr>
            <w:r>
              <w:rPr>
                <w:sz w:val="16"/>
                <w:szCs w:val="16"/>
              </w:rPr>
              <w:t>5</w:t>
            </w:r>
            <w:r w:rsidR="004D6C06" w:rsidRPr="004D6C06">
              <w:rPr>
                <w:sz w:val="16"/>
                <w:szCs w:val="16"/>
              </w:rPr>
              <w:t>57.345</w:t>
            </w:r>
          </w:p>
        </w:tc>
        <w:tc>
          <w:tcPr>
            <w:tcW w:w="2772" w:type="dxa"/>
            <w:tcBorders>
              <w:left w:val="single" w:sz="4" w:space="0" w:color="auto"/>
              <w:right w:val="single" w:sz="4" w:space="0" w:color="auto"/>
            </w:tcBorders>
            <w:vAlign w:val="center"/>
          </w:tcPr>
          <w:p w:rsidR="0078163F" w:rsidRPr="0061293D" w:rsidRDefault="0078163F" w:rsidP="00F550C1">
            <w:pPr>
              <w:pStyle w:val="cuatexto"/>
              <w:jc w:val="left"/>
              <w:rPr>
                <w:sz w:val="16"/>
                <w:szCs w:val="16"/>
              </w:rPr>
            </w:pPr>
            <w:r>
              <w:rPr>
                <w:sz w:val="16"/>
                <w:szCs w:val="16"/>
              </w:rPr>
              <w:t xml:space="preserve">   </w:t>
            </w:r>
            <w:r w:rsidRPr="0061293D">
              <w:rPr>
                <w:sz w:val="16"/>
                <w:szCs w:val="16"/>
              </w:rPr>
              <w:t>Fondo social</w:t>
            </w:r>
          </w:p>
        </w:tc>
        <w:tc>
          <w:tcPr>
            <w:tcW w:w="1258" w:type="dxa"/>
            <w:tcBorders>
              <w:left w:val="single" w:sz="4" w:space="0" w:color="auto"/>
              <w:right w:val="single" w:sz="4" w:space="0" w:color="auto"/>
            </w:tcBorders>
            <w:vAlign w:val="center"/>
          </w:tcPr>
          <w:p w:rsidR="0078163F" w:rsidRPr="0072518E" w:rsidRDefault="0078163F" w:rsidP="00F550C1">
            <w:pPr>
              <w:pStyle w:val="cuatexto"/>
              <w:ind w:left="-67"/>
              <w:jc w:val="right"/>
              <w:rPr>
                <w:sz w:val="16"/>
                <w:szCs w:val="16"/>
              </w:rPr>
            </w:pPr>
            <w:r w:rsidRPr="0072518E">
              <w:rPr>
                <w:sz w:val="16"/>
                <w:szCs w:val="16"/>
              </w:rPr>
              <w:t>39.891.735</w:t>
            </w:r>
          </w:p>
        </w:tc>
        <w:tc>
          <w:tcPr>
            <w:tcW w:w="1258" w:type="dxa"/>
            <w:tcBorders>
              <w:left w:val="single" w:sz="4" w:space="0" w:color="auto"/>
              <w:right w:val="single" w:sz="4" w:space="0" w:color="auto"/>
            </w:tcBorders>
            <w:vAlign w:val="center"/>
          </w:tcPr>
          <w:p w:rsidR="0078163F" w:rsidRPr="0072518E" w:rsidRDefault="0078163F" w:rsidP="00F550C1">
            <w:pPr>
              <w:pStyle w:val="cuatexto"/>
              <w:jc w:val="right"/>
              <w:rPr>
                <w:sz w:val="16"/>
                <w:szCs w:val="16"/>
              </w:rPr>
            </w:pPr>
            <w:r w:rsidRPr="0072518E">
              <w:rPr>
                <w:sz w:val="16"/>
                <w:szCs w:val="16"/>
              </w:rPr>
              <w:t>39.813.263</w:t>
            </w:r>
          </w:p>
        </w:tc>
        <w:tc>
          <w:tcPr>
            <w:tcW w:w="1258" w:type="dxa"/>
            <w:tcBorders>
              <w:left w:val="single" w:sz="4" w:space="0" w:color="auto"/>
              <w:right w:val="single" w:sz="4" w:space="0" w:color="auto"/>
            </w:tcBorders>
          </w:tcPr>
          <w:p w:rsidR="0078163F" w:rsidRPr="0072518E" w:rsidRDefault="0072518E" w:rsidP="00F550C1">
            <w:pPr>
              <w:pStyle w:val="cuatexto"/>
              <w:jc w:val="right"/>
              <w:rPr>
                <w:sz w:val="16"/>
                <w:szCs w:val="16"/>
              </w:rPr>
            </w:pPr>
            <w:r w:rsidRPr="0072518E">
              <w:rPr>
                <w:sz w:val="16"/>
                <w:szCs w:val="16"/>
              </w:rPr>
              <w:t>45.005.612</w:t>
            </w: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 xml:space="preserve">     Aplicaciones informáticas en curso</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243.592</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92.328</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381.492</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Patrimonio entregado al uso general</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-8.720.676</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-.8.720.676</w:t>
            </w:r>
          </w:p>
        </w:tc>
        <w:tc>
          <w:tcPr>
            <w:tcW w:w="1258" w:type="dxa"/>
            <w:tcBorders>
              <w:left w:val="single" w:sz="4" w:space="0" w:color="auto"/>
              <w:right w:val="single" w:sz="4" w:space="0" w:color="auto"/>
            </w:tcBorders>
          </w:tcPr>
          <w:p w:rsidR="0078163F" w:rsidRDefault="0072518E" w:rsidP="00F550C1">
            <w:pPr>
              <w:pStyle w:val="cuatexto"/>
              <w:jc w:val="right"/>
              <w:rPr>
                <w:sz w:val="16"/>
                <w:szCs w:val="16"/>
              </w:rPr>
            </w:pPr>
            <w:r>
              <w:rPr>
                <w:sz w:val="16"/>
                <w:szCs w:val="16"/>
              </w:rPr>
              <w:t>-8.720.676</w:t>
            </w: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Inmovilizado material</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Reservas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 xml:space="preserve">     Terrenos y construcciones</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42.463.882</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42.412.604</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42.876.680</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Reserva en sociedades consolidadas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28.958.399</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23.744.565</w:t>
            </w:r>
          </w:p>
        </w:tc>
        <w:tc>
          <w:tcPr>
            <w:tcW w:w="1258" w:type="dxa"/>
            <w:tcBorders>
              <w:left w:val="single" w:sz="4" w:space="0" w:color="auto"/>
              <w:right w:val="single" w:sz="4" w:space="0" w:color="auto"/>
            </w:tcBorders>
          </w:tcPr>
          <w:p w:rsidR="0078163F" w:rsidRDefault="0072518E" w:rsidP="006E3B57">
            <w:pPr>
              <w:pStyle w:val="cuatexto"/>
              <w:jc w:val="right"/>
              <w:rPr>
                <w:sz w:val="16"/>
                <w:szCs w:val="16"/>
              </w:rPr>
            </w:pPr>
            <w:r>
              <w:rPr>
                <w:sz w:val="16"/>
                <w:szCs w:val="16"/>
              </w:rPr>
              <w:t>17.4</w:t>
            </w:r>
            <w:r w:rsidR="006E3B57">
              <w:rPr>
                <w:sz w:val="16"/>
                <w:szCs w:val="16"/>
              </w:rPr>
              <w:t>5</w:t>
            </w:r>
            <w:r>
              <w:rPr>
                <w:sz w:val="16"/>
                <w:szCs w:val="16"/>
              </w:rPr>
              <w:t>9.908</w:t>
            </w:r>
          </w:p>
        </w:tc>
      </w:tr>
      <w:tr w:rsidR="0078163F" w:rsidRPr="0063595E"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 xml:space="preserve">     Instalaciones técnicas</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88.962.844</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91.336.600</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89.369.177</w:t>
            </w:r>
          </w:p>
        </w:tc>
        <w:tc>
          <w:tcPr>
            <w:tcW w:w="2772" w:type="dxa"/>
            <w:tcBorders>
              <w:left w:val="single" w:sz="4" w:space="0" w:color="auto"/>
              <w:right w:val="single" w:sz="4" w:space="0" w:color="auto"/>
            </w:tcBorders>
            <w:vAlign w:val="center"/>
          </w:tcPr>
          <w:p w:rsidR="0078163F" w:rsidRPr="0061293D" w:rsidRDefault="0078163F" w:rsidP="00F550C1">
            <w:pPr>
              <w:pStyle w:val="cuatexto"/>
              <w:jc w:val="lef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rFonts w:ascii="Arial" w:hAnsi="Arial" w:cs="Arial"/>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rFonts w:ascii="Arial" w:hAnsi="Arial" w:cs="Arial"/>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rFonts w:ascii="Arial" w:hAnsi="Arial" w:cs="Arial"/>
                <w:sz w:val="16"/>
                <w:szCs w:val="16"/>
              </w:rPr>
            </w:pPr>
          </w:p>
        </w:tc>
      </w:tr>
      <w:tr w:rsidR="0078163F" w:rsidRPr="00011149" w:rsidTr="00620D1B">
        <w:trPr>
          <w:trHeight w:val="170"/>
          <w:jc w:val="center"/>
        </w:trPr>
        <w:tc>
          <w:tcPr>
            <w:tcW w:w="0" w:type="auto"/>
            <w:tcBorders>
              <w:left w:val="single" w:sz="4" w:space="0" w:color="auto"/>
            </w:tcBorders>
            <w:vAlign w:val="center"/>
          </w:tcPr>
          <w:p w:rsidR="0078163F" w:rsidRPr="0063595E" w:rsidRDefault="0078163F" w:rsidP="00F550C1">
            <w:pPr>
              <w:pStyle w:val="cuatexto"/>
              <w:jc w:val="center"/>
              <w:rPr>
                <w:sz w:val="16"/>
                <w:szCs w:val="16"/>
              </w:rPr>
            </w:pPr>
          </w:p>
        </w:tc>
        <w:tc>
          <w:tcPr>
            <w:tcW w:w="0" w:type="auto"/>
            <w:tcBorders>
              <w:right w:val="single" w:sz="4" w:space="0" w:color="auto"/>
            </w:tcBorders>
            <w:vAlign w:val="center"/>
          </w:tcPr>
          <w:p w:rsidR="0078163F" w:rsidRPr="0063595E" w:rsidRDefault="0078163F" w:rsidP="00F550C1">
            <w:pPr>
              <w:pStyle w:val="cuatexto"/>
              <w:ind w:left="-65"/>
              <w:jc w:val="left"/>
              <w:rPr>
                <w:sz w:val="16"/>
                <w:szCs w:val="16"/>
              </w:rPr>
            </w:pPr>
            <w:r w:rsidRPr="0063595E">
              <w:rPr>
                <w:sz w:val="16"/>
                <w:szCs w:val="16"/>
              </w:rPr>
              <w:t>Inmovilizado en curso y anticipos</w:t>
            </w:r>
          </w:p>
        </w:tc>
        <w:tc>
          <w:tcPr>
            <w:tcW w:w="1221" w:type="dxa"/>
            <w:tcBorders>
              <w:left w:val="single" w:sz="4" w:space="0" w:color="auto"/>
              <w:right w:val="single" w:sz="4" w:space="0" w:color="auto"/>
            </w:tcBorders>
            <w:vAlign w:val="center"/>
          </w:tcPr>
          <w:p w:rsidR="0078163F" w:rsidRPr="0063595E" w:rsidRDefault="0078163F" w:rsidP="00F550C1">
            <w:pPr>
              <w:pStyle w:val="cuatexto"/>
              <w:ind w:left="-56" w:right="-56"/>
              <w:jc w:val="right"/>
              <w:rPr>
                <w:sz w:val="16"/>
                <w:szCs w:val="16"/>
              </w:rPr>
            </w:pPr>
            <w:r>
              <w:rPr>
                <w:sz w:val="16"/>
                <w:szCs w:val="16"/>
              </w:rPr>
              <w:t>844.321</w:t>
            </w:r>
          </w:p>
        </w:tc>
        <w:tc>
          <w:tcPr>
            <w:tcW w:w="1222" w:type="dxa"/>
            <w:tcBorders>
              <w:left w:val="single" w:sz="4" w:space="0" w:color="auto"/>
              <w:right w:val="single" w:sz="4" w:space="0" w:color="auto"/>
            </w:tcBorders>
            <w:vAlign w:val="center"/>
          </w:tcPr>
          <w:p w:rsidR="0078163F" w:rsidRPr="0063595E" w:rsidRDefault="0078163F" w:rsidP="00F550C1">
            <w:pPr>
              <w:pStyle w:val="cuatexto"/>
              <w:ind w:right="-28"/>
              <w:jc w:val="right"/>
              <w:rPr>
                <w:sz w:val="16"/>
                <w:szCs w:val="16"/>
              </w:rPr>
            </w:pPr>
            <w:r>
              <w:rPr>
                <w:sz w:val="16"/>
                <w:szCs w:val="16"/>
              </w:rPr>
              <w:t>6.324.956</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5.521.024</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Resultado consolidado del ejercicio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3.213.242</w:t>
            </w:r>
          </w:p>
        </w:tc>
        <w:tc>
          <w:tcPr>
            <w:tcW w:w="1258" w:type="dxa"/>
            <w:tcBorders>
              <w:left w:val="single" w:sz="4" w:space="0" w:color="auto"/>
              <w:right w:val="single" w:sz="4" w:space="0" w:color="auto"/>
            </w:tcBorders>
            <w:vAlign w:val="center"/>
          </w:tcPr>
          <w:p w:rsidR="0078163F" w:rsidRPr="00011149" w:rsidRDefault="0078163F" w:rsidP="00F550C1">
            <w:pPr>
              <w:pStyle w:val="cuatexto"/>
              <w:jc w:val="right"/>
              <w:rPr>
                <w:sz w:val="16"/>
                <w:szCs w:val="16"/>
              </w:rPr>
            </w:pPr>
            <w:r>
              <w:rPr>
                <w:sz w:val="16"/>
                <w:szCs w:val="16"/>
              </w:rPr>
              <w:t>5.206.375</w:t>
            </w:r>
          </w:p>
        </w:tc>
        <w:tc>
          <w:tcPr>
            <w:tcW w:w="1258" w:type="dxa"/>
            <w:tcBorders>
              <w:left w:val="single" w:sz="4" w:space="0" w:color="auto"/>
              <w:right w:val="single" w:sz="4" w:space="0" w:color="auto"/>
            </w:tcBorders>
          </w:tcPr>
          <w:p w:rsidR="0078163F" w:rsidRDefault="0072518E" w:rsidP="00F550C1">
            <w:pPr>
              <w:pStyle w:val="cuatexto"/>
              <w:jc w:val="right"/>
              <w:rPr>
                <w:sz w:val="16"/>
                <w:szCs w:val="16"/>
              </w:rPr>
            </w:pPr>
            <w:r>
              <w:rPr>
                <w:sz w:val="16"/>
                <w:szCs w:val="16"/>
              </w:rPr>
              <w:t>-2.059.009</w:t>
            </w: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Pr="0063595E" w:rsidRDefault="0078163F" w:rsidP="00F550C1">
            <w:pPr>
              <w:pStyle w:val="cuatexto"/>
              <w:ind w:left="-65"/>
              <w:jc w:val="left"/>
              <w:rPr>
                <w:sz w:val="16"/>
                <w:szCs w:val="16"/>
              </w:rPr>
            </w:pPr>
            <w:r>
              <w:rPr>
                <w:sz w:val="16"/>
                <w:szCs w:val="16"/>
              </w:rPr>
              <w:t>Inversiones inmobiliarias</w:t>
            </w:r>
          </w:p>
        </w:tc>
        <w:tc>
          <w:tcPr>
            <w:tcW w:w="1221" w:type="dxa"/>
            <w:tcBorders>
              <w:left w:val="single" w:sz="4" w:space="0" w:color="auto"/>
              <w:right w:val="single" w:sz="4" w:space="0" w:color="auto"/>
            </w:tcBorders>
            <w:vAlign w:val="center"/>
          </w:tcPr>
          <w:p w:rsidR="0078163F" w:rsidRDefault="0078163F" w:rsidP="00F550C1">
            <w:pPr>
              <w:pStyle w:val="cuatexto"/>
              <w:ind w:left="-56" w:right="-56"/>
              <w:rPr>
                <w:sz w:val="16"/>
                <w:szCs w:val="16"/>
              </w:rPr>
            </w:pPr>
          </w:p>
        </w:tc>
        <w:tc>
          <w:tcPr>
            <w:tcW w:w="1222" w:type="dxa"/>
            <w:tcBorders>
              <w:left w:val="single" w:sz="4" w:space="0" w:color="auto"/>
              <w:right w:val="single" w:sz="4" w:space="0" w:color="auto"/>
            </w:tcBorders>
            <w:vAlign w:val="center"/>
          </w:tcPr>
          <w:p w:rsidR="0078163F" w:rsidRDefault="0078163F" w:rsidP="00F550C1">
            <w:pPr>
              <w:pStyle w:val="cuatexto"/>
              <w:ind w:right="-28"/>
              <w:rPr>
                <w:sz w:val="16"/>
                <w:szCs w:val="16"/>
              </w:rPr>
            </w:pP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left w:val="single" w:sz="4" w:space="0" w:color="auto"/>
              <w:right w:val="single" w:sz="4" w:space="0" w:color="auto"/>
            </w:tcBorders>
            <w:vAlign w:val="center"/>
          </w:tcPr>
          <w:p w:rsidR="0078163F" w:rsidRPr="0061293D" w:rsidRDefault="0078163F" w:rsidP="00F550C1">
            <w:pPr>
              <w:pStyle w:val="cuatexto"/>
              <w:jc w:val="left"/>
              <w:rPr>
                <w:b/>
                <w:sz w:val="16"/>
                <w:szCs w:val="16"/>
              </w:rPr>
            </w:pPr>
            <w:r w:rsidRPr="0061293D">
              <w:rPr>
                <w:b/>
                <w:sz w:val="16"/>
                <w:szCs w:val="16"/>
              </w:rPr>
              <w:t>Subvenciones de capital</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70.236.409</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75.918.718</w:t>
            </w:r>
          </w:p>
        </w:tc>
        <w:tc>
          <w:tcPr>
            <w:tcW w:w="1258" w:type="dxa"/>
            <w:tcBorders>
              <w:left w:val="single" w:sz="4" w:space="0" w:color="auto"/>
              <w:right w:val="single" w:sz="4" w:space="0" w:color="auto"/>
            </w:tcBorders>
          </w:tcPr>
          <w:p w:rsidR="0078163F" w:rsidRDefault="0072518E" w:rsidP="00F550C1">
            <w:pPr>
              <w:pStyle w:val="cuatexto"/>
              <w:jc w:val="right"/>
              <w:rPr>
                <w:sz w:val="16"/>
                <w:szCs w:val="16"/>
              </w:rPr>
            </w:pPr>
            <w:r>
              <w:rPr>
                <w:sz w:val="16"/>
                <w:szCs w:val="16"/>
              </w:rPr>
              <w:t>70.557.211</w:t>
            </w: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 xml:space="preserve">     Terrenos</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r>
              <w:rPr>
                <w:sz w:val="16"/>
                <w:szCs w:val="16"/>
              </w:rPr>
              <w:t>517.670</w:t>
            </w: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r>
              <w:rPr>
                <w:sz w:val="16"/>
                <w:szCs w:val="16"/>
              </w:rPr>
              <w:t>517.670</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496.660</w:t>
            </w:r>
          </w:p>
        </w:tc>
        <w:tc>
          <w:tcPr>
            <w:tcW w:w="2772" w:type="dxa"/>
            <w:tcBorders>
              <w:left w:val="single" w:sz="4" w:space="0" w:color="auto"/>
              <w:bottom w:val="single" w:sz="4" w:space="0" w:color="auto"/>
              <w:right w:val="single" w:sz="4" w:space="0" w:color="auto"/>
            </w:tcBorders>
            <w:vAlign w:val="center"/>
          </w:tcPr>
          <w:p w:rsidR="0078163F" w:rsidRPr="0061293D" w:rsidRDefault="0078163F" w:rsidP="00620D1B">
            <w:pPr>
              <w:pStyle w:val="cuatexto"/>
              <w:ind w:right="-70"/>
              <w:jc w:val="left"/>
              <w:rPr>
                <w:b/>
                <w:sz w:val="16"/>
                <w:szCs w:val="16"/>
              </w:rPr>
            </w:pPr>
            <w:r>
              <w:rPr>
                <w:b/>
                <w:sz w:val="16"/>
                <w:szCs w:val="16"/>
              </w:rPr>
              <w:t>I</w:t>
            </w:r>
            <w:r w:rsidRPr="0061293D">
              <w:rPr>
                <w:b/>
                <w:sz w:val="16"/>
                <w:szCs w:val="16"/>
              </w:rPr>
              <w:t>ngresos distribuir en varios ejercicios</w:t>
            </w:r>
          </w:p>
        </w:tc>
        <w:tc>
          <w:tcPr>
            <w:tcW w:w="1258" w:type="dxa"/>
            <w:tcBorders>
              <w:left w:val="single" w:sz="4" w:space="0" w:color="auto"/>
              <w:bottom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3.328.093</w:t>
            </w:r>
          </w:p>
        </w:tc>
        <w:tc>
          <w:tcPr>
            <w:tcW w:w="1258" w:type="dxa"/>
            <w:tcBorders>
              <w:left w:val="single" w:sz="4" w:space="0" w:color="auto"/>
              <w:bottom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3.010.307</w:t>
            </w:r>
          </w:p>
        </w:tc>
        <w:tc>
          <w:tcPr>
            <w:tcW w:w="1258" w:type="dxa"/>
            <w:tcBorders>
              <w:left w:val="single" w:sz="4" w:space="0" w:color="auto"/>
              <w:bottom w:val="single" w:sz="4" w:space="0" w:color="auto"/>
              <w:right w:val="single" w:sz="4" w:space="0" w:color="auto"/>
            </w:tcBorders>
          </w:tcPr>
          <w:p w:rsidR="0078163F" w:rsidRDefault="0072518E" w:rsidP="0072518E">
            <w:pPr>
              <w:pStyle w:val="cuatexto"/>
              <w:jc w:val="right"/>
              <w:rPr>
                <w:sz w:val="16"/>
                <w:szCs w:val="16"/>
              </w:rPr>
            </w:pPr>
            <w:r>
              <w:rPr>
                <w:sz w:val="16"/>
                <w:szCs w:val="16"/>
              </w:rPr>
              <w:t>3.786.485</w:t>
            </w: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jc w:val="left"/>
              <w:rPr>
                <w:b/>
                <w:sz w:val="16"/>
                <w:szCs w:val="16"/>
              </w:rPr>
            </w:pPr>
            <w:r w:rsidRPr="0061293D">
              <w:rPr>
                <w:b/>
                <w:sz w:val="16"/>
                <w:szCs w:val="16"/>
              </w:rPr>
              <w:t>Total patrimonio neto</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ind w:left="-67"/>
              <w:jc w:val="right"/>
              <w:rPr>
                <w:b/>
                <w:sz w:val="16"/>
                <w:szCs w:val="16"/>
              </w:rPr>
            </w:pPr>
            <w:r>
              <w:rPr>
                <w:b/>
                <w:sz w:val="16"/>
                <w:szCs w:val="16"/>
              </w:rPr>
              <w:t>136.907.203</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jc w:val="right"/>
              <w:rPr>
                <w:b/>
                <w:sz w:val="16"/>
                <w:szCs w:val="16"/>
              </w:rPr>
            </w:pPr>
            <w:r>
              <w:rPr>
                <w:b/>
                <w:sz w:val="16"/>
                <w:szCs w:val="16"/>
              </w:rPr>
              <w:t>138.972.552</w:t>
            </w:r>
          </w:p>
        </w:tc>
        <w:tc>
          <w:tcPr>
            <w:tcW w:w="1258" w:type="dxa"/>
            <w:tcBorders>
              <w:top w:val="single" w:sz="4" w:space="0" w:color="auto"/>
              <w:left w:val="single" w:sz="4" w:space="0" w:color="auto"/>
              <w:bottom w:val="single" w:sz="4" w:space="0" w:color="auto"/>
              <w:right w:val="single" w:sz="4" w:space="0" w:color="auto"/>
            </w:tcBorders>
          </w:tcPr>
          <w:p w:rsidR="0078163F" w:rsidRDefault="006E3B57" w:rsidP="00F550C1">
            <w:pPr>
              <w:pStyle w:val="cuatexto"/>
              <w:jc w:val="right"/>
              <w:rPr>
                <w:b/>
                <w:sz w:val="16"/>
                <w:szCs w:val="16"/>
              </w:rPr>
            </w:pPr>
            <w:r>
              <w:rPr>
                <w:b/>
                <w:sz w:val="16"/>
                <w:szCs w:val="16"/>
              </w:rPr>
              <w:t>126.029.530</w:t>
            </w: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Inversiones financieras a largo plazo</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left"/>
              <w:rPr>
                <w:sz w:val="16"/>
                <w:szCs w:val="16"/>
              </w:rPr>
            </w:pP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top w:val="single" w:sz="4" w:space="0" w:color="auto"/>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 xml:space="preserve">      Instrumentos de patrimonio</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r>
              <w:rPr>
                <w:sz w:val="16"/>
                <w:szCs w:val="16"/>
              </w:rPr>
              <w:t>24.040</w:t>
            </w: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r>
              <w:rPr>
                <w:sz w:val="16"/>
                <w:szCs w:val="16"/>
              </w:rPr>
              <w:t>24.040</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24.040</w:t>
            </w:r>
          </w:p>
        </w:tc>
        <w:tc>
          <w:tcPr>
            <w:tcW w:w="2772" w:type="dxa"/>
            <w:tcBorders>
              <w:left w:val="single" w:sz="4" w:space="0" w:color="auto"/>
              <w:right w:val="single" w:sz="4" w:space="0" w:color="auto"/>
            </w:tcBorders>
            <w:vAlign w:val="center"/>
          </w:tcPr>
          <w:p w:rsidR="0078163F" w:rsidRPr="008C4313" w:rsidRDefault="0078163F" w:rsidP="00F550C1">
            <w:pPr>
              <w:pStyle w:val="cuatexto"/>
              <w:jc w:val="left"/>
              <w:rPr>
                <w:b/>
                <w:sz w:val="16"/>
                <w:szCs w:val="16"/>
              </w:rPr>
            </w:pPr>
            <w:r w:rsidRPr="008C4313">
              <w:rPr>
                <w:b/>
                <w:sz w:val="16"/>
                <w:szCs w:val="16"/>
              </w:rPr>
              <w:t>PASIVO NO CORRIENTE</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 xml:space="preserve">      Retribuciones al personal</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r>
              <w:rPr>
                <w:sz w:val="16"/>
                <w:szCs w:val="16"/>
              </w:rPr>
              <w:t>2.901.927</w:t>
            </w: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r>
              <w:rPr>
                <w:sz w:val="16"/>
                <w:szCs w:val="16"/>
              </w:rPr>
              <w:t>2.988.978</w:t>
            </w:r>
          </w:p>
        </w:tc>
        <w:tc>
          <w:tcPr>
            <w:tcW w:w="1292" w:type="dxa"/>
            <w:tcBorders>
              <w:left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185.572</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Provisiones a largo plazo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 xml:space="preserve">      Otros activos financieros</w:t>
            </w:r>
          </w:p>
        </w:tc>
        <w:tc>
          <w:tcPr>
            <w:tcW w:w="1221" w:type="dxa"/>
            <w:tcBorders>
              <w:left w:val="single" w:sz="4" w:space="0" w:color="auto"/>
              <w:right w:val="single" w:sz="4" w:space="0" w:color="auto"/>
            </w:tcBorders>
            <w:vAlign w:val="center"/>
          </w:tcPr>
          <w:p w:rsidR="0078163F" w:rsidRDefault="0078163F" w:rsidP="00F550C1">
            <w:pPr>
              <w:pStyle w:val="cuatexto"/>
              <w:ind w:left="-56" w:right="-56"/>
              <w:jc w:val="right"/>
              <w:rPr>
                <w:sz w:val="16"/>
                <w:szCs w:val="16"/>
              </w:rPr>
            </w:pPr>
            <w:r>
              <w:rPr>
                <w:sz w:val="16"/>
                <w:szCs w:val="16"/>
              </w:rPr>
              <w:t>1.000.000</w:t>
            </w:r>
          </w:p>
        </w:tc>
        <w:tc>
          <w:tcPr>
            <w:tcW w:w="1222" w:type="dxa"/>
            <w:tcBorders>
              <w:left w:val="single" w:sz="4" w:space="0" w:color="auto"/>
              <w:right w:val="single" w:sz="4" w:space="0" w:color="auto"/>
            </w:tcBorders>
            <w:vAlign w:val="center"/>
          </w:tcPr>
          <w:p w:rsidR="0078163F"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4D6C06" w:rsidRDefault="0078163F" w:rsidP="004D6C06">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Otras provisiones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25.280.419</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25.204.805</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24.494.465</w:t>
            </w:r>
          </w:p>
        </w:tc>
      </w:tr>
      <w:tr w:rsidR="0078163F" w:rsidRPr="00011149" w:rsidTr="004D6C06">
        <w:trPr>
          <w:trHeight w:val="170"/>
          <w:jc w:val="center"/>
        </w:trPr>
        <w:tc>
          <w:tcPr>
            <w:tcW w:w="0" w:type="auto"/>
            <w:gridSpan w:val="2"/>
            <w:tcBorders>
              <w:left w:val="single" w:sz="4" w:space="0" w:color="auto"/>
              <w:bottom w:val="single" w:sz="4" w:space="0" w:color="auto"/>
              <w:right w:val="single" w:sz="4" w:space="0" w:color="auto"/>
            </w:tcBorders>
            <w:vAlign w:val="center"/>
          </w:tcPr>
          <w:p w:rsidR="0078163F" w:rsidRDefault="0078163F" w:rsidP="00F550C1">
            <w:pPr>
              <w:pStyle w:val="cuatexto"/>
              <w:ind w:left="-65"/>
              <w:jc w:val="left"/>
              <w:rPr>
                <w:sz w:val="16"/>
                <w:szCs w:val="16"/>
              </w:rPr>
            </w:pPr>
            <w:r>
              <w:rPr>
                <w:sz w:val="16"/>
                <w:szCs w:val="16"/>
              </w:rPr>
              <w:t>Activos por impuesto diferido</w:t>
            </w:r>
          </w:p>
        </w:tc>
        <w:tc>
          <w:tcPr>
            <w:tcW w:w="1221" w:type="dxa"/>
            <w:tcBorders>
              <w:left w:val="single" w:sz="4" w:space="0" w:color="auto"/>
              <w:bottom w:val="single" w:sz="4" w:space="0" w:color="auto"/>
              <w:right w:val="single" w:sz="4" w:space="0" w:color="auto"/>
            </w:tcBorders>
            <w:vAlign w:val="center"/>
          </w:tcPr>
          <w:p w:rsidR="0078163F" w:rsidRDefault="0078163F" w:rsidP="00F550C1">
            <w:pPr>
              <w:pStyle w:val="cuatexto"/>
              <w:ind w:left="-56" w:right="-56"/>
              <w:jc w:val="right"/>
              <w:rPr>
                <w:sz w:val="16"/>
                <w:szCs w:val="16"/>
              </w:rPr>
            </w:pPr>
            <w:r>
              <w:rPr>
                <w:sz w:val="16"/>
                <w:szCs w:val="16"/>
              </w:rPr>
              <w:t>118.983</w:t>
            </w:r>
          </w:p>
        </w:tc>
        <w:tc>
          <w:tcPr>
            <w:tcW w:w="1222" w:type="dxa"/>
            <w:tcBorders>
              <w:left w:val="single" w:sz="4" w:space="0" w:color="auto"/>
              <w:bottom w:val="single" w:sz="4" w:space="0" w:color="auto"/>
              <w:right w:val="single" w:sz="4" w:space="0" w:color="auto"/>
            </w:tcBorders>
            <w:vAlign w:val="center"/>
          </w:tcPr>
          <w:p w:rsidR="0078163F" w:rsidRDefault="0078163F" w:rsidP="00F550C1">
            <w:pPr>
              <w:pStyle w:val="cuatexto"/>
              <w:ind w:right="-28"/>
              <w:jc w:val="right"/>
              <w:rPr>
                <w:sz w:val="16"/>
                <w:szCs w:val="16"/>
              </w:rPr>
            </w:pPr>
            <w:r>
              <w:rPr>
                <w:sz w:val="16"/>
                <w:szCs w:val="16"/>
              </w:rPr>
              <w:t>112.472</w:t>
            </w:r>
          </w:p>
        </w:tc>
        <w:tc>
          <w:tcPr>
            <w:tcW w:w="1292" w:type="dxa"/>
            <w:tcBorders>
              <w:left w:val="single" w:sz="4" w:space="0" w:color="auto"/>
              <w:bottom w:val="single" w:sz="4" w:space="0" w:color="auto"/>
              <w:right w:val="single" w:sz="4" w:space="0" w:color="auto"/>
            </w:tcBorders>
          </w:tcPr>
          <w:p w:rsidR="0078163F" w:rsidRPr="004D6C06" w:rsidRDefault="004D6C06" w:rsidP="004D6C06">
            <w:pPr>
              <w:pStyle w:val="cuatexto"/>
              <w:jc w:val="right"/>
              <w:rPr>
                <w:sz w:val="16"/>
                <w:szCs w:val="16"/>
              </w:rPr>
            </w:pPr>
            <w:r w:rsidRPr="004D6C06">
              <w:rPr>
                <w:sz w:val="16"/>
                <w:szCs w:val="16"/>
              </w:rPr>
              <w:t>115.316</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Deudas a largo plazo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4D6C06">
        <w:trPr>
          <w:trHeight w:val="17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8163F" w:rsidRPr="00C93417" w:rsidRDefault="0078163F" w:rsidP="00F550C1">
            <w:pPr>
              <w:pStyle w:val="cuatexto"/>
              <w:ind w:left="-65"/>
              <w:jc w:val="left"/>
              <w:rPr>
                <w:b/>
                <w:sz w:val="16"/>
                <w:szCs w:val="16"/>
              </w:rPr>
            </w:pPr>
            <w:r>
              <w:rPr>
                <w:b/>
                <w:sz w:val="16"/>
                <w:szCs w:val="16"/>
              </w:rPr>
              <w:t>Total activo</w:t>
            </w:r>
            <w:r w:rsidRPr="00C93417">
              <w:rPr>
                <w:b/>
                <w:sz w:val="16"/>
                <w:szCs w:val="16"/>
              </w:rPr>
              <w:t xml:space="preserve"> no corriente</w:t>
            </w:r>
          </w:p>
        </w:tc>
        <w:tc>
          <w:tcPr>
            <w:tcW w:w="1221" w:type="dxa"/>
            <w:tcBorders>
              <w:top w:val="single" w:sz="4" w:space="0" w:color="auto"/>
              <w:bottom w:val="single" w:sz="4" w:space="0" w:color="auto"/>
              <w:right w:val="single" w:sz="4" w:space="0" w:color="auto"/>
            </w:tcBorders>
            <w:vAlign w:val="center"/>
          </w:tcPr>
          <w:p w:rsidR="0078163F" w:rsidRPr="00C93417" w:rsidRDefault="0078163F" w:rsidP="00F550C1">
            <w:pPr>
              <w:pStyle w:val="cuatexto"/>
              <w:ind w:right="-28"/>
              <w:jc w:val="right"/>
              <w:rPr>
                <w:b/>
                <w:sz w:val="16"/>
                <w:szCs w:val="16"/>
              </w:rPr>
            </w:pPr>
            <w:r>
              <w:rPr>
                <w:b/>
                <w:sz w:val="16"/>
                <w:szCs w:val="16"/>
              </w:rPr>
              <w:t>138.035.202</w:t>
            </w:r>
          </w:p>
        </w:tc>
        <w:tc>
          <w:tcPr>
            <w:tcW w:w="1222" w:type="dxa"/>
            <w:tcBorders>
              <w:top w:val="single" w:sz="4" w:space="0" w:color="auto"/>
              <w:bottom w:val="single" w:sz="4" w:space="0" w:color="auto"/>
              <w:right w:val="single" w:sz="4" w:space="0" w:color="auto"/>
            </w:tcBorders>
            <w:vAlign w:val="center"/>
          </w:tcPr>
          <w:p w:rsidR="0078163F" w:rsidRPr="00C93417" w:rsidRDefault="0078163F" w:rsidP="00F550C1">
            <w:pPr>
              <w:pStyle w:val="cuatexto"/>
              <w:ind w:right="-28"/>
              <w:jc w:val="right"/>
              <w:rPr>
                <w:b/>
                <w:sz w:val="16"/>
                <w:szCs w:val="16"/>
              </w:rPr>
            </w:pPr>
            <w:r>
              <w:rPr>
                <w:b/>
                <w:sz w:val="16"/>
                <w:szCs w:val="16"/>
              </w:rPr>
              <w:t>144.883.751</w:t>
            </w:r>
          </w:p>
        </w:tc>
        <w:tc>
          <w:tcPr>
            <w:tcW w:w="1292" w:type="dxa"/>
            <w:tcBorders>
              <w:top w:val="single" w:sz="4" w:space="0" w:color="auto"/>
              <w:bottom w:val="single" w:sz="4" w:space="0" w:color="auto"/>
              <w:right w:val="single" w:sz="4" w:space="0" w:color="auto"/>
            </w:tcBorders>
          </w:tcPr>
          <w:p w:rsidR="0078163F" w:rsidRPr="0072518E" w:rsidRDefault="004D6C06" w:rsidP="0072518E">
            <w:pPr>
              <w:pStyle w:val="cuatexto"/>
              <w:jc w:val="right"/>
              <w:rPr>
                <w:b/>
                <w:sz w:val="16"/>
                <w:szCs w:val="16"/>
              </w:rPr>
            </w:pPr>
            <w:r w:rsidRPr="0072518E">
              <w:rPr>
                <w:b/>
                <w:sz w:val="16"/>
                <w:szCs w:val="16"/>
              </w:rPr>
              <w:fldChar w:fldCharType="begin"/>
            </w:r>
            <w:r w:rsidRPr="0072518E">
              <w:rPr>
                <w:b/>
                <w:sz w:val="16"/>
                <w:szCs w:val="16"/>
              </w:rPr>
              <w:instrText xml:space="preserve"> =SUM(ABOVE) </w:instrText>
            </w:r>
            <w:r w:rsidRPr="0072518E">
              <w:rPr>
                <w:b/>
                <w:sz w:val="16"/>
                <w:szCs w:val="16"/>
              </w:rPr>
              <w:fldChar w:fldCharType="separate"/>
            </w:r>
            <w:r w:rsidRPr="0072518E">
              <w:rPr>
                <w:b/>
                <w:noProof/>
                <w:sz w:val="16"/>
                <w:szCs w:val="16"/>
              </w:rPr>
              <w:t>139.</w:t>
            </w:r>
            <w:r w:rsidR="0072518E" w:rsidRPr="0072518E">
              <w:rPr>
                <w:b/>
                <w:noProof/>
                <w:sz w:val="16"/>
                <w:szCs w:val="16"/>
              </w:rPr>
              <w:t>5</w:t>
            </w:r>
            <w:r w:rsidRPr="0072518E">
              <w:rPr>
                <w:b/>
                <w:noProof/>
                <w:sz w:val="16"/>
                <w:szCs w:val="16"/>
              </w:rPr>
              <w:t>56.897</w:t>
            </w:r>
            <w:r w:rsidRPr="0072518E">
              <w:rPr>
                <w:b/>
                <w:sz w:val="16"/>
                <w:szCs w:val="16"/>
              </w:rPr>
              <w:fldChar w:fldCharType="end"/>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Deudas con entidades de crédito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3.133.916</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3.377.291</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3.614.732</w:t>
            </w:r>
          </w:p>
        </w:tc>
      </w:tr>
      <w:tr w:rsidR="0078163F" w:rsidRPr="00011149" w:rsidTr="004D6C06">
        <w:trPr>
          <w:trHeight w:val="170"/>
          <w:jc w:val="center"/>
        </w:trPr>
        <w:tc>
          <w:tcPr>
            <w:tcW w:w="0" w:type="auto"/>
            <w:gridSpan w:val="2"/>
            <w:tcBorders>
              <w:top w:val="single" w:sz="4" w:space="0" w:color="auto"/>
              <w:left w:val="single" w:sz="4" w:space="0" w:color="auto"/>
            </w:tcBorders>
            <w:vAlign w:val="center"/>
          </w:tcPr>
          <w:p w:rsidR="0078163F" w:rsidRDefault="0078163F" w:rsidP="00F550C1">
            <w:pPr>
              <w:pStyle w:val="cuatexto"/>
              <w:ind w:left="-65"/>
              <w:jc w:val="left"/>
              <w:rPr>
                <w:b/>
                <w:sz w:val="16"/>
                <w:szCs w:val="16"/>
              </w:rPr>
            </w:pPr>
            <w:r>
              <w:rPr>
                <w:b/>
                <w:sz w:val="16"/>
                <w:szCs w:val="16"/>
              </w:rPr>
              <w:t>ACTIVO CORRIENTE</w:t>
            </w:r>
          </w:p>
        </w:tc>
        <w:tc>
          <w:tcPr>
            <w:tcW w:w="1221" w:type="dxa"/>
            <w:tcBorders>
              <w:top w:val="single" w:sz="4" w:space="0" w:color="auto"/>
              <w:left w:val="single" w:sz="4" w:space="0" w:color="auto"/>
              <w:right w:val="single" w:sz="4" w:space="0" w:color="auto"/>
            </w:tcBorders>
            <w:vAlign w:val="center"/>
          </w:tcPr>
          <w:p w:rsidR="0078163F" w:rsidRPr="00C93417" w:rsidRDefault="0078163F" w:rsidP="00F550C1">
            <w:pPr>
              <w:pStyle w:val="cuatexto"/>
              <w:ind w:right="-28"/>
              <w:jc w:val="right"/>
              <w:rPr>
                <w:b/>
                <w:sz w:val="16"/>
                <w:szCs w:val="16"/>
              </w:rPr>
            </w:pPr>
          </w:p>
        </w:tc>
        <w:tc>
          <w:tcPr>
            <w:tcW w:w="1222" w:type="dxa"/>
            <w:tcBorders>
              <w:top w:val="single" w:sz="4" w:space="0" w:color="auto"/>
              <w:left w:val="single" w:sz="4" w:space="0" w:color="auto"/>
              <w:right w:val="single" w:sz="4" w:space="0" w:color="auto"/>
            </w:tcBorders>
            <w:vAlign w:val="center"/>
          </w:tcPr>
          <w:p w:rsidR="0078163F" w:rsidRPr="00C93417" w:rsidRDefault="0078163F" w:rsidP="00F550C1">
            <w:pPr>
              <w:pStyle w:val="cuatexto"/>
              <w:ind w:right="-28"/>
              <w:jc w:val="right"/>
              <w:rPr>
                <w:b/>
                <w:sz w:val="16"/>
                <w:szCs w:val="16"/>
              </w:rPr>
            </w:pPr>
          </w:p>
        </w:tc>
        <w:tc>
          <w:tcPr>
            <w:tcW w:w="1292" w:type="dxa"/>
            <w:tcBorders>
              <w:top w:val="single" w:sz="4" w:space="0" w:color="auto"/>
              <w:left w:val="single" w:sz="4" w:space="0" w:color="auto"/>
              <w:right w:val="single" w:sz="4" w:space="0" w:color="auto"/>
            </w:tcBorders>
          </w:tcPr>
          <w:p w:rsidR="0078163F" w:rsidRPr="004D6C06" w:rsidRDefault="0078163F" w:rsidP="00F550C1">
            <w:pPr>
              <w:pStyle w:val="cuatexto"/>
              <w:jc w:val="lef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sidRPr="00C971DE">
              <w:rPr>
                <w:sz w:val="16"/>
                <w:szCs w:val="16"/>
              </w:rPr>
              <w:t>Existencias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bottom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Pasivos por impuesto diferido</w:t>
            </w:r>
          </w:p>
        </w:tc>
        <w:tc>
          <w:tcPr>
            <w:tcW w:w="1258" w:type="dxa"/>
            <w:tcBorders>
              <w:left w:val="single" w:sz="4" w:space="0" w:color="auto"/>
              <w:bottom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222.923</w:t>
            </w:r>
          </w:p>
        </w:tc>
        <w:tc>
          <w:tcPr>
            <w:tcW w:w="1258" w:type="dxa"/>
            <w:tcBorders>
              <w:left w:val="single" w:sz="4" w:space="0" w:color="auto"/>
              <w:bottom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758.506</w:t>
            </w:r>
          </w:p>
        </w:tc>
        <w:tc>
          <w:tcPr>
            <w:tcW w:w="1258" w:type="dxa"/>
            <w:tcBorders>
              <w:left w:val="single" w:sz="4" w:space="0" w:color="auto"/>
              <w:bottom w:val="single" w:sz="4" w:space="0" w:color="auto"/>
              <w:right w:val="single" w:sz="4" w:space="0" w:color="auto"/>
            </w:tcBorders>
          </w:tcPr>
          <w:p w:rsidR="0078163F" w:rsidRDefault="006E3B57" w:rsidP="00F550C1">
            <w:pPr>
              <w:pStyle w:val="cuatexto"/>
              <w:jc w:val="right"/>
              <w:rPr>
                <w:sz w:val="16"/>
                <w:szCs w:val="16"/>
              </w:rPr>
            </w:pPr>
            <w:r>
              <w:rPr>
                <w:sz w:val="16"/>
                <w:szCs w:val="16"/>
              </w:rPr>
              <w:t>262.903</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w:t>
            </w:r>
            <w:r w:rsidRPr="00C971DE">
              <w:rPr>
                <w:sz w:val="16"/>
                <w:szCs w:val="16"/>
              </w:rPr>
              <w:t>Agua y otras existencias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61.308</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40.690</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49.985</w:t>
            </w:r>
          </w:p>
        </w:tc>
        <w:tc>
          <w:tcPr>
            <w:tcW w:w="2772"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jc w:val="left"/>
              <w:rPr>
                <w:b/>
                <w:sz w:val="16"/>
                <w:szCs w:val="16"/>
              </w:rPr>
            </w:pPr>
            <w:r w:rsidRPr="0061293D">
              <w:rPr>
                <w:b/>
                <w:sz w:val="16"/>
                <w:szCs w:val="16"/>
              </w:rPr>
              <w:t>Total pasivo no corriente</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ind w:left="-67"/>
              <w:jc w:val="right"/>
              <w:rPr>
                <w:b/>
                <w:sz w:val="16"/>
                <w:szCs w:val="16"/>
              </w:rPr>
            </w:pPr>
            <w:r>
              <w:rPr>
                <w:b/>
                <w:sz w:val="16"/>
                <w:szCs w:val="16"/>
              </w:rPr>
              <w:t>28.637.258</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61293D" w:rsidRDefault="0078163F" w:rsidP="00F550C1">
            <w:pPr>
              <w:pStyle w:val="cuatexto"/>
              <w:jc w:val="right"/>
              <w:rPr>
                <w:b/>
                <w:sz w:val="16"/>
                <w:szCs w:val="16"/>
              </w:rPr>
            </w:pPr>
            <w:r>
              <w:rPr>
                <w:b/>
                <w:sz w:val="16"/>
                <w:szCs w:val="16"/>
              </w:rPr>
              <w:t>29.340.602</w:t>
            </w:r>
          </w:p>
        </w:tc>
        <w:tc>
          <w:tcPr>
            <w:tcW w:w="1258" w:type="dxa"/>
            <w:tcBorders>
              <w:top w:val="single" w:sz="4" w:space="0" w:color="auto"/>
              <w:left w:val="single" w:sz="4" w:space="0" w:color="auto"/>
              <w:bottom w:val="single" w:sz="4" w:space="0" w:color="auto"/>
              <w:right w:val="single" w:sz="4" w:space="0" w:color="auto"/>
            </w:tcBorders>
          </w:tcPr>
          <w:p w:rsidR="0078163F" w:rsidRDefault="006E3B57" w:rsidP="00F550C1">
            <w:pPr>
              <w:pStyle w:val="cuatexto"/>
              <w:jc w:val="right"/>
              <w:rPr>
                <w:b/>
                <w:sz w:val="16"/>
                <w:szCs w:val="16"/>
              </w:rPr>
            </w:pPr>
            <w:r>
              <w:rPr>
                <w:b/>
                <w:sz w:val="16"/>
                <w:szCs w:val="16"/>
              </w:rPr>
              <w:t>28.372.100</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w:t>
            </w:r>
            <w:r w:rsidRPr="00C971DE">
              <w:rPr>
                <w:sz w:val="16"/>
                <w:szCs w:val="16"/>
              </w:rPr>
              <w:t>Otros aprovisionamientos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1.161.815</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1.103.714</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1.092.325</w:t>
            </w:r>
          </w:p>
        </w:tc>
        <w:tc>
          <w:tcPr>
            <w:tcW w:w="2772"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left"/>
              <w:rPr>
                <w:sz w:val="16"/>
                <w:szCs w:val="16"/>
              </w:rPr>
            </w:pP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top w:val="single" w:sz="4" w:space="0" w:color="auto"/>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top w:val="single" w:sz="4" w:space="0" w:color="auto"/>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8C4313" w:rsidRDefault="0078163F" w:rsidP="00F550C1">
            <w:pPr>
              <w:pStyle w:val="cuatexto"/>
              <w:jc w:val="left"/>
              <w:rPr>
                <w:b/>
                <w:sz w:val="16"/>
                <w:szCs w:val="16"/>
              </w:rPr>
            </w:pPr>
            <w:r w:rsidRPr="008C4313">
              <w:rPr>
                <w:b/>
                <w:sz w:val="16"/>
                <w:szCs w:val="16"/>
              </w:rPr>
              <w:t>PASIVO CORRIENTE</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right w:val="single" w:sz="4" w:space="0" w:color="auto"/>
            </w:tcBorders>
            <w:vAlign w:val="center"/>
          </w:tcPr>
          <w:p w:rsidR="0078163F" w:rsidRPr="00C971DE" w:rsidRDefault="0078163F" w:rsidP="00F550C1">
            <w:pPr>
              <w:pStyle w:val="cuatexto"/>
              <w:ind w:left="-65"/>
              <w:jc w:val="left"/>
              <w:rPr>
                <w:sz w:val="16"/>
                <w:szCs w:val="16"/>
              </w:rPr>
            </w:pPr>
            <w:r>
              <w:rPr>
                <w:sz w:val="16"/>
                <w:szCs w:val="16"/>
              </w:rPr>
              <w:t>Deudores comerc. y otras ctas a cobrar</w:t>
            </w:r>
          </w:p>
        </w:tc>
        <w:tc>
          <w:tcPr>
            <w:tcW w:w="1221" w:type="dxa"/>
            <w:tcBorders>
              <w:left w:val="single" w:sz="4" w:space="0" w:color="auto"/>
              <w:right w:val="single" w:sz="4" w:space="0" w:color="auto"/>
            </w:tcBorders>
            <w:vAlign w:val="center"/>
          </w:tcPr>
          <w:p w:rsidR="0078163F" w:rsidRPr="00C971DE" w:rsidRDefault="0078163F" w:rsidP="00F550C1">
            <w:pPr>
              <w:pStyle w:val="cuatexto"/>
              <w:ind w:left="-65"/>
              <w:jc w:val="lef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left="-65"/>
              <w:jc w:val="lef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Deudas a corto plazo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Clientes por ventas y servicios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15.945.045</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16.520.729</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15.264.561</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Deudas con entidades de crédito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243.376</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237.440</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207.762</w:t>
            </w:r>
          </w:p>
          <w:p w:rsidR="006E3B57" w:rsidRDefault="006E3B57" w:rsidP="00F550C1">
            <w:pPr>
              <w:pStyle w:val="cuatexto"/>
              <w:jc w:val="right"/>
              <w:rPr>
                <w:sz w:val="16"/>
                <w:szCs w:val="16"/>
              </w:rPr>
            </w:pPr>
            <w:r>
              <w:rPr>
                <w:sz w:val="16"/>
                <w:szCs w:val="16"/>
              </w:rPr>
              <w:t>.</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Deudores varios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132.757</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36.903</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151.210</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Otros pasivos financieros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3.106.067</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3.909.498</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7.647.400</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Personal</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3.170</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2.805</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3.169</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Otros créditos con Admones públicas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5.736.342</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9.959.416</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7.509.466</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Acreedores comerc. y otras ctas.a pagar</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p>
        </w:tc>
        <w:tc>
          <w:tcPr>
            <w:tcW w:w="1258" w:type="dxa"/>
            <w:tcBorders>
              <w:left w:val="single" w:sz="4" w:space="0" w:color="auto"/>
              <w:right w:val="single" w:sz="4" w:space="0" w:color="auto"/>
            </w:tcBorders>
          </w:tcPr>
          <w:p w:rsidR="0078163F" w:rsidRPr="0063595E" w:rsidRDefault="0078163F" w:rsidP="00F550C1">
            <w:pPr>
              <w:pStyle w:val="cuatexto"/>
              <w:jc w:val="right"/>
              <w:rPr>
                <w:sz w:val="16"/>
                <w:szCs w:val="16"/>
              </w:rPr>
            </w:pP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Proveedores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1.314.629</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2.374.574</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1.638.091</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Inversiones financieras a corto plazo</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Acreedores varios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12.653.755</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11.870.765</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13.669.725</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 xml:space="preserve">    Otros activos financieros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12.776.245</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9.180.311</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7.943.218</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Remuneraciones personal ptes. pago</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33.829</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917.935</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57.064</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Pasivos por impuesto corriente</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93.833</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64.808</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94.094</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Periodificaciones a corto plazo</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842.191</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1.084.253</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917.098</w:t>
            </w: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Otras deudas con Admones.Pbcas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935.416</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707.196</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813.274</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p>
        </w:tc>
        <w:tc>
          <w:tcPr>
            <w:tcW w:w="1292" w:type="dxa"/>
            <w:tcBorders>
              <w:left w:val="single" w:sz="4" w:space="0" w:color="auto"/>
              <w:right w:val="single" w:sz="4" w:space="0" w:color="auto"/>
            </w:tcBorders>
          </w:tcPr>
          <w:p w:rsidR="0078163F" w:rsidRPr="0072518E" w:rsidRDefault="0078163F" w:rsidP="0072518E">
            <w:pPr>
              <w:pStyle w:val="cuatexto"/>
              <w:jc w:val="right"/>
              <w:rPr>
                <w:sz w:val="16"/>
                <w:szCs w:val="16"/>
              </w:rPr>
            </w:pPr>
          </w:p>
        </w:tc>
        <w:tc>
          <w:tcPr>
            <w:tcW w:w="2772" w:type="dxa"/>
            <w:tcBorders>
              <w:left w:val="single" w:sz="4" w:space="0" w:color="auto"/>
              <w:right w:val="single" w:sz="4" w:space="0" w:color="auto"/>
            </w:tcBorders>
            <w:vAlign w:val="center"/>
          </w:tcPr>
          <w:p w:rsidR="0078163F" w:rsidRPr="0063595E" w:rsidRDefault="0078163F" w:rsidP="00F550C1">
            <w:pPr>
              <w:pStyle w:val="cuatexto"/>
              <w:jc w:val="left"/>
              <w:rPr>
                <w:sz w:val="16"/>
                <w:szCs w:val="16"/>
              </w:rPr>
            </w:pPr>
            <w:r>
              <w:rPr>
                <w:sz w:val="16"/>
                <w:szCs w:val="16"/>
              </w:rPr>
              <w:t xml:space="preserve">    Anticipos de clientes</w:t>
            </w:r>
          </w:p>
        </w:tc>
        <w:tc>
          <w:tcPr>
            <w:tcW w:w="1258" w:type="dxa"/>
            <w:tcBorders>
              <w:left w:val="single" w:sz="4" w:space="0" w:color="auto"/>
              <w:right w:val="single" w:sz="4" w:space="0" w:color="auto"/>
            </w:tcBorders>
            <w:vAlign w:val="center"/>
          </w:tcPr>
          <w:p w:rsidR="0078163F" w:rsidRPr="0063595E" w:rsidRDefault="0078163F" w:rsidP="00F550C1">
            <w:pPr>
              <w:pStyle w:val="cuatexto"/>
              <w:ind w:left="-67"/>
              <w:jc w:val="right"/>
              <w:rPr>
                <w:sz w:val="16"/>
                <w:szCs w:val="16"/>
              </w:rPr>
            </w:pPr>
            <w:r>
              <w:rPr>
                <w:sz w:val="16"/>
                <w:szCs w:val="16"/>
              </w:rPr>
              <w:t>486.264</w:t>
            </w:r>
          </w:p>
        </w:tc>
        <w:tc>
          <w:tcPr>
            <w:tcW w:w="1258" w:type="dxa"/>
            <w:tcBorders>
              <w:left w:val="single" w:sz="4" w:space="0" w:color="auto"/>
              <w:right w:val="single" w:sz="4" w:space="0" w:color="auto"/>
            </w:tcBorders>
            <w:vAlign w:val="center"/>
          </w:tcPr>
          <w:p w:rsidR="0078163F" w:rsidRPr="0063595E" w:rsidRDefault="0078163F" w:rsidP="00F550C1">
            <w:pPr>
              <w:pStyle w:val="cuatexto"/>
              <w:jc w:val="right"/>
              <w:rPr>
                <w:sz w:val="16"/>
                <w:szCs w:val="16"/>
              </w:rPr>
            </w:pPr>
            <w:r>
              <w:rPr>
                <w:sz w:val="16"/>
                <w:szCs w:val="16"/>
              </w:rPr>
              <w:t>430.082</w:t>
            </w:r>
          </w:p>
        </w:tc>
        <w:tc>
          <w:tcPr>
            <w:tcW w:w="1258" w:type="dxa"/>
            <w:tcBorders>
              <w:left w:val="single" w:sz="4" w:space="0" w:color="auto"/>
              <w:right w:val="single" w:sz="4" w:space="0" w:color="auto"/>
            </w:tcBorders>
          </w:tcPr>
          <w:p w:rsidR="0078163F" w:rsidRDefault="006E3B57" w:rsidP="00F550C1">
            <w:pPr>
              <w:pStyle w:val="cuatexto"/>
              <w:jc w:val="right"/>
              <w:rPr>
                <w:sz w:val="16"/>
                <w:szCs w:val="16"/>
              </w:rPr>
            </w:pPr>
            <w:r>
              <w:rPr>
                <w:sz w:val="16"/>
                <w:szCs w:val="16"/>
              </w:rPr>
              <w:t>569.642</w:t>
            </w:r>
          </w:p>
        </w:tc>
      </w:tr>
      <w:tr w:rsidR="0078163F" w:rsidRPr="00011149" w:rsidTr="00620D1B">
        <w:trPr>
          <w:trHeight w:val="170"/>
          <w:jc w:val="center"/>
        </w:trPr>
        <w:tc>
          <w:tcPr>
            <w:tcW w:w="0" w:type="auto"/>
            <w:gridSpan w:val="2"/>
            <w:tcBorders>
              <w:left w:val="single" w:sz="4" w:space="0" w:color="auto"/>
            </w:tcBorders>
            <w:vAlign w:val="center"/>
          </w:tcPr>
          <w:p w:rsidR="0078163F" w:rsidRPr="00C971DE" w:rsidRDefault="0078163F" w:rsidP="00F550C1">
            <w:pPr>
              <w:pStyle w:val="cuatexto"/>
              <w:ind w:left="-65"/>
              <w:jc w:val="left"/>
              <w:rPr>
                <w:sz w:val="16"/>
                <w:szCs w:val="16"/>
              </w:rPr>
            </w:pPr>
            <w:r>
              <w:rPr>
                <w:sz w:val="16"/>
                <w:szCs w:val="16"/>
              </w:rPr>
              <w:t>Efectivos y otros activos líquidos</w:t>
            </w:r>
          </w:p>
        </w:tc>
        <w:tc>
          <w:tcPr>
            <w:tcW w:w="1221"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9.730.202</w:t>
            </w:r>
          </w:p>
        </w:tc>
        <w:tc>
          <w:tcPr>
            <w:tcW w:w="1222" w:type="dxa"/>
            <w:tcBorders>
              <w:left w:val="single" w:sz="4" w:space="0" w:color="auto"/>
              <w:right w:val="single" w:sz="4" w:space="0" w:color="auto"/>
            </w:tcBorders>
            <w:vAlign w:val="center"/>
          </w:tcPr>
          <w:p w:rsidR="0078163F" w:rsidRPr="00C971DE" w:rsidRDefault="0078163F" w:rsidP="00F550C1">
            <w:pPr>
              <w:pStyle w:val="cuatexto"/>
              <w:ind w:right="-28"/>
              <w:jc w:val="right"/>
              <w:rPr>
                <w:sz w:val="16"/>
                <w:szCs w:val="16"/>
              </w:rPr>
            </w:pPr>
            <w:r>
              <w:rPr>
                <w:sz w:val="16"/>
                <w:szCs w:val="16"/>
              </w:rPr>
              <w:t>6.025.527</w:t>
            </w:r>
          </w:p>
        </w:tc>
        <w:tc>
          <w:tcPr>
            <w:tcW w:w="1292" w:type="dxa"/>
            <w:tcBorders>
              <w:left w:val="single" w:sz="4" w:space="0" w:color="auto"/>
              <w:right w:val="single" w:sz="4" w:space="0" w:color="auto"/>
            </w:tcBorders>
          </w:tcPr>
          <w:p w:rsidR="0078163F" w:rsidRPr="0072518E" w:rsidRDefault="0072518E" w:rsidP="0072518E">
            <w:pPr>
              <w:pStyle w:val="cuatexto"/>
              <w:jc w:val="right"/>
              <w:rPr>
                <w:sz w:val="16"/>
                <w:szCs w:val="16"/>
              </w:rPr>
            </w:pPr>
            <w:r w:rsidRPr="0072518E">
              <w:rPr>
                <w:sz w:val="16"/>
                <w:szCs w:val="16"/>
              </w:rPr>
              <w:t>6.623.401</w:t>
            </w:r>
          </w:p>
        </w:tc>
        <w:tc>
          <w:tcPr>
            <w:tcW w:w="2772" w:type="dxa"/>
            <w:tcBorders>
              <w:left w:val="single" w:sz="4" w:space="0" w:color="auto"/>
              <w:right w:val="single" w:sz="4" w:space="0" w:color="auto"/>
            </w:tcBorders>
            <w:vAlign w:val="center"/>
          </w:tcPr>
          <w:p w:rsidR="0078163F" w:rsidRPr="0063595E" w:rsidRDefault="00F551A7" w:rsidP="00F550C1">
            <w:pPr>
              <w:pStyle w:val="cuatexto"/>
              <w:jc w:val="left"/>
              <w:rPr>
                <w:sz w:val="16"/>
                <w:szCs w:val="16"/>
              </w:rPr>
            </w:pPr>
            <w:r>
              <w:rPr>
                <w:sz w:val="16"/>
                <w:szCs w:val="16"/>
              </w:rPr>
              <w:t>Periodificaciones a corto plazo</w:t>
            </w:r>
          </w:p>
        </w:tc>
        <w:tc>
          <w:tcPr>
            <w:tcW w:w="1258" w:type="dxa"/>
            <w:tcBorders>
              <w:left w:val="single" w:sz="4" w:space="0" w:color="auto"/>
              <w:right w:val="single" w:sz="4" w:space="0" w:color="auto"/>
            </w:tcBorders>
            <w:vAlign w:val="center"/>
          </w:tcPr>
          <w:p w:rsidR="0078163F" w:rsidRPr="0063595E" w:rsidRDefault="00F551A7" w:rsidP="00F550C1">
            <w:pPr>
              <w:pStyle w:val="cuatexto"/>
              <w:ind w:left="-67"/>
              <w:jc w:val="right"/>
              <w:rPr>
                <w:sz w:val="16"/>
                <w:szCs w:val="16"/>
              </w:rPr>
            </w:pPr>
            <w:r>
              <w:rPr>
                <w:sz w:val="16"/>
                <w:szCs w:val="16"/>
              </w:rPr>
              <w:t>12.647</w:t>
            </w:r>
          </w:p>
        </w:tc>
        <w:tc>
          <w:tcPr>
            <w:tcW w:w="1258" w:type="dxa"/>
            <w:tcBorders>
              <w:left w:val="single" w:sz="4" w:space="0" w:color="auto"/>
              <w:right w:val="single" w:sz="4" w:space="0" w:color="auto"/>
            </w:tcBorders>
            <w:vAlign w:val="center"/>
          </w:tcPr>
          <w:p w:rsidR="0078163F" w:rsidRPr="0063595E" w:rsidRDefault="00F551A7" w:rsidP="00F550C1">
            <w:pPr>
              <w:pStyle w:val="cuatexto"/>
              <w:jc w:val="right"/>
              <w:rPr>
                <w:sz w:val="16"/>
                <w:szCs w:val="16"/>
              </w:rPr>
            </w:pPr>
            <w:r>
              <w:rPr>
                <w:sz w:val="16"/>
                <w:szCs w:val="16"/>
              </w:rPr>
              <w:t>12.647</w:t>
            </w:r>
          </w:p>
        </w:tc>
        <w:tc>
          <w:tcPr>
            <w:tcW w:w="1258" w:type="dxa"/>
            <w:tcBorders>
              <w:left w:val="single" w:sz="4" w:space="0" w:color="auto"/>
              <w:right w:val="single" w:sz="4" w:space="0" w:color="auto"/>
            </w:tcBorders>
          </w:tcPr>
          <w:p w:rsidR="0078163F" w:rsidRPr="0063595E" w:rsidRDefault="00F551A7" w:rsidP="00F550C1">
            <w:pPr>
              <w:pStyle w:val="cuatexto"/>
              <w:jc w:val="right"/>
              <w:rPr>
                <w:sz w:val="16"/>
                <w:szCs w:val="16"/>
              </w:rPr>
            </w:pPr>
            <w:r>
              <w:rPr>
                <w:sz w:val="16"/>
                <w:szCs w:val="16"/>
              </w:rPr>
              <w:t>12.647</w:t>
            </w:r>
          </w:p>
        </w:tc>
      </w:tr>
      <w:tr w:rsidR="0078163F" w:rsidRPr="00011149" w:rsidTr="00620D1B">
        <w:trPr>
          <w:trHeight w:val="17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8163F" w:rsidRPr="00C971DE" w:rsidRDefault="0078163F" w:rsidP="00F550C1">
            <w:pPr>
              <w:pStyle w:val="cuatexto"/>
              <w:jc w:val="left"/>
              <w:rPr>
                <w:b/>
                <w:sz w:val="16"/>
                <w:szCs w:val="16"/>
              </w:rPr>
            </w:pPr>
            <w:r w:rsidRPr="00C971DE">
              <w:rPr>
                <w:b/>
                <w:sz w:val="16"/>
                <w:szCs w:val="16"/>
              </w:rPr>
              <w:t>Total activo corriente</w:t>
            </w:r>
          </w:p>
        </w:tc>
        <w:tc>
          <w:tcPr>
            <w:tcW w:w="1221" w:type="dxa"/>
            <w:tcBorders>
              <w:top w:val="single" w:sz="4" w:space="0" w:color="auto"/>
              <w:left w:val="single" w:sz="4" w:space="0" w:color="auto"/>
              <w:bottom w:val="single" w:sz="4" w:space="0" w:color="auto"/>
              <w:right w:val="single" w:sz="4" w:space="0" w:color="auto"/>
            </w:tcBorders>
            <w:vAlign w:val="center"/>
          </w:tcPr>
          <w:p w:rsidR="0078163F" w:rsidRPr="00C971DE" w:rsidRDefault="0078163F" w:rsidP="00F550C1">
            <w:pPr>
              <w:pStyle w:val="cuatexto"/>
              <w:ind w:left="-56" w:right="-56"/>
              <w:jc w:val="right"/>
              <w:rPr>
                <w:b/>
                <w:sz w:val="16"/>
                <w:szCs w:val="16"/>
              </w:rPr>
            </w:pPr>
            <w:r>
              <w:rPr>
                <w:b/>
                <w:sz w:val="16"/>
                <w:szCs w:val="16"/>
              </w:rPr>
              <w:t>46.389.075</w:t>
            </w:r>
          </w:p>
        </w:tc>
        <w:tc>
          <w:tcPr>
            <w:tcW w:w="1222" w:type="dxa"/>
            <w:tcBorders>
              <w:top w:val="single" w:sz="4" w:space="0" w:color="auto"/>
              <w:left w:val="single" w:sz="4" w:space="0" w:color="auto"/>
              <w:bottom w:val="single" w:sz="4" w:space="0" w:color="auto"/>
              <w:right w:val="single" w:sz="4" w:space="0" w:color="auto"/>
            </w:tcBorders>
            <w:vAlign w:val="center"/>
          </w:tcPr>
          <w:p w:rsidR="0078163F" w:rsidRPr="00C971DE" w:rsidRDefault="0078163F" w:rsidP="00F550C1">
            <w:pPr>
              <w:pStyle w:val="cuatexto"/>
              <w:ind w:right="-28"/>
              <w:jc w:val="right"/>
              <w:rPr>
                <w:b/>
                <w:sz w:val="16"/>
                <w:szCs w:val="16"/>
              </w:rPr>
            </w:pPr>
            <w:r>
              <w:rPr>
                <w:b/>
                <w:sz w:val="16"/>
                <w:szCs w:val="16"/>
              </w:rPr>
              <w:t>43.954.348</w:t>
            </w:r>
          </w:p>
        </w:tc>
        <w:tc>
          <w:tcPr>
            <w:tcW w:w="1292" w:type="dxa"/>
            <w:tcBorders>
              <w:top w:val="single" w:sz="4" w:space="0" w:color="auto"/>
              <w:left w:val="single" w:sz="4" w:space="0" w:color="auto"/>
              <w:bottom w:val="single" w:sz="4" w:space="0" w:color="auto"/>
              <w:right w:val="single" w:sz="4" w:space="0" w:color="auto"/>
            </w:tcBorders>
          </w:tcPr>
          <w:p w:rsidR="0078163F" w:rsidRPr="008C4313" w:rsidRDefault="0072518E" w:rsidP="0072518E">
            <w:pPr>
              <w:pStyle w:val="cuatexto"/>
              <w:jc w:val="right"/>
              <w:rPr>
                <w:b/>
                <w:sz w:val="16"/>
                <w:szCs w:val="16"/>
              </w:rPr>
            </w:pPr>
            <w:r>
              <w:rPr>
                <w:b/>
                <w:sz w:val="16"/>
                <w:szCs w:val="16"/>
              </w:rPr>
              <w:t>39.554.433</w:t>
            </w:r>
          </w:p>
        </w:tc>
        <w:tc>
          <w:tcPr>
            <w:tcW w:w="2772" w:type="dxa"/>
            <w:tcBorders>
              <w:top w:val="single" w:sz="4" w:space="0" w:color="auto"/>
              <w:left w:val="single" w:sz="4" w:space="0" w:color="auto"/>
              <w:bottom w:val="single" w:sz="4" w:space="0" w:color="auto"/>
              <w:right w:val="single" w:sz="4" w:space="0" w:color="auto"/>
            </w:tcBorders>
            <w:vAlign w:val="center"/>
          </w:tcPr>
          <w:p w:rsidR="0078163F" w:rsidRDefault="0078163F" w:rsidP="00F550C1">
            <w:pPr>
              <w:pStyle w:val="cuatexto"/>
              <w:jc w:val="left"/>
              <w:rPr>
                <w:sz w:val="16"/>
                <w:szCs w:val="16"/>
              </w:rPr>
            </w:pPr>
            <w:r w:rsidRPr="008C4313">
              <w:rPr>
                <w:b/>
                <w:sz w:val="16"/>
                <w:szCs w:val="16"/>
              </w:rPr>
              <w:t>Total pasivo corriente</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FD5B3F" w:rsidRDefault="0078163F" w:rsidP="00F550C1">
            <w:pPr>
              <w:pStyle w:val="cuatexto"/>
              <w:ind w:left="-67"/>
              <w:jc w:val="right"/>
              <w:rPr>
                <w:b/>
                <w:sz w:val="16"/>
                <w:szCs w:val="16"/>
              </w:rPr>
            </w:pPr>
            <w:r w:rsidRPr="00FD5B3F">
              <w:rPr>
                <w:b/>
                <w:sz w:val="16"/>
                <w:szCs w:val="16"/>
              </w:rPr>
              <w:t>18.879.816</w:t>
            </w:r>
          </w:p>
        </w:tc>
        <w:tc>
          <w:tcPr>
            <w:tcW w:w="1258" w:type="dxa"/>
            <w:tcBorders>
              <w:top w:val="single" w:sz="4" w:space="0" w:color="auto"/>
              <w:left w:val="single" w:sz="4" w:space="0" w:color="auto"/>
              <w:bottom w:val="single" w:sz="4" w:space="0" w:color="auto"/>
              <w:right w:val="single" w:sz="4" w:space="0" w:color="auto"/>
            </w:tcBorders>
            <w:vAlign w:val="center"/>
          </w:tcPr>
          <w:p w:rsidR="0078163F" w:rsidRPr="00FD5B3F" w:rsidRDefault="0078163F" w:rsidP="00F550C1">
            <w:pPr>
              <w:pStyle w:val="cuatexto"/>
              <w:jc w:val="right"/>
              <w:rPr>
                <w:b/>
                <w:sz w:val="16"/>
                <w:szCs w:val="16"/>
              </w:rPr>
            </w:pPr>
            <w:r>
              <w:rPr>
                <w:b/>
                <w:sz w:val="16"/>
                <w:szCs w:val="16"/>
              </w:rPr>
              <w:t>20.524.945</w:t>
            </w:r>
          </w:p>
        </w:tc>
        <w:tc>
          <w:tcPr>
            <w:tcW w:w="1258" w:type="dxa"/>
            <w:tcBorders>
              <w:top w:val="single" w:sz="4" w:space="0" w:color="auto"/>
              <w:left w:val="single" w:sz="4" w:space="0" w:color="auto"/>
              <w:bottom w:val="single" w:sz="4" w:space="0" w:color="auto"/>
              <w:right w:val="single" w:sz="4" w:space="0" w:color="auto"/>
            </w:tcBorders>
          </w:tcPr>
          <w:p w:rsidR="0078163F" w:rsidRDefault="006E3B57" w:rsidP="00F550C1">
            <w:pPr>
              <w:pStyle w:val="cuatexto"/>
              <w:jc w:val="right"/>
              <w:rPr>
                <w:b/>
                <w:sz w:val="16"/>
                <w:szCs w:val="16"/>
              </w:rPr>
            </w:pPr>
            <w:r>
              <w:rPr>
                <w:b/>
                <w:sz w:val="16"/>
                <w:szCs w:val="16"/>
              </w:rPr>
              <w:t>24.709.700</w:t>
            </w:r>
          </w:p>
        </w:tc>
      </w:tr>
      <w:tr w:rsidR="0078163F" w:rsidRPr="00011149" w:rsidTr="00620D1B">
        <w:trPr>
          <w:trHeight w:val="17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ind w:left="-65"/>
              <w:jc w:val="left"/>
              <w:rPr>
                <w:rFonts w:cs="Arial"/>
                <w:sz w:val="16"/>
                <w:szCs w:val="16"/>
              </w:rPr>
            </w:pPr>
            <w:r w:rsidRPr="00011149">
              <w:rPr>
                <w:rFonts w:cs="Arial"/>
                <w:sz w:val="16"/>
                <w:szCs w:val="16"/>
              </w:rPr>
              <w:t>Total activo</w:t>
            </w:r>
          </w:p>
        </w:tc>
        <w:tc>
          <w:tcPr>
            <w:tcW w:w="12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761C78" w:rsidRDefault="0078163F" w:rsidP="00F550C1">
            <w:pPr>
              <w:pStyle w:val="cuadroCabe"/>
              <w:ind w:left="-56" w:right="-56"/>
              <w:jc w:val="right"/>
              <w:rPr>
                <w:rFonts w:ascii="Arial Narrow" w:hAnsi="Arial Narrow"/>
                <w:b/>
                <w:sz w:val="16"/>
                <w:szCs w:val="16"/>
              </w:rPr>
            </w:pPr>
            <w:r w:rsidRPr="00761C78">
              <w:rPr>
                <w:rFonts w:ascii="Arial Narrow" w:hAnsi="Arial Narrow"/>
                <w:b/>
                <w:sz w:val="16"/>
                <w:szCs w:val="16"/>
              </w:rPr>
              <w:t>184.424.277</w:t>
            </w:r>
          </w:p>
        </w:tc>
        <w:tc>
          <w:tcPr>
            <w:tcW w:w="122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761C78" w:rsidRDefault="0078163F" w:rsidP="00F550C1">
            <w:pPr>
              <w:pStyle w:val="cuadroCabe"/>
              <w:ind w:right="-28"/>
              <w:jc w:val="right"/>
              <w:rPr>
                <w:rFonts w:ascii="Arial Narrow" w:hAnsi="Arial Narrow"/>
                <w:b/>
                <w:sz w:val="16"/>
                <w:szCs w:val="16"/>
              </w:rPr>
            </w:pPr>
            <w:r>
              <w:rPr>
                <w:rFonts w:ascii="Arial Narrow" w:hAnsi="Arial Narrow"/>
                <w:b/>
                <w:sz w:val="16"/>
                <w:szCs w:val="16"/>
              </w:rPr>
              <w:t>188.838.099</w:t>
            </w:r>
          </w:p>
        </w:tc>
        <w:tc>
          <w:tcPr>
            <w:tcW w:w="12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8163F" w:rsidRPr="006E3B57" w:rsidRDefault="0072518E" w:rsidP="006E3B57">
            <w:pPr>
              <w:pStyle w:val="cuadroCabe"/>
              <w:ind w:left="-56" w:right="-56"/>
              <w:jc w:val="right"/>
              <w:rPr>
                <w:rFonts w:ascii="Arial Narrow" w:hAnsi="Arial Narrow"/>
                <w:b/>
                <w:sz w:val="16"/>
                <w:szCs w:val="16"/>
              </w:rPr>
            </w:pPr>
            <w:r w:rsidRPr="006E3B57">
              <w:rPr>
                <w:rFonts w:ascii="Arial Narrow" w:hAnsi="Arial Narrow"/>
                <w:b/>
                <w:sz w:val="16"/>
                <w:szCs w:val="16"/>
              </w:rPr>
              <w:t>179.111.330</w:t>
            </w:r>
          </w:p>
        </w:tc>
        <w:tc>
          <w:tcPr>
            <w:tcW w:w="2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011149" w:rsidRDefault="0078163F" w:rsidP="00F550C1">
            <w:pPr>
              <w:pStyle w:val="cuadroCabe"/>
              <w:jc w:val="left"/>
              <w:rPr>
                <w:rFonts w:cs="Arial"/>
                <w:sz w:val="16"/>
                <w:szCs w:val="16"/>
              </w:rPr>
            </w:pPr>
            <w:r w:rsidRPr="00011149">
              <w:rPr>
                <w:rFonts w:cs="Arial"/>
                <w:sz w:val="16"/>
                <w:szCs w:val="16"/>
              </w:rPr>
              <w:t>Total pasivo</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761C78" w:rsidRDefault="0078163F" w:rsidP="00F550C1">
            <w:pPr>
              <w:pStyle w:val="cuadroCabe"/>
              <w:ind w:left="-56" w:right="-56"/>
              <w:jc w:val="right"/>
              <w:rPr>
                <w:rFonts w:ascii="Arial Narrow" w:hAnsi="Arial Narrow"/>
                <w:b/>
                <w:sz w:val="16"/>
                <w:szCs w:val="16"/>
              </w:rPr>
            </w:pPr>
            <w:r w:rsidRPr="00761C78">
              <w:rPr>
                <w:rFonts w:ascii="Arial Narrow" w:hAnsi="Arial Narrow"/>
                <w:b/>
                <w:sz w:val="16"/>
                <w:szCs w:val="16"/>
              </w:rPr>
              <w:t>184.424.277</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761C78" w:rsidRDefault="0078163F" w:rsidP="00F550C1">
            <w:pPr>
              <w:pStyle w:val="cuadroCabe"/>
              <w:ind w:left="-56" w:right="-56"/>
              <w:jc w:val="right"/>
              <w:rPr>
                <w:rFonts w:ascii="Arial Narrow" w:hAnsi="Arial Narrow"/>
                <w:b/>
                <w:sz w:val="16"/>
                <w:szCs w:val="16"/>
              </w:rPr>
            </w:pPr>
            <w:r w:rsidRPr="00761C78">
              <w:rPr>
                <w:rFonts w:ascii="Arial Narrow" w:hAnsi="Arial Narrow"/>
                <w:b/>
                <w:sz w:val="16"/>
                <w:szCs w:val="16"/>
              </w:rPr>
              <w:t>188.838.099</w:t>
            </w:r>
          </w:p>
        </w:tc>
        <w:tc>
          <w:tcPr>
            <w:tcW w:w="125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8163F" w:rsidRPr="00761C78" w:rsidRDefault="006E3B57" w:rsidP="00F550C1">
            <w:pPr>
              <w:pStyle w:val="cuadroCabe"/>
              <w:ind w:left="-56" w:right="-56"/>
              <w:jc w:val="right"/>
              <w:rPr>
                <w:rFonts w:ascii="Arial Narrow" w:hAnsi="Arial Narrow"/>
                <w:b/>
                <w:sz w:val="16"/>
                <w:szCs w:val="16"/>
              </w:rPr>
            </w:pPr>
            <w:r>
              <w:rPr>
                <w:rFonts w:ascii="Arial Narrow" w:hAnsi="Arial Narrow"/>
                <w:b/>
                <w:sz w:val="16"/>
                <w:szCs w:val="16"/>
              </w:rPr>
              <w:t>179.111.330</w:t>
            </w:r>
          </w:p>
        </w:tc>
      </w:tr>
    </w:tbl>
    <w:p w:rsidR="00674731" w:rsidRDefault="00674731" w:rsidP="00F550C1">
      <w:pPr>
        <w:pStyle w:val="texto"/>
        <w:spacing w:after="0"/>
        <w:rPr>
          <w:sz w:val="16"/>
          <w:szCs w:val="16"/>
        </w:rPr>
        <w:sectPr w:rsidR="00674731" w:rsidSect="00773ED1">
          <w:headerReference w:type="default" r:id="rId53"/>
          <w:footerReference w:type="default" r:id="rId54"/>
          <w:type w:val="oddPage"/>
          <w:pgSz w:w="16840" w:h="11907" w:orient="landscape" w:code="9"/>
          <w:pgMar w:top="1559" w:right="2109" w:bottom="1559" w:left="1644" w:header="369" w:footer="136" w:gutter="0"/>
          <w:pgNumType w:fmt="numberInDash"/>
          <w:cols w:space="720"/>
          <w:docGrid w:linePitch="360"/>
        </w:sectPr>
      </w:pPr>
    </w:p>
    <w:p w:rsidR="00F550C1" w:rsidRPr="001B6AE8" w:rsidRDefault="00F550C1" w:rsidP="00F550C1">
      <w:pPr>
        <w:pStyle w:val="atitulo3"/>
        <w:spacing w:after="280"/>
      </w:pPr>
      <w:r w:rsidRPr="001B6AE8">
        <w:t xml:space="preserve">2. Cuenta de pérdidas y ganancias </w:t>
      </w:r>
    </w:p>
    <w:tbl>
      <w:tblPr>
        <w:tblW w:w="9300" w:type="dxa"/>
        <w:jc w:val="center"/>
        <w:tblLayout w:type="fixed"/>
        <w:tblCellMar>
          <w:left w:w="70" w:type="dxa"/>
          <w:right w:w="70" w:type="dxa"/>
        </w:tblCellMar>
        <w:tblLook w:val="0000" w:firstRow="0" w:lastRow="0" w:firstColumn="0" w:lastColumn="0" w:noHBand="0" w:noVBand="0"/>
      </w:tblPr>
      <w:tblGrid>
        <w:gridCol w:w="235"/>
        <w:gridCol w:w="5501"/>
        <w:gridCol w:w="1188"/>
        <w:gridCol w:w="1188"/>
        <w:gridCol w:w="1188"/>
      </w:tblGrid>
      <w:tr w:rsidR="00674731" w:rsidRPr="00011149" w:rsidTr="00674731">
        <w:trPr>
          <w:trHeight w:val="255"/>
          <w:jc w:val="center"/>
        </w:trPr>
        <w:tc>
          <w:tcPr>
            <w:tcW w:w="573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011149" w:rsidRDefault="00674731" w:rsidP="00F550C1">
            <w:pPr>
              <w:pStyle w:val="cuadroCabe"/>
              <w:ind w:left="-65"/>
              <w:jc w:val="center"/>
              <w:rPr>
                <w:rFonts w:cs="Arial"/>
                <w:sz w:val="16"/>
                <w:szCs w:val="16"/>
              </w:rPr>
            </w:pP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Default="00674731" w:rsidP="00F550C1">
            <w:pPr>
              <w:pStyle w:val="cuadroCabe"/>
              <w:ind w:left="-56" w:right="-56"/>
              <w:jc w:val="right"/>
              <w:rPr>
                <w:rFonts w:cs="Arial"/>
                <w:sz w:val="16"/>
                <w:szCs w:val="16"/>
              </w:rPr>
            </w:pPr>
            <w:r w:rsidRPr="00011149">
              <w:rPr>
                <w:rFonts w:cs="Arial"/>
                <w:sz w:val="16"/>
                <w:szCs w:val="16"/>
              </w:rPr>
              <w:t>Ejercicio</w:t>
            </w:r>
          </w:p>
          <w:p w:rsidR="00674731" w:rsidRPr="00011149" w:rsidRDefault="00674731" w:rsidP="00F550C1">
            <w:pPr>
              <w:pStyle w:val="cuadroCabe"/>
              <w:ind w:left="-56" w:right="-56"/>
              <w:jc w:val="right"/>
              <w:rPr>
                <w:rFonts w:cs="Arial"/>
                <w:sz w:val="16"/>
                <w:szCs w:val="16"/>
              </w:rPr>
            </w:pPr>
            <w:r w:rsidRPr="00011149">
              <w:rPr>
                <w:rFonts w:cs="Arial"/>
                <w:sz w:val="16"/>
                <w:szCs w:val="16"/>
              </w:rPr>
              <w:t>201</w:t>
            </w:r>
            <w:r>
              <w:rPr>
                <w:rFonts w:cs="Arial"/>
                <w:sz w:val="16"/>
                <w:szCs w:val="16"/>
              </w:rPr>
              <w:t>3</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Default="00674731" w:rsidP="00F550C1">
            <w:pPr>
              <w:pStyle w:val="cuadroCabe"/>
              <w:ind w:left="-42" w:right="-28"/>
              <w:jc w:val="right"/>
              <w:rPr>
                <w:rFonts w:cs="Arial"/>
                <w:sz w:val="16"/>
                <w:szCs w:val="16"/>
              </w:rPr>
            </w:pPr>
            <w:r w:rsidRPr="00011149">
              <w:rPr>
                <w:rFonts w:cs="Arial"/>
                <w:sz w:val="16"/>
                <w:szCs w:val="16"/>
              </w:rPr>
              <w:t>Ejercicio</w:t>
            </w:r>
          </w:p>
          <w:p w:rsidR="00674731" w:rsidRPr="00011149" w:rsidRDefault="00674731" w:rsidP="00F550C1">
            <w:pPr>
              <w:pStyle w:val="cuadroCabe"/>
              <w:ind w:left="-42" w:right="-28"/>
              <w:jc w:val="right"/>
              <w:rPr>
                <w:rFonts w:cs="Arial"/>
                <w:sz w:val="16"/>
                <w:szCs w:val="16"/>
              </w:rPr>
            </w:pPr>
            <w:r w:rsidRPr="00011149">
              <w:rPr>
                <w:rFonts w:cs="Arial"/>
                <w:sz w:val="16"/>
                <w:szCs w:val="16"/>
              </w:rPr>
              <w:t>201</w:t>
            </w:r>
            <w:r>
              <w:rPr>
                <w:rFonts w:cs="Arial"/>
                <w:sz w:val="16"/>
                <w:szCs w:val="16"/>
              </w:rPr>
              <w:t>2</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74731" w:rsidRDefault="00674731" w:rsidP="00674731">
            <w:pPr>
              <w:pStyle w:val="cuadroCabe"/>
              <w:ind w:left="-42" w:right="-28"/>
              <w:jc w:val="right"/>
              <w:rPr>
                <w:rFonts w:cs="Arial"/>
                <w:sz w:val="16"/>
                <w:szCs w:val="16"/>
              </w:rPr>
            </w:pPr>
            <w:r>
              <w:rPr>
                <w:rFonts w:cs="Arial"/>
                <w:sz w:val="16"/>
                <w:szCs w:val="16"/>
              </w:rPr>
              <w:t xml:space="preserve">Ejercicio </w:t>
            </w:r>
          </w:p>
          <w:p w:rsidR="00674731" w:rsidRPr="00011149" w:rsidRDefault="00674731" w:rsidP="00674731">
            <w:pPr>
              <w:pStyle w:val="cuadroCabe"/>
              <w:ind w:left="-42" w:right="-28"/>
              <w:jc w:val="right"/>
              <w:rPr>
                <w:rFonts w:cs="Arial"/>
                <w:sz w:val="16"/>
                <w:szCs w:val="16"/>
              </w:rPr>
            </w:pPr>
            <w:r>
              <w:rPr>
                <w:rFonts w:cs="Arial"/>
                <w:sz w:val="16"/>
                <w:szCs w:val="16"/>
              </w:rPr>
              <w:t>2011</w:t>
            </w:r>
          </w:p>
        </w:tc>
      </w:tr>
      <w:tr w:rsidR="00674731" w:rsidRPr="0063595E" w:rsidTr="00674731">
        <w:trPr>
          <w:trHeight w:val="227"/>
          <w:jc w:val="center"/>
        </w:trPr>
        <w:tc>
          <w:tcPr>
            <w:tcW w:w="5736" w:type="dxa"/>
            <w:gridSpan w:val="2"/>
            <w:tcBorders>
              <w:top w:val="single" w:sz="4" w:space="0" w:color="auto"/>
              <w:left w:val="single" w:sz="4" w:space="0" w:color="auto"/>
              <w:right w:val="single" w:sz="4" w:space="0" w:color="auto"/>
            </w:tcBorders>
            <w:vAlign w:val="center"/>
          </w:tcPr>
          <w:p w:rsidR="00674731" w:rsidRPr="0063595E" w:rsidRDefault="00674731" w:rsidP="00F550C1">
            <w:pPr>
              <w:pStyle w:val="cuatexto"/>
              <w:jc w:val="left"/>
              <w:rPr>
                <w:rFonts w:ascii="Arial" w:hAnsi="Arial" w:cs="Arial"/>
                <w:sz w:val="16"/>
                <w:szCs w:val="16"/>
              </w:rPr>
            </w:pPr>
            <w:r>
              <w:rPr>
                <w:b/>
                <w:sz w:val="16"/>
                <w:szCs w:val="16"/>
              </w:rPr>
              <w:t>A)OPERACIONES CONTINUADAS</w:t>
            </w:r>
          </w:p>
        </w:tc>
        <w:tc>
          <w:tcPr>
            <w:tcW w:w="1188" w:type="dxa"/>
            <w:tcBorders>
              <w:top w:val="single" w:sz="4" w:space="0" w:color="auto"/>
              <w:left w:val="single" w:sz="4" w:space="0" w:color="auto"/>
              <w:right w:val="single" w:sz="4" w:space="0" w:color="auto"/>
            </w:tcBorders>
            <w:vAlign w:val="center"/>
          </w:tcPr>
          <w:p w:rsidR="00674731" w:rsidRPr="0063595E" w:rsidRDefault="00674731" w:rsidP="00F550C1">
            <w:pPr>
              <w:pStyle w:val="cuatexto"/>
              <w:ind w:left="-56" w:right="-70"/>
              <w:jc w:val="right"/>
              <w:rPr>
                <w:rFonts w:ascii="Arial" w:hAnsi="Arial" w:cs="Arial"/>
                <w:sz w:val="16"/>
                <w:szCs w:val="16"/>
              </w:rPr>
            </w:pPr>
          </w:p>
        </w:tc>
        <w:tc>
          <w:tcPr>
            <w:tcW w:w="1188" w:type="dxa"/>
            <w:tcBorders>
              <w:top w:val="single" w:sz="4" w:space="0" w:color="auto"/>
              <w:left w:val="single" w:sz="4" w:space="0" w:color="auto"/>
              <w:right w:val="single" w:sz="4" w:space="0" w:color="auto"/>
            </w:tcBorders>
            <w:vAlign w:val="center"/>
          </w:tcPr>
          <w:p w:rsidR="00674731" w:rsidRPr="0063595E" w:rsidRDefault="00674731" w:rsidP="00F550C1">
            <w:pPr>
              <w:pStyle w:val="cuatexto"/>
              <w:ind w:right="-28"/>
              <w:jc w:val="right"/>
              <w:rPr>
                <w:rFonts w:ascii="Arial" w:hAnsi="Arial" w:cs="Arial"/>
                <w:sz w:val="16"/>
                <w:szCs w:val="16"/>
              </w:rPr>
            </w:pPr>
          </w:p>
        </w:tc>
        <w:tc>
          <w:tcPr>
            <w:tcW w:w="1188" w:type="dxa"/>
            <w:tcBorders>
              <w:top w:val="single" w:sz="4" w:space="0" w:color="auto"/>
              <w:left w:val="single" w:sz="4" w:space="0" w:color="auto"/>
              <w:right w:val="single" w:sz="4" w:space="0" w:color="auto"/>
            </w:tcBorders>
          </w:tcPr>
          <w:p w:rsidR="00674731" w:rsidRPr="0063595E" w:rsidRDefault="00674731" w:rsidP="00F550C1">
            <w:pPr>
              <w:pStyle w:val="cuatexto"/>
              <w:ind w:right="-28"/>
              <w:jc w:val="right"/>
              <w:rPr>
                <w:rFonts w:ascii="Arial" w:hAnsi="Arial" w:cs="Arial"/>
                <w:sz w:val="16"/>
                <w:szCs w:val="16"/>
              </w:rPr>
            </w:pPr>
          </w:p>
        </w:tc>
      </w:tr>
      <w:tr w:rsidR="00674731" w:rsidRPr="0063595E" w:rsidTr="00674731">
        <w:trPr>
          <w:trHeight w:val="227"/>
          <w:jc w:val="center"/>
        </w:trPr>
        <w:tc>
          <w:tcPr>
            <w:tcW w:w="5736" w:type="dxa"/>
            <w:gridSpan w:val="2"/>
            <w:tcBorders>
              <w:left w:val="single" w:sz="4" w:space="0" w:color="auto"/>
              <w:right w:val="single" w:sz="4" w:space="0" w:color="auto"/>
            </w:tcBorders>
            <w:vAlign w:val="center"/>
          </w:tcPr>
          <w:p w:rsidR="00674731" w:rsidRPr="0063595E" w:rsidRDefault="00674731" w:rsidP="00F550C1">
            <w:pPr>
              <w:pStyle w:val="cuatexto"/>
              <w:ind w:left="-65"/>
              <w:jc w:val="left"/>
              <w:rPr>
                <w:sz w:val="16"/>
                <w:szCs w:val="16"/>
              </w:rPr>
            </w:pPr>
            <w:r>
              <w:rPr>
                <w:sz w:val="16"/>
                <w:szCs w:val="16"/>
              </w:rPr>
              <w:t>Importe neto de la cifra de negocios</w:t>
            </w:r>
          </w:p>
        </w:tc>
        <w:tc>
          <w:tcPr>
            <w:tcW w:w="1188" w:type="dxa"/>
            <w:tcBorders>
              <w:left w:val="single" w:sz="4" w:space="0" w:color="auto"/>
              <w:right w:val="single" w:sz="4" w:space="0" w:color="auto"/>
            </w:tcBorders>
            <w:vAlign w:val="center"/>
          </w:tcPr>
          <w:p w:rsidR="00674731" w:rsidRPr="0063595E"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Pr="0063595E"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Pr="0063595E"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Pr="00C93417" w:rsidRDefault="00674731" w:rsidP="00F550C1">
            <w:pPr>
              <w:pStyle w:val="cuatexto"/>
              <w:ind w:left="-65"/>
              <w:jc w:val="left"/>
              <w:rPr>
                <w:b/>
                <w:w w:val="98"/>
                <w:sz w:val="16"/>
                <w:szCs w:val="16"/>
              </w:rPr>
            </w:pPr>
            <w:r>
              <w:rPr>
                <w:b/>
                <w:w w:val="98"/>
                <w:sz w:val="16"/>
                <w:szCs w:val="16"/>
              </w:rPr>
              <w:t xml:space="preserve">     </w:t>
            </w:r>
            <w:r>
              <w:rPr>
                <w:sz w:val="16"/>
                <w:szCs w:val="16"/>
              </w:rPr>
              <w:t>Ventas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31.238.113</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30.847.694</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30.763.953</w:t>
            </w:r>
          </w:p>
        </w:tc>
      </w:tr>
      <w:tr w:rsidR="00674731" w:rsidRPr="0063595E" w:rsidTr="00674731">
        <w:trPr>
          <w:trHeight w:val="227"/>
          <w:jc w:val="center"/>
        </w:trPr>
        <w:tc>
          <w:tcPr>
            <w:tcW w:w="5736" w:type="dxa"/>
            <w:gridSpan w:val="2"/>
            <w:tcBorders>
              <w:left w:val="single" w:sz="4" w:space="0" w:color="auto"/>
              <w:right w:val="single" w:sz="4" w:space="0" w:color="auto"/>
            </w:tcBorders>
            <w:vAlign w:val="center"/>
          </w:tcPr>
          <w:p w:rsidR="00674731" w:rsidRPr="00C93417" w:rsidRDefault="00674731" w:rsidP="00F550C1">
            <w:pPr>
              <w:pStyle w:val="cuatexto"/>
              <w:ind w:left="-65"/>
              <w:jc w:val="left"/>
              <w:rPr>
                <w:b/>
                <w:w w:val="98"/>
                <w:sz w:val="16"/>
                <w:szCs w:val="16"/>
              </w:rPr>
            </w:pPr>
            <w:r w:rsidRPr="00C93417">
              <w:rPr>
                <w:b/>
                <w:w w:val="98"/>
                <w:sz w:val="16"/>
                <w:szCs w:val="16"/>
              </w:rPr>
              <w:t xml:space="preserve">     </w:t>
            </w:r>
            <w:r>
              <w:rPr>
                <w:sz w:val="16"/>
                <w:szCs w:val="16"/>
              </w:rPr>
              <w:t>Prestaciones de servicios</w:t>
            </w:r>
          </w:p>
        </w:tc>
        <w:tc>
          <w:tcPr>
            <w:tcW w:w="1188" w:type="dxa"/>
            <w:tcBorders>
              <w:left w:val="single" w:sz="4" w:space="0" w:color="auto"/>
              <w:right w:val="single" w:sz="4" w:space="0" w:color="auto"/>
            </w:tcBorders>
            <w:vAlign w:val="center"/>
          </w:tcPr>
          <w:p w:rsidR="00674731" w:rsidRPr="0063595E" w:rsidRDefault="00674731" w:rsidP="00F550C1">
            <w:pPr>
              <w:pStyle w:val="cuatexto"/>
              <w:ind w:left="-56" w:right="-56"/>
              <w:jc w:val="right"/>
              <w:rPr>
                <w:sz w:val="16"/>
                <w:szCs w:val="16"/>
              </w:rPr>
            </w:pPr>
            <w:r>
              <w:rPr>
                <w:sz w:val="16"/>
                <w:szCs w:val="16"/>
              </w:rPr>
              <w:t>27.680.493</w:t>
            </w:r>
          </w:p>
        </w:tc>
        <w:tc>
          <w:tcPr>
            <w:tcW w:w="1188" w:type="dxa"/>
            <w:tcBorders>
              <w:left w:val="single" w:sz="4" w:space="0" w:color="auto"/>
              <w:right w:val="single" w:sz="4" w:space="0" w:color="auto"/>
            </w:tcBorders>
            <w:vAlign w:val="center"/>
          </w:tcPr>
          <w:p w:rsidR="00674731" w:rsidRPr="0063595E" w:rsidRDefault="00674731" w:rsidP="00F550C1">
            <w:pPr>
              <w:pStyle w:val="cuatexto"/>
              <w:ind w:right="-28"/>
              <w:jc w:val="right"/>
              <w:rPr>
                <w:sz w:val="16"/>
                <w:szCs w:val="16"/>
              </w:rPr>
            </w:pPr>
            <w:r>
              <w:rPr>
                <w:sz w:val="16"/>
                <w:szCs w:val="16"/>
              </w:rPr>
              <w:t>26.974.895</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26.406.051</w:t>
            </w:r>
          </w:p>
        </w:tc>
      </w:tr>
      <w:tr w:rsidR="00674731" w:rsidRPr="0063595E" w:rsidTr="00674731">
        <w:trPr>
          <w:trHeight w:val="50"/>
          <w:jc w:val="center"/>
        </w:trPr>
        <w:tc>
          <w:tcPr>
            <w:tcW w:w="5736" w:type="dxa"/>
            <w:gridSpan w:val="2"/>
            <w:tcBorders>
              <w:left w:val="single" w:sz="4" w:space="0" w:color="auto"/>
              <w:right w:val="single" w:sz="4" w:space="0" w:color="auto"/>
            </w:tcBorders>
            <w:vAlign w:val="center"/>
          </w:tcPr>
          <w:p w:rsidR="00674731" w:rsidRPr="0063595E" w:rsidRDefault="00674731" w:rsidP="00F550C1">
            <w:pPr>
              <w:pStyle w:val="cuatexto"/>
              <w:jc w:val="left"/>
              <w:rPr>
                <w:rFonts w:ascii="Arial" w:hAnsi="Arial" w:cs="Arial"/>
                <w:sz w:val="16"/>
                <w:szCs w:val="16"/>
              </w:rPr>
            </w:pPr>
          </w:p>
        </w:tc>
        <w:tc>
          <w:tcPr>
            <w:tcW w:w="1188" w:type="dxa"/>
            <w:tcBorders>
              <w:left w:val="single" w:sz="4" w:space="0" w:color="auto"/>
              <w:right w:val="single" w:sz="4" w:space="0" w:color="auto"/>
            </w:tcBorders>
            <w:vAlign w:val="center"/>
          </w:tcPr>
          <w:p w:rsidR="00674731" w:rsidRPr="0063595E" w:rsidRDefault="00674731" w:rsidP="00F550C1">
            <w:pPr>
              <w:pStyle w:val="cuatexto"/>
              <w:ind w:left="-56" w:right="-56"/>
              <w:jc w:val="right"/>
              <w:rPr>
                <w:rFonts w:ascii="Arial" w:hAnsi="Arial" w:cs="Arial"/>
                <w:sz w:val="16"/>
                <w:szCs w:val="16"/>
              </w:rPr>
            </w:pPr>
          </w:p>
        </w:tc>
        <w:tc>
          <w:tcPr>
            <w:tcW w:w="1188" w:type="dxa"/>
            <w:tcBorders>
              <w:left w:val="single" w:sz="4" w:space="0" w:color="auto"/>
              <w:right w:val="single" w:sz="4" w:space="0" w:color="auto"/>
            </w:tcBorders>
            <w:vAlign w:val="center"/>
          </w:tcPr>
          <w:p w:rsidR="00674731" w:rsidRPr="0063595E" w:rsidRDefault="00674731" w:rsidP="00F550C1">
            <w:pPr>
              <w:pStyle w:val="cuatexto"/>
              <w:ind w:right="-28"/>
              <w:jc w:val="right"/>
              <w:rPr>
                <w:rFonts w:ascii="Arial" w:hAnsi="Arial" w:cs="Arial"/>
                <w:sz w:val="16"/>
                <w:szCs w:val="16"/>
              </w:rPr>
            </w:pPr>
          </w:p>
        </w:tc>
        <w:tc>
          <w:tcPr>
            <w:tcW w:w="1188" w:type="dxa"/>
            <w:tcBorders>
              <w:left w:val="single" w:sz="4" w:space="0" w:color="auto"/>
              <w:right w:val="single" w:sz="4" w:space="0" w:color="auto"/>
            </w:tcBorders>
          </w:tcPr>
          <w:p w:rsidR="00674731" w:rsidRPr="0063595E" w:rsidRDefault="00674731" w:rsidP="00F550C1">
            <w:pPr>
              <w:pStyle w:val="cuatexto"/>
              <w:ind w:right="-28"/>
              <w:jc w:val="right"/>
              <w:rPr>
                <w:rFonts w:ascii="Arial" w:hAnsi="Arial" w:cs="Arial"/>
                <w:sz w:val="16"/>
                <w:szCs w:val="16"/>
              </w:rPr>
            </w:pPr>
          </w:p>
        </w:tc>
      </w:tr>
      <w:tr w:rsidR="00674731" w:rsidRPr="0063595E" w:rsidTr="00674731">
        <w:trPr>
          <w:trHeight w:val="227"/>
          <w:jc w:val="center"/>
        </w:trPr>
        <w:tc>
          <w:tcPr>
            <w:tcW w:w="5736" w:type="dxa"/>
            <w:gridSpan w:val="2"/>
            <w:tcBorders>
              <w:left w:val="single" w:sz="4" w:space="0" w:color="auto"/>
              <w:right w:val="single" w:sz="4" w:space="0" w:color="auto"/>
            </w:tcBorders>
            <w:vAlign w:val="center"/>
          </w:tcPr>
          <w:p w:rsidR="00674731" w:rsidRPr="0063595E" w:rsidRDefault="00674731" w:rsidP="00F550C1">
            <w:pPr>
              <w:pStyle w:val="cuatexto"/>
              <w:ind w:left="-65"/>
              <w:jc w:val="left"/>
              <w:rPr>
                <w:sz w:val="16"/>
                <w:szCs w:val="16"/>
              </w:rPr>
            </w:pPr>
            <w:r>
              <w:rPr>
                <w:sz w:val="16"/>
                <w:szCs w:val="16"/>
              </w:rPr>
              <w:t>Trabajos realizados por la empresa para su activo</w:t>
            </w:r>
          </w:p>
        </w:tc>
        <w:tc>
          <w:tcPr>
            <w:tcW w:w="1188" w:type="dxa"/>
            <w:tcBorders>
              <w:left w:val="single" w:sz="4" w:space="0" w:color="auto"/>
              <w:right w:val="single" w:sz="4" w:space="0" w:color="auto"/>
            </w:tcBorders>
            <w:vAlign w:val="center"/>
          </w:tcPr>
          <w:p w:rsidR="00674731" w:rsidRPr="0063595E" w:rsidRDefault="00674731" w:rsidP="00F550C1">
            <w:pPr>
              <w:pStyle w:val="cuatexto"/>
              <w:ind w:left="-56" w:right="-56"/>
              <w:jc w:val="right"/>
              <w:rPr>
                <w:sz w:val="16"/>
                <w:szCs w:val="16"/>
              </w:rPr>
            </w:pPr>
            <w:r>
              <w:rPr>
                <w:sz w:val="16"/>
                <w:szCs w:val="16"/>
              </w:rPr>
              <w:t>313.906</w:t>
            </w:r>
          </w:p>
        </w:tc>
        <w:tc>
          <w:tcPr>
            <w:tcW w:w="1188" w:type="dxa"/>
            <w:tcBorders>
              <w:left w:val="single" w:sz="4" w:space="0" w:color="auto"/>
              <w:right w:val="single" w:sz="4" w:space="0" w:color="auto"/>
            </w:tcBorders>
            <w:vAlign w:val="center"/>
          </w:tcPr>
          <w:p w:rsidR="00674731" w:rsidRPr="0063595E" w:rsidRDefault="00674731" w:rsidP="00F550C1">
            <w:pPr>
              <w:pStyle w:val="cuatexto"/>
              <w:ind w:right="-28"/>
              <w:jc w:val="right"/>
              <w:rPr>
                <w:sz w:val="16"/>
                <w:szCs w:val="16"/>
              </w:rPr>
            </w:pPr>
            <w:r>
              <w:rPr>
                <w:sz w:val="16"/>
                <w:szCs w:val="16"/>
              </w:rPr>
              <w:t>545.397</w:t>
            </w:r>
          </w:p>
        </w:tc>
        <w:tc>
          <w:tcPr>
            <w:tcW w:w="1188" w:type="dxa"/>
            <w:tcBorders>
              <w:left w:val="single" w:sz="4" w:space="0" w:color="auto"/>
              <w:right w:val="single" w:sz="4" w:space="0" w:color="auto"/>
            </w:tcBorders>
          </w:tcPr>
          <w:p w:rsidR="00674731" w:rsidRDefault="00F551A7" w:rsidP="00F551A7">
            <w:pPr>
              <w:pStyle w:val="cuatexto"/>
              <w:ind w:right="-28"/>
              <w:jc w:val="right"/>
              <w:rPr>
                <w:sz w:val="16"/>
                <w:szCs w:val="16"/>
              </w:rPr>
            </w:pPr>
            <w:r>
              <w:rPr>
                <w:sz w:val="16"/>
                <w:szCs w:val="16"/>
              </w:rPr>
              <w:t>537.130</w:t>
            </w:r>
          </w:p>
        </w:tc>
      </w:tr>
      <w:tr w:rsidR="00674731" w:rsidTr="00674731">
        <w:trPr>
          <w:trHeight w:val="50"/>
          <w:jc w:val="center"/>
        </w:trPr>
        <w:tc>
          <w:tcPr>
            <w:tcW w:w="235" w:type="dxa"/>
            <w:tcBorders>
              <w:left w:val="single" w:sz="4" w:space="0" w:color="auto"/>
            </w:tcBorders>
            <w:vAlign w:val="center"/>
          </w:tcPr>
          <w:p w:rsidR="00674731" w:rsidRPr="0063595E" w:rsidRDefault="00674731" w:rsidP="00F550C1">
            <w:pPr>
              <w:pStyle w:val="cuatexto"/>
              <w:jc w:val="center"/>
              <w:rPr>
                <w:sz w:val="16"/>
                <w:szCs w:val="16"/>
              </w:rPr>
            </w:pPr>
          </w:p>
        </w:tc>
        <w:tc>
          <w:tcPr>
            <w:tcW w:w="5501" w:type="dxa"/>
            <w:tcBorders>
              <w:right w:val="single" w:sz="4" w:space="0" w:color="auto"/>
            </w:tcBorders>
            <w:vAlign w:val="center"/>
          </w:tcPr>
          <w:p w:rsidR="00674731" w:rsidRPr="0063595E"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Pr="0063595E" w:rsidRDefault="00674731" w:rsidP="00F550C1">
            <w:pPr>
              <w:pStyle w:val="cuatexto"/>
              <w:ind w:left="-65"/>
              <w:jc w:val="left"/>
              <w:rPr>
                <w:sz w:val="16"/>
                <w:szCs w:val="16"/>
              </w:rPr>
            </w:pPr>
            <w:r>
              <w:rPr>
                <w:sz w:val="16"/>
                <w:szCs w:val="16"/>
              </w:rPr>
              <w:t>Aprovisionamientos</w:t>
            </w:r>
          </w:p>
        </w:tc>
        <w:tc>
          <w:tcPr>
            <w:tcW w:w="1188" w:type="dxa"/>
            <w:tcBorders>
              <w:left w:val="single" w:sz="4" w:space="0" w:color="auto"/>
              <w:right w:val="single" w:sz="4" w:space="0" w:color="auto"/>
            </w:tcBorders>
            <w:vAlign w:val="center"/>
          </w:tcPr>
          <w:p w:rsidR="00674731" w:rsidRDefault="00674731" w:rsidP="00F550C1">
            <w:pPr>
              <w:pStyle w:val="cuatexto"/>
              <w:ind w:left="-56" w:right="-56"/>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Consumo de agua</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-1.360.651</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-1.343.978</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-1.425.393</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Consumo de existencias comerciales y otros aprovisionamientos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-3.594.172</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-3.059.812</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-2.871.503</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Trabajos realizados por otras empresas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-16.913.532</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-17.717.618</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-16.441.448</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Otros ingresos de explotación</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Ingresos accesorios y otros de gestión corriente</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13.861.908</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13.548.740</w:t>
            </w:r>
          </w:p>
        </w:tc>
        <w:tc>
          <w:tcPr>
            <w:tcW w:w="1188" w:type="dxa"/>
            <w:tcBorders>
              <w:left w:val="single" w:sz="4" w:space="0" w:color="auto"/>
              <w:right w:val="single" w:sz="4" w:space="0" w:color="auto"/>
            </w:tcBorders>
          </w:tcPr>
          <w:p w:rsidR="00674731" w:rsidRDefault="00F551A7" w:rsidP="00F551A7">
            <w:pPr>
              <w:pStyle w:val="cuatexto"/>
              <w:ind w:right="-28"/>
              <w:jc w:val="right"/>
              <w:rPr>
                <w:sz w:val="16"/>
                <w:szCs w:val="16"/>
              </w:rPr>
            </w:pPr>
            <w:r>
              <w:rPr>
                <w:sz w:val="16"/>
                <w:szCs w:val="16"/>
              </w:rPr>
              <w:t>10.441.198</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Subvenciones de explotación incorporadas al resultado del ejercicio</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7.128.334</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6.971.073</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7.706.367</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Ingresos excepcionales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103.597</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3.276.521</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131</w:t>
            </w:r>
          </w:p>
        </w:tc>
      </w:tr>
      <w:tr w:rsidR="00674731" w:rsidTr="00674731">
        <w:trPr>
          <w:trHeight w:val="50"/>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Gastos de personal</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Sueldos, salarios y  asimilados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-16.391.784</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-16.272.759</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-16.122.333</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Cargas sociales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-5.019.900</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-4.949.772</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-4.773.478</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Dotación fondo de pensiones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-165.695</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-1.298.063</w:t>
            </w:r>
          </w:p>
        </w:tc>
      </w:tr>
      <w:tr w:rsidR="00674731" w:rsidTr="00674731">
        <w:trPr>
          <w:trHeight w:val="71"/>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Otros gastos de explotación</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Servicios exteriores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-12.462.587</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-12.000.841</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-12.959.963</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Tributos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-197.511</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-1.781</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-1.460</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Pérdidas, deterioro y variación provisiones por operac.comerciales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-378.573</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-73.376</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-220.009</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Otros gastos de gestión corriente</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-13.770.471</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-13.267.717</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-13.668.743</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Gastos excepcionales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-171.048</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-1.163</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-1.069.792</w:t>
            </w:r>
          </w:p>
        </w:tc>
      </w:tr>
      <w:tr w:rsidR="00674731" w:rsidTr="00674731">
        <w:trPr>
          <w:trHeight w:val="175"/>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Amortización del inmovilizado</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-15.051.711</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-16.127.671</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-16.058.478</w:t>
            </w:r>
          </w:p>
        </w:tc>
      </w:tr>
      <w:tr w:rsidR="00674731" w:rsidTr="00674731">
        <w:trPr>
          <w:trHeight w:val="181"/>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Subvenciones de capital transferidas al resultado del ejercicio</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8.120.825</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8.628.367</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8.982.226</w:t>
            </w: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Ingresos a distribuir en varios ejercicios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167.344</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223.091</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115.752</w:t>
            </w:r>
          </w:p>
        </w:tc>
      </w:tr>
      <w:tr w:rsidR="00674731" w:rsidTr="00674731">
        <w:trPr>
          <w:trHeight w:val="119"/>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Deterioro y resultados por enajenación del inmovilizado</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Tr="00674731">
        <w:trPr>
          <w:trHeight w:val="227"/>
          <w:jc w:val="center"/>
        </w:trPr>
        <w:tc>
          <w:tcPr>
            <w:tcW w:w="5736" w:type="dxa"/>
            <w:gridSpan w:val="2"/>
            <w:tcBorders>
              <w:left w:val="single" w:sz="4" w:space="0" w:color="auto"/>
              <w:right w:val="single" w:sz="4" w:space="0" w:color="auto"/>
            </w:tcBorders>
            <w:vAlign w:val="center"/>
          </w:tcPr>
          <w:p w:rsidR="00674731" w:rsidRDefault="00674731" w:rsidP="00F550C1">
            <w:pPr>
              <w:pStyle w:val="cuatexto"/>
              <w:ind w:left="-65"/>
              <w:jc w:val="left"/>
              <w:rPr>
                <w:sz w:val="16"/>
                <w:szCs w:val="16"/>
              </w:rPr>
            </w:pPr>
            <w:r>
              <w:rPr>
                <w:sz w:val="16"/>
                <w:szCs w:val="16"/>
              </w:rPr>
              <w:t xml:space="preserve">       Resultados por enajenaciones</w:t>
            </w:r>
          </w:p>
        </w:tc>
        <w:tc>
          <w:tcPr>
            <w:tcW w:w="1188" w:type="dxa"/>
            <w:tcBorders>
              <w:left w:val="single" w:sz="4" w:space="0" w:color="auto"/>
              <w:right w:val="single" w:sz="4" w:space="0" w:color="auto"/>
            </w:tcBorders>
            <w:vAlign w:val="center"/>
          </w:tcPr>
          <w:p w:rsidR="00674731" w:rsidRDefault="00674731" w:rsidP="00F550C1">
            <w:pPr>
              <w:pStyle w:val="cuatexto"/>
              <w:ind w:left="-56" w:right="-56"/>
              <w:jc w:val="right"/>
              <w:rPr>
                <w:sz w:val="16"/>
                <w:szCs w:val="16"/>
              </w:rPr>
            </w:pPr>
            <w:r>
              <w:rPr>
                <w:sz w:val="16"/>
                <w:szCs w:val="16"/>
              </w:rPr>
              <w:t>-262.930</w:t>
            </w:r>
          </w:p>
        </w:tc>
        <w:tc>
          <w:tcPr>
            <w:tcW w:w="1188" w:type="dxa"/>
            <w:tcBorders>
              <w:left w:val="single" w:sz="4" w:space="0" w:color="auto"/>
              <w:right w:val="single" w:sz="4" w:space="0" w:color="auto"/>
            </w:tcBorders>
            <w:vAlign w:val="center"/>
          </w:tcPr>
          <w:p w:rsidR="00674731" w:rsidRDefault="00674731" w:rsidP="00F550C1">
            <w:pPr>
              <w:pStyle w:val="cuatexto"/>
              <w:ind w:right="-28"/>
              <w:jc w:val="right"/>
              <w:rPr>
                <w:sz w:val="16"/>
                <w:szCs w:val="16"/>
              </w:rPr>
            </w:pPr>
            <w:r>
              <w:rPr>
                <w:sz w:val="16"/>
                <w:szCs w:val="16"/>
              </w:rPr>
              <w:t>-324.453</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31.970</w:t>
            </w:r>
          </w:p>
        </w:tc>
      </w:tr>
      <w:tr w:rsidR="00674731" w:rsidTr="00674731">
        <w:trPr>
          <w:trHeight w:val="185"/>
          <w:jc w:val="center"/>
        </w:trPr>
        <w:tc>
          <w:tcPr>
            <w:tcW w:w="5736" w:type="dxa"/>
            <w:gridSpan w:val="2"/>
            <w:tcBorders>
              <w:left w:val="single" w:sz="4" w:space="0" w:color="auto"/>
              <w:bottom w:val="single" w:sz="4" w:space="0" w:color="auto"/>
              <w:right w:val="single" w:sz="4" w:space="0" w:color="auto"/>
            </w:tcBorders>
            <w:vAlign w:val="center"/>
          </w:tcPr>
          <w:p w:rsidR="00674731" w:rsidRDefault="00674731" w:rsidP="00F550C1">
            <w:pPr>
              <w:pStyle w:val="cuatexto"/>
              <w:ind w:left="-65"/>
              <w:jc w:val="left"/>
              <w:rPr>
                <w:sz w:val="16"/>
                <w:szCs w:val="16"/>
              </w:rPr>
            </w:pPr>
          </w:p>
        </w:tc>
        <w:tc>
          <w:tcPr>
            <w:tcW w:w="1188" w:type="dxa"/>
            <w:tcBorders>
              <w:left w:val="single" w:sz="4" w:space="0" w:color="auto"/>
              <w:bottom w:val="single" w:sz="4" w:space="0" w:color="auto"/>
              <w:right w:val="single" w:sz="4" w:space="0" w:color="auto"/>
            </w:tcBorders>
            <w:vAlign w:val="center"/>
          </w:tcPr>
          <w:p w:rsidR="00674731" w:rsidRDefault="00674731" w:rsidP="00F550C1">
            <w:pPr>
              <w:pStyle w:val="cuatexto"/>
              <w:ind w:left="-56" w:right="-56"/>
              <w:jc w:val="right"/>
              <w:rPr>
                <w:sz w:val="16"/>
                <w:szCs w:val="16"/>
              </w:rPr>
            </w:pPr>
          </w:p>
        </w:tc>
        <w:tc>
          <w:tcPr>
            <w:tcW w:w="1188" w:type="dxa"/>
            <w:tcBorders>
              <w:left w:val="single" w:sz="4" w:space="0" w:color="auto"/>
              <w:bottom w:val="single" w:sz="4" w:space="0" w:color="auto"/>
              <w:right w:val="single" w:sz="4" w:space="0" w:color="auto"/>
            </w:tcBorders>
            <w:vAlign w:val="center"/>
          </w:tcPr>
          <w:p w:rsidR="00674731" w:rsidRDefault="00674731" w:rsidP="00F550C1">
            <w:pPr>
              <w:pStyle w:val="cuatexto"/>
              <w:ind w:right="-28"/>
              <w:jc w:val="right"/>
              <w:rPr>
                <w:sz w:val="16"/>
                <w:szCs w:val="16"/>
              </w:rPr>
            </w:pPr>
          </w:p>
        </w:tc>
        <w:tc>
          <w:tcPr>
            <w:tcW w:w="1188" w:type="dxa"/>
            <w:tcBorders>
              <w:left w:val="single" w:sz="4" w:space="0" w:color="auto"/>
              <w:bottom w:val="single" w:sz="4" w:space="0" w:color="auto"/>
              <w:right w:val="single" w:sz="4" w:space="0" w:color="auto"/>
            </w:tcBorders>
          </w:tcPr>
          <w:p w:rsidR="00674731" w:rsidRDefault="00674731" w:rsidP="00F550C1">
            <w:pPr>
              <w:pStyle w:val="cuatexto"/>
              <w:ind w:right="-28"/>
              <w:jc w:val="right"/>
              <w:rPr>
                <w:sz w:val="16"/>
                <w:szCs w:val="16"/>
              </w:rPr>
            </w:pPr>
          </w:p>
        </w:tc>
      </w:tr>
      <w:tr w:rsidR="00674731" w:rsidRPr="00C93417"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C93417" w:rsidRDefault="00674731" w:rsidP="00F550C1">
            <w:pPr>
              <w:pStyle w:val="cuatexto"/>
              <w:ind w:left="-65"/>
              <w:jc w:val="left"/>
              <w:rPr>
                <w:b/>
                <w:sz w:val="16"/>
                <w:szCs w:val="16"/>
              </w:rPr>
            </w:pPr>
            <w:r>
              <w:rPr>
                <w:b/>
                <w:sz w:val="16"/>
                <w:szCs w:val="16"/>
              </w:rPr>
              <w:t>Resultado de explotación</w:t>
            </w:r>
          </w:p>
        </w:tc>
        <w:tc>
          <w:tcPr>
            <w:tcW w:w="1188" w:type="dxa"/>
            <w:tcBorders>
              <w:top w:val="single" w:sz="4" w:space="0" w:color="auto"/>
              <w:bottom w:val="single" w:sz="4" w:space="0" w:color="auto"/>
              <w:right w:val="single" w:sz="4" w:space="0" w:color="auto"/>
            </w:tcBorders>
            <w:vAlign w:val="center"/>
          </w:tcPr>
          <w:p w:rsidR="00674731" w:rsidRPr="00C93417" w:rsidRDefault="00674731" w:rsidP="00F550C1">
            <w:pPr>
              <w:pStyle w:val="cuatexto"/>
              <w:ind w:right="-28"/>
              <w:jc w:val="right"/>
              <w:rPr>
                <w:b/>
                <w:sz w:val="16"/>
                <w:szCs w:val="16"/>
              </w:rPr>
            </w:pPr>
            <w:r>
              <w:rPr>
                <w:b/>
                <w:sz w:val="16"/>
                <w:szCs w:val="16"/>
              </w:rPr>
              <w:t>2.873.955</w:t>
            </w:r>
          </w:p>
        </w:tc>
        <w:tc>
          <w:tcPr>
            <w:tcW w:w="1188" w:type="dxa"/>
            <w:tcBorders>
              <w:top w:val="single" w:sz="4" w:space="0" w:color="auto"/>
              <w:bottom w:val="single" w:sz="4" w:space="0" w:color="auto"/>
              <w:right w:val="single" w:sz="4" w:space="0" w:color="auto"/>
            </w:tcBorders>
            <w:vAlign w:val="center"/>
          </w:tcPr>
          <w:p w:rsidR="00674731" w:rsidRPr="00C93417" w:rsidRDefault="00674731" w:rsidP="00F550C1">
            <w:pPr>
              <w:pStyle w:val="cuatexto"/>
              <w:ind w:right="-28"/>
              <w:jc w:val="right"/>
              <w:rPr>
                <w:b/>
                <w:sz w:val="16"/>
                <w:szCs w:val="16"/>
              </w:rPr>
            </w:pPr>
            <w:r>
              <w:rPr>
                <w:b/>
                <w:sz w:val="16"/>
                <w:szCs w:val="16"/>
              </w:rPr>
              <w:t>5.874.837</w:t>
            </w:r>
          </w:p>
        </w:tc>
        <w:tc>
          <w:tcPr>
            <w:tcW w:w="1188" w:type="dxa"/>
            <w:tcBorders>
              <w:top w:val="single" w:sz="4" w:space="0" w:color="auto"/>
              <w:bottom w:val="single" w:sz="4" w:space="0" w:color="auto"/>
              <w:right w:val="single" w:sz="4" w:space="0" w:color="auto"/>
            </w:tcBorders>
          </w:tcPr>
          <w:p w:rsidR="00674731" w:rsidRDefault="00F551A7" w:rsidP="00F550C1">
            <w:pPr>
              <w:pStyle w:val="cuatexto"/>
              <w:ind w:right="-28"/>
              <w:jc w:val="right"/>
              <w:rPr>
                <w:b/>
                <w:sz w:val="16"/>
                <w:szCs w:val="16"/>
              </w:rPr>
            </w:pPr>
            <w:r>
              <w:rPr>
                <w:b/>
                <w:sz w:val="16"/>
                <w:szCs w:val="16"/>
              </w:rPr>
              <w:t>-1.925.889</w:t>
            </w:r>
          </w:p>
        </w:tc>
      </w:tr>
      <w:tr w:rsidR="00674731" w:rsidRPr="00C93417" w:rsidTr="00674731">
        <w:trPr>
          <w:trHeight w:val="181"/>
          <w:jc w:val="center"/>
        </w:trPr>
        <w:tc>
          <w:tcPr>
            <w:tcW w:w="5736" w:type="dxa"/>
            <w:gridSpan w:val="2"/>
            <w:tcBorders>
              <w:left w:val="single" w:sz="4" w:space="0" w:color="auto"/>
            </w:tcBorders>
            <w:vAlign w:val="center"/>
          </w:tcPr>
          <w:p w:rsidR="00674731" w:rsidRDefault="00674731" w:rsidP="00F550C1">
            <w:pPr>
              <w:pStyle w:val="cuatexto"/>
              <w:ind w:left="-65"/>
              <w:jc w:val="left"/>
              <w:rPr>
                <w:b/>
                <w:sz w:val="16"/>
                <w:szCs w:val="16"/>
              </w:rPr>
            </w:pPr>
          </w:p>
        </w:tc>
        <w:tc>
          <w:tcPr>
            <w:tcW w:w="1188" w:type="dxa"/>
            <w:tcBorders>
              <w:left w:val="single" w:sz="4" w:space="0" w:color="auto"/>
              <w:right w:val="single" w:sz="4" w:space="0" w:color="auto"/>
            </w:tcBorders>
            <w:vAlign w:val="center"/>
          </w:tcPr>
          <w:p w:rsidR="00674731" w:rsidRPr="00C93417" w:rsidRDefault="00674731" w:rsidP="00F550C1">
            <w:pPr>
              <w:pStyle w:val="cuatexto"/>
              <w:ind w:right="-28"/>
              <w:jc w:val="right"/>
              <w:rPr>
                <w:b/>
                <w:sz w:val="16"/>
                <w:szCs w:val="16"/>
              </w:rPr>
            </w:pPr>
          </w:p>
        </w:tc>
        <w:tc>
          <w:tcPr>
            <w:tcW w:w="1188" w:type="dxa"/>
            <w:tcBorders>
              <w:left w:val="single" w:sz="4" w:space="0" w:color="auto"/>
              <w:right w:val="single" w:sz="4" w:space="0" w:color="auto"/>
            </w:tcBorders>
            <w:vAlign w:val="center"/>
          </w:tcPr>
          <w:p w:rsidR="00674731" w:rsidRPr="00C93417" w:rsidRDefault="00674731" w:rsidP="00F550C1">
            <w:pPr>
              <w:pStyle w:val="cuatexto"/>
              <w:ind w:right="-28"/>
              <w:jc w:val="right"/>
              <w:rPr>
                <w:b/>
                <w:sz w:val="16"/>
                <w:szCs w:val="16"/>
              </w:rPr>
            </w:pPr>
          </w:p>
        </w:tc>
        <w:tc>
          <w:tcPr>
            <w:tcW w:w="1188" w:type="dxa"/>
            <w:tcBorders>
              <w:left w:val="single" w:sz="4" w:space="0" w:color="auto"/>
              <w:right w:val="single" w:sz="4" w:space="0" w:color="auto"/>
            </w:tcBorders>
          </w:tcPr>
          <w:p w:rsidR="00674731" w:rsidRPr="00C93417" w:rsidRDefault="00674731" w:rsidP="00F550C1">
            <w:pPr>
              <w:pStyle w:val="cuatexto"/>
              <w:ind w:right="-28"/>
              <w:jc w:val="right"/>
              <w:rPr>
                <w:b/>
                <w:sz w:val="16"/>
                <w:szCs w:val="16"/>
              </w:rPr>
            </w:pP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Ingresos financieros</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Pr="00C971DE" w:rsidRDefault="00674731" w:rsidP="00F550C1">
            <w:pPr>
              <w:pStyle w:val="cuatexto"/>
              <w:ind w:right="-28"/>
              <w:jc w:val="right"/>
              <w:rPr>
                <w:sz w:val="16"/>
                <w:szCs w:val="16"/>
              </w:rPr>
            </w:pP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 xml:space="preserve">    De valores negociables y otros instrumentos financieros</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Pr="00C971DE" w:rsidRDefault="00674731" w:rsidP="00F550C1">
            <w:pPr>
              <w:pStyle w:val="cuatexto"/>
              <w:ind w:right="-28"/>
              <w:jc w:val="right"/>
              <w:rPr>
                <w:sz w:val="16"/>
                <w:szCs w:val="16"/>
              </w:rPr>
            </w:pP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 xml:space="preserve">         De terceros</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1.510.701</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1.057.882</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1.332.634</w:t>
            </w:r>
          </w:p>
        </w:tc>
      </w:tr>
      <w:tr w:rsidR="00674731" w:rsidRPr="00C971DE" w:rsidTr="00674731">
        <w:trPr>
          <w:trHeight w:val="50"/>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Pr="00C971DE" w:rsidRDefault="00674731" w:rsidP="00F550C1">
            <w:pPr>
              <w:pStyle w:val="cuatexto"/>
              <w:ind w:right="-28"/>
              <w:jc w:val="right"/>
              <w:rPr>
                <w:sz w:val="16"/>
                <w:szCs w:val="16"/>
              </w:rPr>
            </w:pPr>
          </w:p>
        </w:tc>
      </w:tr>
      <w:tr w:rsidR="00674731" w:rsidRPr="00C971DE" w:rsidTr="00674731">
        <w:trPr>
          <w:trHeight w:val="227"/>
          <w:jc w:val="center"/>
        </w:trPr>
        <w:tc>
          <w:tcPr>
            <w:tcW w:w="5736" w:type="dxa"/>
            <w:gridSpan w:val="2"/>
            <w:tcBorders>
              <w:left w:val="single" w:sz="4" w:space="0" w:color="auto"/>
              <w:right w:val="single" w:sz="4" w:space="0" w:color="auto"/>
            </w:tcBorders>
            <w:vAlign w:val="center"/>
          </w:tcPr>
          <w:p w:rsidR="00674731" w:rsidRPr="00C971DE" w:rsidRDefault="00674731" w:rsidP="00F550C1">
            <w:pPr>
              <w:pStyle w:val="cuatexto"/>
              <w:ind w:left="-65"/>
              <w:jc w:val="left"/>
              <w:rPr>
                <w:sz w:val="16"/>
                <w:szCs w:val="16"/>
              </w:rPr>
            </w:pPr>
            <w:r>
              <w:rPr>
                <w:sz w:val="16"/>
                <w:szCs w:val="16"/>
              </w:rPr>
              <w:t>Gastos financieros</w:t>
            </w:r>
          </w:p>
        </w:tc>
        <w:tc>
          <w:tcPr>
            <w:tcW w:w="1188" w:type="dxa"/>
            <w:tcBorders>
              <w:left w:val="single" w:sz="4" w:space="0" w:color="auto"/>
              <w:right w:val="single" w:sz="4" w:space="0" w:color="auto"/>
            </w:tcBorders>
            <w:vAlign w:val="center"/>
          </w:tcPr>
          <w:p w:rsidR="00674731" w:rsidRPr="00C971DE"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left="-65"/>
              <w:jc w:val="left"/>
              <w:rPr>
                <w:sz w:val="16"/>
                <w:szCs w:val="16"/>
              </w:rPr>
            </w:pPr>
          </w:p>
        </w:tc>
        <w:tc>
          <w:tcPr>
            <w:tcW w:w="1188" w:type="dxa"/>
            <w:tcBorders>
              <w:left w:val="single" w:sz="4" w:space="0" w:color="auto"/>
              <w:right w:val="single" w:sz="4" w:space="0" w:color="auto"/>
            </w:tcBorders>
          </w:tcPr>
          <w:p w:rsidR="00674731" w:rsidRPr="00C971DE" w:rsidRDefault="00674731" w:rsidP="00F550C1">
            <w:pPr>
              <w:pStyle w:val="cuatexto"/>
              <w:ind w:left="-65"/>
              <w:jc w:val="left"/>
              <w:rPr>
                <w:sz w:val="16"/>
                <w:szCs w:val="16"/>
              </w:rPr>
            </w:pP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 xml:space="preserve">    Por deudas con terceros</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-90.482</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-171.278</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-140.679</w:t>
            </w: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 xml:space="preserve">    Por actualización provisiones</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-904.114</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-1.369.024</w:t>
            </w:r>
          </w:p>
        </w:tc>
        <w:tc>
          <w:tcPr>
            <w:tcW w:w="1188" w:type="dxa"/>
            <w:tcBorders>
              <w:left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-1.165.152</w:t>
            </w:r>
          </w:p>
        </w:tc>
      </w:tr>
      <w:tr w:rsidR="00674731" w:rsidRPr="00C971DE" w:rsidTr="00674731">
        <w:trPr>
          <w:trHeight w:val="63"/>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p>
        </w:tc>
        <w:tc>
          <w:tcPr>
            <w:tcW w:w="1188" w:type="dxa"/>
            <w:tcBorders>
              <w:left w:val="single" w:sz="4" w:space="0" w:color="auto"/>
              <w:right w:val="single" w:sz="4" w:space="0" w:color="auto"/>
            </w:tcBorders>
          </w:tcPr>
          <w:p w:rsidR="00674731" w:rsidRPr="00C971DE" w:rsidRDefault="00674731" w:rsidP="00F550C1">
            <w:pPr>
              <w:pStyle w:val="cuatexto"/>
              <w:ind w:right="-28"/>
              <w:jc w:val="right"/>
              <w:rPr>
                <w:sz w:val="16"/>
                <w:szCs w:val="16"/>
              </w:rPr>
            </w:pPr>
          </w:p>
        </w:tc>
      </w:tr>
      <w:tr w:rsidR="00674731" w:rsidRPr="00C971DE" w:rsidTr="00674731">
        <w:trPr>
          <w:trHeight w:val="227"/>
          <w:jc w:val="center"/>
        </w:trPr>
        <w:tc>
          <w:tcPr>
            <w:tcW w:w="5736" w:type="dxa"/>
            <w:gridSpan w:val="2"/>
            <w:tcBorders>
              <w:left w:val="single" w:sz="4" w:space="0" w:color="auto"/>
            </w:tcBorders>
            <w:vAlign w:val="center"/>
          </w:tcPr>
          <w:p w:rsidR="00674731" w:rsidRPr="00C971DE" w:rsidRDefault="00674731" w:rsidP="00F550C1">
            <w:pPr>
              <w:pStyle w:val="cuatexto"/>
              <w:ind w:left="-65"/>
              <w:jc w:val="left"/>
              <w:rPr>
                <w:sz w:val="16"/>
                <w:szCs w:val="16"/>
              </w:rPr>
            </w:pPr>
            <w:r>
              <w:rPr>
                <w:sz w:val="16"/>
                <w:szCs w:val="16"/>
              </w:rPr>
              <w:t>Diferencias de cambio</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-17</w:t>
            </w:r>
          </w:p>
        </w:tc>
        <w:tc>
          <w:tcPr>
            <w:tcW w:w="1188" w:type="dxa"/>
            <w:tcBorders>
              <w:left w:val="single" w:sz="4" w:space="0" w:color="auto"/>
              <w:right w:val="single" w:sz="4" w:space="0" w:color="auto"/>
            </w:tcBorders>
            <w:vAlign w:val="center"/>
          </w:tcPr>
          <w:p w:rsidR="00674731" w:rsidRPr="00C971DE" w:rsidRDefault="00674731" w:rsidP="00F550C1">
            <w:pPr>
              <w:pStyle w:val="cuatexto"/>
              <w:ind w:right="-28"/>
              <w:jc w:val="right"/>
              <w:rPr>
                <w:sz w:val="16"/>
                <w:szCs w:val="16"/>
              </w:rPr>
            </w:pPr>
            <w:r>
              <w:rPr>
                <w:sz w:val="16"/>
                <w:szCs w:val="16"/>
              </w:rPr>
              <w:t>-32</w:t>
            </w:r>
          </w:p>
        </w:tc>
        <w:tc>
          <w:tcPr>
            <w:tcW w:w="1188" w:type="dxa"/>
            <w:tcBorders>
              <w:left w:val="single" w:sz="4" w:space="0" w:color="auto"/>
              <w:right w:val="single" w:sz="4" w:space="0" w:color="auto"/>
            </w:tcBorders>
          </w:tcPr>
          <w:p w:rsidR="00674731" w:rsidRDefault="00674731" w:rsidP="00F550C1">
            <w:pPr>
              <w:pStyle w:val="cuatexto"/>
              <w:ind w:right="-28"/>
              <w:jc w:val="right"/>
              <w:rPr>
                <w:sz w:val="16"/>
                <w:szCs w:val="16"/>
              </w:rPr>
            </w:pPr>
          </w:p>
        </w:tc>
      </w:tr>
      <w:tr w:rsidR="00674731" w:rsidRPr="00C971DE" w:rsidTr="00674731">
        <w:trPr>
          <w:trHeight w:val="83"/>
          <w:jc w:val="center"/>
        </w:trPr>
        <w:tc>
          <w:tcPr>
            <w:tcW w:w="5736" w:type="dxa"/>
            <w:gridSpan w:val="2"/>
            <w:tcBorders>
              <w:left w:val="single" w:sz="4" w:space="0" w:color="auto"/>
              <w:bottom w:val="single" w:sz="4" w:space="0" w:color="auto"/>
              <w:right w:val="single" w:sz="4" w:space="0" w:color="auto"/>
            </w:tcBorders>
            <w:vAlign w:val="center"/>
          </w:tcPr>
          <w:p w:rsidR="00674731" w:rsidRPr="00C971DE" w:rsidRDefault="00674731" w:rsidP="00F550C1">
            <w:pPr>
              <w:pStyle w:val="cuatexto"/>
              <w:ind w:left="-65"/>
              <w:jc w:val="left"/>
              <w:rPr>
                <w:b/>
                <w:sz w:val="16"/>
                <w:szCs w:val="16"/>
              </w:rPr>
            </w:pPr>
          </w:p>
        </w:tc>
        <w:tc>
          <w:tcPr>
            <w:tcW w:w="1188" w:type="dxa"/>
            <w:tcBorders>
              <w:left w:val="single" w:sz="4" w:space="0" w:color="auto"/>
              <w:bottom w:val="single" w:sz="4" w:space="0" w:color="auto"/>
              <w:right w:val="single" w:sz="4" w:space="0" w:color="auto"/>
            </w:tcBorders>
            <w:vAlign w:val="center"/>
          </w:tcPr>
          <w:p w:rsidR="00674731" w:rsidRPr="00C971DE" w:rsidRDefault="00674731" w:rsidP="00F550C1">
            <w:pPr>
              <w:pStyle w:val="cuatexto"/>
              <w:ind w:left="-56" w:right="-56"/>
              <w:jc w:val="right"/>
              <w:rPr>
                <w:b/>
                <w:sz w:val="16"/>
                <w:szCs w:val="16"/>
              </w:rPr>
            </w:pPr>
          </w:p>
        </w:tc>
        <w:tc>
          <w:tcPr>
            <w:tcW w:w="1188" w:type="dxa"/>
            <w:tcBorders>
              <w:left w:val="single" w:sz="4" w:space="0" w:color="auto"/>
              <w:bottom w:val="single" w:sz="4" w:space="0" w:color="auto"/>
              <w:right w:val="single" w:sz="4" w:space="0" w:color="auto"/>
            </w:tcBorders>
            <w:vAlign w:val="center"/>
          </w:tcPr>
          <w:p w:rsidR="00674731" w:rsidRPr="00C971DE" w:rsidRDefault="00674731" w:rsidP="00F550C1">
            <w:pPr>
              <w:pStyle w:val="cuatexto"/>
              <w:ind w:right="-28"/>
              <w:jc w:val="right"/>
              <w:rPr>
                <w:b/>
                <w:sz w:val="16"/>
                <w:szCs w:val="16"/>
              </w:rPr>
            </w:pPr>
          </w:p>
        </w:tc>
        <w:tc>
          <w:tcPr>
            <w:tcW w:w="1188" w:type="dxa"/>
            <w:tcBorders>
              <w:left w:val="single" w:sz="4" w:space="0" w:color="auto"/>
              <w:bottom w:val="single" w:sz="4" w:space="0" w:color="auto"/>
              <w:right w:val="single" w:sz="4" w:space="0" w:color="auto"/>
            </w:tcBorders>
          </w:tcPr>
          <w:p w:rsidR="00674731" w:rsidRPr="00C971DE" w:rsidRDefault="00674731" w:rsidP="00F550C1">
            <w:pPr>
              <w:pStyle w:val="cuatexto"/>
              <w:ind w:right="-28"/>
              <w:jc w:val="right"/>
              <w:rPr>
                <w:b/>
                <w:sz w:val="16"/>
                <w:szCs w:val="16"/>
              </w:rPr>
            </w:pPr>
          </w:p>
        </w:tc>
      </w:tr>
      <w:tr w:rsidR="00674731" w:rsidRPr="00C971DE"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jc w:val="left"/>
              <w:rPr>
                <w:b/>
                <w:sz w:val="16"/>
                <w:szCs w:val="16"/>
              </w:rPr>
            </w:pPr>
            <w:r>
              <w:rPr>
                <w:b/>
                <w:sz w:val="16"/>
                <w:szCs w:val="16"/>
              </w:rPr>
              <w:t>Resultado financiero</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left="-56" w:right="-56"/>
              <w:jc w:val="right"/>
              <w:rPr>
                <w:b/>
                <w:sz w:val="16"/>
                <w:szCs w:val="16"/>
              </w:rPr>
            </w:pPr>
            <w:r>
              <w:rPr>
                <w:b/>
                <w:sz w:val="16"/>
                <w:szCs w:val="16"/>
              </w:rPr>
              <w:t>516.088</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right="-28"/>
              <w:jc w:val="right"/>
              <w:rPr>
                <w:b/>
                <w:sz w:val="16"/>
                <w:szCs w:val="16"/>
              </w:rPr>
            </w:pPr>
            <w:r>
              <w:rPr>
                <w:b/>
                <w:sz w:val="16"/>
                <w:szCs w:val="16"/>
              </w:rPr>
              <w:t>-482.452</w:t>
            </w:r>
          </w:p>
        </w:tc>
        <w:tc>
          <w:tcPr>
            <w:tcW w:w="1188" w:type="dxa"/>
            <w:tcBorders>
              <w:top w:val="single" w:sz="4" w:space="0" w:color="auto"/>
              <w:left w:val="single" w:sz="4" w:space="0" w:color="auto"/>
              <w:bottom w:val="single" w:sz="4" w:space="0" w:color="auto"/>
              <w:right w:val="single" w:sz="4" w:space="0" w:color="auto"/>
            </w:tcBorders>
          </w:tcPr>
          <w:p w:rsidR="00674731" w:rsidRDefault="00F551A7" w:rsidP="00F551A7">
            <w:pPr>
              <w:pStyle w:val="cuatexto"/>
              <w:ind w:right="-28"/>
              <w:jc w:val="right"/>
              <w:rPr>
                <w:b/>
                <w:sz w:val="16"/>
                <w:szCs w:val="16"/>
              </w:rPr>
            </w:pPr>
            <w:r>
              <w:rPr>
                <w:b/>
                <w:sz w:val="16"/>
                <w:szCs w:val="16"/>
              </w:rPr>
              <w:t>26.802</w:t>
            </w:r>
          </w:p>
        </w:tc>
      </w:tr>
      <w:tr w:rsidR="00674731" w:rsidRPr="00C971DE"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Default="00674731" w:rsidP="00F550C1">
            <w:pPr>
              <w:pStyle w:val="cuatexto"/>
              <w:jc w:val="left"/>
              <w:rPr>
                <w:b/>
                <w:sz w:val="16"/>
                <w:szCs w:val="16"/>
              </w:rPr>
            </w:pPr>
            <w:r>
              <w:rPr>
                <w:b/>
                <w:sz w:val="16"/>
                <w:szCs w:val="16"/>
              </w:rPr>
              <w:t>Resultado antes de impuestos</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left="-56" w:right="-56"/>
              <w:jc w:val="right"/>
              <w:rPr>
                <w:b/>
                <w:sz w:val="16"/>
                <w:szCs w:val="16"/>
              </w:rPr>
            </w:pPr>
            <w:r>
              <w:rPr>
                <w:b/>
                <w:sz w:val="16"/>
                <w:szCs w:val="16"/>
              </w:rPr>
              <w:t>3.390.043</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right="-28"/>
              <w:jc w:val="right"/>
              <w:rPr>
                <w:b/>
                <w:sz w:val="16"/>
                <w:szCs w:val="16"/>
              </w:rPr>
            </w:pPr>
            <w:r>
              <w:rPr>
                <w:b/>
                <w:sz w:val="16"/>
                <w:szCs w:val="16"/>
              </w:rPr>
              <w:t>5.392.385</w:t>
            </w:r>
          </w:p>
        </w:tc>
        <w:tc>
          <w:tcPr>
            <w:tcW w:w="1188" w:type="dxa"/>
            <w:tcBorders>
              <w:top w:val="single" w:sz="4" w:space="0" w:color="auto"/>
              <w:left w:val="single" w:sz="4" w:space="0" w:color="auto"/>
              <w:bottom w:val="single" w:sz="4" w:space="0" w:color="auto"/>
              <w:right w:val="single" w:sz="4" w:space="0" w:color="auto"/>
            </w:tcBorders>
          </w:tcPr>
          <w:p w:rsidR="00674731" w:rsidRDefault="00F551A7" w:rsidP="00F550C1">
            <w:pPr>
              <w:pStyle w:val="cuatexto"/>
              <w:ind w:right="-28"/>
              <w:jc w:val="right"/>
              <w:rPr>
                <w:b/>
                <w:sz w:val="16"/>
                <w:szCs w:val="16"/>
              </w:rPr>
            </w:pPr>
            <w:r>
              <w:rPr>
                <w:b/>
                <w:sz w:val="16"/>
                <w:szCs w:val="16"/>
              </w:rPr>
              <w:t>-1.899.087</w:t>
            </w:r>
          </w:p>
        </w:tc>
      </w:tr>
      <w:tr w:rsidR="00674731" w:rsidRPr="00D11711"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11711" w:rsidRDefault="00674731" w:rsidP="00F550C1">
            <w:pPr>
              <w:pStyle w:val="cuatexto"/>
              <w:jc w:val="left"/>
              <w:rPr>
                <w:sz w:val="16"/>
                <w:szCs w:val="16"/>
              </w:rPr>
            </w:pPr>
            <w:r w:rsidRPr="00D11711">
              <w:rPr>
                <w:sz w:val="16"/>
                <w:szCs w:val="16"/>
              </w:rPr>
              <w:t>Impuesto sobre beneficios</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11711" w:rsidRDefault="00674731" w:rsidP="00F550C1">
            <w:pPr>
              <w:pStyle w:val="cuatexto"/>
              <w:ind w:left="-56" w:right="-56"/>
              <w:jc w:val="right"/>
              <w:rPr>
                <w:sz w:val="16"/>
                <w:szCs w:val="16"/>
              </w:rPr>
            </w:pPr>
            <w:r>
              <w:rPr>
                <w:sz w:val="16"/>
                <w:szCs w:val="16"/>
              </w:rPr>
              <w:t>-176.800</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11711" w:rsidRDefault="00674731" w:rsidP="00F550C1">
            <w:pPr>
              <w:pStyle w:val="cuatexto"/>
              <w:ind w:right="-28"/>
              <w:jc w:val="right"/>
              <w:rPr>
                <w:sz w:val="16"/>
                <w:szCs w:val="16"/>
              </w:rPr>
            </w:pPr>
            <w:r>
              <w:rPr>
                <w:sz w:val="16"/>
                <w:szCs w:val="16"/>
              </w:rPr>
              <w:t>-186.010</w:t>
            </w:r>
          </w:p>
        </w:tc>
        <w:tc>
          <w:tcPr>
            <w:tcW w:w="1188" w:type="dxa"/>
            <w:tcBorders>
              <w:top w:val="single" w:sz="4" w:space="0" w:color="auto"/>
              <w:left w:val="single" w:sz="4" w:space="0" w:color="auto"/>
              <w:bottom w:val="single" w:sz="4" w:space="0" w:color="auto"/>
              <w:right w:val="single" w:sz="4" w:space="0" w:color="auto"/>
            </w:tcBorders>
          </w:tcPr>
          <w:p w:rsidR="00674731" w:rsidRDefault="00F551A7" w:rsidP="00F550C1">
            <w:pPr>
              <w:pStyle w:val="cuatexto"/>
              <w:ind w:right="-28"/>
              <w:jc w:val="right"/>
              <w:rPr>
                <w:sz w:val="16"/>
                <w:szCs w:val="16"/>
              </w:rPr>
            </w:pPr>
            <w:r>
              <w:rPr>
                <w:sz w:val="16"/>
                <w:szCs w:val="16"/>
              </w:rPr>
              <w:t>-159.922</w:t>
            </w:r>
          </w:p>
        </w:tc>
      </w:tr>
      <w:tr w:rsidR="00674731" w:rsidRPr="00C971DE"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Default="00674731" w:rsidP="00F550C1">
            <w:pPr>
              <w:pStyle w:val="cuatexto"/>
              <w:jc w:val="left"/>
              <w:rPr>
                <w:b/>
                <w:sz w:val="16"/>
                <w:szCs w:val="16"/>
              </w:rPr>
            </w:pPr>
            <w:r>
              <w:rPr>
                <w:b/>
                <w:sz w:val="16"/>
                <w:szCs w:val="16"/>
              </w:rPr>
              <w:t>Resultado del ejercicio de operaciones continuadas</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left="-56" w:right="-56"/>
              <w:jc w:val="right"/>
              <w:rPr>
                <w:b/>
                <w:sz w:val="16"/>
                <w:szCs w:val="16"/>
              </w:rPr>
            </w:pPr>
            <w:r>
              <w:rPr>
                <w:b/>
                <w:sz w:val="16"/>
                <w:szCs w:val="16"/>
              </w:rPr>
              <w:t>3.213.243</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C971DE" w:rsidRDefault="00674731" w:rsidP="00F550C1">
            <w:pPr>
              <w:pStyle w:val="cuatexto"/>
              <w:ind w:right="-28"/>
              <w:jc w:val="right"/>
              <w:rPr>
                <w:b/>
                <w:sz w:val="16"/>
                <w:szCs w:val="16"/>
              </w:rPr>
            </w:pPr>
            <w:r>
              <w:rPr>
                <w:b/>
                <w:sz w:val="16"/>
                <w:szCs w:val="16"/>
              </w:rPr>
              <w:t>5.206.375</w:t>
            </w:r>
          </w:p>
        </w:tc>
        <w:tc>
          <w:tcPr>
            <w:tcW w:w="1188" w:type="dxa"/>
            <w:tcBorders>
              <w:top w:val="single" w:sz="4" w:space="0" w:color="auto"/>
              <w:left w:val="single" w:sz="4" w:space="0" w:color="auto"/>
              <w:bottom w:val="single" w:sz="4" w:space="0" w:color="auto"/>
              <w:right w:val="single" w:sz="4" w:space="0" w:color="auto"/>
            </w:tcBorders>
          </w:tcPr>
          <w:p w:rsidR="00674731" w:rsidRDefault="00F551A7" w:rsidP="00F551A7">
            <w:pPr>
              <w:pStyle w:val="cuatexto"/>
              <w:ind w:right="-28"/>
              <w:jc w:val="right"/>
              <w:rPr>
                <w:b/>
                <w:sz w:val="16"/>
                <w:szCs w:val="16"/>
              </w:rPr>
            </w:pPr>
            <w:r>
              <w:rPr>
                <w:b/>
                <w:sz w:val="16"/>
                <w:szCs w:val="16"/>
              </w:rPr>
              <w:t>-2.059.009</w:t>
            </w:r>
          </w:p>
        </w:tc>
      </w:tr>
      <w:tr w:rsidR="00674731" w:rsidRPr="00761C78" w:rsidTr="00674731">
        <w:trPr>
          <w:trHeight w:val="284"/>
          <w:jc w:val="center"/>
        </w:trPr>
        <w:tc>
          <w:tcPr>
            <w:tcW w:w="573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011149" w:rsidRDefault="00674731" w:rsidP="00F550C1">
            <w:pPr>
              <w:pStyle w:val="cuadroCabe"/>
              <w:ind w:left="-65"/>
              <w:jc w:val="left"/>
              <w:rPr>
                <w:rFonts w:cs="Arial"/>
                <w:sz w:val="16"/>
                <w:szCs w:val="16"/>
              </w:rPr>
            </w:pPr>
            <w:r>
              <w:rPr>
                <w:rFonts w:cs="Arial"/>
                <w:sz w:val="16"/>
                <w:szCs w:val="16"/>
              </w:rPr>
              <w:t>Resultado del ejercicio</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761C78" w:rsidRDefault="00674731" w:rsidP="00F550C1">
            <w:pPr>
              <w:pStyle w:val="cuadroCabe"/>
              <w:ind w:left="-56" w:right="-56"/>
              <w:jc w:val="right"/>
              <w:rPr>
                <w:rFonts w:ascii="Arial Narrow" w:hAnsi="Arial Narrow"/>
                <w:b/>
                <w:sz w:val="16"/>
                <w:szCs w:val="16"/>
              </w:rPr>
            </w:pPr>
            <w:r>
              <w:rPr>
                <w:rFonts w:ascii="Arial Narrow" w:hAnsi="Arial Narrow"/>
                <w:b/>
                <w:sz w:val="16"/>
                <w:szCs w:val="16"/>
              </w:rPr>
              <w:t>3.213.243</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761C78" w:rsidRDefault="00674731" w:rsidP="00F550C1">
            <w:pPr>
              <w:pStyle w:val="cuadroCabe"/>
              <w:ind w:right="-28"/>
              <w:jc w:val="right"/>
              <w:rPr>
                <w:rFonts w:ascii="Arial Narrow" w:hAnsi="Arial Narrow"/>
                <w:b/>
                <w:sz w:val="16"/>
                <w:szCs w:val="16"/>
              </w:rPr>
            </w:pPr>
            <w:r>
              <w:rPr>
                <w:rFonts w:ascii="Arial Narrow" w:hAnsi="Arial Narrow"/>
                <w:b/>
                <w:sz w:val="16"/>
                <w:szCs w:val="16"/>
              </w:rPr>
              <w:t>5.206.375</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74731" w:rsidRDefault="00F551A7" w:rsidP="00F550C1">
            <w:pPr>
              <w:pStyle w:val="cuadroCabe"/>
              <w:ind w:right="-28"/>
              <w:jc w:val="right"/>
              <w:rPr>
                <w:rFonts w:ascii="Arial Narrow" w:hAnsi="Arial Narrow"/>
                <w:b/>
                <w:sz w:val="16"/>
                <w:szCs w:val="16"/>
              </w:rPr>
            </w:pPr>
            <w:r>
              <w:rPr>
                <w:rFonts w:ascii="Arial Narrow" w:hAnsi="Arial Narrow"/>
                <w:b/>
                <w:sz w:val="16"/>
                <w:szCs w:val="16"/>
              </w:rPr>
              <w:t>-2.059.009</w:t>
            </w:r>
          </w:p>
        </w:tc>
      </w:tr>
    </w:tbl>
    <w:p w:rsidR="002E7FE6" w:rsidRDefault="002E7FE6" w:rsidP="00C05FDE">
      <w:pPr>
        <w:pStyle w:val="texto"/>
        <w:tabs>
          <w:tab w:val="clear" w:pos="2835"/>
          <w:tab w:val="clear" w:pos="3969"/>
          <w:tab w:val="clear" w:pos="5103"/>
          <w:tab w:val="clear" w:pos="6237"/>
          <w:tab w:val="clear" w:pos="7371"/>
        </w:tabs>
        <w:jc w:val="center"/>
        <w:sectPr w:rsidR="002E7FE6" w:rsidSect="00674731">
          <w:headerReference w:type="default" r:id="rId55"/>
          <w:footerReference w:type="default" r:id="rId56"/>
          <w:pgSz w:w="11907" w:h="16840" w:code="9"/>
          <w:pgMar w:top="2109" w:right="1559" w:bottom="1644" w:left="1559" w:header="369" w:footer="136" w:gutter="0"/>
          <w:cols w:space="720"/>
          <w:docGrid w:linePitch="360"/>
        </w:sectPr>
      </w:pPr>
    </w:p>
    <w:p w:rsidR="002E7FE6" w:rsidRPr="00004FC7" w:rsidRDefault="002E7FE6" w:rsidP="002E7FE6">
      <w:pPr>
        <w:pStyle w:val="atitulo2"/>
      </w:pPr>
      <w:bookmarkStart w:id="124" w:name="_Toc424728048"/>
      <w:r>
        <w:t xml:space="preserve">Anexo 2. </w:t>
      </w:r>
      <w:r w:rsidRPr="00004FC7">
        <w:t xml:space="preserve">Organigrama </w:t>
      </w:r>
      <w:r>
        <w:t>de la sociedad SCPSA</w:t>
      </w:r>
      <w:bookmarkEnd w:id="124"/>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93568" behindDoc="0" locked="0" layoutInCell="1" allowOverlap="1" wp14:anchorId="62730739" wp14:editId="71E90B7E">
                <wp:simplePos x="0" y="0"/>
                <wp:positionH relativeFrom="column">
                  <wp:align>center</wp:align>
                </wp:positionH>
                <wp:positionV relativeFrom="paragraph">
                  <wp:posOffset>0</wp:posOffset>
                </wp:positionV>
                <wp:extent cx="1539240" cy="617220"/>
                <wp:effectExtent l="0" t="0" r="2286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17220"/>
                        </a:xfrm>
                        <a:prstGeom prst="rect">
                          <a:avLst/>
                        </a:prstGeom>
                        <a:solidFill>
                          <a:srgbClr val="FFFFFF"/>
                        </a:solidFill>
                        <a:ln w="9525">
                          <a:solidFill>
                            <a:srgbClr val="000000"/>
                          </a:solidFill>
                          <a:miter lim="800000"/>
                          <a:headEnd/>
                          <a:tailEnd/>
                        </a:ln>
                      </wps:spPr>
                      <wps:txbx>
                        <w:txbxContent>
                          <w:p w:rsidR="00852BBA" w:rsidRPr="006849F6" w:rsidRDefault="00852BBA" w:rsidP="002E7FE6">
                            <w:pPr>
                              <w:jc w:val="left"/>
                              <w:rPr>
                                <w:sz w:val="4"/>
                                <w:szCs w:val="4"/>
                              </w:rPr>
                            </w:pPr>
                          </w:p>
                          <w:p w:rsidR="00852BBA" w:rsidRPr="00DC5DB0" w:rsidRDefault="00852BBA" w:rsidP="002E7FE6">
                            <w:pPr>
                              <w:spacing w:after="40"/>
                              <w:ind w:firstLine="0"/>
                              <w:jc w:val="center"/>
                              <w:rPr>
                                <w:rFonts w:ascii="Arial" w:hAnsi="Arial" w:cs="Arial"/>
                                <w:sz w:val="17"/>
                                <w:szCs w:val="17"/>
                              </w:rPr>
                            </w:pPr>
                            <w:r w:rsidRPr="00DC5DB0">
                              <w:rPr>
                                <w:rFonts w:ascii="Arial" w:hAnsi="Arial" w:cs="Arial"/>
                                <w:sz w:val="17"/>
                                <w:szCs w:val="17"/>
                              </w:rPr>
                              <w:t>DIRECTORA GERENTE</w:t>
                            </w:r>
                          </w:p>
                          <w:p w:rsidR="00852BBA" w:rsidRPr="00DC5DB0" w:rsidRDefault="00852BBA" w:rsidP="002E7FE6">
                            <w:pPr>
                              <w:spacing w:after="0"/>
                              <w:ind w:firstLine="0"/>
                              <w:jc w:val="center"/>
                              <w:rPr>
                                <w:rFonts w:ascii="Arial" w:hAnsi="Arial" w:cs="Arial"/>
                                <w:sz w:val="17"/>
                                <w:szCs w:val="17"/>
                              </w:rPr>
                            </w:pPr>
                          </w:p>
                          <w:p w:rsidR="00852BBA" w:rsidRPr="00B441F1" w:rsidRDefault="00852BBA" w:rsidP="002E7FE6">
                            <w:pPr>
                              <w:spacing w:after="0"/>
                              <w:jc w:val="left"/>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0;margin-top:0;width:121.2pt;height:48.6pt;z-index:251693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">
                <v:textbox>
                  <w:txbxContent>
                    <w:p w:rsidR="006B6B23" w:rsidRPr="006849F6" w:rsidRDefault="006B6B23" w:rsidP="002E7FE6">
                      <w:pPr>
                        <w:jc w:val="left"/>
                        <w:rPr>
                          <w:sz w:val="4"/>
                          <w:szCs w:val="4"/>
                        </w:rPr>
                      </w:pPr>
                    </w:p>
                    <w:p w:rsidR="006B6B23" w:rsidRPr="00DC5DB0" w:rsidRDefault="006B6B23" w:rsidP="002E7FE6">
                      <w:pPr>
                        <w:spacing w:after="40"/>
                        <w:ind w:firstLine="0"/>
                        <w:jc w:val="center"/>
                        <w:rPr>
                          <w:rFonts w:ascii="Arial" w:hAnsi="Arial" w:cs="Arial"/>
                          <w:sz w:val="17"/>
                          <w:szCs w:val="17"/>
                        </w:rPr>
                      </w:pPr>
                      <w:r w:rsidRPr="00DC5DB0">
                        <w:rPr>
                          <w:rFonts w:ascii="Arial" w:hAnsi="Arial" w:cs="Arial"/>
                          <w:sz w:val="17"/>
                          <w:szCs w:val="17"/>
                        </w:rPr>
                        <w:t>DIRECTORA GERENTE</w:t>
                      </w:r>
                    </w:p>
                    <w:p w:rsidR="006B6B23" w:rsidRPr="00DC5DB0" w:rsidRDefault="006B6B23" w:rsidP="002E7FE6">
                      <w:pPr>
                        <w:spacing w:after="0"/>
                        <w:ind w:firstLine="0"/>
                        <w:jc w:val="center"/>
                        <w:rPr>
                          <w:rFonts w:ascii="Arial" w:hAnsi="Arial" w:cs="Arial"/>
                          <w:sz w:val="17"/>
                          <w:szCs w:val="17"/>
                        </w:rPr>
                      </w:pPr>
                    </w:p>
                    <w:p w:rsidR="006B6B23" w:rsidRPr="00B441F1" w:rsidRDefault="006B6B23" w:rsidP="002E7FE6">
                      <w:pPr>
                        <w:spacing w:after="0"/>
                        <w:jc w:val="left"/>
                        <w:rPr>
                          <w:rFonts w:ascii="Arial" w:hAnsi="Arial" w:cs="Arial"/>
                          <w:sz w:val="18"/>
                          <w:szCs w:val="18"/>
                        </w:rPr>
                      </w:pP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59776" behindDoc="0" locked="0" layoutInCell="1" allowOverlap="1" wp14:anchorId="146ACF4C" wp14:editId="609F4716">
                <wp:simplePos x="0" y="0"/>
                <wp:positionH relativeFrom="column">
                  <wp:posOffset>4130040</wp:posOffset>
                </wp:positionH>
                <wp:positionV relativeFrom="paragraph">
                  <wp:posOffset>161925</wp:posOffset>
                </wp:positionV>
                <wp:extent cx="0" cy="1036320"/>
                <wp:effectExtent l="0" t="0" r="19050" b="11430"/>
                <wp:wrapNone/>
                <wp:docPr id="300" name="300 Conector recto"/>
                <wp:cNvGraphicFramePr/>
                <a:graphic xmlns:a="http://schemas.openxmlformats.org/drawingml/2006/main">
                  <a:graphicData uri="http://schemas.microsoft.com/office/word/2010/wordprocessingShape">
                    <wps:wsp>
                      <wps:cNvCnPr/>
                      <wps:spPr>
                        <a:xfrm>
                          <a:off x="0" y="0"/>
                          <a:ext cx="0" cy="1036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300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2pt,12.75pt" to="325.2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" strokecolor="windowText"/>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94592" behindDoc="0" locked="0" layoutInCell="1" allowOverlap="1" wp14:anchorId="597704D6" wp14:editId="46016A85">
                <wp:simplePos x="0" y="0"/>
                <wp:positionH relativeFrom="column">
                  <wp:posOffset>2529840</wp:posOffset>
                </wp:positionH>
                <wp:positionV relativeFrom="paragraph">
                  <wp:posOffset>214630</wp:posOffset>
                </wp:positionV>
                <wp:extent cx="1356360" cy="342265"/>
                <wp:effectExtent l="0" t="0" r="15240" b="19685"/>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42265"/>
                        </a:xfrm>
                        <a:prstGeom prst="rect">
                          <a:avLst/>
                        </a:prstGeom>
                        <a:solidFill>
                          <a:srgbClr val="FFFFFF"/>
                        </a:solidFill>
                        <a:ln w="9525">
                          <a:solidFill>
                            <a:srgbClr val="000000"/>
                          </a:solidFill>
                          <a:miter lim="800000"/>
                          <a:headEnd/>
                          <a:tailEnd/>
                        </a:ln>
                      </wps:spPr>
                      <wps:txbx>
                        <w:txbxContent>
                          <w:p w:rsidR="00852BBA" w:rsidRPr="00B441F1" w:rsidRDefault="00852BBA" w:rsidP="002E7FE6">
                            <w:pPr>
                              <w:spacing w:before="80" w:after="0"/>
                              <w:ind w:firstLine="0"/>
                              <w:rPr>
                                <w:rFonts w:ascii="Arial Narrow" w:hAnsi="Arial Narrow"/>
                                <w:sz w:val="16"/>
                                <w:szCs w:val="16"/>
                              </w:rPr>
                            </w:pPr>
                            <w:r w:rsidRPr="00B441F1">
                              <w:rPr>
                                <w:rFonts w:ascii="Arial Narrow" w:hAnsi="Arial Narrow"/>
                                <w:sz w:val="16"/>
                                <w:szCs w:val="16"/>
                              </w:rPr>
                              <w:t>ASISTENTE DE DIRECCIÓN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9.2pt;margin-top:16.9pt;width:106.8pt;height:2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">
                <v:textbox>
                  <w:txbxContent>
                    <w:p w:rsidR="006B6B23" w:rsidRPr="00B441F1" w:rsidRDefault="006B6B23" w:rsidP="002E7FE6">
                      <w:pPr>
                        <w:spacing w:before="80" w:after="0"/>
                        <w:ind w:firstLine="0"/>
                        <w:rPr>
                          <w:rFonts w:ascii="Arial Narrow" w:hAnsi="Arial Narrow"/>
                          <w:sz w:val="16"/>
                          <w:szCs w:val="16"/>
                        </w:rPr>
                      </w:pPr>
                      <w:r w:rsidRPr="00B441F1">
                        <w:rPr>
                          <w:rFonts w:ascii="Arial Narrow" w:hAnsi="Arial Narrow"/>
                          <w:sz w:val="16"/>
                          <w:szCs w:val="16"/>
                        </w:rPr>
                        <w:t>ASISTENTE DE DIRECCIÓN</w:t>
                      </w: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60800" behindDoc="0" locked="0" layoutInCell="1" allowOverlap="1" wp14:anchorId="3F6055EB" wp14:editId="6DCCFDE5">
                <wp:simplePos x="0" y="0"/>
                <wp:positionH relativeFrom="column">
                  <wp:posOffset>3840480</wp:posOffset>
                </wp:positionH>
                <wp:positionV relativeFrom="paragraph">
                  <wp:posOffset>40640</wp:posOffset>
                </wp:positionV>
                <wp:extent cx="304800" cy="0"/>
                <wp:effectExtent l="0" t="0" r="19050" b="19050"/>
                <wp:wrapNone/>
                <wp:docPr id="301" name="301 Conector recto"/>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1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pt,3.2pt" to="326.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" strokecolor="windowText"/>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70016" behindDoc="0" locked="0" layoutInCell="1" allowOverlap="1" wp14:anchorId="6C353F1D" wp14:editId="51C31E37">
                <wp:simplePos x="0" y="0"/>
                <wp:positionH relativeFrom="column">
                  <wp:posOffset>8953500</wp:posOffset>
                </wp:positionH>
                <wp:positionV relativeFrom="paragraph">
                  <wp:posOffset>184785</wp:posOffset>
                </wp:positionV>
                <wp:extent cx="0" cy="205740"/>
                <wp:effectExtent l="0" t="0" r="19050" b="22860"/>
                <wp:wrapNone/>
                <wp:docPr id="311" name="311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1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4.55pt" to="7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8992" behindDoc="0" locked="0" layoutInCell="1" allowOverlap="1" wp14:anchorId="456B065C" wp14:editId="35DFE438">
                <wp:simplePos x="0" y="0"/>
                <wp:positionH relativeFrom="column">
                  <wp:posOffset>7589520</wp:posOffset>
                </wp:positionH>
                <wp:positionV relativeFrom="paragraph">
                  <wp:posOffset>207645</wp:posOffset>
                </wp:positionV>
                <wp:extent cx="0" cy="205740"/>
                <wp:effectExtent l="0" t="0" r="19050" b="22860"/>
                <wp:wrapNone/>
                <wp:docPr id="310" name="310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6pt,16.35pt" to="597.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7968" behindDoc="0" locked="0" layoutInCell="1" allowOverlap="1" wp14:anchorId="6943084A" wp14:editId="4BA1F7D1">
                <wp:simplePos x="0" y="0"/>
                <wp:positionH relativeFrom="column">
                  <wp:posOffset>6355080</wp:posOffset>
                </wp:positionH>
                <wp:positionV relativeFrom="paragraph">
                  <wp:posOffset>192405</wp:posOffset>
                </wp:positionV>
                <wp:extent cx="0" cy="205740"/>
                <wp:effectExtent l="0" t="0" r="19050" b="22860"/>
                <wp:wrapNone/>
                <wp:docPr id="309" name="309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9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pt,15.15pt" to="500.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KQwwEAAHADAAAOAAAAZHJzL2Uyb0RvYy54bWysU01v2zAMvQ/YfxB0X+ymy7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6944" behindDoc="0" locked="0" layoutInCell="1" allowOverlap="1" wp14:anchorId="1FACED36" wp14:editId="4814F3C1">
                <wp:simplePos x="0" y="0"/>
                <wp:positionH relativeFrom="column">
                  <wp:posOffset>5052060</wp:posOffset>
                </wp:positionH>
                <wp:positionV relativeFrom="paragraph">
                  <wp:posOffset>184785</wp:posOffset>
                </wp:positionV>
                <wp:extent cx="0" cy="205740"/>
                <wp:effectExtent l="0" t="0" r="19050" b="22860"/>
                <wp:wrapNone/>
                <wp:docPr id="308" name="308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8 Conector recto"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8pt,14.55pt" to="397.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5920" behindDoc="0" locked="0" layoutInCell="1" allowOverlap="1" wp14:anchorId="66D8035C" wp14:editId="0805CEDF">
                <wp:simplePos x="0" y="0"/>
                <wp:positionH relativeFrom="column">
                  <wp:posOffset>3756660</wp:posOffset>
                </wp:positionH>
                <wp:positionV relativeFrom="paragraph">
                  <wp:posOffset>192405</wp:posOffset>
                </wp:positionV>
                <wp:extent cx="0" cy="205740"/>
                <wp:effectExtent l="0" t="0" r="19050" b="22860"/>
                <wp:wrapNone/>
                <wp:docPr id="306" name="306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5.15pt" to="295.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4896" behindDoc="0" locked="0" layoutInCell="1" allowOverlap="1" wp14:anchorId="61DDEA72" wp14:editId="1978026A">
                <wp:simplePos x="0" y="0"/>
                <wp:positionH relativeFrom="column">
                  <wp:posOffset>2476500</wp:posOffset>
                </wp:positionH>
                <wp:positionV relativeFrom="paragraph">
                  <wp:posOffset>207645</wp:posOffset>
                </wp:positionV>
                <wp:extent cx="0" cy="205740"/>
                <wp:effectExtent l="0" t="0" r="19050" b="22860"/>
                <wp:wrapNone/>
                <wp:docPr id="305" name="305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5 Conector recto"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6.35pt" to="1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3872" behindDoc="0" locked="0" layoutInCell="1" allowOverlap="1" wp14:anchorId="2C015EAC" wp14:editId="4B99AEDF">
                <wp:simplePos x="0" y="0"/>
                <wp:positionH relativeFrom="column">
                  <wp:posOffset>1158240</wp:posOffset>
                </wp:positionH>
                <wp:positionV relativeFrom="paragraph">
                  <wp:posOffset>207645</wp:posOffset>
                </wp:positionV>
                <wp:extent cx="0" cy="205740"/>
                <wp:effectExtent l="0" t="0" r="19050" b="22860"/>
                <wp:wrapNone/>
                <wp:docPr id="304" name="304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4 Conector recto"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6.35pt" to="9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1gwwEAAHADAAAOAAAAZHJzL2Uyb0RvYy54bWysU01v2zAMvQ/YfxB0X+xmzb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2848" behindDoc="0" locked="0" layoutInCell="1" allowOverlap="1" wp14:anchorId="61D6784D" wp14:editId="7BD21343">
                <wp:simplePos x="0" y="0"/>
                <wp:positionH relativeFrom="column">
                  <wp:posOffset>-160020</wp:posOffset>
                </wp:positionH>
                <wp:positionV relativeFrom="paragraph">
                  <wp:posOffset>207645</wp:posOffset>
                </wp:positionV>
                <wp:extent cx="0" cy="205740"/>
                <wp:effectExtent l="0" t="0" r="19050" b="22860"/>
                <wp:wrapNone/>
                <wp:docPr id="303" name="303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3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6.35pt" to="-12.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EvwwEAAHADAAAOAAAAZHJzL2Uyb0RvYy54bWysU01v2zAMvQ/YfxB0X+ymy7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61824" behindDoc="0" locked="0" layoutInCell="1" allowOverlap="1" wp14:anchorId="4539E3C1" wp14:editId="58E34B0A">
                <wp:simplePos x="0" y="0"/>
                <wp:positionH relativeFrom="column">
                  <wp:posOffset>-152400</wp:posOffset>
                </wp:positionH>
                <wp:positionV relativeFrom="paragraph">
                  <wp:posOffset>193675</wp:posOffset>
                </wp:positionV>
                <wp:extent cx="9105900" cy="13970"/>
                <wp:effectExtent l="0" t="0" r="19050" b="24130"/>
                <wp:wrapNone/>
                <wp:docPr id="302" name="302 Conector recto"/>
                <wp:cNvGraphicFramePr/>
                <a:graphic xmlns:a="http://schemas.openxmlformats.org/drawingml/2006/main">
                  <a:graphicData uri="http://schemas.microsoft.com/office/word/2010/wordprocessingShape">
                    <wps:wsp>
                      <wps:cNvCnPr/>
                      <wps:spPr>
                        <a:xfrm flipV="1">
                          <a:off x="0" y="0"/>
                          <a:ext cx="9105900"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2 Conector recto"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25pt" to="7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707904" behindDoc="0" locked="0" layoutInCell="1" allowOverlap="1" wp14:anchorId="22C29600" wp14:editId="1E014FE6">
                <wp:simplePos x="0" y="0"/>
                <wp:positionH relativeFrom="column">
                  <wp:posOffset>5829300</wp:posOffset>
                </wp:positionH>
                <wp:positionV relativeFrom="paragraph">
                  <wp:posOffset>329565</wp:posOffset>
                </wp:positionV>
                <wp:extent cx="1082040" cy="586105"/>
                <wp:effectExtent l="0" t="0" r="22860" b="23495"/>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180" w:after="0"/>
                              <w:ind w:firstLine="0"/>
                              <w:jc w:val="center"/>
                              <w:rPr>
                                <w:rFonts w:ascii="Arial Narrow" w:hAnsi="Arial Narrow"/>
                                <w:sz w:val="14"/>
                                <w:szCs w:val="14"/>
                              </w:rPr>
                            </w:pPr>
                            <w:r>
                              <w:rPr>
                                <w:rFonts w:ascii="Arial Narrow" w:hAnsi="Arial Narrow"/>
                                <w:sz w:val="14"/>
                                <w:szCs w:val="14"/>
                              </w:rPr>
                              <w:t>ÁREA  RECURSOS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pt;margin-top:25.95pt;width:85.2pt;height:46.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">
                <v:textbox>
                  <w:txbxContent>
                    <w:p w:rsidR="006B6B23" w:rsidRPr="00B57E07" w:rsidRDefault="006B6B23" w:rsidP="002E7FE6">
                      <w:pPr>
                        <w:spacing w:before="180" w:after="0"/>
                        <w:ind w:firstLine="0"/>
                        <w:jc w:val="center"/>
                        <w:rPr>
                          <w:rFonts w:ascii="Arial Narrow" w:hAnsi="Arial Narrow"/>
                          <w:sz w:val="14"/>
                          <w:szCs w:val="14"/>
                        </w:rPr>
                      </w:pPr>
                      <w:r>
                        <w:rPr>
                          <w:rFonts w:ascii="Arial Narrow" w:hAnsi="Arial Narrow"/>
                          <w:sz w:val="14"/>
                          <w:szCs w:val="14"/>
                        </w:rPr>
                        <w:t>ÁREA  RECURSOS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3024" behindDoc="0" locked="0" layoutInCell="1" allowOverlap="1" wp14:anchorId="3362F27D" wp14:editId="75FD6745">
                <wp:simplePos x="0" y="0"/>
                <wp:positionH relativeFrom="column">
                  <wp:posOffset>7071360</wp:posOffset>
                </wp:positionH>
                <wp:positionV relativeFrom="paragraph">
                  <wp:posOffset>330835</wp:posOffset>
                </wp:positionV>
                <wp:extent cx="1082040" cy="586105"/>
                <wp:effectExtent l="0" t="0" r="22860" b="23495"/>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180" w:after="0"/>
                              <w:ind w:firstLine="0"/>
                              <w:jc w:val="center"/>
                              <w:rPr>
                                <w:rFonts w:ascii="Arial Narrow" w:hAnsi="Arial Narrow"/>
                                <w:sz w:val="14"/>
                                <w:szCs w:val="14"/>
                              </w:rPr>
                            </w:pPr>
                            <w:r>
                              <w:rPr>
                                <w:rFonts w:ascii="Arial Narrow" w:hAnsi="Arial Narrow"/>
                                <w:sz w:val="14"/>
                                <w:szCs w:val="14"/>
                              </w:rPr>
                              <w:t>ÁREA  RECURSOS HUMANOS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56.8pt;margin-top:26.05pt;width:85.2pt;height:46.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">
                <v:textbox>
                  <w:txbxContent>
                    <w:p w:rsidR="006B6B23" w:rsidRPr="00B57E07" w:rsidRDefault="006B6B23" w:rsidP="002E7FE6">
                      <w:pPr>
                        <w:spacing w:before="180" w:after="0"/>
                        <w:ind w:firstLine="0"/>
                        <w:jc w:val="center"/>
                        <w:rPr>
                          <w:rFonts w:ascii="Arial Narrow" w:hAnsi="Arial Narrow"/>
                          <w:sz w:val="14"/>
                          <w:szCs w:val="14"/>
                        </w:rPr>
                      </w:pPr>
                      <w:r>
                        <w:rPr>
                          <w:rFonts w:ascii="Arial Narrow" w:hAnsi="Arial Narrow"/>
                          <w:sz w:val="14"/>
                          <w:szCs w:val="14"/>
                        </w:rPr>
                        <w:t>ÁREA  RECURSOS HUMANOS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5072" behindDoc="0" locked="0" layoutInCell="1" allowOverlap="1" wp14:anchorId="156FB54F" wp14:editId="798B591C">
                <wp:simplePos x="0" y="0"/>
                <wp:positionH relativeFrom="column">
                  <wp:posOffset>8328660</wp:posOffset>
                </wp:positionH>
                <wp:positionV relativeFrom="paragraph">
                  <wp:posOffset>330835</wp:posOffset>
                </wp:positionV>
                <wp:extent cx="1082040" cy="586105"/>
                <wp:effectExtent l="0" t="0" r="22860" b="23495"/>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60" w:after="0"/>
                              <w:ind w:firstLine="0"/>
                              <w:jc w:val="center"/>
                              <w:rPr>
                                <w:rFonts w:ascii="Arial Narrow" w:hAnsi="Arial Narrow"/>
                                <w:sz w:val="14"/>
                                <w:szCs w:val="14"/>
                              </w:rPr>
                            </w:pPr>
                            <w:r w:rsidRPr="00B57E07">
                              <w:rPr>
                                <w:rFonts w:ascii="Arial Narrow" w:hAnsi="Arial Narrow"/>
                                <w:sz w:val="14"/>
                                <w:szCs w:val="14"/>
                              </w:rPr>
                              <w:t xml:space="preserve">AREA </w:t>
                            </w:r>
                            <w:r>
                              <w:rPr>
                                <w:rFonts w:ascii="Arial Narrow" w:hAnsi="Arial Narrow"/>
                                <w:sz w:val="14"/>
                                <w:szCs w:val="14"/>
                              </w:rPr>
                              <w:t>DE ORGANIZACIÓN Y SISTEMAS DE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55.8pt;margin-top:26.05pt;width:85.2pt;height:46.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">
                <v:textbox>
                  <w:txbxContent>
                    <w:p w:rsidR="006B6B23" w:rsidRPr="00B57E07" w:rsidRDefault="006B6B23" w:rsidP="002E7FE6">
                      <w:pPr>
                        <w:spacing w:before="60" w:after="0"/>
                        <w:ind w:firstLine="0"/>
                        <w:jc w:val="center"/>
                        <w:rPr>
                          <w:rFonts w:ascii="Arial Narrow" w:hAnsi="Arial Narrow"/>
                          <w:sz w:val="14"/>
                          <w:szCs w:val="14"/>
                        </w:rPr>
                      </w:pPr>
                      <w:r w:rsidRPr="00B57E07">
                        <w:rPr>
                          <w:rFonts w:ascii="Arial Narrow" w:hAnsi="Arial Narrow"/>
                          <w:sz w:val="14"/>
                          <w:szCs w:val="14"/>
                        </w:rPr>
                        <w:t xml:space="preserve">AREA </w:t>
                      </w:r>
                      <w:r>
                        <w:rPr>
                          <w:rFonts w:ascii="Arial Narrow" w:hAnsi="Arial Narrow"/>
                          <w:sz w:val="14"/>
                          <w:szCs w:val="14"/>
                        </w:rPr>
                        <w:t>DE ORGANIZ</w:t>
                      </w:r>
                      <w:r>
                        <w:rPr>
                          <w:rFonts w:ascii="Arial Narrow" w:hAnsi="Arial Narrow"/>
                          <w:sz w:val="14"/>
                          <w:szCs w:val="14"/>
                        </w:rPr>
                        <w:t>A</w:t>
                      </w:r>
                      <w:r>
                        <w:rPr>
                          <w:rFonts w:ascii="Arial Narrow" w:hAnsi="Arial Narrow"/>
                          <w:sz w:val="14"/>
                          <w:szCs w:val="14"/>
                        </w:rPr>
                        <w:t>CIÓN Y SISTEMAS DE INFORMACIÓN</w:t>
                      </w: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95616" behindDoc="0" locked="0" layoutInCell="1" allowOverlap="1" wp14:anchorId="71E676F6" wp14:editId="316EBBDF">
                <wp:simplePos x="0" y="0"/>
                <wp:positionH relativeFrom="column">
                  <wp:posOffset>-670560</wp:posOffset>
                </wp:positionH>
                <wp:positionV relativeFrom="paragraph">
                  <wp:posOffset>3810</wp:posOffset>
                </wp:positionV>
                <wp:extent cx="1082040" cy="586105"/>
                <wp:effectExtent l="0" t="0" r="22860" b="23495"/>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60" w:after="0"/>
                              <w:ind w:firstLine="0"/>
                              <w:jc w:val="center"/>
                              <w:rPr>
                                <w:rFonts w:ascii="Arial Narrow" w:hAnsi="Arial Narrow"/>
                                <w:sz w:val="14"/>
                                <w:szCs w:val="14"/>
                              </w:rPr>
                            </w:pPr>
                            <w:r w:rsidRPr="00B57E07">
                              <w:rPr>
                                <w:rFonts w:ascii="Arial Narrow" w:hAnsi="Arial Narrow"/>
                                <w:sz w:val="14"/>
                                <w:szCs w:val="14"/>
                              </w:rPr>
                              <w:t>A</w:t>
                            </w:r>
                            <w:r>
                              <w:rPr>
                                <w:rFonts w:ascii="Arial Narrow" w:hAnsi="Arial Narrow"/>
                                <w:sz w:val="14"/>
                                <w:szCs w:val="14"/>
                              </w:rPr>
                              <w:t>REA CONTROL</w:t>
                            </w:r>
                            <w:r w:rsidRPr="00B57E07">
                              <w:rPr>
                                <w:rFonts w:ascii="Arial Narrow" w:hAnsi="Arial Narrow"/>
                                <w:sz w:val="14"/>
                                <w:szCs w:val="14"/>
                              </w:rPr>
                              <w:t xml:space="preserve"> CALIDAD, MEDIO AMBIENTE Y PREVENCIÓN</w:t>
                            </w:r>
                          </w:p>
                          <w:p w:rsidR="00852BBA" w:rsidRPr="00B57E07" w:rsidRDefault="00852BBA" w:rsidP="002E7FE6">
                            <w:pPr>
                              <w:spacing w:after="0"/>
                              <w:ind w:firstLine="0"/>
                              <w:jc w:val="center"/>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8pt;margin-top:.3pt;width:85.2pt;height:46.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">
                <v:textbox>
                  <w:txbxContent>
                    <w:p w:rsidR="006B6B23" w:rsidRPr="00B57E07" w:rsidRDefault="006B6B23" w:rsidP="002E7FE6">
                      <w:pPr>
                        <w:spacing w:before="60" w:after="0"/>
                        <w:ind w:firstLine="0"/>
                        <w:jc w:val="center"/>
                        <w:rPr>
                          <w:rFonts w:ascii="Arial Narrow" w:hAnsi="Arial Narrow"/>
                          <w:sz w:val="14"/>
                          <w:szCs w:val="14"/>
                        </w:rPr>
                      </w:pPr>
                      <w:r w:rsidRPr="00B57E07">
                        <w:rPr>
                          <w:rFonts w:ascii="Arial Narrow" w:hAnsi="Arial Narrow"/>
                          <w:sz w:val="14"/>
                          <w:szCs w:val="14"/>
                        </w:rPr>
                        <w:t>A</w:t>
                      </w:r>
                      <w:r>
                        <w:rPr>
                          <w:rFonts w:ascii="Arial Narrow" w:hAnsi="Arial Narrow"/>
                          <w:sz w:val="14"/>
                          <w:szCs w:val="14"/>
                        </w:rPr>
                        <w:t>REA CONTROL</w:t>
                      </w:r>
                      <w:r w:rsidRPr="00B57E07">
                        <w:rPr>
                          <w:rFonts w:ascii="Arial Narrow" w:hAnsi="Arial Narrow"/>
                          <w:sz w:val="14"/>
                          <w:szCs w:val="14"/>
                        </w:rPr>
                        <w:t xml:space="preserve"> CAL</w:t>
                      </w:r>
                      <w:r w:rsidRPr="00B57E07">
                        <w:rPr>
                          <w:rFonts w:ascii="Arial Narrow" w:hAnsi="Arial Narrow"/>
                          <w:sz w:val="14"/>
                          <w:szCs w:val="14"/>
                        </w:rPr>
                        <w:t>I</w:t>
                      </w:r>
                      <w:r w:rsidRPr="00B57E07">
                        <w:rPr>
                          <w:rFonts w:ascii="Arial Narrow" w:hAnsi="Arial Narrow"/>
                          <w:sz w:val="14"/>
                          <w:szCs w:val="14"/>
                        </w:rPr>
                        <w:t>DAD, MEDIO AMBIENTE Y PREVENCIÓN</w:t>
                      </w:r>
                    </w:p>
                    <w:p w:rsidR="006B6B23" w:rsidRPr="00B57E07" w:rsidRDefault="006B6B23" w:rsidP="002E7FE6">
                      <w:pPr>
                        <w:spacing w:after="0"/>
                        <w:ind w:firstLine="0"/>
                        <w:jc w:val="center"/>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679232" behindDoc="0" locked="0" layoutInCell="1" allowOverlap="1" wp14:anchorId="002A2146" wp14:editId="6B4B23F0">
                <wp:simplePos x="0" y="0"/>
                <wp:positionH relativeFrom="column">
                  <wp:posOffset>7155180</wp:posOffset>
                </wp:positionH>
                <wp:positionV relativeFrom="paragraph">
                  <wp:posOffset>314325</wp:posOffset>
                </wp:positionV>
                <wp:extent cx="0" cy="685800"/>
                <wp:effectExtent l="0" t="0" r="19050" b="19050"/>
                <wp:wrapNone/>
                <wp:docPr id="322" name="322 Conector recto"/>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2 Conector recto"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4pt,24.75pt" to="563.4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0256" behindDoc="0" locked="0" layoutInCell="1" allowOverlap="1" wp14:anchorId="3CAEA028" wp14:editId="1242EAE3">
                <wp:simplePos x="0" y="0"/>
                <wp:positionH relativeFrom="column">
                  <wp:posOffset>8427720</wp:posOffset>
                </wp:positionH>
                <wp:positionV relativeFrom="paragraph">
                  <wp:posOffset>32385</wp:posOffset>
                </wp:positionV>
                <wp:extent cx="6350" cy="1528445"/>
                <wp:effectExtent l="0" t="0" r="31750" b="14605"/>
                <wp:wrapNone/>
                <wp:docPr id="323" name="323 Conector recto"/>
                <wp:cNvGraphicFramePr/>
                <a:graphic xmlns:a="http://schemas.openxmlformats.org/drawingml/2006/main">
                  <a:graphicData uri="http://schemas.microsoft.com/office/word/2010/wordprocessingShape">
                    <wps:wsp>
                      <wps:cNvCnPr/>
                      <wps:spPr>
                        <a:xfrm flipH="1">
                          <a:off x="0" y="0"/>
                          <a:ext cx="6350" cy="15284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6pt,2.55pt" to="664.1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98688" behindDoc="0" locked="0" layoutInCell="1" allowOverlap="1" wp14:anchorId="2C39BD77" wp14:editId="3E263E25">
                <wp:simplePos x="0" y="0"/>
                <wp:positionH relativeFrom="column">
                  <wp:posOffset>647700</wp:posOffset>
                </wp:positionH>
                <wp:positionV relativeFrom="paragraph">
                  <wp:posOffset>10160</wp:posOffset>
                </wp:positionV>
                <wp:extent cx="1082040" cy="586105"/>
                <wp:effectExtent l="0" t="0" r="22860" b="23495"/>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Default="00852BBA" w:rsidP="002E7FE6">
                            <w:pPr>
                              <w:spacing w:before="60" w:after="0"/>
                              <w:ind w:firstLine="0"/>
                              <w:jc w:val="center"/>
                              <w:rPr>
                                <w:rFonts w:ascii="Arial Narrow" w:hAnsi="Arial Narrow"/>
                                <w:sz w:val="14"/>
                                <w:szCs w:val="14"/>
                              </w:rPr>
                            </w:pPr>
                            <w:r>
                              <w:rPr>
                                <w:rFonts w:ascii="Arial Narrow" w:hAnsi="Arial Narrow"/>
                                <w:sz w:val="14"/>
                                <w:szCs w:val="14"/>
                              </w:rPr>
                              <w:t>INNOVACIÓN Y</w:t>
                            </w:r>
                          </w:p>
                          <w:p w:rsidR="00852BBA" w:rsidRDefault="00852BBA" w:rsidP="002E7FE6">
                            <w:pPr>
                              <w:spacing w:after="0"/>
                              <w:ind w:firstLine="0"/>
                              <w:jc w:val="center"/>
                              <w:rPr>
                                <w:rFonts w:ascii="Arial Narrow" w:hAnsi="Arial Narrow"/>
                                <w:sz w:val="14"/>
                                <w:szCs w:val="14"/>
                              </w:rPr>
                            </w:pPr>
                            <w:r>
                              <w:rPr>
                                <w:rFonts w:ascii="Arial Narrow" w:hAnsi="Arial Narrow"/>
                                <w:sz w:val="14"/>
                                <w:szCs w:val="14"/>
                              </w:rPr>
                              <w:t>PROYECTOS</w:t>
                            </w:r>
                          </w:p>
                          <w:p w:rsidR="00852BBA" w:rsidRPr="00B57E07" w:rsidRDefault="00852BBA" w:rsidP="002E7FE6">
                            <w:pPr>
                              <w:spacing w:after="0"/>
                              <w:ind w:firstLine="0"/>
                              <w:jc w:val="center"/>
                              <w:rPr>
                                <w:rFonts w:ascii="Arial Narrow" w:hAnsi="Arial Narrow"/>
                                <w:sz w:val="14"/>
                                <w:szCs w:val="14"/>
                              </w:rPr>
                            </w:pPr>
                            <w:r>
                              <w:rPr>
                                <w:rFonts w:ascii="Arial Narrow" w:hAnsi="Arial Narrow"/>
                                <w:sz w:val="14"/>
                                <w:szCs w:val="14"/>
                              </w:rPr>
                              <w:t>ESTRATÉGICOS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1pt;margin-top:.8pt;width:85.2pt;height:46.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">
                <v:textbox>
                  <w:txbxContent>
                    <w:p w:rsidR="006B6B23" w:rsidRDefault="006B6B23" w:rsidP="002E7FE6">
                      <w:pPr>
                        <w:spacing w:before="60" w:after="0"/>
                        <w:ind w:firstLine="0"/>
                        <w:jc w:val="center"/>
                        <w:rPr>
                          <w:rFonts w:ascii="Arial Narrow" w:hAnsi="Arial Narrow"/>
                          <w:sz w:val="14"/>
                          <w:szCs w:val="14"/>
                        </w:rPr>
                      </w:pPr>
                      <w:r>
                        <w:rPr>
                          <w:rFonts w:ascii="Arial Narrow" w:hAnsi="Arial Narrow"/>
                          <w:sz w:val="14"/>
                          <w:szCs w:val="14"/>
                        </w:rPr>
                        <w:t>INNOVACIÓN Y</w:t>
                      </w:r>
                    </w:p>
                    <w:p w:rsidR="006B6B23" w:rsidRDefault="006B6B23" w:rsidP="002E7FE6">
                      <w:pPr>
                        <w:spacing w:after="0"/>
                        <w:ind w:firstLine="0"/>
                        <w:jc w:val="center"/>
                        <w:rPr>
                          <w:rFonts w:ascii="Arial Narrow" w:hAnsi="Arial Narrow"/>
                          <w:sz w:val="14"/>
                          <w:szCs w:val="14"/>
                        </w:rPr>
                      </w:pPr>
                      <w:r>
                        <w:rPr>
                          <w:rFonts w:ascii="Arial Narrow" w:hAnsi="Arial Narrow"/>
                          <w:sz w:val="14"/>
                          <w:szCs w:val="14"/>
                        </w:rPr>
                        <w:t>PROYECTOS</w:t>
                      </w:r>
                    </w:p>
                    <w:p w:rsidR="006B6B23" w:rsidRPr="00B57E07" w:rsidRDefault="006B6B23" w:rsidP="002E7FE6">
                      <w:pPr>
                        <w:spacing w:after="0"/>
                        <w:ind w:firstLine="0"/>
                        <w:jc w:val="center"/>
                        <w:rPr>
                          <w:rFonts w:ascii="Arial Narrow" w:hAnsi="Arial Narrow"/>
                          <w:sz w:val="14"/>
                          <w:szCs w:val="14"/>
                        </w:rPr>
                      </w:pPr>
                      <w:r>
                        <w:rPr>
                          <w:rFonts w:ascii="Arial Narrow" w:hAnsi="Arial Narrow"/>
                          <w:sz w:val="14"/>
                          <w:szCs w:val="14"/>
                        </w:rPr>
                        <w:t>ESTRATÉGICOS</w:t>
                      </w: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699712" behindDoc="0" locked="0" layoutInCell="1" allowOverlap="1" wp14:anchorId="5C2AE8F5" wp14:editId="7537DED6">
                <wp:simplePos x="0" y="0"/>
                <wp:positionH relativeFrom="column">
                  <wp:posOffset>1958340</wp:posOffset>
                </wp:positionH>
                <wp:positionV relativeFrom="paragraph">
                  <wp:posOffset>9525</wp:posOffset>
                </wp:positionV>
                <wp:extent cx="1082040" cy="586105"/>
                <wp:effectExtent l="0" t="0" r="22860" b="23495"/>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180" w:after="0"/>
                              <w:ind w:firstLine="0"/>
                              <w:jc w:val="center"/>
                              <w:rPr>
                                <w:rFonts w:ascii="Arial Narrow" w:hAnsi="Arial Narrow"/>
                                <w:sz w:val="14"/>
                                <w:szCs w:val="14"/>
                              </w:rPr>
                            </w:pPr>
                            <w:r>
                              <w:rPr>
                                <w:rFonts w:ascii="Arial Narrow" w:hAnsi="Arial Narrow"/>
                                <w:sz w:val="14"/>
                                <w:szCs w:val="14"/>
                              </w:rPr>
                              <w:t>ÁREA TÉCNICA Y 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4.2pt;margin-top:.75pt;width:85.2pt;height:46.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">
                <v:textbox>
                  <w:txbxContent>
                    <w:p w:rsidR="006B6B23" w:rsidRPr="00B57E07" w:rsidRDefault="006B6B23" w:rsidP="002E7FE6">
                      <w:pPr>
                        <w:spacing w:before="180" w:after="0"/>
                        <w:ind w:firstLine="0"/>
                        <w:jc w:val="center"/>
                        <w:rPr>
                          <w:rFonts w:ascii="Arial Narrow" w:hAnsi="Arial Narrow"/>
                          <w:sz w:val="14"/>
                          <w:szCs w:val="14"/>
                        </w:rPr>
                      </w:pPr>
                      <w:r>
                        <w:rPr>
                          <w:rFonts w:ascii="Arial Narrow" w:hAnsi="Arial Narrow"/>
                          <w:sz w:val="14"/>
                          <w:szCs w:val="14"/>
                        </w:rPr>
                        <w:t>ÁREA TÉCNICA Y CIA</w:t>
                      </w: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3808" behindDoc="0" locked="0" layoutInCell="1" allowOverlap="1" wp14:anchorId="7B6C9DCB" wp14:editId="10EE5DB9">
                <wp:simplePos x="0" y="0"/>
                <wp:positionH relativeFrom="column">
                  <wp:posOffset>3246120</wp:posOffset>
                </wp:positionH>
                <wp:positionV relativeFrom="paragraph">
                  <wp:posOffset>1905</wp:posOffset>
                </wp:positionV>
                <wp:extent cx="1082040" cy="586105"/>
                <wp:effectExtent l="0" t="0" r="22860" b="23495"/>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180" w:after="0"/>
                              <w:ind w:firstLine="0"/>
                              <w:jc w:val="center"/>
                              <w:rPr>
                                <w:rFonts w:ascii="Arial Narrow" w:hAnsi="Arial Narrow"/>
                                <w:sz w:val="14"/>
                                <w:szCs w:val="14"/>
                              </w:rPr>
                            </w:pPr>
                            <w:r>
                              <w:rPr>
                                <w:rFonts w:ascii="Arial Narrow" w:hAnsi="Arial Narrow"/>
                                <w:sz w:val="14"/>
                                <w:szCs w:val="14"/>
                              </w:rPr>
                              <w:t>ÁREA  RESIDUOS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6pt;margin-top:.15pt;width:85.2pt;height:46.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">
                <v:textbox>
                  <w:txbxContent>
                    <w:p w:rsidR="006B6B23" w:rsidRPr="00B57E07" w:rsidRDefault="006B6B23" w:rsidP="002E7FE6">
                      <w:pPr>
                        <w:spacing w:before="180" w:after="0"/>
                        <w:ind w:firstLine="0"/>
                        <w:jc w:val="center"/>
                        <w:rPr>
                          <w:rFonts w:ascii="Arial Narrow" w:hAnsi="Arial Narrow"/>
                          <w:sz w:val="14"/>
                          <w:szCs w:val="14"/>
                        </w:rPr>
                      </w:pPr>
                      <w:r>
                        <w:rPr>
                          <w:rFonts w:ascii="Arial Narrow" w:hAnsi="Arial Narrow"/>
                          <w:sz w:val="14"/>
                          <w:szCs w:val="14"/>
                        </w:rPr>
                        <w:t>ÁREA  RESIDUOS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5856" behindDoc="0" locked="0" layoutInCell="1" allowOverlap="1" wp14:anchorId="238E481E" wp14:editId="24716C6F">
                <wp:simplePos x="0" y="0"/>
                <wp:positionH relativeFrom="column">
                  <wp:posOffset>4549140</wp:posOffset>
                </wp:positionH>
                <wp:positionV relativeFrom="paragraph">
                  <wp:posOffset>1905</wp:posOffset>
                </wp:positionV>
                <wp:extent cx="1082040" cy="586105"/>
                <wp:effectExtent l="0" t="0" r="22860" b="2349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180" w:after="0"/>
                              <w:ind w:firstLine="0"/>
                              <w:jc w:val="center"/>
                              <w:rPr>
                                <w:rFonts w:ascii="Arial Narrow" w:hAnsi="Arial Narrow"/>
                                <w:sz w:val="14"/>
                                <w:szCs w:val="14"/>
                              </w:rPr>
                            </w:pPr>
                            <w:r>
                              <w:rPr>
                                <w:rFonts w:ascii="Arial Narrow" w:hAnsi="Arial Narrow"/>
                                <w:sz w:val="14"/>
                                <w:szCs w:val="14"/>
                              </w:rPr>
                              <w:t>ÁREA  TRANSPORTE</w:t>
                            </w:r>
                          </w:p>
                          <w:p w:rsidR="00852BBA" w:rsidRPr="00B57E07" w:rsidRDefault="00852BBA" w:rsidP="002E7FE6">
                            <w:pPr>
                              <w:spacing w:after="0"/>
                              <w:ind w:firstLine="0"/>
                              <w:rPr>
                                <w:rFonts w:ascii="Arial Narrow" w:hAnsi="Arial Narrow"/>
                                <w:sz w:val="14"/>
                                <w:szCs w:val="14"/>
                              </w:rPr>
                            </w:pP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8.2pt;margin-top:.15pt;width:85.2pt;height:46.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">
                <v:textbox>
                  <w:txbxContent>
                    <w:p w:rsidR="006B6B23" w:rsidRPr="00B57E07" w:rsidRDefault="006B6B23" w:rsidP="002E7FE6">
                      <w:pPr>
                        <w:spacing w:before="180" w:after="0"/>
                        <w:ind w:firstLine="0"/>
                        <w:jc w:val="center"/>
                        <w:rPr>
                          <w:rFonts w:ascii="Arial Narrow" w:hAnsi="Arial Narrow"/>
                          <w:sz w:val="14"/>
                          <w:szCs w:val="14"/>
                        </w:rPr>
                      </w:pPr>
                      <w:r>
                        <w:rPr>
                          <w:rFonts w:ascii="Arial Narrow" w:hAnsi="Arial Narrow"/>
                          <w:sz w:val="14"/>
                          <w:szCs w:val="14"/>
                        </w:rPr>
                        <w:t>ÁREA  TRANSPORTE</w:t>
                      </w:r>
                    </w:p>
                    <w:p w:rsidR="006B6B23" w:rsidRPr="00B57E07" w:rsidRDefault="006B6B23" w:rsidP="002E7FE6">
                      <w:pPr>
                        <w:spacing w:after="0"/>
                        <w:ind w:firstLine="0"/>
                        <w:rPr>
                          <w:rFonts w:ascii="Arial Narrow" w:hAnsi="Arial Narrow"/>
                          <w:sz w:val="14"/>
                          <w:szCs w:val="14"/>
                        </w:rPr>
                      </w:pPr>
                    </w:p>
                    <w:p w:rsidR="006B6B23" w:rsidRPr="00B57E07" w:rsidRDefault="006B6B23" w:rsidP="002E7FE6">
                      <w:pPr>
                        <w:spacing w:after="0"/>
                        <w:ind w:firstLine="0"/>
                        <w:rPr>
                          <w:rFonts w:ascii="Arial Narrow" w:hAnsi="Arial Narrow"/>
                          <w:sz w:val="14"/>
                          <w:szCs w:val="14"/>
                        </w:rPr>
                      </w:pP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77184" behindDoc="0" locked="0" layoutInCell="1" allowOverlap="1" wp14:anchorId="2E59A761" wp14:editId="407711E6">
                <wp:simplePos x="0" y="0"/>
                <wp:positionH relativeFrom="column">
                  <wp:posOffset>4625340</wp:posOffset>
                </wp:positionH>
                <wp:positionV relativeFrom="paragraph">
                  <wp:posOffset>71120</wp:posOffset>
                </wp:positionV>
                <wp:extent cx="0" cy="596900"/>
                <wp:effectExtent l="0" t="0" r="19050" b="12700"/>
                <wp:wrapNone/>
                <wp:docPr id="320" name="320 Conector recto"/>
                <wp:cNvGraphicFramePr/>
                <a:graphic xmlns:a="http://schemas.openxmlformats.org/drawingml/2006/main">
                  <a:graphicData uri="http://schemas.microsoft.com/office/word/2010/wordprocessingShape">
                    <wps:wsp>
                      <wps:cNvCnPr/>
                      <wps:spPr>
                        <a:xfrm>
                          <a:off x="0" y="0"/>
                          <a:ext cx="0" cy="596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0 Conector recto"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5.6pt" to="364.2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1280" behindDoc="0" locked="0" layoutInCell="1" allowOverlap="1" wp14:anchorId="32F68058" wp14:editId="35A67700">
                <wp:simplePos x="0" y="0"/>
                <wp:positionH relativeFrom="column">
                  <wp:posOffset>3329940</wp:posOffset>
                </wp:positionH>
                <wp:positionV relativeFrom="paragraph">
                  <wp:posOffset>101600</wp:posOffset>
                </wp:positionV>
                <wp:extent cx="6350" cy="565150"/>
                <wp:effectExtent l="0" t="0" r="31750" b="25400"/>
                <wp:wrapNone/>
                <wp:docPr id="324" name="324 Conector recto"/>
                <wp:cNvGraphicFramePr/>
                <a:graphic xmlns:a="http://schemas.openxmlformats.org/drawingml/2006/main">
                  <a:graphicData uri="http://schemas.microsoft.com/office/word/2010/wordprocessingShape">
                    <wps:wsp>
                      <wps:cNvCnPr/>
                      <wps:spPr>
                        <a:xfrm flipH="1">
                          <a:off x="0" y="0"/>
                          <a:ext cx="6350" cy="5651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4 Conector recto"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2pt,8pt" to="26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8208" behindDoc="0" locked="0" layoutInCell="1" allowOverlap="1" wp14:anchorId="4E301C55" wp14:editId="26BBC0D9">
                <wp:simplePos x="0" y="0"/>
                <wp:positionH relativeFrom="column">
                  <wp:posOffset>5913120</wp:posOffset>
                </wp:positionH>
                <wp:positionV relativeFrom="paragraph">
                  <wp:posOffset>109220</wp:posOffset>
                </wp:positionV>
                <wp:extent cx="0" cy="1985645"/>
                <wp:effectExtent l="0" t="0" r="19050" b="14605"/>
                <wp:wrapNone/>
                <wp:docPr id="321" name="321 Conector recto"/>
                <wp:cNvGraphicFramePr/>
                <a:graphic xmlns:a="http://schemas.openxmlformats.org/drawingml/2006/main">
                  <a:graphicData uri="http://schemas.microsoft.com/office/word/2010/wordprocessingShape">
                    <wps:wsp>
                      <wps:cNvCnPr/>
                      <wps:spPr>
                        <a:xfrm>
                          <a:off x="0" y="0"/>
                          <a:ext cx="0" cy="19856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1 Conector recto"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6pt,8.6pt" to="465.6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2304" behindDoc="0" locked="0" layoutInCell="1" allowOverlap="1" wp14:anchorId="0BE201C1" wp14:editId="7869F013">
                <wp:simplePos x="0" y="0"/>
                <wp:positionH relativeFrom="column">
                  <wp:posOffset>2034540</wp:posOffset>
                </wp:positionH>
                <wp:positionV relativeFrom="paragraph">
                  <wp:posOffset>170180</wp:posOffset>
                </wp:positionV>
                <wp:extent cx="6350" cy="1528445"/>
                <wp:effectExtent l="0" t="0" r="31750" b="14605"/>
                <wp:wrapNone/>
                <wp:docPr id="325" name="325 Conector recto"/>
                <wp:cNvGraphicFramePr/>
                <a:graphic xmlns:a="http://schemas.openxmlformats.org/drawingml/2006/main">
                  <a:graphicData uri="http://schemas.microsoft.com/office/word/2010/wordprocessingShape">
                    <wps:wsp>
                      <wps:cNvCnPr/>
                      <wps:spPr>
                        <a:xfrm flipH="1">
                          <a:off x="0" y="0"/>
                          <a:ext cx="6350" cy="15284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3.4pt" to="160.7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1040" behindDoc="0" locked="0" layoutInCell="1" allowOverlap="1" wp14:anchorId="132BF421" wp14:editId="184146C5">
                <wp:simplePos x="0" y="0"/>
                <wp:positionH relativeFrom="column">
                  <wp:posOffset>-563880</wp:posOffset>
                </wp:positionH>
                <wp:positionV relativeFrom="paragraph">
                  <wp:posOffset>109220</wp:posOffset>
                </wp:positionV>
                <wp:extent cx="6350" cy="1528445"/>
                <wp:effectExtent l="0" t="0" r="31750" b="14605"/>
                <wp:wrapNone/>
                <wp:docPr id="312" name="312 Conector recto"/>
                <wp:cNvGraphicFramePr/>
                <a:graphic xmlns:a="http://schemas.openxmlformats.org/drawingml/2006/main">
                  <a:graphicData uri="http://schemas.microsoft.com/office/word/2010/wordprocessingShape">
                    <wps:wsp>
                      <wps:cNvCnPr/>
                      <wps:spPr>
                        <a:xfrm flipH="1">
                          <a:off x="0" y="0"/>
                          <a:ext cx="6350" cy="15284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2 Conector recto"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8.6pt" to="-43.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" strokecolor="windowText"/>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91520" behindDoc="0" locked="0" layoutInCell="1" allowOverlap="1" wp14:anchorId="1B44B090" wp14:editId="3536323F">
                <wp:simplePos x="0" y="0"/>
                <wp:positionH relativeFrom="column">
                  <wp:posOffset>8435340</wp:posOffset>
                </wp:positionH>
                <wp:positionV relativeFrom="paragraph">
                  <wp:posOffset>330200</wp:posOffset>
                </wp:positionV>
                <wp:extent cx="289560" cy="0"/>
                <wp:effectExtent l="0" t="0" r="15240" b="19050"/>
                <wp:wrapNone/>
                <wp:docPr id="334" name="334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4 Conector recto"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2pt,26pt" to="68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3088" behindDoc="0" locked="0" layoutInCell="1" allowOverlap="1" wp14:anchorId="7B325B9F" wp14:editId="55F1E091">
                <wp:simplePos x="0" y="0"/>
                <wp:positionH relativeFrom="column">
                  <wp:posOffset>2042160</wp:posOffset>
                </wp:positionH>
                <wp:positionV relativeFrom="paragraph">
                  <wp:posOffset>330200</wp:posOffset>
                </wp:positionV>
                <wp:extent cx="289560" cy="0"/>
                <wp:effectExtent l="0" t="0" r="15240" b="19050"/>
                <wp:wrapNone/>
                <wp:docPr id="316" name="316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6 Conector recto"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26pt" to="18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700736" behindDoc="0" locked="0" layoutInCell="1" allowOverlap="1" wp14:anchorId="3B40F39E" wp14:editId="45CEBF2D">
                <wp:simplePos x="0" y="0"/>
                <wp:positionH relativeFrom="column">
                  <wp:posOffset>2148840</wp:posOffset>
                </wp:positionH>
                <wp:positionV relativeFrom="paragraph">
                  <wp:posOffset>171450</wp:posOffset>
                </wp:positionV>
                <wp:extent cx="891540" cy="312420"/>
                <wp:effectExtent l="0" t="0" r="22860" b="11430"/>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after="0"/>
                              <w:ind w:firstLine="0"/>
                              <w:jc w:val="center"/>
                              <w:rPr>
                                <w:rFonts w:ascii="Arial Narrow" w:hAnsi="Arial Narrow"/>
                                <w:sz w:val="14"/>
                                <w:szCs w:val="14"/>
                              </w:rPr>
                            </w:pPr>
                            <w:r>
                              <w:rPr>
                                <w:rFonts w:ascii="Arial Narrow" w:hAnsi="Arial Narrow"/>
                                <w:sz w:val="14"/>
                                <w:szCs w:val="14"/>
                              </w:rPr>
                              <w:t>Explotación, CIA e Ingeniería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69.2pt;margin-top:13.5pt;width:70.2pt;height:24.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">
                <v:textbox>
                  <w:txbxContent>
                    <w:p w:rsidR="006B6B23" w:rsidRPr="00B57E07" w:rsidRDefault="006B6B23" w:rsidP="002E7FE6">
                      <w:pPr>
                        <w:spacing w:after="0"/>
                        <w:ind w:firstLine="0"/>
                        <w:jc w:val="center"/>
                        <w:rPr>
                          <w:rFonts w:ascii="Arial Narrow" w:hAnsi="Arial Narrow"/>
                          <w:sz w:val="14"/>
                          <w:szCs w:val="14"/>
                        </w:rPr>
                      </w:pPr>
                      <w:r>
                        <w:rPr>
                          <w:rFonts w:ascii="Arial Narrow" w:hAnsi="Arial Narrow"/>
                          <w:sz w:val="14"/>
                          <w:szCs w:val="14"/>
                        </w:rPr>
                        <w:t>Explotación, CIA e Ingeniería</w:t>
                      </w: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4832" behindDoc="0" locked="0" layoutInCell="1" allowOverlap="1" wp14:anchorId="278905D4" wp14:editId="4EB15FBF">
                <wp:simplePos x="0" y="0"/>
                <wp:positionH relativeFrom="column">
                  <wp:posOffset>3444240</wp:posOffset>
                </wp:positionH>
                <wp:positionV relativeFrom="paragraph">
                  <wp:posOffset>163830</wp:posOffset>
                </wp:positionV>
                <wp:extent cx="891540" cy="312420"/>
                <wp:effectExtent l="0" t="0" r="22860" b="1143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Residuos Urbanos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1.2pt;margin-top:12.9pt;width:70.2pt;height:24.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Residuos Urbanos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6880" behindDoc="0" locked="0" layoutInCell="1" allowOverlap="1" wp14:anchorId="05B2F20A" wp14:editId="3CFC2055">
                <wp:simplePos x="0" y="0"/>
                <wp:positionH relativeFrom="column">
                  <wp:posOffset>4739640</wp:posOffset>
                </wp:positionH>
                <wp:positionV relativeFrom="paragraph">
                  <wp:posOffset>171450</wp:posOffset>
                </wp:positionV>
                <wp:extent cx="891540" cy="312420"/>
                <wp:effectExtent l="0" t="0" r="22860" b="1143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Transporte Comarcal</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73.2pt;margin-top:13.5pt;width:70.2pt;height:24.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Transporte Comarcal</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8928" behindDoc="0" locked="0" layoutInCell="1" allowOverlap="1" wp14:anchorId="2F712749" wp14:editId="22FCDD29">
                <wp:simplePos x="0" y="0"/>
                <wp:positionH relativeFrom="column">
                  <wp:posOffset>6019800</wp:posOffset>
                </wp:positionH>
                <wp:positionV relativeFrom="paragraph">
                  <wp:posOffset>163830</wp:posOffset>
                </wp:positionV>
                <wp:extent cx="891540" cy="312420"/>
                <wp:effectExtent l="0" t="0" r="22860" b="11430"/>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Clientes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74pt;margin-top:12.9pt;width:70.2pt;height:24.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Clientes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4048" behindDoc="0" locked="0" layoutInCell="1" allowOverlap="1" wp14:anchorId="59BD25DD" wp14:editId="4862836C">
                <wp:simplePos x="0" y="0"/>
                <wp:positionH relativeFrom="column">
                  <wp:posOffset>7261860</wp:posOffset>
                </wp:positionH>
                <wp:positionV relativeFrom="paragraph">
                  <wp:posOffset>163830</wp:posOffset>
                </wp:positionV>
                <wp:extent cx="891540" cy="312420"/>
                <wp:effectExtent l="0" t="0" r="22860" b="1143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Recursos Humanos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71.8pt;margin-top:12.9pt;width:70.2pt;height:24.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Recursos Humanos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6096" behindDoc="0" locked="0" layoutInCell="1" allowOverlap="1" wp14:anchorId="0658B4E8" wp14:editId="1420E6A0">
                <wp:simplePos x="0" y="0"/>
                <wp:positionH relativeFrom="column">
                  <wp:posOffset>8519160</wp:posOffset>
                </wp:positionH>
                <wp:positionV relativeFrom="paragraph">
                  <wp:posOffset>156210</wp:posOffset>
                </wp:positionV>
                <wp:extent cx="891540" cy="312420"/>
                <wp:effectExtent l="0" t="0" r="22860" b="1143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Organización</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70.8pt;margin-top:12.3pt;width:70.2pt;height:24.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Organización</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696640" behindDoc="0" locked="0" layoutInCell="1" allowOverlap="1" wp14:anchorId="4D3C4065" wp14:editId="1B7F4C58">
                <wp:simplePos x="0" y="0"/>
                <wp:positionH relativeFrom="column">
                  <wp:posOffset>-480060</wp:posOffset>
                </wp:positionH>
                <wp:positionV relativeFrom="paragraph">
                  <wp:posOffset>163830</wp:posOffset>
                </wp:positionV>
                <wp:extent cx="891540" cy="312420"/>
                <wp:effectExtent l="0" t="0" r="22860" b="1143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60" w:after="0"/>
                              <w:ind w:firstLine="0"/>
                              <w:jc w:val="center"/>
                              <w:rPr>
                                <w:rFonts w:ascii="Arial Narrow" w:hAnsi="Arial Narrow"/>
                                <w:sz w:val="14"/>
                                <w:szCs w:val="14"/>
                              </w:rPr>
                            </w:pPr>
                            <w:r>
                              <w:rPr>
                                <w:rFonts w:ascii="Arial Narrow" w:hAnsi="Arial Narrow"/>
                                <w:sz w:val="14"/>
                                <w:szCs w:val="14"/>
                              </w:rPr>
                              <w:t>Control de Calidad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7.8pt;margin-top:12.9pt;width:70.2pt;height:24.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">
                <v:textbox>
                  <w:txbxContent>
                    <w:p w:rsidR="006B6B23" w:rsidRPr="00B57E07" w:rsidRDefault="006B6B23" w:rsidP="002E7FE6">
                      <w:pPr>
                        <w:spacing w:before="60" w:after="0"/>
                        <w:ind w:firstLine="0"/>
                        <w:jc w:val="center"/>
                        <w:rPr>
                          <w:rFonts w:ascii="Arial Narrow" w:hAnsi="Arial Narrow"/>
                          <w:sz w:val="14"/>
                          <w:szCs w:val="14"/>
                        </w:rPr>
                      </w:pPr>
                      <w:r>
                        <w:rPr>
                          <w:rFonts w:ascii="Arial Narrow" w:hAnsi="Arial Narrow"/>
                          <w:sz w:val="14"/>
                          <w:szCs w:val="14"/>
                        </w:rPr>
                        <w:t>Control de Calidad</w:t>
                      </w: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92544" behindDoc="0" locked="0" layoutInCell="1" allowOverlap="1" wp14:anchorId="7DA083C9" wp14:editId="11ECC297">
                <wp:simplePos x="0" y="0"/>
                <wp:positionH relativeFrom="column">
                  <wp:posOffset>7155180</wp:posOffset>
                </wp:positionH>
                <wp:positionV relativeFrom="paragraph">
                  <wp:posOffset>3175</wp:posOffset>
                </wp:positionV>
                <wp:extent cx="289560" cy="0"/>
                <wp:effectExtent l="0" t="0" r="15240" b="19050"/>
                <wp:wrapNone/>
                <wp:docPr id="335" name="335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5 Conector recto"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4pt,.25pt" to="58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6400" behindDoc="0" locked="0" layoutInCell="1" allowOverlap="1" wp14:anchorId="42F1C50A" wp14:editId="5020F496">
                <wp:simplePos x="0" y="0"/>
                <wp:positionH relativeFrom="column">
                  <wp:posOffset>5905500</wp:posOffset>
                </wp:positionH>
                <wp:positionV relativeFrom="paragraph">
                  <wp:posOffset>3175</wp:posOffset>
                </wp:positionV>
                <wp:extent cx="289560" cy="0"/>
                <wp:effectExtent l="0" t="0" r="15240" b="19050"/>
                <wp:wrapNone/>
                <wp:docPr id="329" name="329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5pt" to="48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5376" behindDoc="0" locked="0" layoutInCell="1" allowOverlap="1" wp14:anchorId="1B54042C" wp14:editId="0130D21F">
                <wp:simplePos x="0" y="0"/>
                <wp:positionH relativeFrom="column">
                  <wp:posOffset>4625340</wp:posOffset>
                </wp:positionH>
                <wp:positionV relativeFrom="paragraph">
                  <wp:posOffset>3175</wp:posOffset>
                </wp:positionV>
                <wp:extent cx="289560" cy="0"/>
                <wp:effectExtent l="0" t="0" r="15240" b="19050"/>
                <wp:wrapNone/>
                <wp:docPr id="328" name="328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8 Conector recto"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25pt" to="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84352" behindDoc="0" locked="0" layoutInCell="1" allowOverlap="1" wp14:anchorId="48F9A356" wp14:editId="2BFBFD4D">
                <wp:simplePos x="0" y="0"/>
                <wp:positionH relativeFrom="column">
                  <wp:posOffset>3322320</wp:posOffset>
                </wp:positionH>
                <wp:positionV relativeFrom="paragraph">
                  <wp:posOffset>3175</wp:posOffset>
                </wp:positionV>
                <wp:extent cx="289560" cy="0"/>
                <wp:effectExtent l="0" t="0" r="15240" b="19050"/>
                <wp:wrapNone/>
                <wp:docPr id="327" name="327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7 Conector recto"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25pt" to="28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2064" behindDoc="0" locked="0" layoutInCell="1" allowOverlap="1" wp14:anchorId="7D3136DB" wp14:editId="64125F20">
                <wp:simplePos x="0" y="0"/>
                <wp:positionH relativeFrom="column">
                  <wp:posOffset>-563880</wp:posOffset>
                </wp:positionH>
                <wp:positionV relativeFrom="paragraph">
                  <wp:posOffset>-4445</wp:posOffset>
                </wp:positionV>
                <wp:extent cx="289560" cy="0"/>
                <wp:effectExtent l="0" t="0" r="15240" b="19050"/>
                <wp:wrapNone/>
                <wp:docPr id="313" name="31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3 Conector recto"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35pt" to="-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718144" behindDoc="0" locked="0" layoutInCell="1" allowOverlap="1" wp14:anchorId="2FD83A4C" wp14:editId="15415020">
                <wp:simplePos x="0" y="0"/>
                <wp:positionH relativeFrom="column">
                  <wp:posOffset>-480060</wp:posOffset>
                </wp:positionH>
                <wp:positionV relativeFrom="paragraph">
                  <wp:posOffset>286385</wp:posOffset>
                </wp:positionV>
                <wp:extent cx="891540" cy="312420"/>
                <wp:effectExtent l="0" t="0" r="22860" b="11430"/>
                <wp:wrapNone/>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60" w:after="0"/>
                              <w:ind w:firstLine="0"/>
                              <w:jc w:val="center"/>
                              <w:rPr>
                                <w:rFonts w:ascii="Arial Narrow" w:hAnsi="Arial Narrow"/>
                                <w:sz w:val="14"/>
                                <w:szCs w:val="14"/>
                              </w:rPr>
                            </w:pPr>
                            <w:r>
                              <w:rPr>
                                <w:rFonts w:ascii="Arial Narrow" w:hAnsi="Arial Narrow"/>
                                <w:sz w:val="14"/>
                                <w:szCs w:val="14"/>
                              </w:rPr>
                              <w:t>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7.8pt;margin-top:22.55pt;width:70.2pt;height:2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">
                <v:textbox>
                  <w:txbxContent>
                    <w:p w:rsidR="006B6B23" w:rsidRPr="00B57E07" w:rsidRDefault="006B6B23" w:rsidP="002E7FE6">
                      <w:pPr>
                        <w:spacing w:before="60" w:after="0"/>
                        <w:ind w:firstLine="0"/>
                        <w:jc w:val="center"/>
                        <w:rPr>
                          <w:rFonts w:ascii="Arial Narrow" w:hAnsi="Arial Narrow"/>
                          <w:sz w:val="14"/>
                          <w:szCs w:val="14"/>
                        </w:rPr>
                      </w:pPr>
                      <w:r>
                        <w:rPr>
                          <w:rFonts w:ascii="Arial Narrow" w:hAnsi="Arial Narrow"/>
                          <w:sz w:val="14"/>
                          <w:szCs w:val="14"/>
                        </w:rPr>
                        <w:t>Medio Ambiente</w:t>
                      </w: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87424" behindDoc="0" locked="0" layoutInCell="1" allowOverlap="1" wp14:anchorId="05AB9F4A" wp14:editId="240A8E2F">
                <wp:simplePos x="0" y="0"/>
                <wp:positionH relativeFrom="column">
                  <wp:posOffset>8434070</wp:posOffset>
                </wp:positionH>
                <wp:positionV relativeFrom="paragraph">
                  <wp:posOffset>215900</wp:posOffset>
                </wp:positionV>
                <wp:extent cx="289560" cy="0"/>
                <wp:effectExtent l="0" t="0" r="15240" b="19050"/>
                <wp:wrapNone/>
                <wp:docPr id="330" name="330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0 Conector recto"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1pt,17pt" to="68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" strokecolor="#4a7ebb"/>
            </w:pict>
          </mc:Fallback>
        </mc:AlternateContent>
      </w:r>
      <w:r w:rsidRPr="00004FC7">
        <w:rPr>
          <w:i w:val="0"/>
          <w:noProof/>
          <w:color w:val="auto"/>
          <w:lang w:val="es-ES" w:eastAsia="es-ES"/>
        </w:rPr>
        <mc:AlternateContent>
          <mc:Choice Requires="wps">
            <w:drawing>
              <wp:anchor distT="0" distB="0" distL="114300" distR="114300" simplePos="0" relativeHeight="251690496" behindDoc="0" locked="0" layoutInCell="1" allowOverlap="1" wp14:anchorId="43FD72AC" wp14:editId="6D2502E7">
                <wp:simplePos x="0" y="0"/>
                <wp:positionH relativeFrom="column">
                  <wp:posOffset>5905500</wp:posOffset>
                </wp:positionH>
                <wp:positionV relativeFrom="paragraph">
                  <wp:posOffset>147955</wp:posOffset>
                </wp:positionV>
                <wp:extent cx="289560" cy="0"/>
                <wp:effectExtent l="0" t="0" r="15240" b="19050"/>
                <wp:wrapNone/>
                <wp:docPr id="333" name="33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3 Conector recto"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1.65pt" to="487.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4112" behindDoc="0" locked="0" layoutInCell="1" allowOverlap="1" wp14:anchorId="3FED50A1" wp14:editId="0E3AFBF2">
                <wp:simplePos x="0" y="0"/>
                <wp:positionH relativeFrom="column">
                  <wp:posOffset>2042160</wp:posOffset>
                </wp:positionH>
                <wp:positionV relativeFrom="paragraph">
                  <wp:posOffset>178435</wp:posOffset>
                </wp:positionV>
                <wp:extent cx="289560" cy="0"/>
                <wp:effectExtent l="0" t="0" r="15240" b="19050"/>
                <wp:wrapNone/>
                <wp:docPr id="317" name="317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7 Conector recto"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14.05pt" to="1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5136" behindDoc="0" locked="0" layoutInCell="1" allowOverlap="1" wp14:anchorId="07E02306" wp14:editId="3CAC41D2">
                <wp:simplePos x="0" y="0"/>
                <wp:positionH relativeFrom="column">
                  <wp:posOffset>-563880</wp:posOffset>
                </wp:positionH>
                <wp:positionV relativeFrom="paragraph">
                  <wp:posOffset>87630</wp:posOffset>
                </wp:positionV>
                <wp:extent cx="289560" cy="0"/>
                <wp:effectExtent l="0" t="0" r="15240" b="19050"/>
                <wp:wrapNone/>
                <wp:docPr id="318" name="318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8 Conector recto"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6.9pt" to="-2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701760" behindDoc="0" locked="0" layoutInCell="1" allowOverlap="1" wp14:anchorId="3765E84F" wp14:editId="5B8E026D">
                <wp:simplePos x="0" y="0"/>
                <wp:positionH relativeFrom="column">
                  <wp:posOffset>2156460</wp:posOffset>
                </wp:positionH>
                <wp:positionV relativeFrom="paragraph">
                  <wp:posOffset>4445</wp:posOffset>
                </wp:positionV>
                <wp:extent cx="891540" cy="312420"/>
                <wp:effectExtent l="0" t="0" r="22860" b="1143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60" w:after="0"/>
                              <w:ind w:firstLine="0"/>
                              <w:jc w:val="center"/>
                              <w:rPr>
                                <w:rFonts w:ascii="Arial Narrow" w:hAnsi="Arial Narrow"/>
                                <w:sz w:val="14"/>
                                <w:szCs w:val="14"/>
                              </w:rPr>
                            </w:pPr>
                            <w:r>
                              <w:rPr>
                                <w:rFonts w:ascii="Arial Narrow" w:hAnsi="Arial Narrow"/>
                                <w:sz w:val="14"/>
                                <w:szCs w:val="14"/>
                              </w:rPr>
                              <w:t>Proyectos y Obras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69.8pt;margin-top:.35pt;width:70.2pt;height:24.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">
                <v:textbox>
                  <w:txbxContent>
                    <w:p w:rsidR="006B6B23" w:rsidRPr="00B57E07" w:rsidRDefault="006B6B23" w:rsidP="002E7FE6">
                      <w:pPr>
                        <w:spacing w:before="60" w:after="0"/>
                        <w:ind w:firstLine="0"/>
                        <w:jc w:val="center"/>
                        <w:rPr>
                          <w:rFonts w:ascii="Arial Narrow" w:hAnsi="Arial Narrow"/>
                          <w:sz w:val="14"/>
                          <w:szCs w:val="14"/>
                        </w:rPr>
                      </w:pPr>
                      <w:r>
                        <w:rPr>
                          <w:rFonts w:ascii="Arial Narrow" w:hAnsi="Arial Narrow"/>
                          <w:sz w:val="14"/>
                          <w:szCs w:val="14"/>
                        </w:rPr>
                        <w:t>Proyectos y Obras</w:t>
                      </w: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9952" behindDoc="0" locked="0" layoutInCell="1" allowOverlap="1" wp14:anchorId="720006BB" wp14:editId="060F2CCC">
                <wp:simplePos x="0" y="0"/>
                <wp:positionH relativeFrom="column">
                  <wp:posOffset>6035040</wp:posOffset>
                </wp:positionH>
                <wp:positionV relativeFrom="paragraph">
                  <wp:posOffset>-3175</wp:posOffset>
                </wp:positionV>
                <wp:extent cx="891540" cy="312420"/>
                <wp:effectExtent l="0" t="0" r="22860" b="1143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Relaciones Externas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75.2pt;margin-top:-.25pt;width:70.2pt;height:24.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Relaciones Externas</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7120" behindDoc="0" locked="0" layoutInCell="1" allowOverlap="1" wp14:anchorId="0F364124" wp14:editId="2F6DA9F1">
                <wp:simplePos x="0" y="0"/>
                <wp:positionH relativeFrom="column">
                  <wp:posOffset>8526780</wp:posOffset>
                </wp:positionH>
                <wp:positionV relativeFrom="paragraph">
                  <wp:posOffset>34925</wp:posOffset>
                </wp:positionV>
                <wp:extent cx="891540" cy="312420"/>
                <wp:effectExtent l="0" t="0" r="22860" b="1143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Default="00852BBA" w:rsidP="002E7FE6">
                            <w:pPr>
                              <w:spacing w:after="0"/>
                              <w:ind w:firstLine="0"/>
                              <w:jc w:val="center"/>
                              <w:rPr>
                                <w:rFonts w:ascii="Arial Narrow" w:hAnsi="Arial Narrow"/>
                                <w:sz w:val="14"/>
                                <w:szCs w:val="14"/>
                              </w:rPr>
                            </w:pPr>
                            <w:r>
                              <w:rPr>
                                <w:rFonts w:ascii="Arial Narrow" w:hAnsi="Arial Narrow"/>
                                <w:sz w:val="14"/>
                                <w:szCs w:val="14"/>
                              </w:rPr>
                              <w:t>Sistemas de</w:t>
                            </w:r>
                          </w:p>
                          <w:p w:rsidR="00852BBA" w:rsidRPr="00B57E07" w:rsidRDefault="00852BBA" w:rsidP="002E7FE6">
                            <w:pPr>
                              <w:spacing w:after="0"/>
                              <w:ind w:firstLine="0"/>
                              <w:jc w:val="center"/>
                              <w:rPr>
                                <w:rFonts w:ascii="Arial Narrow" w:hAnsi="Arial Narrow"/>
                                <w:sz w:val="14"/>
                                <w:szCs w:val="14"/>
                              </w:rPr>
                            </w:pPr>
                            <w:r>
                              <w:rPr>
                                <w:rFonts w:ascii="Arial Narrow" w:hAnsi="Arial Narrow"/>
                                <w:sz w:val="14"/>
                                <w:szCs w:val="14"/>
                              </w:rPr>
                              <w:t xml:space="preserve"> Información</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671.4pt;margin-top:2.75pt;width:70.2pt;height:24.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">
                <v:textbox>
                  <w:txbxContent>
                    <w:p w:rsidR="006B6B23" w:rsidRDefault="006B6B23" w:rsidP="002E7FE6">
                      <w:pPr>
                        <w:spacing w:after="0"/>
                        <w:ind w:firstLine="0"/>
                        <w:jc w:val="center"/>
                        <w:rPr>
                          <w:rFonts w:ascii="Arial Narrow" w:hAnsi="Arial Narrow"/>
                          <w:sz w:val="14"/>
                          <w:szCs w:val="14"/>
                        </w:rPr>
                      </w:pPr>
                      <w:r>
                        <w:rPr>
                          <w:rFonts w:ascii="Arial Narrow" w:hAnsi="Arial Narrow"/>
                          <w:sz w:val="14"/>
                          <w:szCs w:val="14"/>
                        </w:rPr>
                        <w:t>Sistemas de</w:t>
                      </w:r>
                    </w:p>
                    <w:p w:rsidR="006B6B23" w:rsidRPr="00B57E07" w:rsidRDefault="006B6B23" w:rsidP="002E7FE6">
                      <w:pPr>
                        <w:spacing w:after="0"/>
                        <w:ind w:firstLine="0"/>
                        <w:jc w:val="center"/>
                        <w:rPr>
                          <w:rFonts w:ascii="Arial Narrow" w:hAnsi="Arial Narrow"/>
                          <w:sz w:val="14"/>
                          <w:szCs w:val="14"/>
                        </w:rPr>
                      </w:pPr>
                      <w:r>
                        <w:rPr>
                          <w:rFonts w:ascii="Arial Narrow" w:hAnsi="Arial Narrow"/>
                          <w:sz w:val="14"/>
                          <w:szCs w:val="14"/>
                        </w:rPr>
                        <w:t xml:space="preserve"> Información</w:t>
                      </w:r>
                    </w:p>
                    <w:p w:rsidR="006B6B23" w:rsidRPr="00B57E07" w:rsidRDefault="006B6B23" w:rsidP="002E7FE6">
                      <w:pPr>
                        <w:spacing w:after="0"/>
                        <w:ind w:firstLine="0"/>
                        <w:rPr>
                          <w:rFonts w:ascii="Arial Narrow" w:hAnsi="Arial Narrow"/>
                          <w:sz w:val="14"/>
                          <w:szCs w:val="14"/>
                        </w:rPr>
                      </w:pP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89472" behindDoc="0" locked="0" layoutInCell="1" allowOverlap="1" wp14:anchorId="1D1D4E4E" wp14:editId="0851D251">
                <wp:simplePos x="0" y="0"/>
                <wp:positionH relativeFrom="column">
                  <wp:posOffset>5905500</wp:posOffset>
                </wp:positionH>
                <wp:positionV relativeFrom="paragraph">
                  <wp:posOffset>300990</wp:posOffset>
                </wp:positionV>
                <wp:extent cx="289560" cy="0"/>
                <wp:effectExtent l="0" t="0" r="15240" b="19050"/>
                <wp:wrapNone/>
                <wp:docPr id="332" name="332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2 Conector recto"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3.7pt" to="487.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76160" behindDoc="0" locked="0" layoutInCell="1" allowOverlap="1" wp14:anchorId="45FE27F2" wp14:editId="424F436F">
                <wp:simplePos x="0" y="0"/>
                <wp:positionH relativeFrom="column">
                  <wp:posOffset>-563880</wp:posOffset>
                </wp:positionH>
                <wp:positionV relativeFrom="paragraph">
                  <wp:posOffset>286385</wp:posOffset>
                </wp:positionV>
                <wp:extent cx="289560" cy="0"/>
                <wp:effectExtent l="0" t="0" r="15240" b="19050"/>
                <wp:wrapNone/>
                <wp:docPr id="319" name="319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9 Conector recto"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22.55pt" to="-21.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697664" behindDoc="0" locked="0" layoutInCell="1" allowOverlap="1" wp14:anchorId="75DACEF7" wp14:editId="6642CB2B">
                <wp:simplePos x="0" y="0"/>
                <wp:positionH relativeFrom="column">
                  <wp:posOffset>-480060</wp:posOffset>
                </wp:positionH>
                <wp:positionV relativeFrom="paragraph">
                  <wp:posOffset>104140</wp:posOffset>
                </wp:positionV>
                <wp:extent cx="891540" cy="312420"/>
                <wp:effectExtent l="0" t="0" r="22860" b="11430"/>
                <wp:wrapNone/>
                <wp:docPr id="3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Default="00852BBA" w:rsidP="002E7FE6">
                            <w:pPr>
                              <w:spacing w:after="0"/>
                              <w:ind w:firstLine="0"/>
                              <w:jc w:val="center"/>
                              <w:rPr>
                                <w:rFonts w:ascii="Arial Narrow" w:hAnsi="Arial Narrow"/>
                                <w:sz w:val="14"/>
                                <w:szCs w:val="14"/>
                              </w:rPr>
                            </w:pPr>
                            <w:r>
                              <w:rPr>
                                <w:rFonts w:ascii="Arial Narrow" w:hAnsi="Arial Narrow"/>
                                <w:sz w:val="14"/>
                                <w:szCs w:val="14"/>
                              </w:rPr>
                              <w:t>Servicio de</w:t>
                            </w:r>
                          </w:p>
                          <w:p w:rsidR="00852BBA" w:rsidRPr="00B57E07" w:rsidRDefault="00852BBA" w:rsidP="002E7FE6">
                            <w:pPr>
                              <w:spacing w:before="40" w:after="0"/>
                              <w:ind w:firstLine="0"/>
                              <w:jc w:val="center"/>
                              <w:rPr>
                                <w:rFonts w:ascii="Arial Narrow" w:hAnsi="Arial Narrow"/>
                                <w:sz w:val="14"/>
                                <w:szCs w:val="14"/>
                              </w:rPr>
                            </w:pPr>
                            <w:r>
                              <w:rPr>
                                <w:rFonts w:ascii="Arial Narrow" w:hAnsi="Arial Narrow"/>
                                <w:sz w:val="14"/>
                                <w:szCs w:val="14"/>
                              </w:rPr>
                              <w:t>Prevención</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7.8pt;margin-top:8.2pt;width:70.2pt;height:24.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">
                <v:textbox>
                  <w:txbxContent>
                    <w:p w:rsidR="006B6B23" w:rsidRDefault="006B6B23" w:rsidP="002E7FE6">
                      <w:pPr>
                        <w:spacing w:after="0"/>
                        <w:ind w:firstLine="0"/>
                        <w:jc w:val="center"/>
                        <w:rPr>
                          <w:rFonts w:ascii="Arial Narrow" w:hAnsi="Arial Narrow"/>
                          <w:sz w:val="14"/>
                          <w:szCs w:val="14"/>
                        </w:rPr>
                      </w:pPr>
                      <w:r>
                        <w:rPr>
                          <w:rFonts w:ascii="Arial Narrow" w:hAnsi="Arial Narrow"/>
                          <w:sz w:val="14"/>
                          <w:szCs w:val="14"/>
                        </w:rPr>
                        <w:t>Servicio de</w:t>
                      </w:r>
                    </w:p>
                    <w:p w:rsidR="006B6B23" w:rsidRPr="00B57E07" w:rsidRDefault="006B6B23" w:rsidP="002E7FE6">
                      <w:pPr>
                        <w:spacing w:before="40" w:after="0"/>
                        <w:ind w:firstLine="0"/>
                        <w:jc w:val="center"/>
                        <w:rPr>
                          <w:rFonts w:ascii="Arial Narrow" w:hAnsi="Arial Narrow"/>
                          <w:sz w:val="14"/>
                          <w:szCs w:val="14"/>
                        </w:rPr>
                      </w:pPr>
                      <w:r>
                        <w:rPr>
                          <w:rFonts w:ascii="Arial Narrow" w:hAnsi="Arial Narrow"/>
                          <w:sz w:val="14"/>
                          <w:szCs w:val="14"/>
                        </w:rPr>
                        <w:t>Prevención</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02784" behindDoc="0" locked="0" layoutInCell="1" allowOverlap="1" wp14:anchorId="2B7930FA" wp14:editId="6358A010">
                <wp:simplePos x="0" y="0"/>
                <wp:positionH relativeFrom="column">
                  <wp:posOffset>2171700</wp:posOffset>
                </wp:positionH>
                <wp:positionV relativeFrom="paragraph">
                  <wp:posOffset>172720</wp:posOffset>
                </wp:positionV>
                <wp:extent cx="891540" cy="312420"/>
                <wp:effectExtent l="0" t="0" r="22860" b="1143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after="0"/>
                              <w:ind w:firstLine="0"/>
                              <w:jc w:val="center"/>
                              <w:rPr>
                                <w:rFonts w:ascii="Arial Narrow" w:hAnsi="Arial Narrow"/>
                                <w:sz w:val="14"/>
                                <w:szCs w:val="14"/>
                              </w:rPr>
                            </w:pPr>
                            <w:r>
                              <w:rPr>
                                <w:rFonts w:ascii="Arial Narrow" w:hAnsi="Arial Narrow"/>
                                <w:sz w:val="14"/>
                                <w:szCs w:val="14"/>
                              </w:rPr>
                              <w:t>Planificación, GIS y Urbanismo</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71pt;margin-top:13.6pt;width:70.2pt;height:24.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">
                <v:textbox>
                  <w:txbxContent>
                    <w:p w:rsidR="006B6B23" w:rsidRPr="00B57E07" w:rsidRDefault="006B6B23" w:rsidP="002E7FE6">
                      <w:pPr>
                        <w:spacing w:after="0"/>
                        <w:ind w:firstLine="0"/>
                        <w:jc w:val="center"/>
                        <w:rPr>
                          <w:rFonts w:ascii="Arial Narrow" w:hAnsi="Arial Narrow"/>
                          <w:sz w:val="14"/>
                          <w:szCs w:val="14"/>
                        </w:rPr>
                      </w:pPr>
                      <w:r>
                        <w:rPr>
                          <w:rFonts w:ascii="Arial Narrow" w:hAnsi="Arial Narrow"/>
                          <w:sz w:val="14"/>
                          <w:szCs w:val="14"/>
                        </w:rPr>
                        <w:t>Planificación, GIS y Urbanismo</w:t>
                      </w:r>
                    </w:p>
                    <w:p w:rsidR="006B6B23" w:rsidRPr="00B57E07" w:rsidRDefault="006B6B23" w:rsidP="002E7FE6">
                      <w:pPr>
                        <w:spacing w:after="0"/>
                        <w:ind w:firstLine="0"/>
                        <w:rPr>
                          <w:rFonts w:ascii="Arial Narrow" w:hAnsi="Arial Narrow"/>
                          <w:sz w:val="14"/>
                          <w:szCs w:val="14"/>
                        </w:rPr>
                      </w:pPr>
                    </w:p>
                  </w:txbxContent>
                </v:textbox>
              </v:shape>
            </w:pict>
          </mc:Fallback>
        </mc:AlternateContent>
      </w:r>
      <w:r w:rsidRPr="00004FC7">
        <w:rPr>
          <w:i w:val="0"/>
          <w:noProof/>
          <w:color w:val="auto"/>
          <w:lang w:val="es-ES" w:eastAsia="es-ES"/>
        </w:rPr>
        <mc:AlternateContent>
          <mc:Choice Requires="wps">
            <w:drawing>
              <wp:anchor distT="0" distB="0" distL="114300" distR="114300" simplePos="0" relativeHeight="251710976" behindDoc="0" locked="0" layoutInCell="1" allowOverlap="1" wp14:anchorId="5A017D52" wp14:editId="0631A821">
                <wp:simplePos x="0" y="0"/>
                <wp:positionH relativeFrom="column">
                  <wp:posOffset>6042660</wp:posOffset>
                </wp:positionH>
                <wp:positionV relativeFrom="paragraph">
                  <wp:posOffset>149860</wp:posOffset>
                </wp:positionV>
                <wp:extent cx="891540" cy="312420"/>
                <wp:effectExtent l="0" t="0" r="22860" b="11430"/>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Finanzas y Compras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75.8pt;margin-top:11.8pt;width:70.2pt;height:24.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Finanzas y Compras</w:t>
                      </w:r>
                    </w:p>
                    <w:p w:rsidR="006B6B23" w:rsidRPr="00B57E07" w:rsidRDefault="006B6B23" w:rsidP="002E7FE6">
                      <w:pPr>
                        <w:spacing w:after="0"/>
                        <w:ind w:firstLine="0"/>
                        <w:rPr>
                          <w:rFonts w:ascii="Arial Narrow" w:hAnsi="Arial Narrow"/>
                          <w:sz w:val="14"/>
                          <w:szCs w:val="14"/>
                        </w:rPr>
                      </w:pPr>
                    </w:p>
                  </w:txbxContent>
                </v:textbox>
              </v:shape>
            </w:pict>
          </mc:Fallback>
        </mc:AlternateContent>
      </w:r>
    </w:p>
    <w:p w:rsidR="002E7FE6" w:rsidRPr="00004FC7" w:rsidRDefault="002E7FE6" w:rsidP="002E7FE6">
      <w:pPr>
        <w:pStyle w:val="atitulo3"/>
        <w:rPr>
          <w:i w:val="0"/>
          <w:color w:val="auto"/>
        </w:rPr>
      </w:pPr>
      <w:r w:rsidRPr="00004FC7">
        <w:rPr>
          <w:i w:val="0"/>
          <w:noProof/>
          <w:color w:val="auto"/>
          <w:lang w:val="es-ES" w:eastAsia="es-ES"/>
        </w:rPr>
        <mc:AlternateContent>
          <mc:Choice Requires="wps">
            <w:drawing>
              <wp:anchor distT="0" distB="0" distL="114300" distR="114300" simplePos="0" relativeHeight="251683328" behindDoc="0" locked="0" layoutInCell="1" allowOverlap="1" wp14:anchorId="3A0BBEB3" wp14:editId="6F9FA228">
                <wp:simplePos x="0" y="0"/>
                <wp:positionH relativeFrom="column">
                  <wp:posOffset>2034540</wp:posOffset>
                </wp:positionH>
                <wp:positionV relativeFrom="paragraph">
                  <wp:posOffset>19050</wp:posOffset>
                </wp:positionV>
                <wp:extent cx="289560" cy="0"/>
                <wp:effectExtent l="0" t="0" r="15240" b="19050"/>
                <wp:wrapNone/>
                <wp:docPr id="326" name="326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5pt" to="1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" strokecolor="windowText"/>
            </w:pict>
          </mc:Fallback>
        </mc:AlternateContent>
      </w:r>
      <w:r w:rsidRPr="00004FC7">
        <w:rPr>
          <w:i w:val="0"/>
          <w:noProof/>
          <w:color w:val="auto"/>
          <w:lang w:val="es-ES" w:eastAsia="es-ES"/>
        </w:rPr>
        <mc:AlternateContent>
          <mc:Choice Requires="wps">
            <w:drawing>
              <wp:anchor distT="0" distB="0" distL="114300" distR="114300" simplePos="0" relativeHeight="251712000" behindDoc="0" locked="0" layoutInCell="1" allowOverlap="1" wp14:anchorId="5A1CBD29" wp14:editId="1B91A5A3">
                <wp:simplePos x="0" y="0"/>
                <wp:positionH relativeFrom="column">
                  <wp:posOffset>6050280</wp:posOffset>
                </wp:positionH>
                <wp:positionV relativeFrom="paragraph">
                  <wp:posOffset>279400</wp:posOffset>
                </wp:positionV>
                <wp:extent cx="891540" cy="312420"/>
                <wp:effectExtent l="0" t="0" r="22860" b="1143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852BBA" w:rsidRPr="00B57E07" w:rsidRDefault="00852BBA" w:rsidP="002E7FE6">
                            <w:pPr>
                              <w:spacing w:before="80" w:after="0"/>
                              <w:ind w:firstLine="0"/>
                              <w:jc w:val="center"/>
                              <w:rPr>
                                <w:rFonts w:ascii="Arial Narrow" w:hAnsi="Arial Narrow"/>
                                <w:sz w:val="14"/>
                                <w:szCs w:val="14"/>
                              </w:rPr>
                            </w:pPr>
                            <w:r>
                              <w:rPr>
                                <w:rFonts w:ascii="Arial Narrow" w:hAnsi="Arial Narrow"/>
                                <w:sz w:val="14"/>
                                <w:szCs w:val="14"/>
                              </w:rPr>
                              <w:t>Servicios Generales</w:t>
                            </w:r>
                          </w:p>
                          <w:p w:rsidR="00852BBA" w:rsidRPr="00B57E07" w:rsidRDefault="00852BBA"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76.4pt;margin-top:22pt;width:70.2pt;height:24.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">
                <v:textbox>
                  <w:txbxContent>
                    <w:p w:rsidR="006B6B23" w:rsidRPr="00B57E07" w:rsidRDefault="006B6B23" w:rsidP="002E7FE6">
                      <w:pPr>
                        <w:spacing w:before="80" w:after="0"/>
                        <w:ind w:firstLine="0"/>
                        <w:jc w:val="center"/>
                        <w:rPr>
                          <w:rFonts w:ascii="Arial Narrow" w:hAnsi="Arial Narrow"/>
                          <w:sz w:val="14"/>
                          <w:szCs w:val="14"/>
                        </w:rPr>
                      </w:pPr>
                      <w:r>
                        <w:rPr>
                          <w:rFonts w:ascii="Arial Narrow" w:hAnsi="Arial Narrow"/>
                          <w:sz w:val="14"/>
                          <w:szCs w:val="14"/>
                        </w:rPr>
                        <w:t>Servicios Generales</w:t>
                      </w:r>
                    </w:p>
                    <w:p w:rsidR="006B6B23" w:rsidRPr="00B57E07" w:rsidRDefault="006B6B23" w:rsidP="002E7FE6">
                      <w:pPr>
                        <w:spacing w:after="0"/>
                        <w:ind w:firstLine="0"/>
                        <w:rPr>
                          <w:rFonts w:ascii="Arial Narrow" w:hAnsi="Arial Narrow"/>
                          <w:sz w:val="14"/>
                          <w:szCs w:val="14"/>
                        </w:rPr>
                      </w:pPr>
                    </w:p>
                  </w:txbxContent>
                </v:textbox>
              </v:shape>
            </w:pict>
          </mc:Fallback>
        </mc:AlternateContent>
      </w:r>
    </w:p>
    <w:p w:rsidR="00F550C1" w:rsidRPr="004B2F01" w:rsidRDefault="002E7FE6" w:rsidP="00C05FDE">
      <w:pPr>
        <w:pStyle w:val="texto"/>
        <w:tabs>
          <w:tab w:val="clear" w:pos="2835"/>
          <w:tab w:val="clear" w:pos="3969"/>
          <w:tab w:val="clear" w:pos="5103"/>
          <w:tab w:val="clear" w:pos="6237"/>
          <w:tab w:val="clear" w:pos="7371"/>
        </w:tabs>
        <w:jc w:val="center"/>
      </w:pPr>
      <w:r w:rsidRPr="00004FC7">
        <w:rPr>
          <w:i/>
          <w:noProof/>
          <w:lang w:val="es-ES" w:eastAsia="es-ES"/>
        </w:rPr>
        <mc:AlternateContent>
          <mc:Choice Requires="wps">
            <w:drawing>
              <wp:anchor distT="0" distB="0" distL="114300" distR="114300" simplePos="0" relativeHeight="251656703" behindDoc="0" locked="0" layoutInCell="1" allowOverlap="1" wp14:anchorId="538A4063" wp14:editId="79D4FA97">
                <wp:simplePos x="0" y="0"/>
                <wp:positionH relativeFrom="column">
                  <wp:posOffset>5905500</wp:posOffset>
                </wp:positionH>
                <wp:positionV relativeFrom="paragraph">
                  <wp:posOffset>92710</wp:posOffset>
                </wp:positionV>
                <wp:extent cx="289560" cy="0"/>
                <wp:effectExtent l="0" t="0" r="15240" b="19050"/>
                <wp:wrapNone/>
                <wp:docPr id="23" name="2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3pt" to="48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" strokecolor="windowText"/>
            </w:pict>
          </mc:Fallback>
        </mc:AlternateContent>
      </w:r>
    </w:p>
    <w:sectPr w:rsidR="00F550C1" w:rsidRPr="004B2F01" w:rsidSect="002E7FE6">
      <w:headerReference w:type="default" r:id="rId57"/>
      <w:footerReference w:type="default" r:id="rId58"/>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BA" w:rsidRDefault="00852BBA">
      <w:r>
        <w:separator/>
      </w:r>
    </w:p>
    <w:p w:rsidR="00852BBA" w:rsidRDefault="00852BBA"/>
    <w:p w:rsidR="00852BBA" w:rsidRDefault="00852BBA"/>
    <w:p w:rsidR="00852BBA" w:rsidRDefault="00852BBA"/>
  </w:endnote>
  <w:endnote w:type="continuationSeparator" w:id="0">
    <w:p w:rsidR="00852BBA" w:rsidRDefault="00852BBA">
      <w:r>
        <w:continuationSeparator/>
      </w:r>
    </w:p>
    <w:p w:rsidR="00852BBA" w:rsidRDefault="00852BBA"/>
    <w:p w:rsidR="00852BBA" w:rsidRDefault="00852BBA"/>
    <w:p w:rsidR="00852BBA" w:rsidRDefault="0085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Century Gothic"/>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2BBA" w:rsidRDefault="00852BB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Pr="00F03814" w:rsidRDefault="00852BB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640FEC0" wp14:editId="4679F181">
          <wp:extent cx="219075" cy="371475"/>
          <wp:effectExtent l="0" t="0" r="0" b="0"/>
          <wp:docPr id="15" name="Imagen 1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Cs w:val="24"/>
      </w:rPr>
    </w:pPr>
    <w:r>
      <w:rPr>
        <w:rFonts w:ascii="GillSans" w:hAnsi="GillSans"/>
        <w:noProof/>
        <w:lang w:val="es-ES" w:eastAsia="es-ES"/>
      </w:rPr>
      <w:drawing>
        <wp:inline distT="0" distB="0" distL="0" distR="0" wp14:anchorId="4AD89D68" wp14:editId="731B7758">
          <wp:extent cx="219075" cy="371475"/>
          <wp:effectExtent l="0" t="0" r="0" b="0"/>
          <wp:docPr id="13" name="Imagen 1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85D1F">
      <w:rPr>
        <w:rStyle w:val="Nmerodepgina"/>
        <w:noProof/>
        <w:szCs w:val="24"/>
      </w:rPr>
      <w:t>54</w:t>
    </w:r>
    <w:r w:rsidRPr="001D4F09">
      <w:rPr>
        <w:rStyle w:val="Nmerodepgina"/>
        <w:szCs w:val="24"/>
      </w:rPr>
      <w:fldChar w:fldCharType="end"/>
    </w:r>
    <w:r w:rsidRPr="001D4F09">
      <w:rPr>
        <w:rStyle w:val="Nmerodepgina"/>
        <w:szCs w:val="24"/>
      </w:rPr>
      <w:t xml:space="preserve"> </w:t>
    </w:r>
    <w:r>
      <w:rPr>
        <w:rStyle w:val="Nmerodepgina"/>
        <w:szCs w:val="24"/>
      </w:rPr>
      <w:t>-</w:t>
    </w:r>
  </w:p>
  <w:p w:rsidR="00852BBA" w:rsidRPr="00F03814"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inline distT="0" distB="0" distL="0" distR="0" wp14:anchorId="58055944" wp14:editId="603E76B1">
          <wp:extent cx="219075" cy="371475"/>
          <wp:effectExtent l="0" t="0" r="0" b="0"/>
          <wp:docPr id="17" name="Imagen 1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t xml:space="preserve"> </w:t>
    </w:r>
    <w:r>
      <w:rPr>
        <w:rFonts w:ascii="GillSans" w:hAnsi="GillSans"/>
      </w:rPr>
      <w:tab/>
    </w:r>
    <w:r>
      <w:rPr>
        <w:rFonts w:ascii="GillSans" w:hAnsi="GillSans"/>
      </w:rPr>
      <w:tab/>
    </w:r>
  </w:p>
  <w:p w:rsidR="00852BBA"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p>
  <w:p w:rsidR="00852BBA" w:rsidRPr="00F03814"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Pr="00F03814" w:rsidRDefault="00852BB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804E5F2" wp14:editId="2EF656B2">
          <wp:extent cx="219075" cy="371475"/>
          <wp:effectExtent l="0" t="0" r="0" b="0"/>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52BBA" w:rsidRDefault="00852BBA"/>
  <w:p w:rsidR="00852BBA" w:rsidRDefault="00852BB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Pr="00F03814" w:rsidRDefault="00852BBA" w:rsidP="00207B8D">
    <w:pPr>
      <w:pStyle w:val="Piedepgina"/>
      <w:tabs>
        <w:tab w:val="clear" w:pos="2835"/>
        <w:tab w:val="clear" w:pos="3969"/>
        <w:tab w:val="clear" w:pos="4252"/>
        <w:tab w:val="clear" w:pos="5103"/>
        <w:tab w:val="clear" w:pos="6237"/>
        <w:tab w:val="clear" w:pos="7371"/>
        <w:tab w:val="clear" w:pos="8504"/>
        <w:tab w:val="center" w:pos="6789"/>
      </w:tabs>
      <w:spacing w:after="0"/>
      <w:ind w:right="29"/>
      <w:jc w:val="left"/>
      <w:rPr>
        <w:rFonts w:ascii="Trajan" w:hAnsi="Trajan"/>
        <w:sz w:val="24"/>
        <w:szCs w:val="24"/>
      </w:rPr>
    </w:pPr>
    <w:r>
      <w:rPr>
        <w:rFonts w:ascii="GillSans" w:hAnsi="GillSans"/>
        <w:noProof/>
        <w:lang w:val="es-ES" w:eastAsia="es-ES"/>
      </w:rPr>
      <w:drawing>
        <wp:inline distT="0" distB="0" distL="0" distR="0" wp14:anchorId="01DF9CA9" wp14:editId="7A89AD2C">
          <wp:extent cx="219075" cy="371475"/>
          <wp:effectExtent l="0" t="0" r="0" b="0"/>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852BBA" w:rsidRDefault="00852B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BA" w:rsidRDefault="00852BBA">
      <w:r>
        <w:separator/>
      </w:r>
    </w:p>
    <w:p w:rsidR="00852BBA" w:rsidRDefault="00852BBA"/>
    <w:p w:rsidR="00852BBA" w:rsidRDefault="00852BBA"/>
    <w:p w:rsidR="00852BBA" w:rsidRDefault="00852BBA"/>
  </w:footnote>
  <w:footnote w:type="continuationSeparator" w:id="0">
    <w:p w:rsidR="00852BBA" w:rsidRDefault="00852BBA">
      <w:r>
        <w:continuationSeparator/>
      </w:r>
    </w:p>
    <w:p w:rsidR="00852BBA" w:rsidRDefault="00852BBA"/>
    <w:p w:rsidR="00852BBA" w:rsidRDefault="00852BBA"/>
    <w:p w:rsidR="00852BBA" w:rsidRDefault="00852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Pr="0059650E" w:rsidRDefault="00852BBA" w:rsidP="00A86160">
    <w:pPr>
      <w:pStyle w:val="Encabezado"/>
      <w:pBdr>
        <w:bottom w:val="single" w:sz="4" w:space="1" w:color="auto"/>
      </w:pBdr>
      <w:spacing w:after="40"/>
      <w:ind w:firstLine="0"/>
      <w:jc w:val="left"/>
      <w:rPr>
        <w:lang w:val="es-ES"/>
      </w:rPr>
    </w:pPr>
    <w:r>
      <w:rPr>
        <w:b/>
        <w:noProof/>
        <w:lang w:val="es-ES" w:eastAsia="es-ES"/>
      </w:rPr>
      <w:drawing>
        <wp:inline distT="0" distB="0" distL="0" distR="0" wp14:anchorId="362A6BCF" wp14:editId="1476BB92">
          <wp:extent cx="771525" cy="762000"/>
          <wp:effectExtent l="0" t="0" r="0" b="0"/>
          <wp:docPr id="14" name="Imagen 1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 mancomunidad de la comarca de pamplona -2011-2013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6A2D41">
    <w:pPr>
      <w:pStyle w:val="Encabezado"/>
      <w:ind w:firstLine="0"/>
      <w:jc w:val="left"/>
    </w:pPr>
    <w:r>
      <w:rPr>
        <w:noProof/>
        <w:lang w:val="es-ES" w:eastAsia="es-ES"/>
      </w:rPr>
      <w:drawing>
        <wp:inline distT="0" distB="0" distL="0" distR="0" wp14:anchorId="2E5E6B1B" wp14:editId="773FB7AF">
          <wp:extent cx="771525" cy="762000"/>
          <wp:effectExtent l="0" t="0" r="0" b="0"/>
          <wp:docPr id="22" name="Imagen 2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38153192" wp14:editId="201B7287">
          <wp:extent cx="771525" cy="762000"/>
          <wp:effectExtent l="0" t="0" r="0" b="0"/>
          <wp:docPr id="16" name="Imagen 1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52BBA" w:rsidRPr="0059650E" w:rsidRDefault="00852BBA" w:rsidP="00891D73">
    <w:pPr>
      <w:pStyle w:val="Encabezado"/>
      <w:pBdr>
        <w:bottom w:val="single" w:sz="4" w:space="1" w:color="auto"/>
      </w:pBdr>
      <w:ind w:firstLine="0"/>
      <w:rPr>
        <w:lang w:val="es-ES"/>
      </w:rPr>
    </w:pPr>
    <w:r>
      <w:rPr>
        <w:lang w:val="es-ES"/>
      </w:rPr>
      <w:t xml:space="preserve"> informe provisional SOBRE la mancomunidad de la comarca de pamplona -2011-2012-2013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086965F" wp14:editId="66438C68">
          <wp:extent cx="771525" cy="762000"/>
          <wp:effectExtent l="0" t="0" r="0" b="0"/>
          <wp:docPr id="18" name="Imagen 1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52BBA" w:rsidRPr="0059650E" w:rsidRDefault="00852BBA" w:rsidP="00891D73">
    <w:pPr>
      <w:pStyle w:val="Encabezado"/>
      <w:pBdr>
        <w:bottom w:val="single" w:sz="4" w:space="1" w:color="auto"/>
      </w:pBdr>
      <w:ind w:firstLine="0"/>
      <w:rPr>
        <w:lang w:val="es-ES"/>
      </w:rPr>
    </w:pPr>
    <w:r>
      <w:rPr>
        <w:lang w:val="es-ES"/>
      </w:rPr>
      <w:t xml:space="preserve"> informe provisional SOBRE la mancomunidad de la comarca de pamplona -2011-2012-2013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A" w:rsidRDefault="00852BB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E8B3B88" wp14:editId="6E77C225">
          <wp:extent cx="771525" cy="762000"/>
          <wp:effectExtent l="0" t="0" r="0"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52BBA" w:rsidRPr="0059650E" w:rsidRDefault="00852BBA" w:rsidP="00891D73">
    <w:pPr>
      <w:pStyle w:val="Encabezado"/>
      <w:pBdr>
        <w:bottom w:val="single" w:sz="4" w:space="1" w:color="auto"/>
      </w:pBdr>
      <w:ind w:firstLine="0"/>
      <w:rPr>
        <w:lang w:val="es-ES"/>
      </w:rPr>
    </w:pPr>
    <w:r>
      <w:rPr>
        <w:lang w:val="es-ES"/>
      </w:rPr>
      <w:t>Informe provisional SOBRE la mancomunidad de la comarca de pamplona -2011-2012-2013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BC6E54"/>
    <w:multiLevelType w:val="hybridMultilevel"/>
    <w:tmpl w:val="D5CC72C6"/>
    <w:lvl w:ilvl="0" w:tplc="FF32AE14">
      <w:start w:val="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04026752"/>
    <w:multiLevelType w:val="multilevel"/>
    <w:tmpl w:val="295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BF4DA5"/>
    <w:multiLevelType w:val="hybridMultilevel"/>
    <w:tmpl w:val="FF24D280"/>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0D3B36DA"/>
    <w:multiLevelType w:val="hybridMultilevel"/>
    <w:tmpl w:val="5342799E"/>
    <w:lvl w:ilvl="0" w:tplc="D2DA9616">
      <w:start w:val="1"/>
      <w:numFmt w:val="decimal"/>
      <w:lvlText w:val="%1-"/>
      <w:lvlJc w:val="left"/>
      <w:pPr>
        <w:ind w:left="928" w:hanging="360"/>
      </w:pPr>
      <w:rPr>
        <w:rFonts w:hint="default"/>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5">
    <w:nsid w:val="0F525D32"/>
    <w:multiLevelType w:val="hybridMultilevel"/>
    <w:tmpl w:val="A8BE186A"/>
    <w:lvl w:ilvl="0" w:tplc="D40A111C">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6531918"/>
    <w:multiLevelType w:val="hybridMultilevel"/>
    <w:tmpl w:val="93DE3578"/>
    <w:lvl w:ilvl="0" w:tplc="362A7B18">
      <w:start w:val="1"/>
      <w:numFmt w:val="bullet"/>
      <w:lvlText w:val=""/>
      <w:lvlJc w:val="left"/>
      <w:pPr>
        <w:tabs>
          <w:tab w:val="num" w:pos="927"/>
        </w:tabs>
        <w:ind w:left="927" w:hanging="360"/>
      </w:pPr>
      <w:rPr>
        <w:rFonts w:ascii="Symbol" w:hAnsi="Symbol" w:hint="default"/>
        <w:color w:val="auto"/>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8">
    <w:nsid w:val="1C7E4C3C"/>
    <w:multiLevelType w:val="hybridMultilevel"/>
    <w:tmpl w:val="3ACAE7C2"/>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1CA227B2"/>
    <w:multiLevelType w:val="hybridMultilevel"/>
    <w:tmpl w:val="3A041144"/>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0">
    <w:nsid w:val="23593B4C"/>
    <w:multiLevelType w:val="hybridMultilevel"/>
    <w:tmpl w:val="E80E198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7825031"/>
    <w:multiLevelType w:val="hybridMultilevel"/>
    <w:tmpl w:val="72E42F2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9816A88"/>
    <w:multiLevelType w:val="hybridMultilevel"/>
    <w:tmpl w:val="7B26BC7E"/>
    <w:lvl w:ilvl="0" w:tplc="01CE7FDE">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DBF3934"/>
    <w:multiLevelType w:val="hybridMultilevel"/>
    <w:tmpl w:val="51102B92"/>
    <w:lvl w:ilvl="0" w:tplc="B68217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1C1204"/>
    <w:multiLevelType w:val="hybridMultilevel"/>
    <w:tmpl w:val="8A3A7A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37310AC"/>
    <w:multiLevelType w:val="hybridMultilevel"/>
    <w:tmpl w:val="76D67B3C"/>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nsid w:val="366E5234"/>
    <w:multiLevelType w:val="hybridMultilevel"/>
    <w:tmpl w:val="BA282428"/>
    <w:lvl w:ilvl="0" w:tplc="01CE7FDE">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7">
    <w:nsid w:val="37587889"/>
    <w:multiLevelType w:val="hybridMultilevel"/>
    <w:tmpl w:val="4F200270"/>
    <w:lvl w:ilvl="0" w:tplc="10F03584">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8">
    <w:nsid w:val="39A538D4"/>
    <w:multiLevelType w:val="hybridMultilevel"/>
    <w:tmpl w:val="3B98C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39BB0708"/>
    <w:multiLevelType w:val="hybridMultilevel"/>
    <w:tmpl w:val="6A64FE9C"/>
    <w:lvl w:ilvl="0" w:tplc="BB52D97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B5C0102"/>
    <w:multiLevelType w:val="hybridMultilevel"/>
    <w:tmpl w:val="984AC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681162"/>
    <w:multiLevelType w:val="hybridMultilevel"/>
    <w:tmpl w:val="1EA637EA"/>
    <w:lvl w:ilvl="0" w:tplc="3A96FC52">
      <w:start w:val="1"/>
      <w:numFmt w:val="decimal"/>
      <w:lvlText w:val="Artículo %1.-"/>
      <w:lvlJc w:val="left"/>
      <w:pPr>
        <w:tabs>
          <w:tab w:val="num" w:pos="0"/>
        </w:tabs>
        <w:ind w:left="1758" w:hanging="1758"/>
      </w:pPr>
      <w:rPr>
        <w:rFonts w:ascii="Georgia" w:hAnsi="Georgia"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D5938FC"/>
    <w:multiLevelType w:val="hybridMultilevel"/>
    <w:tmpl w:val="9AAC5968"/>
    <w:lvl w:ilvl="0" w:tplc="FFFFFFFF">
      <w:start w:val="1"/>
      <w:numFmt w:val="bullet"/>
      <w:lvlText w:val=""/>
      <w:legacy w:legacy="1" w:legacySpace="0" w:legacyIndent="283"/>
      <w:lvlJc w:val="left"/>
      <w:pPr>
        <w:ind w:left="425" w:hanging="283"/>
      </w:pPr>
      <w:rPr>
        <w:rFonts w:ascii="Symbol" w:hAnsi="Symbol" w:hint="default"/>
      </w:rPr>
    </w:lvl>
    <w:lvl w:ilvl="1" w:tplc="040A0003" w:tentative="1">
      <w:start w:val="1"/>
      <w:numFmt w:val="bullet"/>
      <w:lvlText w:val="o"/>
      <w:lvlJc w:val="left"/>
      <w:pPr>
        <w:ind w:left="1640" w:hanging="360"/>
      </w:pPr>
      <w:rPr>
        <w:rFonts w:ascii="Courier New" w:hAnsi="Courier New" w:cs="Courier New" w:hint="default"/>
      </w:rPr>
    </w:lvl>
    <w:lvl w:ilvl="2" w:tplc="040A0005" w:tentative="1">
      <w:start w:val="1"/>
      <w:numFmt w:val="bullet"/>
      <w:lvlText w:val=""/>
      <w:lvlJc w:val="left"/>
      <w:pPr>
        <w:ind w:left="2360" w:hanging="360"/>
      </w:pPr>
      <w:rPr>
        <w:rFonts w:ascii="Wingdings" w:hAnsi="Wingdings" w:hint="default"/>
      </w:rPr>
    </w:lvl>
    <w:lvl w:ilvl="3" w:tplc="040A0001" w:tentative="1">
      <w:start w:val="1"/>
      <w:numFmt w:val="bullet"/>
      <w:lvlText w:val=""/>
      <w:lvlJc w:val="left"/>
      <w:pPr>
        <w:ind w:left="3080" w:hanging="360"/>
      </w:pPr>
      <w:rPr>
        <w:rFonts w:ascii="Symbol" w:hAnsi="Symbol" w:hint="default"/>
      </w:rPr>
    </w:lvl>
    <w:lvl w:ilvl="4" w:tplc="040A0003" w:tentative="1">
      <w:start w:val="1"/>
      <w:numFmt w:val="bullet"/>
      <w:lvlText w:val="o"/>
      <w:lvlJc w:val="left"/>
      <w:pPr>
        <w:ind w:left="3800" w:hanging="360"/>
      </w:pPr>
      <w:rPr>
        <w:rFonts w:ascii="Courier New" w:hAnsi="Courier New" w:cs="Courier New" w:hint="default"/>
      </w:rPr>
    </w:lvl>
    <w:lvl w:ilvl="5" w:tplc="040A0005" w:tentative="1">
      <w:start w:val="1"/>
      <w:numFmt w:val="bullet"/>
      <w:lvlText w:val=""/>
      <w:lvlJc w:val="left"/>
      <w:pPr>
        <w:ind w:left="4520" w:hanging="360"/>
      </w:pPr>
      <w:rPr>
        <w:rFonts w:ascii="Wingdings" w:hAnsi="Wingdings" w:hint="default"/>
      </w:rPr>
    </w:lvl>
    <w:lvl w:ilvl="6" w:tplc="040A0001" w:tentative="1">
      <w:start w:val="1"/>
      <w:numFmt w:val="bullet"/>
      <w:lvlText w:val=""/>
      <w:lvlJc w:val="left"/>
      <w:pPr>
        <w:ind w:left="5240" w:hanging="360"/>
      </w:pPr>
      <w:rPr>
        <w:rFonts w:ascii="Symbol" w:hAnsi="Symbol" w:hint="default"/>
      </w:rPr>
    </w:lvl>
    <w:lvl w:ilvl="7" w:tplc="040A0003" w:tentative="1">
      <w:start w:val="1"/>
      <w:numFmt w:val="bullet"/>
      <w:lvlText w:val="o"/>
      <w:lvlJc w:val="left"/>
      <w:pPr>
        <w:ind w:left="5960" w:hanging="360"/>
      </w:pPr>
      <w:rPr>
        <w:rFonts w:ascii="Courier New" w:hAnsi="Courier New" w:cs="Courier New" w:hint="default"/>
      </w:rPr>
    </w:lvl>
    <w:lvl w:ilvl="8" w:tplc="040A0005" w:tentative="1">
      <w:start w:val="1"/>
      <w:numFmt w:val="bullet"/>
      <w:lvlText w:val=""/>
      <w:lvlJc w:val="left"/>
      <w:pPr>
        <w:ind w:left="6680" w:hanging="360"/>
      </w:pPr>
      <w:rPr>
        <w:rFonts w:ascii="Wingdings" w:hAnsi="Wingdings" w:hint="default"/>
      </w:rPr>
    </w:lvl>
  </w:abstractNum>
  <w:abstractNum w:abstractNumId="2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9EF10D3"/>
    <w:multiLevelType w:val="hybridMultilevel"/>
    <w:tmpl w:val="601A303A"/>
    <w:lvl w:ilvl="0" w:tplc="2214A69C">
      <w:start w:val="5"/>
      <w:numFmt w:val="bullet"/>
      <w:lvlText w:val="-"/>
      <w:lvlJc w:val="left"/>
      <w:pPr>
        <w:tabs>
          <w:tab w:val="num" w:pos="1018"/>
        </w:tabs>
        <w:ind w:left="1018" w:hanging="450"/>
      </w:pPr>
      <w:rPr>
        <w:rFonts w:ascii="Times New Roman" w:eastAsia="Times New Roman" w:hAnsi="Times New Roman" w:cs="Times New Roman" w:hint="default"/>
      </w:rPr>
    </w:lvl>
    <w:lvl w:ilvl="1" w:tplc="040A0003" w:tentative="1">
      <w:start w:val="1"/>
      <w:numFmt w:val="bullet"/>
      <w:lvlText w:val="o"/>
      <w:lvlJc w:val="left"/>
      <w:pPr>
        <w:tabs>
          <w:tab w:val="num" w:pos="1724"/>
        </w:tabs>
        <w:ind w:left="1724" w:hanging="360"/>
      </w:pPr>
      <w:rPr>
        <w:rFonts w:ascii="Courier New" w:hAnsi="Courier New" w:cs="Courier New" w:hint="default"/>
      </w:rPr>
    </w:lvl>
    <w:lvl w:ilvl="2" w:tplc="040A0005" w:tentative="1">
      <w:start w:val="1"/>
      <w:numFmt w:val="bullet"/>
      <w:lvlText w:val=""/>
      <w:lvlJc w:val="left"/>
      <w:pPr>
        <w:tabs>
          <w:tab w:val="num" w:pos="2444"/>
        </w:tabs>
        <w:ind w:left="2444" w:hanging="360"/>
      </w:pPr>
      <w:rPr>
        <w:rFonts w:ascii="Wingdings" w:hAnsi="Wingdings" w:hint="default"/>
      </w:rPr>
    </w:lvl>
    <w:lvl w:ilvl="3" w:tplc="040A0001" w:tentative="1">
      <w:start w:val="1"/>
      <w:numFmt w:val="bullet"/>
      <w:lvlText w:val=""/>
      <w:lvlJc w:val="left"/>
      <w:pPr>
        <w:tabs>
          <w:tab w:val="num" w:pos="3164"/>
        </w:tabs>
        <w:ind w:left="3164" w:hanging="360"/>
      </w:pPr>
      <w:rPr>
        <w:rFonts w:ascii="Symbol" w:hAnsi="Symbol" w:hint="default"/>
      </w:rPr>
    </w:lvl>
    <w:lvl w:ilvl="4" w:tplc="040A0003" w:tentative="1">
      <w:start w:val="1"/>
      <w:numFmt w:val="bullet"/>
      <w:lvlText w:val="o"/>
      <w:lvlJc w:val="left"/>
      <w:pPr>
        <w:tabs>
          <w:tab w:val="num" w:pos="3884"/>
        </w:tabs>
        <w:ind w:left="3884" w:hanging="360"/>
      </w:pPr>
      <w:rPr>
        <w:rFonts w:ascii="Courier New" w:hAnsi="Courier New" w:cs="Courier New" w:hint="default"/>
      </w:rPr>
    </w:lvl>
    <w:lvl w:ilvl="5" w:tplc="040A0005" w:tentative="1">
      <w:start w:val="1"/>
      <w:numFmt w:val="bullet"/>
      <w:lvlText w:val=""/>
      <w:lvlJc w:val="left"/>
      <w:pPr>
        <w:tabs>
          <w:tab w:val="num" w:pos="4604"/>
        </w:tabs>
        <w:ind w:left="4604" w:hanging="360"/>
      </w:pPr>
      <w:rPr>
        <w:rFonts w:ascii="Wingdings" w:hAnsi="Wingdings" w:hint="default"/>
      </w:rPr>
    </w:lvl>
    <w:lvl w:ilvl="6" w:tplc="040A0001" w:tentative="1">
      <w:start w:val="1"/>
      <w:numFmt w:val="bullet"/>
      <w:lvlText w:val=""/>
      <w:lvlJc w:val="left"/>
      <w:pPr>
        <w:tabs>
          <w:tab w:val="num" w:pos="5324"/>
        </w:tabs>
        <w:ind w:left="5324" w:hanging="360"/>
      </w:pPr>
      <w:rPr>
        <w:rFonts w:ascii="Symbol" w:hAnsi="Symbol" w:hint="default"/>
      </w:rPr>
    </w:lvl>
    <w:lvl w:ilvl="7" w:tplc="040A0003" w:tentative="1">
      <w:start w:val="1"/>
      <w:numFmt w:val="bullet"/>
      <w:lvlText w:val="o"/>
      <w:lvlJc w:val="left"/>
      <w:pPr>
        <w:tabs>
          <w:tab w:val="num" w:pos="6044"/>
        </w:tabs>
        <w:ind w:left="6044" w:hanging="360"/>
      </w:pPr>
      <w:rPr>
        <w:rFonts w:ascii="Courier New" w:hAnsi="Courier New" w:cs="Courier New" w:hint="default"/>
      </w:rPr>
    </w:lvl>
    <w:lvl w:ilvl="8" w:tplc="040A0005" w:tentative="1">
      <w:start w:val="1"/>
      <w:numFmt w:val="bullet"/>
      <w:lvlText w:val=""/>
      <w:lvlJc w:val="left"/>
      <w:pPr>
        <w:tabs>
          <w:tab w:val="num" w:pos="6764"/>
        </w:tabs>
        <w:ind w:left="6764" w:hanging="360"/>
      </w:pPr>
      <w:rPr>
        <w:rFonts w:ascii="Wingdings" w:hAnsi="Wingdings" w:hint="default"/>
      </w:rPr>
    </w:lvl>
  </w:abstractNum>
  <w:abstractNum w:abstractNumId="25">
    <w:nsid w:val="4B9436E3"/>
    <w:multiLevelType w:val="multilevel"/>
    <w:tmpl w:val="D3669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E3C127A"/>
    <w:multiLevelType w:val="multilevel"/>
    <w:tmpl w:val="FD343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37D1BC1"/>
    <w:multiLevelType w:val="hybridMultilevel"/>
    <w:tmpl w:val="18920404"/>
    <w:lvl w:ilvl="0" w:tplc="FFFFFFFF">
      <w:start w:val="1"/>
      <w:numFmt w:val="bullet"/>
      <w:lvlText w:val=""/>
      <w:legacy w:legacy="1" w:legacySpace="0" w:legacyIndent="283"/>
      <w:lvlJc w:val="left"/>
      <w:pPr>
        <w:ind w:left="483" w:hanging="283"/>
      </w:pPr>
      <w:rPr>
        <w:rFonts w:ascii="Symbol" w:hAnsi="Symbo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28">
    <w:nsid w:val="54922C2A"/>
    <w:multiLevelType w:val="hybridMultilevel"/>
    <w:tmpl w:val="3CD08822"/>
    <w:lvl w:ilvl="0" w:tplc="45C6462A">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9">
    <w:nsid w:val="573138CE"/>
    <w:multiLevelType w:val="multilevel"/>
    <w:tmpl w:val="EEE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C74B5F"/>
    <w:multiLevelType w:val="hybridMultilevel"/>
    <w:tmpl w:val="844CEA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5CBE406A"/>
    <w:multiLevelType w:val="hybridMultilevel"/>
    <w:tmpl w:val="7A2ECBF6"/>
    <w:lvl w:ilvl="0" w:tplc="21D200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0FA0F56"/>
    <w:multiLevelType w:val="hybridMultilevel"/>
    <w:tmpl w:val="F16C7664"/>
    <w:lvl w:ilvl="0" w:tplc="0C0A0003">
      <w:start w:val="1"/>
      <w:numFmt w:val="bullet"/>
      <w:lvlText w:val="o"/>
      <w:lvlJc w:val="left"/>
      <w:pPr>
        <w:ind w:left="774" w:hanging="360"/>
      </w:pPr>
      <w:rPr>
        <w:rFonts w:ascii="Courier New" w:hAnsi="Courier New" w:cs="Courier New" w:hint="default"/>
      </w:rPr>
    </w:lvl>
    <w:lvl w:ilvl="1" w:tplc="0C0A0003">
      <w:start w:val="1"/>
      <w:numFmt w:val="bullet"/>
      <w:lvlText w:val="o"/>
      <w:lvlJc w:val="left"/>
      <w:pPr>
        <w:ind w:left="1494" w:hanging="360"/>
      </w:pPr>
      <w:rPr>
        <w:rFonts w:ascii="Courier New" w:hAnsi="Courier New" w:cs="Courier New" w:hint="default"/>
      </w:rPr>
    </w:lvl>
    <w:lvl w:ilvl="2" w:tplc="0C0A0005">
      <w:start w:val="1"/>
      <w:numFmt w:val="bullet"/>
      <w:lvlText w:val=""/>
      <w:lvlJc w:val="left"/>
      <w:pPr>
        <w:ind w:left="2214" w:hanging="360"/>
      </w:pPr>
      <w:rPr>
        <w:rFonts w:ascii="Wingdings" w:hAnsi="Wingdings" w:hint="default"/>
      </w:rPr>
    </w:lvl>
    <w:lvl w:ilvl="3" w:tplc="0C0A0001">
      <w:start w:val="1"/>
      <w:numFmt w:val="bullet"/>
      <w:lvlText w:val=""/>
      <w:lvlJc w:val="left"/>
      <w:pPr>
        <w:ind w:left="2934" w:hanging="360"/>
      </w:pPr>
      <w:rPr>
        <w:rFonts w:ascii="Symbol" w:hAnsi="Symbol" w:hint="default"/>
      </w:rPr>
    </w:lvl>
    <w:lvl w:ilvl="4" w:tplc="0C0A0003">
      <w:start w:val="1"/>
      <w:numFmt w:val="bullet"/>
      <w:lvlText w:val="o"/>
      <w:lvlJc w:val="left"/>
      <w:pPr>
        <w:ind w:left="3654" w:hanging="360"/>
      </w:pPr>
      <w:rPr>
        <w:rFonts w:ascii="Courier New" w:hAnsi="Courier New" w:cs="Courier New" w:hint="default"/>
      </w:rPr>
    </w:lvl>
    <w:lvl w:ilvl="5" w:tplc="0C0A0005">
      <w:start w:val="1"/>
      <w:numFmt w:val="bullet"/>
      <w:lvlText w:val=""/>
      <w:lvlJc w:val="left"/>
      <w:pPr>
        <w:ind w:left="4374" w:hanging="360"/>
      </w:pPr>
      <w:rPr>
        <w:rFonts w:ascii="Wingdings" w:hAnsi="Wingdings" w:hint="default"/>
      </w:rPr>
    </w:lvl>
    <w:lvl w:ilvl="6" w:tplc="0C0A0001">
      <w:start w:val="1"/>
      <w:numFmt w:val="bullet"/>
      <w:lvlText w:val=""/>
      <w:lvlJc w:val="left"/>
      <w:pPr>
        <w:ind w:left="5094" w:hanging="360"/>
      </w:pPr>
      <w:rPr>
        <w:rFonts w:ascii="Symbol" w:hAnsi="Symbol" w:hint="default"/>
      </w:rPr>
    </w:lvl>
    <w:lvl w:ilvl="7" w:tplc="0C0A0003">
      <w:start w:val="1"/>
      <w:numFmt w:val="bullet"/>
      <w:lvlText w:val="o"/>
      <w:lvlJc w:val="left"/>
      <w:pPr>
        <w:ind w:left="5814" w:hanging="360"/>
      </w:pPr>
      <w:rPr>
        <w:rFonts w:ascii="Courier New" w:hAnsi="Courier New" w:cs="Courier New" w:hint="default"/>
      </w:rPr>
    </w:lvl>
    <w:lvl w:ilvl="8" w:tplc="0C0A0005">
      <w:start w:val="1"/>
      <w:numFmt w:val="bullet"/>
      <w:lvlText w:val=""/>
      <w:lvlJc w:val="left"/>
      <w:pPr>
        <w:ind w:left="6534" w:hanging="360"/>
      </w:pPr>
      <w:rPr>
        <w:rFonts w:ascii="Wingdings" w:hAnsi="Wingdings" w:hint="default"/>
      </w:rPr>
    </w:lvl>
  </w:abstractNum>
  <w:abstractNum w:abstractNumId="33">
    <w:nsid w:val="64456572"/>
    <w:multiLevelType w:val="multilevel"/>
    <w:tmpl w:val="42123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35">
    <w:nsid w:val="65DA2EBC"/>
    <w:multiLevelType w:val="hybridMultilevel"/>
    <w:tmpl w:val="49D27BD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69035FF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76097D5C"/>
    <w:multiLevelType w:val="hybridMultilevel"/>
    <w:tmpl w:val="228EF7CA"/>
    <w:lvl w:ilvl="0" w:tplc="A63CEF4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0">
    <w:nsid w:val="7E0E3D65"/>
    <w:multiLevelType w:val="hybridMultilevel"/>
    <w:tmpl w:val="181426B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6"/>
  </w:num>
  <w:num w:numId="4">
    <w:abstractNumId w:val="23"/>
  </w:num>
  <w:num w:numId="5">
    <w:abstractNumId w:val="37"/>
  </w:num>
  <w:num w:numId="6">
    <w:abstractNumId w:val="6"/>
  </w:num>
  <w:num w:numId="7">
    <w:abstractNumId w:val="6"/>
  </w:num>
  <w:num w:numId="8">
    <w:abstractNumId w:val="6"/>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7"/>
  </w:num>
  <w:num w:numId="11">
    <w:abstractNumId w:val="24"/>
  </w:num>
  <w:num w:numId="12">
    <w:abstractNumId w:val="22"/>
  </w:num>
  <w:num w:numId="13">
    <w:abstractNumId w:val="34"/>
  </w:num>
  <w:num w:numId="14">
    <w:abstractNumId w:val="31"/>
  </w:num>
  <w:num w:numId="15">
    <w:abstractNumId w:val="4"/>
  </w:num>
  <w:num w:numId="16">
    <w:abstractNumId w:val="17"/>
  </w:num>
  <w:num w:numId="17">
    <w:abstractNumId w:val="2"/>
  </w:num>
  <w:num w:numId="18">
    <w:abstractNumId w:val="5"/>
  </w:num>
  <w:num w:numId="19">
    <w:abstractNumId w:val="18"/>
  </w:num>
  <w:num w:numId="20">
    <w:abstractNumId w:val="32"/>
  </w:num>
  <w:num w:numId="21">
    <w:abstractNumId w:val="3"/>
  </w:num>
  <w:num w:numId="22">
    <w:abstractNumId w:val="33"/>
  </w:num>
  <w:num w:numId="23">
    <w:abstractNumId w:val="30"/>
  </w:num>
  <w:num w:numId="24">
    <w:abstractNumId w:val="9"/>
  </w:num>
  <w:num w:numId="25">
    <w:abstractNumId w:val="29"/>
  </w:num>
  <w:num w:numId="26">
    <w:abstractNumId w:val="26"/>
  </w:num>
  <w:num w:numId="27">
    <w:abstractNumId w:val="26"/>
  </w:num>
  <w:num w:numId="28">
    <w:abstractNumId w:val="40"/>
  </w:num>
  <w:num w:numId="29">
    <w:abstractNumId w:val="40"/>
  </w:num>
  <w:num w:numId="30">
    <w:abstractNumId w:val="11"/>
  </w:num>
  <w:num w:numId="31">
    <w:abstractNumId w:val="11"/>
  </w:num>
  <w:num w:numId="32">
    <w:abstractNumId w:val="15"/>
  </w:num>
  <w:num w:numId="33">
    <w:abstractNumId w:val="15"/>
  </w:num>
  <w:num w:numId="34">
    <w:abstractNumId w:val="8"/>
  </w:num>
  <w:num w:numId="35">
    <w:abstractNumId w:val="10"/>
  </w:num>
  <w:num w:numId="36">
    <w:abstractNumId w:val="12"/>
  </w:num>
  <w:num w:numId="37">
    <w:abstractNumId w:val="25"/>
  </w:num>
  <w:num w:numId="38">
    <w:abstractNumId w:val="14"/>
  </w:num>
  <w:num w:numId="39">
    <w:abstractNumId w:val="35"/>
  </w:num>
  <w:num w:numId="40">
    <w:abstractNumId w:val="16"/>
  </w:num>
  <w:num w:numId="41">
    <w:abstractNumId w:val="19"/>
  </w:num>
  <w:num w:numId="42">
    <w:abstractNumId w:val="13"/>
  </w:num>
  <w:num w:numId="43">
    <w:abstractNumId w:val="38"/>
  </w:num>
  <w:num w:numId="44">
    <w:abstractNumId w:val="2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6"/>
  </w:num>
  <w:num w:numId="48">
    <w:abstractNumId w:val="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2D"/>
    <w:rsid w:val="000019D8"/>
    <w:rsid w:val="00006736"/>
    <w:rsid w:val="00006A97"/>
    <w:rsid w:val="0001123B"/>
    <w:rsid w:val="00012A7F"/>
    <w:rsid w:val="00017326"/>
    <w:rsid w:val="00017A3A"/>
    <w:rsid w:val="00024FA5"/>
    <w:rsid w:val="000273F7"/>
    <w:rsid w:val="00036E42"/>
    <w:rsid w:val="00037A79"/>
    <w:rsid w:val="0004373B"/>
    <w:rsid w:val="000448FA"/>
    <w:rsid w:val="00053A42"/>
    <w:rsid w:val="0005517D"/>
    <w:rsid w:val="0006133D"/>
    <w:rsid w:val="00063585"/>
    <w:rsid w:val="00067E1A"/>
    <w:rsid w:val="00071CD0"/>
    <w:rsid w:val="00075692"/>
    <w:rsid w:val="0007712E"/>
    <w:rsid w:val="00087B8D"/>
    <w:rsid w:val="00093630"/>
    <w:rsid w:val="00093D67"/>
    <w:rsid w:val="00093E60"/>
    <w:rsid w:val="00096298"/>
    <w:rsid w:val="000A18B7"/>
    <w:rsid w:val="000A2C1E"/>
    <w:rsid w:val="000A3A7C"/>
    <w:rsid w:val="000A4697"/>
    <w:rsid w:val="000A4D87"/>
    <w:rsid w:val="000A6372"/>
    <w:rsid w:val="000B2728"/>
    <w:rsid w:val="000B3943"/>
    <w:rsid w:val="000B4477"/>
    <w:rsid w:val="000B4D5E"/>
    <w:rsid w:val="000B62A9"/>
    <w:rsid w:val="000C0704"/>
    <w:rsid w:val="000C2B07"/>
    <w:rsid w:val="000C33F1"/>
    <w:rsid w:val="000C39CC"/>
    <w:rsid w:val="000C7566"/>
    <w:rsid w:val="000D080C"/>
    <w:rsid w:val="000D188E"/>
    <w:rsid w:val="000D1B0D"/>
    <w:rsid w:val="000D1F8B"/>
    <w:rsid w:val="000D5335"/>
    <w:rsid w:val="000E0F86"/>
    <w:rsid w:val="000E2B2D"/>
    <w:rsid w:val="000E7B86"/>
    <w:rsid w:val="000F2B66"/>
    <w:rsid w:val="000F3D83"/>
    <w:rsid w:val="000F5558"/>
    <w:rsid w:val="00100F12"/>
    <w:rsid w:val="00103589"/>
    <w:rsid w:val="001045C9"/>
    <w:rsid w:val="00107CC1"/>
    <w:rsid w:val="00111A92"/>
    <w:rsid w:val="001145C3"/>
    <w:rsid w:val="001161D2"/>
    <w:rsid w:val="001218B4"/>
    <w:rsid w:val="0012519B"/>
    <w:rsid w:val="00131DF1"/>
    <w:rsid w:val="00132C38"/>
    <w:rsid w:val="00133984"/>
    <w:rsid w:val="001365C4"/>
    <w:rsid w:val="001378BF"/>
    <w:rsid w:val="0014147D"/>
    <w:rsid w:val="00141D29"/>
    <w:rsid w:val="00143674"/>
    <w:rsid w:val="00144D36"/>
    <w:rsid w:val="0014506A"/>
    <w:rsid w:val="00145B98"/>
    <w:rsid w:val="0014728F"/>
    <w:rsid w:val="001521A2"/>
    <w:rsid w:val="00152358"/>
    <w:rsid w:val="00152C7E"/>
    <w:rsid w:val="00155557"/>
    <w:rsid w:val="00155BFF"/>
    <w:rsid w:val="00157A38"/>
    <w:rsid w:val="00160F66"/>
    <w:rsid w:val="001633AF"/>
    <w:rsid w:val="00166A6C"/>
    <w:rsid w:val="00173EDD"/>
    <w:rsid w:val="0017402B"/>
    <w:rsid w:val="00181D37"/>
    <w:rsid w:val="0018212F"/>
    <w:rsid w:val="001835B7"/>
    <w:rsid w:val="0018426B"/>
    <w:rsid w:val="00185A37"/>
    <w:rsid w:val="00194309"/>
    <w:rsid w:val="0019660E"/>
    <w:rsid w:val="001A5697"/>
    <w:rsid w:val="001B39E2"/>
    <w:rsid w:val="001B6366"/>
    <w:rsid w:val="001C2B26"/>
    <w:rsid w:val="001C3A32"/>
    <w:rsid w:val="001C788A"/>
    <w:rsid w:val="001D1E5B"/>
    <w:rsid w:val="001D4F09"/>
    <w:rsid w:val="001D7E2C"/>
    <w:rsid w:val="001E470F"/>
    <w:rsid w:val="001F1482"/>
    <w:rsid w:val="001F20D7"/>
    <w:rsid w:val="001F7744"/>
    <w:rsid w:val="002014EB"/>
    <w:rsid w:val="0020177E"/>
    <w:rsid w:val="00202B1A"/>
    <w:rsid w:val="00204979"/>
    <w:rsid w:val="00205059"/>
    <w:rsid w:val="00207B8D"/>
    <w:rsid w:val="00211D69"/>
    <w:rsid w:val="00214304"/>
    <w:rsid w:val="002179DB"/>
    <w:rsid w:val="00221184"/>
    <w:rsid w:val="00226CA6"/>
    <w:rsid w:val="002274D0"/>
    <w:rsid w:val="00227E48"/>
    <w:rsid w:val="00230577"/>
    <w:rsid w:val="0023209D"/>
    <w:rsid w:val="002333F8"/>
    <w:rsid w:val="00233D79"/>
    <w:rsid w:val="002354A4"/>
    <w:rsid w:val="00236E4E"/>
    <w:rsid w:val="00237657"/>
    <w:rsid w:val="00242BA7"/>
    <w:rsid w:val="002437B5"/>
    <w:rsid w:val="00244EF1"/>
    <w:rsid w:val="00246F21"/>
    <w:rsid w:val="00250C51"/>
    <w:rsid w:val="0025263A"/>
    <w:rsid w:val="00253E78"/>
    <w:rsid w:val="00262C3C"/>
    <w:rsid w:val="002647EC"/>
    <w:rsid w:val="00264C88"/>
    <w:rsid w:val="0026532C"/>
    <w:rsid w:val="0026575D"/>
    <w:rsid w:val="002677DF"/>
    <w:rsid w:val="002705B0"/>
    <w:rsid w:val="002717A6"/>
    <w:rsid w:val="00272015"/>
    <w:rsid w:val="00273C10"/>
    <w:rsid w:val="00274B4C"/>
    <w:rsid w:val="00276264"/>
    <w:rsid w:val="00277155"/>
    <w:rsid w:val="00280373"/>
    <w:rsid w:val="00281DCA"/>
    <w:rsid w:val="0029027A"/>
    <w:rsid w:val="00297922"/>
    <w:rsid w:val="00297B04"/>
    <w:rsid w:val="002A056C"/>
    <w:rsid w:val="002A3832"/>
    <w:rsid w:val="002A66A5"/>
    <w:rsid w:val="002A6EBB"/>
    <w:rsid w:val="002B21E9"/>
    <w:rsid w:val="002B2B87"/>
    <w:rsid w:val="002B4558"/>
    <w:rsid w:val="002B4E0F"/>
    <w:rsid w:val="002B5754"/>
    <w:rsid w:val="002C4258"/>
    <w:rsid w:val="002C7026"/>
    <w:rsid w:val="002C7E08"/>
    <w:rsid w:val="002D0398"/>
    <w:rsid w:val="002D089F"/>
    <w:rsid w:val="002D326F"/>
    <w:rsid w:val="002D5635"/>
    <w:rsid w:val="002D65E8"/>
    <w:rsid w:val="002D6AF1"/>
    <w:rsid w:val="002D6E2D"/>
    <w:rsid w:val="002D7879"/>
    <w:rsid w:val="002D7D32"/>
    <w:rsid w:val="002E02E5"/>
    <w:rsid w:val="002E0478"/>
    <w:rsid w:val="002E0791"/>
    <w:rsid w:val="002E1B92"/>
    <w:rsid w:val="002E7881"/>
    <w:rsid w:val="002E7B81"/>
    <w:rsid w:val="002E7FE6"/>
    <w:rsid w:val="002F09FB"/>
    <w:rsid w:val="002F0B02"/>
    <w:rsid w:val="002F0FE3"/>
    <w:rsid w:val="002F1AF0"/>
    <w:rsid w:val="002F2530"/>
    <w:rsid w:val="002F272A"/>
    <w:rsid w:val="002F3225"/>
    <w:rsid w:val="002F53B4"/>
    <w:rsid w:val="002F6570"/>
    <w:rsid w:val="002F76D6"/>
    <w:rsid w:val="00303506"/>
    <w:rsid w:val="00307057"/>
    <w:rsid w:val="00312819"/>
    <w:rsid w:val="00312E9C"/>
    <w:rsid w:val="00313875"/>
    <w:rsid w:val="00315904"/>
    <w:rsid w:val="00316C61"/>
    <w:rsid w:val="003203BF"/>
    <w:rsid w:val="00321369"/>
    <w:rsid w:val="003300C4"/>
    <w:rsid w:val="00330787"/>
    <w:rsid w:val="00332A7B"/>
    <w:rsid w:val="00334108"/>
    <w:rsid w:val="00337493"/>
    <w:rsid w:val="00341B76"/>
    <w:rsid w:val="0034285F"/>
    <w:rsid w:val="00343164"/>
    <w:rsid w:val="0034415C"/>
    <w:rsid w:val="003464A4"/>
    <w:rsid w:val="00351684"/>
    <w:rsid w:val="00354458"/>
    <w:rsid w:val="00356464"/>
    <w:rsid w:val="0036096D"/>
    <w:rsid w:val="00361618"/>
    <w:rsid w:val="00363653"/>
    <w:rsid w:val="0036509D"/>
    <w:rsid w:val="0037228C"/>
    <w:rsid w:val="003738FD"/>
    <w:rsid w:val="003810BE"/>
    <w:rsid w:val="00383D6E"/>
    <w:rsid w:val="00385C42"/>
    <w:rsid w:val="0038672C"/>
    <w:rsid w:val="00386F6C"/>
    <w:rsid w:val="00386FA3"/>
    <w:rsid w:val="00387709"/>
    <w:rsid w:val="00387794"/>
    <w:rsid w:val="00397162"/>
    <w:rsid w:val="003A335E"/>
    <w:rsid w:val="003A3DD2"/>
    <w:rsid w:val="003A6501"/>
    <w:rsid w:val="003A7956"/>
    <w:rsid w:val="003B052E"/>
    <w:rsid w:val="003B3573"/>
    <w:rsid w:val="003B5813"/>
    <w:rsid w:val="003C03EA"/>
    <w:rsid w:val="003C196B"/>
    <w:rsid w:val="003C6E1D"/>
    <w:rsid w:val="003C7683"/>
    <w:rsid w:val="003D058C"/>
    <w:rsid w:val="003D67B8"/>
    <w:rsid w:val="003D76B1"/>
    <w:rsid w:val="003E17A6"/>
    <w:rsid w:val="003E32E5"/>
    <w:rsid w:val="003E4AA5"/>
    <w:rsid w:val="003E700C"/>
    <w:rsid w:val="003F1CEC"/>
    <w:rsid w:val="003F400F"/>
    <w:rsid w:val="003F43BF"/>
    <w:rsid w:val="003F6BE4"/>
    <w:rsid w:val="00403CF8"/>
    <w:rsid w:val="0040436B"/>
    <w:rsid w:val="00405819"/>
    <w:rsid w:val="00405AC8"/>
    <w:rsid w:val="00407459"/>
    <w:rsid w:val="004112B5"/>
    <w:rsid w:val="00414D01"/>
    <w:rsid w:val="004170FE"/>
    <w:rsid w:val="004209E6"/>
    <w:rsid w:val="0042324B"/>
    <w:rsid w:val="004234E8"/>
    <w:rsid w:val="004249E9"/>
    <w:rsid w:val="00425E2E"/>
    <w:rsid w:val="00426805"/>
    <w:rsid w:val="00427493"/>
    <w:rsid w:val="00430150"/>
    <w:rsid w:val="004302F9"/>
    <w:rsid w:val="0043229B"/>
    <w:rsid w:val="0043368B"/>
    <w:rsid w:val="00435287"/>
    <w:rsid w:val="00440A22"/>
    <w:rsid w:val="00445B85"/>
    <w:rsid w:val="00451953"/>
    <w:rsid w:val="0045451C"/>
    <w:rsid w:val="0045550E"/>
    <w:rsid w:val="00456456"/>
    <w:rsid w:val="00457FB6"/>
    <w:rsid w:val="00462367"/>
    <w:rsid w:val="00463340"/>
    <w:rsid w:val="0046490C"/>
    <w:rsid w:val="00470287"/>
    <w:rsid w:val="00470723"/>
    <w:rsid w:val="00470733"/>
    <w:rsid w:val="00472910"/>
    <w:rsid w:val="00477C53"/>
    <w:rsid w:val="0048137A"/>
    <w:rsid w:val="00484731"/>
    <w:rsid w:val="00485380"/>
    <w:rsid w:val="00486884"/>
    <w:rsid w:val="00493D87"/>
    <w:rsid w:val="004950D4"/>
    <w:rsid w:val="00496E92"/>
    <w:rsid w:val="004A0506"/>
    <w:rsid w:val="004A07B4"/>
    <w:rsid w:val="004A2342"/>
    <w:rsid w:val="004A2F62"/>
    <w:rsid w:val="004A3A49"/>
    <w:rsid w:val="004A624B"/>
    <w:rsid w:val="004A6D49"/>
    <w:rsid w:val="004B0CD6"/>
    <w:rsid w:val="004B1DB8"/>
    <w:rsid w:val="004B212D"/>
    <w:rsid w:val="004B2F01"/>
    <w:rsid w:val="004B4182"/>
    <w:rsid w:val="004B4538"/>
    <w:rsid w:val="004B6FB6"/>
    <w:rsid w:val="004C398D"/>
    <w:rsid w:val="004C571D"/>
    <w:rsid w:val="004C6F04"/>
    <w:rsid w:val="004D2198"/>
    <w:rsid w:val="004D35A2"/>
    <w:rsid w:val="004D5FD1"/>
    <w:rsid w:val="004D6C06"/>
    <w:rsid w:val="004F15EC"/>
    <w:rsid w:val="004F7C93"/>
    <w:rsid w:val="00500B26"/>
    <w:rsid w:val="005051C0"/>
    <w:rsid w:val="00506105"/>
    <w:rsid w:val="00513162"/>
    <w:rsid w:val="00525809"/>
    <w:rsid w:val="00535130"/>
    <w:rsid w:val="00537302"/>
    <w:rsid w:val="005513B2"/>
    <w:rsid w:val="00555509"/>
    <w:rsid w:val="00561C5B"/>
    <w:rsid w:val="00564F2D"/>
    <w:rsid w:val="00565388"/>
    <w:rsid w:val="00566CDA"/>
    <w:rsid w:val="0056727E"/>
    <w:rsid w:val="00567BA6"/>
    <w:rsid w:val="00570033"/>
    <w:rsid w:val="00570147"/>
    <w:rsid w:val="0057307E"/>
    <w:rsid w:val="00573A4C"/>
    <w:rsid w:val="00574B79"/>
    <w:rsid w:val="00574D12"/>
    <w:rsid w:val="00575C6A"/>
    <w:rsid w:val="005800B4"/>
    <w:rsid w:val="0058070B"/>
    <w:rsid w:val="0058296F"/>
    <w:rsid w:val="00583FC2"/>
    <w:rsid w:val="00587AB0"/>
    <w:rsid w:val="00594B6F"/>
    <w:rsid w:val="00595E80"/>
    <w:rsid w:val="0059650E"/>
    <w:rsid w:val="00596953"/>
    <w:rsid w:val="005A5C51"/>
    <w:rsid w:val="005A6030"/>
    <w:rsid w:val="005B57AD"/>
    <w:rsid w:val="005B722E"/>
    <w:rsid w:val="005C02FE"/>
    <w:rsid w:val="005C50AC"/>
    <w:rsid w:val="005C6406"/>
    <w:rsid w:val="005D2285"/>
    <w:rsid w:val="005D69D1"/>
    <w:rsid w:val="005E210D"/>
    <w:rsid w:val="005E5D1F"/>
    <w:rsid w:val="005F2425"/>
    <w:rsid w:val="005F41D5"/>
    <w:rsid w:val="005F59F5"/>
    <w:rsid w:val="005F5EC7"/>
    <w:rsid w:val="005F7207"/>
    <w:rsid w:val="005F7FCF"/>
    <w:rsid w:val="006023ED"/>
    <w:rsid w:val="00603581"/>
    <w:rsid w:val="00607691"/>
    <w:rsid w:val="0061062C"/>
    <w:rsid w:val="00613183"/>
    <w:rsid w:val="006133F0"/>
    <w:rsid w:val="00616888"/>
    <w:rsid w:val="006176BE"/>
    <w:rsid w:val="00620D1B"/>
    <w:rsid w:val="006212CB"/>
    <w:rsid w:val="006279F9"/>
    <w:rsid w:val="006326E2"/>
    <w:rsid w:val="006369EE"/>
    <w:rsid w:val="0063707B"/>
    <w:rsid w:val="00637DB7"/>
    <w:rsid w:val="00640C4E"/>
    <w:rsid w:val="006418B7"/>
    <w:rsid w:val="0064700E"/>
    <w:rsid w:val="00647818"/>
    <w:rsid w:val="00650677"/>
    <w:rsid w:val="006611AF"/>
    <w:rsid w:val="006714B1"/>
    <w:rsid w:val="00672A4B"/>
    <w:rsid w:val="006736A9"/>
    <w:rsid w:val="00673BC7"/>
    <w:rsid w:val="00673CE1"/>
    <w:rsid w:val="00674731"/>
    <w:rsid w:val="00674975"/>
    <w:rsid w:val="00675D39"/>
    <w:rsid w:val="00675E88"/>
    <w:rsid w:val="00681524"/>
    <w:rsid w:val="00682A57"/>
    <w:rsid w:val="0068560B"/>
    <w:rsid w:val="00686DAA"/>
    <w:rsid w:val="00691129"/>
    <w:rsid w:val="00691135"/>
    <w:rsid w:val="00692C20"/>
    <w:rsid w:val="006A1277"/>
    <w:rsid w:val="006A2602"/>
    <w:rsid w:val="006A2AD0"/>
    <w:rsid w:val="006A2D41"/>
    <w:rsid w:val="006A40B9"/>
    <w:rsid w:val="006A593B"/>
    <w:rsid w:val="006A67E1"/>
    <w:rsid w:val="006B089E"/>
    <w:rsid w:val="006B6B23"/>
    <w:rsid w:val="006C36FB"/>
    <w:rsid w:val="006C3BBE"/>
    <w:rsid w:val="006C7D62"/>
    <w:rsid w:val="006D0B23"/>
    <w:rsid w:val="006D2ED6"/>
    <w:rsid w:val="006D5685"/>
    <w:rsid w:val="006E1987"/>
    <w:rsid w:val="006E23B2"/>
    <w:rsid w:val="006E3B57"/>
    <w:rsid w:val="006E5207"/>
    <w:rsid w:val="006F262D"/>
    <w:rsid w:val="006F5C70"/>
    <w:rsid w:val="006F6A20"/>
    <w:rsid w:val="00701458"/>
    <w:rsid w:val="00703FA0"/>
    <w:rsid w:val="007047B2"/>
    <w:rsid w:val="00704DE7"/>
    <w:rsid w:val="00706868"/>
    <w:rsid w:val="007078B8"/>
    <w:rsid w:val="0071081B"/>
    <w:rsid w:val="00715E32"/>
    <w:rsid w:val="007162D1"/>
    <w:rsid w:val="00716463"/>
    <w:rsid w:val="0071706E"/>
    <w:rsid w:val="0072518E"/>
    <w:rsid w:val="00725D17"/>
    <w:rsid w:val="00727292"/>
    <w:rsid w:val="00731508"/>
    <w:rsid w:val="00736510"/>
    <w:rsid w:val="00742F6A"/>
    <w:rsid w:val="007446E8"/>
    <w:rsid w:val="0074619D"/>
    <w:rsid w:val="00746CE0"/>
    <w:rsid w:val="00751553"/>
    <w:rsid w:val="0075165E"/>
    <w:rsid w:val="00754E10"/>
    <w:rsid w:val="00762A29"/>
    <w:rsid w:val="0076327D"/>
    <w:rsid w:val="0076608F"/>
    <w:rsid w:val="00767745"/>
    <w:rsid w:val="007707FC"/>
    <w:rsid w:val="00770BE3"/>
    <w:rsid w:val="0077177A"/>
    <w:rsid w:val="007728A8"/>
    <w:rsid w:val="00773ED1"/>
    <w:rsid w:val="00775204"/>
    <w:rsid w:val="0078163F"/>
    <w:rsid w:val="00785A76"/>
    <w:rsid w:val="00786E3C"/>
    <w:rsid w:val="0078783D"/>
    <w:rsid w:val="00787852"/>
    <w:rsid w:val="007915BC"/>
    <w:rsid w:val="007967FA"/>
    <w:rsid w:val="00797E7A"/>
    <w:rsid w:val="007A0EA6"/>
    <w:rsid w:val="007A2D9E"/>
    <w:rsid w:val="007A351A"/>
    <w:rsid w:val="007B0381"/>
    <w:rsid w:val="007B0F3D"/>
    <w:rsid w:val="007B148D"/>
    <w:rsid w:val="007B184E"/>
    <w:rsid w:val="007B18C8"/>
    <w:rsid w:val="007B28DE"/>
    <w:rsid w:val="007B323A"/>
    <w:rsid w:val="007B7A5F"/>
    <w:rsid w:val="007C368C"/>
    <w:rsid w:val="007C36BE"/>
    <w:rsid w:val="007C430C"/>
    <w:rsid w:val="007D0322"/>
    <w:rsid w:val="007D53ED"/>
    <w:rsid w:val="007D6001"/>
    <w:rsid w:val="007D7F94"/>
    <w:rsid w:val="007E1B76"/>
    <w:rsid w:val="007E219A"/>
    <w:rsid w:val="007E32F5"/>
    <w:rsid w:val="007E37BF"/>
    <w:rsid w:val="007E542D"/>
    <w:rsid w:val="007E6593"/>
    <w:rsid w:val="007E6E49"/>
    <w:rsid w:val="007E70F4"/>
    <w:rsid w:val="007F1101"/>
    <w:rsid w:val="007F2452"/>
    <w:rsid w:val="007F2CB1"/>
    <w:rsid w:val="00801073"/>
    <w:rsid w:val="00803D20"/>
    <w:rsid w:val="00806370"/>
    <w:rsid w:val="00806A99"/>
    <w:rsid w:val="008112A0"/>
    <w:rsid w:val="008144C6"/>
    <w:rsid w:val="0081696D"/>
    <w:rsid w:val="00816E01"/>
    <w:rsid w:val="008173D0"/>
    <w:rsid w:val="00823235"/>
    <w:rsid w:val="008249F1"/>
    <w:rsid w:val="00824AF2"/>
    <w:rsid w:val="00826686"/>
    <w:rsid w:val="0083376E"/>
    <w:rsid w:val="00835563"/>
    <w:rsid w:val="00836511"/>
    <w:rsid w:val="00836B02"/>
    <w:rsid w:val="00836EC6"/>
    <w:rsid w:val="0083741E"/>
    <w:rsid w:val="00837985"/>
    <w:rsid w:val="0084022E"/>
    <w:rsid w:val="00840E3D"/>
    <w:rsid w:val="00841D8C"/>
    <w:rsid w:val="00842220"/>
    <w:rsid w:val="00842F0B"/>
    <w:rsid w:val="00843DE4"/>
    <w:rsid w:val="00844111"/>
    <w:rsid w:val="00844F74"/>
    <w:rsid w:val="00846382"/>
    <w:rsid w:val="0084644A"/>
    <w:rsid w:val="00850F57"/>
    <w:rsid w:val="00852BBA"/>
    <w:rsid w:val="008536C2"/>
    <w:rsid w:val="00855517"/>
    <w:rsid w:val="0085607F"/>
    <w:rsid w:val="008600C7"/>
    <w:rsid w:val="00861577"/>
    <w:rsid w:val="008617D0"/>
    <w:rsid w:val="00861A60"/>
    <w:rsid w:val="00862357"/>
    <w:rsid w:val="00862D02"/>
    <w:rsid w:val="008637B9"/>
    <w:rsid w:val="00864194"/>
    <w:rsid w:val="00870399"/>
    <w:rsid w:val="008711EC"/>
    <w:rsid w:val="0087180A"/>
    <w:rsid w:val="008718FE"/>
    <w:rsid w:val="00872946"/>
    <w:rsid w:val="0087618F"/>
    <w:rsid w:val="00877080"/>
    <w:rsid w:val="00881276"/>
    <w:rsid w:val="00883928"/>
    <w:rsid w:val="00883DDE"/>
    <w:rsid w:val="00891D73"/>
    <w:rsid w:val="00892A44"/>
    <w:rsid w:val="008A0ECB"/>
    <w:rsid w:val="008A1076"/>
    <w:rsid w:val="008A2DE8"/>
    <w:rsid w:val="008A312D"/>
    <w:rsid w:val="008A3E09"/>
    <w:rsid w:val="008A3E57"/>
    <w:rsid w:val="008A77A7"/>
    <w:rsid w:val="008B30BC"/>
    <w:rsid w:val="008B3F34"/>
    <w:rsid w:val="008B5F78"/>
    <w:rsid w:val="008B73D4"/>
    <w:rsid w:val="008C3B84"/>
    <w:rsid w:val="008C56B9"/>
    <w:rsid w:val="008D05E0"/>
    <w:rsid w:val="008D0D39"/>
    <w:rsid w:val="008D2600"/>
    <w:rsid w:val="008D4A60"/>
    <w:rsid w:val="008D788A"/>
    <w:rsid w:val="008E0AC0"/>
    <w:rsid w:val="008E221A"/>
    <w:rsid w:val="008E3FFE"/>
    <w:rsid w:val="008E4B5D"/>
    <w:rsid w:val="008E60BE"/>
    <w:rsid w:val="008E6B74"/>
    <w:rsid w:val="008F0FAF"/>
    <w:rsid w:val="008F2591"/>
    <w:rsid w:val="008F46CD"/>
    <w:rsid w:val="008F6480"/>
    <w:rsid w:val="008F7740"/>
    <w:rsid w:val="00900CA2"/>
    <w:rsid w:val="0090156B"/>
    <w:rsid w:val="00902953"/>
    <w:rsid w:val="00903653"/>
    <w:rsid w:val="00905725"/>
    <w:rsid w:val="00906383"/>
    <w:rsid w:val="00910A52"/>
    <w:rsid w:val="00911479"/>
    <w:rsid w:val="0091484D"/>
    <w:rsid w:val="00914DB7"/>
    <w:rsid w:val="00916C33"/>
    <w:rsid w:val="00925E71"/>
    <w:rsid w:val="0093329F"/>
    <w:rsid w:val="00937043"/>
    <w:rsid w:val="009445D3"/>
    <w:rsid w:val="0094507A"/>
    <w:rsid w:val="00945FC1"/>
    <w:rsid w:val="009511BA"/>
    <w:rsid w:val="0095429E"/>
    <w:rsid w:val="00954A92"/>
    <w:rsid w:val="00955A8A"/>
    <w:rsid w:val="009618FE"/>
    <w:rsid w:val="0096400D"/>
    <w:rsid w:val="00966600"/>
    <w:rsid w:val="009671D9"/>
    <w:rsid w:val="00971352"/>
    <w:rsid w:val="00974B56"/>
    <w:rsid w:val="00975E5B"/>
    <w:rsid w:val="009774E0"/>
    <w:rsid w:val="00977C8F"/>
    <w:rsid w:val="00977F94"/>
    <w:rsid w:val="00984FA4"/>
    <w:rsid w:val="009863E9"/>
    <w:rsid w:val="00991AF2"/>
    <w:rsid w:val="00992E20"/>
    <w:rsid w:val="009936FC"/>
    <w:rsid w:val="00993925"/>
    <w:rsid w:val="00993977"/>
    <w:rsid w:val="00996394"/>
    <w:rsid w:val="009A05D1"/>
    <w:rsid w:val="009A1250"/>
    <w:rsid w:val="009A28AC"/>
    <w:rsid w:val="009A3A5B"/>
    <w:rsid w:val="009A3F2A"/>
    <w:rsid w:val="009A6BAF"/>
    <w:rsid w:val="009B2AAC"/>
    <w:rsid w:val="009B3521"/>
    <w:rsid w:val="009B541C"/>
    <w:rsid w:val="009B5F30"/>
    <w:rsid w:val="009C2311"/>
    <w:rsid w:val="009C389F"/>
    <w:rsid w:val="009C4460"/>
    <w:rsid w:val="009D2CAD"/>
    <w:rsid w:val="009D67B7"/>
    <w:rsid w:val="009D7192"/>
    <w:rsid w:val="009E007F"/>
    <w:rsid w:val="009E0E38"/>
    <w:rsid w:val="009E1A35"/>
    <w:rsid w:val="009E5AAD"/>
    <w:rsid w:val="009F09AA"/>
    <w:rsid w:val="009F1BC0"/>
    <w:rsid w:val="009F2C16"/>
    <w:rsid w:val="009F2C1B"/>
    <w:rsid w:val="009F335C"/>
    <w:rsid w:val="00A002B5"/>
    <w:rsid w:val="00A0260C"/>
    <w:rsid w:val="00A041B5"/>
    <w:rsid w:val="00A04F8C"/>
    <w:rsid w:val="00A05158"/>
    <w:rsid w:val="00A064AA"/>
    <w:rsid w:val="00A13BF5"/>
    <w:rsid w:val="00A14837"/>
    <w:rsid w:val="00A225E3"/>
    <w:rsid w:val="00A23A26"/>
    <w:rsid w:val="00A23EEF"/>
    <w:rsid w:val="00A24A8F"/>
    <w:rsid w:val="00A25708"/>
    <w:rsid w:val="00A25871"/>
    <w:rsid w:val="00A25BF0"/>
    <w:rsid w:val="00A3026E"/>
    <w:rsid w:val="00A37E5E"/>
    <w:rsid w:val="00A4576A"/>
    <w:rsid w:val="00A45AD0"/>
    <w:rsid w:val="00A45EE9"/>
    <w:rsid w:val="00A53C14"/>
    <w:rsid w:val="00A61410"/>
    <w:rsid w:val="00A6198A"/>
    <w:rsid w:val="00A62686"/>
    <w:rsid w:val="00A65108"/>
    <w:rsid w:val="00A7067F"/>
    <w:rsid w:val="00A707A7"/>
    <w:rsid w:val="00A70868"/>
    <w:rsid w:val="00A70E56"/>
    <w:rsid w:val="00A718FD"/>
    <w:rsid w:val="00A72341"/>
    <w:rsid w:val="00A776ED"/>
    <w:rsid w:val="00A80E50"/>
    <w:rsid w:val="00A81EC4"/>
    <w:rsid w:val="00A83663"/>
    <w:rsid w:val="00A83B0F"/>
    <w:rsid w:val="00A84216"/>
    <w:rsid w:val="00A84895"/>
    <w:rsid w:val="00A85110"/>
    <w:rsid w:val="00A85D1F"/>
    <w:rsid w:val="00A86160"/>
    <w:rsid w:val="00A90BFA"/>
    <w:rsid w:val="00A92BF3"/>
    <w:rsid w:val="00A943C8"/>
    <w:rsid w:val="00A950A4"/>
    <w:rsid w:val="00A9520D"/>
    <w:rsid w:val="00A9747D"/>
    <w:rsid w:val="00AA00A6"/>
    <w:rsid w:val="00AA3C25"/>
    <w:rsid w:val="00AA6BA8"/>
    <w:rsid w:val="00AA7F5A"/>
    <w:rsid w:val="00AB2340"/>
    <w:rsid w:val="00AB5FE4"/>
    <w:rsid w:val="00AB659D"/>
    <w:rsid w:val="00AC229F"/>
    <w:rsid w:val="00AC4E65"/>
    <w:rsid w:val="00AD171C"/>
    <w:rsid w:val="00AD19A4"/>
    <w:rsid w:val="00AD2548"/>
    <w:rsid w:val="00AD3764"/>
    <w:rsid w:val="00AD4F4A"/>
    <w:rsid w:val="00AD5AE9"/>
    <w:rsid w:val="00AD7671"/>
    <w:rsid w:val="00AE53E8"/>
    <w:rsid w:val="00AE6FE4"/>
    <w:rsid w:val="00AF2059"/>
    <w:rsid w:val="00AF3D84"/>
    <w:rsid w:val="00AF4161"/>
    <w:rsid w:val="00AF4E0A"/>
    <w:rsid w:val="00AF580B"/>
    <w:rsid w:val="00AF695D"/>
    <w:rsid w:val="00B007C8"/>
    <w:rsid w:val="00B039C3"/>
    <w:rsid w:val="00B128AC"/>
    <w:rsid w:val="00B13F0B"/>
    <w:rsid w:val="00B14410"/>
    <w:rsid w:val="00B15E61"/>
    <w:rsid w:val="00B2052D"/>
    <w:rsid w:val="00B24016"/>
    <w:rsid w:val="00B24F35"/>
    <w:rsid w:val="00B32C88"/>
    <w:rsid w:val="00B34747"/>
    <w:rsid w:val="00B3671B"/>
    <w:rsid w:val="00B40350"/>
    <w:rsid w:val="00B42E49"/>
    <w:rsid w:val="00B46645"/>
    <w:rsid w:val="00B468E4"/>
    <w:rsid w:val="00B50903"/>
    <w:rsid w:val="00B55EDB"/>
    <w:rsid w:val="00B5642C"/>
    <w:rsid w:val="00B62FFE"/>
    <w:rsid w:val="00B65013"/>
    <w:rsid w:val="00B67F6F"/>
    <w:rsid w:val="00B7123A"/>
    <w:rsid w:val="00B721B6"/>
    <w:rsid w:val="00B72ACC"/>
    <w:rsid w:val="00B7435C"/>
    <w:rsid w:val="00B76F38"/>
    <w:rsid w:val="00B8085D"/>
    <w:rsid w:val="00B81EFF"/>
    <w:rsid w:val="00B836BB"/>
    <w:rsid w:val="00B84122"/>
    <w:rsid w:val="00B850BB"/>
    <w:rsid w:val="00B862B0"/>
    <w:rsid w:val="00B9291B"/>
    <w:rsid w:val="00B92D09"/>
    <w:rsid w:val="00BA2B7C"/>
    <w:rsid w:val="00BA3E0D"/>
    <w:rsid w:val="00BA66C2"/>
    <w:rsid w:val="00BB142A"/>
    <w:rsid w:val="00BB1BA3"/>
    <w:rsid w:val="00BB34B9"/>
    <w:rsid w:val="00BB35C2"/>
    <w:rsid w:val="00BB553B"/>
    <w:rsid w:val="00BC28D7"/>
    <w:rsid w:val="00BC376C"/>
    <w:rsid w:val="00BC6321"/>
    <w:rsid w:val="00BC6B2E"/>
    <w:rsid w:val="00BC7817"/>
    <w:rsid w:val="00BD0D9E"/>
    <w:rsid w:val="00BD3582"/>
    <w:rsid w:val="00BD3819"/>
    <w:rsid w:val="00BD483C"/>
    <w:rsid w:val="00BD642D"/>
    <w:rsid w:val="00BD6988"/>
    <w:rsid w:val="00BE06B9"/>
    <w:rsid w:val="00BE1A77"/>
    <w:rsid w:val="00BE4742"/>
    <w:rsid w:val="00BE7383"/>
    <w:rsid w:val="00BE754D"/>
    <w:rsid w:val="00BE7B8D"/>
    <w:rsid w:val="00BF1DB9"/>
    <w:rsid w:val="00BF2546"/>
    <w:rsid w:val="00BF6D10"/>
    <w:rsid w:val="00BF6E79"/>
    <w:rsid w:val="00C03F6C"/>
    <w:rsid w:val="00C0466D"/>
    <w:rsid w:val="00C05FDE"/>
    <w:rsid w:val="00C11618"/>
    <w:rsid w:val="00C12108"/>
    <w:rsid w:val="00C121D9"/>
    <w:rsid w:val="00C13453"/>
    <w:rsid w:val="00C220F9"/>
    <w:rsid w:val="00C2541C"/>
    <w:rsid w:val="00C26862"/>
    <w:rsid w:val="00C30458"/>
    <w:rsid w:val="00C31DA6"/>
    <w:rsid w:val="00C33260"/>
    <w:rsid w:val="00C44EAB"/>
    <w:rsid w:val="00C4598F"/>
    <w:rsid w:val="00C45EAA"/>
    <w:rsid w:val="00C50360"/>
    <w:rsid w:val="00C54652"/>
    <w:rsid w:val="00C54E12"/>
    <w:rsid w:val="00C55468"/>
    <w:rsid w:val="00C622C3"/>
    <w:rsid w:val="00C63BD5"/>
    <w:rsid w:val="00C640DC"/>
    <w:rsid w:val="00C665A2"/>
    <w:rsid w:val="00C74906"/>
    <w:rsid w:val="00C81B40"/>
    <w:rsid w:val="00C81C69"/>
    <w:rsid w:val="00C81FEA"/>
    <w:rsid w:val="00C83969"/>
    <w:rsid w:val="00C86C95"/>
    <w:rsid w:val="00C90090"/>
    <w:rsid w:val="00CA05EB"/>
    <w:rsid w:val="00CA3515"/>
    <w:rsid w:val="00CA3A05"/>
    <w:rsid w:val="00CA7E26"/>
    <w:rsid w:val="00CB0538"/>
    <w:rsid w:val="00CB14E9"/>
    <w:rsid w:val="00CB1923"/>
    <w:rsid w:val="00CB1D22"/>
    <w:rsid w:val="00CB6D90"/>
    <w:rsid w:val="00CB72C3"/>
    <w:rsid w:val="00CC45E4"/>
    <w:rsid w:val="00CD019F"/>
    <w:rsid w:val="00CD27C5"/>
    <w:rsid w:val="00CD4D72"/>
    <w:rsid w:val="00CE4169"/>
    <w:rsid w:val="00CE7894"/>
    <w:rsid w:val="00CF06A1"/>
    <w:rsid w:val="00CF1467"/>
    <w:rsid w:val="00CF1C6D"/>
    <w:rsid w:val="00CF46F5"/>
    <w:rsid w:val="00CF48D6"/>
    <w:rsid w:val="00CF57D6"/>
    <w:rsid w:val="00CF6C1B"/>
    <w:rsid w:val="00CF76F6"/>
    <w:rsid w:val="00CF7EC3"/>
    <w:rsid w:val="00D019D5"/>
    <w:rsid w:val="00D040FE"/>
    <w:rsid w:val="00D07D3B"/>
    <w:rsid w:val="00D12A22"/>
    <w:rsid w:val="00D168FD"/>
    <w:rsid w:val="00D16F64"/>
    <w:rsid w:val="00D2472C"/>
    <w:rsid w:val="00D26FAE"/>
    <w:rsid w:val="00D279BA"/>
    <w:rsid w:val="00D32E9E"/>
    <w:rsid w:val="00D404B5"/>
    <w:rsid w:val="00D42FEA"/>
    <w:rsid w:val="00D4373E"/>
    <w:rsid w:val="00D43D16"/>
    <w:rsid w:val="00D447CB"/>
    <w:rsid w:val="00D463BB"/>
    <w:rsid w:val="00D4786A"/>
    <w:rsid w:val="00D47D16"/>
    <w:rsid w:val="00D505F4"/>
    <w:rsid w:val="00D5168B"/>
    <w:rsid w:val="00D51CE1"/>
    <w:rsid w:val="00D562F2"/>
    <w:rsid w:val="00D61B93"/>
    <w:rsid w:val="00D6644A"/>
    <w:rsid w:val="00D67E4A"/>
    <w:rsid w:val="00D7111C"/>
    <w:rsid w:val="00D740F1"/>
    <w:rsid w:val="00D763FD"/>
    <w:rsid w:val="00D87C15"/>
    <w:rsid w:val="00D90AD1"/>
    <w:rsid w:val="00D90C62"/>
    <w:rsid w:val="00D941F7"/>
    <w:rsid w:val="00D9573C"/>
    <w:rsid w:val="00D95FA4"/>
    <w:rsid w:val="00D97E32"/>
    <w:rsid w:val="00DA4DDF"/>
    <w:rsid w:val="00DA7E03"/>
    <w:rsid w:val="00DB0804"/>
    <w:rsid w:val="00DB2FC4"/>
    <w:rsid w:val="00DC382A"/>
    <w:rsid w:val="00DD2372"/>
    <w:rsid w:val="00DE1923"/>
    <w:rsid w:val="00DE2B33"/>
    <w:rsid w:val="00DE638B"/>
    <w:rsid w:val="00DE72EE"/>
    <w:rsid w:val="00DF37E5"/>
    <w:rsid w:val="00DF474A"/>
    <w:rsid w:val="00DF5201"/>
    <w:rsid w:val="00DF523D"/>
    <w:rsid w:val="00DF5EBA"/>
    <w:rsid w:val="00E034FE"/>
    <w:rsid w:val="00E0368E"/>
    <w:rsid w:val="00E041E5"/>
    <w:rsid w:val="00E04888"/>
    <w:rsid w:val="00E0763B"/>
    <w:rsid w:val="00E10302"/>
    <w:rsid w:val="00E11F63"/>
    <w:rsid w:val="00E12553"/>
    <w:rsid w:val="00E17EC5"/>
    <w:rsid w:val="00E26BFD"/>
    <w:rsid w:val="00E27E90"/>
    <w:rsid w:val="00E33D02"/>
    <w:rsid w:val="00E34F2C"/>
    <w:rsid w:val="00E35472"/>
    <w:rsid w:val="00E35D79"/>
    <w:rsid w:val="00E41341"/>
    <w:rsid w:val="00E41545"/>
    <w:rsid w:val="00E43C45"/>
    <w:rsid w:val="00E4641E"/>
    <w:rsid w:val="00E519AE"/>
    <w:rsid w:val="00E53349"/>
    <w:rsid w:val="00E55381"/>
    <w:rsid w:val="00E57AF7"/>
    <w:rsid w:val="00E6241B"/>
    <w:rsid w:val="00E64FCC"/>
    <w:rsid w:val="00E703B6"/>
    <w:rsid w:val="00E72200"/>
    <w:rsid w:val="00E72B1B"/>
    <w:rsid w:val="00E75D47"/>
    <w:rsid w:val="00E766F5"/>
    <w:rsid w:val="00E82948"/>
    <w:rsid w:val="00E83BF1"/>
    <w:rsid w:val="00E846D4"/>
    <w:rsid w:val="00E90218"/>
    <w:rsid w:val="00E913BB"/>
    <w:rsid w:val="00E9510F"/>
    <w:rsid w:val="00E95F2E"/>
    <w:rsid w:val="00E97702"/>
    <w:rsid w:val="00EA1508"/>
    <w:rsid w:val="00EA1541"/>
    <w:rsid w:val="00EA32E4"/>
    <w:rsid w:val="00EA341A"/>
    <w:rsid w:val="00EA512E"/>
    <w:rsid w:val="00EA7E36"/>
    <w:rsid w:val="00EB0898"/>
    <w:rsid w:val="00EB627B"/>
    <w:rsid w:val="00EB6D94"/>
    <w:rsid w:val="00EC16EC"/>
    <w:rsid w:val="00EC4183"/>
    <w:rsid w:val="00EC6468"/>
    <w:rsid w:val="00EC6708"/>
    <w:rsid w:val="00ED207C"/>
    <w:rsid w:val="00ED325A"/>
    <w:rsid w:val="00ED3F41"/>
    <w:rsid w:val="00ED5615"/>
    <w:rsid w:val="00ED5869"/>
    <w:rsid w:val="00ED5D45"/>
    <w:rsid w:val="00ED692E"/>
    <w:rsid w:val="00ED69AF"/>
    <w:rsid w:val="00EE1847"/>
    <w:rsid w:val="00EE240E"/>
    <w:rsid w:val="00EE53BC"/>
    <w:rsid w:val="00EE688E"/>
    <w:rsid w:val="00EE6A6D"/>
    <w:rsid w:val="00EE72FE"/>
    <w:rsid w:val="00EF03E2"/>
    <w:rsid w:val="00EF1409"/>
    <w:rsid w:val="00EF7F8B"/>
    <w:rsid w:val="00F03814"/>
    <w:rsid w:val="00F07A09"/>
    <w:rsid w:val="00F1390C"/>
    <w:rsid w:val="00F14D98"/>
    <w:rsid w:val="00F154A9"/>
    <w:rsid w:val="00F15677"/>
    <w:rsid w:val="00F163F2"/>
    <w:rsid w:val="00F20C5E"/>
    <w:rsid w:val="00F327DF"/>
    <w:rsid w:val="00F33041"/>
    <w:rsid w:val="00F36A1D"/>
    <w:rsid w:val="00F44278"/>
    <w:rsid w:val="00F45BF3"/>
    <w:rsid w:val="00F4682A"/>
    <w:rsid w:val="00F5025D"/>
    <w:rsid w:val="00F51B65"/>
    <w:rsid w:val="00F51F25"/>
    <w:rsid w:val="00F52AAB"/>
    <w:rsid w:val="00F52EB6"/>
    <w:rsid w:val="00F550C1"/>
    <w:rsid w:val="00F551A7"/>
    <w:rsid w:val="00F55260"/>
    <w:rsid w:val="00F6316B"/>
    <w:rsid w:val="00F656A6"/>
    <w:rsid w:val="00F65AE0"/>
    <w:rsid w:val="00F65EAF"/>
    <w:rsid w:val="00F662EF"/>
    <w:rsid w:val="00F72135"/>
    <w:rsid w:val="00F72BBA"/>
    <w:rsid w:val="00F74E38"/>
    <w:rsid w:val="00F76D6F"/>
    <w:rsid w:val="00F778B0"/>
    <w:rsid w:val="00F82EBD"/>
    <w:rsid w:val="00F8387D"/>
    <w:rsid w:val="00F83BC2"/>
    <w:rsid w:val="00F92EC1"/>
    <w:rsid w:val="00F94C47"/>
    <w:rsid w:val="00F95F48"/>
    <w:rsid w:val="00FA0421"/>
    <w:rsid w:val="00FA3389"/>
    <w:rsid w:val="00FA3476"/>
    <w:rsid w:val="00FB0C10"/>
    <w:rsid w:val="00FB290A"/>
    <w:rsid w:val="00FB3C36"/>
    <w:rsid w:val="00FB4280"/>
    <w:rsid w:val="00FB4BC3"/>
    <w:rsid w:val="00FB5515"/>
    <w:rsid w:val="00FB740A"/>
    <w:rsid w:val="00FB7CCE"/>
    <w:rsid w:val="00FC01C8"/>
    <w:rsid w:val="00FC1655"/>
    <w:rsid w:val="00FC3BBC"/>
    <w:rsid w:val="00FC5027"/>
    <w:rsid w:val="00FC50C7"/>
    <w:rsid w:val="00FC511D"/>
    <w:rsid w:val="00FC68BC"/>
    <w:rsid w:val="00FD089A"/>
    <w:rsid w:val="00FD0EDE"/>
    <w:rsid w:val="00FD11D4"/>
    <w:rsid w:val="00FD1A16"/>
    <w:rsid w:val="00FD225D"/>
    <w:rsid w:val="00FD2384"/>
    <w:rsid w:val="00FD6A44"/>
    <w:rsid w:val="00FE452E"/>
    <w:rsid w:val="00FE74F4"/>
    <w:rsid w:val="00FF07C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semiHidden/>
    <w:unhideWhenUsed/>
    <w:qFormat/>
    <w:rsid w:val="00157A38"/>
    <w:pPr>
      <w:keepNext/>
      <w:spacing w:after="0" w:line="309" w:lineRule="auto"/>
      <w:ind w:firstLine="0"/>
      <w:jc w:val="center"/>
      <w:outlineLvl w:val="5"/>
    </w:pPr>
    <w:rPr>
      <w:rFonts w:ascii="Arial" w:hAnsi="Arial"/>
      <w:b/>
      <w:lang w:eastAsia="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157A38"/>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qFormat/>
    <w:rsid w:val="00D90C6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22"/>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9Car">
    <w:name w:val="Título 9 Car"/>
    <w:basedOn w:val="Fuentedeprrafopredeter"/>
    <w:link w:val="Ttulo9"/>
    <w:uiPriority w:val="99"/>
    <w:rsid w:val="00D90C62"/>
    <w:rPr>
      <w:rFonts w:ascii="Arial" w:hAnsi="Arial" w:cs="Arial"/>
      <w:sz w:val="22"/>
      <w:szCs w:val="22"/>
      <w:lang w:eastAsia="en-US"/>
    </w:rPr>
  </w:style>
  <w:style w:type="character" w:customStyle="1" w:styleId="Ttulo6Car">
    <w:name w:val="Título 6 Car"/>
    <w:basedOn w:val="Fuentedeprrafopredeter"/>
    <w:link w:val="Ttulo6"/>
    <w:semiHidden/>
    <w:rsid w:val="00157A38"/>
    <w:rPr>
      <w:rFonts w:ascii="Arial" w:hAnsi="Arial"/>
      <w:b/>
      <w:lang w:eastAsia="es-ES"/>
    </w:rPr>
  </w:style>
  <w:style w:type="character" w:customStyle="1" w:styleId="Ttulo8Car">
    <w:name w:val="Título 8 Car"/>
    <w:basedOn w:val="Fuentedeprrafopredeter"/>
    <w:link w:val="Ttulo8"/>
    <w:uiPriority w:val="99"/>
    <w:semiHidden/>
    <w:rsid w:val="00157A38"/>
    <w:rPr>
      <w:rFonts w:ascii="Arial" w:hAnsi="Arial"/>
      <w:color w:val="000000"/>
      <w:sz w:val="16"/>
      <w:u w:val="single"/>
      <w:lang w:val="es-ES" w:eastAsia="es-ES"/>
    </w:rPr>
  </w:style>
  <w:style w:type="character" w:customStyle="1" w:styleId="TextodegloboCar">
    <w:name w:val="Texto de globo Car"/>
    <w:link w:val="Textodeglobo"/>
    <w:uiPriority w:val="99"/>
    <w:semiHidden/>
    <w:locked/>
    <w:rsid w:val="00157A38"/>
    <w:rPr>
      <w:rFonts w:ascii="Tahoma" w:hAnsi="Tahoma" w:cs="Tahoma"/>
      <w:sz w:val="16"/>
      <w:szCs w:val="16"/>
      <w:lang w:eastAsia="en-US"/>
    </w:rPr>
  </w:style>
  <w:style w:type="character" w:customStyle="1" w:styleId="EncabezadoCar">
    <w:name w:val="Encabezado Car"/>
    <w:link w:val="Encabezado"/>
    <w:locked/>
    <w:rsid w:val="00157A38"/>
    <w:rPr>
      <w:bCs/>
      <w:caps/>
      <w:sz w:val="14"/>
      <w:szCs w:val="12"/>
      <w:lang w:eastAsia="en-US"/>
    </w:rPr>
  </w:style>
  <w:style w:type="character" w:customStyle="1" w:styleId="PiedepginaCar">
    <w:name w:val="Pie de página Car"/>
    <w:link w:val="Piedepgina"/>
    <w:locked/>
    <w:rsid w:val="00157A38"/>
    <w:rPr>
      <w:spacing w:val="6"/>
      <w:lang w:eastAsia="en-US"/>
    </w:rPr>
  </w:style>
  <w:style w:type="paragraph" w:styleId="Textoindependiente">
    <w:name w:val="Body Text"/>
    <w:basedOn w:val="Normal"/>
    <w:link w:val="TextoindependienteCar"/>
    <w:uiPriority w:val="99"/>
    <w:rsid w:val="00157A3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uiPriority w:val="99"/>
    <w:rsid w:val="00157A38"/>
    <w:rPr>
      <w:rFonts w:ascii="Arial" w:eastAsia="Calibri" w:hAnsi="Arial"/>
      <w:sz w:val="24"/>
      <w:lang w:eastAsia="es-ES"/>
    </w:rPr>
  </w:style>
  <w:style w:type="paragraph" w:customStyle="1" w:styleId="Estndar">
    <w:name w:val="Estándar"/>
    <w:uiPriority w:val="99"/>
    <w:rsid w:val="00157A38"/>
    <w:pPr>
      <w:snapToGrid w:val="0"/>
    </w:pPr>
    <w:rPr>
      <w:rFonts w:ascii="CG Omega" w:hAnsi="CG Omega"/>
      <w:color w:val="000000"/>
      <w:sz w:val="22"/>
      <w:lang w:val="es-ES" w:eastAsia="es-ES"/>
    </w:rPr>
  </w:style>
  <w:style w:type="paragraph" w:customStyle="1" w:styleId="tabla10">
    <w:name w:val="tabla10"/>
    <w:rsid w:val="00157A38"/>
    <w:pPr>
      <w:tabs>
        <w:tab w:val="left" w:pos="567"/>
        <w:tab w:val="left" w:pos="1134"/>
      </w:tabs>
    </w:pPr>
    <w:rPr>
      <w:rFonts w:ascii="CG Times" w:hAnsi="CG Times"/>
      <w:snapToGrid w:val="0"/>
      <w:color w:val="000000"/>
      <w:lang w:val="es-ES" w:eastAsia="es-ES"/>
    </w:rPr>
  </w:style>
  <w:style w:type="paragraph" w:customStyle="1" w:styleId="Tabla-10">
    <w:name w:val="Tabla-10"/>
    <w:basedOn w:val="Normal"/>
    <w:rsid w:val="00157A38"/>
    <w:pPr>
      <w:tabs>
        <w:tab w:val="decimal" w:pos="992"/>
      </w:tabs>
      <w:spacing w:before="84" w:after="20"/>
      <w:ind w:firstLine="0"/>
      <w:jc w:val="left"/>
    </w:pPr>
    <w:rPr>
      <w:rFonts w:ascii="CG Omega" w:hAnsi="CG Omega"/>
    </w:rPr>
  </w:style>
  <w:style w:type="paragraph" w:customStyle="1" w:styleId="Tabla-10-2">
    <w:name w:val="Tabla-10-2"/>
    <w:basedOn w:val="Normal"/>
    <w:rsid w:val="00157A38"/>
    <w:pPr>
      <w:tabs>
        <w:tab w:val="decimal" w:pos="1021"/>
      </w:tabs>
      <w:spacing w:before="84" w:after="20"/>
      <w:ind w:firstLine="0"/>
      <w:jc w:val="left"/>
    </w:pPr>
    <w:rPr>
      <w:rFonts w:ascii="CG Omega" w:hAnsi="CG Omega"/>
      <w:sz w:val="18"/>
    </w:rPr>
  </w:style>
  <w:style w:type="paragraph" w:customStyle="1" w:styleId="GenBasePiePag">
    <w:name w:val="GenBasePiePag"/>
    <w:rsid w:val="00157A38"/>
    <w:pPr>
      <w:spacing w:line="190" w:lineRule="exact"/>
      <w:jc w:val="center"/>
    </w:pPr>
    <w:rPr>
      <w:rFonts w:ascii="Arial Narrow" w:hAnsi="Arial Narrow"/>
      <w:sz w:val="18"/>
      <w:lang w:val="es-ES" w:eastAsia="es-ES"/>
    </w:rPr>
  </w:style>
  <w:style w:type="paragraph" w:customStyle="1" w:styleId="cuatitul">
    <w:name w:val="cuatitul"/>
    <w:basedOn w:val="Normal"/>
    <w:rsid w:val="00157A38"/>
    <w:pPr>
      <w:spacing w:after="60"/>
      <w:ind w:firstLine="0"/>
      <w:jc w:val="center"/>
    </w:pPr>
    <w:rPr>
      <w:rFonts w:ascii="GillSans" w:eastAsia="Calibri" w:hAnsi="GillSans"/>
      <w:sz w:val="22"/>
      <w:lang w:eastAsia="es-ES"/>
    </w:rPr>
  </w:style>
  <w:style w:type="paragraph" w:customStyle="1" w:styleId="TablaCC">
    <w:name w:val="TablaCC"/>
    <w:basedOn w:val="Normal"/>
    <w:rsid w:val="00157A38"/>
    <w:pPr>
      <w:spacing w:before="200" w:after="0"/>
      <w:ind w:firstLine="0"/>
      <w:jc w:val="left"/>
    </w:pPr>
    <w:rPr>
      <w:rFonts w:ascii="Arial" w:eastAsia="Calibri" w:hAnsi="Arial"/>
      <w:b/>
      <w:sz w:val="24"/>
      <w:szCs w:val="24"/>
      <w:lang w:val="es-ES"/>
    </w:rPr>
  </w:style>
  <w:style w:type="paragraph" w:customStyle="1" w:styleId="xl25">
    <w:name w:val="xl25"/>
    <w:basedOn w:val="Normal"/>
    <w:rsid w:val="00157A38"/>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7A38"/>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157A38"/>
    <w:rPr>
      <w:rFonts w:ascii="Arial" w:hAnsi="Arial"/>
      <w:sz w:val="24"/>
      <w:lang w:val="x-none" w:eastAsia="es-ES"/>
    </w:rPr>
  </w:style>
  <w:style w:type="paragraph" w:customStyle="1" w:styleId="Ayuntamiento">
    <w:name w:val="Ayuntamiento"/>
    <w:basedOn w:val="Normal"/>
    <w:link w:val="AyuntamientoCar"/>
    <w:rsid w:val="00157A38"/>
    <w:pPr>
      <w:spacing w:after="0"/>
      <w:ind w:firstLine="0"/>
    </w:pPr>
    <w:rPr>
      <w:rFonts w:ascii="Arial" w:hAnsi="Arial"/>
      <w:sz w:val="24"/>
      <w:lang w:val="x-none" w:eastAsia="es-ES"/>
    </w:rPr>
  </w:style>
  <w:style w:type="character" w:customStyle="1" w:styleId="JavierCar">
    <w:name w:val="Javier Car"/>
    <w:link w:val="Javier"/>
    <w:locked/>
    <w:rsid w:val="00157A38"/>
    <w:rPr>
      <w:rFonts w:ascii="Arial" w:hAnsi="Arial"/>
      <w:sz w:val="24"/>
      <w:lang w:val="x-none" w:eastAsia="es-ES"/>
    </w:rPr>
  </w:style>
  <w:style w:type="paragraph" w:customStyle="1" w:styleId="Javier">
    <w:name w:val="Javier"/>
    <w:basedOn w:val="Normal"/>
    <w:link w:val="JavierCar"/>
    <w:rsid w:val="00157A38"/>
    <w:pPr>
      <w:spacing w:after="0"/>
      <w:ind w:firstLine="0"/>
    </w:pPr>
    <w:rPr>
      <w:rFonts w:ascii="Arial" w:hAnsi="Arial"/>
      <w:sz w:val="24"/>
      <w:lang w:val="x-none" w:eastAsia="es-ES"/>
    </w:rPr>
  </w:style>
  <w:style w:type="paragraph" w:customStyle="1" w:styleId="foral-f-parrafo-c">
    <w:name w:val="foral-f-parrafo-c"/>
    <w:basedOn w:val="Normal"/>
    <w:uiPriority w:val="99"/>
    <w:rsid w:val="00157A38"/>
    <w:pPr>
      <w:spacing w:after="240"/>
      <w:ind w:firstLine="0"/>
      <w:jc w:val="left"/>
    </w:pPr>
    <w:rPr>
      <w:rFonts w:eastAsia="Calibri"/>
      <w:sz w:val="24"/>
      <w:szCs w:val="24"/>
      <w:lang w:val="es-ES" w:eastAsia="es-ES"/>
    </w:rPr>
  </w:style>
  <w:style w:type="paragraph" w:styleId="Textoindependiente2">
    <w:name w:val="Body Text 2"/>
    <w:basedOn w:val="Normal"/>
    <w:link w:val="Textoindependiente2Car"/>
    <w:uiPriority w:val="99"/>
    <w:rsid w:val="00157A38"/>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157A38"/>
    <w:rPr>
      <w:rFonts w:eastAsia="Calibri"/>
      <w:lang w:eastAsia="en-US"/>
    </w:rPr>
  </w:style>
  <w:style w:type="paragraph" w:styleId="Textoindependiente3">
    <w:name w:val="Body Text 3"/>
    <w:basedOn w:val="Normal"/>
    <w:link w:val="Textoindependiente3Car"/>
    <w:uiPriority w:val="99"/>
    <w:rsid w:val="00157A38"/>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7A38"/>
    <w:rPr>
      <w:rFonts w:ascii="ITCCentury Book" w:hAnsi="ITCCentury Book"/>
      <w:b/>
      <w:sz w:val="96"/>
      <w:lang w:val="es-ES" w:eastAsia="es-ES"/>
    </w:rPr>
  </w:style>
  <w:style w:type="paragraph" w:customStyle="1" w:styleId="c22">
    <w:name w:val="c22"/>
    <w:basedOn w:val="Normal"/>
    <w:rsid w:val="00157A38"/>
    <w:pPr>
      <w:spacing w:before="100" w:beforeAutospacing="1" w:after="100" w:afterAutospacing="1"/>
      <w:ind w:firstLine="0"/>
      <w:jc w:val="left"/>
    </w:pPr>
    <w:rPr>
      <w:sz w:val="24"/>
      <w:szCs w:val="24"/>
      <w:lang w:val="es-ES" w:eastAsia="es-ES"/>
    </w:rPr>
  </w:style>
  <w:style w:type="paragraph" w:customStyle="1" w:styleId="np">
    <w:name w:val="np"/>
    <w:basedOn w:val="Normal"/>
    <w:rsid w:val="00157A38"/>
    <w:pPr>
      <w:spacing w:before="100" w:beforeAutospacing="1" w:after="100" w:afterAutospacing="1"/>
      <w:ind w:firstLine="0"/>
      <w:jc w:val="left"/>
    </w:pPr>
    <w:rPr>
      <w:sz w:val="24"/>
      <w:szCs w:val="24"/>
      <w:lang w:val="es-ES" w:eastAsia="es-ES"/>
    </w:rPr>
  </w:style>
  <w:style w:type="paragraph" w:customStyle="1" w:styleId="Default">
    <w:name w:val="Default"/>
    <w:rsid w:val="00157A38"/>
    <w:pPr>
      <w:autoSpaceDE w:val="0"/>
      <w:autoSpaceDN w:val="0"/>
      <w:adjustRightInd w:val="0"/>
    </w:pPr>
    <w:rPr>
      <w:rFonts w:ascii="TimesNewRoman" w:hAnsi="TimesNewRoman" w:cs="TimesNewRoman"/>
      <w:lang w:val="es-ES" w:eastAsia="es-ES"/>
    </w:rPr>
  </w:style>
  <w:style w:type="paragraph" w:customStyle="1" w:styleId="Subepgrafe">
    <w:name w:val="Subepígrafe"/>
    <w:basedOn w:val="Normal"/>
    <w:next w:val="Normal"/>
    <w:rsid w:val="00157A38"/>
    <w:pPr>
      <w:overflowPunct w:val="0"/>
      <w:adjustRightInd w:val="0"/>
      <w:spacing w:before="240" w:after="0"/>
      <w:ind w:firstLine="0"/>
    </w:pPr>
    <w:rPr>
      <w:sz w:val="22"/>
      <w:lang w:eastAsia="es-ES"/>
    </w:rPr>
  </w:style>
  <w:style w:type="paragraph" w:customStyle="1" w:styleId="xa1">
    <w:name w:val="xa1"/>
    <w:basedOn w:val="Normal"/>
    <w:uiPriority w:val="99"/>
    <w:rsid w:val="00157A38"/>
    <w:pPr>
      <w:spacing w:after="240"/>
      <w:ind w:left="300" w:right="75" w:firstLine="0"/>
    </w:pPr>
    <w:rPr>
      <w:sz w:val="24"/>
      <w:szCs w:val="24"/>
      <w:lang w:val="es-ES" w:eastAsia="es-ES"/>
    </w:rPr>
  </w:style>
  <w:style w:type="paragraph" w:customStyle="1" w:styleId="xl2">
    <w:name w:val="xl2"/>
    <w:basedOn w:val="Normal"/>
    <w:uiPriority w:val="99"/>
    <w:rsid w:val="00157A38"/>
    <w:pPr>
      <w:spacing w:after="240"/>
      <w:ind w:left="525" w:right="75" w:hanging="225"/>
    </w:pPr>
    <w:rPr>
      <w:sz w:val="24"/>
      <w:szCs w:val="24"/>
      <w:lang w:val="es-ES" w:eastAsia="es-ES"/>
    </w:rPr>
  </w:style>
  <w:style w:type="paragraph" w:customStyle="1" w:styleId="tablas-cabecera6-negrita-c1">
    <w:name w:val="tablas-cabecera6-negrita-c1"/>
    <w:basedOn w:val="Normal"/>
    <w:rsid w:val="00157A38"/>
    <w:pPr>
      <w:spacing w:after="240" w:line="264" w:lineRule="atLeast"/>
      <w:ind w:firstLine="0"/>
      <w:jc w:val="left"/>
    </w:pPr>
    <w:rPr>
      <w:b/>
      <w:bCs/>
      <w:sz w:val="24"/>
      <w:szCs w:val="24"/>
      <w:lang w:val="es-ES" w:eastAsia="es-ES"/>
    </w:rPr>
  </w:style>
  <w:style w:type="paragraph" w:customStyle="1" w:styleId="tablas-c7-izquierda-c1">
    <w:name w:val="tablas-c7-izquierda-c1"/>
    <w:basedOn w:val="Normal"/>
    <w:rsid w:val="00157A38"/>
    <w:pPr>
      <w:spacing w:after="240" w:line="264" w:lineRule="atLeast"/>
      <w:ind w:firstLine="0"/>
      <w:jc w:val="left"/>
    </w:pPr>
    <w:rPr>
      <w:sz w:val="24"/>
      <w:szCs w:val="24"/>
      <w:lang w:val="es-ES" w:eastAsia="es-ES"/>
    </w:rPr>
  </w:style>
  <w:style w:type="paragraph" w:customStyle="1" w:styleId="tablas-c7-centro-c1">
    <w:name w:val="tablas-c7-centro-c1"/>
    <w:basedOn w:val="Normal"/>
    <w:rsid w:val="00157A38"/>
    <w:pPr>
      <w:spacing w:after="240" w:line="264" w:lineRule="atLeast"/>
      <w:ind w:firstLine="0"/>
      <w:jc w:val="center"/>
    </w:pPr>
    <w:rPr>
      <w:sz w:val="24"/>
      <w:szCs w:val="24"/>
      <w:lang w:val="es-ES" w:eastAsia="es-ES"/>
    </w:rPr>
  </w:style>
  <w:style w:type="character" w:customStyle="1" w:styleId="escala-horizontal-85">
    <w:name w:val="escala-horizontal-85"/>
    <w:rsid w:val="00157A38"/>
  </w:style>
  <w:style w:type="paragraph" w:customStyle="1" w:styleId="foral-f-parrafo-3lineas-t5-c">
    <w:name w:val="foral-f-parrafo-3lineas-t5-c"/>
    <w:basedOn w:val="Normal"/>
    <w:uiPriority w:val="99"/>
    <w:rsid w:val="00157A38"/>
    <w:pPr>
      <w:spacing w:after="240"/>
      <w:ind w:firstLine="0"/>
      <w:jc w:val="left"/>
    </w:pPr>
    <w:rPr>
      <w:sz w:val="24"/>
      <w:szCs w:val="24"/>
      <w:lang w:val="es-ES" w:eastAsia="es-ES"/>
    </w:rPr>
  </w:style>
  <w:style w:type="paragraph" w:customStyle="1" w:styleId="foral-f-parrafo-c1">
    <w:name w:val="foral-f-parrafo-c1"/>
    <w:basedOn w:val="Normal"/>
    <w:uiPriority w:val="99"/>
    <w:rsid w:val="00157A38"/>
    <w:pPr>
      <w:spacing w:after="240" w:line="264" w:lineRule="atLeast"/>
      <w:ind w:firstLine="0"/>
      <w:jc w:val="left"/>
    </w:pPr>
    <w:rPr>
      <w:sz w:val="24"/>
      <w:szCs w:val="24"/>
      <w:lang w:val="es-ES" w:eastAsia="es-ES"/>
    </w:rPr>
  </w:style>
  <w:style w:type="character" w:styleId="Hipervnculovisitado">
    <w:name w:val="FollowedHyperlink"/>
    <w:uiPriority w:val="99"/>
    <w:unhideWhenUsed/>
    <w:rsid w:val="00157A38"/>
    <w:rPr>
      <w:color w:val="800080"/>
      <w:u w:val="single"/>
    </w:rPr>
  </w:style>
  <w:style w:type="paragraph" w:styleId="Sangradetextonormal">
    <w:name w:val="Body Text Indent"/>
    <w:basedOn w:val="Normal"/>
    <w:link w:val="SangradetextonormalCar"/>
    <w:uiPriority w:val="99"/>
    <w:unhideWhenUsed/>
    <w:rsid w:val="00157A38"/>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157A38"/>
    <w:rPr>
      <w:rFonts w:ascii="Arial" w:hAnsi="Arial"/>
      <w:sz w:val="22"/>
      <w:lang w:eastAsia="es-ES"/>
    </w:rPr>
  </w:style>
  <w:style w:type="paragraph" w:styleId="Sangra2detindependiente">
    <w:name w:val="Body Text Indent 2"/>
    <w:basedOn w:val="Normal"/>
    <w:link w:val="Sangra2detindependienteCar"/>
    <w:uiPriority w:val="99"/>
    <w:unhideWhenUsed/>
    <w:rsid w:val="00157A38"/>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157A38"/>
    <w:rPr>
      <w:rFonts w:ascii="Arial" w:hAnsi="Arial"/>
      <w:lang w:eastAsia="es-ES"/>
    </w:rPr>
  </w:style>
  <w:style w:type="paragraph" w:styleId="Sangra3detindependiente">
    <w:name w:val="Body Text Indent 3"/>
    <w:basedOn w:val="Normal"/>
    <w:link w:val="Sangra3detindependienteCar"/>
    <w:uiPriority w:val="99"/>
    <w:unhideWhenUsed/>
    <w:rsid w:val="00157A38"/>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157A38"/>
    <w:rPr>
      <w:rFonts w:ascii="Arial" w:hAnsi="Arial"/>
      <w:sz w:val="22"/>
      <w:lang w:eastAsia="es-ES"/>
    </w:rPr>
  </w:style>
  <w:style w:type="paragraph" w:styleId="Mapadeldocumento">
    <w:name w:val="Document Map"/>
    <w:basedOn w:val="Normal"/>
    <w:link w:val="MapadeldocumentoCar"/>
    <w:uiPriority w:val="99"/>
    <w:unhideWhenUsed/>
    <w:rsid w:val="00157A38"/>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157A38"/>
    <w:rPr>
      <w:rFonts w:ascii="Tahoma" w:hAnsi="Tahoma"/>
      <w:shd w:val="clear" w:color="auto" w:fill="000080"/>
      <w:lang w:eastAsia="es-ES"/>
    </w:rPr>
  </w:style>
  <w:style w:type="paragraph" w:customStyle="1" w:styleId="ML">
    <w:name w:val="M/L"/>
    <w:basedOn w:val="Normal"/>
    <w:uiPriority w:val="99"/>
    <w:rsid w:val="00157A38"/>
    <w:pPr>
      <w:spacing w:after="0" w:line="309" w:lineRule="auto"/>
      <w:ind w:left="-851" w:firstLine="0"/>
    </w:pPr>
    <w:rPr>
      <w:rFonts w:ascii="Arial" w:hAnsi="Arial"/>
      <w:b/>
      <w:caps/>
      <w:sz w:val="28"/>
      <w:lang w:eastAsia="es-ES"/>
    </w:rPr>
  </w:style>
  <w:style w:type="paragraph" w:customStyle="1" w:styleId="c20">
    <w:name w:val="c20"/>
    <w:basedOn w:val="Normal"/>
    <w:uiPriority w:val="99"/>
    <w:rsid w:val="00157A38"/>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157A38"/>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NUEVO">
    <w:name w:val="A.NUEVO"/>
    <w:basedOn w:val="Normal"/>
    <w:uiPriority w:val="99"/>
    <w:rsid w:val="00157A38"/>
    <w:pPr>
      <w:widowControl w:val="0"/>
      <w:overflowPunct w:val="0"/>
      <w:autoSpaceDE w:val="0"/>
      <w:autoSpaceDN w:val="0"/>
      <w:adjustRightInd w:val="0"/>
      <w:spacing w:after="0"/>
      <w:ind w:firstLine="0"/>
    </w:pPr>
    <w:rPr>
      <w:rFonts w:ascii="Arial" w:hAnsi="Arial"/>
      <w:i/>
      <w:noProof/>
      <w:color w:val="0000FF"/>
      <w:sz w:val="17"/>
      <w:lang w:val="es-ES" w:eastAsia="es-ES"/>
    </w:rPr>
  </w:style>
  <w:style w:type="paragraph" w:customStyle="1" w:styleId="xl1">
    <w:name w:val="xl1"/>
    <w:basedOn w:val="Normal"/>
    <w:uiPriority w:val="99"/>
    <w:rsid w:val="00157A38"/>
    <w:pPr>
      <w:spacing w:after="240"/>
      <w:ind w:left="300" w:right="75" w:hanging="225"/>
    </w:pPr>
    <w:rPr>
      <w:sz w:val="24"/>
      <w:szCs w:val="24"/>
      <w:lang w:val="es-ES" w:eastAsia="es-ES"/>
    </w:rPr>
  </w:style>
  <w:style w:type="paragraph" w:customStyle="1" w:styleId="Ttulo41">
    <w:name w:val="Título 41"/>
    <w:basedOn w:val="Normal"/>
    <w:uiPriority w:val="99"/>
    <w:rsid w:val="00157A38"/>
    <w:pPr>
      <w:widowControl w:val="0"/>
      <w:autoSpaceDE w:val="0"/>
      <w:autoSpaceDN w:val="0"/>
      <w:adjustRightInd w:val="0"/>
      <w:spacing w:after="0"/>
      <w:ind w:left="1423" w:firstLine="274"/>
      <w:jc w:val="left"/>
      <w:outlineLvl w:val="3"/>
    </w:pPr>
    <w:rPr>
      <w:i/>
      <w:iCs/>
      <w:sz w:val="26"/>
      <w:szCs w:val="26"/>
      <w:lang w:val="es-ES" w:eastAsia="es-ES"/>
    </w:rPr>
  </w:style>
  <w:style w:type="paragraph" w:customStyle="1" w:styleId="Ttulo11">
    <w:name w:val="Título 11"/>
    <w:basedOn w:val="Normal"/>
    <w:uiPriority w:val="99"/>
    <w:rsid w:val="00157A38"/>
    <w:pPr>
      <w:widowControl w:val="0"/>
      <w:autoSpaceDE w:val="0"/>
      <w:autoSpaceDN w:val="0"/>
      <w:adjustRightInd w:val="0"/>
      <w:spacing w:after="0"/>
      <w:ind w:firstLine="0"/>
      <w:jc w:val="left"/>
      <w:outlineLvl w:val="0"/>
    </w:pPr>
    <w:rPr>
      <w:sz w:val="55"/>
      <w:szCs w:val="55"/>
      <w:lang w:val="es-ES" w:eastAsia="es-ES"/>
    </w:rPr>
  </w:style>
  <w:style w:type="paragraph" w:customStyle="1" w:styleId="Ttulo21">
    <w:name w:val="Título 21"/>
    <w:basedOn w:val="Normal"/>
    <w:uiPriority w:val="99"/>
    <w:rsid w:val="00157A38"/>
    <w:pPr>
      <w:widowControl w:val="0"/>
      <w:autoSpaceDE w:val="0"/>
      <w:autoSpaceDN w:val="0"/>
      <w:adjustRightInd w:val="0"/>
      <w:spacing w:after="0"/>
      <w:ind w:left="419" w:firstLine="0"/>
      <w:jc w:val="left"/>
      <w:outlineLvl w:val="1"/>
    </w:pPr>
    <w:rPr>
      <w:rFonts w:ascii="Arial" w:hAnsi="Arial" w:cs="Arial"/>
      <w:sz w:val="52"/>
      <w:szCs w:val="52"/>
      <w:lang w:val="es-ES" w:eastAsia="es-ES"/>
    </w:rPr>
  </w:style>
  <w:style w:type="paragraph" w:customStyle="1" w:styleId="Ttulo31">
    <w:name w:val="Título 31"/>
    <w:basedOn w:val="Normal"/>
    <w:uiPriority w:val="99"/>
    <w:rsid w:val="00157A38"/>
    <w:pPr>
      <w:widowControl w:val="0"/>
      <w:autoSpaceDE w:val="0"/>
      <w:autoSpaceDN w:val="0"/>
      <w:adjustRightInd w:val="0"/>
      <w:spacing w:after="0"/>
      <w:ind w:left="157" w:firstLine="0"/>
      <w:jc w:val="left"/>
      <w:outlineLvl w:val="2"/>
    </w:pPr>
    <w:rPr>
      <w:rFonts w:ascii="Arial" w:hAnsi="Arial" w:cs="Arial"/>
      <w:i/>
      <w:iCs/>
      <w:sz w:val="50"/>
      <w:szCs w:val="50"/>
      <w:lang w:val="es-ES" w:eastAsia="es-ES"/>
    </w:rPr>
  </w:style>
  <w:style w:type="paragraph" w:customStyle="1" w:styleId="Ttulo51">
    <w:name w:val="Título 51"/>
    <w:basedOn w:val="Normal"/>
    <w:uiPriority w:val="99"/>
    <w:rsid w:val="00157A38"/>
    <w:pPr>
      <w:widowControl w:val="0"/>
      <w:autoSpaceDE w:val="0"/>
      <w:autoSpaceDN w:val="0"/>
      <w:adjustRightInd w:val="0"/>
      <w:spacing w:after="0"/>
      <w:ind w:left="1968" w:hanging="182"/>
      <w:jc w:val="left"/>
      <w:outlineLvl w:val="4"/>
    </w:pPr>
    <w:rPr>
      <w:b/>
      <w:bCs/>
      <w:sz w:val="25"/>
      <w:szCs w:val="25"/>
      <w:lang w:val="es-ES" w:eastAsia="es-ES"/>
    </w:rPr>
  </w:style>
  <w:style w:type="paragraph" w:customStyle="1" w:styleId="Prrafodelista1">
    <w:name w:val="Párrafo de lista1"/>
    <w:basedOn w:val="Normal"/>
    <w:uiPriority w:val="99"/>
    <w:rsid w:val="00157A38"/>
    <w:pPr>
      <w:widowControl w:val="0"/>
      <w:autoSpaceDE w:val="0"/>
      <w:autoSpaceDN w:val="0"/>
      <w:adjustRightInd w:val="0"/>
      <w:spacing w:after="0"/>
      <w:ind w:firstLine="0"/>
      <w:jc w:val="left"/>
    </w:pPr>
    <w:rPr>
      <w:sz w:val="24"/>
      <w:szCs w:val="24"/>
      <w:lang w:val="es-ES" w:eastAsia="es-ES"/>
    </w:rPr>
  </w:style>
  <w:style w:type="paragraph" w:customStyle="1" w:styleId="TableParagraph">
    <w:name w:val="Table Paragraph"/>
    <w:basedOn w:val="Normal"/>
    <w:uiPriority w:val="1"/>
    <w:qFormat/>
    <w:rsid w:val="00157A38"/>
    <w:pPr>
      <w:widowControl w:val="0"/>
      <w:autoSpaceDE w:val="0"/>
      <w:autoSpaceDN w:val="0"/>
      <w:adjustRightInd w:val="0"/>
      <w:spacing w:after="0"/>
      <w:ind w:firstLine="0"/>
      <w:jc w:val="left"/>
    </w:pPr>
    <w:rPr>
      <w:sz w:val="24"/>
      <w:szCs w:val="24"/>
      <w:lang w:val="es-ES" w:eastAsia="es-ES"/>
    </w:rPr>
  </w:style>
  <w:style w:type="paragraph" w:customStyle="1" w:styleId="foral-f-titulo3-t6-c">
    <w:name w:val="foral-f-titulo3-t6-c"/>
    <w:basedOn w:val="Normal"/>
    <w:uiPriority w:val="99"/>
    <w:rsid w:val="00157A38"/>
    <w:pPr>
      <w:spacing w:after="168"/>
      <w:ind w:firstLine="0"/>
      <w:jc w:val="left"/>
    </w:pPr>
    <w:rPr>
      <w:b/>
      <w:bCs/>
      <w:i/>
      <w:iCs/>
      <w:caps/>
      <w:sz w:val="24"/>
      <w:szCs w:val="24"/>
      <w:lang w:val="es-ES" w:eastAsia="es-ES"/>
    </w:rPr>
  </w:style>
  <w:style w:type="paragraph" w:customStyle="1" w:styleId="foral-f-seccion-c">
    <w:name w:val="foral-f-seccion-c"/>
    <w:basedOn w:val="Normal"/>
    <w:uiPriority w:val="99"/>
    <w:rsid w:val="00157A38"/>
    <w:pPr>
      <w:spacing w:after="240"/>
      <w:ind w:firstLine="0"/>
      <w:jc w:val="left"/>
    </w:pPr>
    <w:rPr>
      <w:caps/>
      <w:sz w:val="24"/>
      <w:szCs w:val="24"/>
      <w:lang w:val="es-ES" w:eastAsia="es-ES"/>
    </w:rPr>
  </w:style>
  <w:style w:type="paragraph" w:customStyle="1" w:styleId="foral-f-seccion-bis-c">
    <w:name w:val="foral-f-seccion-bis-c"/>
    <w:basedOn w:val="Normal"/>
    <w:uiPriority w:val="99"/>
    <w:rsid w:val="00157A38"/>
    <w:pPr>
      <w:spacing w:after="240"/>
      <w:ind w:firstLine="0"/>
      <w:jc w:val="left"/>
    </w:pPr>
    <w:rPr>
      <w:caps/>
      <w:sz w:val="24"/>
      <w:szCs w:val="24"/>
      <w:lang w:val="es-ES" w:eastAsia="es-ES"/>
    </w:rPr>
  </w:style>
  <w:style w:type="paragraph" w:customStyle="1" w:styleId="foral-f-subseccion-c">
    <w:name w:val="foral-f-subseccion-c"/>
    <w:basedOn w:val="Normal"/>
    <w:uiPriority w:val="99"/>
    <w:rsid w:val="00157A38"/>
    <w:pPr>
      <w:spacing w:after="240"/>
      <w:ind w:firstLine="0"/>
      <w:jc w:val="left"/>
    </w:pPr>
    <w:rPr>
      <w:i/>
      <w:iCs/>
      <w:sz w:val="24"/>
      <w:szCs w:val="24"/>
      <w:lang w:val="es-ES" w:eastAsia="es-ES"/>
    </w:rPr>
  </w:style>
  <w:style w:type="character" w:customStyle="1" w:styleId="fechaactualizacion">
    <w:name w:val="fecha_actualizacion"/>
    <w:rsid w:val="00157A38"/>
  </w:style>
  <w:style w:type="character" w:customStyle="1" w:styleId="apple-converted-space">
    <w:name w:val="apple-converted-space"/>
    <w:rsid w:val="00157A38"/>
  </w:style>
  <w:style w:type="paragraph" w:customStyle="1" w:styleId="tipo1">
    <w:name w:val="tipo1"/>
    <w:basedOn w:val="Normal"/>
    <w:rsid w:val="00157A38"/>
    <w:pPr>
      <w:spacing w:before="48" w:after="0" w:line="336" w:lineRule="atLeast"/>
      <w:ind w:firstLine="0"/>
      <w:jc w:val="left"/>
    </w:pPr>
    <w:rPr>
      <w:rFonts w:ascii="Arial" w:hAnsi="Arial" w:cs="Arial"/>
      <w:color w:val="999999"/>
      <w:sz w:val="29"/>
      <w:szCs w:val="29"/>
      <w:lang w:eastAsia="es-ES_tradnl"/>
    </w:rPr>
  </w:style>
  <w:style w:type="paragraph" w:styleId="z-Principiodelformulario">
    <w:name w:val="HTML Top of Form"/>
    <w:basedOn w:val="Normal"/>
    <w:next w:val="Normal"/>
    <w:link w:val="z-PrincipiodelformularioCar"/>
    <w:hidden/>
    <w:uiPriority w:val="99"/>
    <w:unhideWhenUsed/>
    <w:rsid w:val="00157A38"/>
    <w:pPr>
      <w:pBdr>
        <w:bottom w:val="single" w:sz="6" w:space="1" w:color="auto"/>
      </w:pBdr>
      <w:spacing w:after="0"/>
      <w:ind w:firstLine="0"/>
      <w:jc w:val="center"/>
    </w:pPr>
    <w:rPr>
      <w:rFonts w:ascii="Arial"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rsid w:val="00157A3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157A38"/>
    <w:pPr>
      <w:pBdr>
        <w:top w:val="single" w:sz="6" w:space="1" w:color="auto"/>
      </w:pBdr>
      <w:spacing w:after="0"/>
      <w:ind w:firstLine="0"/>
      <w:jc w:val="center"/>
    </w:pPr>
    <w:rPr>
      <w:rFonts w:ascii="Arial"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rsid w:val="00157A38"/>
    <w:rPr>
      <w:rFonts w:ascii="Arial" w:hAnsi="Arial" w:cs="Arial"/>
      <w:vanish/>
      <w:sz w:val="16"/>
      <w:szCs w:val="16"/>
    </w:rPr>
  </w:style>
  <w:style w:type="character" w:customStyle="1" w:styleId="doclistelement-title">
    <w:name w:val="doclistelement-title"/>
    <w:rsid w:val="00157A38"/>
  </w:style>
  <w:style w:type="paragraph" w:customStyle="1" w:styleId="pau1">
    <w:name w:val="pau1"/>
    <w:basedOn w:val="Normal"/>
    <w:rsid w:val="00157A38"/>
    <w:pPr>
      <w:spacing w:before="100" w:beforeAutospacing="1" w:after="100" w:afterAutospacing="1" w:line="480" w:lineRule="atLeast"/>
      <w:ind w:right="150" w:firstLine="0"/>
      <w:jc w:val="left"/>
    </w:pPr>
    <w:rPr>
      <w:b/>
      <w:bCs/>
      <w:color w:val="000000"/>
      <w:sz w:val="22"/>
      <w:szCs w:val="22"/>
      <w:lang w:eastAsia="es-ES_tradnl"/>
    </w:rPr>
  </w:style>
  <w:style w:type="paragraph" w:customStyle="1" w:styleId="pex1">
    <w:name w:val="pex1"/>
    <w:basedOn w:val="Normal"/>
    <w:rsid w:val="00157A38"/>
    <w:pPr>
      <w:spacing w:before="100" w:beforeAutospacing="1" w:after="100" w:afterAutospacing="1"/>
      <w:ind w:firstLine="0"/>
      <w:jc w:val="left"/>
    </w:pPr>
    <w:rPr>
      <w:color w:val="000000"/>
      <w:sz w:val="24"/>
      <w:szCs w:val="24"/>
      <w:lang w:eastAsia="es-ES_tradnl"/>
    </w:rPr>
  </w:style>
  <w:style w:type="paragraph" w:customStyle="1" w:styleId="ctit1">
    <w:name w:val="ctit1"/>
    <w:basedOn w:val="Normal"/>
    <w:rsid w:val="00157A38"/>
    <w:pPr>
      <w:spacing w:before="120" w:after="120"/>
      <w:ind w:firstLine="0"/>
      <w:jc w:val="center"/>
    </w:pPr>
    <w:rPr>
      <w:b/>
      <w:bCs/>
      <w:sz w:val="24"/>
      <w:szCs w:val="24"/>
      <w:lang w:eastAsia="es-ES_tradnl"/>
    </w:rPr>
  </w:style>
  <w:style w:type="character" w:customStyle="1" w:styleId="highlight">
    <w:name w:val="highlight"/>
    <w:rsid w:val="00157A38"/>
  </w:style>
  <w:style w:type="character" w:customStyle="1" w:styleId="atitulo3Car">
    <w:name w:val="atitulo3 Car"/>
    <w:link w:val="atitulo3"/>
    <w:rsid w:val="00E9510F"/>
    <w:rPr>
      <w:rFonts w:ascii="Arial" w:hAnsi="Arial"/>
      <w:i/>
      <w:iCs/>
      <w:color w:val="000000"/>
      <w:spacing w:val="10"/>
      <w:kern w:val="28"/>
      <w:sz w:val="25"/>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semiHidden/>
    <w:unhideWhenUsed/>
    <w:qFormat/>
    <w:rsid w:val="00157A38"/>
    <w:pPr>
      <w:keepNext/>
      <w:spacing w:after="0" w:line="309" w:lineRule="auto"/>
      <w:ind w:firstLine="0"/>
      <w:jc w:val="center"/>
      <w:outlineLvl w:val="5"/>
    </w:pPr>
    <w:rPr>
      <w:rFonts w:ascii="Arial" w:hAnsi="Arial"/>
      <w:b/>
      <w:lang w:eastAsia="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157A38"/>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qFormat/>
    <w:rsid w:val="00D90C6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22"/>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9Car">
    <w:name w:val="Título 9 Car"/>
    <w:basedOn w:val="Fuentedeprrafopredeter"/>
    <w:link w:val="Ttulo9"/>
    <w:uiPriority w:val="99"/>
    <w:rsid w:val="00D90C62"/>
    <w:rPr>
      <w:rFonts w:ascii="Arial" w:hAnsi="Arial" w:cs="Arial"/>
      <w:sz w:val="22"/>
      <w:szCs w:val="22"/>
      <w:lang w:eastAsia="en-US"/>
    </w:rPr>
  </w:style>
  <w:style w:type="character" w:customStyle="1" w:styleId="Ttulo6Car">
    <w:name w:val="Título 6 Car"/>
    <w:basedOn w:val="Fuentedeprrafopredeter"/>
    <w:link w:val="Ttulo6"/>
    <w:semiHidden/>
    <w:rsid w:val="00157A38"/>
    <w:rPr>
      <w:rFonts w:ascii="Arial" w:hAnsi="Arial"/>
      <w:b/>
      <w:lang w:eastAsia="es-ES"/>
    </w:rPr>
  </w:style>
  <w:style w:type="character" w:customStyle="1" w:styleId="Ttulo8Car">
    <w:name w:val="Título 8 Car"/>
    <w:basedOn w:val="Fuentedeprrafopredeter"/>
    <w:link w:val="Ttulo8"/>
    <w:uiPriority w:val="99"/>
    <w:semiHidden/>
    <w:rsid w:val="00157A38"/>
    <w:rPr>
      <w:rFonts w:ascii="Arial" w:hAnsi="Arial"/>
      <w:color w:val="000000"/>
      <w:sz w:val="16"/>
      <w:u w:val="single"/>
      <w:lang w:val="es-ES" w:eastAsia="es-ES"/>
    </w:rPr>
  </w:style>
  <w:style w:type="character" w:customStyle="1" w:styleId="TextodegloboCar">
    <w:name w:val="Texto de globo Car"/>
    <w:link w:val="Textodeglobo"/>
    <w:uiPriority w:val="99"/>
    <w:semiHidden/>
    <w:locked/>
    <w:rsid w:val="00157A38"/>
    <w:rPr>
      <w:rFonts w:ascii="Tahoma" w:hAnsi="Tahoma" w:cs="Tahoma"/>
      <w:sz w:val="16"/>
      <w:szCs w:val="16"/>
      <w:lang w:eastAsia="en-US"/>
    </w:rPr>
  </w:style>
  <w:style w:type="character" w:customStyle="1" w:styleId="EncabezadoCar">
    <w:name w:val="Encabezado Car"/>
    <w:link w:val="Encabezado"/>
    <w:locked/>
    <w:rsid w:val="00157A38"/>
    <w:rPr>
      <w:bCs/>
      <w:caps/>
      <w:sz w:val="14"/>
      <w:szCs w:val="12"/>
      <w:lang w:eastAsia="en-US"/>
    </w:rPr>
  </w:style>
  <w:style w:type="character" w:customStyle="1" w:styleId="PiedepginaCar">
    <w:name w:val="Pie de página Car"/>
    <w:link w:val="Piedepgina"/>
    <w:locked/>
    <w:rsid w:val="00157A38"/>
    <w:rPr>
      <w:spacing w:val="6"/>
      <w:lang w:eastAsia="en-US"/>
    </w:rPr>
  </w:style>
  <w:style w:type="paragraph" w:styleId="Textoindependiente">
    <w:name w:val="Body Text"/>
    <w:basedOn w:val="Normal"/>
    <w:link w:val="TextoindependienteCar"/>
    <w:uiPriority w:val="99"/>
    <w:rsid w:val="00157A3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uiPriority w:val="99"/>
    <w:rsid w:val="00157A38"/>
    <w:rPr>
      <w:rFonts w:ascii="Arial" w:eastAsia="Calibri" w:hAnsi="Arial"/>
      <w:sz w:val="24"/>
      <w:lang w:eastAsia="es-ES"/>
    </w:rPr>
  </w:style>
  <w:style w:type="paragraph" w:customStyle="1" w:styleId="Estndar">
    <w:name w:val="Estándar"/>
    <w:uiPriority w:val="99"/>
    <w:rsid w:val="00157A38"/>
    <w:pPr>
      <w:snapToGrid w:val="0"/>
    </w:pPr>
    <w:rPr>
      <w:rFonts w:ascii="CG Omega" w:hAnsi="CG Omega"/>
      <w:color w:val="000000"/>
      <w:sz w:val="22"/>
      <w:lang w:val="es-ES" w:eastAsia="es-ES"/>
    </w:rPr>
  </w:style>
  <w:style w:type="paragraph" w:customStyle="1" w:styleId="tabla10">
    <w:name w:val="tabla10"/>
    <w:rsid w:val="00157A38"/>
    <w:pPr>
      <w:tabs>
        <w:tab w:val="left" w:pos="567"/>
        <w:tab w:val="left" w:pos="1134"/>
      </w:tabs>
    </w:pPr>
    <w:rPr>
      <w:rFonts w:ascii="CG Times" w:hAnsi="CG Times"/>
      <w:snapToGrid w:val="0"/>
      <w:color w:val="000000"/>
      <w:lang w:val="es-ES" w:eastAsia="es-ES"/>
    </w:rPr>
  </w:style>
  <w:style w:type="paragraph" w:customStyle="1" w:styleId="Tabla-10">
    <w:name w:val="Tabla-10"/>
    <w:basedOn w:val="Normal"/>
    <w:rsid w:val="00157A38"/>
    <w:pPr>
      <w:tabs>
        <w:tab w:val="decimal" w:pos="992"/>
      </w:tabs>
      <w:spacing w:before="84" w:after="20"/>
      <w:ind w:firstLine="0"/>
      <w:jc w:val="left"/>
    </w:pPr>
    <w:rPr>
      <w:rFonts w:ascii="CG Omega" w:hAnsi="CG Omega"/>
    </w:rPr>
  </w:style>
  <w:style w:type="paragraph" w:customStyle="1" w:styleId="Tabla-10-2">
    <w:name w:val="Tabla-10-2"/>
    <w:basedOn w:val="Normal"/>
    <w:rsid w:val="00157A38"/>
    <w:pPr>
      <w:tabs>
        <w:tab w:val="decimal" w:pos="1021"/>
      </w:tabs>
      <w:spacing w:before="84" w:after="20"/>
      <w:ind w:firstLine="0"/>
      <w:jc w:val="left"/>
    </w:pPr>
    <w:rPr>
      <w:rFonts w:ascii="CG Omega" w:hAnsi="CG Omega"/>
      <w:sz w:val="18"/>
    </w:rPr>
  </w:style>
  <w:style w:type="paragraph" w:customStyle="1" w:styleId="GenBasePiePag">
    <w:name w:val="GenBasePiePag"/>
    <w:rsid w:val="00157A38"/>
    <w:pPr>
      <w:spacing w:line="190" w:lineRule="exact"/>
      <w:jc w:val="center"/>
    </w:pPr>
    <w:rPr>
      <w:rFonts w:ascii="Arial Narrow" w:hAnsi="Arial Narrow"/>
      <w:sz w:val="18"/>
      <w:lang w:val="es-ES" w:eastAsia="es-ES"/>
    </w:rPr>
  </w:style>
  <w:style w:type="paragraph" w:customStyle="1" w:styleId="cuatitul">
    <w:name w:val="cuatitul"/>
    <w:basedOn w:val="Normal"/>
    <w:rsid w:val="00157A38"/>
    <w:pPr>
      <w:spacing w:after="60"/>
      <w:ind w:firstLine="0"/>
      <w:jc w:val="center"/>
    </w:pPr>
    <w:rPr>
      <w:rFonts w:ascii="GillSans" w:eastAsia="Calibri" w:hAnsi="GillSans"/>
      <w:sz w:val="22"/>
      <w:lang w:eastAsia="es-ES"/>
    </w:rPr>
  </w:style>
  <w:style w:type="paragraph" w:customStyle="1" w:styleId="TablaCC">
    <w:name w:val="TablaCC"/>
    <w:basedOn w:val="Normal"/>
    <w:rsid w:val="00157A38"/>
    <w:pPr>
      <w:spacing w:before="200" w:after="0"/>
      <w:ind w:firstLine="0"/>
      <w:jc w:val="left"/>
    </w:pPr>
    <w:rPr>
      <w:rFonts w:ascii="Arial" w:eastAsia="Calibri" w:hAnsi="Arial"/>
      <w:b/>
      <w:sz w:val="24"/>
      <w:szCs w:val="24"/>
      <w:lang w:val="es-ES"/>
    </w:rPr>
  </w:style>
  <w:style w:type="paragraph" w:customStyle="1" w:styleId="xl25">
    <w:name w:val="xl25"/>
    <w:basedOn w:val="Normal"/>
    <w:rsid w:val="00157A38"/>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7A38"/>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157A38"/>
    <w:rPr>
      <w:rFonts w:ascii="Arial" w:hAnsi="Arial"/>
      <w:sz w:val="24"/>
      <w:lang w:val="x-none" w:eastAsia="es-ES"/>
    </w:rPr>
  </w:style>
  <w:style w:type="paragraph" w:customStyle="1" w:styleId="Ayuntamiento">
    <w:name w:val="Ayuntamiento"/>
    <w:basedOn w:val="Normal"/>
    <w:link w:val="AyuntamientoCar"/>
    <w:rsid w:val="00157A38"/>
    <w:pPr>
      <w:spacing w:after="0"/>
      <w:ind w:firstLine="0"/>
    </w:pPr>
    <w:rPr>
      <w:rFonts w:ascii="Arial" w:hAnsi="Arial"/>
      <w:sz w:val="24"/>
      <w:lang w:val="x-none" w:eastAsia="es-ES"/>
    </w:rPr>
  </w:style>
  <w:style w:type="character" w:customStyle="1" w:styleId="JavierCar">
    <w:name w:val="Javier Car"/>
    <w:link w:val="Javier"/>
    <w:locked/>
    <w:rsid w:val="00157A38"/>
    <w:rPr>
      <w:rFonts w:ascii="Arial" w:hAnsi="Arial"/>
      <w:sz w:val="24"/>
      <w:lang w:val="x-none" w:eastAsia="es-ES"/>
    </w:rPr>
  </w:style>
  <w:style w:type="paragraph" w:customStyle="1" w:styleId="Javier">
    <w:name w:val="Javier"/>
    <w:basedOn w:val="Normal"/>
    <w:link w:val="JavierCar"/>
    <w:rsid w:val="00157A38"/>
    <w:pPr>
      <w:spacing w:after="0"/>
      <w:ind w:firstLine="0"/>
    </w:pPr>
    <w:rPr>
      <w:rFonts w:ascii="Arial" w:hAnsi="Arial"/>
      <w:sz w:val="24"/>
      <w:lang w:val="x-none" w:eastAsia="es-ES"/>
    </w:rPr>
  </w:style>
  <w:style w:type="paragraph" w:customStyle="1" w:styleId="foral-f-parrafo-c">
    <w:name w:val="foral-f-parrafo-c"/>
    <w:basedOn w:val="Normal"/>
    <w:uiPriority w:val="99"/>
    <w:rsid w:val="00157A38"/>
    <w:pPr>
      <w:spacing w:after="240"/>
      <w:ind w:firstLine="0"/>
      <w:jc w:val="left"/>
    </w:pPr>
    <w:rPr>
      <w:rFonts w:eastAsia="Calibri"/>
      <w:sz w:val="24"/>
      <w:szCs w:val="24"/>
      <w:lang w:val="es-ES" w:eastAsia="es-ES"/>
    </w:rPr>
  </w:style>
  <w:style w:type="paragraph" w:styleId="Textoindependiente2">
    <w:name w:val="Body Text 2"/>
    <w:basedOn w:val="Normal"/>
    <w:link w:val="Textoindependiente2Car"/>
    <w:uiPriority w:val="99"/>
    <w:rsid w:val="00157A38"/>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157A38"/>
    <w:rPr>
      <w:rFonts w:eastAsia="Calibri"/>
      <w:lang w:eastAsia="en-US"/>
    </w:rPr>
  </w:style>
  <w:style w:type="paragraph" w:styleId="Textoindependiente3">
    <w:name w:val="Body Text 3"/>
    <w:basedOn w:val="Normal"/>
    <w:link w:val="Textoindependiente3Car"/>
    <w:uiPriority w:val="99"/>
    <w:rsid w:val="00157A38"/>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7A38"/>
    <w:rPr>
      <w:rFonts w:ascii="ITCCentury Book" w:hAnsi="ITCCentury Book"/>
      <w:b/>
      <w:sz w:val="96"/>
      <w:lang w:val="es-ES" w:eastAsia="es-ES"/>
    </w:rPr>
  </w:style>
  <w:style w:type="paragraph" w:customStyle="1" w:styleId="c22">
    <w:name w:val="c22"/>
    <w:basedOn w:val="Normal"/>
    <w:rsid w:val="00157A38"/>
    <w:pPr>
      <w:spacing w:before="100" w:beforeAutospacing="1" w:after="100" w:afterAutospacing="1"/>
      <w:ind w:firstLine="0"/>
      <w:jc w:val="left"/>
    </w:pPr>
    <w:rPr>
      <w:sz w:val="24"/>
      <w:szCs w:val="24"/>
      <w:lang w:val="es-ES" w:eastAsia="es-ES"/>
    </w:rPr>
  </w:style>
  <w:style w:type="paragraph" w:customStyle="1" w:styleId="np">
    <w:name w:val="np"/>
    <w:basedOn w:val="Normal"/>
    <w:rsid w:val="00157A38"/>
    <w:pPr>
      <w:spacing w:before="100" w:beforeAutospacing="1" w:after="100" w:afterAutospacing="1"/>
      <w:ind w:firstLine="0"/>
      <w:jc w:val="left"/>
    </w:pPr>
    <w:rPr>
      <w:sz w:val="24"/>
      <w:szCs w:val="24"/>
      <w:lang w:val="es-ES" w:eastAsia="es-ES"/>
    </w:rPr>
  </w:style>
  <w:style w:type="paragraph" w:customStyle="1" w:styleId="Default">
    <w:name w:val="Default"/>
    <w:rsid w:val="00157A38"/>
    <w:pPr>
      <w:autoSpaceDE w:val="0"/>
      <w:autoSpaceDN w:val="0"/>
      <w:adjustRightInd w:val="0"/>
    </w:pPr>
    <w:rPr>
      <w:rFonts w:ascii="TimesNewRoman" w:hAnsi="TimesNewRoman" w:cs="TimesNewRoman"/>
      <w:lang w:val="es-ES" w:eastAsia="es-ES"/>
    </w:rPr>
  </w:style>
  <w:style w:type="paragraph" w:customStyle="1" w:styleId="Subepgrafe">
    <w:name w:val="Subepígrafe"/>
    <w:basedOn w:val="Normal"/>
    <w:next w:val="Normal"/>
    <w:rsid w:val="00157A38"/>
    <w:pPr>
      <w:overflowPunct w:val="0"/>
      <w:adjustRightInd w:val="0"/>
      <w:spacing w:before="240" w:after="0"/>
      <w:ind w:firstLine="0"/>
    </w:pPr>
    <w:rPr>
      <w:sz w:val="22"/>
      <w:lang w:eastAsia="es-ES"/>
    </w:rPr>
  </w:style>
  <w:style w:type="paragraph" w:customStyle="1" w:styleId="xa1">
    <w:name w:val="xa1"/>
    <w:basedOn w:val="Normal"/>
    <w:uiPriority w:val="99"/>
    <w:rsid w:val="00157A38"/>
    <w:pPr>
      <w:spacing w:after="240"/>
      <w:ind w:left="300" w:right="75" w:firstLine="0"/>
    </w:pPr>
    <w:rPr>
      <w:sz w:val="24"/>
      <w:szCs w:val="24"/>
      <w:lang w:val="es-ES" w:eastAsia="es-ES"/>
    </w:rPr>
  </w:style>
  <w:style w:type="paragraph" w:customStyle="1" w:styleId="xl2">
    <w:name w:val="xl2"/>
    <w:basedOn w:val="Normal"/>
    <w:uiPriority w:val="99"/>
    <w:rsid w:val="00157A38"/>
    <w:pPr>
      <w:spacing w:after="240"/>
      <w:ind w:left="525" w:right="75" w:hanging="225"/>
    </w:pPr>
    <w:rPr>
      <w:sz w:val="24"/>
      <w:szCs w:val="24"/>
      <w:lang w:val="es-ES" w:eastAsia="es-ES"/>
    </w:rPr>
  </w:style>
  <w:style w:type="paragraph" w:customStyle="1" w:styleId="tablas-cabecera6-negrita-c1">
    <w:name w:val="tablas-cabecera6-negrita-c1"/>
    <w:basedOn w:val="Normal"/>
    <w:rsid w:val="00157A38"/>
    <w:pPr>
      <w:spacing w:after="240" w:line="264" w:lineRule="atLeast"/>
      <w:ind w:firstLine="0"/>
      <w:jc w:val="left"/>
    </w:pPr>
    <w:rPr>
      <w:b/>
      <w:bCs/>
      <w:sz w:val="24"/>
      <w:szCs w:val="24"/>
      <w:lang w:val="es-ES" w:eastAsia="es-ES"/>
    </w:rPr>
  </w:style>
  <w:style w:type="paragraph" w:customStyle="1" w:styleId="tablas-c7-izquierda-c1">
    <w:name w:val="tablas-c7-izquierda-c1"/>
    <w:basedOn w:val="Normal"/>
    <w:rsid w:val="00157A38"/>
    <w:pPr>
      <w:spacing w:after="240" w:line="264" w:lineRule="atLeast"/>
      <w:ind w:firstLine="0"/>
      <w:jc w:val="left"/>
    </w:pPr>
    <w:rPr>
      <w:sz w:val="24"/>
      <w:szCs w:val="24"/>
      <w:lang w:val="es-ES" w:eastAsia="es-ES"/>
    </w:rPr>
  </w:style>
  <w:style w:type="paragraph" w:customStyle="1" w:styleId="tablas-c7-centro-c1">
    <w:name w:val="tablas-c7-centro-c1"/>
    <w:basedOn w:val="Normal"/>
    <w:rsid w:val="00157A38"/>
    <w:pPr>
      <w:spacing w:after="240" w:line="264" w:lineRule="atLeast"/>
      <w:ind w:firstLine="0"/>
      <w:jc w:val="center"/>
    </w:pPr>
    <w:rPr>
      <w:sz w:val="24"/>
      <w:szCs w:val="24"/>
      <w:lang w:val="es-ES" w:eastAsia="es-ES"/>
    </w:rPr>
  </w:style>
  <w:style w:type="character" w:customStyle="1" w:styleId="escala-horizontal-85">
    <w:name w:val="escala-horizontal-85"/>
    <w:rsid w:val="00157A38"/>
  </w:style>
  <w:style w:type="paragraph" w:customStyle="1" w:styleId="foral-f-parrafo-3lineas-t5-c">
    <w:name w:val="foral-f-parrafo-3lineas-t5-c"/>
    <w:basedOn w:val="Normal"/>
    <w:uiPriority w:val="99"/>
    <w:rsid w:val="00157A38"/>
    <w:pPr>
      <w:spacing w:after="240"/>
      <w:ind w:firstLine="0"/>
      <w:jc w:val="left"/>
    </w:pPr>
    <w:rPr>
      <w:sz w:val="24"/>
      <w:szCs w:val="24"/>
      <w:lang w:val="es-ES" w:eastAsia="es-ES"/>
    </w:rPr>
  </w:style>
  <w:style w:type="paragraph" w:customStyle="1" w:styleId="foral-f-parrafo-c1">
    <w:name w:val="foral-f-parrafo-c1"/>
    <w:basedOn w:val="Normal"/>
    <w:uiPriority w:val="99"/>
    <w:rsid w:val="00157A38"/>
    <w:pPr>
      <w:spacing w:after="240" w:line="264" w:lineRule="atLeast"/>
      <w:ind w:firstLine="0"/>
      <w:jc w:val="left"/>
    </w:pPr>
    <w:rPr>
      <w:sz w:val="24"/>
      <w:szCs w:val="24"/>
      <w:lang w:val="es-ES" w:eastAsia="es-ES"/>
    </w:rPr>
  </w:style>
  <w:style w:type="character" w:styleId="Hipervnculovisitado">
    <w:name w:val="FollowedHyperlink"/>
    <w:uiPriority w:val="99"/>
    <w:unhideWhenUsed/>
    <w:rsid w:val="00157A38"/>
    <w:rPr>
      <w:color w:val="800080"/>
      <w:u w:val="single"/>
    </w:rPr>
  </w:style>
  <w:style w:type="paragraph" w:styleId="Sangradetextonormal">
    <w:name w:val="Body Text Indent"/>
    <w:basedOn w:val="Normal"/>
    <w:link w:val="SangradetextonormalCar"/>
    <w:uiPriority w:val="99"/>
    <w:unhideWhenUsed/>
    <w:rsid w:val="00157A38"/>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157A38"/>
    <w:rPr>
      <w:rFonts w:ascii="Arial" w:hAnsi="Arial"/>
      <w:sz w:val="22"/>
      <w:lang w:eastAsia="es-ES"/>
    </w:rPr>
  </w:style>
  <w:style w:type="paragraph" w:styleId="Sangra2detindependiente">
    <w:name w:val="Body Text Indent 2"/>
    <w:basedOn w:val="Normal"/>
    <w:link w:val="Sangra2detindependienteCar"/>
    <w:uiPriority w:val="99"/>
    <w:unhideWhenUsed/>
    <w:rsid w:val="00157A38"/>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157A38"/>
    <w:rPr>
      <w:rFonts w:ascii="Arial" w:hAnsi="Arial"/>
      <w:lang w:eastAsia="es-ES"/>
    </w:rPr>
  </w:style>
  <w:style w:type="paragraph" w:styleId="Sangra3detindependiente">
    <w:name w:val="Body Text Indent 3"/>
    <w:basedOn w:val="Normal"/>
    <w:link w:val="Sangra3detindependienteCar"/>
    <w:uiPriority w:val="99"/>
    <w:unhideWhenUsed/>
    <w:rsid w:val="00157A38"/>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157A38"/>
    <w:rPr>
      <w:rFonts w:ascii="Arial" w:hAnsi="Arial"/>
      <w:sz w:val="22"/>
      <w:lang w:eastAsia="es-ES"/>
    </w:rPr>
  </w:style>
  <w:style w:type="paragraph" w:styleId="Mapadeldocumento">
    <w:name w:val="Document Map"/>
    <w:basedOn w:val="Normal"/>
    <w:link w:val="MapadeldocumentoCar"/>
    <w:uiPriority w:val="99"/>
    <w:unhideWhenUsed/>
    <w:rsid w:val="00157A38"/>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157A38"/>
    <w:rPr>
      <w:rFonts w:ascii="Tahoma" w:hAnsi="Tahoma"/>
      <w:shd w:val="clear" w:color="auto" w:fill="000080"/>
      <w:lang w:eastAsia="es-ES"/>
    </w:rPr>
  </w:style>
  <w:style w:type="paragraph" w:customStyle="1" w:styleId="ML">
    <w:name w:val="M/L"/>
    <w:basedOn w:val="Normal"/>
    <w:uiPriority w:val="99"/>
    <w:rsid w:val="00157A38"/>
    <w:pPr>
      <w:spacing w:after="0" w:line="309" w:lineRule="auto"/>
      <w:ind w:left="-851" w:firstLine="0"/>
    </w:pPr>
    <w:rPr>
      <w:rFonts w:ascii="Arial" w:hAnsi="Arial"/>
      <w:b/>
      <w:caps/>
      <w:sz w:val="28"/>
      <w:lang w:eastAsia="es-ES"/>
    </w:rPr>
  </w:style>
  <w:style w:type="paragraph" w:customStyle="1" w:styleId="c20">
    <w:name w:val="c20"/>
    <w:basedOn w:val="Normal"/>
    <w:uiPriority w:val="99"/>
    <w:rsid w:val="00157A38"/>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157A38"/>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NUEVO">
    <w:name w:val="A.NUEVO"/>
    <w:basedOn w:val="Normal"/>
    <w:uiPriority w:val="99"/>
    <w:rsid w:val="00157A38"/>
    <w:pPr>
      <w:widowControl w:val="0"/>
      <w:overflowPunct w:val="0"/>
      <w:autoSpaceDE w:val="0"/>
      <w:autoSpaceDN w:val="0"/>
      <w:adjustRightInd w:val="0"/>
      <w:spacing w:after="0"/>
      <w:ind w:firstLine="0"/>
    </w:pPr>
    <w:rPr>
      <w:rFonts w:ascii="Arial" w:hAnsi="Arial"/>
      <w:i/>
      <w:noProof/>
      <w:color w:val="0000FF"/>
      <w:sz w:val="17"/>
      <w:lang w:val="es-ES" w:eastAsia="es-ES"/>
    </w:rPr>
  </w:style>
  <w:style w:type="paragraph" w:customStyle="1" w:styleId="xl1">
    <w:name w:val="xl1"/>
    <w:basedOn w:val="Normal"/>
    <w:uiPriority w:val="99"/>
    <w:rsid w:val="00157A38"/>
    <w:pPr>
      <w:spacing w:after="240"/>
      <w:ind w:left="300" w:right="75" w:hanging="225"/>
    </w:pPr>
    <w:rPr>
      <w:sz w:val="24"/>
      <w:szCs w:val="24"/>
      <w:lang w:val="es-ES" w:eastAsia="es-ES"/>
    </w:rPr>
  </w:style>
  <w:style w:type="paragraph" w:customStyle="1" w:styleId="Ttulo41">
    <w:name w:val="Título 41"/>
    <w:basedOn w:val="Normal"/>
    <w:uiPriority w:val="99"/>
    <w:rsid w:val="00157A38"/>
    <w:pPr>
      <w:widowControl w:val="0"/>
      <w:autoSpaceDE w:val="0"/>
      <w:autoSpaceDN w:val="0"/>
      <w:adjustRightInd w:val="0"/>
      <w:spacing w:after="0"/>
      <w:ind w:left="1423" w:firstLine="274"/>
      <w:jc w:val="left"/>
      <w:outlineLvl w:val="3"/>
    </w:pPr>
    <w:rPr>
      <w:i/>
      <w:iCs/>
      <w:sz w:val="26"/>
      <w:szCs w:val="26"/>
      <w:lang w:val="es-ES" w:eastAsia="es-ES"/>
    </w:rPr>
  </w:style>
  <w:style w:type="paragraph" w:customStyle="1" w:styleId="Ttulo11">
    <w:name w:val="Título 11"/>
    <w:basedOn w:val="Normal"/>
    <w:uiPriority w:val="99"/>
    <w:rsid w:val="00157A38"/>
    <w:pPr>
      <w:widowControl w:val="0"/>
      <w:autoSpaceDE w:val="0"/>
      <w:autoSpaceDN w:val="0"/>
      <w:adjustRightInd w:val="0"/>
      <w:spacing w:after="0"/>
      <w:ind w:firstLine="0"/>
      <w:jc w:val="left"/>
      <w:outlineLvl w:val="0"/>
    </w:pPr>
    <w:rPr>
      <w:sz w:val="55"/>
      <w:szCs w:val="55"/>
      <w:lang w:val="es-ES" w:eastAsia="es-ES"/>
    </w:rPr>
  </w:style>
  <w:style w:type="paragraph" w:customStyle="1" w:styleId="Ttulo21">
    <w:name w:val="Título 21"/>
    <w:basedOn w:val="Normal"/>
    <w:uiPriority w:val="99"/>
    <w:rsid w:val="00157A38"/>
    <w:pPr>
      <w:widowControl w:val="0"/>
      <w:autoSpaceDE w:val="0"/>
      <w:autoSpaceDN w:val="0"/>
      <w:adjustRightInd w:val="0"/>
      <w:spacing w:after="0"/>
      <w:ind w:left="419" w:firstLine="0"/>
      <w:jc w:val="left"/>
      <w:outlineLvl w:val="1"/>
    </w:pPr>
    <w:rPr>
      <w:rFonts w:ascii="Arial" w:hAnsi="Arial" w:cs="Arial"/>
      <w:sz w:val="52"/>
      <w:szCs w:val="52"/>
      <w:lang w:val="es-ES" w:eastAsia="es-ES"/>
    </w:rPr>
  </w:style>
  <w:style w:type="paragraph" w:customStyle="1" w:styleId="Ttulo31">
    <w:name w:val="Título 31"/>
    <w:basedOn w:val="Normal"/>
    <w:uiPriority w:val="99"/>
    <w:rsid w:val="00157A38"/>
    <w:pPr>
      <w:widowControl w:val="0"/>
      <w:autoSpaceDE w:val="0"/>
      <w:autoSpaceDN w:val="0"/>
      <w:adjustRightInd w:val="0"/>
      <w:spacing w:after="0"/>
      <w:ind w:left="157" w:firstLine="0"/>
      <w:jc w:val="left"/>
      <w:outlineLvl w:val="2"/>
    </w:pPr>
    <w:rPr>
      <w:rFonts w:ascii="Arial" w:hAnsi="Arial" w:cs="Arial"/>
      <w:i/>
      <w:iCs/>
      <w:sz w:val="50"/>
      <w:szCs w:val="50"/>
      <w:lang w:val="es-ES" w:eastAsia="es-ES"/>
    </w:rPr>
  </w:style>
  <w:style w:type="paragraph" w:customStyle="1" w:styleId="Ttulo51">
    <w:name w:val="Título 51"/>
    <w:basedOn w:val="Normal"/>
    <w:uiPriority w:val="99"/>
    <w:rsid w:val="00157A38"/>
    <w:pPr>
      <w:widowControl w:val="0"/>
      <w:autoSpaceDE w:val="0"/>
      <w:autoSpaceDN w:val="0"/>
      <w:adjustRightInd w:val="0"/>
      <w:spacing w:after="0"/>
      <w:ind w:left="1968" w:hanging="182"/>
      <w:jc w:val="left"/>
      <w:outlineLvl w:val="4"/>
    </w:pPr>
    <w:rPr>
      <w:b/>
      <w:bCs/>
      <w:sz w:val="25"/>
      <w:szCs w:val="25"/>
      <w:lang w:val="es-ES" w:eastAsia="es-ES"/>
    </w:rPr>
  </w:style>
  <w:style w:type="paragraph" w:customStyle="1" w:styleId="Prrafodelista1">
    <w:name w:val="Párrafo de lista1"/>
    <w:basedOn w:val="Normal"/>
    <w:uiPriority w:val="99"/>
    <w:rsid w:val="00157A38"/>
    <w:pPr>
      <w:widowControl w:val="0"/>
      <w:autoSpaceDE w:val="0"/>
      <w:autoSpaceDN w:val="0"/>
      <w:adjustRightInd w:val="0"/>
      <w:spacing w:after="0"/>
      <w:ind w:firstLine="0"/>
      <w:jc w:val="left"/>
    </w:pPr>
    <w:rPr>
      <w:sz w:val="24"/>
      <w:szCs w:val="24"/>
      <w:lang w:val="es-ES" w:eastAsia="es-ES"/>
    </w:rPr>
  </w:style>
  <w:style w:type="paragraph" w:customStyle="1" w:styleId="TableParagraph">
    <w:name w:val="Table Paragraph"/>
    <w:basedOn w:val="Normal"/>
    <w:uiPriority w:val="1"/>
    <w:qFormat/>
    <w:rsid w:val="00157A38"/>
    <w:pPr>
      <w:widowControl w:val="0"/>
      <w:autoSpaceDE w:val="0"/>
      <w:autoSpaceDN w:val="0"/>
      <w:adjustRightInd w:val="0"/>
      <w:spacing w:after="0"/>
      <w:ind w:firstLine="0"/>
      <w:jc w:val="left"/>
    </w:pPr>
    <w:rPr>
      <w:sz w:val="24"/>
      <w:szCs w:val="24"/>
      <w:lang w:val="es-ES" w:eastAsia="es-ES"/>
    </w:rPr>
  </w:style>
  <w:style w:type="paragraph" w:customStyle="1" w:styleId="foral-f-titulo3-t6-c">
    <w:name w:val="foral-f-titulo3-t6-c"/>
    <w:basedOn w:val="Normal"/>
    <w:uiPriority w:val="99"/>
    <w:rsid w:val="00157A38"/>
    <w:pPr>
      <w:spacing w:after="168"/>
      <w:ind w:firstLine="0"/>
      <w:jc w:val="left"/>
    </w:pPr>
    <w:rPr>
      <w:b/>
      <w:bCs/>
      <w:i/>
      <w:iCs/>
      <w:caps/>
      <w:sz w:val="24"/>
      <w:szCs w:val="24"/>
      <w:lang w:val="es-ES" w:eastAsia="es-ES"/>
    </w:rPr>
  </w:style>
  <w:style w:type="paragraph" w:customStyle="1" w:styleId="foral-f-seccion-c">
    <w:name w:val="foral-f-seccion-c"/>
    <w:basedOn w:val="Normal"/>
    <w:uiPriority w:val="99"/>
    <w:rsid w:val="00157A38"/>
    <w:pPr>
      <w:spacing w:after="240"/>
      <w:ind w:firstLine="0"/>
      <w:jc w:val="left"/>
    </w:pPr>
    <w:rPr>
      <w:caps/>
      <w:sz w:val="24"/>
      <w:szCs w:val="24"/>
      <w:lang w:val="es-ES" w:eastAsia="es-ES"/>
    </w:rPr>
  </w:style>
  <w:style w:type="paragraph" w:customStyle="1" w:styleId="foral-f-seccion-bis-c">
    <w:name w:val="foral-f-seccion-bis-c"/>
    <w:basedOn w:val="Normal"/>
    <w:uiPriority w:val="99"/>
    <w:rsid w:val="00157A38"/>
    <w:pPr>
      <w:spacing w:after="240"/>
      <w:ind w:firstLine="0"/>
      <w:jc w:val="left"/>
    </w:pPr>
    <w:rPr>
      <w:caps/>
      <w:sz w:val="24"/>
      <w:szCs w:val="24"/>
      <w:lang w:val="es-ES" w:eastAsia="es-ES"/>
    </w:rPr>
  </w:style>
  <w:style w:type="paragraph" w:customStyle="1" w:styleId="foral-f-subseccion-c">
    <w:name w:val="foral-f-subseccion-c"/>
    <w:basedOn w:val="Normal"/>
    <w:uiPriority w:val="99"/>
    <w:rsid w:val="00157A38"/>
    <w:pPr>
      <w:spacing w:after="240"/>
      <w:ind w:firstLine="0"/>
      <w:jc w:val="left"/>
    </w:pPr>
    <w:rPr>
      <w:i/>
      <w:iCs/>
      <w:sz w:val="24"/>
      <w:szCs w:val="24"/>
      <w:lang w:val="es-ES" w:eastAsia="es-ES"/>
    </w:rPr>
  </w:style>
  <w:style w:type="character" w:customStyle="1" w:styleId="fechaactualizacion">
    <w:name w:val="fecha_actualizacion"/>
    <w:rsid w:val="00157A38"/>
  </w:style>
  <w:style w:type="character" w:customStyle="1" w:styleId="apple-converted-space">
    <w:name w:val="apple-converted-space"/>
    <w:rsid w:val="00157A38"/>
  </w:style>
  <w:style w:type="paragraph" w:customStyle="1" w:styleId="tipo1">
    <w:name w:val="tipo1"/>
    <w:basedOn w:val="Normal"/>
    <w:rsid w:val="00157A38"/>
    <w:pPr>
      <w:spacing w:before="48" w:after="0" w:line="336" w:lineRule="atLeast"/>
      <w:ind w:firstLine="0"/>
      <w:jc w:val="left"/>
    </w:pPr>
    <w:rPr>
      <w:rFonts w:ascii="Arial" w:hAnsi="Arial" w:cs="Arial"/>
      <w:color w:val="999999"/>
      <w:sz w:val="29"/>
      <w:szCs w:val="29"/>
      <w:lang w:eastAsia="es-ES_tradnl"/>
    </w:rPr>
  </w:style>
  <w:style w:type="paragraph" w:styleId="z-Principiodelformulario">
    <w:name w:val="HTML Top of Form"/>
    <w:basedOn w:val="Normal"/>
    <w:next w:val="Normal"/>
    <w:link w:val="z-PrincipiodelformularioCar"/>
    <w:hidden/>
    <w:uiPriority w:val="99"/>
    <w:unhideWhenUsed/>
    <w:rsid w:val="00157A38"/>
    <w:pPr>
      <w:pBdr>
        <w:bottom w:val="single" w:sz="6" w:space="1" w:color="auto"/>
      </w:pBdr>
      <w:spacing w:after="0"/>
      <w:ind w:firstLine="0"/>
      <w:jc w:val="center"/>
    </w:pPr>
    <w:rPr>
      <w:rFonts w:ascii="Arial" w:hAnsi="Arial" w:cs="Arial"/>
      <w:vanish/>
      <w:sz w:val="16"/>
      <w:szCs w:val="16"/>
      <w:lang w:eastAsia="es-ES_tradnl"/>
    </w:rPr>
  </w:style>
  <w:style w:type="character" w:customStyle="1" w:styleId="z-PrincipiodelformularioCar">
    <w:name w:val="z-Principio del formulario Car"/>
    <w:basedOn w:val="Fuentedeprrafopredeter"/>
    <w:link w:val="z-Principiodelformulario"/>
    <w:uiPriority w:val="99"/>
    <w:rsid w:val="00157A3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157A38"/>
    <w:pPr>
      <w:pBdr>
        <w:top w:val="single" w:sz="6" w:space="1" w:color="auto"/>
      </w:pBdr>
      <w:spacing w:after="0"/>
      <w:ind w:firstLine="0"/>
      <w:jc w:val="center"/>
    </w:pPr>
    <w:rPr>
      <w:rFonts w:ascii="Arial" w:hAnsi="Arial" w:cs="Arial"/>
      <w:vanish/>
      <w:sz w:val="16"/>
      <w:szCs w:val="16"/>
      <w:lang w:eastAsia="es-ES_tradnl"/>
    </w:rPr>
  </w:style>
  <w:style w:type="character" w:customStyle="1" w:styleId="z-FinaldelformularioCar">
    <w:name w:val="z-Final del formulario Car"/>
    <w:basedOn w:val="Fuentedeprrafopredeter"/>
    <w:link w:val="z-Finaldelformulario"/>
    <w:uiPriority w:val="99"/>
    <w:rsid w:val="00157A38"/>
    <w:rPr>
      <w:rFonts w:ascii="Arial" w:hAnsi="Arial" w:cs="Arial"/>
      <w:vanish/>
      <w:sz w:val="16"/>
      <w:szCs w:val="16"/>
    </w:rPr>
  </w:style>
  <w:style w:type="character" w:customStyle="1" w:styleId="doclistelement-title">
    <w:name w:val="doclistelement-title"/>
    <w:rsid w:val="00157A38"/>
  </w:style>
  <w:style w:type="paragraph" w:customStyle="1" w:styleId="pau1">
    <w:name w:val="pau1"/>
    <w:basedOn w:val="Normal"/>
    <w:rsid w:val="00157A38"/>
    <w:pPr>
      <w:spacing w:before="100" w:beforeAutospacing="1" w:after="100" w:afterAutospacing="1" w:line="480" w:lineRule="atLeast"/>
      <w:ind w:right="150" w:firstLine="0"/>
      <w:jc w:val="left"/>
    </w:pPr>
    <w:rPr>
      <w:b/>
      <w:bCs/>
      <w:color w:val="000000"/>
      <w:sz w:val="22"/>
      <w:szCs w:val="22"/>
      <w:lang w:eastAsia="es-ES_tradnl"/>
    </w:rPr>
  </w:style>
  <w:style w:type="paragraph" w:customStyle="1" w:styleId="pex1">
    <w:name w:val="pex1"/>
    <w:basedOn w:val="Normal"/>
    <w:rsid w:val="00157A38"/>
    <w:pPr>
      <w:spacing w:before="100" w:beforeAutospacing="1" w:after="100" w:afterAutospacing="1"/>
      <w:ind w:firstLine="0"/>
      <w:jc w:val="left"/>
    </w:pPr>
    <w:rPr>
      <w:color w:val="000000"/>
      <w:sz w:val="24"/>
      <w:szCs w:val="24"/>
      <w:lang w:eastAsia="es-ES_tradnl"/>
    </w:rPr>
  </w:style>
  <w:style w:type="paragraph" w:customStyle="1" w:styleId="ctit1">
    <w:name w:val="ctit1"/>
    <w:basedOn w:val="Normal"/>
    <w:rsid w:val="00157A38"/>
    <w:pPr>
      <w:spacing w:before="120" w:after="120"/>
      <w:ind w:firstLine="0"/>
      <w:jc w:val="center"/>
    </w:pPr>
    <w:rPr>
      <w:b/>
      <w:bCs/>
      <w:sz w:val="24"/>
      <w:szCs w:val="24"/>
      <w:lang w:eastAsia="es-ES_tradnl"/>
    </w:rPr>
  </w:style>
  <w:style w:type="character" w:customStyle="1" w:styleId="highlight">
    <w:name w:val="highlight"/>
    <w:rsid w:val="00157A38"/>
  </w:style>
  <w:style w:type="character" w:customStyle="1" w:styleId="atitulo3Car">
    <w:name w:val="atitulo3 Car"/>
    <w:link w:val="atitulo3"/>
    <w:rsid w:val="00E9510F"/>
    <w:rPr>
      <w:rFonts w:ascii="Arial" w:hAnsi="Arial"/>
      <w:i/>
      <w:iCs/>
      <w:color w:val="000000"/>
      <w:spacing w:val="10"/>
      <w:kern w:val="28"/>
      <w:sz w:val="25"/>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543">
      <w:bodyDiv w:val="1"/>
      <w:marLeft w:val="0"/>
      <w:marRight w:val="0"/>
      <w:marTop w:val="0"/>
      <w:marBottom w:val="0"/>
      <w:divBdr>
        <w:top w:val="none" w:sz="0" w:space="0" w:color="auto"/>
        <w:left w:val="none" w:sz="0" w:space="0" w:color="auto"/>
        <w:bottom w:val="none" w:sz="0" w:space="0" w:color="auto"/>
        <w:right w:val="none" w:sz="0" w:space="0" w:color="auto"/>
      </w:divBdr>
    </w:div>
    <w:div w:id="906376879">
      <w:bodyDiv w:val="1"/>
      <w:marLeft w:val="0"/>
      <w:marRight w:val="0"/>
      <w:marTop w:val="0"/>
      <w:marBottom w:val="0"/>
      <w:divBdr>
        <w:top w:val="none" w:sz="0" w:space="0" w:color="auto"/>
        <w:left w:val="none" w:sz="0" w:space="0" w:color="auto"/>
        <w:bottom w:val="none" w:sz="0" w:space="0" w:color="auto"/>
        <w:right w:val="none" w:sz="0" w:space="0" w:color="auto"/>
      </w:divBdr>
    </w:div>
    <w:div w:id="968121568">
      <w:bodyDiv w:val="1"/>
      <w:marLeft w:val="0"/>
      <w:marRight w:val="0"/>
      <w:marTop w:val="0"/>
      <w:marBottom w:val="0"/>
      <w:divBdr>
        <w:top w:val="none" w:sz="0" w:space="0" w:color="auto"/>
        <w:left w:val="none" w:sz="0" w:space="0" w:color="auto"/>
        <w:bottom w:val="none" w:sz="0" w:space="0" w:color="auto"/>
        <w:right w:val="none" w:sz="0" w:space="0" w:color="auto"/>
      </w:divBdr>
    </w:div>
    <w:div w:id="997733515">
      <w:bodyDiv w:val="1"/>
      <w:marLeft w:val="0"/>
      <w:marRight w:val="0"/>
      <w:marTop w:val="0"/>
      <w:marBottom w:val="0"/>
      <w:divBdr>
        <w:top w:val="none" w:sz="0" w:space="0" w:color="auto"/>
        <w:left w:val="none" w:sz="0" w:space="0" w:color="auto"/>
        <w:bottom w:val="none" w:sz="0" w:space="0" w:color="auto"/>
        <w:right w:val="none" w:sz="0" w:space="0" w:color="auto"/>
      </w:divBdr>
    </w:div>
    <w:div w:id="1073818006">
      <w:bodyDiv w:val="1"/>
      <w:marLeft w:val="0"/>
      <w:marRight w:val="0"/>
      <w:marTop w:val="0"/>
      <w:marBottom w:val="0"/>
      <w:divBdr>
        <w:top w:val="none" w:sz="0" w:space="0" w:color="auto"/>
        <w:left w:val="none" w:sz="0" w:space="0" w:color="auto"/>
        <w:bottom w:val="none" w:sz="0" w:space="0" w:color="auto"/>
        <w:right w:val="none" w:sz="0" w:space="0" w:color="auto"/>
      </w:divBdr>
    </w:div>
    <w:div w:id="1170950953">
      <w:bodyDiv w:val="1"/>
      <w:marLeft w:val="0"/>
      <w:marRight w:val="0"/>
      <w:marTop w:val="0"/>
      <w:marBottom w:val="0"/>
      <w:divBdr>
        <w:top w:val="none" w:sz="0" w:space="0" w:color="auto"/>
        <w:left w:val="none" w:sz="0" w:space="0" w:color="auto"/>
        <w:bottom w:val="none" w:sz="0" w:space="0" w:color="auto"/>
        <w:right w:val="none" w:sz="0" w:space="0" w:color="auto"/>
      </w:divBdr>
    </w:div>
    <w:div w:id="1572546781">
      <w:bodyDiv w:val="1"/>
      <w:marLeft w:val="0"/>
      <w:marRight w:val="0"/>
      <w:marTop w:val="0"/>
      <w:marBottom w:val="0"/>
      <w:divBdr>
        <w:top w:val="none" w:sz="0" w:space="0" w:color="auto"/>
        <w:left w:val="none" w:sz="0" w:space="0" w:color="auto"/>
        <w:bottom w:val="none" w:sz="0" w:space="0" w:color="auto"/>
        <w:right w:val="none" w:sz="0" w:space="0" w:color="auto"/>
      </w:divBdr>
    </w:div>
    <w:div w:id="1605846066">
      <w:bodyDiv w:val="1"/>
      <w:marLeft w:val="0"/>
      <w:marRight w:val="0"/>
      <w:marTop w:val="0"/>
      <w:marBottom w:val="0"/>
      <w:divBdr>
        <w:top w:val="none" w:sz="0" w:space="0" w:color="auto"/>
        <w:left w:val="none" w:sz="0" w:space="0" w:color="auto"/>
        <w:bottom w:val="none" w:sz="0" w:space="0" w:color="auto"/>
        <w:right w:val="none" w:sz="0" w:space="0" w:color="auto"/>
      </w:divBdr>
    </w:div>
    <w:div w:id="1909876183">
      <w:bodyDiv w:val="1"/>
      <w:marLeft w:val="0"/>
      <w:marRight w:val="0"/>
      <w:marTop w:val="0"/>
      <w:marBottom w:val="0"/>
      <w:divBdr>
        <w:top w:val="none" w:sz="0" w:space="0" w:color="auto"/>
        <w:left w:val="none" w:sz="0" w:space="0" w:color="auto"/>
        <w:bottom w:val="none" w:sz="0" w:space="0" w:color="auto"/>
        <w:right w:val="none" w:sz="0" w:space="0" w:color="auto"/>
      </w:divBdr>
    </w:div>
    <w:div w:id="1924875971">
      <w:bodyDiv w:val="1"/>
      <w:marLeft w:val="0"/>
      <w:marRight w:val="0"/>
      <w:marTop w:val="0"/>
      <w:marBottom w:val="0"/>
      <w:divBdr>
        <w:top w:val="none" w:sz="0" w:space="0" w:color="auto"/>
        <w:left w:val="none" w:sz="0" w:space="0" w:color="auto"/>
        <w:bottom w:val="none" w:sz="0" w:space="0" w:color="auto"/>
        <w:right w:val="none" w:sz="0" w:space="0" w:color="auto"/>
      </w:divBdr>
    </w:div>
    <w:div w:id="2025132572">
      <w:bodyDiv w:val="1"/>
      <w:marLeft w:val="0"/>
      <w:marRight w:val="0"/>
      <w:marTop w:val="0"/>
      <w:marBottom w:val="0"/>
      <w:divBdr>
        <w:top w:val="none" w:sz="0" w:space="0" w:color="auto"/>
        <w:left w:val="none" w:sz="0" w:space="0" w:color="auto"/>
        <w:bottom w:val="none" w:sz="0" w:space="0" w:color="auto"/>
        <w:right w:val="none" w:sz="0" w:space="0" w:color="auto"/>
      </w:divBdr>
    </w:div>
    <w:div w:id="2071804184">
      <w:bodyDiv w:val="1"/>
      <w:marLeft w:val="0"/>
      <w:marRight w:val="0"/>
      <w:marTop w:val="0"/>
      <w:marBottom w:val="0"/>
      <w:divBdr>
        <w:top w:val="none" w:sz="0" w:space="0" w:color="auto"/>
        <w:left w:val="none" w:sz="0" w:space="0" w:color="auto"/>
        <w:bottom w:val="none" w:sz="0" w:space="0" w:color="auto"/>
        <w:right w:val="none" w:sz="0" w:space="0" w:color="auto"/>
      </w:divBdr>
    </w:div>
    <w:div w:id="2077047511">
      <w:bodyDiv w:val="1"/>
      <w:marLeft w:val="0"/>
      <w:marRight w:val="0"/>
      <w:marTop w:val="0"/>
      <w:marBottom w:val="0"/>
      <w:divBdr>
        <w:top w:val="none" w:sz="0" w:space="0" w:color="auto"/>
        <w:left w:val="none" w:sz="0" w:space="0" w:color="auto"/>
        <w:bottom w:val="none" w:sz="0" w:space="0" w:color="auto"/>
        <w:right w:val="none" w:sz="0" w:space="0" w:color="auto"/>
      </w:divBdr>
    </w:div>
    <w:div w:id="2108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ranguren.es/es/" TargetMode="External"/><Relationship Id="rId26" Type="http://schemas.openxmlformats.org/officeDocument/2006/relationships/hyperlink" Target="http://www.ayuntamiento.es/ciriza" TargetMode="External"/><Relationship Id="rId39" Type="http://schemas.openxmlformats.org/officeDocument/2006/relationships/hyperlink" Target="http://www.noain.es/es" TargetMode="External"/><Relationship Id="rId21" Type="http://schemas.openxmlformats.org/officeDocument/2006/relationships/hyperlink" Target="http://www.basaburua.org/es" TargetMode="External"/><Relationship Id="rId34" Type="http://schemas.openxmlformats.org/officeDocument/2006/relationships/hyperlink" Target="http://www.ibargoiti.es/" TargetMode="External"/><Relationship Id="rId42" Type="http://schemas.openxmlformats.org/officeDocument/2006/relationships/hyperlink" Target="http://www.ayuntamientoolza.com/es/presentacion.php" TargetMode="External"/><Relationship Id="rId47" Type="http://schemas.openxmlformats.org/officeDocument/2006/relationships/hyperlink" Target="http://www.villava.es/es/" TargetMode="External"/><Relationship Id="rId50" Type="http://schemas.openxmlformats.org/officeDocument/2006/relationships/image" Target="media/image4.jpeg"/><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nue.es/" TargetMode="External"/><Relationship Id="rId29" Type="http://schemas.openxmlformats.org/officeDocument/2006/relationships/hyperlink" Target="http://www.esteribar.org/" TargetMode="External"/><Relationship Id="rId11" Type="http://schemas.openxmlformats.org/officeDocument/2006/relationships/footer" Target="footer2.xml"/><Relationship Id="rId24" Type="http://schemas.openxmlformats.org/officeDocument/2006/relationships/hyperlink" Target="http://www.berriozar.es/" TargetMode="External"/><Relationship Id="rId32" Type="http://schemas.openxmlformats.org/officeDocument/2006/relationships/hyperlink" Target="http://www.cendeadegalar.es/es/" TargetMode="External"/><Relationship Id="rId37" Type="http://schemas.openxmlformats.org/officeDocument/2006/relationships/hyperlink" Target="http://www.juslapena.es/index.php/es/" TargetMode="External"/><Relationship Id="rId40" Type="http://schemas.openxmlformats.org/officeDocument/2006/relationships/hyperlink" Target="http://www.odieta.es/" TargetMode="External"/><Relationship Id="rId45" Type="http://schemas.openxmlformats.org/officeDocument/2006/relationships/hyperlink" Target="http://www.ultzama.es/es/" TargetMode="External"/><Relationship Id="rId53" Type="http://schemas.openxmlformats.org/officeDocument/2006/relationships/header" Target="header3.xml"/><Relationship Id="rId58" Type="http://schemas.openxmlformats.org/officeDocument/2006/relationships/footer" Target="footer7.xml"/><Relationship Id="rId5" Type="http://schemas.openxmlformats.org/officeDocument/2006/relationships/settings" Target="settings.xml"/><Relationship Id="rId19" Type="http://schemas.openxmlformats.org/officeDocument/2006/relationships/hyperlink" Target="http://www.atez.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yuntamiento.es/adios" TargetMode="External"/><Relationship Id="rId22" Type="http://schemas.openxmlformats.org/officeDocument/2006/relationships/hyperlink" Target="http://www.beriain.es/es/" TargetMode="External"/><Relationship Id="rId27" Type="http://schemas.openxmlformats.org/officeDocument/2006/relationships/hyperlink" Target="http://www.cendeadecizur.es/es/" TargetMode="External"/><Relationship Id="rId30" Type="http://schemas.openxmlformats.org/officeDocument/2006/relationships/hyperlink" Target="http://www.etxauri.info/es/" TargetMode="External"/><Relationship Id="rId35" Type="http://schemas.openxmlformats.org/officeDocument/2006/relationships/hyperlink" Target="http://www.ayuntamiento.es/imotz" TargetMode="External"/><Relationship Id="rId43" Type="http://schemas.openxmlformats.org/officeDocument/2006/relationships/hyperlink" Target="http://www.orkoien.com" TargetMode="External"/><Relationship Id="rId48" Type="http://schemas.openxmlformats.org/officeDocument/2006/relationships/hyperlink" Target="http://www.zizurmayor.es/es/" TargetMode="External"/><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anorbe.es/" TargetMode="External"/><Relationship Id="rId25" Type="http://schemas.openxmlformats.org/officeDocument/2006/relationships/hyperlink" Target="http://www.burlada.es/" TargetMode="External"/><Relationship Id="rId33" Type="http://schemas.openxmlformats.org/officeDocument/2006/relationships/hyperlink" Target="http://www.huarte.es/es/" TargetMode="External"/><Relationship Id="rId38" Type="http://schemas.openxmlformats.org/officeDocument/2006/relationships/hyperlink" Target="http://www.legarda.es/" TargetMode="External"/><Relationship Id="rId46" Type="http://schemas.openxmlformats.org/officeDocument/2006/relationships/hyperlink" Target="http://www.ayuntamiento.es/uterga" TargetMode="External"/><Relationship Id="rId59" Type="http://schemas.openxmlformats.org/officeDocument/2006/relationships/fontTable" Target="fontTable.xml"/><Relationship Id="rId20" Type="http://schemas.openxmlformats.org/officeDocument/2006/relationships/hyperlink" Target="http://www.baranain.es/es" TargetMode="External"/><Relationship Id="rId41" Type="http://schemas.openxmlformats.org/officeDocument/2006/relationships/hyperlink" Target="http://www.ayuntamiento.es/olaibar"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nsoain.es/es/" TargetMode="External"/><Relationship Id="rId23" Type="http://schemas.openxmlformats.org/officeDocument/2006/relationships/hyperlink" Target="http://www.berrioplano.es/es/" TargetMode="External"/><Relationship Id="rId28" Type="http://schemas.openxmlformats.org/officeDocument/2006/relationships/hyperlink" Target="http://www.valledeegues.com/" TargetMode="External"/><Relationship Id="rId36" Type="http://schemas.openxmlformats.org/officeDocument/2006/relationships/hyperlink" Target="http://www.cendeadeiza.com/" TargetMode="External"/><Relationship Id="rId49" Type="http://schemas.openxmlformats.org/officeDocument/2006/relationships/image" Target="media/image3.png"/><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www.ezcabarte.es/" TargetMode="External"/><Relationship Id="rId44" Type="http://schemas.openxmlformats.org/officeDocument/2006/relationships/hyperlink" Target="http://www.pamplona.es/" TargetMode="External"/><Relationship Id="rId52" Type="http://schemas.openxmlformats.org/officeDocument/2006/relationships/footer" Target="footer4.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7E1F-57B8-484C-8764-4FD79DC8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21894</Words>
  <Characters>120422</Characters>
  <Application>Microsoft Office Word</Application>
  <DocSecurity>4</DocSecurity>
  <Lines>1003</Lines>
  <Paragraphs>284</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142032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2</cp:revision>
  <cp:lastPrinted>2015-08-05T06:08:00Z</cp:lastPrinted>
  <dcterms:created xsi:type="dcterms:W3CDTF">2015-08-24T07:28:00Z</dcterms:created>
  <dcterms:modified xsi:type="dcterms:W3CDTF">2015-08-24T07:28:00Z</dcterms:modified>
</cp:coreProperties>
</file>