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434A5C" w:rsidRDefault="00E97702" w:rsidP="00AB659D">
      <w:pPr>
        <w:pStyle w:val="EstiloPortada"/>
        <w:ind w:right="-58"/>
        <w:rPr>
          <w:rFonts w:ascii="GillSans" w:hAnsi="GillSans"/>
          <w:color w:val="808080"/>
          <w:sz w:val="40"/>
        </w:rPr>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14:anchorId="11AF3C6E" wp14:editId="0AADF5A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426DB" w:rsidRPr="003A7956" w:rsidRDefault="000426DB" w:rsidP="002C7026">
                            <w:pPr>
                              <w:spacing w:after="0"/>
                              <w:ind w:firstLine="0"/>
                              <w:jc w:val="center"/>
                              <w:rPr>
                                <w:sz w:val="18"/>
                                <w:szCs w:val="18"/>
                              </w:rPr>
                            </w:pPr>
                            <w:r>
                              <w:rPr>
                                <w:sz w:val="18"/>
                              </w:rPr>
                              <w:t>CAMARA DE</w:t>
                            </w:r>
                          </w:p>
                          <w:p w:rsidR="000426DB" w:rsidRPr="003A7956" w:rsidRDefault="000426DB" w:rsidP="002C7026">
                            <w:pPr>
                              <w:spacing w:after="0"/>
                              <w:ind w:firstLine="0"/>
                              <w:jc w:val="center"/>
                              <w:rPr>
                                <w:sz w:val="18"/>
                                <w:szCs w:val="18"/>
                              </w:rPr>
                            </w:pPr>
                            <w:r>
                              <w:rPr>
                                <w:sz w:val="18"/>
                              </w:rPr>
                              <w:t>COMPTOS</w:t>
                            </w:r>
                          </w:p>
                          <w:p w:rsidR="000426DB" w:rsidRPr="003A7956" w:rsidRDefault="000426DB" w:rsidP="002C7026">
                            <w:pPr>
                              <w:spacing w:after="0"/>
                              <w:ind w:firstLine="0"/>
                              <w:jc w:val="center"/>
                              <w:rPr>
                                <w:sz w:val="18"/>
                                <w:szCs w:val="18"/>
                              </w:rPr>
                            </w:pPr>
                            <w:r>
                              <w:rPr>
                                <w:sz w:val="18"/>
                              </w:rPr>
                              <w:t>DE NAVARRA</w:t>
                            </w:r>
                          </w:p>
                          <w:p w:rsidR="000426DB" w:rsidRPr="003A7956" w:rsidRDefault="000426DB" w:rsidP="002C7026">
                            <w:pPr>
                              <w:spacing w:after="0"/>
                              <w:ind w:firstLine="0"/>
                              <w:jc w:val="center"/>
                              <w:rPr>
                                <w:color w:val="808080"/>
                                <w:sz w:val="18"/>
                                <w:szCs w:val="18"/>
                              </w:rPr>
                            </w:pPr>
                            <w:r>
                              <w:rPr>
                                <w:color w:val="808080"/>
                                <w:sz w:val="18"/>
                              </w:rPr>
                              <w:t>NAFARROAKO</w:t>
                            </w:r>
                          </w:p>
                          <w:p w:rsidR="000426DB" w:rsidRPr="003A7956" w:rsidRDefault="000426DB" w:rsidP="002C7026">
                            <w:pPr>
                              <w:spacing w:after="0"/>
                              <w:ind w:firstLine="0"/>
                              <w:jc w:val="center"/>
                              <w:rPr>
                                <w:color w:val="808080"/>
                                <w:sz w:val="18"/>
                                <w:szCs w:val="18"/>
                              </w:rPr>
                            </w:pPr>
                            <w:r>
                              <w:rPr>
                                <w:color w:val="808080"/>
                                <w:sz w:val="18"/>
                              </w:rPr>
                              <w:t>KONTUEN</w:t>
                            </w:r>
                          </w:p>
                          <w:p w:rsidR="000426DB" w:rsidRPr="003A7956" w:rsidRDefault="000426DB"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0426DB" w:rsidRPr="003A7956" w:rsidRDefault="000426DB" w:rsidP="002C7026">
                      <w:pPr>
                        <w:spacing w:after="0"/>
                        <w:ind w:firstLine="0"/>
                        <w:jc w:val="center"/>
                        <w:rPr>
                          <w:sz w:val="18"/>
                          <w:szCs w:val="18"/>
                        </w:rPr>
                      </w:pPr>
                      <w:r>
                        <w:rPr>
                          <w:sz w:val="18"/>
                        </w:rPr>
                        <w:t>CAMARA DE</w:t>
                      </w:r>
                    </w:p>
                    <w:p w:rsidR="000426DB" w:rsidRPr="003A7956" w:rsidRDefault="000426DB" w:rsidP="002C7026">
                      <w:pPr>
                        <w:spacing w:after="0"/>
                        <w:ind w:firstLine="0"/>
                        <w:jc w:val="center"/>
                        <w:rPr>
                          <w:sz w:val="18"/>
                          <w:szCs w:val="18"/>
                        </w:rPr>
                      </w:pPr>
                      <w:r>
                        <w:rPr>
                          <w:sz w:val="18"/>
                        </w:rPr>
                        <w:t>COMPTOS</w:t>
                      </w:r>
                    </w:p>
                    <w:p w:rsidR="000426DB" w:rsidRPr="003A7956" w:rsidRDefault="000426DB" w:rsidP="002C7026">
                      <w:pPr>
                        <w:spacing w:after="0"/>
                        <w:ind w:firstLine="0"/>
                        <w:jc w:val="center"/>
                        <w:rPr>
                          <w:sz w:val="18"/>
                          <w:szCs w:val="18"/>
                        </w:rPr>
                      </w:pPr>
                      <w:r>
                        <w:rPr>
                          <w:sz w:val="18"/>
                        </w:rPr>
                        <w:t>DE NAVARRA</w:t>
                      </w:r>
                    </w:p>
                    <w:p w:rsidR="000426DB" w:rsidRPr="003A7956" w:rsidRDefault="000426DB" w:rsidP="002C7026">
                      <w:pPr>
                        <w:spacing w:after="0"/>
                        <w:ind w:firstLine="0"/>
                        <w:jc w:val="center"/>
                        <w:rPr>
                          <w:color w:val="808080"/>
                          <w:sz w:val="18"/>
                          <w:szCs w:val="18"/>
                        </w:rPr>
                      </w:pPr>
                      <w:r>
                        <w:rPr>
                          <w:color w:val="808080"/>
                          <w:sz w:val="18"/>
                        </w:rPr>
                        <w:t>NAFARROAKO</w:t>
                      </w:r>
                    </w:p>
                    <w:p w:rsidR="000426DB" w:rsidRPr="003A7956" w:rsidRDefault="000426DB" w:rsidP="002C7026">
                      <w:pPr>
                        <w:spacing w:after="0"/>
                        <w:ind w:firstLine="0"/>
                        <w:jc w:val="center"/>
                        <w:rPr>
                          <w:color w:val="808080"/>
                          <w:sz w:val="18"/>
                          <w:szCs w:val="18"/>
                        </w:rPr>
                      </w:pPr>
                      <w:r>
                        <w:rPr>
                          <w:color w:val="808080"/>
                          <w:sz w:val="18"/>
                        </w:rPr>
                        <w:t>KONTUEN</w:t>
                      </w:r>
                    </w:p>
                    <w:p w:rsidR="000426DB" w:rsidRPr="003A7956" w:rsidRDefault="000426DB" w:rsidP="002C7026">
                      <w:pPr>
                        <w:spacing w:after="0"/>
                        <w:ind w:firstLine="0"/>
                        <w:jc w:val="center"/>
                        <w:rPr>
                          <w:color w:val="808080"/>
                          <w:sz w:val="18"/>
                          <w:szCs w:val="18"/>
                        </w:rPr>
                      </w:pPr>
                      <w:r>
                        <w:rPr>
                          <w:color w:val="808080"/>
                          <w:sz w:val="18"/>
                        </w:rPr>
                        <w:t>GANBERA</w:t>
                      </w:r>
                    </w:p>
                  </w:txbxContent>
                </v:textbox>
              </v:shape>
            </w:pict>
          </mc:Fallback>
        </mc:AlternateContent>
      </w:r>
    </w:p>
    <w:p w:rsidR="001C3A32" w:rsidRPr="00D72D5A" w:rsidRDefault="009D1669" w:rsidP="001D4F09">
      <w:pPr>
        <w:pStyle w:val="EstiloPortada"/>
      </w:pPr>
      <w:r>
        <w:t>Burlatako Udala,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844F74" w:rsidRPr="00204979" w:rsidRDefault="00844F74" w:rsidP="00891D73">
      <w:pPr>
        <w:pStyle w:val="texto"/>
      </w:pPr>
    </w:p>
    <w:p w:rsidR="00716463" w:rsidRPr="000426DB" w:rsidRDefault="003130A5" w:rsidP="009936FC">
      <w:pPr>
        <w:pStyle w:val="Fechaportada"/>
      </w:pPr>
      <w:r>
        <w:t>2016ko martxoa</w:t>
      </w:r>
    </w:p>
    <w:p w:rsidR="008E3FFE" w:rsidRPr="003130A5" w:rsidRDefault="008E3FFE" w:rsidP="00891D73">
      <w:pPr>
        <w:pStyle w:val="ndice"/>
        <w:rPr>
          <w:rFonts w:ascii="Times New Roman" w:hAnsi="Times New Roman"/>
          <w:color w:val="FF0000"/>
        </w:rPr>
        <w:sectPr w:rsidR="008E3FFE" w:rsidRPr="003130A5"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4728F" w:rsidRPr="00661152" w:rsidRDefault="00661152" w:rsidP="00661152">
      <w:pPr>
        <w:pStyle w:val="texto"/>
        <w:ind w:right="-142"/>
        <w:jc w:val="right"/>
        <w:rPr>
          <w:rFonts w:ascii="Arial Narrow" w:hAnsi="Arial Narrow"/>
          <w:sz w:val="20"/>
          <w:szCs w:val="20"/>
        </w:rPr>
      </w:pPr>
      <w:r>
        <w:rPr>
          <w:rFonts w:ascii="Arial Narrow" w:hAnsi="Arial Narrow"/>
          <w:sz w:val="20"/>
        </w:rPr>
        <w:t>ORRIALDEA</w:t>
      </w:r>
    </w:p>
    <w:p w:rsidR="00740791" w:rsidRDefault="0014728F">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450031952" w:history="1">
        <w:r w:rsidR="00740791" w:rsidRPr="00D27609">
          <w:rPr>
            <w:rStyle w:val="Hipervnculo"/>
            <w:noProof/>
          </w:rPr>
          <w:t>I. Sarrera</w:t>
        </w:r>
        <w:r w:rsidR="00740791">
          <w:rPr>
            <w:noProof/>
            <w:webHidden/>
          </w:rPr>
          <w:tab/>
        </w:r>
        <w:r w:rsidR="00740791">
          <w:rPr>
            <w:noProof/>
            <w:webHidden/>
          </w:rPr>
          <w:fldChar w:fldCharType="begin"/>
        </w:r>
        <w:r w:rsidR="00740791">
          <w:rPr>
            <w:noProof/>
            <w:webHidden/>
          </w:rPr>
          <w:instrText xml:space="preserve"> PAGEREF _Toc450031952 \h </w:instrText>
        </w:r>
        <w:r w:rsidR="00740791">
          <w:rPr>
            <w:noProof/>
            <w:webHidden/>
          </w:rPr>
        </w:r>
        <w:r w:rsidR="00740791">
          <w:rPr>
            <w:noProof/>
            <w:webHidden/>
          </w:rPr>
          <w:fldChar w:fldCharType="separate"/>
        </w:r>
        <w:r w:rsidR="00740791">
          <w:rPr>
            <w:noProof/>
            <w:webHidden/>
          </w:rPr>
          <w:t>3</w:t>
        </w:r>
        <w:r w:rsidR="00740791">
          <w:rPr>
            <w:noProof/>
            <w:webHidden/>
          </w:rPr>
          <w:fldChar w:fldCharType="end"/>
        </w:r>
      </w:hyperlink>
    </w:p>
    <w:p w:rsidR="00740791" w:rsidRDefault="00740791">
      <w:pPr>
        <w:pStyle w:val="TDC1"/>
        <w:rPr>
          <w:rFonts w:asciiTheme="minorHAnsi" w:eastAsiaTheme="minorEastAsia" w:hAnsiTheme="minorHAnsi" w:cstheme="minorBidi"/>
          <w:smallCaps w:val="0"/>
          <w:noProof/>
          <w:szCs w:val="22"/>
          <w:lang w:val="es-ES" w:eastAsia="es-ES" w:bidi="ar-SA"/>
        </w:rPr>
      </w:pPr>
      <w:hyperlink w:anchor="_Toc450031953" w:history="1">
        <w:r w:rsidRPr="00D27609">
          <w:rPr>
            <w:rStyle w:val="Hipervnculo"/>
            <w:noProof/>
          </w:rPr>
          <w:t>II. Helburua</w:t>
        </w:r>
        <w:r>
          <w:rPr>
            <w:noProof/>
            <w:webHidden/>
          </w:rPr>
          <w:tab/>
        </w:r>
        <w:r>
          <w:rPr>
            <w:noProof/>
            <w:webHidden/>
          </w:rPr>
          <w:fldChar w:fldCharType="begin"/>
        </w:r>
        <w:r>
          <w:rPr>
            <w:noProof/>
            <w:webHidden/>
          </w:rPr>
          <w:instrText xml:space="preserve"> PAGEREF _Toc450031953 \h </w:instrText>
        </w:r>
        <w:r>
          <w:rPr>
            <w:noProof/>
            <w:webHidden/>
          </w:rPr>
        </w:r>
        <w:r>
          <w:rPr>
            <w:noProof/>
            <w:webHidden/>
          </w:rPr>
          <w:fldChar w:fldCharType="separate"/>
        </w:r>
        <w:r>
          <w:rPr>
            <w:noProof/>
            <w:webHidden/>
          </w:rPr>
          <w:t>6</w:t>
        </w:r>
        <w:r>
          <w:rPr>
            <w:noProof/>
            <w:webHidden/>
          </w:rPr>
          <w:fldChar w:fldCharType="end"/>
        </w:r>
      </w:hyperlink>
    </w:p>
    <w:p w:rsidR="00740791" w:rsidRDefault="00740791">
      <w:pPr>
        <w:pStyle w:val="TDC1"/>
        <w:rPr>
          <w:rFonts w:asciiTheme="minorHAnsi" w:eastAsiaTheme="minorEastAsia" w:hAnsiTheme="minorHAnsi" w:cstheme="minorBidi"/>
          <w:smallCaps w:val="0"/>
          <w:noProof/>
          <w:szCs w:val="22"/>
          <w:lang w:val="es-ES" w:eastAsia="es-ES" w:bidi="ar-SA"/>
        </w:rPr>
      </w:pPr>
      <w:hyperlink w:anchor="_Toc450031954" w:history="1">
        <w:r w:rsidRPr="00D27609">
          <w:rPr>
            <w:rStyle w:val="Hipervnculo"/>
            <w:noProof/>
          </w:rPr>
          <w:t>III. Norainokoa</w:t>
        </w:r>
        <w:r>
          <w:rPr>
            <w:noProof/>
            <w:webHidden/>
          </w:rPr>
          <w:tab/>
        </w:r>
        <w:r>
          <w:rPr>
            <w:noProof/>
            <w:webHidden/>
          </w:rPr>
          <w:fldChar w:fldCharType="begin"/>
        </w:r>
        <w:r>
          <w:rPr>
            <w:noProof/>
            <w:webHidden/>
          </w:rPr>
          <w:instrText xml:space="preserve"> PAGEREF _Toc450031954 \h </w:instrText>
        </w:r>
        <w:r>
          <w:rPr>
            <w:noProof/>
            <w:webHidden/>
          </w:rPr>
        </w:r>
        <w:r>
          <w:rPr>
            <w:noProof/>
            <w:webHidden/>
          </w:rPr>
          <w:fldChar w:fldCharType="separate"/>
        </w:r>
        <w:r>
          <w:rPr>
            <w:noProof/>
            <w:webHidden/>
          </w:rPr>
          <w:t>7</w:t>
        </w:r>
        <w:r>
          <w:rPr>
            <w:noProof/>
            <w:webHidden/>
          </w:rPr>
          <w:fldChar w:fldCharType="end"/>
        </w:r>
      </w:hyperlink>
    </w:p>
    <w:p w:rsidR="00740791" w:rsidRDefault="00740791">
      <w:pPr>
        <w:pStyle w:val="TDC1"/>
        <w:rPr>
          <w:rFonts w:asciiTheme="minorHAnsi" w:eastAsiaTheme="minorEastAsia" w:hAnsiTheme="minorHAnsi" w:cstheme="minorBidi"/>
          <w:smallCaps w:val="0"/>
          <w:noProof/>
          <w:szCs w:val="22"/>
          <w:lang w:val="es-ES" w:eastAsia="es-ES" w:bidi="ar-SA"/>
        </w:rPr>
      </w:pPr>
      <w:hyperlink w:anchor="_Toc450031955" w:history="1">
        <w:r w:rsidRPr="00D27609">
          <w:rPr>
            <w:rStyle w:val="Hipervnculo"/>
            <w:noProof/>
          </w:rPr>
          <w:t>IV. 2014ko kontu orokorrari buruzkoiritzia</w:t>
        </w:r>
        <w:r>
          <w:rPr>
            <w:noProof/>
            <w:webHidden/>
          </w:rPr>
          <w:tab/>
        </w:r>
        <w:r>
          <w:rPr>
            <w:noProof/>
            <w:webHidden/>
          </w:rPr>
          <w:fldChar w:fldCharType="begin"/>
        </w:r>
        <w:r>
          <w:rPr>
            <w:noProof/>
            <w:webHidden/>
          </w:rPr>
          <w:instrText xml:space="preserve"> PAGEREF _Toc450031955 \h </w:instrText>
        </w:r>
        <w:r>
          <w:rPr>
            <w:noProof/>
            <w:webHidden/>
          </w:rPr>
        </w:r>
        <w:r>
          <w:rPr>
            <w:noProof/>
            <w:webHidden/>
          </w:rPr>
          <w:fldChar w:fldCharType="separate"/>
        </w:r>
        <w:r>
          <w:rPr>
            <w:noProof/>
            <w:webHidden/>
          </w:rPr>
          <w:t>8</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56" w:history="1">
        <w:r w:rsidRPr="00D27609">
          <w:rPr>
            <w:rStyle w:val="Hipervnculo"/>
            <w:noProof/>
          </w:rPr>
          <w:t>IV.1. Udalaren 2013ko ekitaldiko kontuorokorra</w:t>
        </w:r>
        <w:r>
          <w:rPr>
            <w:noProof/>
            <w:webHidden/>
          </w:rPr>
          <w:tab/>
        </w:r>
        <w:r>
          <w:rPr>
            <w:noProof/>
            <w:webHidden/>
          </w:rPr>
          <w:fldChar w:fldCharType="begin"/>
        </w:r>
        <w:r>
          <w:rPr>
            <w:noProof/>
            <w:webHidden/>
          </w:rPr>
          <w:instrText xml:space="preserve"> PAGEREF _Toc450031956 \h </w:instrText>
        </w:r>
        <w:r>
          <w:rPr>
            <w:noProof/>
            <w:webHidden/>
          </w:rPr>
        </w:r>
        <w:r>
          <w:rPr>
            <w:noProof/>
            <w:webHidden/>
          </w:rPr>
          <w:fldChar w:fldCharType="separate"/>
        </w:r>
        <w:r>
          <w:rPr>
            <w:noProof/>
            <w:webHidden/>
          </w:rPr>
          <w:t>9</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57" w:history="1">
        <w:r w:rsidRPr="00D27609">
          <w:rPr>
            <w:rStyle w:val="Hipervnculo"/>
            <w:noProof/>
          </w:rPr>
          <w:t>IV.2. Legezkotasunaren betetzeari buruzko iritzia</w:t>
        </w:r>
        <w:r>
          <w:rPr>
            <w:noProof/>
            <w:webHidden/>
          </w:rPr>
          <w:tab/>
        </w:r>
        <w:r>
          <w:rPr>
            <w:noProof/>
            <w:webHidden/>
          </w:rPr>
          <w:fldChar w:fldCharType="begin"/>
        </w:r>
        <w:r>
          <w:rPr>
            <w:noProof/>
            <w:webHidden/>
          </w:rPr>
          <w:instrText xml:space="preserve"> PAGEREF _Toc450031957 \h </w:instrText>
        </w:r>
        <w:r>
          <w:rPr>
            <w:noProof/>
            <w:webHidden/>
          </w:rPr>
        </w:r>
        <w:r>
          <w:rPr>
            <w:noProof/>
            <w:webHidden/>
          </w:rPr>
          <w:fldChar w:fldCharType="separate"/>
        </w:r>
        <w:r>
          <w:rPr>
            <w:noProof/>
            <w:webHidden/>
          </w:rPr>
          <w:t>9</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58" w:history="1">
        <w:r w:rsidRPr="00D27609">
          <w:rPr>
            <w:rStyle w:val="Hipervnculo"/>
            <w:noProof/>
          </w:rPr>
          <w:t>IV.3. Udalaren 2014ko egoera ekonomiko-finantzarioa</w:t>
        </w:r>
        <w:r>
          <w:rPr>
            <w:noProof/>
            <w:webHidden/>
          </w:rPr>
          <w:tab/>
        </w:r>
        <w:r>
          <w:rPr>
            <w:noProof/>
            <w:webHidden/>
          </w:rPr>
          <w:fldChar w:fldCharType="begin"/>
        </w:r>
        <w:r>
          <w:rPr>
            <w:noProof/>
            <w:webHidden/>
          </w:rPr>
          <w:instrText xml:space="preserve"> PAGEREF _Toc450031958 \h </w:instrText>
        </w:r>
        <w:r>
          <w:rPr>
            <w:noProof/>
            <w:webHidden/>
          </w:rPr>
        </w:r>
        <w:r>
          <w:rPr>
            <w:noProof/>
            <w:webHidden/>
          </w:rPr>
          <w:fldChar w:fldCharType="separate"/>
        </w:r>
        <w:r>
          <w:rPr>
            <w:noProof/>
            <w:webHidden/>
          </w:rPr>
          <w:t>9</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59" w:history="1">
        <w:r w:rsidRPr="00D27609">
          <w:rPr>
            <w:rStyle w:val="Hipervnculo"/>
            <w:noProof/>
          </w:rPr>
          <w:t>IV.4. Aurrekontu-egonkortasuneko eta finantza-iraunkortasunaren helburuak betetzea.</w:t>
        </w:r>
        <w:r>
          <w:rPr>
            <w:noProof/>
            <w:webHidden/>
          </w:rPr>
          <w:tab/>
        </w:r>
        <w:r>
          <w:rPr>
            <w:noProof/>
            <w:webHidden/>
          </w:rPr>
          <w:fldChar w:fldCharType="begin"/>
        </w:r>
        <w:r>
          <w:rPr>
            <w:noProof/>
            <w:webHidden/>
          </w:rPr>
          <w:instrText xml:space="preserve"> PAGEREF _Toc450031959 \h </w:instrText>
        </w:r>
        <w:r>
          <w:rPr>
            <w:noProof/>
            <w:webHidden/>
          </w:rPr>
        </w:r>
        <w:r>
          <w:rPr>
            <w:noProof/>
            <w:webHidden/>
          </w:rPr>
          <w:fldChar w:fldCharType="separate"/>
        </w:r>
        <w:r>
          <w:rPr>
            <w:noProof/>
            <w:webHidden/>
          </w:rPr>
          <w:t>14</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0" w:history="1">
        <w:r w:rsidRPr="00D27609">
          <w:rPr>
            <w:rStyle w:val="Hipervnculo"/>
            <w:noProof/>
          </w:rPr>
          <w:t>IV.5. Aurreko txostenetan Kontuen Ganberak emandako gomendioen betetze-maila.</w:t>
        </w:r>
        <w:r>
          <w:rPr>
            <w:noProof/>
            <w:webHidden/>
          </w:rPr>
          <w:tab/>
        </w:r>
        <w:r>
          <w:rPr>
            <w:noProof/>
            <w:webHidden/>
          </w:rPr>
          <w:fldChar w:fldCharType="begin"/>
        </w:r>
        <w:r>
          <w:rPr>
            <w:noProof/>
            <w:webHidden/>
          </w:rPr>
          <w:instrText xml:space="preserve"> PAGEREF _Toc450031960 \h </w:instrText>
        </w:r>
        <w:r>
          <w:rPr>
            <w:noProof/>
            <w:webHidden/>
          </w:rPr>
        </w:r>
        <w:r>
          <w:rPr>
            <w:noProof/>
            <w:webHidden/>
          </w:rPr>
          <w:fldChar w:fldCharType="separate"/>
        </w:r>
        <w:r>
          <w:rPr>
            <w:noProof/>
            <w:webHidden/>
          </w:rPr>
          <w:t>15</w:t>
        </w:r>
        <w:r>
          <w:rPr>
            <w:noProof/>
            <w:webHidden/>
          </w:rPr>
          <w:fldChar w:fldCharType="end"/>
        </w:r>
      </w:hyperlink>
    </w:p>
    <w:p w:rsidR="00740791" w:rsidRDefault="00740791">
      <w:pPr>
        <w:pStyle w:val="TDC1"/>
        <w:rPr>
          <w:rFonts w:asciiTheme="minorHAnsi" w:eastAsiaTheme="minorEastAsia" w:hAnsiTheme="minorHAnsi" w:cstheme="minorBidi"/>
          <w:smallCaps w:val="0"/>
          <w:noProof/>
          <w:szCs w:val="22"/>
          <w:lang w:val="es-ES" w:eastAsia="es-ES" w:bidi="ar-SA"/>
        </w:rPr>
      </w:pPr>
      <w:hyperlink w:anchor="_Toc450031961" w:history="1">
        <w:r w:rsidRPr="00D27609">
          <w:rPr>
            <w:rStyle w:val="Hipervnculo"/>
            <w:noProof/>
          </w:rPr>
          <w:t>V. Udalaren 2014ko kontu orokorraren laburpena</w:t>
        </w:r>
        <w:r>
          <w:rPr>
            <w:noProof/>
            <w:webHidden/>
          </w:rPr>
          <w:tab/>
        </w:r>
        <w:r>
          <w:rPr>
            <w:noProof/>
            <w:webHidden/>
          </w:rPr>
          <w:fldChar w:fldCharType="begin"/>
        </w:r>
        <w:r>
          <w:rPr>
            <w:noProof/>
            <w:webHidden/>
          </w:rPr>
          <w:instrText xml:space="preserve"> PAGEREF _Toc450031961 \h </w:instrText>
        </w:r>
        <w:r>
          <w:rPr>
            <w:noProof/>
            <w:webHidden/>
          </w:rPr>
        </w:r>
        <w:r>
          <w:rPr>
            <w:noProof/>
            <w:webHidden/>
          </w:rPr>
          <w:fldChar w:fldCharType="separate"/>
        </w:r>
        <w:r>
          <w:rPr>
            <w:noProof/>
            <w:webHidden/>
          </w:rPr>
          <w:t>16</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2" w:history="1">
        <w:r w:rsidRPr="00D27609">
          <w:rPr>
            <w:rStyle w:val="Hipervnculo"/>
            <w:noProof/>
          </w:rPr>
          <w:t>V.1. 2014ko aurrekontu bateratuaren betetzearen egoera-orria</w:t>
        </w:r>
        <w:r>
          <w:rPr>
            <w:noProof/>
            <w:webHidden/>
          </w:rPr>
          <w:tab/>
        </w:r>
        <w:r>
          <w:rPr>
            <w:noProof/>
            <w:webHidden/>
          </w:rPr>
          <w:fldChar w:fldCharType="begin"/>
        </w:r>
        <w:r>
          <w:rPr>
            <w:noProof/>
            <w:webHidden/>
          </w:rPr>
          <w:instrText xml:space="preserve"> PAGEREF _Toc450031962 \h </w:instrText>
        </w:r>
        <w:r>
          <w:rPr>
            <w:noProof/>
            <w:webHidden/>
          </w:rPr>
        </w:r>
        <w:r>
          <w:rPr>
            <w:noProof/>
            <w:webHidden/>
          </w:rPr>
          <w:fldChar w:fldCharType="separate"/>
        </w:r>
        <w:r>
          <w:rPr>
            <w:noProof/>
            <w:webHidden/>
          </w:rPr>
          <w:t>16</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3" w:history="1">
        <w:r w:rsidRPr="00D27609">
          <w:rPr>
            <w:rStyle w:val="Hipervnculo"/>
            <w:noProof/>
          </w:rPr>
          <w:t>V.2. 2014ko aurrekontu bateratuaren emaitza</w:t>
        </w:r>
        <w:r>
          <w:rPr>
            <w:noProof/>
            <w:webHidden/>
          </w:rPr>
          <w:tab/>
        </w:r>
        <w:r>
          <w:rPr>
            <w:noProof/>
            <w:webHidden/>
          </w:rPr>
          <w:fldChar w:fldCharType="begin"/>
        </w:r>
        <w:r>
          <w:rPr>
            <w:noProof/>
            <w:webHidden/>
          </w:rPr>
          <w:instrText xml:space="preserve"> PAGEREF _Toc450031963 \h </w:instrText>
        </w:r>
        <w:r>
          <w:rPr>
            <w:noProof/>
            <w:webHidden/>
          </w:rPr>
        </w:r>
        <w:r>
          <w:rPr>
            <w:noProof/>
            <w:webHidden/>
          </w:rPr>
          <w:fldChar w:fldCharType="separate"/>
        </w:r>
        <w:r>
          <w:rPr>
            <w:noProof/>
            <w:webHidden/>
          </w:rPr>
          <w:t>17</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4" w:history="1">
        <w:r w:rsidRPr="00D27609">
          <w:rPr>
            <w:rStyle w:val="Hipervnculo"/>
            <w:noProof/>
          </w:rPr>
          <w:t>V.3. Diruzaintza-gerakinaren egoera-orria 2014ko abenduaren 31n</w:t>
        </w:r>
        <w:r>
          <w:rPr>
            <w:noProof/>
            <w:webHidden/>
          </w:rPr>
          <w:tab/>
        </w:r>
        <w:r>
          <w:rPr>
            <w:noProof/>
            <w:webHidden/>
          </w:rPr>
          <w:fldChar w:fldCharType="begin"/>
        </w:r>
        <w:r>
          <w:rPr>
            <w:noProof/>
            <w:webHidden/>
          </w:rPr>
          <w:instrText xml:space="preserve"> PAGEREF _Toc450031964 \h </w:instrText>
        </w:r>
        <w:r>
          <w:rPr>
            <w:noProof/>
            <w:webHidden/>
          </w:rPr>
        </w:r>
        <w:r>
          <w:rPr>
            <w:noProof/>
            <w:webHidden/>
          </w:rPr>
          <w:fldChar w:fldCharType="separate"/>
        </w:r>
        <w:r>
          <w:rPr>
            <w:noProof/>
            <w:webHidden/>
          </w:rPr>
          <w:t>17</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5" w:history="1">
        <w:r w:rsidRPr="00D27609">
          <w:rPr>
            <w:rStyle w:val="Hipervnculo"/>
            <w:noProof/>
          </w:rPr>
          <w:t>V.4. 2014ko abenduaren 31ko egoera-balantze bateratua</w:t>
        </w:r>
        <w:r>
          <w:rPr>
            <w:noProof/>
            <w:webHidden/>
          </w:rPr>
          <w:tab/>
        </w:r>
        <w:r>
          <w:rPr>
            <w:noProof/>
            <w:webHidden/>
          </w:rPr>
          <w:fldChar w:fldCharType="begin"/>
        </w:r>
        <w:r>
          <w:rPr>
            <w:noProof/>
            <w:webHidden/>
          </w:rPr>
          <w:instrText xml:space="preserve"> PAGEREF _Toc450031965 \h </w:instrText>
        </w:r>
        <w:r>
          <w:rPr>
            <w:noProof/>
            <w:webHidden/>
          </w:rPr>
        </w:r>
        <w:r>
          <w:rPr>
            <w:noProof/>
            <w:webHidden/>
          </w:rPr>
          <w:fldChar w:fldCharType="separate"/>
        </w:r>
        <w:r>
          <w:rPr>
            <w:noProof/>
            <w:webHidden/>
          </w:rPr>
          <w:t>18</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6" w:history="1">
        <w:r w:rsidRPr="00D27609">
          <w:rPr>
            <w:rStyle w:val="Hipervnculo"/>
            <w:noProof/>
          </w:rPr>
          <w:t>V.5. Galeren eta irabazien kontu bateratua 2014an</w:t>
        </w:r>
        <w:r>
          <w:rPr>
            <w:noProof/>
            <w:webHidden/>
          </w:rPr>
          <w:tab/>
        </w:r>
        <w:r>
          <w:rPr>
            <w:noProof/>
            <w:webHidden/>
          </w:rPr>
          <w:fldChar w:fldCharType="begin"/>
        </w:r>
        <w:r>
          <w:rPr>
            <w:noProof/>
            <w:webHidden/>
          </w:rPr>
          <w:instrText xml:space="preserve"> PAGEREF _Toc450031966 \h </w:instrText>
        </w:r>
        <w:r>
          <w:rPr>
            <w:noProof/>
            <w:webHidden/>
          </w:rPr>
        </w:r>
        <w:r>
          <w:rPr>
            <w:noProof/>
            <w:webHidden/>
          </w:rPr>
          <w:fldChar w:fldCharType="separate"/>
        </w:r>
        <w:r>
          <w:rPr>
            <w:noProof/>
            <w:webHidden/>
          </w:rPr>
          <w:t>19</w:t>
        </w:r>
        <w:r>
          <w:rPr>
            <w:noProof/>
            <w:webHidden/>
          </w:rPr>
          <w:fldChar w:fldCharType="end"/>
        </w:r>
      </w:hyperlink>
    </w:p>
    <w:p w:rsidR="00740791" w:rsidRDefault="00740791">
      <w:pPr>
        <w:pStyle w:val="TDC1"/>
        <w:rPr>
          <w:rFonts w:asciiTheme="minorHAnsi" w:eastAsiaTheme="minorEastAsia" w:hAnsiTheme="minorHAnsi" w:cstheme="minorBidi"/>
          <w:smallCaps w:val="0"/>
          <w:noProof/>
          <w:szCs w:val="22"/>
          <w:lang w:val="es-ES" w:eastAsia="es-ES" w:bidi="ar-SA"/>
        </w:rPr>
      </w:pPr>
      <w:hyperlink w:anchor="_Toc450031967" w:history="1">
        <w:r w:rsidRPr="00D27609">
          <w:rPr>
            <w:rStyle w:val="Hipervnculo"/>
            <w:noProof/>
          </w:rPr>
          <w:t>VI. Udalari eta haren menpeko enteei buruzko iruzkinak, ondorioak eta gomendioak</w:t>
        </w:r>
        <w:r>
          <w:rPr>
            <w:noProof/>
            <w:webHidden/>
          </w:rPr>
          <w:tab/>
        </w:r>
        <w:r>
          <w:rPr>
            <w:noProof/>
            <w:webHidden/>
          </w:rPr>
          <w:fldChar w:fldCharType="begin"/>
        </w:r>
        <w:r>
          <w:rPr>
            <w:noProof/>
            <w:webHidden/>
          </w:rPr>
          <w:instrText xml:space="preserve"> PAGEREF _Toc450031967 \h </w:instrText>
        </w:r>
        <w:r>
          <w:rPr>
            <w:noProof/>
            <w:webHidden/>
          </w:rPr>
        </w:r>
        <w:r>
          <w:rPr>
            <w:noProof/>
            <w:webHidden/>
          </w:rPr>
          <w:fldChar w:fldCharType="separate"/>
        </w:r>
        <w:r>
          <w:rPr>
            <w:noProof/>
            <w:webHidden/>
          </w:rPr>
          <w:t>20</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8" w:history="1">
        <w:r w:rsidRPr="00D27609">
          <w:rPr>
            <w:rStyle w:val="Hipervnculo"/>
            <w:noProof/>
          </w:rPr>
          <w:t>VI.1. Alderdi orokorrak</w:t>
        </w:r>
        <w:r>
          <w:rPr>
            <w:noProof/>
            <w:webHidden/>
          </w:rPr>
          <w:tab/>
        </w:r>
        <w:r>
          <w:rPr>
            <w:noProof/>
            <w:webHidden/>
          </w:rPr>
          <w:fldChar w:fldCharType="begin"/>
        </w:r>
        <w:r>
          <w:rPr>
            <w:noProof/>
            <w:webHidden/>
          </w:rPr>
          <w:instrText xml:space="preserve"> PAGEREF _Toc450031968 \h </w:instrText>
        </w:r>
        <w:r>
          <w:rPr>
            <w:noProof/>
            <w:webHidden/>
          </w:rPr>
        </w:r>
        <w:r>
          <w:rPr>
            <w:noProof/>
            <w:webHidden/>
          </w:rPr>
          <w:fldChar w:fldCharType="separate"/>
        </w:r>
        <w:r>
          <w:rPr>
            <w:noProof/>
            <w:webHidden/>
          </w:rPr>
          <w:t>20</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69" w:history="1">
        <w:r w:rsidRPr="00D27609">
          <w:rPr>
            <w:rStyle w:val="Hipervnculo"/>
            <w:noProof/>
          </w:rPr>
          <w:t>VI.2. Langileak</w:t>
        </w:r>
        <w:r>
          <w:rPr>
            <w:noProof/>
            <w:webHidden/>
          </w:rPr>
          <w:tab/>
        </w:r>
        <w:r>
          <w:rPr>
            <w:noProof/>
            <w:webHidden/>
          </w:rPr>
          <w:fldChar w:fldCharType="begin"/>
        </w:r>
        <w:r>
          <w:rPr>
            <w:noProof/>
            <w:webHidden/>
          </w:rPr>
          <w:instrText xml:space="preserve"> PAGEREF _Toc450031969 \h </w:instrText>
        </w:r>
        <w:r>
          <w:rPr>
            <w:noProof/>
            <w:webHidden/>
          </w:rPr>
        </w:r>
        <w:r>
          <w:rPr>
            <w:noProof/>
            <w:webHidden/>
          </w:rPr>
          <w:fldChar w:fldCharType="separate"/>
        </w:r>
        <w:r>
          <w:rPr>
            <w:noProof/>
            <w:webHidden/>
          </w:rPr>
          <w:t>21</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0" w:history="1">
        <w:r w:rsidRPr="00D27609">
          <w:rPr>
            <w:rStyle w:val="Hipervnculo"/>
            <w:noProof/>
          </w:rPr>
          <w:t>VI.3. Ondasun arruntetako eta zerbitzuetako gastuak</w:t>
        </w:r>
        <w:r>
          <w:rPr>
            <w:noProof/>
            <w:webHidden/>
          </w:rPr>
          <w:tab/>
        </w:r>
        <w:r>
          <w:rPr>
            <w:noProof/>
            <w:webHidden/>
          </w:rPr>
          <w:fldChar w:fldCharType="begin"/>
        </w:r>
        <w:r>
          <w:rPr>
            <w:noProof/>
            <w:webHidden/>
          </w:rPr>
          <w:instrText xml:space="preserve"> PAGEREF _Toc450031970 \h </w:instrText>
        </w:r>
        <w:r>
          <w:rPr>
            <w:noProof/>
            <w:webHidden/>
          </w:rPr>
        </w:r>
        <w:r>
          <w:rPr>
            <w:noProof/>
            <w:webHidden/>
          </w:rPr>
          <w:fldChar w:fldCharType="separate"/>
        </w:r>
        <w:r>
          <w:rPr>
            <w:noProof/>
            <w:webHidden/>
          </w:rPr>
          <w:t>22</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1" w:history="1">
        <w:r w:rsidRPr="00D27609">
          <w:rPr>
            <w:rStyle w:val="Hipervnculo"/>
            <w:noProof/>
          </w:rPr>
          <w:t>VI.4. Transferentzien ondoriozko gastuak</w:t>
        </w:r>
        <w:r>
          <w:rPr>
            <w:noProof/>
            <w:webHidden/>
          </w:rPr>
          <w:tab/>
        </w:r>
        <w:r>
          <w:rPr>
            <w:noProof/>
            <w:webHidden/>
          </w:rPr>
          <w:fldChar w:fldCharType="begin"/>
        </w:r>
        <w:r>
          <w:rPr>
            <w:noProof/>
            <w:webHidden/>
          </w:rPr>
          <w:instrText xml:space="preserve"> PAGEREF _Toc450031971 \h </w:instrText>
        </w:r>
        <w:r>
          <w:rPr>
            <w:noProof/>
            <w:webHidden/>
          </w:rPr>
        </w:r>
        <w:r>
          <w:rPr>
            <w:noProof/>
            <w:webHidden/>
          </w:rPr>
          <w:fldChar w:fldCharType="separate"/>
        </w:r>
        <w:r>
          <w:rPr>
            <w:noProof/>
            <w:webHidden/>
          </w:rPr>
          <w:t>23</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2" w:history="1">
        <w:r w:rsidRPr="00D27609">
          <w:rPr>
            <w:rStyle w:val="Hipervnculo"/>
            <w:noProof/>
          </w:rPr>
          <w:t>VI.5. Inbertsioak</w:t>
        </w:r>
        <w:r>
          <w:rPr>
            <w:noProof/>
            <w:webHidden/>
          </w:rPr>
          <w:tab/>
        </w:r>
        <w:r>
          <w:rPr>
            <w:noProof/>
            <w:webHidden/>
          </w:rPr>
          <w:fldChar w:fldCharType="begin"/>
        </w:r>
        <w:r>
          <w:rPr>
            <w:noProof/>
            <w:webHidden/>
          </w:rPr>
          <w:instrText xml:space="preserve"> PAGEREF _Toc450031972 \h </w:instrText>
        </w:r>
        <w:r>
          <w:rPr>
            <w:noProof/>
            <w:webHidden/>
          </w:rPr>
        </w:r>
        <w:r>
          <w:rPr>
            <w:noProof/>
            <w:webHidden/>
          </w:rPr>
          <w:fldChar w:fldCharType="separate"/>
        </w:r>
        <w:r>
          <w:rPr>
            <w:noProof/>
            <w:webHidden/>
          </w:rPr>
          <w:t>24</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3" w:history="1">
        <w:r w:rsidRPr="00D27609">
          <w:rPr>
            <w:rStyle w:val="Hipervnculo"/>
            <w:noProof/>
          </w:rPr>
          <w:t>VI.6. Aurrekontuko diru-sarrerak</w:t>
        </w:r>
        <w:r>
          <w:rPr>
            <w:noProof/>
            <w:webHidden/>
          </w:rPr>
          <w:tab/>
        </w:r>
        <w:r>
          <w:rPr>
            <w:noProof/>
            <w:webHidden/>
          </w:rPr>
          <w:fldChar w:fldCharType="begin"/>
        </w:r>
        <w:r>
          <w:rPr>
            <w:noProof/>
            <w:webHidden/>
          </w:rPr>
          <w:instrText xml:space="preserve"> PAGEREF _Toc450031973 \h </w:instrText>
        </w:r>
        <w:r>
          <w:rPr>
            <w:noProof/>
            <w:webHidden/>
          </w:rPr>
        </w:r>
        <w:r>
          <w:rPr>
            <w:noProof/>
            <w:webHidden/>
          </w:rPr>
          <w:fldChar w:fldCharType="separate"/>
        </w:r>
        <w:r>
          <w:rPr>
            <w:noProof/>
            <w:webHidden/>
          </w:rPr>
          <w:t>25</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4" w:history="1">
        <w:r w:rsidRPr="00D27609">
          <w:rPr>
            <w:rStyle w:val="Hipervnculo"/>
            <w:noProof/>
          </w:rPr>
          <w:t>VI.7. Hirigintza</w:t>
        </w:r>
        <w:r>
          <w:rPr>
            <w:noProof/>
            <w:webHidden/>
          </w:rPr>
          <w:tab/>
        </w:r>
        <w:r>
          <w:rPr>
            <w:noProof/>
            <w:webHidden/>
          </w:rPr>
          <w:fldChar w:fldCharType="begin"/>
        </w:r>
        <w:r>
          <w:rPr>
            <w:noProof/>
            <w:webHidden/>
          </w:rPr>
          <w:instrText xml:space="preserve"> PAGEREF _Toc450031974 \h </w:instrText>
        </w:r>
        <w:r>
          <w:rPr>
            <w:noProof/>
            <w:webHidden/>
          </w:rPr>
        </w:r>
        <w:r>
          <w:rPr>
            <w:noProof/>
            <w:webHidden/>
          </w:rPr>
          <w:fldChar w:fldCharType="separate"/>
        </w:r>
        <w:r>
          <w:rPr>
            <w:noProof/>
            <w:webHidden/>
          </w:rPr>
          <w:t>27</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5" w:history="1">
        <w:r w:rsidRPr="00D27609">
          <w:rPr>
            <w:rStyle w:val="Hipervnculo"/>
            <w:noProof/>
          </w:rPr>
          <w:t>VI.8. Burlatako Udalaren Hirigintza Sozietatea, S.L.</w:t>
        </w:r>
        <w:r>
          <w:rPr>
            <w:noProof/>
            <w:webHidden/>
          </w:rPr>
          <w:tab/>
        </w:r>
        <w:r>
          <w:rPr>
            <w:noProof/>
            <w:webHidden/>
          </w:rPr>
          <w:fldChar w:fldCharType="begin"/>
        </w:r>
        <w:r>
          <w:rPr>
            <w:noProof/>
            <w:webHidden/>
          </w:rPr>
          <w:instrText xml:space="preserve"> PAGEREF _Toc450031975 \h </w:instrText>
        </w:r>
        <w:r>
          <w:rPr>
            <w:noProof/>
            <w:webHidden/>
          </w:rPr>
        </w:r>
        <w:r>
          <w:rPr>
            <w:noProof/>
            <w:webHidden/>
          </w:rPr>
          <w:fldChar w:fldCharType="separate"/>
        </w:r>
        <w:r>
          <w:rPr>
            <w:noProof/>
            <w:webHidden/>
          </w:rPr>
          <w:t>28</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6" w:history="1">
        <w:r w:rsidRPr="00D27609">
          <w:rPr>
            <w:rStyle w:val="Hipervnculo"/>
            <w:noProof/>
          </w:rPr>
          <w:t>VI.9. Ripaberri Desarrollo Urbano SL. (Desegiten ari da).</w:t>
        </w:r>
        <w:r>
          <w:rPr>
            <w:noProof/>
            <w:webHidden/>
          </w:rPr>
          <w:tab/>
        </w:r>
        <w:r>
          <w:rPr>
            <w:noProof/>
            <w:webHidden/>
          </w:rPr>
          <w:fldChar w:fldCharType="begin"/>
        </w:r>
        <w:r>
          <w:rPr>
            <w:noProof/>
            <w:webHidden/>
          </w:rPr>
          <w:instrText xml:space="preserve"> PAGEREF _Toc450031976 \h </w:instrText>
        </w:r>
        <w:r>
          <w:rPr>
            <w:noProof/>
            <w:webHidden/>
          </w:rPr>
        </w:r>
        <w:r>
          <w:rPr>
            <w:noProof/>
            <w:webHidden/>
          </w:rPr>
          <w:fldChar w:fldCharType="separate"/>
        </w:r>
        <w:r>
          <w:rPr>
            <w:noProof/>
            <w:webHidden/>
          </w:rPr>
          <w:t>30</w:t>
        </w:r>
        <w:r>
          <w:rPr>
            <w:noProof/>
            <w:webHidden/>
          </w:rPr>
          <w:fldChar w:fldCharType="end"/>
        </w:r>
      </w:hyperlink>
    </w:p>
    <w:p w:rsidR="00740791" w:rsidRDefault="00740791">
      <w:pPr>
        <w:pStyle w:val="TDC2"/>
        <w:rPr>
          <w:rFonts w:asciiTheme="minorHAnsi" w:eastAsiaTheme="minorEastAsia" w:hAnsiTheme="minorHAnsi" w:cstheme="minorBidi"/>
          <w:noProof/>
          <w:szCs w:val="22"/>
          <w:lang w:val="es-ES" w:eastAsia="es-ES" w:bidi="ar-SA"/>
        </w:rPr>
      </w:pPr>
      <w:hyperlink w:anchor="_Toc450031977" w:history="1">
        <w:r w:rsidRPr="00D27609">
          <w:rPr>
            <w:rStyle w:val="Hipervnculo"/>
            <w:noProof/>
          </w:rPr>
          <w:t>VI.10. Erripagaña Desarrollo Urbano, S.L.</w:t>
        </w:r>
        <w:r>
          <w:rPr>
            <w:noProof/>
            <w:webHidden/>
          </w:rPr>
          <w:tab/>
        </w:r>
        <w:r>
          <w:rPr>
            <w:noProof/>
            <w:webHidden/>
          </w:rPr>
          <w:fldChar w:fldCharType="begin"/>
        </w:r>
        <w:r>
          <w:rPr>
            <w:noProof/>
            <w:webHidden/>
          </w:rPr>
          <w:instrText xml:space="preserve"> PAGEREF _Toc450031977 \h </w:instrText>
        </w:r>
        <w:r>
          <w:rPr>
            <w:noProof/>
            <w:webHidden/>
          </w:rPr>
        </w:r>
        <w:r>
          <w:rPr>
            <w:noProof/>
            <w:webHidden/>
          </w:rPr>
          <w:fldChar w:fldCharType="separate"/>
        </w:r>
        <w:r>
          <w:rPr>
            <w:noProof/>
            <w:webHidden/>
          </w:rPr>
          <w:t>31</w:t>
        </w:r>
        <w:r>
          <w:rPr>
            <w:noProof/>
            <w:webHidden/>
          </w:rPr>
          <w:fldChar w:fldCharType="end"/>
        </w:r>
      </w:hyperlink>
    </w:p>
    <w:p w:rsidR="00740791" w:rsidRDefault="00740791">
      <w:pPr>
        <w:pStyle w:val="TDC1"/>
        <w:rPr>
          <w:rFonts w:asciiTheme="minorHAnsi" w:eastAsiaTheme="minorEastAsia" w:hAnsiTheme="minorHAnsi" w:cstheme="minorBidi"/>
          <w:smallCaps w:val="0"/>
          <w:noProof/>
          <w:szCs w:val="22"/>
          <w:lang w:val="es-ES" w:eastAsia="es-ES" w:bidi="ar-SA"/>
        </w:rPr>
      </w:pPr>
      <w:hyperlink w:anchor="_Toc450031978" w:history="1">
        <w:r w:rsidRPr="00D27609">
          <w:rPr>
            <w:rStyle w:val="Hipervnculo"/>
            <w:noProof/>
          </w:rPr>
          <w:t>Eranskina. 2014ko kontu orokorraren oroitidazkia</w:t>
        </w:r>
        <w:r>
          <w:rPr>
            <w:noProof/>
            <w:webHidden/>
          </w:rPr>
          <w:tab/>
        </w:r>
        <w:r>
          <w:rPr>
            <w:noProof/>
            <w:webHidden/>
          </w:rPr>
          <w:fldChar w:fldCharType="begin"/>
        </w:r>
        <w:r>
          <w:rPr>
            <w:noProof/>
            <w:webHidden/>
          </w:rPr>
          <w:instrText xml:space="preserve"> PAGEREF _Toc450031978 \h </w:instrText>
        </w:r>
        <w:r>
          <w:rPr>
            <w:noProof/>
            <w:webHidden/>
          </w:rPr>
        </w:r>
        <w:r>
          <w:rPr>
            <w:noProof/>
            <w:webHidden/>
          </w:rPr>
          <w:fldChar w:fldCharType="separate"/>
        </w:r>
        <w:r>
          <w:rPr>
            <w:noProof/>
            <w:webHidden/>
          </w:rPr>
          <w:t>33</w:t>
        </w:r>
        <w:r>
          <w:rPr>
            <w:noProof/>
            <w:webHidden/>
          </w:rPr>
          <w:fldChar w:fldCharType="end"/>
        </w:r>
      </w:hyperlink>
      <w:bookmarkStart w:id="0" w:name="_GoBack"/>
      <w:bookmarkEnd w:id="0"/>
    </w:p>
    <w:p w:rsidR="00D72D5A" w:rsidRDefault="0014728F">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9D1669" w:rsidRPr="00FB570E" w:rsidRDefault="009D1669" w:rsidP="009D1669">
      <w:pPr>
        <w:pStyle w:val="atitulo1"/>
      </w:pPr>
      <w:bookmarkStart w:id="1" w:name="_Toc303592528"/>
      <w:bookmarkStart w:id="2" w:name="_Toc309383711"/>
      <w:bookmarkStart w:id="3" w:name="_Toc338761653"/>
      <w:bookmarkStart w:id="4" w:name="_Toc433642618"/>
      <w:bookmarkStart w:id="5" w:name="_Toc444588327"/>
      <w:bookmarkStart w:id="6" w:name="_Toc450031952"/>
      <w:r>
        <w:lastRenderedPageBreak/>
        <w:t>I. Sarrera</w:t>
      </w:r>
      <w:bookmarkEnd w:id="1"/>
      <w:bookmarkEnd w:id="2"/>
      <w:bookmarkEnd w:id="3"/>
      <w:bookmarkEnd w:id="4"/>
      <w:bookmarkEnd w:id="5"/>
      <w:bookmarkEnd w:id="6"/>
    </w:p>
    <w:p w:rsidR="009D1669" w:rsidRPr="00246831" w:rsidRDefault="009D1669" w:rsidP="009D1669">
      <w:pPr>
        <w:pStyle w:val="texto"/>
        <w:suppressAutoHyphens/>
        <w:rPr>
          <w:rFonts w:cs="Arial"/>
        </w:rPr>
      </w:pPr>
      <w:r>
        <w:t>Bere jarduketa-programari jarraituz, Kontuen Ganberak Burlatako Udalaren eta haren menpeko enteen 2014ko kontu orokorraren erregulartasunari buruzko fiskalizazioa egin du.</w:t>
      </w:r>
    </w:p>
    <w:p w:rsidR="009D1669" w:rsidRDefault="009D1669" w:rsidP="009D1669">
      <w:pPr>
        <w:pStyle w:val="texto"/>
        <w:tabs>
          <w:tab w:val="clear" w:pos="2835"/>
          <w:tab w:val="clear" w:pos="3969"/>
          <w:tab w:val="clear" w:pos="5103"/>
          <w:tab w:val="clear" w:pos="6237"/>
          <w:tab w:val="clear" w:pos="7371"/>
        </w:tabs>
        <w:suppressAutoHyphens/>
        <w:rPr>
          <w:rFonts w:cs="Arial"/>
        </w:rPr>
      </w:pPr>
      <w:r>
        <w:t>Burlatako udalerriak 2,12 km</w:t>
      </w:r>
      <w:r>
        <w:rPr>
          <w:vertAlign w:val="superscript"/>
        </w:rPr>
        <w:t>2</w:t>
      </w:r>
      <w:r>
        <w:t>-ko azalera du, eta 2014ko urtarrilaren 1ean, 18.237 biztanle dauzka.</w:t>
      </w:r>
    </w:p>
    <w:p w:rsidR="00C81003" w:rsidRPr="001C1A7A" w:rsidRDefault="00C81003" w:rsidP="00C81003">
      <w:pPr>
        <w:pStyle w:val="texto"/>
        <w:tabs>
          <w:tab w:val="clear" w:pos="2835"/>
          <w:tab w:val="clear" w:pos="3969"/>
          <w:tab w:val="clear" w:pos="5103"/>
          <w:tab w:val="clear" w:pos="6237"/>
          <w:tab w:val="clear" w:pos="7371"/>
        </w:tabs>
        <w:rPr>
          <w:rFonts w:cs="Arial"/>
        </w:rPr>
      </w:pPr>
      <w:r>
        <w:t>Udalaren eta haren menpeko erakundeen osaera ondoko grafikoan agertzen da:</w:t>
      </w:r>
    </w:p>
    <w:p w:rsidR="00C81003" w:rsidRDefault="00C81003" w:rsidP="009D1669">
      <w:pPr>
        <w:pStyle w:val="texto"/>
        <w:tabs>
          <w:tab w:val="clear" w:pos="2835"/>
          <w:tab w:val="clear" w:pos="3969"/>
          <w:tab w:val="clear" w:pos="5103"/>
          <w:tab w:val="clear" w:pos="6237"/>
          <w:tab w:val="clear" w:pos="7371"/>
        </w:tabs>
        <w:suppressAutoHyphens/>
        <w:rPr>
          <w:rFonts w:cs="Arial"/>
        </w:rPr>
      </w:pPr>
    </w:p>
    <w:p w:rsidR="009D1669" w:rsidRDefault="009D1669" w:rsidP="009D1669">
      <w:pPr>
        <w:pStyle w:val="texto"/>
        <w:tabs>
          <w:tab w:val="clear" w:pos="2835"/>
          <w:tab w:val="clear" w:pos="3969"/>
          <w:tab w:val="clear" w:pos="5103"/>
          <w:tab w:val="clear" w:pos="6237"/>
          <w:tab w:val="clear" w:pos="7371"/>
        </w:tabs>
        <w:rPr>
          <w:rFonts w:cs="Arial"/>
        </w:rPr>
      </w:pPr>
      <w:r>
        <w:rPr>
          <w:noProof/>
          <w:lang w:val="es-ES" w:eastAsia="es-ES" w:bidi="ar-SA"/>
        </w:rPr>
        <mc:AlternateContent>
          <mc:Choice Requires="wpc">
            <w:drawing>
              <wp:inline distT="0" distB="0" distL="0" distR="0" wp14:anchorId="04F24E5B" wp14:editId="5EB4AB1C">
                <wp:extent cx="6116320" cy="3314700"/>
                <wp:effectExtent l="0" t="0" r="0" b="0"/>
                <wp:docPr id="28" name="Lienz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a:noFill/>
                        </a:ln>
                      </wpc:whole>
                      <wps:wsp>
                        <wps:cNvPr id="6" name="Line 92"/>
                        <wps:cNvCnPr/>
                        <wps:spPr bwMode="auto">
                          <a:xfrm>
                            <a:off x="4220210" y="845185"/>
                            <a:ext cx="635" cy="1485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93"/>
                        <wps:cNvCnPr/>
                        <wps:spPr bwMode="auto">
                          <a:xfrm>
                            <a:off x="3561080" y="2326640"/>
                            <a:ext cx="635" cy="342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94"/>
                        <wps:cNvCnPr/>
                        <wps:spPr bwMode="auto">
                          <a:xfrm>
                            <a:off x="4815840" y="2331085"/>
                            <a:ext cx="635" cy="457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95"/>
                        <wps:cNvSpPr txBox="1">
                          <a:spLocks noChangeArrowheads="1"/>
                        </wps:cNvSpPr>
                        <wps:spPr bwMode="auto">
                          <a:xfrm>
                            <a:off x="1974215" y="228600"/>
                            <a:ext cx="1583690" cy="31623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w:hAnsi="Arial" w:cs="Arial"/>
                                  <w:sz w:val="14"/>
                                  <w:szCs w:val="16"/>
                                </w:rPr>
                              </w:pPr>
                              <w:r>
                                <w:rPr>
                                  <w:rFonts w:ascii="Arial" w:hAnsi="Arial"/>
                                  <w:sz w:val="14"/>
                                </w:rPr>
                                <w:t>BURLATAKO UDALA</w:t>
                              </w:r>
                            </w:p>
                          </w:txbxContent>
                        </wps:txbx>
                        <wps:bodyPr rot="0" vert="horz" wrap="square" lIns="83942" tIns="41971" rIns="83942" bIns="41971" anchor="t" anchorCtr="0" upright="1">
                          <a:noAutofit/>
                        </wps:bodyPr>
                      </wps:wsp>
                      <wps:wsp>
                        <wps:cNvPr id="10" name="Line 96"/>
                        <wps:cNvCnPr/>
                        <wps:spPr bwMode="auto">
                          <a:xfrm>
                            <a:off x="2804795" y="544830"/>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97"/>
                        <wps:cNvCnPr/>
                        <wps:spPr bwMode="auto">
                          <a:xfrm>
                            <a:off x="1330960" y="844550"/>
                            <a:ext cx="28898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98"/>
                        <wps:cNvCnPr/>
                        <wps:spPr bwMode="auto">
                          <a:xfrm>
                            <a:off x="1330960" y="844550"/>
                            <a:ext cx="0" cy="316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99"/>
                        <wps:cNvSpPr txBox="1">
                          <a:spLocks noChangeArrowheads="1"/>
                        </wps:cNvSpPr>
                        <wps:spPr bwMode="auto">
                          <a:xfrm>
                            <a:off x="656253" y="1168400"/>
                            <a:ext cx="1371600" cy="3175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left"/>
                                <w:rPr>
                                  <w:rFonts w:ascii="Arial Narrow" w:hAnsi="Arial Narrow"/>
                                  <w:sz w:val="12"/>
                                  <w:szCs w:val="12"/>
                                </w:rPr>
                              </w:pPr>
                              <w:r>
                                <w:rPr>
                                  <w:rFonts w:ascii="Arial Narrow" w:hAnsi="Arial Narrow"/>
                                  <w:sz w:val="12"/>
                                </w:rPr>
                                <w:t>ADMINISTRAZIOAREN SEKTORE PUBLIKOA</w:t>
                              </w:r>
                            </w:p>
                          </w:txbxContent>
                        </wps:txbx>
                        <wps:bodyPr rot="0" vert="horz" wrap="square" lIns="83942" tIns="41971" rIns="83942" bIns="41971" anchor="t" anchorCtr="0" upright="1">
                          <a:noAutofit/>
                        </wps:bodyPr>
                      </wps:wsp>
                      <wps:wsp>
                        <wps:cNvPr id="14" name="Text Box 100"/>
                        <wps:cNvSpPr txBox="1">
                          <a:spLocks noChangeArrowheads="1"/>
                        </wps:cNvSpPr>
                        <wps:spPr bwMode="auto">
                          <a:xfrm>
                            <a:off x="1040363" y="1821815"/>
                            <a:ext cx="609600" cy="228600"/>
                          </a:xfrm>
                          <a:prstGeom prst="rect">
                            <a:avLst/>
                          </a:prstGeom>
                          <a:solidFill>
                            <a:srgbClr val="FFFFFF"/>
                          </a:solidFill>
                          <a:ln w="6350">
                            <a:solidFill>
                              <a:srgbClr val="000000"/>
                            </a:solidFill>
                            <a:miter lim="800000"/>
                            <a:headEnd/>
                            <a:tailEnd/>
                          </a:ln>
                        </wps:spPr>
                        <wps:txbx>
                          <w:txbxContent>
                            <w:p w:rsidR="000426DB" w:rsidRPr="00DD7BC8" w:rsidRDefault="000426DB" w:rsidP="009D1669">
                              <w:pPr>
                                <w:spacing w:before="40" w:after="0"/>
                                <w:ind w:firstLine="0"/>
                                <w:jc w:val="center"/>
                                <w:rPr>
                                  <w:rFonts w:ascii="Arial Narrow" w:hAnsi="Arial Narrow"/>
                                  <w:sz w:val="12"/>
                                  <w:szCs w:val="12"/>
                                </w:rPr>
                              </w:pPr>
                              <w:r>
                                <w:rPr>
                                  <w:rFonts w:ascii="Arial Narrow" w:hAnsi="Arial Narrow"/>
                                  <w:sz w:val="12"/>
                                </w:rPr>
                                <w:t>ERAKUNDE AUTON</w:t>
                              </w:r>
                              <w:r>
                                <w:rPr>
                                  <w:rFonts w:ascii="Arial Narrow" w:hAnsi="Arial Narrow"/>
                                  <w:sz w:val="12"/>
                                </w:rPr>
                                <w:t>O</w:t>
                              </w:r>
                              <w:r>
                                <w:rPr>
                                  <w:rFonts w:ascii="Arial Narrow" w:hAnsi="Arial Narrow"/>
                                  <w:sz w:val="12"/>
                                </w:rPr>
                                <w:t>MOAK</w:t>
                              </w:r>
                            </w:p>
                          </w:txbxContent>
                        </wps:txbx>
                        <wps:bodyPr rot="0" vert="horz" wrap="square" lIns="83942" tIns="41971" rIns="83942" bIns="41971" anchor="t" anchorCtr="0" upright="1">
                          <a:noAutofit/>
                        </wps:bodyPr>
                      </wps:wsp>
                      <wps:wsp>
                        <wps:cNvPr id="15" name="Line 101"/>
                        <wps:cNvCnPr/>
                        <wps:spPr bwMode="auto">
                          <a:xfrm>
                            <a:off x="802640" y="2428240"/>
                            <a:ext cx="10344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2"/>
                        <wps:cNvCnPr/>
                        <wps:spPr bwMode="auto">
                          <a:xfrm>
                            <a:off x="739140" y="2428240"/>
                            <a:ext cx="211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3"/>
                        <wps:cNvCnPr/>
                        <wps:spPr bwMode="auto">
                          <a:xfrm>
                            <a:off x="739140" y="2428240"/>
                            <a:ext cx="0" cy="212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04"/>
                        <wps:cNvSpPr txBox="1">
                          <a:spLocks noChangeArrowheads="1"/>
                        </wps:cNvSpPr>
                        <wps:spPr bwMode="auto">
                          <a:xfrm>
                            <a:off x="228600" y="2628900"/>
                            <a:ext cx="990600" cy="280035"/>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KIROL PATRONATUA</w:t>
                              </w:r>
                            </w:p>
                          </w:txbxContent>
                        </wps:txbx>
                        <wps:bodyPr rot="0" vert="horz" wrap="square" lIns="83942" tIns="41971" rIns="83942" bIns="41971" anchor="t" anchorCtr="0" upright="1">
                          <a:noAutofit/>
                        </wps:bodyPr>
                      </wps:wsp>
                      <wps:wsp>
                        <wps:cNvPr id="19" name="Text Box 105"/>
                        <wps:cNvSpPr txBox="1">
                          <a:spLocks noChangeArrowheads="1"/>
                        </wps:cNvSpPr>
                        <wps:spPr bwMode="auto">
                          <a:xfrm>
                            <a:off x="1524000" y="2640330"/>
                            <a:ext cx="914400" cy="274955"/>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left"/>
                                <w:rPr>
                                  <w:rFonts w:ascii="Arial Narrow" w:hAnsi="Arial Narrow"/>
                                  <w:sz w:val="12"/>
                                  <w:szCs w:val="12"/>
                                </w:rPr>
                              </w:pPr>
                              <w:r>
                                <w:rPr>
                                  <w:rFonts w:ascii="Arial Narrow" w:hAnsi="Arial Narrow"/>
                                  <w:sz w:val="12"/>
                                </w:rPr>
                                <w:t>KULTUR PATRONATUA</w:t>
                              </w:r>
                            </w:p>
                          </w:txbxContent>
                        </wps:txbx>
                        <wps:bodyPr rot="0" vert="horz" wrap="square" lIns="83942" tIns="41971" rIns="83942" bIns="41971" anchor="t" anchorCtr="0" upright="1">
                          <a:noAutofit/>
                        </wps:bodyPr>
                      </wps:wsp>
                      <wps:wsp>
                        <wps:cNvPr id="20" name="Line 106"/>
                        <wps:cNvCnPr/>
                        <wps:spPr bwMode="auto">
                          <a:xfrm>
                            <a:off x="1835150" y="2428240"/>
                            <a:ext cx="635" cy="212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07"/>
                        <wps:cNvSpPr txBox="1">
                          <a:spLocks noChangeArrowheads="1"/>
                        </wps:cNvSpPr>
                        <wps:spPr bwMode="auto">
                          <a:xfrm>
                            <a:off x="3557905" y="1161415"/>
                            <a:ext cx="1395095" cy="3175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ENPRESEN SEKTORE PUBLIKOA</w:t>
                              </w:r>
                            </w:p>
                          </w:txbxContent>
                        </wps:txbx>
                        <wps:bodyPr rot="0" vert="horz" wrap="square" lIns="83942" tIns="41971" rIns="83942" bIns="41971" anchor="t" anchorCtr="0" upright="1">
                          <a:noAutofit/>
                        </wps:bodyPr>
                      </wps:wsp>
                      <wps:wsp>
                        <wps:cNvPr id="22" name="Text Box 108"/>
                        <wps:cNvSpPr txBox="1">
                          <a:spLocks noChangeArrowheads="1"/>
                        </wps:cNvSpPr>
                        <wps:spPr bwMode="auto">
                          <a:xfrm>
                            <a:off x="3581400" y="1795145"/>
                            <a:ext cx="1447800" cy="31623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40" w:after="0"/>
                                <w:ind w:firstLine="0"/>
                                <w:jc w:val="center"/>
                                <w:rPr>
                                  <w:rFonts w:ascii="Arial Narrow" w:hAnsi="Arial Narrow"/>
                                  <w:sz w:val="12"/>
                                  <w:szCs w:val="12"/>
                                </w:rPr>
                              </w:pPr>
                              <w:r>
                                <w:rPr>
                                  <w:rFonts w:ascii="Arial Narrow" w:hAnsi="Arial Narrow"/>
                                  <w:sz w:val="12"/>
                                </w:rPr>
                                <w:t>SOCIEDAD URBANISTICA MUNICIPAL BURLADA SL</w:t>
                              </w:r>
                            </w:p>
                          </w:txbxContent>
                        </wps:txbx>
                        <wps:bodyPr rot="0" vert="horz" wrap="square" lIns="83942" tIns="41971" rIns="83942" bIns="41971" anchor="t" anchorCtr="0" upright="1">
                          <a:noAutofit/>
                        </wps:bodyPr>
                      </wps:wsp>
                      <wps:wsp>
                        <wps:cNvPr id="23" name="Text Box 109"/>
                        <wps:cNvSpPr txBox="1">
                          <a:spLocks noChangeArrowheads="1"/>
                        </wps:cNvSpPr>
                        <wps:spPr bwMode="auto">
                          <a:xfrm>
                            <a:off x="2895600" y="2628900"/>
                            <a:ext cx="1143000" cy="3429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RIPABERRI DESARROLLO URBANO SL</w:t>
                              </w:r>
                            </w:p>
                          </w:txbxContent>
                        </wps:txbx>
                        <wps:bodyPr rot="0" vert="horz" wrap="square" lIns="83942" tIns="41971" rIns="83942" bIns="41971" anchor="t" anchorCtr="0" upright="1">
                          <a:noAutofit/>
                        </wps:bodyPr>
                      </wps:wsp>
                      <wps:wsp>
                        <wps:cNvPr id="24" name="Text Box 110"/>
                        <wps:cNvSpPr txBox="1">
                          <a:spLocks noChangeArrowheads="1"/>
                        </wps:cNvSpPr>
                        <wps:spPr bwMode="auto">
                          <a:xfrm>
                            <a:off x="4419600" y="2628900"/>
                            <a:ext cx="1219200" cy="3429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ERRIPAGAÑA DESARROLLO URBANO SL</w:t>
                              </w:r>
                            </w:p>
                          </w:txbxContent>
                        </wps:txbx>
                        <wps:bodyPr rot="0" vert="horz" wrap="square" lIns="83942" tIns="41971" rIns="83942" bIns="41971" anchor="t" anchorCtr="0" upright="1">
                          <a:noAutofit/>
                        </wps:bodyPr>
                      </wps:wsp>
                      <wps:wsp>
                        <wps:cNvPr id="25" name="Line 111"/>
                        <wps:cNvCnPr/>
                        <wps:spPr bwMode="auto">
                          <a:xfrm flipV="1">
                            <a:off x="3558540" y="2326005"/>
                            <a:ext cx="12579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12"/>
                        <wps:cNvCnPr/>
                        <wps:spPr bwMode="auto">
                          <a:xfrm>
                            <a:off x="1330960" y="1485900"/>
                            <a:ext cx="3408" cy="33591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wps:wsp>
                        <wps:cNvPr id="27" name="Line 113"/>
                        <wps:cNvCnPr/>
                        <wps:spPr bwMode="auto">
                          <a:xfrm>
                            <a:off x="1334368" y="2046605"/>
                            <a:ext cx="635" cy="38163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Lienzo 28" o:spid="_x0000_s1027" editas="canvas" style="width:481.6pt;height:261pt;mso-position-horizontal-relative:char;mso-position-vertical-relative:line" coordsize="6116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63;height:33147;visibility:visible;mso-wrap-style:square" strokeweight=".25pt">
                  <v:fill o:detectmouseclick="t"/>
                  <v:path o:connecttype="none"/>
                </v:shape>
                <v:line id="Line 92" o:spid="_x0000_s1029" style="position:absolute;visibility:visible;mso-wrap-style:square" from="42202,8451" to="42208,2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93" o:spid="_x0000_s1030" style="position:absolute;visibility:visible;mso-wrap-style:square" from="35610,23266" to="35617,2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94" o:spid="_x0000_s1031" style="position:absolute;visibility:visible;mso-wrap-style:square" from="48158,23310" to="48164,2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shape id="Text Box 95" o:spid="_x0000_s1032" type="#_x0000_t202" style="position:absolute;left:19742;top:2286;width:15837;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2EXMEA&#10;AADaAAAADwAAAGRycy9kb3ducmV2LnhtbESPQYvCMBSE7wv+h/AEL4umelhqNYoKgrC9WD14fDTP&#10;pti8lCZq/fdmYcHjMDPfMMt1bxvxoM7XjhVMJwkI4tLpmisF59N+nILwAVlj45gUvMjDejX4WmKm&#10;3ZOP9ChCJSKEfYYKTAhtJqUvDVn0E9cSR+/qOoshyq6SusNnhNtGzpLkR1qsOS4YbGlnqLwVd6tg&#10;W2+/881vep+dIvhS5HkaTKnUaNhvFiAC9eET/m8ftII5/F2JN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hFzBAAAA2gAAAA8AAAAAAAAAAAAAAAAAmAIAAGRycy9kb3du&#10;cmV2LnhtbFBLBQYAAAAABAAEAPUAAACGAwAAAAA=&#10;" strokeweight=".5pt">
                  <v:textbox inset="2.33172mm,1.1659mm,2.33172mm,1.1659mm">
                    <w:txbxContent>
                      <w:p w:rsidR="000426DB" w:rsidRPr="009213E2" w:rsidRDefault="000426DB" w:rsidP="009D1669">
                        <w:pPr>
                          <w:spacing w:before="80" w:after="0"/>
                          <w:ind w:firstLine="0"/>
                          <w:jc w:val="center"/>
                          <w:rPr>
                            <w:rFonts w:ascii="Arial" w:hAnsi="Arial" w:cs="Arial"/>
                            <w:sz w:val="14"/>
                            <w:szCs w:val="16"/>
                          </w:rPr>
                        </w:pPr>
                        <w:r>
                          <w:rPr>
                            <w:rFonts w:ascii="Arial" w:hAnsi="Arial"/>
                            <w:sz w:val="14"/>
                          </w:rPr>
                          <w:t>BURLATAKO UDALA</w:t>
                        </w:r>
                      </w:p>
                    </w:txbxContent>
                  </v:textbox>
                </v:shape>
                <v:line id="Line 96" o:spid="_x0000_s1033" style="position:absolute;visibility:visible;mso-wrap-style:square" from="28047,5448" to="28054,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97" o:spid="_x0000_s1034" style="position:absolute;visibility:visible;mso-wrap-style:square" from="13309,8445" to="42208,8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98" o:spid="_x0000_s1035" style="position:absolute;visibility:visible;mso-wrap-style:square" from="13309,8445" to="13309,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shape id="Text Box 99" o:spid="_x0000_s1036" type="#_x0000_t202" style="position:absolute;left:6562;top:11684;width:1371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CR8QA&#10;AADbAAAADwAAAGRycy9kb3ducmV2LnhtbESPQWvDMAyF74X9B6PBLmV1lsEIWd2SDAqF5bJkhx1F&#10;rMahsRxit8n+/Two9Cbx3vv0tN0vdhBXmnzvWMHLJgFB3Drdc6fguzk8ZyB8QNY4OCYFv+Rhv3tY&#10;bTHXbuYvutahExHCPkcFJoQxl9K3hiz6jRuJo3Zyk8UQ16mTesI5wu0g0yR5kxZ7jhcMjvRhqD3X&#10;F6ug7Mt1VXxml7SJ4J+6qrJgWqWeHpfiHUSgJdzNt/RRx/qv8P9LHE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QkfEAAAA2wAAAA8AAAAAAAAAAAAAAAAAmAIAAGRycy9k&#10;b3ducmV2LnhtbFBLBQYAAAAABAAEAPUAAACJAwAAAAA=&#10;" strokeweight=".5pt">
                  <v:textbox inset="2.33172mm,1.1659mm,2.33172mm,1.1659mm">
                    <w:txbxContent>
                      <w:p w:rsidR="000426DB" w:rsidRPr="009213E2" w:rsidRDefault="000426DB" w:rsidP="009D1669">
                        <w:pPr>
                          <w:spacing w:before="80" w:after="0"/>
                          <w:ind w:firstLine="0"/>
                          <w:jc w:val="left"/>
                          <w:rPr>
                            <w:rFonts w:ascii="Arial Narrow" w:hAnsi="Arial Narrow"/>
                            <w:sz w:val="12"/>
                            <w:szCs w:val="12"/>
                          </w:rPr>
                        </w:pPr>
                        <w:r>
                          <w:rPr>
                            <w:rFonts w:ascii="Arial Narrow" w:hAnsi="Arial Narrow"/>
                            <w:sz w:val="12"/>
                          </w:rPr>
                          <w:t>ADMINISTRAZIOAREN SEKTORE PUBLIKOA</w:t>
                        </w:r>
                      </w:p>
                    </w:txbxContent>
                  </v:textbox>
                </v:shape>
                <v:shape id="Text Box 100" o:spid="_x0000_s1037" type="#_x0000_t202" style="position:absolute;left:10403;top:18218;width:6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aM8QA&#10;AADbAAAADwAAAGRycy9kb3ducmV2LnhtbESPQWvDMAyF74X9B6PBLmV1FsYIWd2SDAqF5bJkhx1F&#10;rMahsRxit8n+/Two9Cbx3vv0tN0vdhBXmnzvWMHLJgFB3Drdc6fguzk8ZyB8QNY4OCYFv+Rhv3tY&#10;bTHXbuYvutahExHCPkcFJoQxl9K3hiz6jRuJo3Zyk8UQ16mTesI5wu0g0yR5kxZ7jhcMjvRhqD3X&#10;F6ug7Mt1VXxml7SJ4J+6qrJgWqWeHpfiHUSgJdzNt/RRx/qv8P9LHE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2jPEAAAA2wAAAA8AAAAAAAAAAAAAAAAAmAIAAGRycy9k&#10;b3ducmV2LnhtbFBLBQYAAAAABAAEAPUAAACJAwAAAAA=&#10;" strokeweight=".5pt">
                  <v:textbox inset="2.33172mm,1.1659mm,2.33172mm,1.1659mm">
                    <w:txbxContent>
                      <w:p w:rsidR="000426DB" w:rsidRPr="00DD7BC8" w:rsidRDefault="000426DB" w:rsidP="009D1669">
                        <w:pPr>
                          <w:spacing w:before="40" w:after="0"/>
                          <w:ind w:firstLine="0"/>
                          <w:jc w:val="center"/>
                          <w:rPr>
                            <w:rFonts w:ascii="Arial Narrow" w:hAnsi="Arial Narrow"/>
                            <w:sz w:val="12"/>
                            <w:szCs w:val="12"/>
                          </w:rPr>
                        </w:pPr>
                        <w:r>
                          <w:rPr>
                            <w:rFonts w:ascii="Arial Narrow" w:hAnsi="Arial Narrow"/>
                            <w:sz w:val="12"/>
                          </w:rPr>
                          <w:t>ERAKUNDE AUTON</w:t>
                        </w:r>
                        <w:r>
                          <w:rPr>
                            <w:rFonts w:ascii="Arial Narrow" w:hAnsi="Arial Narrow"/>
                            <w:sz w:val="12"/>
                          </w:rPr>
                          <w:t>O</w:t>
                        </w:r>
                        <w:r>
                          <w:rPr>
                            <w:rFonts w:ascii="Arial Narrow" w:hAnsi="Arial Narrow"/>
                            <w:sz w:val="12"/>
                          </w:rPr>
                          <w:t>MOAK</w:t>
                        </w:r>
                      </w:p>
                    </w:txbxContent>
                  </v:textbox>
                </v:shape>
                <v:line id="Line 101" o:spid="_x0000_s1038" style="position:absolute;visibility:visible;mso-wrap-style:square" from="8026,24282" to="18370,2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102" o:spid="_x0000_s1039" style="position:absolute;visibility:visible;mso-wrap-style:square" from="7391,24282" to="9505,2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103" o:spid="_x0000_s1040" style="position:absolute;visibility:visible;mso-wrap-style:square" from="7391,24282" to="7391,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shape id="Text Box 104" o:spid="_x0000_s1041" type="#_x0000_t202" style="position:absolute;left:2286;top:26289;width:9906;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QNsMA&#10;AADbAAAADwAAAGRycy9kb3ducmV2LnhtbESPQWvCQBCF70L/wzIFL6IbPZQQXUUFQTCXxh56HLLT&#10;bGh2NmRXjf/eORR6e8O8+ea9zW70nbrTENvABpaLDBRxHWzLjYGv62meg4oJ2WIXmAw8KcJu+zbZ&#10;YGHDgz/pXqVGCYRjgQZcSn2hdawdeYyL0BPL7icMHpOMQ6PtgA+B+06vsuxDe2xZPjjs6eio/q1u&#10;3sChPczK/SW/ra4C/q7KMk+uNmb6Pu7XoBKN6d/8d322El/CShcRo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QN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KIROL PATRONATUA</w:t>
                        </w:r>
                      </w:p>
                    </w:txbxContent>
                  </v:textbox>
                </v:shape>
                <v:shape id="Text Box 105" o:spid="_x0000_s1042" type="#_x0000_t202" style="position:absolute;left:15240;top:26403;width:9144;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1rcIA&#10;AADbAAAADwAAAGRycy9kb3ducmV2LnhtbESPQYvCMBCF7wv+hzCCl0VTPSy1GkUFQdherB48Ds3Y&#10;FJtJaaLWf28WFrzN8N775s1y3dtGPKjztWMF00kCgrh0uuZKwfm0H6cgfEDW2DgmBS/ysF4NvpaY&#10;affkIz2KUIkIYZ+hAhNCm0npS0MW/cS1xFG7us5iiGtXSd3hM8JtI2dJ8iMt1hwvGGxpZ6i8FXer&#10;YFtvv/PNb3qfnSL4UuR5Gkyp1GjYbxYgAvXhY/5PH3SsP4e/X+IA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XWtwgAAANsAAAAPAAAAAAAAAAAAAAAAAJgCAABkcnMvZG93&#10;bnJldi54bWxQSwUGAAAAAAQABAD1AAAAhwMAAAAA&#10;" strokeweight=".5pt">
                  <v:textbox inset="2.33172mm,1.1659mm,2.33172mm,1.1659mm">
                    <w:txbxContent>
                      <w:p w:rsidR="000426DB" w:rsidRPr="009213E2" w:rsidRDefault="000426DB" w:rsidP="009D1669">
                        <w:pPr>
                          <w:spacing w:before="80" w:after="0"/>
                          <w:ind w:firstLine="0"/>
                          <w:jc w:val="left"/>
                          <w:rPr>
                            <w:rFonts w:ascii="Arial Narrow" w:hAnsi="Arial Narrow"/>
                            <w:sz w:val="12"/>
                            <w:szCs w:val="12"/>
                          </w:rPr>
                        </w:pPr>
                        <w:r>
                          <w:rPr>
                            <w:rFonts w:ascii="Arial Narrow" w:hAnsi="Arial Narrow"/>
                            <w:sz w:val="12"/>
                          </w:rPr>
                          <w:t>KULTUR PATRONATUA</w:t>
                        </w:r>
                      </w:p>
                    </w:txbxContent>
                  </v:textbox>
                </v:shape>
                <v:line id="Line 106" o:spid="_x0000_s1043" style="position:absolute;visibility:visible;mso-wrap-style:square" from="18351,24282" to="18357,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shape id="Text Box 107" o:spid="_x0000_s1044" type="#_x0000_t202" style="position:absolute;left:35579;top:11614;width:1395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zFsMA&#10;AADbAAAADwAAAGRycy9kb3ducmV2LnhtbESPwWrDMBBE74X+g9hCLiWR40MxTpQQBwKF+FK7hx4X&#10;a2uZWitjybH791Gg0OMwM2+Y/XGxvbjR6DvHCrabBARx43THrYLP+rLOQPiArLF3TAp+ycPx8Py0&#10;x1y7mT/oVoVWRAj7HBWYEIZcSt8Ysug3biCO3rcbLYYox1bqEecIt71Mk+RNWuw4Lhgc6Gyo+akm&#10;q6DoitfydM2mtI7gr6oss2AapVYvy2kHItAS/sN/7XetIN3C40v8Af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uzF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ENPRESEN SEKTORE PUBLIKOA</w:t>
                        </w:r>
                      </w:p>
                    </w:txbxContent>
                  </v:textbox>
                </v:shape>
                <v:shape id="Text Box 108" o:spid="_x0000_s1045" type="#_x0000_t202" style="position:absolute;left:35814;top:17951;width:14478;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tYcIA&#10;AADbAAAADwAAAGRycy9kb3ducmV2LnhtbESPQYvCMBSE78L+h/AEL7Km9iCl2yi6ICzYi9XDHh/N&#10;26bYvJQmavffG0HwOMzMN0yxGW0nbjT41rGC5SIBQVw73XKj4Hzaf2YgfEDW2DkmBf/kYbP+mBSY&#10;a3fnI92q0IgIYZ+jAhNCn0vpa0MW/cL1xNH7c4PFEOXQSD3gPcJtJ9MkWUmLLccFgz19G6ov1dUq&#10;2LW7ebk9ZNf0FMG/VVlmwdRKzabj9gtEoDG8w6/2j1aQpv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6S1hwgAAANsAAAAPAAAAAAAAAAAAAAAAAJgCAABkcnMvZG93&#10;bnJldi54bWxQSwUGAAAAAAQABAD1AAAAhwMAAAAA&#10;" strokeweight=".5pt">
                  <v:textbox inset="2.33172mm,1.1659mm,2.33172mm,1.1659mm">
                    <w:txbxContent>
                      <w:p w:rsidR="000426DB" w:rsidRPr="009213E2" w:rsidRDefault="000426DB" w:rsidP="009D1669">
                        <w:pPr>
                          <w:spacing w:before="40" w:after="0"/>
                          <w:ind w:firstLine="0"/>
                          <w:jc w:val="center"/>
                          <w:rPr>
                            <w:rFonts w:ascii="Arial Narrow" w:hAnsi="Arial Narrow"/>
                            <w:sz w:val="12"/>
                            <w:szCs w:val="12"/>
                          </w:rPr>
                        </w:pPr>
                        <w:r>
                          <w:rPr>
                            <w:rFonts w:ascii="Arial Narrow" w:hAnsi="Arial Narrow"/>
                            <w:sz w:val="12"/>
                          </w:rPr>
                          <w:t>SOCIEDAD URBANISTICA MUNICIPAL BURLADA SL</w:t>
                        </w:r>
                      </w:p>
                    </w:txbxContent>
                  </v:textbox>
                </v:shape>
                <v:shape id="Text Box 109" o:spid="_x0000_s1046" type="#_x0000_t202" style="position:absolute;left:28956;top:26289;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I+sMA&#10;AADbAAAADwAAAGRycy9kb3ducmV2LnhtbESPzWrDMBCE74W8g9hALiWR40I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I+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RIPABERRI DESARROLLO URBANO SL</w:t>
                        </w:r>
                      </w:p>
                    </w:txbxContent>
                  </v:textbox>
                </v:shape>
                <v:shape id="Text Box 110" o:spid="_x0000_s1047" type="#_x0000_t202" style="position:absolute;left:44196;top:26289;width:12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QjsMA&#10;AADbAAAADwAAAGRycy9kb3ducmV2LnhtbESPzWrDMBCE74W8g9hALiWRY0o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wQj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Pr>
                            <w:rFonts w:ascii="Arial Narrow" w:hAnsi="Arial Narrow"/>
                            <w:sz w:val="12"/>
                          </w:rPr>
                          <w:t>ERRIPAGAÑA DESARROLLO URBANO SL</w:t>
                        </w:r>
                      </w:p>
                    </w:txbxContent>
                  </v:textbox>
                </v:shape>
                <v:line id="Line 111" o:spid="_x0000_s1048" style="position:absolute;flip:y;visibility:visible;mso-wrap-style:square" from="35585,23260" to="48164,2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6Z/sAAAADbAAAADwAAAGRycy9kb3ducmV2LnhtbESPT4vCMBTE74LfIbwFb5oq+IdqlEVQ&#10;PK1YvXh7NG/bsM1LSaLWb28WBI/DzPyGWW0624g7+WAcKxiPMhDEpdOGKwWX8264ABEissbGMSl4&#10;UoDNut9bYa7dg090L2IlEoRDjgrqGNtcylDWZDGMXEucvF/nLcYkfSW1x0eC20ZOsmwmLRpOCzW2&#10;tK2p/CtuVsE+2JIcGhe66bEY3/z1x8yvSg2+uu8liEhd/ITf7YNWMJnC/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Omf7AAAAA2wAAAA8AAAAAAAAAAAAAAAAA&#10;oQIAAGRycy9kb3ducmV2LnhtbFBLBQYAAAAABAAEAPkAAACOAwAAAAA=&#10;" strokeweight=".5pt"/>
                <v:line id="Line 112" o:spid="_x0000_s1049" style="position:absolute;visibility:visible;mso-wrap-style:square" from="13309,14859" to="13343,1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2dS8EAAADbAAAADwAAAGRycy9kb3ducmV2LnhtbESPQYvCMBSE7wv+h/AEb2taD12pRhFR&#10;UMGDWvD6aJ5tsXkpTaz135sFweMwM98w82VvatFR6yrLCuJxBII4t7riQkF22f5OQTiPrLG2TApe&#10;5GC5GPzMMdX2ySfqzr4QAcIuRQWl900qpctLMujGtiEO3s22Bn2QbSF1i88AN7WcRFEiDVYcFkps&#10;aF1Sfj8/jAIrj3Hyl8UH062a/fW42dRrnSk1GvarGQhPvf+GP+2dVjBJ4P9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vZ1LwQAAANsAAAAPAAAAAAAAAAAAAAAA&#10;AKECAABkcnMvZG93bnJldi54bWxQSwUGAAAAAAQABAD5AAAAjwMAAAAA&#10;" strokecolor="black [3040]" strokeweight=".5pt"/>
                <v:line id="Line 113" o:spid="_x0000_s1050" style="position:absolute;visibility:visible;mso-wrap-style:square" from="13343,20466" to="13350,2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E40MMAAADbAAAADwAAAGRycy9kb3ducmV2LnhtbESPQYvCMBSE7wv+h/AWvG3TetClGksR&#10;BRU8rFvY66N5tmWbl9LEWv+9EQSPw8x8w6yy0bRioN41lhUkUQyCuLS64UpB8bv7+gbhPLLG1jIp&#10;uJODbD35WGGq7Y1/aDj7SgQIuxQV1N53qZSurMmgi2xHHLyL7Q36IPtK6h5vAW5aOYvjuTTYcFio&#10;saNNTeX/+WoUWHlK5osiOZoh7w5/p+223ehCqennmC9BeBr9O/xq77WC2QKe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xONDDAAAA2wAAAA8AAAAAAAAAAAAA&#10;AAAAoQIAAGRycy9kb3ducmV2LnhtbFBLBQYAAAAABAAEAPkAAACRAwAAAAA=&#10;" strokecolor="black [3040]" strokeweight=".5pt"/>
                <w10:anchorlock/>
              </v:group>
            </w:pict>
          </mc:Fallback>
        </mc:AlternateContent>
      </w:r>
    </w:p>
    <w:p w:rsidR="00661152" w:rsidRDefault="00661152" w:rsidP="009D1669">
      <w:pPr>
        <w:pStyle w:val="texto"/>
        <w:tabs>
          <w:tab w:val="clear" w:pos="2835"/>
          <w:tab w:val="clear" w:pos="3969"/>
          <w:tab w:val="clear" w:pos="5103"/>
          <w:tab w:val="clear" w:pos="6237"/>
          <w:tab w:val="clear" w:pos="7371"/>
        </w:tabs>
        <w:rPr>
          <w:rFonts w:cs="Arial"/>
        </w:rPr>
      </w:pPr>
    </w:p>
    <w:p w:rsidR="009D1669" w:rsidRPr="00FB570E" w:rsidRDefault="009D1669" w:rsidP="009D1669">
      <w:pPr>
        <w:pStyle w:val="texto"/>
        <w:tabs>
          <w:tab w:val="clear" w:pos="2835"/>
          <w:tab w:val="clear" w:pos="3969"/>
          <w:tab w:val="clear" w:pos="5103"/>
          <w:tab w:val="clear" w:pos="6237"/>
          <w:tab w:val="clear" w:pos="7371"/>
        </w:tabs>
        <w:spacing w:before="120"/>
        <w:rPr>
          <w:rFonts w:cs="Arial"/>
        </w:rPr>
      </w:pPr>
      <w:r>
        <w:t>2014ko ekitaldia ixtean, erakunde horien funtsezko datu ekonomikoak h</w:t>
      </w:r>
      <w:r>
        <w:t>o</w:t>
      </w:r>
      <w:r>
        <w:t>nako hauek ziren:</w:t>
      </w:r>
    </w:p>
    <w:p w:rsidR="009D1669" w:rsidRDefault="009D1669" w:rsidP="009D166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644"/>
          <w:tab w:val="num" w:pos="720"/>
        </w:tabs>
        <w:suppressAutoHyphens/>
        <w:spacing w:after="240"/>
        <w:ind w:left="0" w:firstLine="289"/>
        <w:rPr>
          <w:rFonts w:cs="Arial"/>
        </w:rPr>
      </w:pPr>
      <w:r>
        <w:t xml:space="preserve">Sektore publiko administratiboa, Udalak berak eta haren erakunde autonomoek (Kirol eta Kultur patronatuak) osatzen dutena. Honakoak dira haren 2014ko datu nagusiak: </w:t>
      </w:r>
    </w:p>
    <w:tbl>
      <w:tblPr>
        <w:tblW w:w="8860" w:type="dxa"/>
        <w:jc w:val="center"/>
        <w:tblCellMar>
          <w:left w:w="70" w:type="dxa"/>
          <w:right w:w="70" w:type="dxa"/>
        </w:tblCellMar>
        <w:tblLook w:val="04A0" w:firstRow="1" w:lastRow="0" w:firstColumn="1" w:lastColumn="0" w:noHBand="0" w:noVBand="1"/>
      </w:tblPr>
      <w:tblGrid>
        <w:gridCol w:w="2197"/>
        <w:gridCol w:w="3368"/>
        <w:gridCol w:w="1842"/>
        <w:gridCol w:w="1453"/>
      </w:tblGrid>
      <w:tr w:rsidR="009D1669" w:rsidRPr="009D1669" w:rsidTr="00A96E9F">
        <w:trPr>
          <w:trHeight w:val="207"/>
          <w:jc w:val="center"/>
        </w:trPr>
        <w:tc>
          <w:tcPr>
            <w:tcW w:w="2197"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8484D" w:rsidRPr="009D1669" w:rsidRDefault="008D42B4" w:rsidP="002134DE">
            <w:pPr>
              <w:pStyle w:val="cuatexto"/>
              <w:jc w:val="left"/>
              <w:rPr>
                <w:rFonts w:ascii="Arial" w:hAnsi="Arial" w:cs="Arial"/>
                <w:sz w:val="18"/>
                <w:szCs w:val="18"/>
              </w:rPr>
            </w:pPr>
            <w:r>
              <w:rPr>
                <w:rFonts w:ascii="Arial" w:hAnsi="Arial"/>
                <w:sz w:val="18"/>
              </w:rPr>
              <w:t>Entitatea</w:t>
            </w:r>
          </w:p>
        </w:tc>
        <w:tc>
          <w:tcPr>
            <w:tcW w:w="336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9D1669" w:rsidRPr="009D1669" w:rsidRDefault="009D1669" w:rsidP="006E4C16">
            <w:pPr>
              <w:pStyle w:val="cuatexto"/>
              <w:jc w:val="right"/>
              <w:rPr>
                <w:rFonts w:ascii="Arial" w:hAnsi="Arial" w:cs="Arial"/>
                <w:sz w:val="18"/>
                <w:szCs w:val="18"/>
              </w:rPr>
            </w:pPr>
            <w:r>
              <w:rPr>
                <w:rFonts w:ascii="Arial" w:hAnsi="Arial"/>
                <w:sz w:val="18"/>
              </w:rPr>
              <w:t>Aitortutako betebeharrak</w:t>
            </w:r>
          </w:p>
        </w:tc>
        <w:tc>
          <w:tcPr>
            <w:tcW w:w="1842"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9D1669" w:rsidRPr="009D1669" w:rsidRDefault="009D1669" w:rsidP="006E4C16">
            <w:pPr>
              <w:pStyle w:val="cuatexto"/>
              <w:jc w:val="right"/>
              <w:rPr>
                <w:rFonts w:ascii="Arial" w:hAnsi="Arial" w:cs="Arial"/>
                <w:sz w:val="18"/>
                <w:szCs w:val="18"/>
              </w:rPr>
            </w:pPr>
            <w:r>
              <w:rPr>
                <w:rFonts w:ascii="Arial" w:hAnsi="Arial"/>
                <w:sz w:val="18"/>
              </w:rPr>
              <w:t>Aitortutako eskub</w:t>
            </w:r>
            <w:r>
              <w:rPr>
                <w:rFonts w:ascii="Arial" w:hAnsi="Arial"/>
                <w:sz w:val="18"/>
              </w:rPr>
              <w:t>i</w:t>
            </w:r>
            <w:r>
              <w:rPr>
                <w:rFonts w:ascii="Arial" w:hAnsi="Arial"/>
                <w:sz w:val="18"/>
              </w:rPr>
              <w:t>deak</w:t>
            </w:r>
          </w:p>
        </w:tc>
        <w:tc>
          <w:tcPr>
            <w:tcW w:w="1453"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9D1669" w:rsidRPr="009D1669" w:rsidRDefault="009D1669" w:rsidP="006E4C16">
            <w:pPr>
              <w:pStyle w:val="cuatexto"/>
              <w:jc w:val="right"/>
              <w:rPr>
                <w:rFonts w:ascii="Arial" w:hAnsi="Arial" w:cs="Arial"/>
                <w:sz w:val="18"/>
                <w:szCs w:val="18"/>
              </w:rPr>
            </w:pPr>
            <w:r>
              <w:rPr>
                <w:rFonts w:ascii="Arial" w:hAnsi="Arial"/>
                <w:sz w:val="18"/>
              </w:rPr>
              <w:t>Langileak, 2014-12-31n</w:t>
            </w:r>
          </w:p>
        </w:tc>
      </w:tr>
      <w:tr w:rsidR="009D1669" w:rsidRPr="009D1669" w:rsidTr="002134DE">
        <w:trPr>
          <w:trHeight w:val="315"/>
          <w:jc w:val="center"/>
        </w:trPr>
        <w:tc>
          <w:tcPr>
            <w:tcW w:w="2197"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9D1669">
            <w:pPr>
              <w:pStyle w:val="cuatexto"/>
            </w:pPr>
          </w:p>
        </w:tc>
        <w:tc>
          <w:tcPr>
            <w:tcW w:w="3368"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68484D">
            <w:pPr>
              <w:pStyle w:val="cuatexto"/>
              <w:jc w:val="right"/>
            </w:pPr>
          </w:p>
        </w:tc>
        <w:tc>
          <w:tcPr>
            <w:tcW w:w="1842"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68484D">
            <w:pPr>
              <w:pStyle w:val="cuatexto"/>
              <w:jc w:val="right"/>
            </w:pPr>
          </w:p>
        </w:tc>
        <w:tc>
          <w:tcPr>
            <w:tcW w:w="1453"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68484D">
            <w:pPr>
              <w:pStyle w:val="cuatexto"/>
              <w:jc w:val="right"/>
            </w:pPr>
          </w:p>
        </w:tc>
      </w:tr>
      <w:tr w:rsidR="009D1669" w:rsidRPr="009D1669" w:rsidTr="002134DE">
        <w:trPr>
          <w:trHeight w:val="198"/>
          <w:jc w:val="center"/>
        </w:trPr>
        <w:tc>
          <w:tcPr>
            <w:tcW w:w="2197"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9D1669">
            <w:pPr>
              <w:pStyle w:val="cuatexto"/>
            </w:pPr>
            <w:r>
              <w:t>Udala</w:t>
            </w:r>
          </w:p>
        </w:tc>
        <w:tc>
          <w:tcPr>
            <w:tcW w:w="3368"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13.256.094</w:t>
            </w:r>
          </w:p>
        </w:tc>
        <w:tc>
          <w:tcPr>
            <w:tcW w:w="1842"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13.575.928</w:t>
            </w:r>
          </w:p>
        </w:tc>
        <w:tc>
          <w:tcPr>
            <w:tcW w:w="1453"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180</w:t>
            </w:r>
          </w:p>
        </w:tc>
      </w:tr>
      <w:tr w:rsidR="009D1669" w:rsidRPr="009D1669" w:rsidTr="002134DE">
        <w:trPr>
          <w:trHeight w:val="198"/>
          <w:jc w:val="center"/>
        </w:trPr>
        <w:tc>
          <w:tcPr>
            <w:tcW w:w="2197"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9D1669">
            <w:pPr>
              <w:pStyle w:val="cuatexto"/>
            </w:pPr>
            <w:r>
              <w:t>Kirol Patronatua</w:t>
            </w:r>
          </w:p>
        </w:tc>
        <w:tc>
          <w:tcPr>
            <w:tcW w:w="3368"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1.999.621</w:t>
            </w:r>
          </w:p>
        </w:tc>
        <w:tc>
          <w:tcPr>
            <w:tcW w:w="1842"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2.031.467</w:t>
            </w:r>
          </w:p>
        </w:tc>
        <w:tc>
          <w:tcPr>
            <w:tcW w:w="1453"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26</w:t>
            </w:r>
          </w:p>
        </w:tc>
      </w:tr>
      <w:tr w:rsidR="009D1669" w:rsidRPr="009D1669" w:rsidTr="002134DE">
        <w:trPr>
          <w:trHeight w:val="198"/>
          <w:jc w:val="center"/>
        </w:trPr>
        <w:tc>
          <w:tcPr>
            <w:tcW w:w="2197"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9D1669">
            <w:pPr>
              <w:pStyle w:val="cuatexto"/>
            </w:pPr>
            <w:r>
              <w:t>Kultur Patronatua</w:t>
            </w:r>
          </w:p>
        </w:tc>
        <w:tc>
          <w:tcPr>
            <w:tcW w:w="3368"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879.296</w:t>
            </w:r>
          </w:p>
        </w:tc>
        <w:tc>
          <w:tcPr>
            <w:tcW w:w="1842"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835.887</w:t>
            </w:r>
          </w:p>
        </w:tc>
        <w:tc>
          <w:tcPr>
            <w:tcW w:w="1453"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pPr>
            <w:r>
              <w:t>5</w:t>
            </w:r>
          </w:p>
        </w:tc>
      </w:tr>
      <w:tr w:rsidR="009D1669" w:rsidRPr="009D1669" w:rsidTr="002134DE">
        <w:trPr>
          <w:trHeight w:val="198"/>
          <w:jc w:val="center"/>
        </w:trPr>
        <w:tc>
          <w:tcPr>
            <w:tcW w:w="2197"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9D1669">
            <w:pPr>
              <w:pStyle w:val="cuatexto"/>
            </w:pPr>
            <w:r>
              <w:t>Bateratzearen doitzeak</w:t>
            </w:r>
          </w:p>
        </w:tc>
        <w:tc>
          <w:tcPr>
            <w:tcW w:w="3368"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68484D">
            <w:pPr>
              <w:pStyle w:val="cuatexto"/>
              <w:jc w:val="right"/>
            </w:pPr>
            <w:r>
              <w:t>-1.302.479</w:t>
            </w:r>
          </w:p>
        </w:tc>
        <w:tc>
          <w:tcPr>
            <w:tcW w:w="1842"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68484D">
            <w:pPr>
              <w:pStyle w:val="cuatexto"/>
              <w:jc w:val="right"/>
            </w:pPr>
            <w:r>
              <w:t>-1.302.479</w:t>
            </w:r>
          </w:p>
        </w:tc>
        <w:tc>
          <w:tcPr>
            <w:tcW w:w="1453"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68484D">
            <w:pPr>
              <w:pStyle w:val="cuatexto"/>
              <w:jc w:val="right"/>
            </w:pPr>
            <w:r>
              <w:t> </w:t>
            </w:r>
          </w:p>
        </w:tc>
      </w:tr>
      <w:tr w:rsidR="009D1669" w:rsidRPr="009D1669" w:rsidTr="002134DE">
        <w:trPr>
          <w:trHeight w:val="255"/>
          <w:jc w:val="center"/>
        </w:trPr>
        <w:tc>
          <w:tcPr>
            <w:tcW w:w="2197"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9D1669">
            <w:pPr>
              <w:pStyle w:val="cuatexto"/>
              <w:rPr>
                <w:rFonts w:ascii="Arial" w:hAnsi="Arial" w:cs="Arial"/>
                <w:sz w:val="18"/>
                <w:szCs w:val="18"/>
              </w:rPr>
            </w:pPr>
            <w:r>
              <w:rPr>
                <w:rFonts w:ascii="Arial" w:hAnsi="Arial"/>
                <w:sz w:val="18"/>
              </w:rPr>
              <w:t>Guztira</w:t>
            </w:r>
          </w:p>
        </w:tc>
        <w:tc>
          <w:tcPr>
            <w:tcW w:w="3368"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68484D">
            <w:pPr>
              <w:pStyle w:val="cuatexto"/>
              <w:jc w:val="right"/>
              <w:rPr>
                <w:rFonts w:ascii="Arial" w:hAnsi="Arial" w:cs="Arial"/>
                <w:sz w:val="18"/>
                <w:szCs w:val="18"/>
              </w:rPr>
            </w:pPr>
            <w:r>
              <w:rPr>
                <w:rFonts w:ascii="Arial" w:hAnsi="Arial"/>
                <w:sz w:val="18"/>
              </w:rPr>
              <w:t>14.832.533</w:t>
            </w:r>
          </w:p>
        </w:tc>
        <w:tc>
          <w:tcPr>
            <w:tcW w:w="1842"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68484D">
            <w:pPr>
              <w:pStyle w:val="cuatexto"/>
              <w:jc w:val="right"/>
              <w:rPr>
                <w:rFonts w:ascii="Arial" w:hAnsi="Arial" w:cs="Arial"/>
                <w:sz w:val="18"/>
                <w:szCs w:val="18"/>
              </w:rPr>
            </w:pPr>
            <w:r>
              <w:rPr>
                <w:rFonts w:ascii="Arial" w:hAnsi="Arial"/>
                <w:sz w:val="18"/>
              </w:rPr>
              <w:t>15.140.802</w:t>
            </w:r>
          </w:p>
        </w:tc>
        <w:tc>
          <w:tcPr>
            <w:tcW w:w="1453"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68484D">
            <w:pPr>
              <w:pStyle w:val="cuatexto"/>
              <w:jc w:val="right"/>
              <w:rPr>
                <w:rFonts w:ascii="Arial" w:hAnsi="Arial" w:cs="Arial"/>
                <w:sz w:val="18"/>
                <w:szCs w:val="18"/>
              </w:rPr>
            </w:pPr>
            <w:r>
              <w:rPr>
                <w:rFonts w:ascii="Arial" w:hAnsi="Arial"/>
                <w:sz w:val="18"/>
              </w:rPr>
              <w:t>211</w:t>
            </w:r>
          </w:p>
        </w:tc>
      </w:tr>
    </w:tbl>
    <w:p w:rsidR="0068484D" w:rsidRPr="008F027E" w:rsidRDefault="00A93713" w:rsidP="0068484D">
      <w:pPr>
        <w:pStyle w:val="texto"/>
        <w:tabs>
          <w:tab w:val="clear" w:pos="2835"/>
          <w:tab w:val="clear" w:pos="3969"/>
          <w:tab w:val="clear" w:pos="5103"/>
          <w:tab w:val="clear" w:pos="6237"/>
          <w:tab w:val="clear" w:pos="7371"/>
        </w:tabs>
        <w:spacing w:before="240"/>
        <w:rPr>
          <w:rFonts w:cs="Arial"/>
        </w:rPr>
      </w:pPr>
      <w:r>
        <w:lastRenderedPageBreak/>
        <w:t>Udalak 2014an bere erakunde autonomoei egindako ekarpena, guztira, hon</w:t>
      </w:r>
      <w:r>
        <w:t>a</w:t>
      </w:r>
      <w:r>
        <w:t>koa izan da: 601.887 euro Kirol Patronatuari eta 700.592 euro Kultura Patron</w:t>
      </w:r>
      <w:r>
        <w:t>a</w:t>
      </w:r>
      <w:r>
        <w:t>tuari.</w:t>
      </w:r>
    </w:p>
    <w:p w:rsidR="0068484D" w:rsidRPr="00254EE2" w:rsidRDefault="0068484D" w:rsidP="00661152">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44"/>
          <w:tab w:val="num" w:pos="720"/>
        </w:tabs>
        <w:ind w:left="0" w:firstLine="289"/>
        <w:rPr>
          <w:rFonts w:cs="Arial"/>
        </w:rPr>
      </w:pPr>
      <w:r>
        <w:t>Enpresen Sektore Publikoa. 2005ean, Udalak Burlatako Udalaren Hirigi</w:t>
      </w:r>
      <w:r>
        <w:t>n</w:t>
      </w:r>
      <w:r>
        <w:t xml:space="preserve">tza Sozietatea (“Sociedad Urbanística Municipal de Burlada SL”) eratu zuen. Kapital guztia Udalarena da. Sozietate horrek ehuneko 51ko parte-hartzea du bitariko sozietate hauetan: </w:t>
      </w:r>
    </w:p>
    <w:p w:rsidR="0068484D" w:rsidRPr="00254EE2" w:rsidRDefault="0068484D" w:rsidP="00092C84">
      <w:pPr>
        <w:pStyle w:val="texto"/>
        <w:numPr>
          <w:ilvl w:val="0"/>
          <w:numId w:val="9"/>
        </w:numPr>
        <w:tabs>
          <w:tab w:val="clear" w:pos="2835"/>
          <w:tab w:val="clear" w:pos="3969"/>
          <w:tab w:val="clear" w:pos="5103"/>
          <w:tab w:val="clear" w:pos="6237"/>
          <w:tab w:val="clear" w:pos="7371"/>
          <w:tab w:val="left" w:pos="567"/>
        </w:tabs>
        <w:spacing w:before="240"/>
        <w:ind w:left="850" w:hanging="566"/>
        <w:rPr>
          <w:rFonts w:cs="Arial"/>
        </w:rPr>
      </w:pPr>
      <w:r>
        <w:t>Ripaberri Desarrollo Urbano SL, 2008an eratua. (Desegiten ari da).</w:t>
      </w:r>
    </w:p>
    <w:p w:rsidR="0068484D" w:rsidRPr="00254EE2" w:rsidRDefault="0068484D" w:rsidP="00092C84">
      <w:pPr>
        <w:pStyle w:val="texto"/>
        <w:numPr>
          <w:ilvl w:val="0"/>
          <w:numId w:val="9"/>
        </w:numPr>
        <w:tabs>
          <w:tab w:val="clear" w:pos="2835"/>
          <w:tab w:val="clear" w:pos="3969"/>
          <w:tab w:val="clear" w:pos="5103"/>
          <w:tab w:val="clear" w:pos="6237"/>
          <w:tab w:val="clear" w:pos="7371"/>
          <w:tab w:val="left" w:pos="567"/>
        </w:tabs>
        <w:ind w:left="850" w:hanging="566"/>
        <w:rPr>
          <w:rFonts w:cs="Arial"/>
        </w:rPr>
      </w:pPr>
      <w:r>
        <w:t xml:space="preserve">Erripagaña Desarrollo Urbano SL, 2010ean eratua. </w:t>
      </w:r>
    </w:p>
    <w:p w:rsidR="0068484D" w:rsidRDefault="0068484D" w:rsidP="002134DE">
      <w:pPr>
        <w:pStyle w:val="texto"/>
        <w:tabs>
          <w:tab w:val="clear" w:pos="2835"/>
          <w:tab w:val="clear" w:pos="3969"/>
          <w:tab w:val="clear" w:pos="5103"/>
          <w:tab w:val="clear" w:pos="6237"/>
          <w:tab w:val="clear" w:pos="7371"/>
        </w:tabs>
        <w:spacing w:before="240" w:after="240"/>
        <w:rPr>
          <w:rFonts w:cs="Arial"/>
        </w:rPr>
      </w:pPr>
      <w:r>
        <w:t>Bi sozietate horietan, bazkide pribatua bera da. 2014an, hiru sozietate horiek honako datu ekonomiko hauek izan dituzte (emaitzen kontua):</w:t>
      </w:r>
    </w:p>
    <w:tbl>
      <w:tblPr>
        <w:tblW w:w="8775" w:type="dxa"/>
        <w:jc w:val="center"/>
        <w:tblCellMar>
          <w:left w:w="70" w:type="dxa"/>
          <w:right w:w="70" w:type="dxa"/>
        </w:tblCellMar>
        <w:tblLook w:val="04A0" w:firstRow="1" w:lastRow="0" w:firstColumn="1" w:lastColumn="0" w:noHBand="0" w:noVBand="1"/>
      </w:tblPr>
      <w:tblGrid>
        <w:gridCol w:w="3679"/>
        <w:gridCol w:w="1276"/>
        <w:gridCol w:w="1275"/>
        <w:gridCol w:w="1276"/>
        <w:gridCol w:w="1269"/>
      </w:tblGrid>
      <w:tr w:rsidR="008D42B4" w:rsidRPr="0068484D" w:rsidTr="00A96E9F">
        <w:trPr>
          <w:trHeight w:val="198"/>
          <w:jc w:val="center"/>
        </w:trPr>
        <w:tc>
          <w:tcPr>
            <w:tcW w:w="3679"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left"/>
              <w:rPr>
                <w:rFonts w:ascii="Arial" w:hAnsi="Arial" w:cs="Arial"/>
                <w:sz w:val="18"/>
                <w:szCs w:val="18"/>
              </w:rPr>
            </w:pPr>
            <w:r>
              <w:rPr>
                <w:rFonts w:ascii="Arial" w:hAnsi="Arial"/>
                <w:sz w:val="18"/>
              </w:rPr>
              <w:t>Enpresa publikoa</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right"/>
              <w:rPr>
                <w:rFonts w:ascii="Arial" w:hAnsi="Arial" w:cs="Arial"/>
                <w:sz w:val="18"/>
                <w:szCs w:val="18"/>
              </w:rPr>
            </w:pPr>
            <w:r>
              <w:rPr>
                <w:rFonts w:ascii="Arial" w:hAnsi="Arial"/>
                <w:sz w:val="18"/>
              </w:rPr>
              <w:t>Diru-sarrerak</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right"/>
              <w:rPr>
                <w:rFonts w:ascii="Arial" w:hAnsi="Arial" w:cs="Arial"/>
                <w:sz w:val="18"/>
                <w:szCs w:val="18"/>
              </w:rPr>
            </w:pPr>
            <w:r>
              <w:rPr>
                <w:rFonts w:ascii="Arial" w:hAnsi="Arial"/>
                <w:sz w:val="18"/>
              </w:rPr>
              <w:t>Gastuak</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6E4C16">
            <w:pPr>
              <w:pStyle w:val="cuatexto"/>
              <w:jc w:val="right"/>
              <w:rPr>
                <w:rFonts w:ascii="Arial" w:hAnsi="Arial" w:cs="Arial"/>
                <w:sz w:val="18"/>
                <w:szCs w:val="18"/>
              </w:rPr>
            </w:pPr>
            <w:r>
              <w:t>Ekitaldiko emaitzak</w:t>
            </w:r>
          </w:p>
        </w:tc>
        <w:tc>
          <w:tcPr>
            <w:tcW w:w="1269"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6E4C16">
            <w:pPr>
              <w:pStyle w:val="cuatexto"/>
              <w:jc w:val="right"/>
              <w:rPr>
                <w:rFonts w:ascii="Arial" w:hAnsi="Arial" w:cs="Arial"/>
                <w:sz w:val="18"/>
                <w:szCs w:val="18"/>
              </w:rPr>
            </w:pPr>
            <w:r>
              <w:t>Langileak, 2014-12-31n</w:t>
            </w:r>
          </w:p>
        </w:tc>
      </w:tr>
      <w:tr w:rsidR="0068484D" w:rsidRPr="0068484D" w:rsidTr="002134DE">
        <w:trPr>
          <w:trHeight w:val="198"/>
          <w:jc w:val="center"/>
        </w:trPr>
        <w:tc>
          <w:tcPr>
            <w:tcW w:w="3679" w:type="dxa"/>
            <w:tcBorders>
              <w:top w:val="single" w:sz="4" w:space="0" w:color="auto"/>
              <w:left w:val="nil"/>
              <w:bottom w:val="single" w:sz="2" w:space="0" w:color="auto"/>
              <w:right w:val="nil"/>
            </w:tcBorders>
            <w:shd w:val="clear" w:color="000000" w:fill="FFFFFF"/>
            <w:vAlign w:val="center"/>
            <w:hideMark/>
          </w:tcPr>
          <w:p w:rsidR="0068484D" w:rsidRPr="0068484D" w:rsidRDefault="0068484D" w:rsidP="0068484D">
            <w:pPr>
              <w:pStyle w:val="cuatexto"/>
            </w:pPr>
            <w:r>
              <w:t>Sociedad Urbanística Municipal Burlada S.L</w:t>
            </w:r>
          </w:p>
        </w:tc>
        <w:tc>
          <w:tcPr>
            <w:tcW w:w="1276"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342.769</w:t>
            </w:r>
          </w:p>
        </w:tc>
        <w:tc>
          <w:tcPr>
            <w:tcW w:w="1275"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-456.233</w:t>
            </w:r>
          </w:p>
        </w:tc>
        <w:tc>
          <w:tcPr>
            <w:tcW w:w="1276"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-113.464</w:t>
            </w:r>
          </w:p>
        </w:tc>
        <w:tc>
          <w:tcPr>
            <w:tcW w:w="1269"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1</w:t>
            </w:r>
          </w:p>
        </w:tc>
      </w:tr>
      <w:tr w:rsidR="0068484D" w:rsidRPr="0068484D" w:rsidTr="002134DE">
        <w:trPr>
          <w:trHeight w:val="198"/>
          <w:jc w:val="center"/>
        </w:trPr>
        <w:tc>
          <w:tcPr>
            <w:tcW w:w="3679" w:type="dxa"/>
            <w:tcBorders>
              <w:top w:val="single" w:sz="2" w:space="0" w:color="auto"/>
              <w:left w:val="nil"/>
              <w:bottom w:val="single" w:sz="2" w:space="0" w:color="auto"/>
              <w:right w:val="nil"/>
            </w:tcBorders>
            <w:shd w:val="clear" w:color="000000" w:fill="FFFFFF"/>
            <w:vAlign w:val="center"/>
            <w:hideMark/>
          </w:tcPr>
          <w:p w:rsidR="0068484D" w:rsidRPr="0068484D" w:rsidRDefault="0068484D" w:rsidP="0068484D">
            <w:pPr>
              <w:pStyle w:val="cuatexto"/>
            </w:pPr>
            <w:r>
              <w:t>Ripaberri Desarrollo Urbano, SL</w:t>
            </w:r>
          </w:p>
        </w:tc>
        <w:tc>
          <w:tcPr>
            <w:tcW w:w="1276"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431.386</w:t>
            </w:r>
          </w:p>
        </w:tc>
        <w:tc>
          <w:tcPr>
            <w:tcW w:w="1275"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-571.880</w:t>
            </w:r>
          </w:p>
        </w:tc>
        <w:tc>
          <w:tcPr>
            <w:tcW w:w="1276"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-140.494</w:t>
            </w:r>
          </w:p>
        </w:tc>
        <w:tc>
          <w:tcPr>
            <w:tcW w:w="1269"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pPr>
            <w:r>
              <w:t>-</w:t>
            </w:r>
          </w:p>
        </w:tc>
      </w:tr>
      <w:tr w:rsidR="0068484D" w:rsidRPr="0068484D" w:rsidTr="002134DE">
        <w:trPr>
          <w:trHeight w:val="198"/>
          <w:jc w:val="center"/>
        </w:trPr>
        <w:tc>
          <w:tcPr>
            <w:tcW w:w="3679" w:type="dxa"/>
            <w:tcBorders>
              <w:top w:val="single" w:sz="2" w:space="0" w:color="auto"/>
              <w:left w:val="nil"/>
              <w:bottom w:val="single" w:sz="4" w:space="0" w:color="auto"/>
              <w:right w:val="nil"/>
            </w:tcBorders>
            <w:shd w:val="clear" w:color="000000" w:fill="FFFFFF"/>
            <w:vAlign w:val="center"/>
            <w:hideMark/>
          </w:tcPr>
          <w:p w:rsidR="0068484D" w:rsidRPr="0068484D" w:rsidRDefault="0068484D" w:rsidP="0068484D">
            <w:pPr>
              <w:pStyle w:val="cuatexto"/>
            </w:pPr>
            <w:r>
              <w:t>Ripaberri Desarrollo Urbano, SL</w:t>
            </w:r>
          </w:p>
        </w:tc>
        <w:tc>
          <w:tcPr>
            <w:tcW w:w="1276"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pPr>
            <w:r>
              <w:t>2.549.307</w:t>
            </w:r>
          </w:p>
        </w:tc>
        <w:tc>
          <w:tcPr>
            <w:tcW w:w="1275"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pPr>
            <w:r>
              <w:t>2.240.107</w:t>
            </w:r>
          </w:p>
        </w:tc>
        <w:tc>
          <w:tcPr>
            <w:tcW w:w="1276"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pPr>
            <w:r>
              <w:t>309.200</w:t>
            </w:r>
          </w:p>
        </w:tc>
        <w:tc>
          <w:tcPr>
            <w:tcW w:w="1269"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pPr>
            <w:r>
              <w:t>-</w:t>
            </w:r>
          </w:p>
        </w:tc>
      </w:tr>
    </w:tbl>
    <w:p w:rsidR="00FC4A03" w:rsidRPr="00092C84" w:rsidRDefault="00FC4A03" w:rsidP="00092C84">
      <w:pPr>
        <w:spacing w:before="240"/>
        <w:ind w:firstLine="284"/>
        <w:rPr>
          <w:sz w:val="26"/>
          <w:szCs w:val="26"/>
        </w:rPr>
      </w:pPr>
      <w:r>
        <w:rPr>
          <w:sz w:val="26"/>
        </w:rPr>
        <w:t>Sozietateek udal bulegoetan dute beren egoitza soziala.</w:t>
      </w:r>
    </w:p>
    <w:p w:rsidR="00FC4A03" w:rsidRPr="00FB570E" w:rsidRDefault="00FC4A03" w:rsidP="00FC4A03">
      <w:pPr>
        <w:pStyle w:val="texto"/>
        <w:tabs>
          <w:tab w:val="clear" w:pos="2835"/>
          <w:tab w:val="clear" w:pos="3969"/>
          <w:tab w:val="clear" w:pos="5103"/>
          <w:tab w:val="clear" w:pos="6237"/>
          <w:tab w:val="clear" w:pos="7371"/>
        </w:tabs>
        <w:spacing w:before="240"/>
        <w:rPr>
          <w:rFonts w:cs="Arial"/>
        </w:rPr>
      </w:pPr>
      <w:r>
        <w:t>Udala, gainera, honako hauetako kidea da:</w:t>
      </w:r>
    </w:p>
    <w:p w:rsidR="00FC4A03" w:rsidRPr="00071FE2" w:rsidRDefault="00FC4A03" w:rsidP="00FC4A03">
      <w:pPr>
        <w:pStyle w:val="texto"/>
        <w:tabs>
          <w:tab w:val="clear" w:pos="2835"/>
          <w:tab w:val="clear" w:pos="3969"/>
          <w:tab w:val="clear" w:pos="5103"/>
          <w:tab w:val="clear" w:pos="6237"/>
          <w:tab w:val="clear" w:pos="7371"/>
        </w:tabs>
        <w:suppressAutoHyphens/>
        <w:spacing w:before="240"/>
        <w:rPr>
          <w:rFonts w:cs="Arial"/>
        </w:rPr>
      </w:pPr>
      <w:r>
        <w:t>a) Iruñerriko Mankomunitatea: haren bidez ematen ditu uraren ziklo integralaren zerbitzuak, hiri hondakin solidoen kudeaketa eta tratamendua eta eskualdeko hiri garraioari dagozkion zerbitzuak eta taxi zerbitzuak, bai eta ibai-parkearen kudeaketa ere.</w:t>
      </w:r>
    </w:p>
    <w:p w:rsidR="00FC4A03" w:rsidRPr="00E3285E" w:rsidRDefault="00FC4A03" w:rsidP="00FC4A03">
      <w:pPr>
        <w:pStyle w:val="texto"/>
        <w:tabs>
          <w:tab w:val="clear" w:pos="2835"/>
          <w:tab w:val="clear" w:pos="3969"/>
          <w:tab w:val="clear" w:pos="5103"/>
          <w:tab w:val="clear" w:pos="6237"/>
          <w:tab w:val="clear" w:pos="7371"/>
        </w:tabs>
        <w:suppressAutoHyphens/>
        <w:spacing w:before="240"/>
        <w:rPr>
          <w:rFonts w:ascii="Arial" w:hAnsi="Arial" w:cs="Arial"/>
        </w:rPr>
      </w:pPr>
      <w:r>
        <w:t>b) Hilarión Eslava Musika Eskolako Partzuergoa, Burlatako eta Atarrabiako udalek 2010eko irailean sortua.</w:t>
      </w:r>
    </w:p>
    <w:p w:rsidR="00FC4A03" w:rsidRDefault="00FC4A03" w:rsidP="00FC4A03">
      <w:pPr>
        <w:spacing w:after="240"/>
        <w:ind w:firstLine="284"/>
        <w:rPr>
          <w:sz w:val="26"/>
          <w:szCs w:val="26"/>
        </w:rPr>
      </w:pPr>
      <w:r>
        <w:rPr>
          <w:sz w:val="26"/>
        </w:rPr>
        <w:t>Zerbitzu horiek guztiek ondoko taulan adierazten diren gastuak eragin dizkiote Udalari:</w:t>
      </w:r>
    </w:p>
    <w:tbl>
      <w:tblPr>
        <w:tblW w:w="8789" w:type="dxa"/>
        <w:tblInd w:w="70" w:type="dxa"/>
        <w:tblCellMar>
          <w:left w:w="70" w:type="dxa"/>
          <w:right w:w="70" w:type="dxa"/>
        </w:tblCellMar>
        <w:tblLook w:val="04A0" w:firstRow="1" w:lastRow="0" w:firstColumn="1" w:lastColumn="0" w:noHBand="0" w:noVBand="1"/>
      </w:tblPr>
      <w:tblGrid>
        <w:gridCol w:w="5400"/>
        <w:gridCol w:w="3389"/>
      </w:tblGrid>
      <w:tr w:rsidR="00FC4A03" w:rsidRPr="00FC4A03" w:rsidTr="00092C84">
        <w:trPr>
          <w:trHeight w:val="255"/>
        </w:trPr>
        <w:tc>
          <w:tcPr>
            <w:tcW w:w="5400" w:type="dxa"/>
            <w:tcBorders>
              <w:top w:val="single" w:sz="4" w:space="0" w:color="auto"/>
              <w:left w:val="nil"/>
              <w:bottom w:val="single" w:sz="4" w:space="0" w:color="auto"/>
              <w:right w:val="nil"/>
            </w:tcBorders>
            <w:shd w:val="clear" w:color="auto" w:fill="FABF8F" w:themeFill="accent6" w:themeFillTint="99"/>
            <w:vAlign w:val="center"/>
            <w:hideMark/>
          </w:tcPr>
          <w:p w:rsidR="00FC4A03" w:rsidRPr="00FC4A03" w:rsidRDefault="00FC4A03" w:rsidP="00FC4A03">
            <w:pPr>
              <w:pStyle w:val="cuatexto"/>
            </w:pPr>
            <w:r>
              <w:t>Zerbitzuak</w:t>
            </w:r>
          </w:p>
        </w:tc>
        <w:tc>
          <w:tcPr>
            <w:tcW w:w="3389" w:type="dxa"/>
            <w:tcBorders>
              <w:top w:val="single" w:sz="4" w:space="0" w:color="auto"/>
              <w:left w:val="nil"/>
              <w:bottom w:val="single" w:sz="4" w:space="0" w:color="auto"/>
              <w:right w:val="nil"/>
            </w:tcBorders>
            <w:shd w:val="clear" w:color="auto" w:fill="FABF8F" w:themeFill="accent6" w:themeFillTint="99"/>
            <w:vAlign w:val="center"/>
            <w:hideMark/>
          </w:tcPr>
          <w:p w:rsidR="00FC4A03" w:rsidRPr="00FC4A03" w:rsidRDefault="00FC4A03" w:rsidP="00FC4A03">
            <w:pPr>
              <w:pStyle w:val="cuatexto"/>
              <w:jc w:val="right"/>
            </w:pPr>
            <w:r>
              <w:t>Gastuak (2014)</w:t>
            </w:r>
          </w:p>
        </w:tc>
      </w:tr>
      <w:tr w:rsidR="00FC4A03" w:rsidRPr="00FC4A03" w:rsidTr="00092C84">
        <w:trPr>
          <w:trHeight w:val="198"/>
        </w:trPr>
        <w:tc>
          <w:tcPr>
            <w:tcW w:w="5400" w:type="dxa"/>
            <w:tcBorders>
              <w:top w:val="single" w:sz="4" w:space="0" w:color="auto"/>
              <w:left w:val="nil"/>
              <w:bottom w:val="single" w:sz="2" w:space="0" w:color="auto"/>
              <w:right w:val="nil"/>
            </w:tcBorders>
            <w:shd w:val="clear" w:color="000000" w:fill="FFFFFF"/>
            <w:vAlign w:val="center"/>
            <w:hideMark/>
          </w:tcPr>
          <w:p w:rsidR="00FC4A03" w:rsidRPr="00FC4A03" w:rsidRDefault="00FC4A03" w:rsidP="00FC4A03">
            <w:pPr>
              <w:pStyle w:val="cuatexto"/>
            </w:pPr>
            <w:r>
              <w:t>Eskualdeko garraio publikoa</w:t>
            </w:r>
          </w:p>
        </w:tc>
        <w:tc>
          <w:tcPr>
            <w:tcW w:w="3389" w:type="dxa"/>
            <w:tcBorders>
              <w:top w:val="single" w:sz="4" w:space="0" w:color="auto"/>
              <w:left w:val="nil"/>
              <w:bottom w:val="single" w:sz="2" w:space="0" w:color="auto"/>
              <w:right w:val="nil"/>
            </w:tcBorders>
            <w:shd w:val="clear" w:color="000000" w:fill="FFFFFF"/>
            <w:vAlign w:val="center"/>
            <w:hideMark/>
          </w:tcPr>
          <w:p w:rsidR="00FC4A03" w:rsidRPr="00FC4A03" w:rsidRDefault="00FC4A03" w:rsidP="00FC4A03">
            <w:pPr>
              <w:pStyle w:val="cuatexto"/>
              <w:jc w:val="right"/>
            </w:pPr>
            <w:r>
              <w:t>321.544</w:t>
            </w:r>
          </w:p>
        </w:tc>
      </w:tr>
      <w:tr w:rsidR="00FC4A03" w:rsidRPr="00FC4A03" w:rsidTr="00092C84">
        <w:trPr>
          <w:trHeight w:val="198"/>
        </w:trPr>
        <w:tc>
          <w:tcPr>
            <w:tcW w:w="5400" w:type="dxa"/>
            <w:tcBorders>
              <w:top w:val="single" w:sz="2" w:space="0" w:color="auto"/>
              <w:left w:val="nil"/>
              <w:bottom w:val="single" w:sz="2" w:space="0" w:color="auto"/>
              <w:right w:val="nil"/>
            </w:tcBorders>
            <w:shd w:val="clear" w:color="000000" w:fill="FFFFFF"/>
            <w:vAlign w:val="center"/>
            <w:hideMark/>
          </w:tcPr>
          <w:p w:rsidR="00FC4A03" w:rsidRPr="00FC4A03" w:rsidRDefault="00FC4A03" w:rsidP="00FC4A03">
            <w:pPr>
              <w:pStyle w:val="cuatexto"/>
            </w:pPr>
            <w:r>
              <w:t>Ibai parkea</w:t>
            </w:r>
          </w:p>
        </w:tc>
        <w:tc>
          <w:tcPr>
            <w:tcW w:w="3389" w:type="dxa"/>
            <w:tcBorders>
              <w:top w:val="single" w:sz="2" w:space="0" w:color="auto"/>
              <w:left w:val="nil"/>
              <w:bottom w:val="single" w:sz="2" w:space="0" w:color="auto"/>
              <w:right w:val="nil"/>
            </w:tcBorders>
            <w:shd w:val="clear" w:color="000000" w:fill="FFFFFF"/>
            <w:vAlign w:val="center"/>
            <w:hideMark/>
          </w:tcPr>
          <w:p w:rsidR="00FC4A03" w:rsidRPr="00FC4A03" w:rsidRDefault="00FC4A03" w:rsidP="00FC4A03">
            <w:pPr>
              <w:pStyle w:val="cuatexto"/>
              <w:jc w:val="right"/>
            </w:pPr>
            <w:r>
              <w:t>52.692</w:t>
            </w:r>
          </w:p>
        </w:tc>
      </w:tr>
      <w:tr w:rsidR="00FC4A03" w:rsidRPr="00FC4A03" w:rsidTr="00092C84">
        <w:trPr>
          <w:trHeight w:val="198"/>
        </w:trPr>
        <w:tc>
          <w:tcPr>
            <w:tcW w:w="5400" w:type="dxa"/>
            <w:tcBorders>
              <w:top w:val="single" w:sz="2" w:space="0" w:color="auto"/>
              <w:left w:val="nil"/>
              <w:bottom w:val="single" w:sz="4" w:space="0" w:color="auto"/>
              <w:right w:val="nil"/>
            </w:tcBorders>
            <w:shd w:val="clear" w:color="000000" w:fill="FFFFFF"/>
            <w:vAlign w:val="center"/>
            <w:hideMark/>
          </w:tcPr>
          <w:p w:rsidR="00FC4A03" w:rsidRPr="00FC4A03" w:rsidRDefault="00FC4A03" w:rsidP="00FC4A03">
            <w:pPr>
              <w:pStyle w:val="cuatexto"/>
            </w:pPr>
            <w:r>
              <w:t>Musika Partzuergoa</w:t>
            </w:r>
          </w:p>
        </w:tc>
        <w:tc>
          <w:tcPr>
            <w:tcW w:w="3389" w:type="dxa"/>
            <w:tcBorders>
              <w:top w:val="single" w:sz="2" w:space="0" w:color="auto"/>
              <w:left w:val="nil"/>
              <w:bottom w:val="single" w:sz="4" w:space="0" w:color="auto"/>
              <w:right w:val="nil"/>
            </w:tcBorders>
            <w:shd w:val="clear" w:color="000000" w:fill="FFFFFF"/>
            <w:vAlign w:val="center"/>
            <w:hideMark/>
          </w:tcPr>
          <w:p w:rsidR="00FC4A03" w:rsidRPr="00FC4A03" w:rsidRDefault="00FC4A03" w:rsidP="00FC4A03">
            <w:pPr>
              <w:pStyle w:val="cuatexto"/>
              <w:jc w:val="right"/>
            </w:pPr>
            <w:r>
              <w:t>266.676</w:t>
            </w:r>
          </w:p>
        </w:tc>
      </w:tr>
    </w:tbl>
    <w:p w:rsidR="00E92772" w:rsidRDefault="00FC4A03" w:rsidP="00092C84">
      <w:pPr>
        <w:spacing w:before="240" w:after="240"/>
        <w:ind w:firstLine="284"/>
        <w:rPr>
          <w:sz w:val="26"/>
          <w:szCs w:val="26"/>
        </w:rPr>
      </w:pPr>
      <w:r>
        <w:rPr>
          <w:sz w:val="26"/>
        </w:rPr>
        <w:t>Laburbilduta, ematen dituen zerbitzu publiko nagusiak eta haiek emateko modua ondoko taula honetan ageri dira:</w:t>
      </w:r>
    </w:p>
    <w:p w:rsidR="00E92772" w:rsidRDefault="00E92772">
      <w:pPr>
        <w:spacing w:after="0"/>
        <w:ind w:firstLine="0"/>
        <w:jc w:val="left"/>
        <w:rPr>
          <w:sz w:val="26"/>
          <w:szCs w:val="26"/>
        </w:rPr>
      </w:pPr>
      <w:r>
        <w:br w:type="page"/>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08"/>
        <w:gridCol w:w="1418"/>
        <w:gridCol w:w="1060"/>
        <w:gridCol w:w="1041"/>
        <w:gridCol w:w="876"/>
        <w:gridCol w:w="1318"/>
      </w:tblGrid>
      <w:tr w:rsidR="00FC4A03" w:rsidRPr="00092C84" w:rsidTr="00C627BA">
        <w:trPr>
          <w:trHeight w:val="255"/>
          <w:jc w:val="center"/>
        </w:trPr>
        <w:tc>
          <w:tcPr>
            <w:tcW w:w="2836"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C627BA">
            <w:pPr>
              <w:spacing w:after="0"/>
              <w:ind w:firstLine="0"/>
              <w:jc w:val="left"/>
              <w:rPr>
                <w:rFonts w:ascii="Arial" w:hAnsi="Arial" w:cs="Arial"/>
                <w:sz w:val="18"/>
                <w:szCs w:val="18"/>
              </w:rPr>
            </w:pPr>
            <w:r>
              <w:rPr>
                <w:rFonts w:ascii="Arial" w:hAnsi="Arial"/>
                <w:sz w:val="18"/>
              </w:rPr>
              <w:lastRenderedPageBreak/>
              <w:t>Zerbitzua</w:t>
            </w:r>
          </w:p>
        </w:tc>
        <w:tc>
          <w:tcPr>
            <w:tcW w:w="708"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C627BA">
            <w:pPr>
              <w:spacing w:after="0"/>
              <w:ind w:firstLine="0"/>
              <w:jc w:val="right"/>
              <w:rPr>
                <w:rFonts w:ascii="Arial" w:hAnsi="Arial" w:cs="Arial"/>
                <w:sz w:val="18"/>
                <w:szCs w:val="18"/>
              </w:rPr>
            </w:pPr>
            <w:r>
              <w:rPr>
                <w:rFonts w:ascii="Arial" w:hAnsi="Arial"/>
                <w:sz w:val="18"/>
              </w:rPr>
              <w:t>Udala</w:t>
            </w:r>
          </w:p>
        </w:tc>
        <w:tc>
          <w:tcPr>
            <w:tcW w:w="1418"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6E4C16">
            <w:pPr>
              <w:spacing w:after="0"/>
              <w:ind w:firstLine="0"/>
              <w:jc w:val="right"/>
              <w:rPr>
                <w:rFonts w:ascii="Arial" w:hAnsi="Arial" w:cs="Arial"/>
                <w:sz w:val="18"/>
                <w:szCs w:val="18"/>
              </w:rPr>
            </w:pPr>
            <w:r>
              <w:rPr>
                <w:rFonts w:ascii="Arial" w:hAnsi="Arial"/>
                <w:sz w:val="18"/>
              </w:rPr>
              <w:t>Merkataritza sozietate osoa</w:t>
            </w:r>
          </w:p>
        </w:tc>
        <w:tc>
          <w:tcPr>
            <w:tcW w:w="1060"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6E4C16">
            <w:pPr>
              <w:spacing w:after="0"/>
              <w:ind w:firstLine="0"/>
              <w:jc w:val="right"/>
              <w:rPr>
                <w:rFonts w:ascii="Arial" w:hAnsi="Arial" w:cs="Arial"/>
                <w:sz w:val="18"/>
                <w:szCs w:val="18"/>
              </w:rPr>
            </w:pPr>
            <w:r>
              <w:rPr>
                <w:rFonts w:ascii="Arial" w:hAnsi="Arial"/>
                <w:sz w:val="18"/>
              </w:rPr>
              <w:t>Mank</w:t>
            </w:r>
            <w:r>
              <w:rPr>
                <w:rFonts w:ascii="Arial" w:hAnsi="Arial"/>
                <w:sz w:val="18"/>
              </w:rPr>
              <w:t>o</w:t>
            </w:r>
            <w:r>
              <w:rPr>
                <w:rFonts w:ascii="Arial" w:hAnsi="Arial"/>
                <w:sz w:val="18"/>
              </w:rPr>
              <w:t>munitatea Partzue</w:t>
            </w:r>
            <w:r>
              <w:rPr>
                <w:rFonts w:ascii="Arial" w:hAnsi="Arial"/>
                <w:sz w:val="18"/>
              </w:rPr>
              <w:t>r</w:t>
            </w:r>
            <w:r>
              <w:rPr>
                <w:rFonts w:ascii="Arial" w:hAnsi="Arial"/>
                <w:sz w:val="18"/>
              </w:rPr>
              <w:t>goa</w:t>
            </w:r>
          </w:p>
        </w:tc>
        <w:tc>
          <w:tcPr>
            <w:tcW w:w="1041"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6E4C16">
            <w:pPr>
              <w:spacing w:after="0"/>
              <w:ind w:firstLine="0"/>
              <w:jc w:val="right"/>
              <w:rPr>
                <w:rFonts w:ascii="Arial" w:hAnsi="Arial" w:cs="Arial"/>
                <w:sz w:val="18"/>
                <w:szCs w:val="18"/>
              </w:rPr>
            </w:pPr>
            <w:r>
              <w:rPr>
                <w:rFonts w:ascii="Arial" w:hAnsi="Arial"/>
                <w:sz w:val="18"/>
              </w:rPr>
              <w:t>Zerbitzu- kontr</w:t>
            </w:r>
            <w:r>
              <w:rPr>
                <w:rFonts w:ascii="Arial" w:hAnsi="Arial"/>
                <w:sz w:val="18"/>
              </w:rPr>
              <w:t>a</w:t>
            </w:r>
            <w:r>
              <w:rPr>
                <w:rFonts w:ascii="Arial" w:hAnsi="Arial"/>
                <w:sz w:val="18"/>
              </w:rPr>
              <w:t>tuak</w:t>
            </w:r>
          </w:p>
        </w:tc>
        <w:tc>
          <w:tcPr>
            <w:tcW w:w="876"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C627BA">
            <w:pPr>
              <w:spacing w:after="0"/>
              <w:ind w:firstLine="0"/>
              <w:jc w:val="right"/>
              <w:rPr>
                <w:rFonts w:ascii="Arial" w:hAnsi="Arial" w:cs="Arial"/>
                <w:sz w:val="18"/>
                <w:szCs w:val="18"/>
              </w:rPr>
            </w:pPr>
            <w:r>
              <w:rPr>
                <w:rFonts w:ascii="Arial" w:hAnsi="Arial"/>
                <w:sz w:val="18"/>
              </w:rPr>
              <w:t>Erre</w:t>
            </w:r>
            <w:r>
              <w:rPr>
                <w:rFonts w:ascii="Arial" w:hAnsi="Arial"/>
                <w:sz w:val="18"/>
              </w:rPr>
              <w:t>n</w:t>
            </w:r>
            <w:r>
              <w:rPr>
                <w:rFonts w:ascii="Arial" w:hAnsi="Arial"/>
                <w:sz w:val="18"/>
              </w:rPr>
              <w:t>tame</w:t>
            </w:r>
            <w:r>
              <w:rPr>
                <w:rFonts w:ascii="Arial" w:hAnsi="Arial"/>
                <w:sz w:val="18"/>
              </w:rPr>
              <w:t>n</w:t>
            </w:r>
            <w:r>
              <w:rPr>
                <w:rFonts w:ascii="Arial" w:hAnsi="Arial"/>
                <w:sz w:val="18"/>
              </w:rPr>
              <w:t>dua</w:t>
            </w:r>
          </w:p>
        </w:tc>
        <w:tc>
          <w:tcPr>
            <w:tcW w:w="1318"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6E4C16">
            <w:pPr>
              <w:spacing w:after="0"/>
              <w:ind w:firstLine="0"/>
              <w:jc w:val="right"/>
              <w:rPr>
                <w:rFonts w:ascii="Arial" w:hAnsi="Arial" w:cs="Arial"/>
                <w:sz w:val="18"/>
                <w:szCs w:val="18"/>
              </w:rPr>
            </w:pPr>
            <w:r>
              <w:rPr>
                <w:rFonts w:ascii="Arial" w:hAnsi="Arial"/>
                <w:sz w:val="18"/>
              </w:rPr>
              <w:t>Merkataritza-sozietate mistoa</w:t>
            </w:r>
          </w:p>
        </w:tc>
      </w:tr>
      <w:tr w:rsidR="00C627BA" w:rsidRPr="00C627BA" w:rsidTr="00C627BA">
        <w:trPr>
          <w:trHeight w:val="198"/>
          <w:jc w:val="center"/>
        </w:trPr>
        <w:tc>
          <w:tcPr>
            <w:tcW w:w="2836"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Zerbitzu administratibo orokorrak</w:t>
            </w:r>
          </w:p>
        </w:tc>
        <w:tc>
          <w:tcPr>
            <w:tcW w:w="708"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Oinarrizko gizarte zerbitzua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Etxez etxeko laguntza zerbitzua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0-3 urteko haur-eskolak</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Hirigintza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Lorategiak</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Garraio publikoa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Uraren ziklo integrala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Hiri-hondakinen kudeaketa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Liburutegia-ludoteka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Musika eskola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left="720" w:hanging="72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Kaleen eta Bideen mantentze-lanak</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Kirolak</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Kirol jardueren kudeaketa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Udal-kiroldegiak</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Gizarte enplegu babestua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Diru-bilketa exekutiboa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Familien arretarako zentroa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rPr>
            </w:pPr>
          </w:p>
        </w:tc>
      </w:tr>
      <w:tr w:rsidR="00FC4A03" w:rsidRPr="00C627BA" w:rsidTr="00C627BA">
        <w:trPr>
          <w:trHeight w:val="198"/>
          <w:jc w:val="center"/>
        </w:trPr>
        <w:tc>
          <w:tcPr>
            <w:tcW w:w="2836"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left"/>
              <w:rPr>
                <w:rFonts w:ascii="Arial Narrow" w:hAnsi="Arial Narrow"/>
              </w:rPr>
            </w:pPr>
            <w:r>
              <w:rPr>
                <w:rFonts w:ascii="Arial Narrow" w:hAnsi="Arial Narrow"/>
              </w:rPr>
              <w:t>Familien arretarako zentroaren laguntza juridikoa</w:t>
            </w:r>
          </w:p>
        </w:tc>
        <w:tc>
          <w:tcPr>
            <w:tcW w:w="708"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418"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60"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041"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rPr>
            </w:pPr>
            <w:r>
              <w:rPr>
                <w:rFonts w:ascii="Arial Narrow" w:hAnsi="Arial Narrow"/>
              </w:rPr>
              <w:t>X</w:t>
            </w:r>
          </w:p>
        </w:tc>
        <w:tc>
          <w:tcPr>
            <w:tcW w:w="876"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rPr>
            </w:pPr>
          </w:p>
        </w:tc>
        <w:tc>
          <w:tcPr>
            <w:tcW w:w="1318"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rPr>
            </w:pPr>
          </w:p>
        </w:tc>
      </w:tr>
    </w:tbl>
    <w:p w:rsidR="00FC4A03" w:rsidRDefault="00FC4A03" w:rsidP="00FC4A03">
      <w:pPr>
        <w:pStyle w:val="texto"/>
        <w:suppressAutoHyphens/>
        <w:spacing w:before="240"/>
        <w:ind w:firstLine="240"/>
        <w:rPr>
          <w:szCs w:val="26"/>
        </w:rPr>
      </w:pPr>
      <w:r>
        <w:t>Toki entitateari 2014ko ekitaldian aplikatzekoa zaion araubide juridikoa funtsean honakoek osatzen dute: Toki Administrazioari buruzko 6/1990 Foru Legea, Nafarroako Toki Ogasunei buruzko 2/1995 Foru Legea eta Toki Araubidearen Oinarriak arautzen dituen 7/1995 Legea, bai eta sektorekako araudi indarduna ere.</w:t>
      </w:r>
    </w:p>
    <w:p w:rsidR="00FC4A03" w:rsidRPr="00EA562B" w:rsidRDefault="00FC4A03" w:rsidP="00FC4A03">
      <w:pPr>
        <w:pStyle w:val="texto"/>
        <w:suppressAutoHyphens/>
        <w:spacing w:before="260"/>
        <w:rPr>
          <w:szCs w:val="26"/>
        </w:rPr>
      </w:pPr>
      <w:r>
        <w:t>2014ko ekitaldiko aurrekontua 2011ko ekitaldiko aurrekontu luzatua da. Aurrekontu horren 2014rako luzapena alkatetzaren 2013ko abenduaren 31ko alkatetza-dekretuaren bitartez onetsi zen. 2014ko kontuak 2015eko urriaren 1ean onetsi zituen Udalaren Osoko Bilkurak.</w:t>
      </w:r>
    </w:p>
    <w:p w:rsidR="00FC4A03" w:rsidRDefault="00FC4A03" w:rsidP="00FC4A03">
      <w:pPr>
        <w:pStyle w:val="texto"/>
        <w:tabs>
          <w:tab w:val="clear" w:pos="2835"/>
          <w:tab w:val="clear" w:pos="3969"/>
          <w:tab w:val="clear" w:pos="5103"/>
          <w:tab w:val="clear" w:pos="6237"/>
          <w:tab w:val="clear" w:pos="7371"/>
          <w:tab w:val="left" w:pos="480"/>
          <w:tab w:val="num" w:pos="720"/>
        </w:tabs>
        <w:suppressAutoHyphens/>
        <w:rPr>
          <w:rFonts w:cs="Arial"/>
        </w:rPr>
      </w:pPr>
      <w:r>
        <w:t>Txostenak sei atal ditu, sarrera hau barne. Bigarren atalean, txostenaren helburuak azaltzen dira, eta hirugarrenean, berriz, egindako lanaren norainokoa. Laugarrenean, 2014ko kontu orokorraren inguruko gure iritzia agertzen da. Bosgarrenean, Udalaren finantzen egoera-orri nagusien laburpen bat. Azkenik, seigarren atalean, erakundearen antolaketa eta Udalaren barne-kontrola hobetzeko egokitzat jotzen ditugun iruzkin, ondorioztapen eta aholkuak biltzen dira, arloz arlo; sozietate publikoei buruzko iruzkin batzuk ere biltzen ditu.</w:t>
      </w:r>
    </w:p>
    <w:p w:rsidR="00FC4A03" w:rsidRPr="002D6A37" w:rsidRDefault="00FC4A03" w:rsidP="00FC4A03">
      <w:pPr>
        <w:pStyle w:val="texto"/>
        <w:tabs>
          <w:tab w:val="clear" w:pos="2835"/>
          <w:tab w:val="clear" w:pos="3969"/>
          <w:tab w:val="clear" w:pos="5103"/>
          <w:tab w:val="clear" w:pos="6237"/>
          <w:tab w:val="clear" w:pos="7371"/>
        </w:tabs>
        <w:suppressAutoHyphens/>
        <w:rPr>
          <w:rFonts w:cs="Arial"/>
        </w:rPr>
      </w:pPr>
      <w:r>
        <w:t>Halaber, eranskin bat gehitu da Udalak 2014ko ekitaldiko kontuei buruz egindako oroitidazkiarekin.</w:t>
      </w:r>
    </w:p>
    <w:p w:rsidR="00FC4A03" w:rsidRDefault="00FC4A03" w:rsidP="00E92772">
      <w:pPr>
        <w:pStyle w:val="texto"/>
        <w:tabs>
          <w:tab w:val="clear" w:pos="2835"/>
          <w:tab w:val="clear" w:pos="3969"/>
          <w:tab w:val="clear" w:pos="5103"/>
          <w:tab w:val="clear" w:pos="6237"/>
          <w:tab w:val="clear" w:pos="7371"/>
        </w:tabs>
        <w:suppressAutoHyphens/>
        <w:rPr>
          <w:rFonts w:ascii="Arial" w:hAnsi="Arial"/>
          <w:i/>
          <w:iCs/>
          <w:color w:val="000000"/>
          <w:spacing w:val="10"/>
          <w:kern w:val="28"/>
          <w:sz w:val="25"/>
          <w:szCs w:val="26"/>
        </w:rPr>
      </w:pPr>
      <w:r>
        <w:t>Eskerrak eman nahi dizkiegu Burlatako Udaleko eta bere erakunde autonomoetako eta udal enpresetako langileei, lan hau egiteko emandako laguntzagatik.</w:t>
      </w:r>
      <w:r>
        <w:br w:type="page"/>
      </w:r>
    </w:p>
    <w:p w:rsidR="00FC4A03" w:rsidRPr="003B63A7" w:rsidRDefault="00FC4A03" w:rsidP="00FC4A03">
      <w:pPr>
        <w:pStyle w:val="atitulo1"/>
      </w:pPr>
      <w:bookmarkStart w:id="7" w:name="_Toc309383712"/>
      <w:bookmarkStart w:id="8" w:name="_Toc338761654"/>
      <w:bookmarkStart w:id="9" w:name="_Toc433642619"/>
      <w:bookmarkStart w:id="10" w:name="_Toc444588328"/>
      <w:bookmarkStart w:id="11" w:name="_Toc450031953"/>
      <w:r>
        <w:lastRenderedPageBreak/>
        <w:t>II. Helburua</w:t>
      </w:r>
      <w:bookmarkEnd w:id="7"/>
      <w:bookmarkEnd w:id="8"/>
      <w:bookmarkEnd w:id="9"/>
      <w:bookmarkEnd w:id="10"/>
      <w:bookmarkEnd w:id="11"/>
    </w:p>
    <w:p w:rsidR="00FC4A03" w:rsidRPr="003B63A7" w:rsidRDefault="00FC4A03" w:rsidP="00FC4A03">
      <w:pPr>
        <w:pStyle w:val="texto"/>
        <w:tabs>
          <w:tab w:val="clear" w:pos="2835"/>
          <w:tab w:val="clear" w:pos="3969"/>
          <w:tab w:val="clear" w:pos="5103"/>
          <w:tab w:val="clear" w:pos="6237"/>
          <w:tab w:val="clear" w:pos="7371"/>
        </w:tabs>
        <w:suppressAutoHyphens/>
        <w:rPr>
          <w:rFonts w:cs="Arial"/>
        </w:rPr>
      </w:pPr>
      <w:r>
        <w:t>Nafarroako toki administrazioari buruzko uztailaren 2ko 6/1990 Foru Legeari, Nafarroako toki ogasunei buruzko martxoaren 10eko 2/1995 Foru Legeari eta Kontuen Ganbera arautzen duen abenduaren 20ko 19/1984 Foru Legeari jarraituz, Burlatako Udalaren 2014ko ekitaldiko kontu orokorraren fiskalizazioa egin dugu.</w:t>
      </w:r>
    </w:p>
    <w:p w:rsidR="00FC4A03" w:rsidRDefault="00FC4A03" w:rsidP="00FC4A03">
      <w:pPr>
        <w:pStyle w:val="texto"/>
        <w:tabs>
          <w:tab w:val="clear" w:pos="2835"/>
          <w:tab w:val="clear" w:pos="3969"/>
          <w:tab w:val="clear" w:pos="5103"/>
          <w:tab w:val="clear" w:pos="6237"/>
          <w:tab w:val="clear" w:pos="7371"/>
        </w:tabs>
        <w:suppressAutoHyphens/>
        <w:rPr>
          <w:rFonts w:cs="Arial"/>
        </w:rPr>
      </w:pPr>
      <w:r>
        <w:t>Txostenaren helburua da honako puntu hauei buruzko gure iritzia/ondorioa agertzea:</w:t>
      </w:r>
    </w:p>
    <w:p w:rsidR="00FC4A03" w:rsidRPr="00DE39C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t>Ea Burlatako Udalaren 2014ko ekitaldiko kontu orokorrak irudi zehatza erakusten duen alderdi esanguratsu guztietan, hots, ondareari, gastu eta diru-sarreren aurrekontuaren likidazioari eta 2014ko abenduaren 31ko finantza-egoerari dagokienez, bai eta data horretan amaitutako urteko ekitaldian egindako eragiketen emaitzei dagokienez ere, betiere aplikatzekoa den informazio finantzario publikoari buruzko lege-esparruari eta, bereziki, bertan jasotako kontabilitateko printzipio eta irizpideei jarraikiz.</w:t>
      </w:r>
    </w:p>
    <w:p w:rsidR="00FC4A03" w:rsidRPr="00DE39C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t>Udalak 2014an izandako finantza-jarduerari aplikatzekoa zaion legeriaren betetze-maila.</w:t>
      </w:r>
    </w:p>
    <w:p w:rsidR="00FC4A0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t>Udalaren finantza-egoera 2014ko abenduaren 31n.</w:t>
      </w:r>
    </w:p>
    <w:p w:rsidR="006B0896" w:rsidRPr="008D0536" w:rsidRDefault="006B0896" w:rsidP="006B0896">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2014ko ekitaldirako aurrekontu-egonkortasuneko eta finantza-iraunkortasuneko helburuen betetzea, eskuragarri dagoen informazioari jarra</w:t>
      </w:r>
      <w:r>
        <w:rPr>
          <w:spacing w:val="6"/>
          <w:sz w:val="26"/>
        </w:rPr>
        <w:t>i</w:t>
      </w:r>
      <w:r>
        <w:rPr>
          <w:spacing w:val="6"/>
          <w:sz w:val="26"/>
        </w:rPr>
        <w:t>tuz.</w:t>
      </w:r>
    </w:p>
    <w:p w:rsidR="00FC4A0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pacing w:after="240"/>
        <w:ind w:left="0" w:firstLine="290"/>
        <w:rPr>
          <w:rFonts w:cs="Arial"/>
        </w:rPr>
      </w:pPr>
      <w:r>
        <w:t>Zenbateraino betetzen diren Ganbera honek 2013ko ekitaldiari buruzko txostenean emandako aholkuak.</w:t>
      </w:r>
    </w:p>
    <w:p w:rsidR="00FC4A03" w:rsidRPr="003B63A7" w:rsidRDefault="00FC4A03" w:rsidP="00FC4A03">
      <w:pPr>
        <w:pStyle w:val="texto"/>
        <w:tabs>
          <w:tab w:val="clear" w:pos="2835"/>
          <w:tab w:val="clear" w:pos="3969"/>
          <w:tab w:val="clear" w:pos="5103"/>
          <w:tab w:val="clear" w:pos="6237"/>
          <w:tab w:val="clear" w:pos="7371"/>
        </w:tabs>
        <w:rPr>
          <w:rFonts w:cs="Arial"/>
        </w:rPr>
      </w:pPr>
      <w:r>
        <w:t>Txostenari erantsi zaizkio, halaber, egokitzat jotzen diren aholkuak, Udalak eta haren menpeko enteek ezarritako barne-kontroleko sistema, sistema adm</w:t>
      </w:r>
      <w:r>
        <w:t>i</w:t>
      </w:r>
      <w:r>
        <w:t>nistratiboa eta kontabilitate- nahiz kudeaketa-sistemak hobetu edo/eta osatze aldera.</w:t>
      </w:r>
    </w:p>
    <w:p w:rsidR="00FC4A03" w:rsidRDefault="00FC4A03">
      <w:pPr>
        <w:spacing w:after="0"/>
        <w:ind w:firstLine="0"/>
        <w:jc w:val="left"/>
        <w:rPr>
          <w:rFonts w:ascii="Arial" w:hAnsi="Arial"/>
          <w:i/>
          <w:iCs/>
          <w:color w:val="000000"/>
          <w:spacing w:val="10"/>
          <w:kern w:val="28"/>
          <w:sz w:val="25"/>
          <w:szCs w:val="26"/>
        </w:rPr>
      </w:pPr>
      <w:r>
        <w:br w:type="page"/>
      </w:r>
    </w:p>
    <w:p w:rsidR="00FC4A03" w:rsidRPr="003B63A7" w:rsidRDefault="00FC4A03" w:rsidP="00FC4A03">
      <w:pPr>
        <w:pStyle w:val="atitulo1"/>
      </w:pPr>
      <w:bookmarkStart w:id="12" w:name="_Toc309383713"/>
      <w:bookmarkStart w:id="13" w:name="_Toc433642620"/>
      <w:bookmarkStart w:id="14" w:name="_Toc444588329"/>
      <w:bookmarkStart w:id="15" w:name="_Toc338761655"/>
      <w:bookmarkStart w:id="16" w:name="_Toc450031954"/>
      <w:r>
        <w:lastRenderedPageBreak/>
        <w:t>III. Norainokoa</w:t>
      </w:r>
      <w:bookmarkEnd w:id="12"/>
      <w:bookmarkEnd w:id="13"/>
      <w:bookmarkEnd w:id="14"/>
      <w:bookmarkEnd w:id="16"/>
      <w:r>
        <w:t xml:space="preserve"> </w:t>
      </w:r>
      <w:bookmarkEnd w:id="15"/>
    </w:p>
    <w:p w:rsidR="00FC4A03" w:rsidRPr="003B63A7" w:rsidRDefault="00FC4A03" w:rsidP="00FC4A03">
      <w:pPr>
        <w:pStyle w:val="texto"/>
        <w:tabs>
          <w:tab w:val="clear" w:pos="2835"/>
          <w:tab w:val="clear" w:pos="3969"/>
          <w:tab w:val="clear" w:pos="5103"/>
          <w:tab w:val="clear" w:pos="6237"/>
          <w:tab w:val="clear" w:pos="7371"/>
        </w:tabs>
        <w:suppressAutoHyphens/>
        <w:rPr>
          <w:rFonts w:cs="Arial"/>
        </w:rPr>
      </w:pPr>
      <w:r>
        <w:t>Burlatako Udalaren 2014ko ekitaldiko kontu orokorrak hauek ditu osagai nagusiak:</w:t>
      </w:r>
    </w:p>
    <w:p w:rsidR="00FC4A03" w:rsidRPr="003B63A7"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t>Erakundearen beraren eta haren erakunde autonomoen kontua: Aurrekontuaren likidazioari buruzko egoera-orria, ekitaldiko aurrekontu-emaitza, diruzaintza-gerakina, egoera-balantzea eta emaitzen kontua.</w:t>
      </w:r>
    </w:p>
    <w:p w:rsidR="00FC4A03" w:rsidRPr="003B63A7"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t>Udala akzio guztien jabe den udal sozietatearen urteko kontuak.</w:t>
      </w:r>
    </w:p>
    <w:p w:rsidR="00FC4A03" w:rsidRPr="00C25487"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t>Kontu orokorraren eranskinak: Udalaren eta haren menpeko erakundeen egoera-orri bateratuak, oroitidazkia, zorraren egoera-orria, kontu-hartzailetzaren txostena eta sozietate mistoen kontuak.</w:t>
      </w:r>
    </w:p>
    <w:p w:rsidR="006B0896" w:rsidRPr="006B0896" w:rsidRDefault="006B0896" w:rsidP="006B0896">
      <w:pPr>
        <w:pStyle w:val="texto"/>
        <w:tabs>
          <w:tab w:val="clear" w:pos="2835"/>
          <w:tab w:val="clear" w:pos="3969"/>
          <w:tab w:val="clear" w:pos="5103"/>
          <w:tab w:val="clear" w:pos="6237"/>
          <w:tab w:val="clear" w:pos="7371"/>
        </w:tabs>
        <w:suppressAutoHyphens/>
        <w:rPr>
          <w:rFonts w:cs="Arial"/>
        </w:rPr>
      </w:pPr>
      <w:r>
        <w:t>Lana Espainiako Estatuko Kanpo Kontroleko Organo Publikoak Koordinatzeko Batzordeak onetsitako eta Kontuen Ganberaren fiskalizazio-eskuliburuan garatutako sektore publikoaren auditoriari buruzko printzipioei eta arauei jarraituz gauzatu da; zehazki, honakoak aplikatu dira: "Fiskalizazio edo auditoria finantzarioaren oinarrizko printzipioak" izeneko ISSAI-ES 200 araua eta "Betetzeari buruzko fiskalizazio- edo auditoria-printzipio nagusiak" izeneko ISSAI-ES 400 araua. Inguruabarren eta azterlanaren helburuen arabera, beharrezkotzat jo ditugun hautaproba edo prozedura tekniko guztiak aplikatu ditugu; prozedura horien artean laginen teknika edo kontusail edo eragiketa jakin hautatuak aztertzeko teknika erabili dira.</w:t>
      </w:r>
    </w:p>
    <w:p w:rsidR="00FC4A03" w:rsidRPr="003B63A7" w:rsidRDefault="00FC4A03" w:rsidP="00FC4A03">
      <w:pPr>
        <w:pStyle w:val="texto"/>
        <w:tabs>
          <w:tab w:val="clear" w:pos="2835"/>
          <w:tab w:val="clear" w:pos="3969"/>
          <w:tab w:val="clear" w:pos="5103"/>
          <w:tab w:val="clear" w:pos="6237"/>
          <w:tab w:val="clear" w:pos="7371"/>
        </w:tabs>
        <w:suppressAutoHyphens/>
        <w:rPr>
          <w:rFonts w:cs="Arial"/>
        </w:rPr>
      </w:pPr>
      <w:r>
        <w:t>Zehazki, Udalari eta haren erakunde autonomoei dagokienez, aurrekontuen eta finantzen egoera-orrien edukia eta koherentzia aztertu dira, bai eta aplikatutako oinarrizko prozedura administratiboak ere; ebaluatu dira, halaber, antolaketa, kontabilitate eta barne-kontroleko alderdi nabarmenenak.</w:t>
      </w:r>
    </w:p>
    <w:p w:rsidR="00C37741" w:rsidRPr="001061CC" w:rsidRDefault="00C37741" w:rsidP="00C37741">
      <w:pPr>
        <w:pStyle w:val="texto"/>
        <w:tabs>
          <w:tab w:val="clear" w:pos="2835"/>
          <w:tab w:val="clear" w:pos="3969"/>
          <w:tab w:val="clear" w:pos="5103"/>
          <w:tab w:val="clear" w:pos="6237"/>
          <w:tab w:val="clear" w:pos="7371"/>
        </w:tabs>
        <w:suppressAutoHyphens/>
      </w:pPr>
      <w:r>
        <w:t>Udalaren Hirigintza Sozietatearen eta haren partaidetza duten sozietate mistoen (Ripaberri Desarrollo Urbano S.L. eta Erripagaña Desarrollo Urbano S.L.) 2014ko urteko kontuek badute kanpoko auditoreek egindako finantzen auditoria-txosten bat. Auditore horien iritzi profesionala aldekoa izan da, nahiz eta Erripagaña Desarrollo Urbano SLren kasuan auditoreak salbuespen bat jaso duen, izakinen balorazioarekin lotutakoa. Sozietate horri buruzko VI.10 puntuan garatzen da. Beste bi sozietateak direla-eta salbuespenik gabeko aldeko txostena egin da.</w:t>
      </w:r>
    </w:p>
    <w:p w:rsidR="00FC4A03" w:rsidRDefault="00FC4A03" w:rsidP="00FC4A03">
      <w:pPr>
        <w:pStyle w:val="texto"/>
        <w:tabs>
          <w:tab w:val="clear" w:pos="2835"/>
          <w:tab w:val="clear" w:pos="3969"/>
          <w:tab w:val="clear" w:pos="5103"/>
          <w:tab w:val="clear" w:pos="6237"/>
          <w:tab w:val="clear" w:pos="7371"/>
        </w:tabs>
        <w:suppressAutoHyphens/>
      </w:pPr>
      <w:r>
        <w:t>Udal sozietateen 2014ko urteko kontuei dagokienez, egindako lana, funtsean, izan da haiek direla eta egindako kanpo-auditoriak analizatzea. Sozietate horiek direla eta, aurreikusita dago Kontuen Ganberak txosten bat egitea 2016eko lan-planean.</w:t>
      </w:r>
    </w:p>
    <w:p w:rsidR="00FC4A03" w:rsidRPr="00E92772" w:rsidRDefault="00FC4A03" w:rsidP="00E92772">
      <w:pPr>
        <w:pStyle w:val="atitulo1"/>
      </w:pPr>
      <w:bookmarkStart w:id="17" w:name="_Toc188167194"/>
      <w:bookmarkStart w:id="18" w:name="_Toc303592531"/>
      <w:bookmarkStart w:id="19" w:name="_Toc309383714"/>
      <w:bookmarkStart w:id="20" w:name="_Toc338761656"/>
      <w:bookmarkStart w:id="21" w:name="_Toc433642621"/>
      <w:bookmarkStart w:id="22" w:name="_Toc444588330"/>
      <w:bookmarkStart w:id="23" w:name="_Toc450031955"/>
      <w:r>
        <w:lastRenderedPageBreak/>
        <w:t>IV. 2014ko</w:t>
      </w:r>
      <w:bookmarkEnd w:id="17"/>
      <w:bookmarkEnd w:id="18"/>
      <w:bookmarkEnd w:id="19"/>
      <w:r>
        <w:t xml:space="preserve"> kontu orokorrari buruzko</w:t>
      </w:r>
      <w:bookmarkEnd w:id="20"/>
      <w:r>
        <w:t>iritzia</w:t>
      </w:r>
      <w:bookmarkEnd w:id="21"/>
      <w:bookmarkEnd w:id="22"/>
      <w:bookmarkEnd w:id="23"/>
    </w:p>
    <w:p w:rsidR="00FC4A03" w:rsidRPr="00FC4A03" w:rsidRDefault="00FC4A03" w:rsidP="00FC4A03">
      <w:pPr>
        <w:ind w:firstLine="284"/>
        <w:rPr>
          <w:rFonts w:cs="Arial"/>
          <w:spacing w:val="6"/>
          <w:sz w:val="26"/>
          <w:szCs w:val="24"/>
        </w:rPr>
      </w:pPr>
      <w:r>
        <w:rPr>
          <w:spacing w:val="6"/>
          <w:sz w:val="26"/>
        </w:rPr>
        <w:t>Egin dugun lanaren norainokoarekin bat, Burlatako Udalaren 2014ko ekita</w:t>
      </w:r>
      <w:r>
        <w:rPr>
          <w:spacing w:val="6"/>
          <w:sz w:val="26"/>
        </w:rPr>
        <w:t>l</w:t>
      </w:r>
      <w:r>
        <w:rPr>
          <w:spacing w:val="6"/>
          <w:sz w:val="26"/>
        </w:rPr>
        <w:t>diko kontu orokorra aztertu dugu. Kontu hori prestatzea, bai eta haren edukia ere, Udalaren ardura da, eta laburbilduta jasota dago txosten honen V. atalean.</w:t>
      </w:r>
    </w:p>
    <w:p w:rsidR="00FC4A03" w:rsidRPr="005C5DD8" w:rsidRDefault="008046B2" w:rsidP="005C5DD8">
      <w:pPr>
        <w:pStyle w:val="atitulo3"/>
      </w:pPr>
      <w:r>
        <w:t>Udalaren erantzukizuna</w:t>
      </w:r>
    </w:p>
    <w:p w:rsidR="006B0896" w:rsidRPr="00F326E5" w:rsidRDefault="006B0896" w:rsidP="006B0896">
      <w:pPr>
        <w:tabs>
          <w:tab w:val="center" w:pos="2835"/>
          <w:tab w:val="center" w:pos="3969"/>
          <w:tab w:val="center" w:pos="5103"/>
          <w:tab w:val="center" w:pos="6237"/>
          <w:tab w:val="center" w:pos="7371"/>
        </w:tabs>
        <w:ind w:firstLine="284"/>
        <w:rPr>
          <w:spacing w:val="6"/>
          <w:sz w:val="26"/>
          <w:szCs w:val="24"/>
        </w:rPr>
      </w:pPr>
      <w:r>
        <w:rPr>
          <w:spacing w:val="6"/>
          <w:sz w:val="26"/>
        </w:rPr>
        <w:t>Alkatea da kontu orokorrak aurkezteko ardura duena. Halako moduz egin behar ditu non leialki irudikatuko baitituzte Udalaren aurrekontu-likidazioa, ondarea, emaitzak eta finantza-egoera, aplikatzekoa den finantza-informazio publikoari buruzko arau-esparruarekin bat; erantzukizun horrek hartzen ditu iruzurraren edo akatsen ondoriozko ez-betetze materialetatik libre dauden kontu orokorrak egin eta aurkezteko beharrezkoa den barne kontrolaren ko</w:t>
      </w:r>
      <w:r>
        <w:rPr>
          <w:spacing w:val="6"/>
          <w:sz w:val="26"/>
        </w:rPr>
        <w:t>n</w:t>
      </w:r>
      <w:r>
        <w:rPr>
          <w:spacing w:val="6"/>
          <w:sz w:val="26"/>
        </w:rPr>
        <w:t xml:space="preserve">tzepzioa, ezarpena eta mantentzea. </w:t>
      </w:r>
    </w:p>
    <w:p w:rsidR="00FC4A03" w:rsidRPr="00FC4A03" w:rsidRDefault="00FC4A03" w:rsidP="00E92772">
      <w:pPr>
        <w:tabs>
          <w:tab w:val="center" w:pos="2835"/>
          <w:tab w:val="center" w:pos="3969"/>
          <w:tab w:val="center" w:pos="5103"/>
          <w:tab w:val="center" w:pos="6237"/>
          <w:tab w:val="center" w:pos="7371"/>
        </w:tabs>
        <w:ind w:firstLine="284"/>
        <w:rPr>
          <w:spacing w:val="6"/>
          <w:sz w:val="26"/>
          <w:szCs w:val="24"/>
        </w:rPr>
      </w:pPr>
      <w:r>
        <w:rPr>
          <w:spacing w:val="6"/>
          <w:sz w:val="26"/>
        </w:rPr>
        <w:t>Udalak, gainera, bermatu beharko du finantzen egoera-orrietan islatutako jarduketak, finantza-eragiketak eta informazioa bat datozela indarreko araudi</w:t>
      </w:r>
      <w:r>
        <w:rPr>
          <w:spacing w:val="6"/>
          <w:sz w:val="26"/>
        </w:rPr>
        <w:t>a</w:t>
      </w:r>
      <w:r>
        <w:rPr>
          <w:spacing w:val="6"/>
          <w:sz w:val="26"/>
        </w:rPr>
        <w:t>rekin.</w:t>
      </w:r>
    </w:p>
    <w:p w:rsidR="00FC4A03" w:rsidRPr="009F5A59" w:rsidRDefault="00FC4A03" w:rsidP="009F5A59">
      <w:pPr>
        <w:pStyle w:val="atitulo3"/>
      </w:pPr>
      <w:r>
        <w:t>Nafarroako Kontuen Ganberaren erantzukizuna</w:t>
      </w:r>
    </w:p>
    <w:p w:rsidR="00FC4A03" w:rsidRPr="00FC4A03" w:rsidRDefault="00FC4A03" w:rsidP="00FC4A03">
      <w:pPr>
        <w:tabs>
          <w:tab w:val="center" w:pos="2835"/>
          <w:tab w:val="center" w:pos="3969"/>
          <w:tab w:val="center" w:pos="5103"/>
          <w:tab w:val="center" w:pos="6237"/>
          <w:tab w:val="center" w:pos="7371"/>
        </w:tabs>
        <w:ind w:firstLine="284"/>
        <w:rPr>
          <w:spacing w:val="6"/>
          <w:sz w:val="26"/>
          <w:szCs w:val="24"/>
        </w:rPr>
      </w:pPr>
      <w:r>
        <w:rPr>
          <w:spacing w:val="6"/>
          <w:sz w:val="26"/>
        </w:rPr>
        <w:t>Gure erantzukizuna da iritzi bat adieraztea erantsitako kontu orokorren fid</w:t>
      </w:r>
      <w:r>
        <w:rPr>
          <w:spacing w:val="6"/>
          <w:sz w:val="26"/>
        </w:rPr>
        <w:t>a</w:t>
      </w:r>
      <w:r>
        <w:rPr>
          <w:spacing w:val="6"/>
          <w:sz w:val="26"/>
        </w:rPr>
        <w:t>garritasunari buruz eta gure fiskalizazioan oinarrituta egin diren eragiketen l</w:t>
      </w:r>
      <w:r>
        <w:rPr>
          <w:spacing w:val="6"/>
          <w:sz w:val="26"/>
        </w:rPr>
        <w:t>e</w:t>
      </w:r>
      <w:r>
        <w:rPr>
          <w:spacing w:val="6"/>
          <w:sz w:val="26"/>
        </w:rPr>
        <w:t>gezkotasunari buruz. Horretarako, hura egin dugu Kanpo Kontroleko Erakunde publikoen fiskalizaziorako oinarrizko printzipioen arabera. Printzipio horiek exijitzen dute etikaren arloko eskakizunak bete ditzagula, bai eta fiskalizazio</w:t>
      </w:r>
      <w:r>
        <w:rPr>
          <w:spacing w:val="6"/>
          <w:sz w:val="26"/>
        </w:rPr>
        <w:t>a</w:t>
      </w:r>
      <w:r>
        <w:rPr>
          <w:spacing w:val="6"/>
          <w:sz w:val="26"/>
        </w:rP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FC4A03" w:rsidRPr="00FC4A03" w:rsidRDefault="00FC4A03" w:rsidP="00FC4A03">
      <w:pPr>
        <w:tabs>
          <w:tab w:val="center" w:pos="2835"/>
          <w:tab w:val="center" w:pos="3969"/>
          <w:tab w:val="center" w:pos="5103"/>
          <w:tab w:val="center" w:pos="6237"/>
          <w:tab w:val="center" w:pos="7371"/>
        </w:tabs>
        <w:ind w:firstLine="284"/>
        <w:rPr>
          <w:spacing w:val="6"/>
          <w:sz w:val="26"/>
          <w:szCs w:val="24"/>
        </w:rPr>
      </w:pPr>
      <w:r>
        <w:rPr>
          <w:spacing w:val="6"/>
          <w:sz w:val="26"/>
        </w:rPr>
        <w:t>Fiskalizazio batek eskatzen du prozedura batzuk aplika ditzagula auditoria-ebidentzia bat lortzeko zenbatekoei eta kontu orokorretan adierazitako info</w:t>
      </w:r>
      <w:r>
        <w:rPr>
          <w:spacing w:val="6"/>
          <w:sz w:val="26"/>
        </w:rPr>
        <w:t>r</w:t>
      </w:r>
      <w:r>
        <w:rPr>
          <w:spacing w:val="6"/>
          <w:sz w:val="26"/>
        </w:rPr>
        <w:t>mazioari buruz, bai eta eragiketen legezkotasunari buruz ere. Hautatutako pr</w:t>
      </w:r>
      <w:r>
        <w:rPr>
          <w:spacing w:val="6"/>
          <w:sz w:val="26"/>
        </w:rPr>
        <w:t>o</w:t>
      </w:r>
      <w:r>
        <w:rPr>
          <w:spacing w:val="6"/>
          <w:sz w:val="26"/>
        </w:rPr>
        <w:t>zedurak auditorearen irizpidearen araberakoak dira, horren barne dela kontu orokorren akats materialei buruzko arriskuen balorazioa, akats hori iruzurraren nahiz akatsaren ondoriozkoa denean eta legezkotasunaren ez-betetze aipag</w:t>
      </w:r>
      <w:r>
        <w:rPr>
          <w:spacing w:val="6"/>
          <w:sz w:val="26"/>
        </w:rPr>
        <w:t>a</w:t>
      </w:r>
      <w:r>
        <w:rPr>
          <w:spacing w:val="6"/>
          <w:sz w:val="26"/>
        </w:rPr>
        <w:t>rrien ondoriozkoa denean ere. Arriskuari buruzko balorazio horiek egiterakoan, auditoreak barne kontrola hartzen du kontuan –entitateak kontu orokorrak egin ditzan garrantzitsua baita– inguruabarren araberako auditoria prozedura eg</w:t>
      </w:r>
      <w:r>
        <w:rPr>
          <w:spacing w:val="6"/>
          <w:sz w:val="26"/>
        </w:rPr>
        <w:t>o</w:t>
      </w:r>
      <w:r>
        <w:rPr>
          <w:spacing w:val="6"/>
          <w:sz w:val="26"/>
        </w:rPr>
        <w:t>kiak diseinatze aldera, eta ez entitatearen barne kontrolaren eraginkortasunari buruzko iritzia emateko xedez. Auditoria batek barne biltzen du, era berean, aplikatutako kontabilitate-politiken egokitasuna eta arduradunek egindako ko</w:t>
      </w:r>
      <w:r>
        <w:rPr>
          <w:spacing w:val="6"/>
          <w:sz w:val="26"/>
        </w:rPr>
        <w:t>n</w:t>
      </w:r>
      <w:r>
        <w:rPr>
          <w:spacing w:val="6"/>
          <w:sz w:val="26"/>
        </w:rPr>
        <w:lastRenderedPageBreak/>
        <w:t>tabilitate-estimazioen arrazoizkotasuna, bai eta kontu orokorren aurkezpena ere, oro har.</w:t>
      </w:r>
    </w:p>
    <w:p w:rsidR="00FC4A03" w:rsidRPr="00FC4A03" w:rsidRDefault="00FC4A03" w:rsidP="00FC4A03">
      <w:pPr>
        <w:tabs>
          <w:tab w:val="center" w:pos="2835"/>
          <w:tab w:val="center" w:pos="3969"/>
          <w:tab w:val="center" w:pos="5103"/>
          <w:tab w:val="center" w:pos="6237"/>
          <w:tab w:val="center" w:pos="7371"/>
        </w:tabs>
        <w:ind w:firstLine="284"/>
        <w:rPr>
          <w:spacing w:val="6"/>
          <w:sz w:val="26"/>
          <w:szCs w:val="24"/>
        </w:rPr>
      </w:pPr>
      <w:r>
        <w:rPr>
          <w:spacing w:val="6"/>
          <w:sz w:val="26"/>
        </w:rPr>
        <w:t>Gure ustez lortu dugun auditoria-ebidentziak behar adinako oinarria eta oin</w:t>
      </w:r>
      <w:r>
        <w:rPr>
          <w:spacing w:val="6"/>
          <w:sz w:val="26"/>
        </w:rPr>
        <w:t>a</w:t>
      </w:r>
      <w:r>
        <w:rPr>
          <w:spacing w:val="6"/>
          <w:sz w:val="26"/>
        </w:rPr>
        <w:t>rri egokia jasotzen du gure fiskalizazio-iritzia emateko.</w:t>
      </w:r>
    </w:p>
    <w:p w:rsidR="00FC4A03" w:rsidRPr="00FC4A03" w:rsidRDefault="00FC4A03" w:rsidP="00FC4A03">
      <w:pPr>
        <w:tabs>
          <w:tab w:val="center" w:pos="2835"/>
          <w:tab w:val="center" w:pos="3969"/>
          <w:tab w:val="center" w:pos="5103"/>
          <w:tab w:val="center" w:pos="6237"/>
          <w:tab w:val="center" w:pos="7371"/>
        </w:tabs>
        <w:spacing w:after="240"/>
        <w:ind w:firstLine="284"/>
        <w:rPr>
          <w:spacing w:val="6"/>
          <w:sz w:val="26"/>
          <w:szCs w:val="24"/>
        </w:rPr>
      </w:pPr>
      <w:r>
        <w:rPr>
          <w:spacing w:val="6"/>
          <w:sz w:val="26"/>
        </w:rPr>
        <w:t>Finantzen eta legezkotasunaren betetzeari buruzko fiskalizazioaren emaitz</w:t>
      </w:r>
      <w:r>
        <w:rPr>
          <w:spacing w:val="6"/>
          <w:sz w:val="26"/>
        </w:rPr>
        <w:t>a</w:t>
      </w:r>
      <w:r>
        <w:rPr>
          <w:spacing w:val="6"/>
          <w:sz w:val="26"/>
        </w:rPr>
        <w:t>tik honako iritzia eratortzen da, salbuespen batzuk ere badituena.</w:t>
      </w:r>
    </w:p>
    <w:p w:rsidR="00FC4A03" w:rsidRPr="00FC4A03" w:rsidRDefault="00A93713" w:rsidP="00E22C86">
      <w:pPr>
        <w:pStyle w:val="atitulo2"/>
      </w:pPr>
      <w:bookmarkStart w:id="24" w:name="_Toc188167195"/>
      <w:bookmarkStart w:id="25" w:name="_Toc303592532"/>
      <w:bookmarkStart w:id="26" w:name="_Toc309383715"/>
      <w:bookmarkStart w:id="27" w:name="_Toc338761657"/>
      <w:bookmarkStart w:id="28" w:name="_Toc433642622"/>
      <w:bookmarkStart w:id="29" w:name="_Toc444588331"/>
      <w:bookmarkStart w:id="30" w:name="_Toc450031956"/>
      <w:r>
        <w:t>IV.1. Udalaren 2013ko ekitaldi</w:t>
      </w:r>
      <w:bookmarkEnd w:id="24"/>
      <w:r>
        <w:t>ko kontu</w:t>
      </w:r>
      <w:bookmarkEnd w:id="25"/>
      <w:bookmarkEnd w:id="26"/>
      <w:bookmarkEnd w:id="27"/>
      <w:r>
        <w:t>orokorra</w:t>
      </w:r>
      <w:bookmarkEnd w:id="28"/>
      <w:bookmarkEnd w:id="29"/>
      <w:bookmarkEnd w:id="30"/>
    </w:p>
    <w:p w:rsidR="00FC4A03" w:rsidRPr="009F5A59" w:rsidRDefault="00FC4A03" w:rsidP="009F5A59">
      <w:pPr>
        <w:pStyle w:val="atitulo3"/>
      </w:pPr>
      <w:bookmarkStart w:id="31" w:name="_Toc433642623"/>
      <w:r>
        <w:t>Iritziaren oinarria, salbuespenekin</w:t>
      </w:r>
      <w:bookmarkEnd w:id="31"/>
    </w:p>
    <w:p w:rsidR="00FC4A03" w:rsidRPr="00FC4A03" w:rsidRDefault="00FC4A03" w:rsidP="00FC4A03">
      <w:pPr>
        <w:tabs>
          <w:tab w:val="left" w:pos="480"/>
          <w:tab w:val="num" w:pos="720"/>
        </w:tabs>
        <w:suppressAutoHyphens/>
        <w:ind w:firstLine="284"/>
        <w:rPr>
          <w:rFonts w:cs="Arial"/>
          <w:spacing w:val="6"/>
          <w:sz w:val="26"/>
          <w:szCs w:val="24"/>
        </w:rPr>
      </w:pPr>
      <w:r>
        <w:rPr>
          <w:spacing w:val="6"/>
          <w:sz w:val="26"/>
        </w:rPr>
        <w:t>Burlatako Udalaren ondasunen inbentarioa 1995ekoa da, eta haren eguneratzea oraindik egin gabe dago; horregatik, ezinezkoa izan da ibilgetu finkatuaren kontabilitate-saldoa arrazoizkoa den egiaztatzea; saldo hori, 2014ko abenduaren 31n, 93 milioi eurokoa zen.</w:t>
      </w:r>
    </w:p>
    <w:p w:rsidR="00FC4A03" w:rsidRPr="009F5A59" w:rsidRDefault="00FC4A03" w:rsidP="009F5A59">
      <w:pPr>
        <w:pStyle w:val="atitulo3"/>
      </w:pPr>
      <w:r>
        <w:t>Iritzia</w:t>
      </w:r>
    </w:p>
    <w:p w:rsidR="00FC4A03" w:rsidRPr="00FC4A03" w:rsidRDefault="00FC4A03" w:rsidP="00E22C86">
      <w:pPr>
        <w:suppressAutoHyphens/>
        <w:ind w:firstLine="284"/>
        <w:rPr>
          <w:rFonts w:cs="Arial"/>
          <w:spacing w:val="6"/>
          <w:sz w:val="26"/>
          <w:szCs w:val="24"/>
        </w:rPr>
      </w:pPr>
      <w:r>
        <w:rPr>
          <w:spacing w:val="6"/>
          <w:sz w:val="26"/>
        </w:rPr>
        <w:t>Arestian aipatutako salbuespenaren ondorioei dagokienez izan ezik, Udalaren 2014ko ekitaldiko kontu orokorrak alderdi behinenetan leialki irudikatzen ditu bere gastuen eta diru-sarreren aurrekontuen likidazioa, abenduaren 31ko ondare-egoera eta bere eragiketen emaitzak. Halaber, behar bezala interpretatu eta ulertzeko behar den informazio guztia biltzen du, aplikatzekoa den informazio finantzario publikoari buruzko lege-esparruari eta, bereziki, bertan jasotako kontabilitateko printzipio eta irizpideei jarraituz betiere.</w:t>
      </w:r>
    </w:p>
    <w:p w:rsidR="00FC4A03" w:rsidRPr="00FC4A03" w:rsidRDefault="00FC4A03" w:rsidP="00E92772">
      <w:pPr>
        <w:pStyle w:val="atitulo2"/>
      </w:pPr>
      <w:bookmarkStart w:id="32" w:name="_Toc188167196"/>
      <w:bookmarkStart w:id="33" w:name="_Toc303592533"/>
      <w:bookmarkStart w:id="34" w:name="_Toc309383716"/>
      <w:bookmarkStart w:id="35" w:name="_Toc338761658"/>
      <w:bookmarkStart w:id="36" w:name="_Toc433642624"/>
      <w:bookmarkStart w:id="37" w:name="_Toc444588332"/>
      <w:bookmarkStart w:id="38" w:name="_Toc450031957"/>
      <w:r>
        <w:t>IV.2. Legezkotasunaren betetzeari buruzko iritzia</w:t>
      </w:r>
      <w:bookmarkEnd w:id="32"/>
      <w:bookmarkEnd w:id="33"/>
      <w:bookmarkEnd w:id="34"/>
      <w:bookmarkEnd w:id="35"/>
      <w:bookmarkEnd w:id="36"/>
      <w:bookmarkEnd w:id="37"/>
      <w:bookmarkEnd w:id="38"/>
    </w:p>
    <w:p w:rsidR="00FC4A03" w:rsidRPr="00FC4A03" w:rsidRDefault="00FC4A03" w:rsidP="00E22C86">
      <w:pPr>
        <w:suppressAutoHyphens/>
        <w:ind w:firstLine="284"/>
        <w:rPr>
          <w:rFonts w:cs="Arial"/>
          <w:spacing w:val="6"/>
          <w:sz w:val="26"/>
          <w:szCs w:val="24"/>
        </w:rPr>
      </w:pPr>
      <w:r>
        <w:rPr>
          <w:spacing w:val="6"/>
          <w:sz w:val="26"/>
        </w:rPr>
        <w:t xml:space="preserve">Egindako lanaren norainokoaren neurrian, esan daiteke 2014ko ekitaldian Udalaren jarduera ekonomiko eta finantzarioa, oro har, legezkotasun printzipioari jarraituz egin dela. </w:t>
      </w:r>
    </w:p>
    <w:p w:rsidR="00FC4A03" w:rsidRPr="00CC12DF" w:rsidRDefault="00FC4A03" w:rsidP="00CC12DF">
      <w:pPr>
        <w:pStyle w:val="atitulo2"/>
      </w:pPr>
      <w:bookmarkStart w:id="39" w:name="_Toc188167197"/>
      <w:bookmarkStart w:id="40" w:name="_Toc303592534"/>
      <w:bookmarkStart w:id="41" w:name="_Toc309383717"/>
      <w:bookmarkStart w:id="42" w:name="_Toc338761659"/>
      <w:bookmarkStart w:id="43" w:name="_Toc433642625"/>
      <w:bookmarkStart w:id="44" w:name="_Toc444588333"/>
      <w:bookmarkStart w:id="45" w:name="_Toc450031958"/>
      <w:r>
        <w:t>IV.3. Udalaren 2014ko egoera ekonomiko</w:t>
      </w:r>
      <w:bookmarkEnd w:id="39"/>
      <w:r>
        <w:t>-</w:t>
      </w:r>
      <w:bookmarkEnd w:id="40"/>
      <w:bookmarkEnd w:id="41"/>
      <w:bookmarkEnd w:id="42"/>
      <w:r>
        <w:t>finantzarioa</w:t>
      </w:r>
      <w:bookmarkEnd w:id="43"/>
      <w:bookmarkEnd w:id="44"/>
      <w:bookmarkEnd w:id="45"/>
    </w:p>
    <w:p w:rsidR="00FC4A03" w:rsidRPr="00FC4A03" w:rsidRDefault="00FC4A03" w:rsidP="00FC4A03">
      <w:pPr>
        <w:suppressAutoHyphens/>
        <w:ind w:firstLine="284"/>
        <w:rPr>
          <w:rFonts w:cs="Arial"/>
          <w:spacing w:val="6"/>
          <w:sz w:val="26"/>
          <w:szCs w:val="24"/>
        </w:rPr>
      </w:pPr>
      <w:r>
        <w:rPr>
          <w:spacing w:val="6"/>
          <w:sz w:val="26"/>
        </w:rPr>
        <w:t xml:space="preserve">Udalaren hasierako aurrekontu bateratuak 15,8 milioi euroko gastuak eta 16,8 milioi euroko diru-sarrerak dauzka; zenbateko horiei 2,1 milioi euro gehitu zaizkie aurrekontu-aldaketen bitartez, eta horrenbestez, behin betiko aurrekontu bateratua 17,9 milioi eurokoa da gastuetarako eta 18,9 milioikoa diru-sarreretarako; egin diren aldaketek inbertsio errealen kapituluan (VI. kapitulua) dute batez ere eragina, gastuei dagokienez, eta finantza-aktiboenean (VIII. kapitulua), berriz, diru-sarrerei dagokienez. </w:t>
      </w:r>
    </w:p>
    <w:p w:rsidR="006B0896" w:rsidRDefault="006B0896" w:rsidP="00E22C86">
      <w:pPr>
        <w:pStyle w:val="texto"/>
        <w:tabs>
          <w:tab w:val="clear" w:pos="2835"/>
          <w:tab w:val="clear" w:pos="3969"/>
          <w:tab w:val="clear" w:pos="5103"/>
          <w:tab w:val="clear" w:pos="6237"/>
          <w:tab w:val="clear" w:pos="7371"/>
        </w:tabs>
        <w:suppressAutoHyphens/>
        <w:rPr>
          <w:rFonts w:cs="Arial"/>
        </w:rPr>
      </w:pPr>
      <w:r>
        <w:t xml:space="preserve">Aitortutako betebeharrak 14,8 milioi eurokoak izan dira eta ehuneko 83ko betetze-maila izan dute. Inbertsioen betetze-maila ehuneko 24koa izan da. </w:t>
      </w:r>
    </w:p>
    <w:p w:rsidR="006B0896" w:rsidRDefault="006B0896" w:rsidP="00E22C86">
      <w:pPr>
        <w:pStyle w:val="texto"/>
        <w:tabs>
          <w:tab w:val="clear" w:pos="2835"/>
          <w:tab w:val="clear" w:pos="3969"/>
          <w:tab w:val="clear" w:pos="5103"/>
          <w:tab w:val="clear" w:pos="6237"/>
          <w:tab w:val="clear" w:pos="7371"/>
        </w:tabs>
        <w:suppressAutoHyphens/>
        <w:rPr>
          <w:rFonts w:cs="Arial"/>
        </w:rPr>
      </w:pPr>
      <w:r>
        <w:lastRenderedPageBreak/>
        <w:t>Aitortutako eskubideek 15,1 milioi euro egiten dute, eta betetze-maila ehuneko 80koa izan da. Zuzeneko zergen kasuan, betetzearen portzentajea ehuneko 130ekoa da; inbertsioen besterentzearen kapituluaren betetzea, aldiz, ia deuseza izan da: 1,1 milioi euro zeuzkan.</w:t>
      </w:r>
    </w:p>
    <w:p w:rsidR="00525FEA" w:rsidRPr="00E512D0" w:rsidRDefault="00525FEA" w:rsidP="00E22C86">
      <w:pPr>
        <w:pStyle w:val="texto"/>
        <w:tabs>
          <w:tab w:val="clear" w:pos="2835"/>
          <w:tab w:val="clear" w:pos="3969"/>
          <w:tab w:val="clear" w:pos="5103"/>
          <w:tab w:val="clear" w:pos="6237"/>
          <w:tab w:val="clear" w:pos="7371"/>
        </w:tabs>
        <w:suppressAutoHyphens/>
      </w:pPr>
      <w:r>
        <w:t xml:space="preserve">Beren izaerari dagokienez, gastu arruntek eta inbertsioek ehuneko 95 eta ehuneko bi egiten dute 2014an, hurrenez hurren, gastuen guztizkoan; 2013an, berriz, ehuneko 87 eta ehuneko 10 izan ziren, hurrenez hurren.  </w:t>
      </w:r>
    </w:p>
    <w:p w:rsidR="00525FEA" w:rsidRPr="00E512D0" w:rsidRDefault="00525FEA" w:rsidP="00E22C86">
      <w:pPr>
        <w:pStyle w:val="texto"/>
        <w:tabs>
          <w:tab w:val="clear" w:pos="2835"/>
          <w:tab w:val="clear" w:pos="3969"/>
          <w:tab w:val="clear" w:pos="5103"/>
          <w:tab w:val="clear" w:pos="6237"/>
          <w:tab w:val="clear" w:pos="7371"/>
        </w:tabs>
        <w:suppressAutoHyphens/>
      </w:pPr>
      <w:r>
        <w:t>Diru-sarrera arruntek, 2014an, diru-sarrera guztien ehuneko 93 egiten dute; 2013an, berriz, ehuneko 96 izan ziren. Jasotako transferentzietatik heldu diren diru-sarrerak diru-sarrera guztien ehuneko 43 dira 2014an; 2013an, berriz, ehuneko 42 izan ziren.</w:t>
      </w:r>
    </w:p>
    <w:p w:rsidR="00525FEA" w:rsidRPr="00E512D0" w:rsidRDefault="00525FEA" w:rsidP="00E22C86">
      <w:pPr>
        <w:pStyle w:val="texto"/>
        <w:tabs>
          <w:tab w:val="clear" w:pos="2835"/>
          <w:tab w:val="clear" w:pos="3969"/>
          <w:tab w:val="clear" w:pos="5103"/>
          <w:tab w:val="clear" w:pos="6237"/>
          <w:tab w:val="clear" w:pos="7371"/>
        </w:tabs>
        <w:suppressAutoHyphens/>
      </w:pPr>
      <w:r>
        <w:t>Inbertsio errealen besterentzetik heldutako diru-sarrerak diru-sarrera guztien ehuneko 0,01 dira 2014an; 2013an, berriz, ehuneko sei izan ziren.</w:t>
      </w:r>
    </w:p>
    <w:p w:rsidR="001A3B5C" w:rsidRDefault="00525FEA" w:rsidP="00E22C86">
      <w:pPr>
        <w:pStyle w:val="texto"/>
        <w:tabs>
          <w:tab w:val="clear" w:pos="2835"/>
          <w:tab w:val="clear" w:pos="3969"/>
          <w:tab w:val="clear" w:pos="5103"/>
          <w:tab w:val="clear" w:pos="6237"/>
          <w:tab w:val="clear" w:pos="7371"/>
        </w:tabs>
        <w:suppressAutoHyphens/>
        <w:spacing w:after="240"/>
        <w:rPr>
          <w:rFonts w:cs="Arial"/>
        </w:rPr>
      </w:pPr>
      <w:r>
        <w:t>Laburbilduz, taula honetan adierazten da zertarako erabili eta nola finantzatu den Udalaren gastuen 100 euroko bakoitza:</w:t>
      </w:r>
    </w:p>
    <w:tbl>
      <w:tblPr>
        <w:tblW w:w="8789" w:type="dxa"/>
        <w:tblInd w:w="70" w:type="dxa"/>
        <w:tblCellMar>
          <w:left w:w="70" w:type="dxa"/>
          <w:right w:w="70" w:type="dxa"/>
        </w:tblCellMar>
        <w:tblLook w:val="04A0" w:firstRow="1" w:lastRow="0" w:firstColumn="1" w:lastColumn="0" w:noHBand="0" w:noVBand="1"/>
      </w:tblPr>
      <w:tblGrid>
        <w:gridCol w:w="2960"/>
        <w:gridCol w:w="1420"/>
        <w:gridCol w:w="2940"/>
        <w:gridCol w:w="1469"/>
      </w:tblGrid>
      <w:tr w:rsidR="00525FEA" w:rsidRPr="004E44FA" w:rsidTr="00B13156">
        <w:trPr>
          <w:trHeight w:val="255"/>
        </w:trPr>
        <w:tc>
          <w:tcPr>
            <w:tcW w:w="296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525FEA">
            <w:pPr>
              <w:spacing w:after="0"/>
              <w:ind w:firstLine="0"/>
              <w:jc w:val="left"/>
              <w:rPr>
                <w:rFonts w:ascii="Arial" w:hAnsi="Arial" w:cs="Arial"/>
                <w:color w:val="000000"/>
                <w:sz w:val="18"/>
                <w:szCs w:val="18"/>
              </w:rPr>
            </w:pPr>
            <w:r>
              <w:rPr>
                <w:rFonts w:ascii="Arial" w:hAnsi="Arial"/>
                <w:color w:val="000000"/>
                <w:sz w:val="18"/>
              </w:rPr>
              <w:t>Gastuaren izaera</w:t>
            </w:r>
          </w:p>
        </w:tc>
        <w:tc>
          <w:tcPr>
            <w:tcW w:w="1420" w:type="dxa"/>
            <w:tcBorders>
              <w:top w:val="single" w:sz="4" w:space="0" w:color="auto"/>
              <w:left w:val="nil"/>
              <w:bottom w:val="single" w:sz="4" w:space="0" w:color="auto"/>
            </w:tcBorders>
            <w:shd w:val="clear" w:color="auto" w:fill="FABF8F" w:themeFill="accent6" w:themeFillTint="99"/>
            <w:vAlign w:val="center"/>
            <w:hideMark/>
          </w:tcPr>
          <w:p w:rsidR="00525FEA" w:rsidRPr="004E44FA" w:rsidRDefault="00525FEA" w:rsidP="002A7C12">
            <w:pPr>
              <w:spacing w:after="0"/>
              <w:ind w:right="57" w:firstLine="0"/>
              <w:jc w:val="right"/>
              <w:rPr>
                <w:rFonts w:ascii="Arial" w:hAnsi="Arial" w:cs="Arial"/>
                <w:color w:val="000000"/>
                <w:sz w:val="18"/>
                <w:szCs w:val="18"/>
              </w:rPr>
            </w:pPr>
            <w:r>
              <w:rPr>
                <w:rFonts w:ascii="Arial" w:hAnsi="Arial"/>
                <w:color w:val="000000"/>
                <w:sz w:val="18"/>
              </w:rPr>
              <w:t>Ehunekoa</w:t>
            </w:r>
          </w:p>
        </w:tc>
        <w:tc>
          <w:tcPr>
            <w:tcW w:w="294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2A7C12">
            <w:pPr>
              <w:spacing w:after="0"/>
              <w:ind w:left="86" w:firstLine="0"/>
              <w:jc w:val="left"/>
              <w:rPr>
                <w:rFonts w:ascii="Arial" w:hAnsi="Arial" w:cs="Arial"/>
                <w:color w:val="000000"/>
                <w:sz w:val="18"/>
                <w:szCs w:val="18"/>
              </w:rPr>
            </w:pPr>
            <w:r>
              <w:rPr>
                <w:rFonts w:ascii="Arial" w:hAnsi="Arial"/>
                <w:color w:val="000000"/>
                <w:sz w:val="18"/>
              </w:rPr>
              <w:t>Finantzabidea</w:t>
            </w:r>
          </w:p>
        </w:tc>
        <w:tc>
          <w:tcPr>
            <w:tcW w:w="1469" w:type="dxa"/>
            <w:tcBorders>
              <w:top w:val="single" w:sz="4" w:space="0" w:color="auto"/>
              <w:left w:val="nil"/>
              <w:bottom w:val="single" w:sz="4" w:space="0" w:color="auto"/>
              <w:right w:val="single" w:sz="8" w:space="0" w:color="auto"/>
            </w:tcBorders>
            <w:shd w:val="clear" w:color="auto" w:fill="FABF8F" w:themeFill="accent6" w:themeFillTint="99"/>
            <w:vAlign w:val="center"/>
            <w:hideMark/>
          </w:tcPr>
          <w:p w:rsidR="00525FEA" w:rsidRPr="004E44FA" w:rsidRDefault="00525FEA" w:rsidP="00525FEA">
            <w:pPr>
              <w:spacing w:after="0"/>
              <w:ind w:firstLine="0"/>
              <w:jc w:val="right"/>
              <w:rPr>
                <w:rFonts w:ascii="Arial" w:hAnsi="Arial" w:cs="Arial"/>
                <w:color w:val="000000"/>
                <w:sz w:val="18"/>
                <w:szCs w:val="18"/>
              </w:rPr>
            </w:pPr>
            <w:r>
              <w:rPr>
                <w:rFonts w:ascii="Arial" w:hAnsi="Arial"/>
                <w:color w:val="000000"/>
                <w:sz w:val="18"/>
              </w:rPr>
              <w:t>Ehunekoa</w:t>
            </w:r>
          </w:p>
        </w:tc>
      </w:tr>
      <w:tr w:rsidR="00525FEA" w:rsidRPr="004E44FA" w:rsidTr="00B13156">
        <w:trPr>
          <w:trHeight w:val="198"/>
        </w:trPr>
        <w:tc>
          <w:tcPr>
            <w:tcW w:w="2960" w:type="dxa"/>
            <w:tcBorders>
              <w:top w:val="single" w:sz="4" w:space="0" w:color="auto"/>
              <w:left w:val="nil"/>
              <w:bottom w:val="single" w:sz="2"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rPr>
            </w:pPr>
            <w:r>
              <w:rPr>
                <w:rFonts w:ascii="Arial Narrow" w:hAnsi="Arial Narrow"/>
                <w:color w:val="000000"/>
              </w:rPr>
              <w:t>Langileak</w:t>
            </w:r>
          </w:p>
        </w:tc>
        <w:tc>
          <w:tcPr>
            <w:tcW w:w="1420" w:type="dxa"/>
            <w:tcBorders>
              <w:top w:val="single" w:sz="4" w:space="0" w:color="auto"/>
              <w:left w:val="nil"/>
              <w:bottom w:val="single" w:sz="2"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rPr>
            </w:pPr>
            <w:r>
              <w:rPr>
                <w:rFonts w:ascii="Arial Narrow" w:hAnsi="Arial Narrow"/>
                <w:color w:val="000000"/>
              </w:rPr>
              <w:t>55</w:t>
            </w:r>
          </w:p>
        </w:tc>
        <w:tc>
          <w:tcPr>
            <w:tcW w:w="2940" w:type="dxa"/>
            <w:tcBorders>
              <w:top w:val="single" w:sz="4" w:space="0" w:color="auto"/>
              <w:left w:val="nil"/>
              <w:bottom w:val="single" w:sz="2"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rPr>
            </w:pPr>
            <w:r>
              <w:rPr>
                <w:rFonts w:ascii="Arial Narrow" w:hAnsi="Arial Narrow"/>
                <w:color w:val="000000"/>
              </w:rPr>
              <w:t>Tributu bidezko diru-sarrerak</w:t>
            </w:r>
          </w:p>
        </w:tc>
        <w:tc>
          <w:tcPr>
            <w:tcW w:w="1469" w:type="dxa"/>
            <w:tcBorders>
              <w:top w:val="single" w:sz="4" w:space="0" w:color="auto"/>
              <w:left w:val="nil"/>
              <w:bottom w:val="single" w:sz="2"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rPr>
            </w:pPr>
            <w:r>
              <w:rPr>
                <w:rFonts w:ascii="Arial Narrow" w:hAnsi="Arial Narrow"/>
                <w:color w:val="000000"/>
              </w:rPr>
              <w:t>53</w:t>
            </w:r>
          </w:p>
        </w:tc>
      </w:tr>
      <w:tr w:rsidR="00525FEA" w:rsidRPr="004E44FA" w:rsidTr="00B13156">
        <w:trPr>
          <w:trHeight w:val="198"/>
        </w:trPr>
        <w:tc>
          <w:tcPr>
            <w:tcW w:w="296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rPr>
            </w:pPr>
            <w:r>
              <w:rPr>
                <w:rFonts w:ascii="Arial Narrow" w:hAnsi="Arial Narrow"/>
                <w:color w:val="000000"/>
              </w:rPr>
              <w:t>Bestelako gastu arruntak</w:t>
            </w:r>
          </w:p>
        </w:tc>
        <w:tc>
          <w:tcPr>
            <w:tcW w:w="1420" w:type="dxa"/>
            <w:tcBorders>
              <w:top w:val="single" w:sz="2" w:space="0" w:color="auto"/>
              <w:left w:val="nil"/>
              <w:bottom w:val="single" w:sz="2"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rPr>
            </w:pPr>
            <w:r>
              <w:rPr>
                <w:rFonts w:ascii="Arial Narrow" w:hAnsi="Arial Narrow"/>
                <w:color w:val="000000"/>
              </w:rPr>
              <w:t>40</w:t>
            </w:r>
          </w:p>
        </w:tc>
        <w:tc>
          <w:tcPr>
            <w:tcW w:w="294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rPr>
            </w:pPr>
            <w:r>
              <w:rPr>
                <w:rFonts w:ascii="Arial Narrow" w:hAnsi="Arial Narrow"/>
                <w:color w:val="000000"/>
              </w:rPr>
              <w:t>Transferentziak</w:t>
            </w:r>
          </w:p>
        </w:tc>
        <w:tc>
          <w:tcPr>
            <w:tcW w:w="1469"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rPr>
            </w:pPr>
            <w:r>
              <w:rPr>
                <w:rFonts w:ascii="Arial Narrow" w:hAnsi="Arial Narrow"/>
                <w:color w:val="000000"/>
              </w:rPr>
              <w:t>44</w:t>
            </w:r>
          </w:p>
        </w:tc>
      </w:tr>
      <w:tr w:rsidR="00525FEA" w:rsidRPr="004E44FA" w:rsidTr="00B13156">
        <w:trPr>
          <w:trHeight w:val="198"/>
        </w:trPr>
        <w:tc>
          <w:tcPr>
            <w:tcW w:w="296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rPr>
            </w:pPr>
            <w:r>
              <w:rPr>
                <w:rFonts w:ascii="Arial Narrow" w:hAnsi="Arial Narrow"/>
                <w:color w:val="000000"/>
              </w:rPr>
              <w:t>Inbertsioak</w:t>
            </w:r>
          </w:p>
        </w:tc>
        <w:tc>
          <w:tcPr>
            <w:tcW w:w="1420" w:type="dxa"/>
            <w:tcBorders>
              <w:top w:val="single" w:sz="2" w:space="0" w:color="auto"/>
              <w:left w:val="nil"/>
              <w:bottom w:val="single" w:sz="2"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rPr>
            </w:pPr>
            <w:r>
              <w:rPr>
                <w:rFonts w:ascii="Arial Narrow" w:hAnsi="Arial Narrow"/>
                <w:color w:val="000000"/>
              </w:rPr>
              <w:t>3</w:t>
            </w:r>
          </w:p>
        </w:tc>
        <w:tc>
          <w:tcPr>
            <w:tcW w:w="294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rPr>
            </w:pPr>
            <w:r>
              <w:rPr>
                <w:rFonts w:ascii="Arial Narrow" w:hAnsi="Arial Narrow"/>
                <w:color w:val="000000"/>
              </w:rPr>
              <w:t xml:space="preserve">Ondare bidezko diru-sarrerak </w:t>
            </w:r>
          </w:p>
        </w:tc>
        <w:tc>
          <w:tcPr>
            <w:tcW w:w="1469"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rPr>
            </w:pPr>
            <w:r>
              <w:rPr>
                <w:rFonts w:ascii="Arial Narrow" w:hAnsi="Arial Narrow"/>
                <w:color w:val="000000"/>
              </w:rPr>
              <w:t>3</w:t>
            </w:r>
          </w:p>
        </w:tc>
      </w:tr>
      <w:tr w:rsidR="00525FEA" w:rsidRPr="004E44FA" w:rsidTr="00B13156">
        <w:trPr>
          <w:trHeight w:val="198"/>
        </w:trPr>
        <w:tc>
          <w:tcPr>
            <w:tcW w:w="2960" w:type="dxa"/>
            <w:tcBorders>
              <w:top w:val="single" w:sz="2" w:space="0" w:color="auto"/>
              <w:left w:val="nil"/>
              <w:bottom w:val="single" w:sz="4"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rPr>
            </w:pPr>
            <w:r>
              <w:rPr>
                <w:rFonts w:ascii="Arial Narrow" w:hAnsi="Arial Narrow"/>
                <w:color w:val="000000"/>
              </w:rPr>
              <w:t>Finantza-zama</w:t>
            </w:r>
          </w:p>
        </w:tc>
        <w:tc>
          <w:tcPr>
            <w:tcW w:w="1420" w:type="dxa"/>
            <w:tcBorders>
              <w:top w:val="single" w:sz="2" w:space="0" w:color="auto"/>
              <w:left w:val="nil"/>
              <w:bottom w:val="single" w:sz="4"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rPr>
            </w:pPr>
            <w:r>
              <w:rPr>
                <w:rFonts w:ascii="Arial Narrow" w:hAnsi="Arial Narrow"/>
                <w:color w:val="000000"/>
              </w:rPr>
              <w:t>2</w:t>
            </w:r>
          </w:p>
        </w:tc>
        <w:tc>
          <w:tcPr>
            <w:tcW w:w="2940" w:type="dxa"/>
            <w:tcBorders>
              <w:top w:val="single" w:sz="2" w:space="0" w:color="auto"/>
              <w:left w:val="nil"/>
              <w:bottom w:val="single" w:sz="4"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rPr>
            </w:pPr>
            <w:r>
              <w:rPr>
                <w:rFonts w:ascii="Arial Narrow" w:hAnsi="Arial Narrow"/>
                <w:color w:val="000000"/>
              </w:rPr>
              <w:t>Zorduntzea</w:t>
            </w:r>
          </w:p>
        </w:tc>
        <w:tc>
          <w:tcPr>
            <w:tcW w:w="1469" w:type="dxa"/>
            <w:tcBorders>
              <w:top w:val="single" w:sz="2" w:space="0" w:color="auto"/>
              <w:left w:val="nil"/>
              <w:bottom w:val="single" w:sz="4"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rPr>
            </w:pPr>
            <w:r>
              <w:rPr>
                <w:rFonts w:ascii="Arial Narrow" w:hAnsi="Arial Narrow"/>
                <w:color w:val="000000"/>
              </w:rPr>
              <w:t>0</w:t>
            </w:r>
          </w:p>
        </w:tc>
      </w:tr>
      <w:tr w:rsidR="00525FEA" w:rsidRPr="004E44FA" w:rsidTr="00B13156">
        <w:trPr>
          <w:trHeight w:val="255"/>
        </w:trPr>
        <w:tc>
          <w:tcPr>
            <w:tcW w:w="296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525FEA">
            <w:pPr>
              <w:spacing w:after="0"/>
              <w:ind w:firstLine="0"/>
              <w:rPr>
                <w:rFonts w:ascii="Arial" w:hAnsi="Arial" w:cs="Arial"/>
                <w:color w:val="000000"/>
                <w:sz w:val="18"/>
                <w:szCs w:val="18"/>
              </w:rPr>
            </w:pPr>
            <w:r>
              <w:rPr>
                <w:rFonts w:ascii="Arial" w:hAnsi="Arial"/>
                <w:color w:val="000000"/>
                <w:sz w:val="18"/>
              </w:rPr>
              <w:t>Guztira</w:t>
            </w:r>
          </w:p>
        </w:tc>
        <w:tc>
          <w:tcPr>
            <w:tcW w:w="1420" w:type="dxa"/>
            <w:tcBorders>
              <w:top w:val="single" w:sz="4" w:space="0" w:color="auto"/>
              <w:left w:val="nil"/>
              <w:bottom w:val="single" w:sz="4" w:space="0" w:color="auto"/>
            </w:tcBorders>
            <w:shd w:val="clear" w:color="auto" w:fill="FABF8F" w:themeFill="accent6" w:themeFillTint="99"/>
            <w:vAlign w:val="center"/>
            <w:hideMark/>
          </w:tcPr>
          <w:p w:rsidR="00525FEA" w:rsidRPr="004E44FA" w:rsidRDefault="00525FEA" w:rsidP="002A7C12">
            <w:pPr>
              <w:spacing w:after="0"/>
              <w:ind w:right="57" w:firstLine="0"/>
              <w:jc w:val="right"/>
              <w:rPr>
                <w:rFonts w:ascii="Arial" w:hAnsi="Arial" w:cs="Arial"/>
                <w:color w:val="000000"/>
                <w:sz w:val="18"/>
                <w:szCs w:val="18"/>
              </w:rPr>
            </w:pPr>
            <w:r>
              <w:rPr>
                <w:rFonts w:ascii="Arial" w:hAnsi="Arial"/>
                <w:color w:val="000000"/>
                <w:sz w:val="18"/>
              </w:rPr>
              <w:t>100</w:t>
            </w:r>
          </w:p>
        </w:tc>
        <w:tc>
          <w:tcPr>
            <w:tcW w:w="294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2A7C12">
            <w:pPr>
              <w:spacing w:after="0"/>
              <w:ind w:left="86" w:firstLine="0"/>
              <w:rPr>
                <w:rFonts w:ascii="Arial" w:hAnsi="Arial" w:cs="Arial"/>
                <w:color w:val="000000"/>
                <w:sz w:val="18"/>
                <w:szCs w:val="18"/>
              </w:rPr>
            </w:pPr>
            <w:r>
              <w:rPr>
                <w:rFonts w:ascii="Arial" w:hAnsi="Arial"/>
                <w:color w:val="000000"/>
                <w:sz w:val="18"/>
              </w:rPr>
              <w:t>Guztira</w:t>
            </w:r>
          </w:p>
        </w:tc>
        <w:tc>
          <w:tcPr>
            <w:tcW w:w="1469" w:type="dxa"/>
            <w:tcBorders>
              <w:top w:val="single" w:sz="4" w:space="0" w:color="auto"/>
              <w:left w:val="nil"/>
              <w:bottom w:val="single" w:sz="4" w:space="0" w:color="auto"/>
              <w:right w:val="single" w:sz="8" w:space="0" w:color="auto"/>
            </w:tcBorders>
            <w:shd w:val="clear" w:color="auto" w:fill="FABF8F" w:themeFill="accent6" w:themeFillTint="99"/>
            <w:vAlign w:val="center"/>
            <w:hideMark/>
          </w:tcPr>
          <w:p w:rsidR="00525FEA" w:rsidRPr="004E44FA" w:rsidRDefault="00525FEA" w:rsidP="004E44FA">
            <w:pPr>
              <w:spacing w:after="0"/>
              <w:ind w:firstLine="0"/>
              <w:jc w:val="right"/>
              <w:rPr>
                <w:rFonts w:ascii="Arial" w:hAnsi="Arial" w:cs="Arial"/>
                <w:color w:val="000000"/>
                <w:sz w:val="18"/>
                <w:szCs w:val="18"/>
              </w:rPr>
            </w:pPr>
            <w:r>
              <w:rPr>
                <w:rFonts w:ascii="Arial" w:hAnsi="Arial"/>
                <w:color w:val="000000"/>
                <w:sz w:val="18"/>
              </w:rPr>
              <w:t>100</w:t>
            </w:r>
          </w:p>
        </w:tc>
      </w:tr>
    </w:tbl>
    <w:p w:rsidR="00F439EF" w:rsidRDefault="00F439EF">
      <w:pPr>
        <w:spacing w:after="0"/>
        <w:ind w:firstLine="0"/>
        <w:jc w:val="left"/>
        <w:rPr>
          <w:rFonts w:cs="Arial"/>
          <w:spacing w:val="6"/>
          <w:sz w:val="26"/>
          <w:szCs w:val="24"/>
        </w:rPr>
      </w:pPr>
      <w:r>
        <w:br w:type="page"/>
      </w:r>
    </w:p>
    <w:p w:rsidR="00525FEA" w:rsidRDefault="00525FEA" w:rsidP="00525FEA">
      <w:pPr>
        <w:pStyle w:val="texto"/>
        <w:tabs>
          <w:tab w:val="clear" w:pos="2835"/>
          <w:tab w:val="clear" w:pos="3969"/>
          <w:tab w:val="clear" w:pos="5103"/>
          <w:tab w:val="clear" w:pos="6237"/>
          <w:tab w:val="clear" w:pos="7371"/>
        </w:tabs>
        <w:spacing w:before="240" w:after="240"/>
      </w:pPr>
      <w:r>
        <w:lastRenderedPageBreak/>
        <w:t>Hona Udalaren 2014rako aurrekontuaren betetzeari eta betetze horrek 2013tik izan duen bilakaerari buruzko datu ekonomikoak:</w:t>
      </w:r>
    </w:p>
    <w:tbl>
      <w:tblPr>
        <w:tblW w:w="8859" w:type="dxa"/>
        <w:jc w:val="center"/>
        <w:tblCellMar>
          <w:left w:w="70" w:type="dxa"/>
          <w:right w:w="70" w:type="dxa"/>
        </w:tblCellMar>
        <w:tblLook w:val="04A0" w:firstRow="1" w:lastRow="0" w:firstColumn="1" w:lastColumn="0" w:noHBand="0" w:noVBand="1"/>
      </w:tblPr>
      <w:tblGrid>
        <w:gridCol w:w="70"/>
        <w:gridCol w:w="4183"/>
        <w:gridCol w:w="70"/>
        <w:gridCol w:w="1631"/>
        <w:gridCol w:w="70"/>
        <w:gridCol w:w="1276"/>
        <w:gridCol w:w="36"/>
        <w:gridCol w:w="1453"/>
        <w:gridCol w:w="70"/>
      </w:tblGrid>
      <w:tr w:rsidR="002A7C12" w:rsidRPr="002A7C12" w:rsidTr="00F439EF">
        <w:trPr>
          <w:gridAfter w:val="1"/>
          <w:wAfter w:w="70" w:type="dxa"/>
          <w:trHeight w:val="255"/>
          <w:jc w:val="center"/>
        </w:trPr>
        <w:tc>
          <w:tcPr>
            <w:tcW w:w="4253" w:type="dxa"/>
            <w:gridSpan w:val="2"/>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525FEA">
            <w:pPr>
              <w:spacing w:after="0"/>
              <w:ind w:firstLine="0"/>
              <w:jc w:val="left"/>
              <w:rPr>
                <w:rFonts w:ascii="Arial" w:hAnsi="Arial" w:cs="Arial"/>
                <w:b/>
                <w:bCs/>
                <w:color w:val="000000"/>
                <w:sz w:val="18"/>
                <w:szCs w:val="18"/>
              </w:rPr>
            </w:pPr>
          </w:p>
        </w:tc>
        <w:tc>
          <w:tcPr>
            <w:tcW w:w="1701" w:type="dxa"/>
            <w:gridSpan w:val="2"/>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2A7C12">
            <w:pPr>
              <w:spacing w:after="0"/>
              <w:ind w:firstLine="0"/>
              <w:jc w:val="right"/>
              <w:rPr>
                <w:rFonts w:ascii="Arial" w:hAnsi="Arial" w:cs="Arial"/>
                <w:color w:val="000000"/>
                <w:sz w:val="18"/>
                <w:szCs w:val="18"/>
              </w:rPr>
            </w:pPr>
            <w:r>
              <w:rPr>
                <w:rFonts w:ascii="Arial" w:hAnsi="Arial"/>
                <w:color w:val="000000"/>
                <w:sz w:val="18"/>
              </w:rPr>
              <w:t>2014</w:t>
            </w:r>
          </w:p>
        </w:tc>
        <w:tc>
          <w:tcPr>
            <w:tcW w:w="1382" w:type="dxa"/>
            <w:gridSpan w:val="3"/>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2A7C12">
            <w:pPr>
              <w:spacing w:after="0"/>
              <w:ind w:firstLine="0"/>
              <w:jc w:val="right"/>
              <w:rPr>
                <w:rFonts w:ascii="Arial" w:hAnsi="Arial" w:cs="Arial"/>
                <w:color w:val="000000"/>
                <w:sz w:val="18"/>
                <w:szCs w:val="18"/>
              </w:rPr>
            </w:pPr>
            <w:r>
              <w:rPr>
                <w:rFonts w:ascii="Arial" w:hAnsi="Arial"/>
                <w:color w:val="000000"/>
                <w:sz w:val="18"/>
              </w:rPr>
              <w:t>2013</w:t>
            </w:r>
          </w:p>
        </w:tc>
        <w:tc>
          <w:tcPr>
            <w:tcW w:w="1453" w:type="dxa"/>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6E4C16">
            <w:pPr>
              <w:spacing w:after="0"/>
              <w:ind w:firstLine="0"/>
              <w:jc w:val="right"/>
              <w:rPr>
                <w:rFonts w:ascii="Arial" w:hAnsi="Arial" w:cs="Arial"/>
                <w:color w:val="000000"/>
                <w:sz w:val="18"/>
                <w:szCs w:val="18"/>
              </w:rPr>
            </w:pPr>
            <w:r>
              <w:rPr>
                <w:rFonts w:ascii="Arial" w:hAnsi="Arial"/>
                <w:color w:val="000000"/>
                <w:sz w:val="18"/>
              </w:rPr>
              <w:t>Aldea (%) 2014/2013</w:t>
            </w:r>
          </w:p>
        </w:tc>
      </w:tr>
      <w:tr w:rsidR="00525FEA" w:rsidRPr="002A7C12" w:rsidTr="00F439EF">
        <w:trPr>
          <w:gridAfter w:val="1"/>
          <w:wAfter w:w="70" w:type="dxa"/>
          <w:trHeight w:val="198"/>
          <w:jc w:val="center"/>
        </w:trPr>
        <w:tc>
          <w:tcPr>
            <w:tcW w:w="4253" w:type="dxa"/>
            <w:gridSpan w:val="2"/>
            <w:tcBorders>
              <w:top w:val="single" w:sz="4"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Aitortutako betebeharrak, guztira</w:t>
            </w:r>
          </w:p>
        </w:tc>
        <w:tc>
          <w:tcPr>
            <w:tcW w:w="1701" w:type="dxa"/>
            <w:gridSpan w:val="2"/>
            <w:tcBorders>
              <w:top w:val="single" w:sz="4"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14.832.533</w:t>
            </w:r>
          </w:p>
        </w:tc>
        <w:tc>
          <w:tcPr>
            <w:tcW w:w="1382" w:type="dxa"/>
            <w:gridSpan w:val="3"/>
            <w:tcBorders>
              <w:top w:val="single" w:sz="4"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15.904.220</w:t>
            </w:r>
          </w:p>
        </w:tc>
        <w:tc>
          <w:tcPr>
            <w:tcW w:w="1453" w:type="dxa"/>
            <w:tcBorders>
              <w:top w:val="single" w:sz="4"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-6,74</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Betebehar ez-finantzarioak, guztira (1. kapitulutik 7.era)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14.468.507</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15.524.567</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-6,80</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Likidatutako eskubideak, guztira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15.140.802</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15.213.879</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-0,48</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Eskubide ez-finantzarioak (1. kapitulutik 7.era)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15.128.304</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15.202.244</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-0,49</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Gastu arruntak (1. kapitulutik 4.era)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14.083.451</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13.873.876</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1,51</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Funtzionamendu-gastuak (1., 2. eta 4. kapituluak)</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14.067.841</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13.848.307</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1,59</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Inbertsioetan egindako gastuak (6. eta 7. kapituluak)</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385.056</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1.650.691</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-76,67</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Finantza-eragiketen gastuak (8. eta 9. kapituluak)</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364.026</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379.653</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-4,12</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Diru-sarrera arruntak (1. kapitulutik  5.era)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14.817.852</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14.116.028</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4,97</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Tributu bidezko diru-sarrerak (1. kapitulutik 3.era)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7.940.714</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7.015.817</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13,18</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rPr>
            </w:pPr>
            <w:r>
              <w:rPr>
                <w:rFonts w:ascii="Arial Narrow" w:hAnsi="Arial Narrow"/>
                <w:color w:val="000000"/>
              </w:rPr>
              <w:t>Finantza-eragiketen diru-sarrerak (8. eta 9. kapituluak)</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12.499</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11.635</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7,42</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Chars="200" w:firstLine="400"/>
              <w:jc w:val="left"/>
              <w:rPr>
                <w:rFonts w:ascii="Arial Narrow" w:hAnsi="Arial Narrow"/>
                <w:color w:val="000000"/>
              </w:rPr>
            </w:pPr>
            <w:r>
              <w:rPr>
                <w:rFonts w:ascii="Arial Narrow" w:hAnsi="Arial Narrow"/>
                <w:color w:val="000000"/>
              </w:rPr>
              <w:t xml:space="preserve">Diru-laguntzen menpekotasunak (%)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 42,04</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 41,04</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2,44</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4" w:space="0" w:color="auto"/>
              <w:right w:val="nil"/>
            </w:tcBorders>
            <w:shd w:val="clear" w:color="000000" w:fill="FFFFFF"/>
            <w:vAlign w:val="center"/>
            <w:hideMark/>
          </w:tcPr>
          <w:p w:rsidR="00525FEA" w:rsidRPr="002A7C12" w:rsidRDefault="00525FEA" w:rsidP="002A7C12">
            <w:pPr>
              <w:spacing w:after="0"/>
              <w:ind w:firstLineChars="200" w:firstLine="400"/>
              <w:jc w:val="left"/>
              <w:rPr>
                <w:rFonts w:ascii="Arial Narrow" w:hAnsi="Arial Narrow"/>
                <w:color w:val="000000"/>
              </w:rPr>
            </w:pPr>
            <w:r>
              <w:rPr>
                <w:rFonts w:ascii="Arial Narrow" w:hAnsi="Arial Narrow"/>
                <w:color w:val="000000"/>
              </w:rPr>
              <w:t>Zerga bidezko diru-sarrerak / gastu arruntak</w:t>
            </w:r>
          </w:p>
        </w:tc>
        <w:tc>
          <w:tcPr>
            <w:tcW w:w="1701" w:type="dxa"/>
            <w:gridSpan w:val="2"/>
            <w:tcBorders>
              <w:top w:val="single" w:sz="2" w:space="0" w:color="auto"/>
              <w:left w:val="nil"/>
              <w:bottom w:val="single" w:sz="4"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 56,38</w:t>
            </w:r>
          </w:p>
        </w:tc>
        <w:tc>
          <w:tcPr>
            <w:tcW w:w="1382" w:type="dxa"/>
            <w:gridSpan w:val="3"/>
            <w:tcBorders>
              <w:top w:val="single" w:sz="2" w:space="0" w:color="auto"/>
              <w:left w:val="nil"/>
              <w:bottom w:val="single" w:sz="4"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rPr>
            </w:pPr>
            <w:r>
              <w:rPr>
                <w:rFonts w:ascii="Arial Narrow" w:hAnsi="Arial Narrow"/>
                <w:color w:val="000000"/>
              </w:rPr>
              <w:t>% 50,57</w:t>
            </w:r>
          </w:p>
        </w:tc>
        <w:tc>
          <w:tcPr>
            <w:tcW w:w="1453" w:type="dxa"/>
            <w:tcBorders>
              <w:top w:val="single" w:sz="2" w:space="0" w:color="auto"/>
              <w:left w:val="nil"/>
              <w:bottom w:val="single" w:sz="4"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rPr>
            </w:pPr>
            <w:r>
              <w:rPr>
                <w:rFonts w:ascii="Arial Narrow" w:hAnsi="Arial Narrow"/>
                <w:color w:val="000000"/>
              </w:rPr>
              <w:t>11,50</w:t>
            </w:r>
          </w:p>
        </w:tc>
      </w:tr>
      <w:tr w:rsidR="00525FEA" w:rsidRPr="00525CB5" w:rsidTr="00F439EF">
        <w:tblPrEx>
          <w:jc w:val="left"/>
        </w:tblPrEx>
        <w:trPr>
          <w:gridBefore w:val="1"/>
          <w:wBefore w:w="70" w:type="dxa"/>
          <w:trHeight w:val="198"/>
        </w:trPr>
        <w:tc>
          <w:tcPr>
            <w:tcW w:w="4253" w:type="dxa"/>
            <w:gridSpan w:val="2"/>
            <w:tcBorders>
              <w:top w:val="single" w:sz="4"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left"/>
              <w:rPr>
                <w:rFonts w:ascii="Arial Narrow" w:hAnsi="Arial Narrow"/>
                <w:color w:val="000000"/>
              </w:rPr>
            </w:pPr>
            <w:r>
              <w:rPr>
                <w:rFonts w:ascii="Arial Narrow" w:hAnsi="Arial Narrow"/>
                <w:color w:val="000000"/>
              </w:rPr>
              <w:t>Aurrekontuko saldo ez-finantzarioa</w:t>
            </w:r>
          </w:p>
        </w:tc>
        <w:tc>
          <w:tcPr>
            <w:tcW w:w="1701" w:type="dxa"/>
            <w:gridSpan w:val="2"/>
            <w:tcBorders>
              <w:top w:val="single" w:sz="4"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659.797</w:t>
            </w:r>
          </w:p>
        </w:tc>
        <w:tc>
          <w:tcPr>
            <w:tcW w:w="1276" w:type="dxa"/>
            <w:tcBorders>
              <w:top w:val="single" w:sz="4" w:space="0" w:color="auto"/>
              <w:left w:val="nil"/>
              <w:bottom w:val="single" w:sz="2" w:space="0" w:color="auto"/>
              <w:right w:val="nil"/>
            </w:tcBorders>
            <w:shd w:val="clear" w:color="000000" w:fill="FFFFFF"/>
            <w:vAlign w:val="center"/>
            <w:hideMark/>
          </w:tcPr>
          <w:p w:rsidR="00525FEA" w:rsidRPr="00525CB5" w:rsidRDefault="00641298" w:rsidP="00641298">
            <w:pPr>
              <w:spacing w:after="0"/>
              <w:ind w:firstLine="0"/>
              <w:jc w:val="right"/>
              <w:rPr>
                <w:rFonts w:ascii="Arial Narrow" w:hAnsi="Arial Narrow"/>
                <w:color w:val="000000"/>
              </w:rPr>
            </w:pPr>
            <w:r>
              <w:rPr>
                <w:rFonts w:ascii="Arial Narrow" w:hAnsi="Arial Narrow"/>
                <w:color w:val="000000"/>
              </w:rPr>
              <w:t>-310.687</w:t>
            </w:r>
          </w:p>
        </w:tc>
        <w:tc>
          <w:tcPr>
            <w:tcW w:w="1559" w:type="dxa"/>
            <w:gridSpan w:val="3"/>
            <w:tcBorders>
              <w:top w:val="single" w:sz="4"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Aurrekontu-emaitza doitua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475.043</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641298">
            <w:pPr>
              <w:spacing w:after="0"/>
              <w:ind w:firstLine="0"/>
              <w:jc w:val="right"/>
              <w:rPr>
                <w:rFonts w:ascii="Arial Narrow" w:hAnsi="Arial Narrow"/>
                <w:color w:val="000000"/>
              </w:rPr>
            </w:pPr>
            <w:r>
              <w:rPr>
                <w:rFonts w:ascii="Arial Narrow" w:hAnsi="Arial Narrow"/>
                <w:color w:val="000000"/>
              </w:rPr>
              <w:t>-130.711</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Aurrezki gordina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750.010</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641298" w:rsidP="00641298">
            <w:pPr>
              <w:spacing w:after="0"/>
              <w:ind w:firstLine="0"/>
              <w:jc w:val="right"/>
              <w:rPr>
                <w:rFonts w:ascii="Arial Narrow" w:hAnsi="Arial Narrow"/>
                <w:color w:val="000000"/>
              </w:rPr>
            </w:pPr>
            <w:r>
              <w:rPr>
                <w:rFonts w:ascii="Arial Narrow" w:hAnsi="Arial Narrow"/>
                <w:color w:val="000000"/>
              </w:rPr>
              <w:t>267.722</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Finantza-zama (3. eta 9. kapituluak)</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371.136</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396.382</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-6,37</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Aurrezki garbia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378.874</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641298">
            <w:pPr>
              <w:spacing w:after="0"/>
              <w:ind w:firstLine="0"/>
              <w:jc w:val="right"/>
              <w:rPr>
                <w:rFonts w:ascii="Arial Narrow" w:hAnsi="Arial Narrow"/>
                <w:color w:val="000000"/>
              </w:rPr>
            </w:pPr>
            <w:r>
              <w:rPr>
                <w:rFonts w:ascii="Arial Narrow" w:hAnsi="Arial Narrow"/>
                <w:color w:val="000000"/>
              </w:rPr>
              <w:t>-128.659</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rPr>
            </w:pPr>
            <w:r>
              <w:rPr>
                <w:rFonts w:ascii="Arial Narrow" w:hAnsi="Arial Narrow"/>
                <w:color w:val="000000"/>
              </w:rPr>
              <w:t>Zorpetze maila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2,50</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2,81</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-10,87</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rPr>
            </w:pPr>
            <w:r>
              <w:rPr>
                <w:rFonts w:ascii="Arial Narrow" w:hAnsi="Arial Narrow"/>
                <w:color w:val="000000"/>
              </w:rPr>
              <w:t>Zorpetze muga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5,06</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1,90</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166,40</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rPr>
            </w:pPr>
            <w:r>
              <w:rPr>
                <w:rFonts w:ascii="Arial Narrow" w:hAnsi="Arial Narrow"/>
                <w:color w:val="000000"/>
              </w:rPr>
              <w:t>Zorpetze-ahalmena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2,56</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-0,91</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Diruzaintza-gerakina, guztira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5.982.314</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6.193.158</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-3,40</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Gastu orokorretarako diruzaintza-gerakina</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-3.083.267</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-3.411.353</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9,62</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 xml:space="preserve">Zor bizia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595.987</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951.514</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-37,36</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rPr>
            </w:pPr>
            <w:r>
              <w:rPr>
                <w:rFonts w:ascii="Arial Narrow" w:hAnsi="Arial Narrow"/>
                <w:color w:val="000000"/>
              </w:rPr>
              <w:t>Diru-sarrera arrunten gaineko zor bizia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4,02</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 6,74</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-40,33</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Zor bizia biztanleko</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32,68 €</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52,43 €</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rPr>
            </w:pPr>
            <w:r>
              <w:rPr>
                <w:rFonts w:ascii="Arial Narrow" w:hAnsi="Arial Narrow"/>
                <w:color w:val="000000"/>
              </w:rPr>
              <w:t>-37,67</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4"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rPr>
            </w:pPr>
            <w:r>
              <w:rPr>
                <w:rFonts w:ascii="Arial Narrow" w:hAnsi="Arial Narrow"/>
                <w:color w:val="000000"/>
              </w:rPr>
              <w:t>Zor bizia / Aurrezki gordina</w:t>
            </w:r>
          </w:p>
        </w:tc>
        <w:tc>
          <w:tcPr>
            <w:tcW w:w="1701" w:type="dxa"/>
            <w:gridSpan w:val="2"/>
            <w:tcBorders>
              <w:top w:val="single" w:sz="2" w:space="0" w:color="auto"/>
              <w:left w:val="nil"/>
              <w:bottom w:val="single" w:sz="4"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rPr>
            </w:pPr>
            <w:r>
              <w:rPr>
                <w:rFonts w:ascii="Arial Narrow" w:hAnsi="Arial Narrow"/>
                <w:color w:val="000000"/>
              </w:rPr>
              <w:t>0,79</w:t>
            </w:r>
          </w:p>
        </w:tc>
        <w:tc>
          <w:tcPr>
            <w:tcW w:w="1276" w:type="dxa"/>
            <w:tcBorders>
              <w:top w:val="single" w:sz="2" w:space="0" w:color="auto"/>
              <w:left w:val="nil"/>
              <w:bottom w:val="single" w:sz="4" w:space="0" w:color="auto"/>
              <w:right w:val="nil"/>
            </w:tcBorders>
            <w:shd w:val="clear" w:color="000000" w:fill="FFFFFF"/>
            <w:vAlign w:val="center"/>
            <w:hideMark/>
          </w:tcPr>
          <w:p w:rsidR="00525FEA" w:rsidRPr="00525CB5" w:rsidRDefault="00F439EF" w:rsidP="00525FEA">
            <w:pPr>
              <w:spacing w:after="0"/>
              <w:ind w:firstLine="0"/>
              <w:jc w:val="right"/>
              <w:rPr>
                <w:rFonts w:ascii="Arial Narrow" w:hAnsi="Arial Narrow"/>
                <w:color w:val="000000"/>
              </w:rPr>
            </w:pPr>
            <w:r>
              <w:rPr>
                <w:rFonts w:ascii="Arial Narrow" w:hAnsi="Arial Narrow"/>
                <w:color w:val="000000"/>
              </w:rPr>
              <w:t>3,55</w:t>
            </w:r>
          </w:p>
        </w:tc>
        <w:tc>
          <w:tcPr>
            <w:tcW w:w="1559" w:type="dxa"/>
            <w:gridSpan w:val="3"/>
            <w:tcBorders>
              <w:top w:val="single" w:sz="2" w:space="0" w:color="auto"/>
              <w:left w:val="nil"/>
              <w:bottom w:val="single" w:sz="4" w:space="0" w:color="auto"/>
              <w:right w:val="nil"/>
            </w:tcBorders>
            <w:shd w:val="clear" w:color="000000" w:fill="FFFFFF"/>
            <w:vAlign w:val="center"/>
            <w:hideMark/>
          </w:tcPr>
          <w:p w:rsidR="00525FEA" w:rsidRPr="00525CB5" w:rsidRDefault="00F439EF" w:rsidP="00525FEA">
            <w:pPr>
              <w:spacing w:after="0"/>
              <w:ind w:firstLine="0"/>
              <w:jc w:val="right"/>
              <w:rPr>
                <w:rFonts w:ascii="Arial Narrow" w:hAnsi="Arial Narrow"/>
                <w:color w:val="000000"/>
              </w:rPr>
            </w:pPr>
            <w:r>
              <w:rPr>
                <w:rFonts w:ascii="Arial Narrow" w:hAnsi="Arial Narrow"/>
                <w:color w:val="000000"/>
              </w:rPr>
              <w:t>-77,74</w:t>
            </w:r>
          </w:p>
        </w:tc>
      </w:tr>
    </w:tbl>
    <w:p w:rsidR="00525FEA" w:rsidRPr="0030329A" w:rsidRDefault="00525FEA" w:rsidP="0027190A">
      <w:pPr>
        <w:pStyle w:val="texto"/>
        <w:tabs>
          <w:tab w:val="clear" w:pos="2835"/>
          <w:tab w:val="clear" w:pos="3969"/>
          <w:tab w:val="clear" w:pos="5103"/>
          <w:tab w:val="clear" w:pos="6237"/>
          <w:tab w:val="clear" w:pos="7371"/>
        </w:tabs>
        <w:spacing w:before="240"/>
      </w:pPr>
      <w:r>
        <w:t>Udalak aurreko ekitaldian baino ehuneko 6,7 gutxiago gastatu du eta 2013ko diru-sarrera ia berdinak izan ditu. Gastuaren beherakadaren arrazoia inbertsioen murrizketa izan da (ehuneko 77ko beheratzea); diru-sarreren egonkortasuna, berriz, zergen bidezko diru-sarreren igoerari zor zaio (ehuneko 13, 2013koekin alderatuta), eta konpentsatu da kapitaleko diru-sarrerek ehuneko 71 behera eg</w:t>
      </w:r>
      <w:r>
        <w:t>i</w:t>
      </w:r>
      <w:r>
        <w:t>tearekin (310.452 euro 2014an; 2013an, berriz, 1.086.216 izan ziren).</w:t>
      </w:r>
    </w:p>
    <w:p w:rsidR="00525FEA" w:rsidRPr="0030329A" w:rsidRDefault="00525FEA" w:rsidP="00E22C86">
      <w:pPr>
        <w:pStyle w:val="texto"/>
        <w:tabs>
          <w:tab w:val="clear" w:pos="2835"/>
          <w:tab w:val="clear" w:pos="3969"/>
          <w:tab w:val="clear" w:pos="5103"/>
          <w:tab w:val="clear" w:pos="6237"/>
          <w:tab w:val="clear" w:pos="7371"/>
        </w:tabs>
        <w:suppressAutoHyphens/>
      </w:pPr>
      <w:r>
        <w:t>Gastu arruntetan ehuneko 1,5eko igoera izan da, eta diru-sarrera arruntak, berriz, ehuneko 5 handitu dira.</w:t>
      </w:r>
    </w:p>
    <w:p w:rsidR="00525FEA" w:rsidRPr="0030329A" w:rsidRDefault="00525FEA" w:rsidP="00E22C86">
      <w:pPr>
        <w:pStyle w:val="texto"/>
        <w:tabs>
          <w:tab w:val="clear" w:pos="2835"/>
          <w:tab w:val="clear" w:pos="3969"/>
          <w:tab w:val="clear" w:pos="5103"/>
          <w:tab w:val="clear" w:pos="6237"/>
          <w:tab w:val="clear" w:pos="7371"/>
        </w:tabs>
        <w:suppressAutoHyphens/>
      </w:pPr>
      <w:r>
        <w:t>Bestalde, diru-sarrera arrunten igoeraren azalpena zuzeneko zergen igoera da.</w:t>
      </w:r>
    </w:p>
    <w:p w:rsidR="00525FEA" w:rsidRPr="0030329A" w:rsidRDefault="00525FEA" w:rsidP="00E22C86">
      <w:pPr>
        <w:pStyle w:val="texto"/>
        <w:tabs>
          <w:tab w:val="clear" w:pos="2835"/>
          <w:tab w:val="clear" w:pos="3969"/>
          <w:tab w:val="clear" w:pos="5103"/>
          <w:tab w:val="clear" w:pos="6237"/>
          <w:tab w:val="clear" w:pos="7371"/>
        </w:tabs>
        <w:suppressAutoHyphens/>
      </w:pPr>
      <w:r>
        <w:t xml:space="preserve">2014ko aurrekontu saldo ez-finantzarioa 659.797 eurokoa da, eta horrek adierazten du diru-sarrera ez-finantzarioak nahikoak direla izaera bereko gastuak finantzatzeko. </w:t>
      </w:r>
    </w:p>
    <w:p w:rsidR="00525FEA" w:rsidRPr="00E512D0" w:rsidRDefault="00525FEA" w:rsidP="00E22C86">
      <w:pPr>
        <w:pStyle w:val="texto"/>
        <w:tabs>
          <w:tab w:val="clear" w:pos="2835"/>
          <w:tab w:val="clear" w:pos="3969"/>
          <w:tab w:val="clear" w:pos="5103"/>
          <w:tab w:val="clear" w:pos="6237"/>
          <w:tab w:val="clear" w:pos="7371"/>
        </w:tabs>
        <w:suppressAutoHyphens/>
      </w:pPr>
      <w:r>
        <w:lastRenderedPageBreak/>
        <w:t xml:space="preserve">Aurrekontu-emaitza doituak 2014an hobera egin du aurreko ekitaldikoarekin alderatuta, eta 475.043 euroko emaitza positiboa lortu da; 2013an, aldiz, 130.711 euroko galerak izan ziren. </w:t>
      </w:r>
    </w:p>
    <w:p w:rsidR="00525FEA" w:rsidRPr="0030329A" w:rsidRDefault="00525FEA" w:rsidP="00E22C86">
      <w:pPr>
        <w:pStyle w:val="texto"/>
        <w:tabs>
          <w:tab w:val="clear" w:pos="2835"/>
          <w:tab w:val="clear" w:pos="3969"/>
          <w:tab w:val="clear" w:pos="5103"/>
          <w:tab w:val="clear" w:pos="6237"/>
          <w:tab w:val="clear" w:pos="7371"/>
        </w:tabs>
        <w:suppressAutoHyphens/>
      </w:pPr>
      <w:r>
        <w:t>2014an, aurrezki gordina 750.010 euro positiboa da; 2013an, aldiz, 267.722 euroko aurrezki gordina izan zen. Bestalde, aurrezki garbia 378.874 eurokoa da 2014an, eta 2013an, aldiz aurrezki garbi negatiboa (-128.659 euro) izan zen.</w:t>
      </w:r>
    </w:p>
    <w:p w:rsidR="00525FEA" w:rsidRPr="00E512D0" w:rsidRDefault="00525FEA" w:rsidP="00E22C86">
      <w:pPr>
        <w:pStyle w:val="texto"/>
        <w:tabs>
          <w:tab w:val="clear" w:pos="2835"/>
          <w:tab w:val="clear" w:pos="3969"/>
          <w:tab w:val="clear" w:pos="5103"/>
          <w:tab w:val="clear" w:pos="6237"/>
          <w:tab w:val="clear" w:pos="7371"/>
        </w:tabs>
        <w:suppressAutoHyphens/>
      </w:pPr>
      <w:r>
        <w:t>Zorpetze-maila ehuneko 2,5ekoa da 2014an; 2013an, berriz, ehuneko 2,81ekoa izan zen. Horrek esan nahi du ehuneko 10,87ko jaitsiera izan dela. 2014ko zorpetze-muga ehuneko 5,06koa da; 2013an, aldiz, ehuneko 1,9koa izan zen. Horrenbestez, Burlatako Udalak zorpetze berria hartzeko duen gaitasun ekonomikoa hobetu du.</w:t>
      </w:r>
    </w:p>
    <w:p w:rsidR="00525FEA" w:rsidRDefault="00525FEA" w:rsidP="00E22C86">
      <w:pPr>
        <w:pStyle w:val="texto"/>
        <w:tabs>
          <w:tab w:val="clear" w:pos="2835"/>
          <w:tab w:val="clear" w:pos="3969"/>
          <w:tab w:val="clear" w:pos="5103"/>
          <w:tab w:val="clear" w:pos="6237"/>
          <w:tab w:val="clear" w:pos="7371"/>
        </w:tabs>
        <w:suppressAutoHyphens/>
      </w:pPr>
      <w:r>
        <w:t>2014ko diruzaintza-gerakina 5.982.314 eurokoa da, eta ehuneko 3,4 egin du behera 2013koaren aldean, orduan 6.193.158 eurokoa izan baitzen. Hala eta guztiz ere, gastu orokorretarako diruzaintza-gerakin negatiboa izaten jarraitzen du, 3.083.267 eurokoa; horrek ehuneko 9,62ko hobekuntza dakar 2013ko datuarekin alderatuta, orduan 3.411.353 euroko gerakin negatiboa izan baitzuen. Kontu-hartzaileak oroitidazkian dioen bezala, Udalak Nafarroako Toki Ogasunei buruzko Foru Legean jasotako neurriak hartu behar ditu egoera orekatzeko; halakorik ez du egin, ordea, ez 2014ko ekitaldian, ez 2015ekoan ere, txosten hau emateko datara arte.</w:t>
      </w:r>
    </w:p>
    <w:p w:rsidR="00525FEA" w:rsidRPr="0030329A" w:rsidRDefault="00525FEA" w:rsidP="00E22C86">
      <w:pPr>
        <w:pStyle w:val="texto"/>
        <w:tabs>
          <w:tab w:val="clear" w:pos="2835"/>
          <w:tab w:val="clear" w:pos="3969"/>
          <w:tab w:val="clear" w:pos="5103"/>
          <w:tab w:val="clear" w:pos="6237"/>
          <w:tab w:val="clear" w:pos="7371"/>
        </w:tabs>
        <w:suppressAutoHyphens/>
      </w:pPr>
      <w:r>
        <w:t>Nabarmendu beharra dago Burlatako Udalaren Hirigintza Sozietateak 12 milioi euroko funts berekiak dituela, eta 4,7 milioi euroko aktibo zirkulatzailea.</w:t>
      </w:r>
    </w:p>
    <w:p w:rsidR="00525FEA" w:rsidRPr="00E512D0" w:rsidRDefault="00525FEA" w:rsidP="00E22C86">
      <w:pPr>
        <w:pStyle w:val="texto"/>
        <w:tabs>
          <w:tab w:val="clear" w:pos="2835"/>
          <w:tab w:val="clear" w:pos="3969"/>
          <w:tab w:val="clear" w:pos="5103"/>
          <w:tab w:val="clear" w:pos="6237"/>
          <w:tab w:val="clear" w:pos="7371"/>
        </w:tabs>
        <w:suppressAutoHyphens/>
      </w:pPr>
      <w:r>
        <w:t>Epe luzeko zorrak ehuneko 37,36 egin du behera 2013koarekin alderatuta; izan ere 2014an 595.987 eurokoa izan zen eta 2013an, berriz, 951.514 eurokoa. Biztanle bakoitzeko 2014ko zorra 33 eurokoa izan zen (2013an, ehuneko 52koa), eta entitatearen 2014ko diru-sarrera arrunten guztizkoaren ehuneko 4,02 da (2013an, ehuneko 6,74 izan zen). Bada, ehuneko horiek gaur egun zorpetze berria hartzea mugatzen duen diru-sarrera arrunten ehuneko 110eko lege-mugaren azpitik daude.</w:t>
      </w:r>
    </w:p>
    <w:p w:rsidR="0096553A" w:rsidRDefault="0096553A">
      <w:pPr>
        <w:spacing w:after="0"/>
        <w:ind w:firstLine="0"/>
        <w:jc w:val="left"/>
        <w:rPr>
          <w:spacing w:val="6"/>
          <w:sz w:val="26"/>
          <w:szCs w:val="26"/>
        </w:rPr>
      </w:pPr>
      <w:r>
        <w:br w:type="page"/>
      </w:r>
    </w:p>
    <w:p w:rsidR="0027190A" w:rsidRDefault="00525FEA" w:rsidP="00E22C86">
      <w:pPr>
        <w:pStyle w:val="texto"/>
        <w:tabs>
          <w:tab w:val="clear" w:pos="2835"/>
          <w:tab w:val="clear" w:pos="3969"/>
          <w:tab w:val="clear" w:pos="5103"/>
          <w:tab w:val="clear" w:pos="6237"/>
          <w:tab w:val="clear" w:pos="7371"/>
        </w:tabs>
        <w:suppressAutoHyphens/>
        <w:rPr>
          <w:szCs w:val="26"/>
        </w:rPr>
      </w:pPr>
      <w:r>
        <w:lastRenderedPageBreak/>
        <w:t>Honakoa izan da aurrekontuaren betetzea 2006ko ekitalditik hasi eta 2014ra arte:</w:t>
      </w:r>
    </w:p>
    <w:p w:rsidR="0027190A" w:rsidRDefault="0027190A">
      <w:pPr>
        <w:spacing w:after="0"/>
        <w:ind w:firstLine="0"/>
        <w:jc w:val="left"/>
        <w:rPr>
          <w:szCs w:val="26"/>
        </w:rPr>
      </w:pPr>
    </w:p>
    <w:p w:rsidR="002C646B" w:rsidRPr="002C646B" w:rsidRDefault="002C646B" w:rsidP="00E22C86">
      <w:pPr>
        <w:spacing w:after="240"/>
        <w:jc w:val="center"/>
        <w:rPr>
          <w:rFonts w:ascii="Arial" w:hAnsi="Arial" w:cs="Arial"/>
        </w:rPr>
      </w:pPr>
      <w:r>
        <w:rPr>
          <w:rFonts w:ascii="Arial" w:hAnsi="Arial"/>
        </w:rPr>
        <w:t>Gastuak (aitortutako betebehar garbiak)</w:t>
      </w:r>
    </w:p>
    <w:tbl>
      <w:tblPr>
        <w:tblW w:w="10877" w:type="dxa"/>
        <w:jc w:val="center"/>
        <w:tblInd w:w="1628" w:type="dxa"/>
        <w:tblCellMar>
          <w:left w:w="70" w:type="dxa"/>
          <w:right w:w="70" w:type="dxa"/>
        </w:tblCellMar>
        <w:tblLook w:val="04A0" w:firstRow="1" w:lastRow="0" w:firstColumn="1" w:lastColumn="0" w:noHBand="0" w:noVBand="1"/>
      </w:tblPr>
      <w:tblGrid>
        <w:gridCol w:w="535"/>
        <w:gridCol w:w="2675"/>
        <w:gridCol w:w="857"/>
        <w:gridCol w:w="857"/>
        <w:gridCol w:w="857"/>
        <w:gridCol w:w="857"/>
        <w:gridCol w:w="857"/>
        <w:gridCol w:w="857"/>
        <w:gridCol w:w="857"/>
        <w:gridCol w:w="857"/>
        <w:gridCol w:w="857"/>
      </w:tblGrid>
      <w:tr w:rsidR="0023340C" w:rsidRPr="00E512D0" w:rsidTr="00E512D0">
        <w:trPr>
          <w:trHeight w:val="300"/>
          <w:jc w:val="center"/>
        </w:trPr>
        <w:tc>
          <w:tcPr>
            <w:tcW w:w="489"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160536" w:rsidP="0023340C">
            <w:pPr>
              <w:pStyle w:val="cuadroCabe"/>
              <w:jc w:val="left"/>
              <w:rPr>
                <w:rFonts w:cs="Arial"/>
                <w:szCs w:val="18"/>
              </w:rPr>
            </w:pPr>
            <w:r>
              <w:t>Kap.</w:t>
            </w:r>
          </w:p>
        </w:tc>
        <w:tc>
          <w:tcPr>
            <w:tcW w:w="2675"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E512D0" w:rsidP="00D311C7">
            <w:pPr>
              <w:pStyle w:val="cuadroCabe"/>
              <w:jc w:val="left"/>
              <w:rPr>
                <w:rFonts w:cs="Arial"/>
                <w:szCs w:val="18"/>
              </w:rPr>
            </w:pPr>
            <w:r>
              <w:t>Izena</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2006</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2007</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2008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2009</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2010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2011</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2012</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2013</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rPr>
            </w:pPr>
            <w:r>
              <w:t>2014</w:t>
            </w:r>
          </w:p>
        </w:tc>
      </w:tr>
      <w:tr w:rsidR="0023340C" w:rsidRPr="0023340C" w:rsidTr="00E512D0">
        <w:trPr>
          <w:trHeight w:val="300"/>
          <w:jc w:val="center"/>
        </w:trPr>
        <w:tc>
          <w:tcPr>
            <w:tcW w:w="489"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1</w:t>
            </w:r>
          </w:p>
        </w:tc>
        <w:tc>
          <w:tcPr>
            <w:tcW w:w="2675" w:type="dxa"/>
            <w:tcBorders>
              <w:top w:val="single" w:sz="4"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Langile-gastuak</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8.516.832</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7.974.075</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8.305.688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9.006.666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8.611.368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8.746.220</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7.951.981</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7.925.694</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8.144.538</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2</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Ondasun arruntetako eta zerbitzuetako gastuak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3.402.000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3.473.100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3.765.477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3.612.309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4.022.224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4.383.664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4.456.130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4.589.822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4.482.148</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3</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Finantza-gastuak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219.485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260.603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290.602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207.800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143.799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148.509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47.759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25.569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15.610</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4</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Transferentzia arruntak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674.995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994.804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1.031.494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1.408.323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1.189.605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1.341.013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1.324.497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1.332.791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1.441.155</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6</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Inbertsio errealak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3.530.924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2.939.884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2.155.135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4.416.599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2.963.964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2.734.907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547.957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1.650.691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371.762</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7</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Kapital-transferentziak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96.183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12.658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13.294</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8</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Finantza-aktiboak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13.300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11.800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7.000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27.700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13.361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12.800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21.799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8.840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8.500</w:t>
            </w:r>
          </w:p>
        </w:tc>
      </w:tr>
      <w:tr w:rsidR="0023340C" w:rsidRPr="0023340C" w:rsidTr="00E512D0">
        <w:trPr>
          <w:trHeight w:val="300"/>
          <w:jc w:val="center"/>
        </w:trPr>
        <w:tc>
          <w:tcPr>
            <w:tcW w:w="489"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rPr>
            </w:pPr>
            <w:r>
              <w:rPr>
                <w:rFonts w:ascii="Arial Narrow" w:hAnsi="Arial Narrow"/>
                <w:sz w:val="16"/>
              </w:rPr>
              <w:t>9</w:t>
            </w:r>
          </w:p>
        </w:tc>
        <w:tc>
          <w:tcPr>
            <w:tcW w:w="2675" w:type="dxa"/>
            <w:tcBorders>
              <w:top w:val="single" w:sz="2" w:space="0" w:color="auto"/>
              <w:left w:val="nil"/>
              <w:bottom w:val="single" w:sz="4"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rPr>
            </w:pPr>
            <w:r>
              <w:rPr>
                <w:rFonts w:ascii="Arial Narrow" w:hAnsi="Arial Narrow"/>
                <w:sz w:val="16"/>
              </w:rPr>
              <w:t>Finantza-pasiboak</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1.083.831</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853.932</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830.793</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833.727</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859.834</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873.261</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537.830</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370.813</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rPr>
            </w:pPr>
            <w:r>
              <w:rPr>
                <w:rFonts w:ascii="Arial Narrow" w:hAnsi="Arial Narrow"/>
                <w:sz w:val="16"/>
              </w:rPr>
              <w:t>355.526</w:t>
            </w:r>
          </w:p>
        </w:tc>
      </w:tr>
      <w:tr w:rsidR="0023340C" w:rsidRPr="0023340C" w:rsidTr="00E512D0">
        <w:trPr>
          <w:trHeight w:val="315"/>
          <w:jc w:val="center"/>
        </w:trPr>
        <w:tc>
          <w:tcPr>
            <w:tcW w:w="3164"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160536" w:rsidP="00D311C7">
            <w:pPr>
              <w:pStyle w:val="cuadroCabe"/>
              <w:jc w:val="left"/>
              <w:rPr>
                <w:rFonts w:cs="Arial"/>
                <w:sz w:val="16"/>
                <w:szCs w:val="16"/>
              </w:rPr>
            </w:pPr>
            <w:r>
              <w:rPr>
                <w:sz w:val="16"/>
              </w:rPr>
              <w:t>Guztira</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17.441.367</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16.508.198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16.482.372</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19.525.782</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17.804.155</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18.240.374</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14.887.953</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15.904.220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rPr>
            </w:pPr>
            <w:r>
              <w:rPr>
                <w:rFonts w:ascii="Arial Narrow" w:hAnsi="Arial Narrow"/>
                <w:sz w:val="16"/>
              </w:rPr>
              <w:t>14.832.533</w:t>
            </w:r>
          </w:p>
        </w:tc>
      </w:tr>
    </w:tbl>
    <w:p w:rsidR="0027190A" w:rsidRDefault="002C646B" w:rsidP="00E22C86">
      <w:pPr>
        <w:spacing w:before="240" w:after="240"/>
        <w:jc w:val="center"/>
      </w:pPr>
      <w:r>
        <w:rPr>
          <w:rFonts w:ascii="Arial" w:hAnsi="Arial"/>
        </w:rPr>
        <w:t>Diru-sarrerak (aitortutako eskubide garbiak)</w:t>
      </w:r>
    </w:p>
    <w:tbl>
      <w:tblPr>
        <w:tblW w:w="11006" w:type="dxa"/>
        <w:jc w:val="center"/>
        <w:tblInd w:w="1090" w:type="dxa"/>
        <w:tblCellMar>
          <w:left w:w="70" w:type="dxa"/>
          <w:right w:w="70" w:type="dxa"/>
        </w:tblCellMar>
        <w:tblLook w:val="04A0" w:firstRow="1" w:lastRow="0" w:firstColumn="1" w:lastColumn="0" w:noHBand="0" w:noVBand="1"/>
      </w:tblPr>
      <w:tblGrid>
        <w:gridCol w:w="494"/>
        <w:gridCol w:w="2752"/>
        <w:gridCol w:w="857"/>
        <w:gridCol w:w="857"/>
        <w:gridCol w:w="857"/>
        <w:gridCol w:w="857"/>
        <w:gridCol w:w="857"/>
        <w:gridCol w:w="857"/>
        <w:gridCol w:w="857"/>
        <w:gridCol w:w="902"/>
        <w:gridCol w:w="901"/>
      </w:tblGrid>
      <w:tr w:rsidR="00AB5F26" w:rsidRPr="002D649F" w:rsidTr="002C646B">
        <w:trPr>
          <w:trHeight w:val="300"/>
          <w:jc w:val="center"/>
        </w:trPr>
        <w:tc>
          <w:tcPr>
            <w:tcW w:w="45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23340C" w:rsidP="0023340C">
            <w:pPr>
              <w:pStyle w:val="cuatexto"/>
              <w:rPr>
                <w:rFonts w:ascii="Arial" w:hAnsi="Arial" w:cs="Arial"/>
                <w:sz w:val="16"/>
                <w:szCs w:val="16"/>
              </w:rPr>
            </w:pPr>
            <w:r>
              <w:rPr>
                <w:rFonts w:ascii="Arial" w:hAnsi="Arial"/>
                <w:sz w:val="16"/>
              </w:rPr>
              <w:t>Kap.</w:t>
            </w:r>
          </w:p>
        </w:tc>
        <w:tc>
          <w:tcPr>
            <w:tcW w:w="275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E512D0" w:rsidP="00A367E3">
            <w:pPr>
              <w:pStyle w:val="cuatexto"/>
              <w:rPr>
                <w:rFonts w:ascii="Arial" w:hAnsi="Arial" w:cs="Arial"/>
                <w:sz w:val="16"/>
                <w:szCs w:val="16"/>
              </w:rPr>
            </w:pPr>
            <w:r>
              <w:rPr>
                <w:rFonts w:ascii="Arial" w:hAnsi="Arial"/>
                <w:sz w:val="16"/>
              </w:rPr>
              <w:t>Izena</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2006</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2007</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2008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2009</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2010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2011</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2012</w:t>
            </w:r>
          </w:p>
        </w:tc>
        <w:tc>
          <w:tcPr>
            <w:tcW w:w="90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2013</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rPr>
            </w:pPr>
            <w:r>
              <w:rPr>
                <w:rFonts w:ascii="Arial" w:hAnsi="Arial"/>
                <w:sz w:val="16"/>
              </w:rPr>
              <w:t>2014</w:t>
            </w:r>
          </w:p>
        </w:tc>
      </w:tr>
      <w:tr w:rsidR="00AB5F26" w:rsidRPr="0023340C" w:rsidTr="002C646B">
        <w:trPr>
          <w:trHeight w:val="300"/>
          <w:jc w:val="center"/>
        </w:trPr>
        <w:tc>
          <w:tcPr>
            <w:tcW w:w="452"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1</w:t>
            </w:r>
          </w:p>
        </w:tc>
        <w:tc>
          <w:tcPr>
            <w:tcW w:w="2752" w:type="dxa"/>
            <w:tcBorders>
              <w:top w:val="single" w:sz="4"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rPr>
            </w:pPr>
            <w:r>
              <w:rPr>
                <w:sz w:val="16"/>
              </w:rPr>
              <w:t>Zuzeneko zergak</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3.113.766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3.253.558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3.192.056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3.674.536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3.630.218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3.583.679</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3.729.428</w:t>
            </w:r>
          </w:p>
        </w:tc>
        <w:tc>
          <w:tcPr>
            <w:tcW w:w="902"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3.938.636</w:t>
            </w:r>
          </w:p>
        </w:tc>
        <w:tc>
          <w:tcPr>
            <w:tcW w:w="901"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4.862.072</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2</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rPr>
            </w:pPr>
            <w:r>
              <w:rPr>
                <w:sz w:val="16"/>
              </w:rPr>
              <w:t>Zeharkako zergak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524.221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722.513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207.742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1.286.015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1.366.851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1.340.998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1.192.371</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389.416</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420.688</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3</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rPr>
            </w:pPr>
            <w:r>
              <w:rPr>
                <w:sz w:val="16"/>
              </w:rPr>
              <w:t>Tasak, prezio publikoak eta beste diru-sarrera batzuk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2.450.636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2.551.885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2.358.944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2.586.037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2.617.663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2.923.409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2.683.209</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2.687.765</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2.657.954</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4</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rPr>
            </w:pPr>
            <w:r>
              <w:rPr>
                <w:sz w:val="16"/>
              </w:rPr>
              <w:t>Transferentzia arruntak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6.548.718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6.854.656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7.157.318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6.897.153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7.483.316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7.269.520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6.601.976</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6.243.496</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6.364.856</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5</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CE4D64">
            <w:pPr>
              <w:pStyle w:val="cuatexto"/>
              <w:rPr>
                <w:rFonts w:cs="Arial"/>
                <w:sz w:val="16"/>
                <w:szCs w:val="16"/>
              </w:rPr>
            </w:pPr>
            <w:r>
              <w:rPr>
                <w:sz w:val="16"/>
              </w:rPr>
              <w:t>Ondarezko diru-sarrerak eta herri-lurren aprobetxamendua.</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245.789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302.896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276.915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289.779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306.148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306.595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643.192</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856.715</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512.282</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6</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CE4D64" w:rsidP="00A367E3">
            <w:pPr>
              <w:pStyle w:val="cuatexto"/>
              <w:rPr>
                <w:rFonts w:cs="Arial"/>
                <w:sz w:val="16"/>
                <w:szCs w:val="16"/>
              </w:rPr>
            </w:pPr>
            <w:r>
              <w:rPr>
                <w:sz w:val="16"/>
              </w:rPr>
              <w:t>Inbertsio errealak besterentzea</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523.943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757.950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9.515.210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151.580</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964.000</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1.800</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7</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F439EF">
            <w:pPr>
              <w:pStyle w:val="cuatexto"/>
              <w:rPr>
                <w:rFonts w:cs="Arial"/>
                <w:sz w:val="16"/>
                <w:szCs w:val="16"/>
              </w:rPr>
            </w:pPr>
            <w:r>
              <w:rPr>
                <w:sz w:val="16"/>
              </w:rPr>
              <w:t>Kapital-transferentziak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2.593.850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2.173.212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3.428.249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2.460.306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3.717.025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1.098.668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1.001.606</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122.216</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308.652</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8</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rPr>
            </w:pPr>
            <w:r>
              <w:rPr>
                <w:sz w:val="16"/>
              </w:rPr>
              <w:t>Finantza-aktiboak</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11.635</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12.499</w:t>
            </w:r>
          </w:p>
        </w:tc>
      </w:tr>
      <w:tr w:rsidR="0023340C" w:rsidRPr="0023340C" w:rsidTr="002C646B">
        <w:trPr>
          <w:trHeight w:val="300"/>
          <w:jc w:val="center"/>
        </w:trPr>
        <w:tc>
          <w:tcPr>
            <w:tcW w:w="452"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A367E3">
            <w:pPr>
              <w:pStyle w:val="cuatexto"/>
              <w:rPr>
                <w:rFonts w:cs="Arial"/>
                <w:sz w:val="16"/>
                <w:szCs w:val="16"/>
              </w:rPr>
            </w:pPr>
            <w:r>
              <w:rPr>
                <w:sz w:val="16"/>
              </w:rPr>
              <w:t>9</w:t>
            </w:r>
          </w:p>
        </w:tc>
        <w:tc>
          <w:tcPr>
            <w:tcW w:w="2752" w:type="dxa"/>
            <w:tcBorders>
              <w:top w:val="single" w:sz="2" w:space="0" w:color="auto"/>
              <w:left w:val="nil"/>
              <w:bottom w:val="single" w:sz="4" w:space="0" w:color="auto"/>
              <w:right w:val="nil"/>
            </w:tcBorders>
            <w:shd w:val="clear" w:color="000000" w:fill="FFFFFF"/>
            <w:noWrap/>
            <w:vAlign w:val="center"/>
            <w:hideMark/>
          </w:tcPr>
          <w:p w:rsidR="00525FEA" w:rsidRPr="0023340C" w:rsidRDefault="00160536" w:rsidP="00A367E3">
            <w:pPr>
              <w:pStyle w:val="cuatexto"/>
              <w:rPr>
                <w:rFonts w:cs="Arial"/>
                <w:sz w:val="16"/>
                <w:szCs w:val="16"/>
              </w:rPr>
            </w:pPr>
            <w:r>
              <w:rPr>
                <w:sz w:val="16"/>
              </w:rPr>
              <w:t>Finantza-pasiboak</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11.428</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10.964</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8.196</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15.694</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21.837</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13.630</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10.039</w:t>
            </w:r>
          </w:p>
        </w:tc>
        <w:tc>
          <w:tcPr>
            <w:tcW w:w="902"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c>
          <w:tcPr>
            <w:tcW w:w="901"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rPr>
            </w:pPr>
            <w:r>
              <w:rPr>
                <w:sz w:val="16"/>
              </w:rPr>
              <w:t>0</w:t>
            </w:r>
          </w:p>
        </w:tc>
      </w:tr>
      <w:tr w:rsidR="0023340C" w:rsidRPr="0023340C" w:rsidTr="002C646B">
        <w:trPr>
          <w:trHeight w:val="315"/>
          <w:jc w:val="center"/>
        </w:trPr>
        <w:tc>
          <w:tcPr>
            <w:tcW w:w="3204"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23340C" w:rsidP="00A367E3">
            <w:pPr>
              <w:pStyle w:val="cuatexto"/>
              <w:rPr>
                <w:rFonts w:ascii="Arial" w:hAnsi="Arial" w:cs="Arial"/>
                <w:sz w:val="18"/>
                <w:szCs w:val="18"/>
              </w:rPr>
            </w:pPr>
            <w:r>
              <w:rPr>
                <w:rFonts w:ascii="Arial" w:hAnsi="Arial"/>
                <w:sz w:val="18"/>
              </w:rPr>
              <w:t>Guztira</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15.488.408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15.869.684</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17.153.363</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17.967.470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19.143.058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26.051.709</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16.013.401</w:t>
            </w:r>
          </w:p>
        </w:tc>
        <w:tc>
          <w:tcPr>
            <w:tcW w:w="90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15.213.879</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rPr>
            </w:pPr>
            <w:r>
              <w:rPr>
                <w:sz w:val="16"/>
              </w:rPr>
              <w:t>15.140.802</w:t>
            </w:r>
          </w:p>
        </w:tc>
      </w:tr>
    </w:tbl>
    <w:p w:rsidR="007A722C" w:rsidRPr="0030329A" w:rsidRDefault="007A722C" w:rsidP="00E22C86">
      <w:pPr>
        <w:pStyle w:val="texto"/>
        <w:tabs>
          <w:tab w:val="clear" w:pos="2835"/>
          <w:tab w:val="clear" w:pos="3969"/>
          <w:tab w:val="clear" w:pos="5103"/>
          <w:tab w:val="clear" w:pos="6237"/>
          <w:tab w:val="clear" w:pos="7371"/>
        </w:tabs>
        <w:suppressAutoHyphens/>
        <w:spacing w:before="240"/>
        <w:rPr>
          <w:rFonts w:cs="Arial"/>
        </w:rPr>
      </w:pPr>
      <w:r>
        <w:t>Taulako datuetatik ondorioztatzen denez, gastuen aurrekontuak hazi egin ziren 2006an eta 2009an, eta gero behera egin dute; hartara, 2014ko gastua 2006koa baino txikiagoa da. Nabarmentzekoak dira finantza-gastuetako beherakada, ehuneko 92koa (III. kapitulua), inbertsioetakoa, ehuneko 89koa (VI. kapitulua) edo finantza-pasiboetakoa, ehuneko 67koa (IX. kapitulua).  Aitzitik, 2006-2014 aldian, gora egin dute ondasun arrunt eta zerbitzuetako gastuak (II. kapitulua) eta transferentzia arruntetakoak (IV. kapitulua).</w:t>
      </w:r>
    </w:p>
    <w:p w:rsidR="007A722C" w:rsidRPr="0030329A" w:rsidRDefault="007A722C" w:rsidP="00E22C86">
      <w:pPr>
        <w:pStyle w:val="texto"/>
        <w:suppressAutoHyphens/>
        <w:rPr>
          <w:rFonts w:cs="Arial"/>
        </w:rPr>
      </w:pPr>
      <w:r>
        <w:t xml:space="preserve">Diru-sarrerek bestelako portaera izan dute: 2011ra arte hazi egin dira, eta urte horretan, nagusiki inbertsioen besterentzearengatik  –9,5 milioi– (VI. kapitulua) 26 milioira iristen dira; 2014an, berriz, ia 2006ko maila berean daude. Nabarmentzekoa da zuzeneko zergak ehuneko 56 hazi direla (I. kapitulua); ondare bidezko diru-sarrerak (V. kapitulua), berriz, ehuneko 108 </w:t>
      </w:r>
      <w:r>
        <w:lastRenderedPageBreak/>
        <w:t>hazi dira. Aitzitik, zeharkako zergek ehuneko 19,75eko jaitsiera izan dute (II. kapitulua) eta entitateari egindako transferentziek, berriz, ehuneko 88,1ekoa.</w:t>
      </w:r>
    </w:p>
    <w:p w:rsidR="007A722C" w:rsidRPr="0030329A" w:rsidRDefault="007A722C" w:rsidP="00E512D0">
      <w:pPr>
        <w:pStyle w:val="texto"/>
        <w:suppressAutoHyphens/>
      </w:pPr>
      <w:r>
        <w:t xml:space="preserve">Laburbilduz, ikuspuntu finantzario batetik, 2014an, Burlatako Udalak egoera hobetu du, 2013koarekin alderatuta, baina zenbait ziurgabetasun badauzka, baliabide arrunt berriak sortzeko gaitasunari buruz, eta gastu orokorretarako diruzaintza-gerakin negatiboa izaten jarraitzen du. Aurrezki garbia positiboa izatera pasa bada ere, haren bilakaera hartu behar da kontuan. </w:t>
      </w:r>
    </w:p>
    <w:p w:rsidR="007A722C" w:rsidRDefault="007A722C" w:rsidP="00E22C86">
      <w:pPr>
        <w:pStyle w:val="texto"/>
        <w:tabs>
          <w:tab w:val="clear" w:pos="2835"/>
          <w:tab w:val="clear" w:pos="3969"/>
          <w:tab w:val="clear" w:pos="5103"/>
          <w:tab w:val="clear" w:pos="6237"/>
          <w:tab w:val="clear" w:pos="7371"/>
        </w:tabs>
        <w:spacing w:after="240"/>
        <w:rPr>
          <w:rFonts w:cs="Arial"/>
        </w:rPr>
      </w:pPr>
      <w:r>
        <w:t>Udalak egindako jardueraren bilakaera 2011ko eta 2014ko honako adierazle hauen alderaketatik ondorioztatzen da; izan ere, epe horretan 1.264 mila euroko zorra amortizatu da: 2011n 1.860.156 eurokoa izatetik 2014an 595.987 eurokoa izatera pasa da, eta horrek ehuneko 68ko gutxitzea dakar.</w:t>
      </w:r>
    </w:p>
    <w:tbl>
      <w:tblPr>
        <w:tblW w:w="8789" w:type="dxa"/>
        <w:tblInd w:w="70" w:type="dxa"/>
        <w:tblCellMar>
          <w:left w:w="70" w:type="dxa"/>
          <w:right w:w="70" w:type="dxa"/>
        </w:tblCellMar>
        <w:tblLook w:val="04A0" w:firstRow="1" w:lastRow="0" w:firstColumn="1" w:lastColumn="0" w:noHBand="0" w:noVBand="1"/>
      </w:tblPr>
      <w:tblGrid>
        <w:gridCol w:w="4860"/>
        <w:gridCol w:w="2370"/>
        <w:gridCol w:w="1559"/>
      </w:tblGrid>
      <w:tr w:rsidR="007A722C" w:rsidRPr="00CF2AAB" w:rsidTr="00CF2AAB">
        <w:trPr>
          <w:trHeight w:val="255"/>
        </w:trPr>
        <w:tc>
          <w:tcPr>
            <w:tcW w:w="4860"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left"/>
              <w:rPr>
                <w:rFonts w:ascii="Arial" w:hAnsi="Arial" w:cs="Arial"/>
                <w:color w:val="000000"/>
                <w:sz w:val="18"/>
                <w:szCs w:val="18"/>
              </w:rPr>
            </w:pPr>
            <w:r>
              <w:rPr>
                <w:rFonts w:ascii="Arial" w:hAnsi="Arial"/>
                <w:color w:val="000000"/>
                <w:sz w:val="18"/>
              </w:rPr>
              <w:t>Adierazlea</w:t>
            </w:r>
          </w:p>
        </w:tc>
        <w:tc>
          <w:tcPr>
            <w:tcW w:w="2370"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right"/>
              <w:rPr>
                <w:rFonts w:ascii="Arial" w:hAnsi="Arial" w:cs="Arial"/>
                <w:color w:val="000000"/>
                <w:sz w:val="18"/>
                <w:szCs w:val="18"/>
              </w:rPr>
            </w:pPr>
            <w:r>
              <w:rPr>
                <w:rFonts w:ascii="Arial" w:hAnsi="Arial"/>
                <w:color w:val="000000"/>
                <w:sz w:val="18"/>
              </w:rPr>
              <w:t>2011</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right"/>
              <w:rPr>
                <w:rFonts w:ascii="Arial" w:hAnsi="Arial" w:cs="Arial"/>
                <w:color w:val="000000"/>
                <w:sz w:val="18"/>
                <w:szCs w:val="18"/>
              </w:rPr>
            </w:pPr>
            <w:r>
              <w:rPr>
                <w:rFonts w:ascii="Arial" w:hAnsi="Arial"/>
                <w:color w:val="000000"/>
                <w:sz w:val="18"/>
              </w:rPr>
              <w:t>2014</w:t>
            </w:r>
          </w:p>
        </w:tc>
      </w:tr>
      <w:tr w:rsidR="007A722C" w:rsidRPr="00CF2AAB" w:rsidTr="00CF2AAB">
        <w:trPr>
          <w:trHeight w:val="198"/>
        </w:trPr>
        <w:tc>
          <w:tcPr>
            <w:tcW w:w="4860" w:type="dxa"/>
            <w:tcBorders>
              <w:top w:val="single" w:sz="4"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rPr>
            </w:pPr>
            <w:r>
              <w:rPr>
                <w:rFonts w:ascii="Arial Narrow" w:hAnsi="Arial Narrow"/>
                <w:color w:val="000000"/>
              </w:rPr>
              <w:t>Zorpetze-ahalmena</w:t>
            </w:r>
          </w:p>
        </w:tc>
        <w:tc>
          <w:tcPr>
            <w:tcW w:w="2370" w:type="dxa"/>
            <w:tcBorders>
              <w:top w:val="single" w:sz="4"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 -0,44</w:t>
            </w:r>
          </w:p>
        </w:tc>
        <w:tc>
          <w:tcPr>
            <w:tcW w:w="1559" w:type="dxa"/>
            <w:tcBorders>
              <w:top w:val="single" w:sz="4"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 2,56</w:t>
            </w:r>
          </w:p>
        </w:tc>
      </w:tr>
      <w:tr w:rsidR="007A722C" w:rsidRPr="00CF2AAB" w:rsidTr="00CF2AAB">
        <w:trPr>
          <w:trHeight w:val="198"/>
        </w:trPr>
        <w:tc>
          <w:tcPr>
            <w:tcW w:w="486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rPr>
            </w:pPr>
            <w:r>
              <w:rPr>
                <w:rFonts w:ascii="Arial Narrow" w:hAnsi="Arial Narrow"/>
                <w:color w:val="000000"/>
              </w:rPr>
              <w:t>Inbertsioaren indizea</w:t>
            </w:r>
          </w:p>
        </w:tc>
        <w:tc>
          <w:tcPr>
            <w:tcW w:w="237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 14,99</w:t>
            </w:r>
          </w:p>
        </w:tc>
        <w:tc>
          <w:tcPr>
            <w:tcW w:w="1559"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 2,51</w:t>
            </w:r>
          </w:p>
        </w:tc>
      </w:tr>
      <w:tr w:rsidR="007A722C" w:rsidRPr="00CF2AAB" w:rsidTr="00CF2AAB">
        <w:trPr>
          <w:trHeight w:val="198"/>
        </w:trPr>
        <w:tc>
          <w:tcPr>
            <w:tcW w:w="486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rPr>
            </w:pPr>
            <w:r>
              <w:rPr>
                <w:rFonts w:ascii="Arial Narrow" w:hAnsi="Arial Narrow"/>
                <w:color w:val="000000"/>
              </w:rPr>
              <w:t>Gastu arrunta biztanleko</w:t>
            </w:r>
          </w:p>
        </w:tc>
        <w:tc>
          <w:tcPr>
            <w:tcW w:w="237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803 €</w:t>
            </w:r>
          </w:p>
        </w:tc>
        <w:tc>
          <w:tcPr>
            <w:tcW w:w="1559"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772 €</w:t>
            </w:r>
          </w:p>
        </w:tc>
      </w:tr>
      <w:tr w:rsidR="007A722C" w:rsidRPr="00CF2AAB" w:rsidTr="00F439EF">
        <w:trPr>
          <w:trHeight w:val="198"/>
        </w:trPr>
        <w:tc>
          <w:tcPr>
            <w:tcW w:w="486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rPr>
            </w:pPr>
            <w:r>
              <w:rPr>
                <w:rFonts w:ascii="Arial Narrow" w:hAnsi="Arial Narrow"/>
                <w:color w:val="000000"/>
              </w:rPr>
              <w:t>Tributu diru-sarrerak/biztanleko</w:t>
            </w:r>
          </w:p>
        </w:tc>
        <w:tc>
          <w:tcPr>
            <w:tcW w:w="237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431 €</w:t>
            </w:r>
          </w:p>
        </w:tc>
        <w:tc>
          <w:tcPr>
            <w:tcW w:w="1559"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435 €</w:t>
            </w:r>
          </w:p>
        </w:tc>
      </w:tr>
      <w:tr w:rsidR="00F439EF" w:rsidRPr="00CF2AAB" w:rsidTr="00CF2AAB">
        <w:trPr>
          <w:trHeight w:val="198"/>
        </w:trPr>
        <w:tc>
          <w:tcPr>
            <w:tcW w:w="4860" w:type="dxa"/>
            <w:tcBorders>
              <w:top w:val="single" w:sz="2" w:space="0" w:color="auto"/>
              <w:left w:val="nil"/>
              <w:bottom w:val="single" w:sz="4" w:space="0" w:color="auto"/>
              <w:right w:val="nil"/>
            </w:tcBorders>
            <w:shd w:val="clear" w:color="000000" w:fill="FFFFFF"/>
            <w:noWrap/>
            <w:vAlign w:val="bottom"/>
          </w:tcPr>
          <w:p w:rsidR="00F439EF" w:rsidRPr="00CF2AAB" w:rsidRDefault="00F439EF" w:rsidP="007A722C">
            <w:pPr>
              <w:spacing w:after="0"/>
              <w:ind w:firstLine="0"/>
              <w:jc w:val="left"/>
              <w:rPr>
                <w:rFonts w:ascii="Arial Narrow" w:hAnsi="Arial Narrow"/>
                <w:color w:val="000000"/>
              </w:rPr>
            </w:pPr>
            <w:r>
              <w:rPr>
                <w:rFonts w:ascii="Arial Narrow" w:hAnsi="Arial Narrow"/>
                <w:color w:val="000000"/>
              </w:rPr>
              <w:t xml:space="preserve">Zor bizia </w:t>
            </w:r>
          </w:p>
        </w:tc>
        <w:tc>
          <w:tcPr>
            <w:tcW w:w="2370" w:type="dxa"/>
            <w:tcBorders>
              <w:top w:val="single" w:sz="2" w:space="0" w:color="auto"/>
              <w:left w:val="nil"/>
              <w:bottom w:val="single" w:sz="4" w:space="0" w:color="auto"/>
              <w:right w:val="nil"/>
            </w:tcBorders>
            <w:shd w:val="clear" w:color="000000" w:fill="FFFFFF"/>
            <w:noWrap/>
            <w:vAlign w:val="bottom"/>
          </w:tcPr>
          <w:p w:rsidR="00F439EF" w:rsidRPr="00CF2AAB" w:rsidRDefault="00F439EF" w:rsidP="007A722C">
            <w:pPr>
              <w:spacing w:after="0"/>
              <w:ind w:firstLine="0"/>
              <w:jc w:val="right"/>
              <w:rPr>
                <w:rFonts w:ascii="Arial Narrow" w:hAnsi="Arial Narrow"/>
                <w:color w:val="000000"/>
              </w:rPr>
            </w:pPr>
            <w:r>
              <w:rPr>
                <w:rFonts w:ascii="Arial Narrow" w:hAnsi="Arial Narrow"/>
                <w:color w:val="000000"/>
              </w:rPr>
              <w:t>1,8 milioi</w:t>
            </w:r>
          </w:p>
        </w:tc>
        <w:tc>
          <w:tcPr>
            <w:tcW w:w="1559" w:type="dxa"/>
            <w:tcBorders>
              <w:top w:val="single" w:sz="2" w:space="0" w:color="auto"/>
              <w:left w:val="nil"/>
              <w:bottom w:val="single" w:sz="4" w:space="0" w:color="auto"/>
              <w:right w:val="nil"/>
            </w:tcBorders>
            <w:shd w:val="clear" w:color="000000" w:fill="FFFFFF"/>
            <w:noWrap/>
            <w:vAlign w:val="bottom"/>
          </w:tcPr>
          <w:p w:rsidR="00F439EF" w:rsidRPr="00CF2AAB" w:rsidRDefault="00F439EF" w:rsidP="007A722C">
            <w:pPr>
              <w:spacing w:after="0"/>
              <w:ind w:firstLine="0"/>
              <w:jc w:val="right"/>
              <w:rPr>
                <w:rFonts w:ascii="Arial Narrow" w:hAnsi="Arial Narrow"/>
                <w:color w:val="000000"/>
              </w:rPr>
            </w:pPr>
            <w:r>
              <w:rPr>
                <w:rFonts w:ascii="Arial Narrow" w:hAnsi="Arial Narrow"/>
                <w:color w:val="000000"/>
              </w:rPr>
              <w:t>0,6 milioi</w:t>
            </w:r>
          </w:p>
        </w:tc>
      </w:tr>
    </w:tbl>
    <w:p w:rsidR="00F439EF" w:rsidRDefault="00F439EF" w:rsidP="00E22C86">
      <w:pPr>
        <w:tabs>
          <w:tab w:val="center" w:pos="2835"/>
          <w:tab w:val="center" w:pos="3969"/>
          <w:tab w:val="center" w:pos="5103"/>
          <w:tab w:val="center" w:pos="6237"/>
          <w:tab w:val="center" w:pos="7371"/>
        </w:tabs>
        <w:suppressAutoHyphens/>
        <w:spacing w:before="240"/>
        <w:ind w:firstLine="284"/>
        <w:rPr>
          <w:spacing w:val="6"/>
          <w:sz w:val="26"/>
          <w:szCs w:val="26"/>
        </w:rPr>
      </w:pPr>
      <w:r>
        <w:rPr>
          <w:spacing w:val="6"/>
          <w:sz w:val="26"/>
        </w:rPr>
        <w:t>Ikusten denez, 2011tik 2014ra biztanle bakoitzeko gastu arrunta jaitsi da, eta inbertsioak ere jaitsi dira. Biztanle bakoitzeko zergen bidezko diru-sarrerei, berriz, eutsi egiten zaie. 1,2 milioi euro egiten duen zorra amortizatu da, eta zorpetze-ahalmena berreskuratu da.</w:t>
      </w:r>
    </w:p>
    <w:p w:rsidR="007A722C" w:rsidRPr="007A722C" w:rsidRDefault="007A722C" w:rsidP="00E22C86">
      <w:pPr>
        <w:tabs>
          <w:tab w:val="center" w:pos="2835"/>
          <w:tab w:val="center" w:pos="3969"/>
          <w:tab w:val="center" w:pos="5103"/>
          <w:tab w:val="center" w:pos="6237"/>
          <w:tab w:val="center" w:pos="7371"/>
        </w:tabs>
        <w:suppressAutoHyphens/>
        <w:ind w:firstLine="284"/>
        <w:rPr>
          <w:spacing w:val="6"/>
          <w:sz w:val="26"/>
          <w:szCs w:val="26"/>
        </w:rPr>
      </w:pPr>
      <w:r>
        <w:rPr>
          <w:spacing w:val="6"/>
          <w:sz w:val="26"/>
        </w:rPr>
        <w:t>Epe ertainean Udalaren bideragarritasun ekonomikoa bermatzeko helburuarekin, ezinbestekoa da Udalak, dagokion planaren bitartez, hainbat neurri hartzen jarraitzea, bere gastu arruntei eutsi eta baliabide arruntak sortzeko ahalmena indartzeko aukera emanen diotenak.</w:t>
      </w:r>
    </w:p>
    <w:p w:rsidR="007A722C" w:rsidRPr="007A722C" w:rsidRDefault="007A722C" w:rsidP="00E22C86">
      <w:pPr>
        <w:pStyle w:val="atitulo2"/>
      </w:pPr>
      <w:bookmarkStart w:id="46" w:name="_Toc433642626"/>
      <w:bookmarkStart w:id="47" w:name="_Toc444588334"/>
      <w:bookmarkStart w:id="48" w:name="_Toc450031959"/>
      <w:r>
        <w:t>IV.4. Aurrekontu-egonkortasuneko eta finantza-iraunkortasunaren helb</w:t>
      </w:r>
      <w:r>
        <w:t>u</w:t>
      </w:r>
      <w:r>
        <w:t>ruak betetzea.</w:t>
      </w:r>
      <w:bookmarkEnd w:id="46"/>
      <w:bookmarkEnd w:id="47"/>
      <w:bookmarkEnd w:id="48"/>
    </w:p>
    <w:p w:rsidR="00F439EF" w:rsidRPr="008D0536" w:rsidRDefault="00F439EF" w:rsidP="00E22C86">
      <w:pPr>
        <w:tabs>
          <w:tab w:val="center" w:pos="2835"/>
          <w:tab w:val="center" w:pos="3969"/>
          <w:tab w:val="center" w:pos="5103"/>
          <w:tab w:val="center" w:pos="6237"/>
          <w:tab w:val="center" w:pos="7371"/>
        </w:tabs>
        <w:spacing w:after="240"/>
        <w:ind w:firstLine="284"/>
        <w:rPr>
          <w:spacing w:val="6"/>
          <w:sz w:val="26"/>
          <w:szCs w:val="26"/>
        </w:rPr>
      </w:pPr>
      <w:r>
        <w:rPr>
          <w:spacing w:val="6"/>
          <w:sz w:val="26"/>
        </w:rPr>
        <w:t>Aurrekontu-egonkortasunaren printzipioa noraino bete den aztertu da, Naf</w:t>
      </w:r>
      <w:r>
        <w:rPr>
          <w:spacing w:val="6"/>
          <w:sz w:val="26"/>
        </w:rPr>
        <w:t>a</w:t>
      </w:r>
      <w:r>
        <w:rPr>
          <w:spacing w:val="6"/>
          <w:sz w:val="26"/>
        </w:rPr>
        <w:t>rroako Gobernuak 2014ko maiatzean eta urrian horretarako eman dituen gidez baliatuta. Hurrengo taulan ematen dugu horren emaitza:</w:t>
      </w:r>
    </w:p>
    <w:tbl>
      <w:tblPr>
        <w:tblW w:w="8789" w:type="dxa"/>
        <w:tblInd w:w="70" w:type="dxa"/>
        <w:tblCellMar>
          <w:left w:w="70" w:type="dxa"/>
          <w:right w:w="70" w:type="dxa"/>
        </w:tblCellMar>
        <w:tblLook w:val="04A0" w:firstRow="1" w:lastRow="0" w:firstColumn="1" w:lastColumn="0" w:noHBand="0" w:noVBand="1"/>
      </w:tblPr>
      <w:tblGrid>
        <w:gridCol w:w="7230"/>
        <w:gridCol w:w="1559"/>
      </w:tblGrid>
      <w:tr w:rsidR="007A722C" w:rsidRPr="00CF2AAB" w:rsidTr="00D3135D">
        <w:trPr>
          <w:trHeight w:val="255"/>
        </w:trPr>
        <w:tc>
          <w:tcPr>
            <w:tcW w:w="723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CF2AAB" w:rsidRDefault="007A722C" w:rsidP="007A722C">
            <w:pPr>
              <w:spacing w:after="0"/>
              <w:ind w:firstLine="0"/>
              <w:jc w:val="left"/>
              <w:rPr>
                <w:rFonts w:ascii="Arial" w:hAnsi="Arial" w:cs="Arial"/>
                <w:color w:val="000000"/>
                <w:sz w:val="18"/>
                <w:szCs w:val="18"/>
              </w:rPr>
            </w:pPr>
            <w:r>
              <w:rPr>
                <w:rFonts w:ascii="Arial" w:hAnsi="Arial"/>
                <w:color w:val="000000"/>
                <w:sz w:val="18"/>
              </w:rPr>
              <w:t>Kontzeptua</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right"/>
              <w:rPr>
                <w:rFonts w:ascii="Arial" w:hAnsi="Arial" w:cs="Arial"/>
                <w:color w:val="000000"/>
                <w:sz w:val="18"/>
                <w:szCs w:val="18"/>
              </w:rPr>
            </w:pPr>
            <w:r>
              <w:rPr>
                <w:rFonts w:ascii="Arial" w:hAnsi="Arial"/>
                <w:color w:val="000000"/>
                <w:sz w:val="18"/>
              </w:rPr>
              <w:t>Kopurua</w:t>
            </w:r>
          </w:p>
        </w:tc>
      </w:tr>
      <w:tr w:rsidR="007A722C" w:rsidRPr="00CF2AAB" w:rsidTr="00E06DAB">
        <w:trPr>
          <w:trHeight w:val="198"/>
        </w:trPr>
        <w:tc>
          <w:tcPr>
            <w:tcW w:w="7230" w:type="dxa"/>
            <w:tcBorders>
              <w:top w:val="single" w:sz="4" w:space="0" w:color="auto"/>
              <w:left w:val="nil"/>
              <w:bottom w:val="single" w:sz="2" w:space="0" w:color="auto"/>
              <w:right w:val="nil"/>
            </w:tcBorders>
            <w:shd w:val="clear" w:color="000000" w:fill="FFFFFF"/>
            <w:noWrap/>
            <w:vAlign w:val="center"/>
            <w:hideMark/>
          </w:tcPr>
          <w:p w:rsidR="007A722C" w:rsidRPr="00CF2AAB" w:rsidRDefault="007A722C" w:rsidP="007A722C">
            <w:pPr>
              <w:spacing w:after="0"/>
              <w:ind w:firstLine="0"/>
              <w:jc w:val="left"/>
              <w:rPr>
                <w:rFonts w:ascii="Arial Narrow" w:hAnsi="Arial Narrow"/>
                <w:color w:val="000000"/>
              </w:rPr>
            </w:pPr>
            <w:r>
              <w:rPr>
                <w:rFonts w:ascii="Arial Narrow" w:hAnsi="Arial Narrow"/>
                <w:color w:val="000000"/>
              </w:rPr>
              <w:t xml:space="preserve">Aurrekontuko saldo ez-finantzarioa </w:t>
            </w:r>
          </w:p>
        </w:tc>
        <w:tc>
          <w:tcPr>
            <w:tcW w:w="1559" w:type="dxa"/>
            <w:tcBorders>
              <w:top w:val="single" w:sz="4" w:space="0" w:color="auto"/>
              <w:left w:val="nil"/>
              <w:bottom w:val="single" w:sz="2" w:space="0" w:color="auto"/>
              <w:right w:val="nil"/>
            </w:tcBorders>
            <w:shd w:val="clear" w:color="000000" w:fill="FFFFFF"/>
            <w:vAlign w:val="center"/>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659.797</w:t>
            </w:r>
          </w:p>
        </w:tc>
      </w:tr>
      <w:tr w:rsidR="007A722C" w:rsidRPr="00CF2AAB" w:rsidTr="00E06DAB">
        <w:trPr>
          <w:trHeight w:val="198"/>
        </w:trPr>
        <w:tc>
          <w:tcPr>
            <w:tcW w:w="7230" w:type="dxa"/>
            <w:tcBorders>
              <w:top w:val="single" w:sz="2" w:space="0" w:color="auto"/>
              <w:left w:val="nil"/>
              <w:bottom w:val="single" w:sz="4" w:space="0" w:color="auto"/>
              <w:right w:val="nil"/>
            </w:tcBorders>
            <w:shd w:val="clear" w:color="000000" w:fill="FFFFFF"/>
            <w:noWrap/>
            <w:vAlign w:val="center"/>
            <w:hideMark/>
          </w:tcPr>
          <w:p w:rsidR="007A722C" w:rsidRPr="00CF2AAB" w:rsidRDefault="007A722C" w:rsidP="007A722C">
            <w:pPr>
              <w:spacing w:after="0"/>
              <w:ind w:firstLine="0"/>
              <w:jc w:val="left"/>
              <w:rPr>
                <w:rFonts w:ascii="Arial Narrow" w:hAnsi="Arial Narrow"/>
                <w:color w:val="000000"/>
              </w:rPr>
            </w:pPr>
            <w:r>
              <w:rPr>
                <w:rFonts w:ascii="Arial Narrow" w:hAnsi="Arial Narrow"/>
                <w:color w:val="000000"/>
              </w:rPr>
              <w:t xml:space="preserve">Doikuntzak </w:t>
            </w:r>
          </w:p>
        </w:tc>
        <w:tc>
          <w:tcPr>
            <w:tcW w:w="1559" w:type="dxa"/>
            <w:tcBorders>
              <w:top w:val="single" w:sz="2" w:space="0" w:color="auto"/>
              <w:left w:val="nil"/>
              <w:bottom w:val="single" w:sz="4" w:space="0" w:color="auto"/>
              <w:right w:val="nil"/>
            </w:tcBorders>
            <w:shd w:val="clear" w:color="000000" w:fill="FFFFFF"/>
            <w:noWrap/>
            <w:vAlign w:val="center"/>
            <w:hideMark/>
          </w:tcPr>
          <w:p w:rsidR="007A722C" w:rsidRPr="00CF2AAB" w:rsidRDefault="007A722C" w:rsidP="007A722C">
            <w:pPr>
              <w:spacing w:after="0"/>
              <w:ind w:firstLine="0"/>
              <w:jc w:val="right"/>
              <w:rPr>
                <w:rFonts w:ascii="Arial Narrow" w:hAnsi="Arial Narrow"/>
                <w:color w:val="000000"/>
              </w:rPr>
            </w:pPr>
            <w:r>
              <w:rPr>
                <w:rFonts w:ascii="Arial Narrow" w:hAnsi="Arial Narrow"/>
                <w:color w:val="000000"/>
              </w:rPr>
              <w:t>42.986</w:t>
            </w:r>
          </w:p>
        </w:tc>
      </w:tr>
      <w:tr w:rsidR="007A722C" w:rsidRPr="00CF2AAB" w:rsidTr="00D3135D">
        <w:trPr>
          <w:trHeight w:val="255"/>
        </w:trPr>
        <w:tc>
          <w:tcPr>
            <w:tcW w:w="723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CF2AAB" w:rsidRDefault="007A722C" w:rsidP="007A722C">
            <w:pPr>
              <w:spacing w:after="0"/>
              <w:ind w:firstLine="0"/>
              <w:jc w:val="left"/>
              <w:rPr>
                <w:rFonts w:ascii="Arial" w:hAnsi="Arial" w:cs="Arial"/>
                <w:color w:val="000000"/>
                <w:sz w:val="18"/>
                <w:szCs w:val="18"/>
              </w:rPr>
            </w:pPr>
            <w:r>
              <w:rPr>
                <w:rFonts w:ascii="Arial" w:hAnsi="Arial"/>
                <w:color w:val="000000"/>
                <w:sz w:val="18"/>
              </w:rPr>
              <w:t xml:space="preserve">Finantzatzeko ahalmena </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CF2AAB" w:rsidRDefault="007A722C" w:rsidP="007A722C">
            <w:pPr>
              <w:spacing w:after="0"/>
              <w:ind w:firstLine="0"/>
              <w:jc w:val="right"/>
              <w:rPr>
                <w:rFonts w:ascii="Arial" w:hAnsi="Arial" w:cs="Arial"/>
                <w:color w:val="000000"/>
                <w:sz w:val="18"/>
                <w:szCs w:val="18"/>
              </w:rPr>
            </w:pPr>
            <w:r>
              <w:rPr>
                <w:rFonts w:ascii="Arial" w:hAnsi="Arial"/>
                <w:color w:val="000000"/>
                <w:sz w:val="18"/>
              </w:rPr>
              <w:t>702.783</w:t>
            </w:r>
          </w:p>
        </w:tc>
      </w:tr>
    </w:tbl>
    <w:p w:rsidR="007A722C" w:rsidRPr="007A722C" w:rsidRDefault="007A722C" w:rsidP="00E22C86">
      <w:pPr>
        <w:tabs>
          <w:tab w:val="left" w:pos="708"/>
          <w:tab w:val="center" w:pos="2835"/>
          <w:tab w:val="center" w:pos="3969"/>
          <w:tab w:val="center" w:pos="5103"/>
          <w:tab w:val="center" w:pos="6237"/>
          <w:tab w:val="center" w:pos="7371"/>
        </w:tabs>
        <w:suppressAutoHyphens/>
        <w:spacing w:before="240"/>
        <w:ind w:firstLine="284"/>
        <w:rPr>
          <w:spacing w:val="6"/>
          <w:sz w:val="26"/>
          <w:szCs w:val="26"/>
        </w:rPr>
      </w:pPr>
      <w:r>
        <w:rPr>
          <w:spacing w:val="6"/>
          <w:sz w:val="26"/>
        </w:rPr>
        <w:t>Horrenbestez, Burlatako Udalak aurrekontu-egonkortasunaren baldintzak bete ditu, eta gastuaren araua ere bete du, zeren eta kontatzekoa den gastua txikiagoa baita ezarritako muga baino (2013koa gehi ehuneko 1,5); halaber, finantza-iraunkortasunaren printzipioa bete du, zorra ezarritako mugatik beherakoa baita.</w:t>
      </w:r>
    </w:p>
    <w:p w:rsidR="007A722C" w:rsidRPr="007A722C" w:rsidRDefault="007A722C" w:rsidP="007A722C">
      <w:pPr>
        <w:tabs>
          <w:tab w:val="center" w:pos="2835"/>
          <w:tab w:val="center" w:pos="3969"/>
          <w:tab w:val="center" w:pos="5103"/>
          <w:tab w:val="center" w:pos="6237"/>
          <w:tab w:val="center" w:pos="7371"/>
        </w:tabs>
        <w:ind w:firstLine="284"/>
        <w:rPr>
          <w:spacing w:val="6"/>
          <w:sz w:val="26"/>
          <w:szCs w:val="24"/>
        </w:rPr>
      </w:pPr>
      <w:r>
        <w:rPr>
          <w:spacing w:val="6"/>
          <w:sz w:val="26"/>
        </w:rPr>
        <w:lastRenderedPageBreak/>
        <w:t>Oro har, Udalak betetzen ditu legedia indardunean hornitzaileei ordainketak egiteko ezarritako epeak.</w:t>
      </w:r>
    </w:p>
    <w:p w:rsidR="007A722C" w:rsidRPr="007A722C" w:rsidRDefault="007A722C" w:rsidP="007A722C">
      <w:pPr>
        <w:tabs>
          <w:tab w:val="center" w:pos="2835"/>
          <w:tab w:val="center" w:pos="3969"/>
          <w:tab w:val="center" w:pos="5103"/>
          <w:tab w:val="center" w:pos="6237"/>
          <w:tab w:val="center" w:pos="7371"/>
        </w:tabs>
        <w:ind w:firstLine="284"/>
        <w:rPr>
          <w:spacing w:val="6"/>
          <w:sz w:val="26"/>
          <w:szCs w:val="24"/>
        </w:rPr>
      </w:pPr>
      <w:r>
        <w:rPr>
          <w:spacing w:val="6"/>
          <w:sz w:val="26"/>
        </w:rPr>
        <w:t>Fiskalizazioari buruzko gure iritzian eragin nahi gabe ere, Kontuen Ganbera honek nabarmendu nahi ditu krisi ekonomikoko egungo egoeraren arriskuen ondorioz dagoen ziurgabetasuna, ziurgabetasun horrek Udalaren kontu publ</w:t>
      </w:r>
      <w:r>
        <w:rPr>
          <w:spacing w:val="6"/>
          <w:sz w:val="26"/>
        </w:rPr>
        <w:t>i</w:t>
      </w:r>
      <w:r>
        <w:rPr>
          <w:spacing w:val="6"/>
          <w:sz w:val="26"/>
        </w:rPr>
        <w:t>koen gainean dituen eragin finantzarioak eta aurrekontu-egonkortasunari b</w:t>
      </w:r>
      <w:r>
        <w:rPr>
          <w:spacing w:val="6"/>
          <w:sz w:val="26"/>
        </w:rPr>
        <w:t>u</w:t>
      </w:r>
      <w:r>
        <w:rPr>
          <w:spacing w:val="6"/>
          <w:sz w:val="26"/>
        </w:rPr>
        <w:t xml:space="preserve">ruzko arauetatik heldu diren aurrekontu-betebeharrak. </w:t>
      </w:r>
    </w:p>
    <w:p w:rsidR="007A722C" w:rsidRPr="007A722C" w:rsidRDefault="007A722C" w:rsidP="00A719BC">
      <w:pPr>
        <w:tabs>
          <w:tab w:val="center" w:pos="2835"/>
          <w:tab w:val="center" w:pos="3969"/>
          <w:tab w:val="center" w:pos="5103"/>
          <w:tab w:val="center" w:pos="6237"/>
          <w:tab w:val="center" w:pos="7371"/>
        </w:tabs>
        <w:ind w:firstLine="284"/>
        <w:rPr>
          <w:spacing w:val="6"/>
          <w:sz w:val="26"/>
          <w:szCs w:val="24"/>
        </w:rPr>
      </w:pPr>
      <w:r>
        <w:rPr>
          <w:spacing w:val="6"/>
          <w:sz w:val="26"/>
        </w:rPr>
        <w:t>Testuinguru honetan, aurrekontuen plangintzan eta betetzean zorrotz jok</w:t>
      </w:r>
      <w:r>
        <w:rPr>
          <w:spacing w:val="6"/>
          <w:sz w:val="26"/>
        </w:rPr>
        <w:t>a</w:t>
      </w:r>
      <w:r>
        <w:rPr>
          <w:spacing w:val="6"/>
          <w:sz w:val="26"/>
        </w:rPr>
        <w:t>tzeak eta funts publikoen erabileran gardentasuna izateak herritarren funtsezko beharrekin bat datorren kudeaketa publiko baten oinarrizko baldintza izan b</w:t>
      </w:r>
      <w:r>
        <w:rPr>
          <w:spacing w:val="6"/>
          <w:sz w:val="26"/>
        </w:rPr>
        <w:t>e</w:t>
      </w:r>
      <w:r>
        <w:rPr>
          <w:spacing w:val="6"/>
          <w:sz w:val="26"/>
        </w:rPr>
        <w:t>har dute.</w:t>
      </w:r>
    </w:p>
    <w:p w:rsidR="007A722C" w:rsidRPr="007A722C" w:rsidRDefault="007A722C" w:rsidP="00A719BC">
      <w:pPr>
        <w:pStyle w:val="atitulo2"/>
      </w:pPr>
      <w:bookmarkStart w:id="49" w:name="_Toc338761660"/>
      <w:bookmarkStart w:id="50" w:name="_Toc433642627"/>
      <w:bookmarkStart w:id="51" w:name="_Toc444588335"/>
      <w:bookmarkStart w:id="52" w:name="_Toc450031960"/>
      <w:r>
        <w:t>IV.5. Aurreko txostenetan Kontuen Ganberak emandako gomendioen b</w:t>
      </w:r>
      <w:r>
        <w:t>e</w:t>
      </w:r>
      <w:r>
        <w:t>tetze-maila.</w:t>
      </w:r>
      <w:bookmarkEnd w:id="49"/>
      <w:bookmarkEnd w:id="50"/>
      <w:bookmarkEnd w:id="51"/>
      <w:bookmarkEnd w:id="52"/>
    </w:p>
    <w:p w:rsidR="007A722C" w:rsidRPr="007A722C" w:rsidRDefault="007A722C" w:rsidP="007A722C">
      <w:pPr>
        <w:ind w:firstLine="284"/>
        <w:rPr>
          <w:rFonts w:cs="Arial"/>
          <w:spacing w:val="6"/>
          <w:sz w:val="26"/>
          <w:szCs w:val="24"/>
        </w:rPr>
      </w:pPr>
      <w:r>
        <w:rPr>
          <w:spacing w:val="6"/>
          <w:sz w:val="26"/>
        </w:rPr>
        <w:t xml:space="preserve">Ganbera honek 2013ko ekitaldiari buruz emandako txostenari dagokionez: </w:t>
      </w:r>
    </w:p>
    <w:p w:rsidR="007A722C" w:rsidRPr="007A722C" w:rsidRDefault="007A722C" w:rsidP="007A722C">
      <w:pPr>
        <w:tabs>
          <w:tab w:val="center" w:pos="2835"/>
          <w:tab w:val="center" w:pos="3969"/>
          <w:tab w:val="center" w:pos="5103"/>
          <w:tab w:val="center" w:pos="6237"/>
          <w:tab w:val="center" w:pos="7371"/>
        </w:tabs>
        <w:ind w:firstLine="284"/>
        <w:rPr>
          <w:rFonts w:cs="Arial"/>
          <w:spacing w:val="6"/>
          <w:sz w:val="26"/>
          <w:szCs w:val="24"/>
        </w:rPr>
      </w:pPr>
      <w:r>
        <w:rPr>
          <w:spacing w:val="6"/>
          <w:sz w:val="26"/>
        </w:rPr>
        <w:t>Honako gomendio hauek ezarri dira edo ezartzeko fasean daude:</w:t>
      </w:r>
    </w:p>
    <w:p w:rsidR="007A722C" w:rsidRPr="0027190A" w:rsidRDefault="007A722C" w:rsidP="0027190A">
      <w:pPr>
        <w:numPr>
          <w:ilvl w:val="0"/>
          <w:numId w:val="10"/>
        </w:numPr>
        <w:tabs>
          <w:tab w:val="clear" w:pos="644"/>
          <w:tab w:val="left" w:pos="426"/>
        </w:tabs>
        <w:ind w:left="0" w:firstLine="284"/>
        <w:rPr>
          <w:i/>
          <w:iCs/>
          <w:spacing w:val="6"/>
          <w:sz w:val="26"/>
          <w:szCs w:val="26"/>
        </w:rPr>
      </w:pPr>
      <w:r>
        <w:rPr>
          <w:i/>
          <w:spacing w:val="6"/>
          <w:sz w:val="26"/>
        </w:rPr>
        <w:t>Plantilla organikoa Udalaren benetako langile-premietara egokitzea.</w:t>
      </w:r>
    </w:p>
    <w:p w:rsidR="007A722C" w:rsidRPr="0027190A" w:rsidRDefault="007A722C" w:rsidP="0027190A">
      <w:pPr>
        <w:numPr>
          <w:ilvl w:val="0"/>
          <w:numId w:val="10"/>
        </w:numPr>
        <w:tabs>
          <w:tab w:val="clear" w:pos="644"/>
          <w:tab w:val="left" w:pos="426"/>
        </w:tabs>
        <w:ind w:left="0" w:firstLine="284"/>
        <w:rPr>
          <w:i/>
          <w:iCs/>
          <w:spacing w:val="6"/>
          <w:sz w:val="26"/>
          <w:szCs w:val="26"/>
        </w:rPr>
      </w:pPr>
      <w:r>
        <w:rPr>
          <w:i/>
          <w:spacing w:val="6"/>
          <w:sz w:val="26"/>
        </w:rPr>
        <w:t>Udalarentzako diru-sarrerak ekar ditzaketen jardueren (lizentziak, tasak...) gaineko kontrol- eta ikuskatze-prozedurak ezartzea.</w:t>
      </w:r>
    </w:p>
    <w:p w:rsidR="007A722C" w:rsidRPr="0027190A" w:rsidRDefault="007A722C" w:rsidP="00A719BC">
      <w:pPr>
        <w:numPr>
          <w:ilvl w:val="0"/>
          <w:numId w:val="10"/>
        </w:numPr>
        <w:tabs>
          <w:tab w:val="clear" w:pos="644"/>
          <w:tab w:val="left" w:pos="426"/>
        </w:tabs>
        <w:ind w:left="0" w:firstLine="284"/>
        <w:rPr>
          <w:i/>
          <w:iCs/>
          <w:spacing w:val="6"/>
          <w:sz w:val="26"/>
          <w:szCs w:val="26"/>
        </w:rPr>
      </w:pPr>
      <w:r>
        <w:rPr>
          <w:i/>
          <w:spacing w:val="6"/>
          <w:sz w:val="26"/>
        </w:rPr>
        <w:t>Ripaberri Desarrollo Urbano, S.L. eta Erripagaña Desarrollo Urbano, S.L. sozietateei buruzko datuak kontu orokorrean jasotzea eranskin gisa.</w:t>
      </w:r>
    </w:p>
    <w:p w:rsidR="007A722C" w:rsidRPr="0027190A" w:rsidRDefault="007A722C" w:rsidP="0027190A">
      <w:pPr>
        <w:numPr>
          <w:ilvl w:val="0"/>
          <w:numId w:val="10"/>
        </w:numPr>
        <w:tabs>
          <w:tab w:val="clear" w:pos="644"/>
          <w:tab w:val="left" w:pos="426"/>
        </w:tabs>
        <w:ind w:left="0" w:firstLine="284"/>
        <w:rPr>
          <w:i/>
          <w:iCs/>
          <w:spacing w:val="6"/>
          <w:sz w:val="26"/>
          <w:szCs w:val="26"/>
        </w:rPr>
      </w:pPr>
      <w:r>
        <w:rPr>
          <w:i/>
          <w:spacing w:val="6"/>
          <w:sz w:val="26"/>
        </w:rPr>
        <w:t>Burlatako Udalaren kontu orokorra dagokion datan onestea.</w:t>
      </w:r>
    </w:p>
    <w:p w:rsidR="007A722C" w:rsidRPr="0027190A" w:rsidRDefault="007A722C" w:rsidP="0027190A">
      <w:pPr>
        <w:numPr>
          <w:ilvl w:val="0"/>
          <w:numId w:val="10"/>
        </w:numPr>
        <w:tabs>
          <w:tab w:val="clear" w:pos="644"/>
          <w:tab w:val="left" w:pos="426"/>
        </w:tabs>
        <w:ind w:left="0" w:firstLine="284"/>
        <w:rPr>
          <w:i/>
          <w:iCs/>
          <w:spacing w:val="6"/>
          <w:sz w:val="26"/>
          <w:szCs w:val="26"/>
        </w:rPr>
      </w:pPr>
      <w:r>
        <w:rPr>
          <w:i/>
          <w:spacing w:val="6"/>
          <w:sz w:val="26"/>
        </w:rPr>
        <w:t>Udal-ondasunak (jabari publikokoak, ondarezkoak eta herri-ondasunak) eskrituretan jaso eta erregistratzeko prozesua burutzea.</w:t>
      </w:r>
    </w:p>
    <w:p w:rsidR="007A722C" w:rsidRPr="0027190A" w:rsidRDefault="007A722C" w:rsidP="0027190A">
      <w:pPr>
        <w:numPr>
          <w:ilvl w:val="0"/>
          <w:numId w:val="10"/>
        </w:numPr>
        <w:tabs>
          <w:tab w:val="clear" w:pos="644"/>
          <w:tab w:val="left" w:pos="426"/>
        </w:tabs>
        <w:ind w:left="0" w:firstLine="284"/>
        <w:rPr>
          <w:i/>
          <w:iCs/>
          <w:spacing w:val="6"/>
          <w:sz w:val="26"/>
          <w:szCs w:val="26"/>
        </w:rPr>
      </w:pPr>
      <w:r>
        <w:rPr>
          <w:i/>
          <w:spacing w:val="6"/>
          <w:sz w:val="26"/>
        </w:rPr>
        <w:t>Udalaren inbentarioa etengabe gaurkotzea eta kontabilitatearekin lotua egotea ahalbidetuko duten prozedurak taxutu eta aplikatzea.</w:t>
      </w:r>
    </w:p>
    <w:p w:rsidR="007A722C" w:rsidRPr="0027190A" w:rsidRDefault="007A722C" w:rsidP="0027190A">
      <w:pPr>
        <w:numPr>
          <w:ilvl w:val="0"/>
          <w:numId w:val="10"/>
        </w:numPr>
        <w:tabs>
          <w:tab w:val="clear" w:pos="644"/>
          <w:tab w:val="left" w:pos="426"/>
        </w:tabs>
        <w:ind w:left="0" w:firstLine="284"/>
        <w:rPr>
          <w:i/>
          <w:iCs/>
          <w:spacing w:val="6"/>
          <w:sz w:val="26"/>
          <w:szCs w:val="26"/>
        </w:rPr>
      </w:pPr>
      <w:r>
        <w:rPr>
          <w:i/>
          <w:spacing w:val="6"/>
          <w:sz w:val="26"/>
        </w:rPr>
        <w:t>Erakunde autonomoen estatutuak osatu eta gaurkotzea eta erakunde horien autonomia-maila eta Udalaren kontrola islatzea.</w:t>
      </w:r>
    </w:p>
    <w:p w:rsidR="007A722C" w:rsidRDefault="007A722C">
      <w:pPr>
        <w:spacing w:after="0"/>
        <w:ind w:firstLine="0"/>
        <w:jc w:val="left"/>
        <w:rPr>
          <w:rFonts w:ascii="Arial" w:hAnsi="Arial"/>
          <w:i/>
          <w:iCs/>
          <w:color w:val="000000"/>
          <w:spacing w:val="10"/>
          <w:kern w:val="28"/>
          <w:sz w:val="25"/>
          <w:szCs w:val="26"/>
        </w:rPr>
      </w:pPr>
      <w:r>
        <w:br w:type="page"/>
      </w:r>
    </w:p>
    <w:p w:rsidR="007A722C" w:rsidRPr="007A722C" w:rsidRDefault="00643713" w:rsidP="00643713">
      <w:pPr>
        <w:pStyle w:val="atitulo1"/>
      </w:pPr>
      <w:bookmarkStart w:id="53" w:name="_Toc444588336"/>
      <w:bookmarkStart w:id="54" w:name="_Toc450031961"/>
      <w:r>
        <w:lastRenderedPageBreak/>
        <w:t>V. Udalaren 2014ko kontu orokorraren laburpena</w:t>
      </w:r>
      <w:bookmarkEnd w:id="53"/>
      <w:bookmarkEnd w:id="54"/>
    </w:p>
    <w:p w:rsidR="007A722C" w:rsidRPr="007A722C" w:rsidRDefault="007A722C" w:rsidP="007A722C">
      <w:pPr>
        <w:suppressAutoHyphens/>
        <w:ind w:firstLine="284"/>
        <w:rPr>
          <w:rFonts w:cs="Arial"/>
          <w:spacing w:val="6"/>
          <w:sz w:val="26"/>
          <w:szCs w:val="24"/>
        </w:rPr>
      </w:pPr>
      <w:bookmarkStart w:id="55" w:name="_Toc309383720"/>
      <w:r>
        <w:rPr>
          <w:spacing w:val="6"/>
          <w:sz w:val="26"/>
        </w:rPr>
        <w:t>Ondoren, 2014ko kontabilitatearen egoera-orri bateratu garrantzitsuenak azaltzen ditugu.</w:t>
      </w:r>
    </w:p>
    <w:p w:rsidR="007A722C" w:rsidRDefault="007A722C" w:rsidP="00A719BC">
      <w:pPr>
        <w:pStyle w:val="atitulo2"/>
      </w:pPr>
      <w:bookmarkStart w:id="56" w:name="_Toc338761662"/>
      <w:bookmarkStart w:id="57" w:name="_Toc433642628"/>
      <w:bookmarkStart w:id="58" w:name="_Toc444588337"/>
      <w:bookmarkStart w:id="59" w:name="_Toc450031962"/>
      <w:r>
        <w:t>V.1. 201</w:t>
      </w:r>
      <w:bookmarkEnd w:id="56"/>
      <w:r>
        <w:t>4ko aurrekontu bateratuaren betetzearen egoera-orria</w:t>
      </w:r>
      <w:bookmarkEnd w:id="55"/>
      <w:bookmarkEnd w:id="57"/>
      <w:bookmarkEnd w:id="58"/>
      <w:bookmarkEnd w:id="59"/>
    </w:p>
    <w:p w:rsidR="00D7752D" w:rsidRPr="00D7752D" w:rsidRDefault="00D7752D" w:rsidP="00D7752D">
      <w:pPr>
        <w:spacing w:after="240"/>
        <w:ind w:firstLine="0"/>
        <w:jc w:val="center"/>
        <w:rPr>
          <w:rFonts w:ascii="Arial" w:hAnsi="Arial" w:cs="Arial"/>
          <w:color w:val="000000"/>
        </w:rPr>
      </w:pPr>
      <w:r>
        <w:rPr>
          <w:rFonts w:ascii="Arial" w:hAnsi="Arial"/>
          <w:color w:val="000000"/>
        </w:rPr>
        <w:t>Diru-sarrerak kapitulu ekonomikoen arabera</w:t>
      </w:r>
    </w:p>
    <w:tbl>
      <w:tblPr>
        <w:tblW w:w="10243" w:type="dxa"/>
        <w:jc w:val="center"/>
        <w:tblInd w:w="-487" w:type="dxa"/>
        <w:tblLayout w:type="fixed"/>
        <w:tblCellMar>
          <w:left w:w="70" w:type="dxa"/>
          <w:right w:w="70" w:type="dxa"/>
        </w:tblCellMar>
        <w:tblLook w:val="04A0" w:firstRow="1" w:lastRow="0" w:firstColumn="1" w:lastColumn="0" w:noHBand="0" w:noVBand="1"/>
      </w:tblPr>
      <w:tblGrid>
        <w:gridCol w:w="2305"/>
        <w:gridCol w:w="1093"/>
        <w:gridCol w:w="955"/>
        <w:gridCol w:w="1194"/>
        <w:gridCol w:w="1134"/>
        <w:gridCol w:w="709"/>
        <w:gridCol w:w="1134"/>
        <w:gridCol w:w="992"/>
        <w:gridCol w:w="727"/>
      </w:tblGrid>
      <w:tr w:rsidR="00EC0A6B" w:rsidRPr="00EC0A6B" w:rsidTr="00D7752D">
        <w:trPr>
          <w:trHeight w:val="300"/>
          <w:jc w:val="center"/>
        </w:trPr>
        <w:tc>
          <w:tcPr>
            <w:tcW w:w="2305"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7A722C">
            <w:pPr>
              <w:spacing w:after="0"/>
              <w:ind w:firstLine="0"/>
              <w:jc w:val="left"/>
              <w:rPr>
                <w:rFonts w:ascii="Arial" w:hAnsi="Arial" w:cs="Arial"/>
                <w:color w:val="000000"/>
                <w:sz w:val="18"/>
                <w:szCs w:val="18"/>
              </w:rPr>
            </w:pPr>
            <w:r>
              <w:rPr>
                <w:rFonts w:ascii="Arial" w:hAnsi="Arial"/>
                <w:color w:val="000000"/>
                <w:sz w:val="18"/>
              </w:rPr>
              <w:t>Deskribapena</w:t>
            </w:r>
          </w:p>
        </w:tc>
        <w:tc>
          <w:tcPr>
            <w:tcW w:w="1093"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6E4C16">
            <w:pPr>
              <w:spacing w:after="0"/>
              <w:ind w:firstLine="0"/>
              <w:jc w:val="right"/>
              <w:rPr>
                <w:rFonts w:ascii="Arial" w:hAnsi="Arial" w:cs="Arial"/>
                <w:color w:val="000000"/>
                <w:sz w:val="18"/>
                <w:szCs w:val="18"/>
              </w:rPr>
            </w:pPr>
            <w:r>
              <w:rPr>
                <w:rFonts w:ascii="Arial" w:hAnsi="Arial"/>
                <w:color w:val="000000"/>
                <w:sz w:val="18"/>
              </w:rPr>
              <w:t>Hasierako aurreiku</w:t>
            </w:r>
            <w:r>
              <w:rPr>
                <w:rFonts w:ascii="Arial" w:hAnsi="Arial"/>
                <w:color w:val="000000"/>
                <w:sz w:val="18"/>
              </w:rPr>
              <w:t>s</w:t>
            </w:r>
            <w:r>
              <w:rPr>
                <w:rFonts w:ascii="Arial" w:hAnsi="Arial"/>
                <w:color w:val="000000"/>
                <w:sz w:val="18"/>
              </w:rPr>
              <w:t>pena</w:t>
            </w:r>
          </w:p>
        </w:tc>
        <w:tc>
          <w:tcPr>
            <w:tcW w:w="955"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rPr>
            </w:pPr>
            <w:r>
              <w:rPr>
                <w:rFonts w:ascii="Arial" w:hAnsi="Arial"/>
                <w:color w:val="000000"/>
                <w:sz w:val="18"/>
              </w:rPr>
              <w:t>Aldaketa</w:t>
            </w:r>
          </w:p>
        </w:tc>
        <w:tc>
          <w:tcPr>
            <w:tcW w:w="1194"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6E4C16">
            <w:pPr>
              <w:spacing w:after="0"/>
              <w:ind w:firstLine="0"/>
              <w:jc w:val="right"/>
              <w:rPr>
                <w:rFonts w:ascii="Arial" w:hAnsi="Arial" w:cs="Arial"/>
                <w:color w:val="000000"/>
                <w:sz w:val="18"/>
                <w:szCs w:val="18"/>
              </w:rPr>
            </w:pPr>
            <w:r>
              <w:rPr>
                <w:rFonts w:ascii="Arial" w:hAnsi="Arial"/>
                <w:color w:val="000000"/>
                <w:sz w:val="18"/>
              </w:rPr>
              <w:t>Behin betiko aurreiku</w:t>
            </w:r>
            <w:r>
              <w:rPr>
                <w:rFonts w:ascii="Arial" w:hAnsi="Arial"/>
                <w:color w:val="000000"/>
                <w:sz w:val="18"/>
              </w:rPr>
              <w:t>s</w:t>
            </w:r>
            <w:r>
              <w:rPr>
                <w:rFonts w:ascii="Arial" w:hAnsi="Arial"/>
                <w:color w:val="000000"/>
                <w:sz w:val="18"/>
              </w:rPr>
              <w:t>pena</w:t>
            </w:r>
          </w:p>
        </w:tc>
        <w:tc>
          <w:tcPr>
            <w:tcW w:w="1134"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6E4C16">
            <w:pPr>
              <w:spacing w:after="0"/>
              <w:ind w:firstLine="0"/>
              <w:jc w:val="right"/>
              <w:rPr>
                <w:rFonts w:ascii="Arial" w:hAnsi="Arial" w:cs="Arial"/>
                <w:color w:val="000000"/>
                <w:sz w:val="18"/>
                <w:szCs w:val="18"/>
              </w:rPr>
            </w:pPr>
            <w:r>
              <w:rPr>
                <w:rFonts w:ascii="Arial" w:hAnsi="Arial"/>
                <w:color w:val="000000"/>
                <w:sz w:val="18"/>
              </w:rPr>
              <w:t>Aitortutako eskubideak</w:t>
            </w:r>
          </w:p>
        </w:tc>
        <w:tc>
          <w:tcPr>
            <w:tcW w:w="709"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0426DB">
            <w:pPr>
              <w:spacing w:after="0"/>
              <w:ind w:firstLine="0"/>
              <w:jc w:val="right"/>
              <w:rPr>
                <w:rFonts w:ascii="Arial" w:hAnsi="Arial" w:cs="Arial"/>
                <w:color w:val="000000"/>
                <w:sz w:val="18"/>
                <w:szCs w:val="18"/>
              </w:rPr>
            </w:pPr>
            <w:r>
              <w:rPr>
                <w:rFonts w:ascii="Arial" w:hAnsi="Arial"/>
                <w:color w:val="000000"/>
                <w:sz w:val="18"/>
              </w:rPr>
              <w:t>Bet</w:t>
            </w:r>
            <w:r>
              <w:rPr>
                <w:rFonts w:ascii="Arial" w:hAnsi="Arial"/>
                <w:color w:val="000000"/>
                <w:sz w:val="18"/>
              </w:rPr>
              <w:t>e</w:t>
            </w:r>
            <w:r>
              <w:rPr>
                <w:rFonts w:ascii="Arial" w:hAnsi="Arial"/>
                <w:color w:val="000000"/>
                <w:sz w:val="18"/>
              </w:rPr>
              <w:t>takoa (%)</w:t>
            </w:r>
          </w:p>
        </w:tc>
        <w:tc>
          <w:tcPr>
            <w:tcW w:w="1134"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rPr>
            </w:pPr>
            <w:r>
              <w:rPr>
                <w:rFonts w:ascii="Arial" w:hAnsi="Arial"/>
                <w:color w:val="000000"/>
                <w:sz w:val="18"/>
              </w:rPr>
              <w:t>Kobrantzak</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6E4C16">
            <w:pPr>
              <w:spacing w:after="0"/>
              <w:ind w:firstLine="0"/>
              <w:jc w:val="right"/>
              <w:rPr>
                <w:rFonts w:ascii="Arial" w:hAnsi="Arial" w:cs="Arial"/>
                <w:color w:val="000000"/>
                <w:sz w:val="18"/>
                <w:szCs w:val="18"/>
              </w:rPr>
            </w:pPr>
            <w:r>
              <w:rPr>
                <w:rFonts w:ascii="Arial" w:hAnsi="Arial"/>
                <w:color w:val="000000"/>
                <w:sz w:val="18"/>
              </w:rPr>
              <w:t>Kobr</w:t>
            </w:r>
            <w:r>
              <w:rPr>
                <w:rFonts w:ascii="Arial" w:hAnsi="Arial"/>
                <w:color w:val="000000"/>
                <w:sz w:val="18"/>
              </w:rPr>
              <w:t>a</w:t>
            </w:r>
            <w:r>
              <w:rPr>
                <w:rFonts w:ascii="Arial" w:hAnsi="Arial"/>
                <w:color w:val="000000"/>
                <w:sz w:val="18"/>
              </w:rPr>
              <w:t>tzeko d</w:t>
            </w:r>
            <w:r>
              <w:rPr>
                <w:rFonts w:ascii="Arial" w:hAnsi="Arial"/>
                <w:color w:val="000000"/>
                <w:sz w:val="18"/>
              </w:rPr>
              <w:t>a</w:t>
            </w:r>
            <w:r>
              <w:rPr>
                <w:rFonts w:ascii="Arial" w:hAnsi="Arial"/>
                <w:color w:val="000000"/>
                <w:sz w:val="18"/>
              </w:rPr>
              <w:t>goena</w:t>
            </w:r>
          </w:p>
        </w:tc>
        <w:tc>
          <w:tcPr>
            <w:tcW w:w="727" w:type="dxa"/>
            <w:tcBorders>
              <w:top w:val="single" w:sz="4" w:space="0" w:color="auto"/>
              <w:left w:val="nil"/>
              <w:bottom w:val="single" w:sz="4" w:space="0" w:color="auto"/>
              <w:right w:val="nil"/>
            </w:tcBorders>
            <w:shd w:val="clear" w:color="auto" w:fill="FABF8F" w:themeFill="accent6" w:themeFillTint="99"/>
            <w:vAlign w:val="center"/>
          </w:tcPr>
          <w:p w:rsidR="00EC0A6B" w:rsidRPr="00EC0A6B" w:rsidRDefault="00EC0A6B" w:rsidP="00E512D0">
            <w:pPr>
              <w:spacing w:after="0"/>
              <w:ind w:firstLine="0"/>
              <w:jc w:val="right"/>
              <w:rPr>
                <w:rFonts w:ascii="Arial" w:hAnsi="Arial" w:cs="Arial"/>
                <w:color w:val="000000"/>
                <w:sz w:val="18"/>
                <w:szCs w:val="18"/>
              </w:rPr>
            </w:pPr>
            <w:r>
              <w:rPr>
                <w:rFonts w:ascii="Arial" w:hAnsi="Arial"/>
                <w:color w:val="000000"/>
                <w:sz w:val="18"/>
              </w:rPr>
              <w:t>Kobr</w:t>
            </w:r>
            <w:r>
              <w:rPr>
                <w:rFonts w:ascii="Arial" w:hAnsi="Arial"/>
                <w:color w:val="000000"/>
                <w:sz w:val="18"/>
              </w:rPr>
              <w:t>a</w:t>
            </w:r>
            <w:r>
              <w:rPr>
                <w:rFonts w:ascii="Arial" w:hAnsi="Arial"/>
                <w:color w:val="000000"/>
                <w:sz w:val="18"/>
              </w:rPr>
              <w:t>tzeko dag</w:t>
            </w:r>
            <w:r>
              <w:rPr>
                <w:rFonts w:ascii="Arial" w:hAnsi="Arial"/>
                <w:color w:val="000000"/>
                <w:sz w:val="18"/>
              </w:rPr>
              <w:t>o</w:t>
            </w:r>
            <w:r>
              <w:rPr>
                <w:rFonts w:ascii="Arial" w:hAnsi="Arial"/>
                <w:color w:val="000000"/>
                <w:sz w:val="18"/>
              </w:rPr>
              <w:t>ena (%)</w:t>
            </w:r>
          </w:p>
        </w:tc>
      </w:tr>
      <w:tr w:rsidR="00CA3327" w:rsidRPr="00EC0A6B" w:rsidTr="00D7752D">
        <w:trPr>
          <w:trHeight w:val="300"/>
          <w:jc w:val="center"/>
        </w:trPr>
        <w:tc>
          <w:tcPr>
            <w:tcW w:w="2305" w:type="dxa"/>
            <w:tcBorders>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1. Zuzeneko zergak</w:t>
            </w:r>
          </w:p>
        </w:tc>
        <w:tc>
          <w:tcPr>
            <w:tcW w:w="1093"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3.737.400</w:t>
            </w:r>
          </w:p>
        </w:tc>
        <w:tc>
          <w:tcPr>
            <w:tcW w:w="955"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1194"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3.737.400</w:t>
            </w:r>
          </w:p>
        </w:tc>
        <w:tc>
          <w:tcPr>
            <w:tcW w:w="1134"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4.862.072</w:t>
            </w:r>
          </w:p>
        </w:tc>
        <w:tc>
          <w:tcPr>
            <w:tcW w:w="709"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130,09</w:t>
            </w:r>
          </w:p>
        </w:tc>
        <w:tc>
          <w:tcPr>
            <w:tcW w:w="1134"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4.237.553</w:t>
            </w:r>
          </w:p>
        </w:tc>
        <w:tc>
          <w:tcPr>
            <w:tcW w:w="992"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624.520</w:t>
            </w:r>
          </w:p>
        </w:tc>
        <w:tc>
          <w:tcPr>
            <w:tcW w:w="727" w:type="dxa"/>
            <w:tcBorders>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12,84</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2. Zeharkako zergak</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1.400.000</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1.400.000</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420.688</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30,05</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413.948</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6.740</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1,60</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3. Tasak eta bestelako diru-sarrerak</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2.864.128</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2.864.128</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2.657.954</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92,80</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2.434.576</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223.377</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8,40</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4. Transferentzia arruntak</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6.623.731</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337.959</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6.961.690</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6.364.856</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91,43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5.661.114</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703.742</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11,06</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5. Ondare bidezko diru-sarrerak</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296.176</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221.117</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517.293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512.282</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99,03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266.343</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245.939</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48,01</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6. Ondasunen besterentzea</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1.192.798</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1.192.798</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1.800</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0,15</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1.800</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0,00</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7. Kapital-transferentziak</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631.360</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255.983</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887.343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308.652</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34,78</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217.769</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90.883</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29,45</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8. Finantza-aktiboak</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30.000</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1.335.013</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1.365.013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12.499</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0,92</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12.499</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rPr>
            </w:pPr>
            <w:r>
              <w:rPr>
                <w:rFonts w:ascii="Arial Narrow" w:hAnsi="Arial Narrow"/>
                <w:color w:val="000000"/>
              </w:rPr>
              <w:t>0,00</w:t>
            </w:r>
          </w:p>
        </w:tc>
      </w:tr>
      <w:tr w:rsidR="00CA3327" w:rsidRPr="00EC0A6B" w:rsidTr="00D7752D">
        <w:trPr>
          <w:trHeight w:val="261"/>
          <w:jc w:val="center"/>
        </w:trPr>
        <w:tc>
          <w:tcPr>
            <w:tcW w:w="2305" w:type="dxa"/>
            <w:tcBorders>
              <w:top w:val="nil"/>
              <w:left w:val="nil"/>
              <w:bottom w:val="single" w:sz="4" w:space="0" w:color="auto"/>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rPr>
            </w:pPr>
            <w:r>
              <w:rPr>
                <w:rFonts w:ascii="Arial Narrow" w:hAnsi="Arial Narrow"/>
                <w:color w:val="000000"/>
              </w:rPr>
              <w:t>9. Finantza-pasiboak</w:t>
            </w:r>
          </w:p>
        </w:tc>
        <w:tc>
          <w:tcPr>
            <w:tcW w:w="1093"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955"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1194"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1134"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709"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 </w:t>
            </w:r>
          </w:p>
        </w:tc>
        <w:tc>
          <w:tcPr>
            <w:tcW w:w="1134"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992"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727" w:type="dxa"/>
            <w:tcBorders>
              <w:top w:val="nil"/>
              <w:left w:val="nil"/>
              <w:bottom w:val="single" w:sz="4" w:space="0" w:color="auto"/>
              <w:right w:val="nil"/>
            </w:tcBorders>
            <w:shd w:val="clear" w:color="000000" w:fill="FFFFFF"/>
            <w:vAlign w:val="center"/>
            <w:hideMark/>
          </w:tcPr>
          <w:p w:rsidR="007A722C" w:rsidRPr="00EC0A6B" w:rsidRDefault="007A722C" w:rsidP="00CA3327">
            <w:pPr>
              <w:spacing w:after="0"/>
              <w:ind w:firstLine="0"/>
              <w:jc w:val="right"/>
              <w:rPr>
                <w:rFonts w:ascii="Arial Narrow" w:hAnsi="Arial Narrow"/>
                <w:color w:val="000000"/>
              </w:rPr>
            </w:pPr>
            <w:r>
              <w:rPr>
                <w:rFonts w:ascii="Arial Narrow" w:hAnsi="Arial Narrow"/>
                <w:color w:val="000000"/>
              </w:rPr>
              <w:t>-</w:t>
            </w:r>
          </w:p>
        </w:tc>
      </w:tr>
      <w:tr w:rsidR="00CA3327" w:rsidRPr="00D7752D" w:rsidTr="00D7752D">
        <w:trPr>
          <w:trHeight w:val="261"/>
          <w:jc w:val="center"/>
        </w:trPr>
        <w:tc>
          <w:tcPr>
            <w:tcW w:w="2305"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7A722C">
            <w:pPr>
              <w:spacing w:after="0"/>
              <w:ind w:firstLine="0"/>
              <w:jc w:val="left"/>
              <w:rPr>
                <w:rFonts w:ascii="Arial" w:hAnsi="Arial" w:cs="Arial"/>
                <w:color w:val="000000"/>
                <w:sz w:val="18"/>
                <w:szCs w:val="18"/>
              </w:rPr>
            </w:pPr>
            <w:r>
              <w:rPr>
                <w:rFonts w:ascii="Arial" w:hAnsi="Arial"/>
                <w:color w:val="000000"/>
                <w:sz w:val="18"/>
              </w:rPr>
              <w:t>Guztira</w:t>
            </w:r>
          </w:p>
        </w:tc>
        <w:tc>
          <w:tcPr>
            <w:tcW w:w="1093"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16.775.593</w:t>
            </w:r>
          </w:p>
        </w:tc>
        <w:tc>
          <w:tcPr>
            <w:tcW w:w="955"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2.150.073</w:t>
            </w:r>
          </w:p>
        </w:tc>
        <w:tc>
          <w:tcPr>
            <w:tcW w:w="119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18.925.666</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15.140.802</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80,00</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13.245.602</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1.895.201</w:t>
            </w:r>
          </w:p>
        </w:tc>
        <w:tc>
          <w:tcPr>
            <w:tcW w:w="727"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D7752D" w:rsidRDefault="007A722C" w:rsidP="00E512D0">
            <w:pPr>
              <w:spacing w:after="0"/>
              <w:ind w:firstLine="0"/>
              <w:jc w:val="right"/>
              <w:rPr>
                <w:rFonts w:ascii="Arial" w:hAnsi="Arial" w:cs="Arial"/>
                <w:color w:val="000000"/>
                <w:sz w:val="18"/>
                <w:szCs w:val="18"/>
              </w:rPr>
            </w:pPr>
            <w:r>
              <w:rPr>
                <w:rFonts w:ascii="Arial" w:hAnsi="Arial"/>
                <w:color w:val="000000"/>
                <w:sz w:val="18"/>
              </w:rPr>
              <w:t>12,52</w:t>
            </w:r>
          </w:p>
        </w:tc>
      </w:tr>
    </w:tbl>
    <w:p w:rsidR="00D7752D" w:rsidRDefault="00D7752D" w:rsidP="00A719BC">
      <w:pPr>
        <w:spacing w:before="240" w:after="240"/>
        <w:jc w:val="center"/>
      </w:pPr>
      <w:r>
        <w:rPr>
          <w:rFonts w:ascii="Arial" w:hAnsi="Arial"/>
          <w:color w:val="000000"/>
        </w:rPr>
        <w:t>Gastuak kapitulu ekonomikoen arabera</w:t>
      </w:r>
    </w:p>
    <w:tbl>
      <w:tblPr>
        <w:tblW w:w="10437" w:type="dxa"/>
        <w:jc w:val="center"/>
        <w:tblInd w:w="-592" w:type="dxa"/>
        <w:tblLayout w:type="fixed"/>
        <w:tblCellMar>
          <w:left w:w="70" w:type="dxa"/>
          <w:right w:w="70" w:type="dxa"/>
        </w:tblCellMar>
        <w:tblLook w:val="04A0" w:firstRow="1" w:lastRow="0" w:firstColumn="1" w:lastColumn="0" w:noHBand="0" w:noVBand="1"/>
      </w:tblPr>
      <w:tblGrid>
        <w:gridCol w:w="2552"/>
        <w:gridCol w:w="1108"/>
        <w:gridCol w:w="992"/>
        <w:gridCol w:w="1134"/>
        <w:gridCol w:w="1134"/>
        <w:gridCol w:w="708"/>
        <w:gridCol w:w="1134"/>
        <w:gridCol w:w="993"/>
        <w:gridCol w:w="682"/>
      </w:tblGrid>
      <w:tr w:rsidR="00CA3327" w:rsidRPr="00D7752D" w:rsidTr="00D7752D">
        <w:trPr>
          <w:trHeight w:val="255"/>
          <w:jc w:val="center"/>
        </w:trPr>
        <w:tc>
          <w:tcPr>
            <w:tcW w:w="2552"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7A722C">
            <w:pPr>
              <w:spacing w:after="0"/>
              <w:ind w:firstLine="0"/>
              <w:jc w:val="left"/>
              <w:rPr>
                <w:rFonts w:ascii="Arial" w:hAnsi="Arial" w:cs="Arial"/>
                <w:color w:val="000000"/>
                <w:sz w:val="18"/>
                <w:szCs w:val="18"/>
              </w:rPr>
            </w:pPr>
            <w:r>
              <w:rPr>
                <w:rFonts w:ascii="Arial" w:hAnsi="Arial"/>
                <w:color w:val="000000"/>
                <w:sz w:val="18"/>
              </w:rPr>
              <w:t>Deskribapena</w:t>
            </w:r>
          </w:p>
        </w:tc>
        <w:tc>
          <w:tcPr>
            <w:tcW w:w="1108"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6E4C16">
            <w:pPr>
              <w:spacing w:after="0"/>
              <w:ind w:firstLine="0"/>
              <w:rPr>
                <w:rFonts w:ascii="Arial" w:hAnsi="Arial" w:cs="Arial"/>
                <w:color w:val="000000"/>
                <w:sz w:val="18"/>
                <w:szCs w:val="18"/>
              </w:rPr>
            </w:pPr>
            <w:r>
              <w:rPr>
                <w:rFonts w:ascii="Arial" w:hAnsi="Arial"/>
                <w:color w:val="000000"/>
                <w:sz w:val="18"/>
              </w:rPr>
              <w:t>Hasierako aurreiku</w:t>
            </w:r>
            <w:r>
              <w:rPr>
                <w:rFonts w:ascii="Arial" w:hAnsi="Arial"/>
                <w:color w:val="000000"/>
                <w:sz w:val="18"/>
              </w:rPr>
              <w:t>s</w:t>
            </w:r>
            <w:r>
              <w:rPr>
                <w:rFonts w:ascii="Arial" w:hAnsi="Arial"/>
                <w:color w:val="000000"/>
                <w:sz w:val="18"/>
              </w:rPr>
              <w:t>pena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rPr>
            </w:pPr>
            <w:r>
              <w:rPr>
                <w:rFonts w:ascii="Arial" w:hAnsi="Arial"/>
                <w:color w:val="000000"/>
                <w:sz w:val="18"/>
              </w:rPr>
              <w:t>Aldaketak</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rPr>
            </w:pPr>
            <w:r>
              <w:rPr>
                <w:rFonts w:ascii="Arial" w:hAnsi="Arial"/>
                <w:color w:val="000000"/>
                <w:sz w:val="18"/>
              </w:rPr>
              <w:t>Behin betiko aurreiku</w:t>
            </w:r>
            <w:r>
              <w:rPr>
                <w:rFonts w:ascii="Arial" w:hAnsi="Arial"/>
                <w:color w:val="000000"/>
                <w:sz w:val="18"/>
              </w:rPr>
              <w:t>s</w:t>
            </w:r>
            <w:r>
              <w:rPr>
                <w:rFonts w:ascii="Arial" w:hAnsi="Arial"/>
                <w:color w:val="000000"/>
                <w:sz w:val="18"/>
              </w:rPr>
              <w:t>pena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6E4C16">
            <w:pPr>
              <w:spacing w:after="0"/>
              <w:ind w:firstLine="0"/>
              <w:jc w:val="right"/>
              <w:rPr>
                <w:rFonts w:ascii="Arial" w:hAnsi="Arial" w:cs="Arial"/>
                <w:color w:val="000000"/>
                <w:sz w:val="18"/>
                <w:szCs w:val="18"/>
              </w:rPr>
            </w:pPr>
            <w:r>
              <w:rPr>
                <w:rFonts w:ascii="Arial" w:hAnsi="Arial"/>
                <w:color w:val="000000"/>
                <w:sz w:val="18"/>
              </w:rPr>
              <w:t>Aitortutako betebeh</w:t>
            </w:r>
            <w:r>
              <w:rPr>
                <w:rFonts w:ascii="Arial" w:hAnsi="Arial"/>
                <w:color w:val="000000"/>
                <w:sz w:val="18"/>
              </w:rPr>
              <w:t>a</w:t>
            </w:r>
            <w:r>
              <w:rPr>
                <w:rFonts w:ascii="Arial" w:hAnsi="Arial"/>
                <w:color w:val="000000"/>
                <w:sz w:val="18"/>
              </w:rPr>
              <w:t>rrak</w:t>
            </w:r>
          </w:p>
        </w:tc>
        <w:tc>
          <w:tcPr>
            <w:tcW w:w="708"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6E4C16">
            <w:pPr>
              <w:spacing w:after="0"/>
              <w:ind w:firstLine="0"/>
              <w:jc w:val="right"/>
              <w:rPr>
                <w:rFonts w:ascii="Arial" w:hAnsi="Arial" w:cs="Arial"/>
                <w:color w:val="000000"/>
                <w:sz w:val="18"/>
                <w:szCs w:val="18"/>
              </w:rPr>
            </w:pPr>
            <w:r>
              <w:rPr>
                <w:rFonts w:ascii="Arial" w:hAnsi="Arial"/>
                <w:color w:val="000000"/>
                <w:sz w:val="18"/>
              </w:rPr>
              <w:t>Bet</w:t>
            </w:r>
            <w:r>
              <w:rPr>
                <w:rFonts w:ascii="Arial" w:hAnsi="Arial"/>
                <w:color w:val="000000"/>
                <w:sz w:val="18"/>
              </w:rPr>
              <w:t>e</w:t>
            </w:r>
            <w:r>
              <w:rPr>
                <w:rFonts w:ascii="Arial" w:hAnsi="Arial"/>
                <w:color w:val="000000"/>
                <w:sz w:val="18"/>
              </w:rPr>
              <w:t>takoa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rPr>
            </w:pPr>
            <w:r>
              <w:rPr>
                <w:rFonts w:ascii="Arial" w:hAnsi="Arial"/>
                <w:color w:val="000000"/>
                <w:sz w:val="18"/>
              </w:rPr>
              <w:t>Ordainketak</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rPr>
            </w:pPr>
            <w:r>
              <w:rPr>
                <w:rFonts w:ascii="Arial" w:hAnsi="Arial"/>
                <w:color w:val="000000"/>
                <w:sz w:val="18"/>
              </w:rPr>
              <w:t>Ordai</w:t>
            </w:r>
            <w:r>
              <w:rPr>
                <w:rFonts w:ascii="Arial" w:hAnsi="Arial"/>
                <w:color w:val="000000"/>
                <w:sz w:val="18"/>
              </w:rPr>
              <w:t>n</w:t>
            </w:r>
            <w:r>
              <w:rPr>
                <w:rFonts w:ascii="Arial" w:hAnsi="Arial"/>
                <w:color w:val="000000"/>
                <w:sz w:val="18"/>
              </w:rPr>
              <w:t>tzeke d</w:t>
            </w:r>
            <w:r>
              <w:rPr>
                <w:rFonts w:ascii="Arial" w:hAnsi="Arial"/>
                <w:color w:val="000000"/>
                <w:sz w:val="18"/>
              </w:rPr>
              <w:t>a</w:t>
            </w:r>
            <w:r>
              <w:rPr>
                <w:rFonts w:ascii="Arial" w:hAnsi="Arial"/>
                <w:color w:val="000000"/>
                <w:sz w:val="18"/>
              </w:rPr>
              <w:t>goena</w:t>
            </w:r>
          </w:p>
        </w:tc>
        <w:tc>
          <w:tcPr>
            <w:tcW w:w="682"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6E4C16">
            <w:pPr>
              <w:spacing w:after="0"/>
              <w:ind w:firstLine="0"/>
              <w:jc w:val="right"/>
              <w:rPr>
                <w:rFonts w:ascii="Arial" w:hAnsi="Arial" w:cs="Arial"/>
                <w:color w:val="000000"/>
                <w:sz w:val="18"/>
                <w:szCs w:val="18"/>
              </w:rPr>
            </w:pPr>
            <w:r>
              <w:rPr>
                <w:rFonts w:ascii="Arial" w:hAnsi="Arial"/>
                <w:color w:val="000000"/>
                <w:sz w:val="18"/>
              </w:rPr>
              <w:t>O</w:t>
            </w:r>
            <w:r>
              <w:rPr>
                <w:rFonts w:ascii="Arial" w:hAnsi="Arial"/>
                <w:color w:val="000000"/>
                <w:sz w:val="18"/>
              </w:rPr>
              <w:t>r</w:t>
            </w:r>
            <w:r>
              <w:rPr>
                <w:rFonts w:ascii="Arial" w:hAnsi="Arial"/>
                <w:color w:val="000000"/>
                <w:sz w:val="18"/>
              </w:rPr>
              <w:t>dai</w:t>
            </w:r>
            <w:r>
              <w:rPr>
                <w:rFonts w:ascii="Arial" w:hAnsi="Arial"/>
                <w:color w:val="000000"/>
                <w:sz w:val="18"/>
              </w:rPr>
              <w:t>n</w:t>
            </w:r>
            <w:r>
              <w:rPr>
                <w:rFonts w:ascii="Arial" w:hAnsi="Arial"/>
                <w:color w:val="000000"/>
                <w:sz w:val="18"/>
              </w:rPr>
              <w:t>tzeke dag</w:t>
            </w:r>
            <w:r>
              <w:rPr>
                <w:rFonts w:ascii="Arial" w:hAnsi="Arial"/>
                <w:color w:val="000000"/>
                <w:sz w:val="18"/>
              </w:rPr>
              <w:t>o</w:t>
            </w:r>
            <w:r>
              <w:rPr>
                <w:rFonts w:ascii="Arial" w:hAnsi="Arial"/>
                <w:color w:val="000000"/>
                <w:sz w:val="18"/>
              </w:rPr>
              <w:t>ena (%)</w:t>
            </w:r>
          </w:p>
        </w:tc>
      </w:tr>
      <w:tr w:rsidR="00AF4CB7" w:rsidRPr="00D7752D" w:rsidTr="00D7752D">
        <w:trPr>
          <w:trHeight w:val="300"/>
          <w:jc w:val="center"/>
        </w:trPr>
        <w:tc>
          <w:tcPr>
            <w:tcW w:w="2552"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1. Langile-gastuak</w:t>
            </w:r>
          </w:p>
        </w:tc>
        <w:tc>
          <w:tcPr>
            <w:tcW w:w="1108"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8.482.095</w:t>
            </w:r>
          </w:p>
        </w:tc>
        <w:tc>
          <w:tcPr>
            <w:tcW w:w="992"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96.574</w:t>
            </w:r>
          </w:p>
        </w:tc>
        <w:tc>
          <w:tcPr>
            <w:tcW w:w="1134"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8.578.669</w:t>
            </w:r>
          </w:p>
        </w:tc>
        <w:tc>
          <w:tcPr>
            <w:tcW w:w="1134"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8.144.538</w:t>
            </w:r>
          </w:p>
        </w:tc>
        <w:tc>
          <w:tcPr>
            <w:tcW w:w="708"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94,94</w:t>
            </w:r>
          </w:p>
        </w:tc>
        <w:tc>
          <w:tcPr>
            <w:tcW w:w="1134"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8.013.251</w:t>
            </w:r>
          </w:p>
        </w:tc>
        <w:tc>
          <w:tcPr>
            <w:tcW w:w="993"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131.287</w:t>
            </w:r>
          </w:p>
        </w:tc>
        <w:tc>
          <w:tcPr>
            <w:tcW w:w="682" w:type="dxa"/>
            <w:tcBorders>
              <w:top w:val="single" w:sz="4" w:space="0" w:color="auto"/>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1,61</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2. Ondasun arrunten eta zerb</w:t>
            </w:r>
            <w:r>
              <w:rPr>
                <w:rFonts w:ascii="Arial Narrow" w:hAnsi="Arial Narrow"/>
                <w:color w:val="000000"/>
              </w:rPr>
              <w:t>i</w:t>
            </w:r>
            <w:r>
              <w:rPr>
                <w:rFonts w:ascii="Arial Narrow" w:hAnsi="Arial Narrow"/>
                <w:color w:val="000000"/>
              </w:rPr>
              <w:t>tzuen gastuak</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4.920.683</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397.099</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5.317.782</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4.482.148</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84,29</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3.566.379</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915.769</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20,43</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3. Finantza-gastuak</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155.505</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-4.322</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151.183</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15.610</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10,33</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15.610</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0,00</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4. Transferentzia arruntak</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1.363.151</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214.266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1.577.417</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1.441.155</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91,36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1.102.643</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338.512</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23,49</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6. Inbertsio errealak</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1.552.056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1.552.056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371.762</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23,95</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354.227</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17.536</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4,72</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7. Kapital-transferentziak</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13.500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13.500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13.294</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98,47</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 xml:space="preserve">0 </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13.294</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100,00</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8. Finantza-aktiboak</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15.000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15.000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8.500</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56,67</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8.500</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0</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0,00</w:t>
            </w:r>
          </w:p>
        </w:tc>
      </w:tr>
      <w:tr w:rsidR="00AF4CB7" w:rsidRPr="00D7752D" w:rsidTr="00D7752D">
        <w:trPr>
          <w:trHeight w:val="315"/>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rPr>
            </w:pPr>
            <w:r>
              <w:rPr>
                <w:rFonts w:ascii="Arial Narrow" w:hAnsi="Arial Narrow"/>
                <w:color w:val="000000"/>
              </w:rPr>
              <w:t>9. Finantza-pasiboak</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873.372</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-134.100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739.272</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355.526</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48,09</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323.773</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rPr>
            </w:pPr>
            <w:r>
              <w:rPr>
                <w:rFonts w:ascii="Arial Narrow" w:hAnsi="Arial Narrow"/>
                <w:color w:val="000000"/>
              </w:rPr>
              <w:t>31.753</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rPr>
            </w:pPr>
            <w:r>
              <w:rPr>
                <w:rFonts w:ascii="Arial Narrow" w:hAnsi="Arial Narrow"/>
                <w:color w:val="000000"/>
              </w:rPr>
              <w:t>8,93</w:t>
            </w:r>
          </w:p>
        </w:tc>
      </w:tr>
      <w:tr w:rsidR="00AF4CB7" w:rsidRPr="00D7752D" w:rsidTr="00D7752D">
        <w:trPr>
          <w:trHeight w:val="255"/>
          <w:jc w:val="center"/>
        </w:trPr>
        <w:tc>
          <w:tcPr>
            <w:tcW w:w="2552"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7A722C">
            <w:pPr>
              <w:spacing w:after="0"/>
              <w:ind w:firstLine="0"/>
              <w:jc w:val="left"/>
              <w:rPr>
                <w:rFonts w:ascii="Arial" w:hAnsi="Arial" w:cs="Arial"/>
                <w:color w:val="000000"/>
                <w:sz w:val="18"/>
                <w:szCs w:val="18"/>
              </w:rPr>
            </w:pPr>
            <w:r>
              <w:rPr>
                <w:rFonts w:ascii="Arial" w:hAnsi="Arial"/>
                <w:color w:val="000000"/>
                <w:sz w:val="18"/>
              </w:rPr>
              <w:t>Guztira</w:t>
            </w:r>
          </w:p>
        </w:tc>
        <w:tc>
          <w:tcPr>
            <w:tcW w:w="1108"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15.794.807</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2.150.073</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17.944.880</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14.832.533</w:t>
            </w:r>
          </w:p>
        </w:tc>
        <w:tc>
          <w:tcPr>
            <w:tcW w:w="708"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82,66</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13.384.383</w:t>
            </w:r>
          </w:p>
        </w:tc>
        <w:tc>
          <w:tcPr>
            <w:tcW w:w="993"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rPr>
            </w:pPr>
            <w:r>
              <w:rPr>
                <w:rFonts w:ascii="Arial" w:hAnsi="Arial"/>
                <w:color w:val="000000"/>
                <w:sz w:val="18"/>
              </w:rPr>
              <w:t>1.448.151</w:t>
            </w:r>
          </w:p>
        </w:tc>
        <w:tc>
          <w:tcPr>
            <w:tcW w:w="682"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D7752D" w:rsidRDefault="007A722C" w:rsidP="00E512D0">
            <w:pPr>
              <w:spacing w:after="0"/>
              <w:ind w:firstLine="0"/>
              <w:jc w:val="right"/>
              <w:rPr>
                <w:rFonts w:ascii="Arial" w:hAnsi="Arial" w:cs="Arial"/>
                <w:color w:val="000000"/>
                <w:sz w:val="18"/>
                <w:szCs w:val="18"/>
              </w:rPr>
            </w:pPr>
            <w:r>
              <w:rPr>
                <w:rFonts w:ascii="Arial" w:hAnsi="Arial"/>
                <w:color w:val="000000"/>
                <w:sz w:val="18"/>
              </w:rPr>
              <w:t>9,76</w:t>
            </w:r>
          </w:p>
        </w:tc>
      </w:tr>
    </w:tbl>
    <w:p w:rsidR="00E512D0" w:rsidRDefault="00E512D0">
      <w:pPr>
        <w:spacing w:after="0"/>
        <w:ind w:firstLine="0"/>
        <w:jc w:val="left"/>
      </w:pPr>
    </w:p>
    <w:p w:rsidR="00E512D0" w:rsidRDefault="00E512D0">
      <w:pPr>
        <w:spacing w:after="0"/>
        <w:ind w:firstLine="0"/>
        <w:jc w:val="left"/>
      </w:pPr>
    </w:p>
    <w:p w:rsidR="007A722C" w:rsidRDefault="007A722C">
      <w:pPr>
        <w:spacing w:after="0"/>
        <w:ind w:firstLine="0"/>
        <w:jc w:val="left"/>
        <w:rPr>
          <w:rFonts w:ascii="Arial" w:hAnsi="Arial"/>
          <w:i/>
          <w:iCs/>
          <w:color w:val="000000"/>
          <w:spacing w:val="10"/>
          <w:kern w:val="28"/>
          <w:sz w:val="25"/>
          <w:szCs w:val="26"/>
        </w:rPr>
      </w:pPr>
      <w:r>
        <w:br w:type="page"/>
      </w:r>
    </w:p>
    <w:p w:rsidR="007A722C" w:rsidRPr="007A722C" w:rsidRDefault="007A722C" w:rsidP="0038184D">
      <w:pPr>
        <w:pStyle w:val="atitulo2"/>
      </w:pPr>
      <w:bookmarkStart w:id="60" w:name="_Toc309383721"/>
      <w:bookmarkStart w:id="61" w:name="_Toc338761663"/>
      <w:bookmarkStart w:id="62" w:name="_Toc433642629"/>
      <w:bookmarkStart w:id="63" w:name="_Toc444588338"/>
      <w:bookmarkStart w:id="64" w:name="_Toc450031963"/>
      <w:r>
        <w:lastRenderedPageBreak/>
        <w:t xml:space="preserve">V.2. </w:t>
      </w:r>
      <w:bookmarkEnd w:id="60"/>
      <w:r>
        <w:t>201</w:t>
      </w:r>
      <w:bookmarkEnd w:id="61"/>
      <w:r>
        <w:t>4ko aurrekontu bateratuaren emaitza</w:t>
      </w:r>
      <w:bookmarkEnd w:id="62"/>
      <w:bookmarkEnd w:id="63"/>
      <w:bookmarkEnd w:id="64"/>
    </w:p>
    <w:tbl>
      <w:tblPr>
        <w:tblW w:w="8838" w:type="dxa"/>
        <w:tblInd w:w="70" w:type="dxa"/>
        <w:tblCellMar>
          <w:left w:w="70" w:type="dxa"/>
          <w:right w:w="70" w:type="dxa"/>
        </w:tblCellMar>
        <w:tblLook w:val="04A0" w:firstRow="1" w:lastRow="0" w:firstColumn="1" w:lastColumn="0" w:noHBand="0" w:noVBand="1"/>
      </w:tblPr>
      <w:tblGrid>
        <w:gridCol w:w="5490"/>
        <w:gridCol w:w="1574"/>
        <w:gridCol w:w="1774"/>
      </w:tblGrid>
      <w:tr w:rsidR="007A722C" w:rsidRPr="0038184D" w:rsidTr="0038184D">
        <w:trPr>
          <w:trHeight w:val="330"/>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left"/>
              <w:rPr>
                <w:rFonts w:ascii="Arial" w:hAnsi="Arial" w:cs="Arial"/>
                <w:sz w:val="18"/>
                <w:szCs w:val="18"/>
              </w:rPr>
            </w:pPr>
            <w:r>
              <w:rPr>
                <w:rFonts w:ascii="Arial" w:hAnsi="Arial"/>
                <w:sz w:val="18"/>
              </w:rPr>
              <w:t>Kontzeptua</w:t>
            </w:r>
          </w:p>
        </w:tc>
        <w:tc>
          <w:tcPr>
            <w:tcW w:w="15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rPr>
            </w:pPr>
            <w:r>
              <w:rPr>
                <w:rFonts w:ascii="Arial" w:hAnsi="Arial"/>
                <w:sz w:val="18"/>
              </w:rPr>
              <w:t>2013</w:t>
            </w:r>
          </w:p>
        </w:tc>
        <w:tc>
          <w:tcPr>
            <w:tcW w:w="17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rPr>
            </w:pPr>
            <w:r>
              <w:rPr>
                <w:rFonts w:ascii="Arial" w:hAnsi="Arial"/>
                <w:sz w:val="18"/>
              </w:rPr>
              <w:t>2014</w:t>
            </w:r>
          </w:p>
        </w:tc>
      </w:tr>
      <w:tr w:rsidR="007A722C" w:rsidRPr="0038184D" w:rsidTr="0038184D">
        <w:trPr>
          <w:trHeight w:val="315"/>
        </w:trPr>
        <w:tc>
          <w:tcPr>
            <w:tcW w:w="5490"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rPr>
                <w:rFonts w:ascii="Arial Narrow" w:hAnsi="Arial Narrow"/>
              </w:rPr>
            </w:pPr>
            <w:r>
              <w:rPr>
                <w:rFonts w:ascii="Arial Narrow" w:hAnsi="Arial Narrow"/>
              </w:rPr>
              <w:t>+ Aitortutako eskubideak</w:t>
            </w:r>
          </w:p>
        </w:tc>
        <w:tc>
          <w:tcPr>
            <w:tcW w:w="15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15.213.879</w:t>
            </w:r>
          </w:p>
        </w:tc>
        <w:tc>
          <w:tcPr>
            <w:tcW w:w="17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15.140.802</w:t>
            </w:r>
          </w:p>
        </w:tc>
      </w:tr>
      <w:tr w:rsidR="007A722C" w:rsidRPr="0038184D" w:rsidTr="0038184D">
        <w:trPr>
          <w:trHeight w:val="330"/>
        </w:trPr>
        <w:tc>
          <w:tcPr>
            <w:tcW w:w="5490"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rPr>
                <w:rFonts w:ascii="Arial Narrow" w:hAnsi="Arial Narrow"/>
              </w:rPr>
            </w:pPr>
            <w:r>
              <w:rPr>
                <w:rFonts w:ascii="Arial Narrow" w:hAnsi="Arial Narrow"/>
              </w:rPr>
              <w:t>- Aitortutako betebeharrak</w:t>
            </w:r>
          </w:p>
        </w:tc>
        <w:tc>
          <w:tcPr>
            <w:tcW w:w="15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-15.904.218</w:t>
            </w:r>
          </w:p>
        </w:tc>
        <w:tc>
          <w:tcPr>
            <w:tcW w:w="17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-14.832.533</w:t>
            </w:r>
          </w:p>
        </w:tc>
      </w:tr>
      <w:tr w:rsidR="007A722C" w:rsidRPr="0038184D" w:rsidTr="0038184D">
        <w:trPr>
          <w:trHeight w:val="330"/>
        </w:trPr>
        <w:tc>
          <w:tcPr>
            <w:tcW w:w="5490" w:type="dxa"/>
            <w:tcBorders>
              <w:top w:val="single" w:sz="4" w:space="0" w:color="auto"/>
              <w:left w:val="nil"/>
              <w:bottom w:val="single" w:sz="4" w:space="0" w:color="auto"/>
              <w:right w:val="nil"/>
            </w:tcBorders>
            <w:shd w:val="clear" w:color="000000" w:fill="FFFFFF"/>
            <w:noWrap/>
            <w:vAlign w:val="center"/>
            <w:hideMark/>
          </w:tcPr>
          <w:p w:rsidR="007A722C" w:rsidRPr="0038184D" w:rsidRDefault="007A722C" w:rsidP="007A722C">
            <w:pPr>
              <w:spacing w:after="0"/>
              <w:ind w:firstLine="0"/>
              <w:rPr>
                <w:rFonts w:ascii="Arial Narrow" w:hAnsi="Arial Narrow"/>
              </w:rPr>
            </w:pPr>
            <w:r>
              <w:rPr>
                <w:rFonts w:ascii="Arial Narrow" w:hAnsi="Arial Narrow"/>
              </w:rPr>
              <w:t>Aurrekontu-emaitza</w:t>
            </w:r>
          </w:p>
        </w:tc>
        <w:tc>
          <w:tcPr>
            <w:tcW w:w="1574" w:type="dxa"/>
            <w:tcBorders>
              <w:top w:val="single" w:sz="4" w:space="0" w:color="auto"/>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-690.339</w:t>
            </w:r>
          </w:p>
        </w:tc>
        <w:tc>
          <w:tcPr>
            <w:tcW w:w="1774" w:type="dxa"/>
            <w:tcBorders>
              <w:top w:val="single" w:sz="4" w:space="0" w:color="auto"/>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308.269</w:t>
            </w:r>
          </w:p>
        </w:tc>
      </w:tr>
      <w:tr w:rsidR="007A722C" w:rsidRPr="0038184D" w:rsidTr="0038184D">
        <w:trPr>
          <w:trHeight w:val="315"/>
        </w:trPr>
        <w:tc>
          <w:tcPr>
            <w:tcW w:w="5490"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rPr>
                <w:rFonts w:ascii="Arial Narrow" w:hAnsi="Arial Narrow"/>
              </w:rPr>
            </w:pPr>
            <w:r>
              <w:rPr>
                <w:rFonts w:ascii="Arial Narrow" w:hAnsi="Arial Narrow"/>
              </w:rPr>
              <w:t>Doikuntzak</w:t>
            </w:r>
          </w:p>
        </w:tc>
        <w:tc>
          <w:tcPr>
            <w:tcW w:w="15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b/>
                <w:bCs/>
              </w:rPr>
            </w:pPr>
            <w:r>
              <w:rPr>
                <w:rFonts w:ascii="Arial Narrow" w:hAnsi="Arial Narrow"/>
                <w:b/>
              </w:rPr>
              <w:t> </w:t>
            </w:r>
          </w:p>
        </w:tc>
        <w:tc>
          <w:tcPr>
            <w:tcW w:w="17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b/>
                <w:bCs/>
              </w:rPr>
            </w:pPr>
            <w:r>
              <w:rPr>
                <w:rFonts w:ascii="Arial Narrow" w:hAnsi="Arial Narrow"/>
                <w:b/>
              </w:rPr>
              <w:t> </w:t>
            </w:r>
          </w:p>
        </w:tc>
      </w:tr>
      <w:tr w:rsidR="007A722C" w:rsidRPr="0038184D" w:rsidTr="007A722C">
        <w:trPr>
          <w:trHeight w:val="315"/>
        </w:trPr>
        <w:tc>
          <w:tcPr>
            <w:tcW w:w="5490" w:type="dxa"/>
            <w:tcBorders>
              <w:top w:val="nil"/>
              <w:left w:val="nil"/>
              <w:bottom w:val="nil"/>
              <w:right w:val="nil"/>
            </w:tcBorders>
            <w:shd w:val="clear" w:color="000000" w:fill="FFFFFF"/>
            <w:vAlign w:val="center"/>
            <w:hideMark/>
          </w:tcPr>
          <w:p w:rsidR="007A722C" w:rsidRPr="0038184D" w:rsidRDefault="007A722C" w:rsidP="007A722C">
            <w:pPr>
              <w:spacing w:after="0"/>
              <w:ind w:firstLine="0"/>
              <w:rPr>
                <w:rFonts w:ascii="Arial Narrow" w:hAnsi="Arial Narrow"/>
              </w:rPr>
            </w:pPr>
            <w:r>
              <w:rPr>
                <w:rFonts w:ascii="Arial Narrow" w:hAnsi="Arial Narrow"/>
              </w:rPr>
              <w:t xml:space="preserve"> - Finantzaketaren desbideratze positiboak</w:t>
            </w:r>
          </w:p>
        </w:tc>
        <w:tc>
          <w:tcPr>
            <w:tcW w:w="15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-14.974</w:t>
            </w:r>
          </w:p>
        </w:tc>
        <w:tc>
          <w:tcPr>
            <w:tcW w:w="17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-138.434</w:t>
            </w:r>
          </w:p>
        </w:tc>
      </w:tr>
      <w:tr w:rsidR="007A722C" w:rsidRPr="0038184D" w:rsidTr="007A722C">
        <w:trPr>
          <w:trHeight w:val="315"/>
        </w:trPr>
        <w:tc>
          <w:tcPr>
            <w:tcW w:w="5490" w:type="dxa"/>
            <w:tcBorders>
              <w:top w:val="nil"/>
              <w:left w:val="nil"/>
              <w:bottom w:val="nil"/>
              <w:right w:val="nil"/>
            </w:tcBorders>
            <w:shd w:val="clear" w:color="000000" w:fill="FFFFFF"/>
            <w:vAlign w:val="center"/>
            <w:hideMark/>
          </w:tcPr>
          <w:p w:rsidR="007A722C" w:rsidRPr="0038184D" w:rsidRDefault="007A722C" w:rsidP="007A722C">
            <w:pPr>
              <w:spacing w:after="0"/>
              <w:ind w:firstLine="0"/>
              <w:rPr>
                <w:rFonts w:ascii="Arial Narrow" w:hAnsi="Arial Narrow"/>
              </w:rPr>
            </w:pPr>
            <w:r>
              <w:rPr>
                <w:rFonts w:ascii="Arial Narrow" w:hAnsi="Arial Narrow"/>
              </w:rPr>
              <w:t>+ Finantzaketaren desbideratze negatiboak</w:t>
            </w:r>
          </w:p>
        </w:tc>
        <w:tc>
          <w:tcPr>
            <w:tcW w:w="15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137.803</w:t>
            </w:r>
          </w:p>
        </w:tc>
        <w:tc>
          <w:tcPr>
            <w:tcW w:w="17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0</w:t>
            </w:r>
          </w:p>
        </w:tc>
      </w:tr>
      <w:tr w:rsidR="007A722C" w:rsidRPr="0038184D" w:rsidTr="007A722C">
        <w:trPr>
          <w:trHeight w:val="330"/>
        </w:trPr>
        <w:tc>
          <w:tcPr>
            <w:tcW w:w="5490" w:type="dxa"/>
            <w:tcBorders>
              <w:top w:val="nil"/>
              <w:left w:val="nil"/>
              <w:bottom w:val="nil"/>
              <w:right w:val="nil"/>
            </w:tcBorders>
            <w:shd w:val="clear" w:color="000000" w:fill="FFFFFF"/>
            <w:vAlign w:val="center"/>
            <w:hideMark/>
          </w:tcPr>
          <w:p w:rsidR="007A722C" w:rsidRPr="0038184D" w:rsidRDefault="007A722C" w:rsidP="007A722C">
            <w:pPr>
              <w:spacing w:after="0"/>
              <w:ind w:firstLine="0"/>
              <w:rPr>
                <w:rFonts w:ascii="Arial Narrow" w:hAnsi="Arial Narrow"/>
              </w:rPr>
            </w:pPr>
            <w:r>
              <w:rPr>
                <w:rFonts w:ascii="Arial Narrow" w:hAnsi="Arial Narrow"/>
              </w:rPr>
              <w:t xml:space="preserve"> + Diruzaintza-gerakin likidoarekin finantzatutako gastuak</w:t>
            </w:r>
          </w:p>
        </w:tc>
        <w:tc>
          <w:tcPr>
            <w:tcW w:w="15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406.851</w:t>
            </w:r>
          </w:p>
        </w:tc>
        <w:tc>
          <w:tcPr>
            <w:tcW w:w="17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305.208</w:t>
            </w:r>
          </w:p>
        </w:tc>
      </w:tr>
      <w:tr w:rsidR="007A722C" w:rsidRPr="0038184D" w:rsidTr="0038184D">
        <w:trPr>
          <w:trHeight w:val="330"/>
        </w:trPr>
        <w:tc>
          <w:tcPr>
            <w:tcW w:w="5490" w:type="dxa"/>
            <w:tcBorders>
              <w:top w:val="nil"/>
              <w:left w:val="nil"/>
              <w:bottom w:val="single" w:sz="4" w:space="0" w:color="auto"/>
              <w:right w:val="nil"/>
            </w:tcBorders>
            <w:shd w:val="clear" w:color="000000" w:fill="FFFFFF"/>
            <w:vAlign w:val="center"/>
            <w:hideMark/>
          </w:tcPr>
          <w:p w:rsidR="007A722C" w:rsidRPr="0038184D" w:rsidRDefault="007A722C" w:rsidP="007A722C">
            <w:pPr>
              <w:spacing w:after="0"/>
              <w:ind w:firstLine="0"/>
              <w:rPr>
                <w:rFonts w:ascii="Arial Narrow" w:hAnsi="Arial Narrow"/>
              </w:rPr>
            </w:pPr>
            <w:r>
              <w:rPr>
                <w:rFonts w:ascii="Arial Narrow" w:hAnsi="Arial Narrow"/>
              </w:rPr>
              <w:t xml:space="preserve"> + Ekitaldiko diruzaintza-gerakinarekin finantzatutako gastuak</w:t>
            </w:r>
          </w:p>
        </w:tc>
        <w:tc>
          <w:tcPr>
            <w:tcW w:w="15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0</w:t>
            </w:r>
          </w:p>
        </w:tc>
        <w:tc>
          <w:tcPr>
            <w:tcW w:w="17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rPr>
            </w:pPr>
            <w:r>
              <w:rPr>
                <w:rFonts w:ascii="Arial Narrow" w:hAnsi="Arial Narrow"/>
              </w:rPr>
              <w:t>0</w:t>
            </w:r>
          </w:p>
        </w:tc>
      </w:tr>
      <w:tr w:rsidR="007A722C" w:rsidRPr="0038184D" w:rsidTr="0038184D">
        <w:trPr>
          <w:trHeight w:val="330"/>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rPr>
                <w:rFonts w:ascii="Arial" w:hAnsi="Arial" w:cs="Arial"/>
                <w:sz w:val="18"/>
                <w:szCs w:val="18"/>
              </w:rPr>
            </w:pPr>
            <w:r>
              <w:rPr>
                <w:rFonts w:ascii="Arial" w:hAnsi="Arial"/>
                <w:sz w:val="18"/>
              </w:rPr>
              <w:t>Aurrekontu-emaitza doitua</w:t>
            </w:r>
          </w:p>
        </w:tc>
        <w:tc>
          <w:tcPr>
            <w:tcW w:w="15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rPr>
            </w:pPr>
            <w:r>
              <w:rPr>
                <w:rFonts w:ascii="Arial" w:hAnsi="Arial"/>
                <w:sz w:val="18"/>
              </w:rPr>
              <w:t>-160.659</w:t>
            </w:r>
          </w:p>
        </w:tc>
        <w:tc>
          <w:tcPr>
            <w:tcW w:w="17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rPr>
            </w:pPr>
            <w:r>
              <w:rPr>
                <w:rFonts w:ascii="Arial" w:hAnsi="Arial"/>
                <w:sz w:val="18"/>
              </w:rPr>
              <w:t>475.043</w:t>
            </w:r>
          </w:p>
        </w:tc>
      </w:tr>
    </w:tbl>
    <w:p w:rsidR="00854174" w:rsidRPr="00854174" w:rsidRDefault="00854174" w:rsidP="00A719BC">
      <w:pPr>
        <w:pStyle w:val="atitulo2"/>
        <w:spacing w:before="240"/>
      </w:pPr>
      <w:bookmarkStart w:id="65" w:name="_Toc338761664"/>
      <w:bookmarkStart w:id="66" w:name="_Toc433642630"/>
      <w:bookmarkStart w:id="67" w:name="_Toc444588339"/>
      <w:bookmarkStart w:id="68" w:name="_Toc450031964"/>
      <w:r>
        <w:t>V.3. Diruzaintza-gerakinaren egoera-orria 2014ko abenduaren 3</w:t>
      </w:r>
      <w:bookmarkEnd w:id="65"/>
      <w:r>
        <w:t>1n</w:t>
      </w:r>
      <w:bookmarkEnd w:id="66"/>
      <w:bookmarkEnd w:id="67"/>
      <w:bookmarkEnd w:id="68"/>
    </w:p>
    <w:tbl>
      <w:tblPr>
        <w:tblW w:w="8789" w:type="dxa"/>
        <w:tblInd w:w="70" w:type="dxa"/>
        <w:tblCellMar>
          <w:left w:w="70" w:type="dxa"/>
          <w:right w:w="70" w:type="dxa"/>
        </w:tblCellMar>
        <w:tblLook w:val="04A0" w:firstRow="1" w:lastRow="0" w:firstColumn="1" w:lastColumn="0" w:noHBand="0" w:noVBand="1"/>
      </w:tblPr>
      <w:tblGrid>
        <w:gridCol w:w="5529"/>
        <w:gridCol w:w="1559"/>
        <w:gridCol w:w="1701"/>
      </w:tblGrid>
      <w:tr w:rsidR="00854174" w:rsidRPr="0038184D" w:rsidTr="0079523F">
        <w:trPr>
          <w:trHeight w:val="345"/>
        </w:trPr>
        <w:tc>
          <w:tcPr>
            <w:tcW w:w="5529"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38184D" w:rsidRDefault="00854174" w:rsidP="00854174">
            <w:pPr>
              <w:spacing w:after="0"/>
              <w:ind w:firstLine="0"/>
              <w:jc w:val="left"/>
              <w:rPr>
                <w:rFonts w:ascii="Arial" w:hAnsi="Arial" w:cs="Arial"/>
                <w:color w:val="000000"/>
                <w:sz w:val="18"/>
                <w:szCs w:val="18"/>
              </w:rPr>
            </w:pPr>
            <w:r>
              <w:rPr>
                <w:rFonts w:ascii="Arial" w:hAnsi="Arial"/>
                <w:color w:val="000000"/>
                <w:sz w:val="18"/>
              </w:rPr>
              <w:t>Kontzeptua</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38184D" w:rsidRDefault="00854174" w:rsidP="00854174">
            <w:pPr>
              <w:spacing w:after="0"/>
              <w:ind w:firstLine="0"/>
              <w:jc w:val="right"/>
              <w:rPr>
                <w:rFonts w:ascii="Arial" w:hAnsi="Arial" w:cs="Arial"/>
                <w:sz w:val="18"/>
                <w:szCs w:val="18"/>
              </w:rPr>
            </w:pPr>
            <w:r>
              <w:rPr>
                <w:rFonts w:ascii="Arial" w:hAnsi="Arial"/>
                <w:sz w:val="18"/>
              </w:rPr>
              <w:t>2013</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38184D" w:rsidRDefault="00854174" w:rsidP="00854174">
            <w:pPr>
              <w:spacing w:after="0"/>
              <w:ind w:firstLine="0"/>
              <w:jc w:val="right"/>
              <w:rPr>
                <w:rFonts w:ascii="Arial" w:hAnsi="Arial" w:cs="Arial"/>
                <w:sz w:val="18"/>
                <w:szCs w:val="18"/>
              </w:rPr>
            </w:pPr>
            <w:r>
              <w:rPr>
                <w:rFonts w:ascii="Arial" w:hAnsi="Arial"/>
                <w:sz w:val="18"/>
              </w:rPr>
              <w:t>2014</w:t>
            </w:r>
          </w:p>
        </w:tc>
      </w:tr>
      <w:tr w:rsidR="00854174" w:rsidRPr="0038184D" w:rsidTr="0079523F">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rPr>
            </w:pPr>
            <w:r>
              <w:rPr>
                <w:rFonts w:ascii="Arial Narrow" w:hAnsi="Arial Narrow"/>
                <w:color w:val="000000"/>
              </w:rPr>
              <w:t>(+) Kobratzeko dauden eskubideak</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5.201.254</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5.173.468</w:t>
            </w:r>
          </w:p>
        </w:tc>
      </w:tr>
      <w:tr w:rsidR="00854174" w:rsidRPr="0038184D" w:rsidTr="004A6C10">
        <w:trPr>
          <w:trHeight w:val="330"/>
        </w:trPr>
        <w:tc>
          <w:tcPr>
            <w:tcW w:w="5529" w:type="dxa"/>
            <w:tcBorders>
              <w:top w:val="single" w:sz="4" w:space="0" w:color="auto"/>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Diru-sarrerak: Aurtengo ekitaldia</w:t>
            </w:r>
          </w:p>
        </w:tc>
        <w:tc>
          <w:tcPr>
            <w:tcW w:w="1559"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1.477.089</w:t>
            </w:r>
          </w:p>
        </w:tc>
        <w:tc>
          <w:tcPr>
            <w:tcW w:w="1701"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1.895.201</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Diru-sarrerak: Itxitako ekitaldiak</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1.955.639</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1.708.981</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Aurrekontuz kanpoko diru-sarrerak</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3.319.636</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3.154.820</w:t>
            </w:r>
          </w:p>
        </w:tc>
      </w:tr>
      <w:tr w:rsidR="00854174" w:rsidRPr="0038184D" w:rsidTr="004A6C10">
        <w:trPr>
          <w:trHeight w:val="330"/>
        </w:trPr>
        <w:tc>
          <w:tcPr>
            <w:tcW w:w="5529" w:type="dxa"/>
            <w:tcBorders>
              <w:top w:val="nil"/>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Bilketa zaileko eskubideak</w:t>
            </w:r>
          </w:p>
        </w:tc>
        <w:tc>
          <w:tcPr>
            <w:tcW w:w="1559"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-1.551.110</w:t>
            </w:r>
          </w:p>
        </w:tc>
        <w:tc>
          <w:tcPr>
            <w:tcW w:w="1701"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-1.585.534</w:t>
            </w:r>
          </w:p>
        </w:tc>
      </w:tr>
      <w:tr w:rsidR="00854174" w:rsidRPr="0038184D" w:rsidTr="004A6C10">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rPr>
            </w:pPr>
            <w:r>
              <w:rPr>
                <w:rFonts w:ascii="Arial Narrow" w:hAnsi="Arial Narrow"/>
                <w:color w:val="000000"/>
              </w:rPr>
              <w:t>(-) Ordaintzeko dauden betebeharrak</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1.904.808</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1.943.692</w:t>
            </w:r>
          </w:p>
        </w:tc>
      </w:tr>
      <w:tr w:rsidR="00854174" w:rsidRPr="0038184D" w:rsidTr="004A6C10">
        <w:trPr>
          <w:trHeight w:val="330"/>
        </w:trPr>
        <w:tc>
          <w:tcPr>
            <w:tcW w:w="5529" w:type="dxa"/>
            <w:tcBorders>
              <w:top w:val="single" w:sz="4" w:space="0" w:color="auto"/>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Gastuen aurrekontua: Aurtengo ekitaldia</w:t>
            </w:r>
          </w:p>
        </w:tc>
        <w:tc>
          <w:tcPr>
            <w:tcW w:w="1559"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1.413.777</w:t>
            </w:r>
          </w:p>
        </w:tc>
        <w:tc>
          <w:tcPr>
            <w:tcW w:w="1701"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1.448.150</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Gastuen aurrekontua: itxitako ekitaldiak</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43.426</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49.665</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Diru-sarreren itzulketa</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0</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0</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Aplikatzeko dauden gastuak</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-29.492</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-31.909</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 Aurrekontuz kanpoko gastuak</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477.097</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477.786</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rPr>
            </w:pPr>
            <w:r>
              <w:rPr>
                <w:rFonts w:ascii="Arial Narrow" w:hAnsi="Arial Narrow"/>
                <w:color w:val="000000"/>
              </w:rPr>
              <w:t>(+) Diruzaintzako funts likidoak</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2.758.909</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3.083.359</w:t>
            </w:r>
          </w:p>
        </w:tc>
      </w:tr>
      <w:tr w:rsidR="00854174" w:rsidRPr="0038184D" w:rsidTr="004A6C10">
        <w:trPr>
          <w:trHeight w:val="330"/>
        </w:trPr>
        <w:tc>
          <w:tcPr>
            <w:tcW w:w="5529"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rPr>
            </w:pPr>
            <w:r>
              <w:rPr>
                <w:rFonts w:ascii="Arial Narrow" w:hAnsi="Arial Narrow"/>
                <w:color w:val="000000"/>
              </w:rPr>
              <w:t>(+) Finantzaketaren desbideratze metatu negatiboak</w:t>
            </w:r>
          </w:p>
        </w:tc>
        <w:tc>
          <w:tcPr>
            <w:tcW w:w="1559"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rPr>
            </w:pPr>
            <w:r>
              <w:rPr>
                <w:rFonts w:ascii="Arial Narrow" w:hAnsi="Arial Narrow"/>
              </w:rPr>
              <w:t>137.803</w:t>
            </w:r>
          </w:p>
        </w:tc>
        <w:tc>
          <w:tcPr>
            <w:tcW w:w="1701"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rPr>
            </w:pPr>
            <w:r>
              <w:rPr>
                <w:rFonts w:ascii="Arial Narrow" w:hAnsi="Arial Narrow"/>
              </w:rPr>
              <w:t>0,00 €</w:t>
            </w:r>
          </w:p>
        </w:tc>
      </w:tr>
      <w:tr w:rsidR="00854174" w:rsidRPr="0038184D" w:rsidTr="004A6C10">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rPr>
            </w:pPr>
            <w:r>
              <w:rPr>
                <w:rFonts w:ascii="Arial Narrow" w:hAnsi="Arial Narrow"/>
                <w:color w:val="000000"/>
              </w:rPr>
              <w:t xml:space="preserve"> Diruzaintza-gerakina, guztira</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rPr>
            </w:pPr>
            <w:r>
              <w:rPr>
                <w:rFonts w:ascii="Arial Narrow" w:hAnsi="Arial Narrow"/>
              </w:rPr>
              <w:t>6.193.158</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rPr>
            </w:pPr>
            <w:r>
              <w:rPr>
                <w:rFonts w:ascii="Arial Narrow" w:hAnsi="Arial Narrow"/>
              </w:rPr>
              <w:t>6.313.134</w:t>
            </w:r>
          </w:p>
        </w:tc>
      </w:tr>
      <w:tr w:rsidR="0038184D" w:rsidRPr="0038184D" w:rsidTr="004A6C10">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Diruzaintza-gerakina, finantzaketa atxikia duten gastuak direla-eta</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0</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0</w:t>
            </w:r>
          </w:p>
        </w:tc>
      </w:tr>
      <w:tr w:rsidR="0038184D" w:rsidRPr="0038184D" w:rsidTr="0079523F">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Baliabide atxikien diruzaintza-gerakina</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9.604.511</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9.396.402</w:t>
            </w:r>
          </w:p>
        </w:tc>
      </w:tr>
      <w:tr w:rsidR="00854174" w:rsidRPr="0038184D" w:rsidTr="0079523F">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rPr>
            </w:pPr>
            <w:r>
              <w:rPr>
                <w:rFonts w:ascii="Arial Narrow" w:hAnsi="Arial Narrow"/>
                <w:color w:val="000000"/>
              </w:rPr>
              <w:t>Gastu orokorretarako diruzaintza-gerakina</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-3.411.353</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rPr>
            </w:pPr>
            <w:r>
              <w:rPr>
                <w:rFonts w:ascii="Arial Narrow" w:hAnsi="Arial Narrow"/>
                <w:color w:val="000000"/>
              </w:rPr>
              <w:t>-3.083.267</w:t>
            </w:r>
          </w:p>
        </w:tc>
      </w:tr>
    </w:tbl>
    <w:p w:rsidR="00A719BC" w:rsidRDefault="00A719BC">
      <w:pPr>
        <w:spacing w:after="0"/>
        <w:ind w:firstLine="0"/>
        <w:jc w:val="left"/>
        <w:rPr>
          <w:rFonts w:ascii="Arial" w:hAnsi="Arial"/>
          <w:bCs/>
          <w:iCs/>
          <w:color w:val="000000"/>
          <w:spacing w:val="10"/>
          <w:kern w:val="28"/>
          <w:sz w:val="25"/>
          <w:szCs w:val="26"/>
        </w:rPr>
      </w:pPr>
      <w:bookmarkStart w:id="69" w:name="_Toc309383723"/>
      <w:bookmarkStart w:id="70" w:name="_Toc338761665"/>
      <w:bookmarkStart w:id="71" w:name="_Toc433642631"/>
    </w:p>
    <w:p w:rsidR="004A6C10" w:rsidRDefault="004A6C10">
      <w:pPr>
        <w:spacing w:after="0"/>
        <w:ind w:firstLine="0"/>
        <w:jc w:val="left"/>
        <w:rPr>
          <w:rFonts w:ascii="Arial" w:hAnsi="Arial"/>
          <w:bCs/>
          <w:iCs/>
          <w:color w:val="000000"/>
          <w:spacing w:val="10"/>
          <w:kern w:val="28"/>
          <w:sz w:val="25"/>
          <w:szCs w:val="26"/>
        </w:rPr>
      </w:pPr>
      <w:r>
        <w:br w:type="page"/>
      </w:r>
    </w:p>
    <w:p w:rsidR="00A719BC" w:rsidRDefault="0088481B" w:rsidP="00A719BC">
      <w:pPr>
        <w:pStyle w:val="atitulo2"/>
      </w:pPr>
      <w:bookmarkStart w:id="72" w:name="_Toc444588340"/>
      <w:bookmarkStart w:id="73" w:name="_Toc450031965"/>
      <w:r>
        <w:lastRenderedPageBreak/>
        <w:t>V.4. 2014ko abenduaren 31ko egoera-balantze bateratua</w:t>
      </w:r>
      <w:bookmarkEnd w:id="72"/>
      <w:bookmarkEnd w:id="73"/>
      <w:r>
        <w:t xml:space="preserve"> </w:t>
      </w:r>
    </w:p>
    <w:p w:rsidR="0088481B" w:rsidRPr="00A719BC" w:rsidRDefault="0088481B" w:rsidP="00A719BC">
      <w:pPr>
        <w:keepNext/>
        <w:spacing w:before="360" w:after="120"/>
        <w:ind w:firstLine="0"/>
        <w:jc w:val="center"/>
        <w:rPr>
          <w:sz w:val="26"/>
          <w:szCs w:val="26"/>
        </w:rPr>
      </w:pPr>
      <w:r>
        <w:rPr>
          <w:sz w:val="26"/>
        </w:rPr>
        <w:t>(Udala gehi erakunde autonomoak gehi udal sozietatea)</w:t>
      </w:r>
    </w:p>
    <w:p w:rsidR="009868F9" w:rsidRPr="009868F9" w:rsidRDefault="009868F9" w:rsidP="009868F9">
      <w:pPr>
        <w:keepNext/>
        <w:spacing w:before="360" w:after="120"/>
        <w:ind w:firstLine="0"/>
        <w:jc w:val="center"/>
        <w:rPr>
          <w:rFonts w:ascii="Arial" w:hAnsi="Arial" w:cs="Arial"/>
          <w:bCs/>
          <w:iCs/>
          <w:spacing w:val="10"/>
          <w:kern w:val="28"/>
          <w:sz w:val="26"/>
          <w:szCs w:val="26"/>
        </w:rPr>
      </w:pPr>
      <w:r>
        <w:rPr>
          <w:rFonts w:ascii="Arial" w:hAnsi="Arial"/>
        </w:rPr>
        <w:t>Jardunean</w:t>
      </w:r>
    </w:p>
    <w:tbl>
      <w:tblPr>
        <w:tblW w:w="8629" w:type="dxa"/>
        <w:jc w:val="center"/>
        <w:tblInd w:w="-480" w:type="dxa"/>
        <w:tblCellMar>
          <w:left w:w="70" w:type="dxa"/>
          <w:right w:w="70" w:type="dxa"/>
        </w:tblCellMar>
        <w:tblLook w:val="04A0" w:firstRow="1" w:lastRow="0" w:firstColumn="1" w:lastColumn="0" w:noHBand="0" w:noVBand="1"/>
      </w:tblPr>
      <w:tblGrid>
        <w:gridCol w:w="5593"/>
        <w:gridCol w:w="1560"/>
        <w:gridCol w:w="1476"/>
      </w:tblGrid>
      <w:tr w:rsidR="0067313A" w:rsidRPr="004503BC"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4503BC" w:rsidRDefault="0067313A" w:rsidP="009868F9">
            <w:pPr>
              <w:pStyle w:val="cuadroCabe"/>
              <w:jc w:val="left"/>
              <w:rPr>
                <w:rFonts w:cs="Arial"/>
              </w:rPr>
            </w:pPr>
            <w:r>
              <w:t>Deskribapena</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4503BC" w:rsidRDefault="0067313A" w:rsidP="009868F9">
            <w:pPr>
              <w:pStyle w:val="cuadroCabe"/>
              <w:jc w:val="right"/>
              <w:rPr>
                <w:rFonts w:cs="Arial"/>
              </w:rPr>
            </w:pPr>
            <w:r>
              <w:t>2014</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4503BC" w:rsidRDefault="0067313A" w:rsidP="009868F9">
            <w:pPr>
              <w:pStyle w:val="cuadroCabe"/>
              <w:jc w:val="right"/>
              <w:rPr>
                <w:rFonts w:cs="Arial"/>
              </w:rPr>
            </w:pPr>
            <w:r>
              <w:t>2013</w:t>
            </w:r>
          </w:p>
        </w:tc>
      </w:tr>
      <w:tr w:rsidR="0067313A" w:rsidRPr="00E06DAB" w:rsidTr="0067313A">
        <w:trPr>
          <w:trHeight w:val="330"/>
          <w:jc w:val="center"/>
        </w:trPr>
        <w:tc>
          <w:tcPr>
            <w:tcW w:w="5593" w:type="dxa"/>
            <w:tcBorders>
              <w:top w:val="single" w:sz="4"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rPr>
            </w:pPr>
            <w:r>
              <w:rPr>
                <w:rFonts w:ascii="Arial Narrow" w:hAnsi="Arial Narrow"/>
                <w:i/>
                <w:sz w:val="22"/>
              </w:rPr>
              <w:t>Ibilgetua</w:t>
            </w:r>
          </w:p>
        </w:tc>
        <w:tc>
          <w:tcPr>
            <w:tcW w:w="1560"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rPr>
            </w:pPr>
            <w:r>
              <w:rPr>
                <w:rFonts w:ascii="Arial Narrow" w:hAnsi="Arial Narrow"/>
                <w:i/>
                <w:sz w:val="22"/>
              </w:rPr>
              <w:t>103.722.066</w:t>
            </w:r>
          </w:p>
        </w:tc>
        <w:tc>
          <w:tcPr>
            <w:tcW w:w="1476"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rPr>
            </w:pPr>
            <w:r>
              <w:rPr>
                <w:rFonts w:ascii="Arial Narrow" w:hAnsi="Arial Narrow"/>
                <w:i/>
                <w:sz w:val="22"/>
              </w:rPr>
              <w:t>103.950.129</w:t>
            </w:r>
          </w:p>
        </w:tc>
      </w:tr>
      <w:tr w:rsidR="0067313A" w:rsidRPr="001C1643" w:rsidTr="00953EC8">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1C1643" w:rsidRDefault="0067313A" w:rsidP="009868F9">
            <w:pPr>
              <w:pStyle w:val="cuadroCabe"/>
              <w:jc w:val="left"/>
              <w:rPr>
                <w:rFonts w:ascii="Arial Narrow" w:hAnsi="Arial Narrow"/>
                <w:sz w:val="20"/>
                <w:szCs w:val="20"/>
              </w:rPr>
            </w:pPr>
            <w:r>
              <w:rPr>
                <w:rFonts w:ascii="Arial Narrow" w:hAnsi="Arial Narrow"/>
                <w:sz w:val="20"/>
              </w:rPr>
              <w:t>Ibilgetu materiala</w:t>
            </w:r>
          </w:p>
        </w:tc>
        <w:tc>
          <w:tcPr>
            <w:tcW w:w="1560" w:type="dxa"/>
            <w:tcBorders>
              <w:top w:val="single" w:sz="2" w:space="0" w:color="auto"/>
              <w:left w:val="nil"/>
              <w:bottom w:val="single" w:sz="2" w:space="0" w:color="auto"/>
              <w:right w:val="nil"/>
            </w:tcBorders>
            <w:shd w:val="clear" w:color="000000" w:fill="FFFFFF"/>
            <w:noWrap/>
            <w:vAlign w:val="center"/>
          </w:tcPr>
          <w:p w:rsidR="0067313A" w:rsidRPr="001C1643" w:rsidRDefault="00953EC8" w:rsidP="009868F9">
            <w:pPr>
              <w:pStyle w:val="cuadroCabe"/>
              <w:jc w:val="right"/>
              <w:rPr>
                <w:rFonts w:ascii="Arial Narrow" w:hAnsi="Arial Narrow"/>
                <w:sz w:val="20"/>
                <w:szCs w:val="20"/>
              </w:rPr>
            </w:pPr>
            <w:r>
              <w:rPr>
                <w:rFonts w:ascii="Arial Narrow" w:hAnsi="Arial Narrow"/>
                <w:sz w:val="20"/>
              </w:rPr>
              <w:t>83.268.090</w:t>
            </w:r>
          </w:p>
        </w:tc>
        <w:tc>
          <w:tcPr>
            <w:tcW w:w="1476" w:type="dxa"/>
            <w:tcBorders>
              <w:top w:val="single" w:sz="2" w:space="0" w:color="auto"/>
              <w:left w:val="nil"/>
              <w:bottom w:val="single" w:sz="2" w:space="0" w:color="auto"/>
              <w:right w:val="nil"/>
            </w:tcBorders>
            <w:shd w:val="clear" w:color="000000" w:fill="FFFFFF"/>
            <w:noWrap/>
            <w:vAlign w:val="center"/>
          </w:tcPr>
          <w:p w:rsidR="0067313A" w:rsidRPr="001C1643" w:rsidRDefault="00953EC8" w:rsidP="009868F9">
            <w:pPr>
              <w:pStyle w:val="cuadroCabe"/>
              <w:jc w:val="right"/>
              <w:rPr>
                <w:rFonts w:ascii="Arial Narrow" w:hAnsi="Arial Narrow"/>
                <w:sz w:val="20"/>
                <w:szCs w:val="20"/>
              </w:rPr>
            </w:pPr>
            <w:r>
              <w:rPr>
                <w:rFonts w:ascii="Arial Narrow" w:hAnsi="Arial Narrow"/>
                <w:sz w:val="20"/>
              </w:rPr>
              <w:t>83.378.137</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Ibilgetu ez-materiala</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279.205</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228.365</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Erabilera orokorreko azpiegiturak eta ondasunak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17.942.583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17.823.732</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Herri-ondasunak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26.794</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26.794</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Finantza-ibilgetua</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2.205.394</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53EC8">
            <w:pPr>
              <w:pStyle w:val="cuadroCabe"/>
              <w:jc w:val="right"/>
              <w:rPr>
                <w:rFonts w:ascii="Arial Narrow" w:hAnsi="Arial Narrow"/>
                <w:sz w:val="20"/>
                <w:szCs w:val="20"/>
              </w:rPr>
            </w:pPr>
            <w:r>
              <w:rPr>
                <w:rFonts w:ascii="Arial Narrow" w:hAnsi="Arial Narrow"/>
                <w:sz w:val="20"/>
              </w:rPr>
              <w:t>2.493.101</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rPr>
            </w:pPr>
            <w:r>
              <w:rPr>
                <w:rFonts w:ascii="Arial Narrow" w:hAnsi="Arial Narrow"/>
                <w:i/>
                <w:sz w:val="22"/>
              </w:rPr>
              <w:t>Zirkulatzailea</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rPr>
            </w:pPr>
            <w:r>
              <w:rPr>
                <w:rFonts w:ascii="Arial Narrow" w:hAnsi="Arial Narrow"/>
                <w:i/>
                <w:sz w:val="22"/>
              </w:rPr>
              <w:t>14.228.776</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rPr>
            </w:pPr>
            <w:r>
              <w:rPr>
                <w:rFonts w:ascii="Arial Narrow" w:hAnsi="Arial Narrow"/>
                <w:i/>
                <w:sz w:val="22"/>
              </w:rPr>
              <w:t>14.069.511</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Zordunak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7.561.021</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53EC8">
            <w:pPr>
              <w:pStyle w:val="cuadroCabe"/>
              <w:jc w:val="right"/>
              <w:rPr>
                <w:rFonts w:ascii="Arial Narrow" w:hAnsi="Arial Narrow"/>
                <w:sz w:val="20"/>
                <w:szCs w:val="20"/>
              </w:rPr>
            </w:pPr>
            <w:r>
              <w:rPr>
                <w:rFonts w:ascii="Arial Narrow" w:hAnsi="Arial Narrow"/>
                <w:sz w:val="20"/>
              </w:rPr>
              <w:t>7.725.217</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Finantza-kontuak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6.667.755</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6.344.294</w:t>
            </w:r>
          </w:p>
        </w:tc>
      </w:tr>
      <w:tr w:rsidR="0067313A" w:rsidRPr="0088481B"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left"/>
            </w:pPr>
            <w:r>
              <w:t>Aktiboa, guztira</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pPr>
            <w:r>
              <w:t>117.950.842</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pPr>
            <w:r>
              <w:t>118.019.640</w:t>
            </w:r>
          </w:p>
        </w:tc>
      </w:tr>
    </w:tbl>
    <w:p w:rsidR="009868F9" w:rsidRDefault="009868F9"/>
    <w:p w:rsidR="009868F9" w:rsidRPr="009868F9" w:rsidRDefault="009868F9" w:rsidP="009868F9">
      <w:pPr>
        <w:jc w:val="center"/>
        <w:rPr>
          <w:rFonts w:ascii="Arial" w:hAnsi="Arial" w:cs="Arial"/>
        </w:rPr>
      </w:pPr>
      <w:r>
        <w:rPr>
          <w:rFonts w:ascii="Arial" w:hAnsi="Arial"/>
        </w:rPr>
        <w:t>Pasiboa</w:t>
      </w:r>
    </w:p>
    <w:tbl>
      <w:tblPr>
        <w:tblW w:w="8629" w:type="dxa"/>
        <w:jc w:val="center"/>
        <w:tblInd w:w="-480" w:type="dxa"/>
        <w:tblCellMar>
          <w:left w:w="70" w:type="dxa"/>
          <w:right w:w="70" w:type="dxa"/>
        </w:tblCellMar>
        <w:tblLook w:val="04A0" w:firstRow="1" w:lastRow="0" w:firstColumn="1" w:lastColumn="0" w:noHBand="0" w:noVBand="1"/>
      </w:tblPr>
      <w:tblGrid>
        <w:gridCol w:w="5593"/>
        <w:gridCol w:w="1560"/>
        <w:gridCol w:w="1476"/>
      </w:tblGrid>
      <w:tr w:rsidR="0067313A" w:rsidRPr="0088481B"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left"/>
            </w:pPr>
            <w:r>
              <w:t>Deskribapena</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right"/>
            </w:pPr>
            <w:r>
              <w:t>2014</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right"/>
            </w:pPr>
            <w:r>
              <w:t>2013</w:t>
            </w:r>
          </w:p>
        </w:tc>
      </w:tr>
      <w:tr w:rsidR="0067313A" w:rsidRPr="00E06DAB" w:rsidTr="0067313A">
        <w:trPr>
          <w:trHeight w:val="330"/>
          <w:jc w:val="center"/>
        </w:trPr>
        <w:tc>
          <w:tcPr>
            <w:tcW w:w="5593" w:type="dxa"/>
            <w:tcBorders>
              <w:top w:val="single" w:sz="4"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rPr>
            </w:pPr>
            <w:r>
              <w:rPr>
                <w:rFonts w:ascii="Arial Narrow" w:hAnsi="Arial Narrow"/>
                <w:i/>
                <w:sz w:val="22"/>
              </w:rPr>
              <w:t>Funts berekiak</w:t>
            </w:r>
          </w:p>
        </w:tc>
        <w:tc>
          <w:tcPr>
            <w:tcW w:w="1560"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rPr>
            </w:pPr>
            <w:r>
              <w:rPr>
                <w:rFonts w:ascii="Arial Narrow" w:hAnsi="Arial Narrow"/>
                <w:i/>
                <w:sz w:val="22"/>
              </w:rPr>
              <w:t>114.111.523</w:t>
            </w:r>
          </w:p>
        </w:tc>
        <w:tc>
          <w:tcPr>
            <w:tcW w:w="1476"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53EC8">
            <w:pPr>
              <w:pStyle w:val="cuadroCabe"/>
              <w:jc w:val="right"/>
              <w:rPr>
                <w:rFonts w:ascii="Arial Narrow" w:hAnsi="Arial Narrow"/>
                <w:i/>
                <w:sz w:val="22"/>
                <w:szCs w:val="22"/>
              </w:rPr>
            </w:pPr>
            <w:r>
              <w:rPr>
                <w:rFonts w:ascii="Arial Narrow" w:hAnsi="Arial Narrow"/>
                <w:i/>
                <w:sz w:val="22"/>
              </w:rPr>
              <w:t>114.941.946</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Ondarea eta erreserbak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88.326.647</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88.724.863</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Ekitaldiko emaitza ekonomikoak (etekinak)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276.763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937.987</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Kapitaleko diru-laguntzak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25.505.113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25.279.095</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rPr>
            </w:pPr>
            <w:r>
              <w:rPr>
                <w:rFonts w:ascii="Arial Narrow" w:hAnsi="Arial Narrow"/>
                <w:i/>
                <w:sz w:val="22"/>
              </w:rPr>
              <w:t>Arrisku eta gastuetarako hornidurak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E06DAB">
            <w:pPr>
              <w:pStyle w:val="cuadroCabe"/>
              <w:jc w:val="left"/>
              <w:rPr>
                <w:rFonts w:ascii="Arial Narrow" w:hAnsi="Arial Narrow"/>
                <w:i/>
                <w:sz w:val="22"/>
                <w:szCs w:val="22"/>
              </w:rPr>
            </w:pPr>
            <w:r>
              <w:rPr>
                <w:rFonts w:ascii="Arial Narrow" w:hAnsi="Arial Narrow"/>
                <w:i/>
                <w:sz w:val="22"/>
              </w:rPr>
              <w:t>959.823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586DD8" w:rsidP="00E06DAB">
            <w:pPr>
              <w:pStyle w:val="cuadroCabe"/>
              <w:jc w:val="left"/>
              <w:rPr>
                <w:rFonts w:ascii="Arial Narrow" w:hAnsi="Arial Narrow"/>
                <w:i/>
                <w:sz w:val="22"/>
                <w:szCs w:val="22"/>
              </w:rPr>
            </w:pPr>
            <w:r>
              <w:rPr>
                <w:rFonts w:ascii="Arial Narrow" w:hAnsi="Arial Narrow"/>
                <w:i/>
                <w:sz w:val="22"/>
              </w:rPr>
              <w:t>0</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 xml:space="preserve">Hornidurak </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959.823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0</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rPr>
            </w:pPr>
            <w:r>
              <w:rPr>
                <w:rFonts w:ascii="Arial Narrow" w:hAnsi="Arial Narrow"/>
                <w:i/>
                <w:sz w:val="22"/>
              </w:rPr>
              <w:t>Epe luzeko hartzekodunak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E06DAB">
            <w:pPr>
              <w:pStyle w:val="cuadroCabe"/>
              <w:jc w:val="left"/>
              <w:rPr>
                <w:rFonts w:ascii="Arial Narrow" w:hAnsi="Arial Narrow"/>
                <w:i/>
                <w:sz w:val="22"/>
                <w:szCs w:val="22"/>
              </w:rPr>
            </w:pPr>
            <w:r>
              <w:rPr>
                <w:rFonts w:ascii="Arial Narrow" w:hAnsi="Arial Narrow"/>
                <w:i/>
                <w:sz w:val="22"/>
              </w:rPr>
              <w:t>595.987</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E06DAB">
            <w:pPr>
              <w:pStyle w:val="cuadroCabe"/>
              <w:jc w:val="left"/>
              <w:rPr>
                <w:rFonts w:ascii="Arial Narrow" w:hAnsi="Arial Narrow"/>
                <w:i/>
                <w:sz w:val="22"/>
                <w:szCs w:val="22"/>
              </w:rPr>
            </w:pPr>
            <w:r>
              <w:rPr>
                <w:rFonts w:ascii="Arial Narrow" w:hAnsi="Arial Narrow"/>
                <w:i/>
                <w:sz w:val="22"/>
              </w:rPr>
              <w:t>951.514</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Jesapenak, maileguak eta fidantzak, jasotako gordailua</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595.987</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951.514</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rPr>
            </w:pPr>
            <w:r>
              <w:rPr>
                <w:rFonts w:ascii="Arial Narrow" w:hAnsi="Arial Narrow"/>
                <w:i/>
                <w:sz w:val="22"/>
              </w:rPr>
              <w:t>Epe laburreko hartzekodunak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E06DAB">
            <w:pPr>
              <w:pStyle w:val="cuadroCabe"/>
              <w:jc w:val="left"/>
              <w:rPr>
                <w:rFonts w:ascii="Arial Narrow" w:hAnsi="Arial Narrow"/>
                <w:i/>
                <w:sz w:val="22"/>
                <w:szCs w:val="22"/>
              </w:rPr>
            </w:pPr>
            <w:r>
              <w:rPr>
                <w:rFonts w:ascii="Arial Narrow" w:hAnsi="Arial Narrow"/>
                <w:i/>
                <w:sz w:val="22"/>
              </w:rPr>
              <w:t>2.283.509</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E06DAB">
            <w:pPr>
              <w:pStyle w:val="cuadroCabe"/>
              <w:jc w:val="left"/>
              <w:rPr>
                <w:rFonts w:ascii="Arial Narrow" w:hAnsi="Arial Narrow"/>
                <w:i/>
                <w:sz w:val="22"/>
                <w:szCs w:val="22"/>
              </w:rPr>
            </w:pPr>
            <w:r>
              <w:rPr>
                <w:rFonts w:ascii="Arial Narrow" w:hAnsi="Arial Narrow"/>
                <w:i/>
                <w:sz w:val="22"/>
              </w:rPr>
              <w:t>2.126.181</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Itxitako aurrekontuetako hartzekodunak eta aurrekontuz kanpokoak</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1.982.704</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rPr>
            </w:pPr>
            <w:r>
              <w:rPr>
                <w:rFonts w:ascii="Arial Narrow" w:hAnsi="Arial Narrow"/>
                <w:sz w:val="20"/>
              </w:rPr>
              <w:t>1.809.368</w:t>
            </w:r>
          </w:p>
        </w:tc>
      </w:tr>
      <w:tr w:rsidR="0067313A" w:rsidRPr="004503BC" w:rsidTr="0067313A">
        <w:trPr>
          <w:trHeight w:val="330"/>
          <w:jc w:val="center"/>
        </w:trPr>
        <w:tc>
          <w:tcPr>
            <w:tcW w:w="5593" w:type="dxa"/>
            <w:tcBorders>
              <w:top w:val="single" w:sz="2" w:space="0" w:color="auto"/>
              <w:left w:val="nil"/>
              <w:bottom w:val="single" w:sz="4"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rPr>
            </w:pPr>
            <w:r>
              <w:rPr>
                <w:rFonts w:ascii="Arial Narrow" w:hAnsi="Arial Narrow"/>
                <w:sz w:val="20"/>
              </w:rPr>
              <w:t>Aplikatzeko dauden kontusailak eta aldizkatzearen ondoriozko do</w:t>
            </w:r>
            <w:r>
              <w:rPr>
                <w:rFonts w:ascii="Arial Narrow" w:hAnsi="Arial Narrow"/>
                <w:sz w:val="20"/>
              </w:rPr>
              <w:t>i</w:t>
            </w:r>
            <w:r>
              <w:rPr>
                <w:rFonts w:ascii="Arial Narrow" w:hAnsi="Arial Narrow"/>
                <w:sz w:val="20"/>
              </w:rPr>
              <w:t>tzeak</w:t>
            </w:r>
          </w:p>
        </w:tc>
        <w:tc>
          <w:tcPr>
            <w:tcW w:w="1560" w:type="dxa"/>
            <w:tcBorders>
              <w:top w:val="single" w:sz="2" w:space="0" w:color="auto"/>
              <w:left w:val="nil"/>
              <w:bottom w:val="single" w:sz="4"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300.805</w:t>
            </w:r>
          </w:p>
        </w:tc>
        <w:tc>
          <w:tcPr>
            <w:tcW w:w="1476" w:type="dxa"/>
            <w:tcBorders>
              <w:top w:val="single" w:sz="2" w:space="0" w:color="auto"/>
              <w:left w:val="nil"/>
              <w:bottom w:val="single" w:sz="4"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rPr>
            </w:pPr>
            <w:r>
              <w:rPr>
                <w:rFonts w:ascii="Arial Narrow" w:hAnsi="Arial Narrow"/>
                <w:sz w:val="20"/>
              </w:rPr>
              <w:t>316.813</w:t>
            </w:r>
          </w:p>
        </w:tc>
      </w:tr>
      <w:tr w:rsidR="0067313A" w:rsidRPr="0088481B"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left"/>
            </w:pPr>
            <w:r>
              <w:t>Pasiboa, guztira</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pPr>
            <w:r>
              <w:t>117.950.842</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pPr>
            <w:r>
              <w:t>118.019.640</w:t>
            </w:r>
          </w:p>
        </w:tc>
      </w:tr>
    </w:tbl>
    <w:p w:rsidR="0038184D" w:rsidRDefault="0038184D" w:rsidP="0088481B">
      <w:pPr>
        <w:keepNext/>
        <w:spacing w:before="120" w:after="120"/>
        <w:ind w:firstLine="0"/>
        <w:rPr>
          <w:rFonts w:ascii="Arial" w:hAnsi="Arial"/>
          <w:bCs/>
          <w:iCs/>
          <w:color w:val="000000"/>
          <w:spacing w:val="10"/>
          <w:kern w:val="28"/>
          <w:sz w:val="25"/>
          <w:szCs w:val="26"/>
        </w:rPr>
      </w:pPr>
    </w:p>
    <w:bookmarkEnd w:id="69"/>
    <w:bookmarkEnd w:id="70"/>
    <w:bookmarkEnd w:id="71"/>
    <w:p w:rsidR="0088481B" w:rsidRDefault="0088481B">
      <w:pPr>
        <w:spacing w:after="0"/>
        <w:ind w:firstLine="0"/>
        <w:jc w:val="left"/>
      </w:pPr>
      <w:r>
        <w:br w:type="page"/>
      </w:r>
    </w:p>
    <w:p w:rsidR="0088481B" w:rsidRPr="001225AA" w:rsidRDefault="0088481B" w:rsidP="00935A4E">
      <w:pPr>
        <w:pStyle w:val="atitulo2"/>
      </w:pPr>
      <w:bookmarkStart w:id="74" w:name="_Toc338761666"/>
      <w:bookmarkStart w:id="75" w:name="_Toc433642632"/>
      <w:bookmarkStart w:id="76" w:name="_Toc444588341"/>
      <w:bookmarkStart w:id="77" w:name="_Toc450031966"/>
      <w:r>
        <w:lastRenderedPageBreak/>
        <w:t>V.5. Galeren eta irabazien kontu bateratua 201</w:t>
      </w:r>
      <w:bookmarkEnd w:id="74"/>
      <w:r>
        <w:t>4an</w:t>
      </w:r>
      <w:bookmarkEnd w:id="75"/>
      <w:bookmarkEnd w:id="76"/>
      <w:bookmarkEnd w:id="77"/>
      <w:r>
        <w:t xml:space="preserve"> </w:t>
      </w:r>
    </w:p>
    <w:p w:rsidR="0088481B" w:rsidRPr="00334359" w:rsidRDefault="0088481B" w:rsidP="0088481B">
      <w:pPr>
        <w:spacing w:before="240"/>
        <w:ind w:firstLine="284"/>
        <w:jc w:val="center"/>
        <w:rPr>
          <w:rFonts w:ascii="Arial" w:hAnsi="Arial" w:cs="Arial"/>
          <w:spacing w:val="6"/>
          <w:sz w:val="24"/>
          <w:szCs w:val="24"/>
        </w:rPr>
      </w:pPr>
      <w:r>
        <w:rPr>
          <w:rFonts w:ascii="Arial" w:hAnsi="Arial"/>
          <w:spacing w:val="6"/>
          <w:sz w:val="24"/>
        </w:rPr>
        <w:t>Ekitaldiko emaitza arruntak</w:t>
      </w:r>
    </w:p>
    <w:tbl>
      <w:tblPr>
        <w:tblW w:w="9477" w:type="dxa"/>
        <w:jc w:val="center"/>
        <w:tblCellMar>
          <w:left w:w="70" w:type="dxa"/>
          <w:right w:w="70" w:type="dxa"/>
        </w:tblCellMar>
        <w:tblLook w:val="04A0" w:firstRow="1" w:lastRow="0" w:firstColumn="1" w:lastColumn="0" w:noHBand="0" w:noVBand="1"/>
      </w:tblPr>
      <w:tblGrid>
        <w:gridCol w:w="447"/>
        <w:gridCol w:w="2215"/>
        <w:gridCol w:w="1001"/>
        <w:gridCol w:w="1001"/>
        <w:gridCol w:w="413"/>
        <w:gridCol w:w="2398"/>
        <w:gridCol w:w="1001"/>
        <w:gridCol w:w="1001"/>
      </w:tblGrid>
      <w:tr w:rsidR="00334359" w:rsidRPr="00334359" w:rsidTr="001225AA">
        <w:trPr>
          <w:trHeight w:val="330"/>
          <w:jc w:val="center"/>
        </w:trPr>
        <w:tc>
          <w:tcPr>
            <w:tcW w:w="4668" w:type="dxa"/>
            <w:gridSpan w:val="4"/>
            <w:tcBorders>
              <w:top w:val="nil"/>
              <w:left w:val="nil"/>
              <w:bottom w:val="single" w:sz="4" w:space="0" w:color="auto"/>
              <w:right w:val="nil"/>
            </w:tcBorders>
            <w:shd w:val="clear" w:color="000000" w:fill="FFFFFF"/>
            <w:vAlign w:val="bottom"/>
            <w:hideMark/>
          </w:tcPr>
          <w:p w:rsidR="00334359" w:rsidRPr="00334359" w:rsidRDefault="00334359" w:rsidP="00334359">
            <w:pPr>
              <w:pStyle w:val="cuadroCabe"/>
              <w:jc w:val="center"/>
              <w:rPr>
                <w:sz w:val="20"/>
                <w:szCs w:val="20"/>
              </w:rPr>
            </w:pPr>
            <w:r>
              <w:rPr>
                <w:sz w:val="20"/>
              </w:rPr>
              <w:t>Zor</w:t>
            </w:r>
          </w:p>
        </w:tc>
        <w:tc>
          <w:tcPr>
            <w:tcW w:w="4809" w:type="dxa"/>
            <w:gridSpan w:val="4"/>
            <w:tcBorders>
              <w:top w:val="nil"/>
              <w:left w:val="nil"/>
              <w:bottom w:val="single" w:sz="4" w:space="0" w:color="auto"/>
              <w:right w:val="nil"/>
            </w:tcBorders>
            <w:shd w:val="clear" w:color="000000" w:fill="FFFFFF"/>
            <w:vAlign w:val="bottom"/>
            <w:hideMark/>
          </w:tcPr>
          <w:p w:rsidR="00334359" w:rsidRPr="00334359" w:rsidRDefault="00334359" w:rsidP="00334359">
            <w:pPr>
              <w:pStyle w:val="cuadroCabe"/>
              <w:jc w:val="center"/>
              <w:rPr>
                <w:sz w:val="20"/>
                <w:szCs w:val="20"/>
              </w:rPr>
            </w:pPr>
            <w:r>
              <w:rPr>
                <w:sz w:val="20"/>
              </w:rPr>
              <w:t>Hartzeko</w:t>
            </w:r>
          </w:p>
        </w:tc>
      </w:tr>
      <w:tr w:rsidR="00334359" w:rsidRPr="00334359" w:rsidTr="001225AA">
        <w:trPr>
          <w:trHeight w:val="330"/>
          <w:jc w:val="center"/>
        </w:trPr>
        <w:tc>
          <w:tcPr>
            <w:tcW w:w="447"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 </w:t>
            </w:r>
          </w:p>
        </w:tc>
        <w:tc>
          <w:tcPr>
            <w:tcW w:w="2219"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Deskribapena</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2014</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2013</w:t>
            </w:r>
          </w:p>
        </w:tc>
        <w:tc>
          <w:tcPr>
            <w:tcW w:w="413" w:type="dxa"/>
            <w:tcBorders>
              <w:top w:val="nil"/>
              <w:left w:val="single" w:sz="4" w:space="0" w:color="auto"/>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 </w:t>
            </w:r>
          </w:p>
        </w:tc>
        <w:tc>
          <w:tcPr>
            <w:tcW w:w="2403"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Deskribapena</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2014</w:t>
            </w:r>
          </w:p>
        </w:tc>
        <w:tc>
          <w:tcPr>
            <w:tcW w:w="992"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2013</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3</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Hasierako izakinak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3</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Bukaerako izakinak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39</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Izakinen prezioaren beherap</w:t>
            </w:r>
            <w:r>
              <w:rPr>
                <w:rFonts w:ascii="Arial Narrow" w:hAnsi="Arial Narrow"/>
                <w:sz w:val="16"/>
              </w:rPr>
              <w:t>e</w:t>
            </w:r>
            <w:r>
              <w:rPr>
                <w:rFonts w:ascii="Arial Narrow" w:hAnsi="Arial Narrow"/>
                <w:sz w:val="16"/>
              </w:rPr>
              <w:t>naren ondoriozko hornikuntzak (ekitaldiko hornikuntza)</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39</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Izakinen prezioaren beherapen</w:t>
            </w:r>
            <w:r>
              <w:rPr>
                <w:rFonts w:ascii="Arial Narrow" w:hAnsi="Arial Narrow"/>
                <w:sz w:val="16"/>
              </w:rPr>
              <w:t>a</w:t>
            </w:r>
            <w:r>
              <w:rPr>
                <w:rFonts w:ascii="Arial Narrow" w:hAnsi="Arial Narrow"/>
                <w:sz w:val="16"/>
              </w:rPr>
              <w:t>ren ondoriozko hornikuntza (a</w:t>
            </w:r>
            <w:r>
              <w:rPr>
                <w:rFonts w:ascii="Arial Narrow" w:hAnsi="Arial Narrow"/>
                <w:sz w:val="16"/>
              </w:rPr>
              <w:t>u</w:t>
            </w:r>
            <w:r>
              <w:rPr>
                <w:rFonts w:ascii="Arial Narrow" w:hAnsi="Arial Narrow"/>
                <w:sz w:val="16"/>
              </w:rPr>
              <w:t>rreko ekitaldiko hornikuntza)</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60</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Erosketak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70</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Salmentak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2.243.801</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2.271.671</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61</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Langile-gastuak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8.157.103</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7.927.440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71</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Ondasunaren eta enpresaren errenta</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847.073</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847.677</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62</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Finantza-gastuak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15.610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25.569</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72</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Produkzioari eta inportazioari lotutako tributuak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3.073.751</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3.004.986</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63</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Tributuak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7.759</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4.983</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73</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Errentaren eta ondarearen gaineko zerga arruntak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860.658</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849.368</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64</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6E4C16">
            <w:pPr>
              <w:pStyle w:val="cuadroCabe"/>
              <w:jc w:val="left"/>
              <w:rPr>
                <w:rFonts w:ascii="Arial Narrow" w:hAnsi="Arial Narrow"/>
                <w:sz w:val="16"/>
                <w:szCs w:val="16"/>
              </w:rPr>
            </w:pPr>
            <w:r>
              <w:rPr>
                <w:rFonts w:ascii="Arial Narrow" w:hAnsi="Arial Narrow"/>
                <w:sz w:val="16"/>
              </w:rPr>
              <w:t>Lanak, hornidurak eta kanpo zerbitzuak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4.461.825</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4.583.092</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75</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Ustiapenerako diru-laguntzak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65</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Gizarte prestazioak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76</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Transferentzia arruntak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7.667.334</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7.545.974</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66</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Ustiapenerako diru-laguntzak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77</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Kapitalaren gaineko zergak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1.342.038</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473.698</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67</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Transferentzia arruntak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2.743.634</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2.635.269</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78</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Bestelako diru-sarrerak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80.151</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108.320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68</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Kapital-transferentziak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13.294</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79</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6E4C16">
            <w:pPr>
              <w:pStyle w:val="cuadroCabe"/>
              <w:jc w:val="left"/>
              <w:rPr>
                <w:rFonts w:ascii="Arial Narrow" w:hAnsi="Arial Narrow"/>
                <w:sz w:val="16"/>
                <w:szCs w:val="16"/>
              </w:rPr>
            </w:pPr>
            <w:r>
              <w:rPr>
                <w:rFonts w:ascii="Arial Narrow" w:hAnsi="Arial Narrow"/>
                <w:sz w:val="16"/>
              </w:rPr>
              <w:t>Beren helbururako aplikatutako hornikuntzak</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69</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6E4C16">
            <w:pPr>
              <w:pStyle w:val="cuadroCabe"/>
              <w:jc w:val="left"/>
              <w:rPr>
                <w:rFonts w:ascii="Arial Narrow" w:hAnsi="Arial Narrow"/>
                <w:sz w:val="16"/>
                <w:szCs w:val="16"/>
              </w:rPr>
            </w:pPr>
            <w:r>
              <w:rPr>
                <w:rFonts w:ascii="Arial Narrow" w:hAnsi="Arial Narrow"/>
                <w:sz w:val="16"/>
              </w:rPr>
              <w:t>Amortizazioetarako eta hornid</w:t>
            </w:r>
            <w:r>
              <w:rPr>
                <w:rFonts w:ascii="Arial Narrow" w:hAnsi="Arial Narrow"/>
                <w:sz w:val="16"/>
              </w:rPr>
              <w:t>u</w:t>
            </w:r>
            <w:r>
              <w:rPr>
                <w:rFonts w:ascii="Arial Narrow" w:hAnsi="Arial Narrow"/>
                <w:sz w:val="16"/>
              </w:rPr>
              <w:t>retarako hornidura, ekitaldikoa</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 </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 </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800</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6E4C16">
            <w:pPr>
              <w:pStyle w:val="cuadroCabe"/>
              <w:jc w:val="left"/>
              <w:rPr>
                <w:rFonts w:ascii="Arial Narrow" w:hAnsi="Arial Narrow"/>
                <w:sz w:val="16"/>
                <w:szCs w:val="16"/>
              </w:rPr>
            </w:pPr>
            <w:r>
              <w:rPr>
                <w:rFonts w:ascii="Arial Narrow" w:hAnsi="Arial Narrow"/>
                <w:sz w:val="16"/>
              </w:rPr>
              <w:t>Ekitaldiko emaitza arrunta (saldo hartzekoduna)</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715.583</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800</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rPr>
            </w:pPr>
            <w:r>
              <w:rPr>
                <w:rFonts w:ascii="Arial Narrow" w:hAnsi="Arial Narrow"/>
                <w:sz w:val="16"/>
              </w:rPr>
              <w:t>Ekitaldiko emaitza arrunta (saldo zorduna)</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rPr>
            </w:pPr>
            <w:r>
              <w:rPr>
                <w:rFonts w:ascii="Arial Narrow" w:hAnsi="Arial Narrow"/>
                <w:sz w:val="16"/>
              </w:rPr>
              <w:t>74.659</w:t>
            </w:r>
          </w:p>
        </w:tc>
      </w:tr>
      <w:tr w:rsidR="00334359" w:rsidRPr="00334359" w:rsidTr="001225AA">
        <w:trPr>
          <w:trHeight w:val="330"/>
          <w:jc w:val="center"/>
        </w:trPr>
        <w:tc>
          <w:tcPr>
            <w:tcW w:w="447"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 </w:t>
            </w:r>
          </w:p>
        </w:tc>
        <w:tc>
          <w:tcPr>
            <w:tcW w:w="2219"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Guztira</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16.114.806</w:t>
            </w:r>
          </w:p>
        </w:tc>
        <w:tc>
          <w:tcPr>
            <w:tcW w:w="1001" w:type="dxa"/>
            <w:tcBorders>
              <w:top w:val="nil"/>
              <w:left w:val="nil"/>
              <w:bottom w:val="single" w:sz="4" w:space="0" w:color="auto"/>
              <w:right w:val="single" w:sz="4" w:space="0" w:color="auto"/>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15.176.353</w:t>
            </w:r>
          </w:p>
        </w:tc>
        <w:tc>
          <w:tcPr>
            <w:tcW w:w="413"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 </w:t>
            </w:r>
          </w:p>
        </w:tc>
        <w:tc>
          <w:tcPr>
            <w:tcW w:w="2403"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rPr>
            </w:pPr>
            <w:r>
              <w:rPr>
                <w:sz w:val="16"/>
              </w:rPr>
              <w:t>Guztira</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16.114.806</w:t>
            </w:r>
          </w:p>
        </w:tc>
        <w:tc>
          <w:tcPr>
            <w:tcW w:w="992"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rPr>
            </w:pPr>
            <w:r>
              <w:rPr>
                <w:sz w:val="16"/>
              </w:rPr>
              <w:t>15.176.353</w:t>
            </w:r>
          </w:p>
        </w:tc>
      </w:tr>
    </w:tbl>
    <w:p w:rsidR="00334359" w:rsidRDefault="00334359">
      <w:pPr>
        <w:spacing w:after="0"/>
        <w:ind w:firstLine="0"/>
        <w:jc w:val="left"/>
        <w:rPr>
          <w:rFonts w:ascii="Arial" w:hAnsi="Arial" w:cs="Arial"/>
        </w:rPr>
      </w:pPr>
    </w:p>
    <w:p w:rsidR="0088481B" w:rsidRPr="00283E5A" w:rsidRDefault="0088481B" w:rsidP="0088481B">
      <w:pPr>
        <w:pStyle w:val="texto"/>
        <w:tabs>
          <w:tab w:val="clear" w:pos="2835"/>
          <w:tab w:val="clear" w:pos="3969"/>
          <w:tab w:val="clear" w:pos="5103"/>
          <w:tab w:val="clear" w:pos="6237"/>
          <w:tab w:val="clear" w:pos="7371"/>
        </w:tabs>
        <w:spacing w:before="240"/>
        <w:jc w:val="center"/>
        <w:rPr>
          <w:rFonts w:ascii="Arial" w:hAnsi="Arial" w:cs="Arial"/>
          <w:sz w:val="24"/>
        </w:rPr>
      </w:pPr>
      <w:r>
        <w:rPr>
          <w:rFonts w:ascii="Arial" w:hAnsi="Arial"/>
          <w:sz w:val="24"/>
        </w:rPr>
        <w:t>Ekitaldiko emaitzak</w:t>
      </w:r>
    </w:p>
    <w:tbl>
      <w:tblPr>
        <w:tblW w:w="9675" w:type="dxa"/>
        <w:jc w:val="center"/>
        <w:tblInd w:w="70" w:type="dxa"/>
        <w:tblLayout w:type="fixed"/>
        <w:tblCellMar>
          <w:left w:w="70" w:type="dxa"/>
          <w:right w:w="70" w:type="dxa"/>
        </w:tblCellMar>
        <w:tblLook w:val="04A0" w:firstRow="1" w:lastRow="0" w:firstColumn="1" w:lastColumn="0" w:noHBand="0" w:noVBand="1"/>
      </w:tblPr>
      <w:tblGrid>
        <w:gridCol w:w="426"/>
        <w:gridCol w:w="2711"/>
        <w:gridCol w:w="850"/>
        <w:gridCol w:w="851"/>
        <w:gridCol w:w="425"/>
        <w:gridCol w:w="2693"/>
        <w:gridCol w:w="851"/>
        <w:gridCol w:w="868"/>
      </w:tblGrid>
      <w:tr w:rsidR="001225AA" w:rsidRPr="001225AA" w:rsidTr="00933586">
        <w:trPr>
          <w:trHeight w:val="255"/>
          <w:jc w:val="center"/>
        </w:trPr>
        <w:tc>
          <w:tcPr>
            <w:tcW w:w="4838" w:type="dxa"/>
            <w:gridSpan w:val="4"/>
            <w:tcBorders>
              <w:top w:val="nil"/>
              <w:left w:val="nil"/>
              <w:bottom w:val="single" w:sz="4" w:space="0" w:color="auto"/>
              <w:right w:val="nil"/>
            </w:tcBorders>
            <w:shd w:val="clear" w:color="000000" w:fill="FFFFFF"/>
            <w:vAlign w:val="bottom"/>
            <w:hideMark/>
          </w:tcPr>
          <w:p w:rsidR="001225AA" w:rsidRPr="001225AA" w:rsidRDefault="001225AA" w:rsidP="001225AA">
            <w:pPr>
              <w:pStyle w:val="cuadroCabe"/>
              <w:jc w:val="center"/>
              <w:rPr>
                <w:sz w:val="20"/>
                <w:szCs w:val="20"/>
              </w:rPr>
            </w:pPr>
            <w:r>
              <w:rPr>
                <w:sz w:val="20"/>
              </w:rPr>
              <w:t>Zor</w:t>
            </w:r>
          </w:p>
        </w:tc>
        <w:tc>
          <w:tcPr>
            <w:tcW w:w="4837" w:type="dxa"/>
            <w:gridSpan w:val="4"/>
            <w:tcBorders>
              <w:top w:val="nil"/>
              <w:left w:val="nil"/>
              <w:bottom w:val="single" w:sz="4" w:space="0" w:color="auto"/>
              <w:right w:val="nil"/>
            </w:tcBorders>
            <w:shd w:val="clear" w:color="000000" w:fill="FFFFFF"/>
            <w:vAlign w:val="bottom"/>
            <w:hideMark/>
          </w:tcPr>
          <w:p w:rsidR="001225AA" w:rsidRPr="001225AA" w:rsidRDefault="001225AA" w:rsidP="001225AA">
            <w:pPr>
              <w:pStyle w:val="cuadroCabe"/>
              <w:jc w:val="center"/>
              <w:rPr>
                <w:sz w:val="20"/>
                <w:szCs w:val="20"/>
              </w:rPr>
            </w:pPr>
            <w:r>
              <w:rPr>
                <w:sz w:val="20"/>
              </w:rPr>
              <w:t>Hartzeko</w:t>
            </w:r>
          </w:p>
        </w:tc>
      </w:tr>
      <w:tr w:rsidR="001225AA" w:rsidRPr="001225AA" w:rsidTr="00933586">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 </w:t>
            </w:r>
          </w:p>
        </w:tc>
        <w:tc>
          <w:tcPr>
            <w:tcW w:w="271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Deskribapena</w:t>
            </w:r>
          </w:p>
        </w:tc>
        <w:tc>
          <w:tcPr>
            <w:tcW w:w="850"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2014</w:t>
            </w:r>
          </w:p>
        </w:tc>
        <w:tc>
          <w:tcPr>
            <w:tcW w:w="851" w:type="dxa"/>
            <w:tcBorders>
              <w:top w:val="nil"/>
              <w:left w:val="nil"/>
              <w:bottom w:val="single" w:sz="4" w:space="0" w:color="auto"/>
              <w:right w:val="single" w:sz="4" w:space="0" w:color="auto"/>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2013</w:t>
            </w:r>
          </w:p>
        </w:tc>
        <w:tc>
          <w:tcPr>
            <w:tcW w:w="425"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 </w:t>
            </w:r>
          </w:p>
        </w:tc>
        <w:tc>
          <w:tcPr>
            <w:tcW w:w="2693"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Deskribapena</w:t>
            </w:r>
          </w:p>
        </w:tc>
        <w:tc>
          <w:tcPr>
            <w:tcW w:w="85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2014</w:t>
            </w:r>
          </w:p>
        </w:tc>
        <w:tc>
          <w:tcPr>
            <w:tcW w:w="868"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2013</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80</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6E4C16">
            <w:pPr>
              <w:pStyle w:val="cuadroCabe"/>
              <w:jc w:val="left"/>
              <w:rPr>
                <w:rFonts w:ascii="Arial Narrow" w:hAnsi="Arial Narrow"/>
                <w:szCs w:val="18"/>
              </w:rPr>
            </w:pPr>
            <w:r>
              <w:rPr>
                <w:rFonts w:ascii="Arial Narrow" w:hAnsi="Arial Narrow"/>
              </w:rPr>
              <w:t>Ekitaldiko emaitza arruntak (saldo zorduna)</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74.659</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80</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Ekitaldiko emaitza arruntak (saldo hartzekoduna)</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715.583</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82</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6E4C16">
            <w:pPr>
              <w:pStyle w:val="cuadroCabe"/>
              <w:jc w:val="left"/>
              <w:rPr>
                <w:rFonts w:ascii="Arial Narrow" w:hAnsi="Arial Narrow"/>
                <w:szCs w:val="18"/>
              </w:rPr>
            </w:pPr>
            <w:r>
              <w:rPr>
                <w:rFonts w:ascii="Arial Narrow" w:hAnsi="Arial Narrow"/>
              </w:rPr>
              <w:t>Ohiz kanpoko emaitzak (saldo zo</w:t>
            </w:r>
            <w:r>
              <w:rPr>
                <w:rFonts w:ascii="Arial Narrow" w:hAnsi="Arial Narrow"/>
              </w:rPr>
              <w:t>r</w:t>
            </w:r>
            <w:r>
              <w:rPr>
                <w:rFonts w:ascii="Arial Narrow" w:hAnsi="Arial Narrow"/>
              </w:rPr>
              <w:t>duna)</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0</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82</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6E4C16">
            <w:pPr>
              <w:pStyle w:val="cuadroCabe"/>
              <w:jc w:val="left"/>
              <w:rPr>
                <w:rFonts w:ascii="Arial Narrow" w:hAnsi="Arial Narrow"/>
                <w:szCs w:val="18"/>
              </w:rPr>
            </w:pPr>
            <w:r>
              <w:rPr>
                <w:rFonts w:ascii="Arial Narrow" w:hAnsi="Arial Narrow"/>
              </w:rPr>
              <w:t>Ohiz kanpoko emaitzak (saldo ha</w:t>
            </w:r>
            <w:r>
              <w:rPr>
                <w:rFonts w:ascii="Arial Narrow" w:hAnsi="Arial Narrow"/>
              </w:rPr>
              <w:t>r</w:t>
            </w:r>
            <w:r>
              <w:rPr>
                <w:rFonts w:ascii="Arial Narrow" w:hAnsi="Arial Narrow"/>
              </w:rPr>
              <w:t>tzekoduna)</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0</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724.559</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83</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6E4C16">
            <w:pPr>
              <w:pStyle w:val="cuadroCabe"/>
              <w:jc w:val="left"/>
              <w:rPr>
                <w:rFonts w:ascii="Arial Narrow" w:hAnsi="Arial Narrow"/>
                <w:szCs w:val="18"/>
              </w:rPr>
            </w:pPr>
            <w:r>
              <w:rPr>
                <w:rFonts w:ascii="Arial Narrow" w:hAnsi="Arial Narrow"/>
              </w:rPr>
              <w:t>Balore-zorroaren emaitzak (saldo zorduna)</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0</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83</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 xml:space="preserve">Balore-zorroaren emaitzak (saldo hartzekoduna) </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0</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84</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6E4C16">
            <w:pPr>
              <w:pStyle w:val="cuadroCabe"/>
              <w:jc w:val="left"/>
              <w:rPr>
                <w:rFonts w:ascii="Arial Narrow" w:hAnsi="Arial Narrow"/>
                <w:szCs w:val="18"/>
              </w:rPr>
            </w:pPr>
            <w:r>
              <w:rPr>
                <w:rFonts w:ascii="Arial Narrow" w:hAnsi="Arial Narrow"/>
              </w:rPr>
              <w:t>Itxitako aurrekontuetako eskubide eta betebeharren aldaketa</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325.356</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84</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6E4C16">
            <w:pPr>
              <w:pStyle w:val="cuadroCabe"/>
              <w:jc w:val="left"/>
              <w:rPr>
                <w:rFonts w:ascii="Arial Narrow" w:hAnsi="Arial Narrow"/>
                <w:szCs w:val="18"/>
              </w:rPr>
            </w:pPr>
            <w:r>
              <w:rPr>
                <w:rFonts w:ascii="Arial Narrow" w:hAnsi="Arial Narrow"/>
              </w:rPr>
              <w:t>Itxitako aurrekontuetako eskubide eta betebeharren aldaketa</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0</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89</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Etekin garbia guztira (saldo hartz</w:t>
            </w:r>
            <w:r>
              <w:rPr>
                <w:rFonts w:ascii="Arial Narrow" w:hAnsi="Arial Narrow"/>
              </w:rPr>
              <w:t>e</w:t>
            </w:r>
            <w:r>
              <w:rPr>
                <w:rFonts w:ascii="Arial Narrow" w:hAnsi="Arial Narrow"/>
              </w:rPr>
              <w:t>koduna)</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390.227</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649.900</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89</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rPr>
            </w:pPr>
            <w:r>
              <w:rPr>
                <w:rFonts w:ascii="Arial Narrow" w:hAnsi="Arial Narrow"/>
              </w:rPr>
              <w:t>Galera garbia, guztira (saldo zo</w:t>
            </w:r>
            <w:r>
              <w:rPr>
                <w:rFonts w:ascii="Arial Narrow" w:hAnsi="Arial Narrow"/>
              </w:rPr>
              <w:t>r</w:t>
            </w:r>
            <w:r>
              <w:rPr>
                <w:rFonts w:ascii="Arial Narrow" w:hAnsi="Arial Narrow"/>
              </w:rPr>
              <w:t>duna)</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rPr>
            </w:pPr>
            <w:r>
              <w:rPr>
                <w:rFonts w:ascii="Arial Narrow" w:hAnsi="Arial Narrow"/>
              </w:rPr>
              <w:t> </w:t>
            </w:r>
          </w:p>
        </w:tc>
      </w:tr>
      <w:tr w:rsidR="001225AA" w:rsidRPr="001225AA" w:rsidTr="00933586">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 </w:t>
            </w:r>
          </w:p>
        </w:tc>
        <w:tc>
          <w:tcPr>
            <w:tcW w:w="271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Guztira</w:t>
            </w:r>
          </w:p>
        </w:tc>
        <w:tc>
          <w:tcPr>
            <w:tcW w:w="850"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715.583</w:t>
            </w:r>
          </w:p>
        </w:tc>
        <w:tc>
          <w:tcPr>
            <w:tcW w:w="851" w:type="dxa"/>
            <w:tcBorders>
              <w:top w:val="nil"/>
              <w:left w:val="nil"/>
              <w:bottom w:val="single" w:sz="4" w:space="0" w:color="auto"/>
              <w:right w:val="single" w:sz="4" w:space="0" w:color="auto"/>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724.559</w:t>
            </w:r>
          </w:p>
        </w:tc>
        <w:tc>
          <w:tcPr>
            <w:tcW w:w="425"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 </w:t>
            </w:r>
          </w:p>
        </w:tc>
        <w:tc>
          <w:tcPr>
            <w:tcW w:w="2693"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rPr>
            </w:pPr>
            <w:r>
              <w:rPr>
                <w:sz w:val="16"/>
              </w:rPr>
              <w:t>Guztira</w:t>
            </w:r>
          </w:p>
        </w:tc>
        <w:tc>
          <w:tcPr>
            <w:tcW w:w="85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715.583</w:t>
            </w:r>
          </w:p>
        </w:tc>
        <w:tc>
          <w:tcPr>
            <w:tcW w:w="868"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rPr>
            </w:pPr>
            <w:r>
              <w:rPr>
                <w:sz w:val="16"/>
              </w:rPr>
              <w:t>724.559</w:t>
            </w:r>
          </w:p>
        </w:tc>
      </w:tr>
    </w:tbl>
    <w:p w:rsidR="0088481B" w:rsidRDefault="0088481B" w:rsidP="0088481B">
      <w:pPr>
        <w:spacing w:after="0"/>
        <w:ind w:firstLine="0"/>
        <w:jc w:val="left"/>
        <w:rPr>
          <w:rFonts w:ascii="Arial" w:hAnsi="Arial"/>
          <w:i/>
          <w:iCs/>
          <w:color w:val="000000"/>
          <w:spacing w:val="10"/>
          <w:kern w:val="28"/>
          <w:sz w:val="25"/>
          <w:szCs w:val="26"/>
        </w:rPr>
      </w:pPr>
    </w:p>
    <w:p w:rsidR="00854174" w:rsidRPr="0027190A" w:rsidRDefault="00233C6E" w:rsidP="0027190A">
      <w:pPr>
        <w:numPr>
          <w:ilvl w:val="0"/>
          <w:numId w:val="2"/>
        </w:numPr>
        <w:tabs>
          <w:tab w:val="clear" w:pos="1948"/>
          <w:tab w:val="num" w:pos="360"/>
          <w:tab w:val="left" w:pos="480"/>
          <w:tab w:val="num" w:pos="720"/>
        </w:tabs>
        <w:spacing w:after="100"/>
        <w:ind w:left="0" w:firstLine="289"/>
        <w:rPr>
          <w:rFonts w:cs="Arial"/>
          <w:spacing w:val="6"/>
          <w:sz w:val="26"/>
          <w:szCs w:val="24"/>
        </w:rPr>
      </w:pPr>
      <w:r>
        <w:rPr>
          <w:spacing w:val="6"/>
          <w:sz w:val="26"/>
        </w:rPr>
        <w:t>Udalaren eta patronatuen emaitza..…………….390.227 euro</w:t>
      </w:r>
    </w:p>
    <w:p w:rsidR="00854174" w:rsidRPr="0027190A" w:rsidRDefault="00854174" w:rsidP="0027190A">
      <w:pPr>
        <w:numPr>
          <w:ilvl w:val="0"/>
          <w:numId w:val="2"/>
        </w:numPr>
        <w:tabs>
          <w:tab w:val="clear" w:pos="1948"/>
          <w:tab w:val="num" w:pos="360"/>
          <w:tab w:val="left" w:pos="480"/>
          <w:tab w:val="num" w:pos="720"/>
        </w:tabs>
        <w:spacing w:after="100"/>
        <w:ind w:left="0" w:firstLine="289"/>
        <w:rPr>
          <w:rFonts w:cs="Arial"/>
          <w:spacing w:val="6"/>
          <w:sz w:val="26"/>
          <w:szCs w:val="24"/>
        </w:rPr>
      </w:pPr>
      <w:r>
        <w:rPr>
          <w:spacing w:val="6"/>
          <w:sz w:val="26"/>
        </w:rPr>
        <w:t>Udalaren Hirigintza Sozietatearen emaitza……... -113.464 euro.</w:t>
      </w:r>
    </w:p>
    <w:p w:rsidR="00854174" w:rsidRPr="009546EF" w:rsidRDefault="00854174" w:rsidP="00854174">
      <w:pPr>
        <w:pStyle w:val="texto"/>
        <w:tabs>
          <w:tab w:val="clear" w:pos="2835"/>
          <w:tab w:val="clear" w:pos="3969"/>
          <w:tab w:val="clear" w:pos="5103"/>
          <w:tab w:val="clear" w:pos="6237"/>
          <w:tab w:val="clear" w:pos="7371"/>
        </w:tabs>
        <w:rPr>
          <w:rFonts w:cs="Arial"/>
          <w:szCs w:val="26"/>
        </w:rPr>
      </w:pPr>
      <w:r>
        <w:t>2014ko emaitza bateratua, guztira…………………….276.763 euro</w:t>
      </w:r>
    </w:p>
    <w:p w:rsidR="00854174" w:rsidRPr="00854174" w:rsidRDefault="00854174" w:rsidP="001225AA">
      <w:pPr>
        <w:pStyle w:val="atitulo1"/>
      </w:pPr>
      <w:bookmarkStart w:id="78" w:name="_Toc338761667"/>
      <w:bookmarkStart w:id="79" w:name="_Toc433642633"/>
      <w:bookmarkStart w:id="80" w:name="_Toc444588342"/>
      <w:bookmarkStart w:id="81" w:name="_Toc450031967"/>
      <w:r>
        <w:lastRenderedPageBreak/>
        <w:t>VI. Udalari eta haren menpeko enteei buruzko iruzkinak, ondorioak eta gomendioak</w:t>
      </w:r>
      <w:bookmarkEnd w:id="78"/>
      <w:bookmarkEnd w:id="79"/>
      <w:bookmarkEnd w:id="80"/>
      <w:bookmarkEnd w:id="81"/>
    </w:p>
    <w:p w:rsidR="00854174" w:rsidRPr="00854174" w:rsidRDefault="00854174" w:rsidP="00854174">
      <w:pPr>
        <w:spacing w:after="240"/>
        <w:ind w:firstLine="284"/>
        <w:rPr>
          <w:rFonts w:cs="Arial"/>
          <w:spacing w:val="6"/>
          <w:sz w:val="26"/>
          <w:szCs w:val="24"/>
        </w:rPr>
      </w:pPr>
      <w:r>
        <w:rPr>
          <w:spacing w:val="6"/>
          <w:sz w:val="26"/>
        </w:rPr>
        <w:t>Ondotik, kudeaketaren arlo aipagarrien arabera sailkaturik, Ganberaren ir</w:t>
      </w:r>
      <w:r>
        <w:rPr>
          <w:spacing w:val="6"/>
          <w:sz w:val="26"/>
        </w:rPr>
        <w:t>i</w:t>
      </w:r>
      <w:r>
        <w:rPr>
          <w:spacing w:val="6"/>
          <w:sz w:val="26"/>
        </w:rPr>
        <w:t>tziz Udalak bere antolamendu-sistemak, prozedurak, kontabilitatea eta barne kontrola hobetzeko hartu beharko lituzkeen neurriei buruzko iruzkin eta g</w:t>
      </w:r>
      <w:r>
        <w:rPr>
          <w:spacing w:val="6"/>
          <w:sz w:val="26"/>
        </w:rPr>
        <w:t>o</w:t>
      </w:r>
      <w:r>
        <w:rPr>
          <w:spacing w:val="6"/>
          <w:sz w:val="26"/>
        </w:rPr>
        <w:t>mendio nagusiak emanen ditugu.</w:t>
      </w:r>
    </w:p>
    <w:p w:rsidR="00854174" w:rsidRPr="00854174" w:rsidRDefault="00854174" w:rsidP="00935A4E">
      <w:pPr>
        <w:pStyle w:val="atitulo2"/>
      </w:pPr>
      <w:bookmarkStart w:id="82" w:name="_Toc309383726"/>
      <w:bookmarkStart w:id="83" w:name="_Toc338761668"/>
      <w:bookmarkStart w:id="84" w:name="_Toc433642634"/>
      <w:bookmarkStart w:id="85" w:name="_Toc444588343"/>
      <w:bookmarkStart w:id="86" w:name="_Toc450031968"/>
      <w:r>
        <w:t>VI.1. Alderdi orokorrak</w:t>
      </w:r>
      <w:bookmarkEnd w:id="82"/>
      <w:bookmarkEnd w:id="83"/>
      <w:bookmarkEnd w:id="84"/>
      <w:bookmarkEnd w:id="85"/>
      <w:bookmarkEnd w:id="86"/>
    </w:p>
    <w:p w:rsidR="00854174" w:rsidRPr="00854174" w:rsidRDefault="00854174" w:rsidP="00854174">
      <w:pPr>
        <w:numPr>
          <w:ilvl w:val="0"/>
          <w:numId w:val="2"/>
        </w:numPr>
        <w:tabs>
          <w:tab w:val="clear" w:pos="1948"/>
          <w:tab w:val="num" w:pos="360"/>
          <w:tab w:val="left" w:pos="480"/>
          <w:tab w:val="num" w:pos="720"/>
        </w:tabs>
        <w:ind w:left="0" w:firstLine="290"/>
        <w:rPr>
          <w:rFonts w:cs="Arial"/>
          <w:spacing w:val="6"/>
          <w:sz w:val="26"/>
          <w:szCs w:val="24"/>
        </w:rPr>
      </w:pPr>
      <w:r>
        <w:rPr>
          <w:spacing w:val="6"/>
          <w:sz w:val="26"/>
        </w:rPr>
        <w:t>Alkatetzaren 2013ko abenduaren 31ko Ebazpenaren bidez 2014rako luzatu zen aurreko ekitaldiko aurrekontua, 2011ko irailaren 8ko osoko bilkuran onetsi zena.</w:t>
      </w:r>
    </w:p>
    <w:p w:rsidR="00854174" w:rsidRPr="00854174" w:rsidRDefault="00854174" w:rsidP="00854174">
      <w:pPr>
        <w:numPr>
          <w:ilvl w:val="0"/>
          <w:numId w:val="2"/>
        </w:numPr>
        <w:tabs>
          <w:tab w:val="clear" w:pos="1948"/>
          <w:tab w:val="num" w:pos="360"/>
          <w:tab w:val="left" w:pos="480"/>
          <w:tab w:val="num" w:pos="720"/>
        </w:tabs>
        <w:ind w:left="0" w:firstLine="290"/>
        <w:rPr>
          <w:rFonts w:cs="Arial"/>
          <w:spacing w:val="6"/>
          <w:sz w:val="26"/>
          <w:szCs w:val="24"/>
        </w:rPr>
      </w:pPr>
      <w:r>
        <w:rPr>
          <w:spacing w:val="6"/>
          <w:sz w:val="26"/>
        </w:rPr>
        <w:t>Burlatako Udalaren kontu orokorra 2015eko urriaren 1ean onetsi da.</w:t>
      </w:r>
    </w:p>
    <w:p w:rsidR="00854174" w:rsidRPr="00854174" w:rsidRDefault="00854174" w:rsidP="00854174">
      <w:pPr>
        <w:numPr>
          <w:ilvl w:val="0"/>
          <w:numId w:val="2"/>
        </w:numPr>
        <w:tabs>
          <w:tab w:val="clear" w:pos="1948"/>
          <w:tab w:val="num" w:pos="360"/>
          <w:tab w:val="left" w:pos="480"/>
          <w:tab w:val="num" w:pos="720"/>
        </w:tabs>
        <w:spacing w:after="100"/>
        <w:ind w:left="0" w:firstLine="289"/>
        <w:rPr>
          <w:rFonts w:cs="Arial"/>
          <w:spacing w:val="6"/>
          <w:sz w:val="26"/>
          <w:szCs w:val="24"/>
        </w:rPr>
      </w:pPr>
      <w:r>
        <w:rPr>
          <w:spacing w:val="6"/>
          <w:sz w:val="26"/>
        </w:rPr>
        <w:t>Udalaren ondasunen inbentarioa 1995ekoa da, eta gaurkotzeko dago.</w:t>
      </w:r>
    </w:p>
    <w:p w:rsidR="00854174" w:rsidRPr="00854174" w:rsidRDefault="00854174" w:rsidP="00854174">
      <w:pPr>
        <w:numPr>
          <w:ilvl w:val="0"/>
          <w:numId w:val="2"/>
        </w:numPr>
        <w:tabs>
          <w:tab w:val="clear" w:pos="1948"/>
          <w:tab w:val="num" w:pos="360"/>
          <w:tab w:val="left" w:pos="480"/>
          <w:tab w:val="num" w:pos="720"/>
        </w:tabs>
        <w:ind w:left="0" w:firstLine="290"/>
        <w:rPr>
          <w:rFonts w:cs="Arial"/>
          <w:spacing w:val="6"/>
          <w:sz w:val="26"/>
          <w:szCs w:val="24"/>
        </w:rPr>
      </w:pPr>
      <w:r>
        <w:rPr>
          <w:spacing w:val="6"/>
          <w:sz w:val="26"/>
        </w:rPr>
        <w:t>Erakunde autonomoak beren estatutuaz daude araututa; estatutu horiek, o</w:t>
      </w:r>
      <w:r>
        <w:rPr>
          <w:spacing w:val="6"/>
          <w:sz w:val="26"/>
        </w:rPr>
        <w:t>r</w:t>
      </w:r>
      <w:r>
        <w:rPr>
          <w:spacing w:val="6"/>
          <w:sz w:val="26"/>
        </w:rPr>
        <w:t>dea, eguneratzeko premia handia dute. Eguneratze horretan erakunde horien benetako autonomia-maila eta Udalak beren jardueraren inguruan dituen ko</w:t>
      </w:r>
      <w:r>
        <w:rPr>
          <w:spacing w:val="6"/>
          <w:sz w:val="26"/>
        </w:rPr>
        <w:t>n</w:t>
      </w:r>
      <w:r>
        <w:rPr>
          <w:spacing w:val="6"/>
          <w:sz w:val="26"/>
        </w:rPr>
        <w:t>trol-mekanismoak zehaztu behar dira, besteak beste.</w:t>
      </w:r>
    </w:p>
    <w:p w:rsidR="00854174" w:rsidRPr="00854174" w:rsidRDefault="00854174" w:rsidP="00854174">
      <w:pPr>
        <w:numPr>
          <w:ilvl w:val="0"/>
          <w:numId w:val="2"/>
        </w:numPr>
        <w:tabs>
          <w:tab w:val="clear" w:pos="1948"/>
          <w:tab w:val="num" w:pos="360"/>
          <w:tab w:val="left" w:pos="480"/>
          <w:tab w:val="num" w:pos="720"/>
        </w:tabs>
        <w:spacing w:after="100"/>
        <w:ind w:left="0" w:firstLine="289"/>
        <w:rPr>
          <w:rFonts w:cs="Arial"/>
          <w:spacing w:val="6"/>
          <w:sz w:val="26"/>
          <w:szCs w:val="24"/>
        </w:rPr>
      </w:pPr>
      <w:r>
        <w:rPr>
          <w:spacing w:val="6"/>
          <w:sz w:val="26"/>
        </w:rPr>
        <w:t>Ez da aurkitu nabarmentzeko moduko zenbatekoa duen 2014ko fakturarik, 2015eko aurrekontuari egotzi zaionik.</w:t>
      </w:r>
    </w:p>
    <w:p w:rsidR="00854174" w:rsidRPr="00854174" w:rsidRDefault="00854174" w:rsidP="00854174">
      <w:pPr>
        <w:numPr>
          <w:ilvl w:val="0"/>
          <w:numId w:val="2"/>
        </w:numPr>
        <w:tabs>
          <w:tab w:val="clear" w:pos="1948"/>
          <w:tab w:val="num" w:pos="360"/>
          <w:tab w:val="left" w:pos="480"/>
          <w:tab w:val="num" w:pos="720"/>
        </w:tabs>
        <w:spacing w:after="120"/>
        <w:ind w:left="0" w:firstLine="289"/>
        <w:rPr>
          <w:rFonts w:cs="Arial"/>
          <w:spacing w:val="6"/>
          <w:sz w:val="26"/>
          <w:szCs w:val="24"/>
        </w:rPr>
      </w:pPr>
      <w:r>
        <w:rPr>
          <w:spacing w:val="6"/>
          <w:sz w:val="26"/>
        </w:rPr>
        <w:t>Egindako azterketatik ondorioztatzen da Udalak modu arrazoizkoan bet</w:t>
      </w:r>
      <w:r>
        <w:rPr>
          <w:spacing w:val="6"/>
          <w:sz w:val="26"/>
        </w:rPr>
        <w:t>e</w:t>
      </w:r>
      <w:r>
        <w:rPr>
          <w:spacing w:val="6"/>
          <w:sz w:val="26"/>
        </w:rPr>
        <w:t>tzen dituela hornitzaileei ordaintzeko epeak, Kontratu Publikoei buruzko 6/2006 Foru Legean eta Merkataritza-eragiketetan Berankortasuna Eragozteko Neurriak ezarri zituen 15/2010 Legean ezarritakoak. Egiaztatu da, gainera, Udalak 2014an ez duela inolako zenbatekorik ordaindu arrazoi horrengatiko berandutza-interesengatik.</w:t>
      </w:r>
    </w:p>
    <w:p w:rsidR="00854174" w:rsidRPr="00854174" w:rsidRDefault="00233C6E" w:rsidP="00B61C83">
      <w:pPr>
        <w:numPr>
          <w:ilvl w:val="0"/>
          <w:numId w:val="2"/>
        </w:numPr>
        <w:tabs>
          <w:tab w:val="clear" w:pos="1948"/>
          <w:tab w:val="num" w:pos="360"/>
          <w:tab w:val="left" w:pos="480"/>
          <w:tab w:val="num" w:pos="720"/>
        </w:tabs>
        <w:spacing w:after="240"/>
        <w:ind w:left="0" w:firstLine="289"/>
        <w:rPr>
          <w:rFonts w:cs="Arial"/>
          <w:spacing w:val="6"/>
          <w:sz w:val="26"/>
          <w:szCs w:val="24"/>
        </w:rPr>
      </w:pPr>
      <w:r>
        <w:rPr>
          <w:spacing w:val="6"/>
          <w:sz w:val="26"/>
        </w:rPr>
        <w:t>Udalak, 2014ko abenduaren 31n, 595.587 euroko epe luzeko zorra dauka. Azken maileguaren muga-eguna 2018ko ekainaren 30ean da, eta amortizazi</w:t>
      </w:r>
      <w:r>
        <w:rPr>
          <w:spacing w:val="6"/>
          <w:sz w:val="26"/>
        </w:rPr>
        <w:t>o</w:t>
      </w:r>
      <w:r>
        <w:rPr>
          <w:spacing w:val="6"/>
          <w:sz w:val="26"/>
        </w:rPr>
        <w:t>rako egutegia, berriz, honako hau da 2014ko abenduaren 31n:</w:t>
      </w:r>
    </w:p>
    <w:tbl>
      <w:tblPr>
        <w:tblW w:w="8789" w:type="dxa"/>
        <w:tblInd w:w="70" w:type="dxa"/>
        <w:tblCellMar>
          <w:left w:w="70" w:type="dxa"/>
          <w:right w:w="70" w:type="dxa"/>
        </w:tblCellMar>
        <w:tblLook w:val="04A0" w:firstRow="1" w:lastRow="0" w:firstColumn="1" w:lastColumn="0" w:noHBand="0" w:noVBand="1"/>
      </w:tblPr>
      <w:tblGrid>
        <w:gridCol w:w="1836"/>
        <w:gridCol w:w="1676"/>
        <w:gridCol w:w="1676"/>
        <w:gridCol w:w="3601"/>
      </w:tblGrid>
      <w:tr w:rsidR="00854174" w:rsidRPr="00CC6F65" w:rsidTr="00CC6F65">
        <w:trPr>
          <w:trHeight w:val="255"/>
        </w:trPr>
        <w:tc>
          <w:tcPr>
            <w:tcW w:w="183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color w:val="000000"/>
                <w:sz w:val="18"/>
                <w:szCs w:val="18"/>
              </w:rPr>
            </w:pPr>
            <w:r>
              <w:rPr>
                <w:rFonts w:ascii="Arial" w:hAnsi="Arial"/>
                <w:color w:val="000000"/>
                <w:sz w:val="18"/>
              </w:rPr>
              <w:t>Ekitaldia</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Amortizazioa</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Ehunekoa</w:t>
            </w:r>
          </w:p>
        </w:tc>
        <w:tc>
          <w:tcPr>
            <w:tcW w:w="36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Ehuneko metatua</w:t>
            </w:r>
          </w:p>
        </w:tc>
      </w:tr>
      <w:tr w:rsidR="00854174" w:rsidRPr="00CC6F65" w:rsidTr="00CC6F65">
        <w:trPr>
          <w:trHeight w:val="198"/>
        </w:trPr>
        <w:tc>
          <w:tcPr>
            <w:tcW w:w="1836"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2015</w:t>
            </w:r>
          </w:p>
        </w:tc>
        <w:tc>
          <w:tcPr>
            <w:tcW w:w="1676"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286.090</w:t>
            </w:r>
          </w:p>
        </w:tc>
        <w:tc>
          <w:tcPr>
            <w:tcW w:w="1676"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121FDD">
            <w:pPr>
              <w:spacing w:after="0"/>
              <w:ind w:firstLine="0"/>
              <w:jc w:val="right"/>
              <w:rPr>
                <w:rFonts w:ascii="Arial Narrow" w:hAnsi="Arial Narrow"/>
                <w:color w:val="000000"/>
              </w:rPr>
            </w:pPr>
            <w:r>
              <w:rPr>
                <w:rFonts w:ascii="Arial Narrow" w:hAnsi="Arial Narrow"/>
                <w:color w:val="000000"/>
              </w:rPr>
              <w:t>48,03</w:t>
            </w:r>
          </w:p>
        </w:tc>
        <w:tc>
          <w:tcPr>
            <w:tcW w:w="3601"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67,5</w:t>
            </w:r>
          </w:p>
        </w:tc>
      </w:tr>
      <w:tr w:rsidR="00854174" w:rsidRPr="00CC6F65" w:rsidTr="00CC6F65">
        <w:trPr>
          <w:trHeight w:val="198"/>
        </w:trPr>
        <w:tc>
          <w:tcPr>
            <w:tcW w:w="1836"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2016-2020</w:t>
            </w:r>
          </w:p>
        </w:tc>
        <w:tc>
          <w:tcPr>
            <w:tcW w:w="1676"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309.497</w:t>
            </w:r>
          </w:p>
        </w:tc>
        <w:tc>
          <w:tcPr>
            <w:tcW w:w="1676"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121FDD">
            <w:pPr>
              <w:spacing w:after="0"/>
              <w:ind w:firstLine="0"/>
              <w:jc w:val="right"/>
              <w:rPr>
                <w:rFonts w:ascii="Arial Narrow" w:hAnsi="Arial Narrow"/>
                <w:color w:val="000000"/>
              </w:rPr>
            </w:pPr>
            <w:r>
              <w:rPr>
                <w:rFonts w:ascii="Arial Narrow" w:hAnsi="Arial Narrow"/>
                <w:color w:val="000000"/>
              </w:rPr>
              <w:t>51,97</w:t>
            </w:r>
          </w:p>
        </w:tc>
        <w:tc>
          <w:tcPr>
            <w:tcW w:w="3601"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100</w:t>
            </w:r>
          </w:p>
        </w:tc>
      </w:tr>
      <w:tr w:rsidR="00854174" w:rsidRPr="00CC6F65" w:rsidTr="00CC6F65">
        <w:trPr>
          <w:trHeight w:val="255"/>
        </w:trPr>
        <w:tc>
          <w:tcPr>
            <w:tcW w:w="183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color w:val="000000"/>
                <w:sz w:val="18"/>
                <w:szCs w:val="18"/>
              </w:rPr>
            </w:pPr>
            <w:r>
              <w:rPr>
                <w:rFonts w:ascii="Arial" w:hAnsi="Arial"/>
                <w:color w:val="000000"/>
                <w:sz w:val="18"/>
              </w:rPr>
              <w:t>Guztira</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595.587</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100</w:t>
            </w:r>
          </w:p>
        </w:tc>
        <w:tc>
          <w:tcPr>
            <w:tcW w:w="36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 </w:t>
            </w:r>
          </w:p>
        </w:tc>
      </w:tr>
    </w:tbl>
    <w:p w:rsidR="00854174" w:rsidRPr="00854174" w:rsidRDefault="00854174" w:rsidP="00A719BC">
      <w:pPr>
        <w:spacing w:before="240"/>
        <w:ind w:firstLine="284"/>
        <w:rPr>
          <w:rFonts w:cs="Arial"/>
          <w:spacing w:val="6"/>
          <w:sz w:val="26"/>
          <w:szCs w:val="24"/>
        </w:rPr>
      </w:pPr>
      <w:r>
        <w:rPr>
          <w:spacing w:val="6"/>
          <w:sz w:val="26"/>
        </w:rPr>
        <w:t>Hona gure gomendioak:</w:t>
      </w:r>
    </w:p>
    <w:p w:rsidR="00854174" w:rsidRPr="00C53E39" w:rsidRDefault="00854174" w:rsidP="00C53E39">
      <w:pPr>
        <w:numPr>
          <w:ilvl w:val="0"/>
          <w:numId w:val="10"/>
        </w:numPr>
        <w:tabs>
          <w:tab w:val="clear" w:pos="644"/>
          <w:tab w:val="left" w:pos="426"/>
        </w:tabs>
        <w:ind w:left="0" w:firstLine="284"/>
        <w:rPr>
          <w:i/>
          <w:iCs/>
          <w:spacing w:val="6"/>
          <w:sz w:val="26"/>
          <w:szCs w:val="26"/>
        </w:rPr>
      </w:pPr>
      <w:r>
        <w:rPr>
          <w:i/>
          <w:spacing w:val="6"/>
          <w:sz w:val="26"/>
        </w:rPr>
        <w:t>Urteko aurrekontua indarrean dauden legeetan ezarritako epeetan onetsi behar da, Udalaren kudeaketa ekonomiko eta finantzariorako tresna gisa er</w:t>
      </w:r>
      <w:r>
        <w:rPr>
          <w:i/>
          <w:spacing w:val="6"/>
          <w:sz w:val="26"/>
        </w:rPr>
        <w:t>a</w:t>
      </w:r>
      <w:r>
        <w:rPr>
          <w:i/>
          <w:spacing w:val="6"/>
          <w:sz w:val="26"/>
        </w:rPr>
        <w:t>bili ahal izan dadin.</w:t>
      </w:r>
    </w:p>
    <w:p w:rsidR="00854174" w:rsidRPr="00C53E39" w:rsidRDefault="007A5E7D" w:rsidP="00C53E39">
      <w:pPr>
        <w:numPr>
          <w:ilvl w:val="0"/>
          <w:numId w:val="10"/>
        </w:numPr>
        <w:tabs>
          <w:tab w:val="clear" w:pos="644"/>
          <w:tab w:val="left" w:pos="426"/>
        </w:tabs>
        <w:ind w:left="0" w:firstLine="284"/>
        <w:rPr>
          <w:i/>
          <w:iCs/>
          <w:spacing w:val="6"/>
          <w:sz w:val="26"/>
          <w:szCs w:val="26"/>
        </w:rPr>
      </w:pPr>
      <w:r>
        <w:rPr>
          <w:i/>
          <w:spacing w:val="6"/>
          <w:sz w:val="26"/>
        </w:rPr>
        <w:t>IV.5 atalean, ondasunen inbentarioari buruz eta kontu orokorraren one</w:t>
      </w:r>
      <w:r>
        <w:rPr>
          <w:i/>
          <w:spacing w:val="6"/>
          <w:sz w:val="26"/>
        </w:rPr>
        <w:t>s</w:t>
      </w:r>
      <w:r>
        <w:rPr>
          <w:i/>
          <w:spacing w:val="6"/>
          <w:sz w:val="26"/>
        </w:rPr>
        <w:t>penari buruz emandako gomendioak ezartzen amaitzea.</w:t>
      </w:r>
    </w:p>
    <w:p w:rsidR="00854174" w:rsidRPr="00935A4E" w:rsidRDefault="00854174" w:rsidP="00935A4E">
      <w:pPr>
        <w:pStyle w:val="atitulo2"/>
      </w:pPr>
      <w:bookmarkStart w:id="87" w:name="_Toc338761669"/>
      <w:bookmarkStart w:id="88" w:name="_Toc433642635"/>
      <w:bookmarkStart w:id="89" w:name="_Toc444588344"/>
      <w:bookmarkStart w:id="90" w:name="_Toc450031969"/>
      <w:r>
        <w:lastRenderedPageBreak/>
        <w:t>VI.2. Langileak</w:t>
      </w:r>
      <w:bookmarkEnd w:id="87"/>
      <w:bookmarkEnd w:id="88"/>
      <w:bookmarkEnd w:id="89"/>
      <w:bookmarkEnd w:id="90"/>
      <w:r>
        <w:t xml:space="preserve"> </w:t>
      </w:r>
    </w:p>
    <w:p w:rsidR="00854174" w:rsidRPr="00854174" w:rsidRDefault="00854174" w:rsidP="00854174">
      <w:pPr>
        <w:suppressAutoHyphens/>
        <w:ind w:firstLine="284"/>
        <w:rPr>
          <w:rFonts w:cs="Arial"/>
          <w:spacing w:val="6"/>
          <w:sz w:val="26"/>
          <w:szCs w:val="24"/>
        </w:rPr>
      </w:pPr>
      <w:r>
        <w:rPr>
          <w:spacing w:val="6"/>
          <w:sz w:val="26"/>
        </w:rPr>
        <w:t xml:space="preserve">Langileen gastua 8,1 milioi eurokoa da; hau da, 2014an sortutako gastu guztien ehuneko 55 eta gastu arrunten ehuneko 58. </w:t>
      </w:r>
    </w:p>
    <w:p w:rsidR="00854174" w:rsidRPr="00854174" w:rsidRDefault="00854174" w:rsidP="00854174">
      <w:pPr>
        <w:suppressAutoHyphens/>
        <w:spacing w:after="240"/>
        <w:ind w:firstLine="284"/>
        <w:rPr>
          <w:rFonts w:cs="Arial"/>
          <w:spacing w:val="6"/>
          <w:sz w:val="26"/>
          <w:szCs w:val="24"/>
        </w:rPr>
      </w:pPr>
      <w:r>
        <w:rPr>
          <w:spacing w:val="6"/>
          <w:sz w:val="26"/>
        </w:rPr>
        <w:t>2013ko ekitaldiarekin alderatuta, kapitulu honek ehuneko 2,76ko igoera izan du. Hona hemen aurreko ekitaldiarekiko konparazioa:</w:t>
      </w:r>
    </w:p>
    <w:tbl>
      <w:tblPr>
        <w:tblW w:w="8789" w:type="dxa"/>
        <w:jc w:val="center"/>
        <w:tblCellMar>
          <w:left w:w="70" w:type="dxa"/>
          <w:right w:w="70" w:type="dxa"/>
        </w:tblCellMar>
        <w:tblLook w:val="04A0" w:firstRow="1" w:lastRow="0" w:firstColumn="1" w:lastColumn="0" w:noHBand="0" w:noVBand="1"/>
      </w:tblPr>
      <w:tblGrid>
        <w:gridCol w:w="5482"/>
        <w:gridCol w:w="1181"/>
        <w:gridCol w:w="1125"/>
        <w:gridCol w:w="1001"/>
      </w:tblGrid>
      <w:tr w:rsidR="00CC6F65" w:rsidRPr="00CC6F65" w:rsidTr="00B61C83">
        <w:trPr>
          <w:trHeight w:val="198"/>
          <w:jc w:val="center"/>
        </w:trPr>
        <w:tc>
          <w:tcPr>
            <w:tcW w:w="5482" w:type="dxa"/>
            <w:tcBorders>
              <w:top w:val="single" w:sz="4" w:space="0" w:color="auto"/>
              <w:left w:val="nil"/>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rPr>
            </w:pPr>
          </w:p>
        </w:tc>
        <w:tc>
          <w:tcPr>
            <w:tcW w:w="2306" w:type="dxa"/>
            <w:gridSpan w:val="2"/>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rPr>
            </w:pPr>
            <w:r>
              <w:rPr>
                <w:rFonts w:ascii="Arial" w:hAnsi="Arial"/>
                <w:color w:val="000000"/>
                <w:sz w:val="18"/>
              </w:rPr>
              <w:t>Aitortutako betebeharrak</w:t>
            </w:r>
          </w:p>
        </w:tc>
        <w:tc>
          <w:tcPr>
            <w:tcW w:w="1001" w:type="dxa"/>
            <w:tcBorders>
              <w:top w:val="single" w:sz="4" w:space="0" w:color="auto"/>
              <w:left w:val="nil"/>
              <w:right w:val="nil"/>
            </w:tcBorders>
            <w:shd w:val="clear" w:color="auto" w:fill="FABF8F" w:themeFill="accent6" w:themeFillTint="99"/>
            <w:vAlign w:val="center"/>
            <w:hideMark/>
          </w:tcPr>
          <w:p w:rsidR="00854174" w:rsidRPr="00CC6F65" w:rsidRDefault="00854174" w:rsidP="006E4C16">
            <w:pPr>
              <w:spacing w:after="0"/>
              <w:ind w:firstLine="0"/>
              <w:jc w:val="right"/>
              <w:rPr>
                <w:rFonts w:ascii="Arial" w:hAnsi="Arial" w:cs="Arial"/>
                <w:color w:val="000000"/>
                <w:sz w:val="18"/>
                <w:szCs w:val="18"/>
              </w:rPr>
            </w:pPr>
            <w:r>
              <w:rPr>
                <w:rFonts w:ascii="Arial" w:hAnsi="Arial"/>
                <w:color w:val="000000"/>
                <w:sz w:val="18"/>
              </w:rPr>
              <w:t>Ehunekoa</w:t>
            </w:r>
          </w:p>
        </w:tc>
      </w:tr>
      <w:tr w:rsidR="00CC6F65" w:rsidRPr="00CC6F65" w:rsidTr="00B61C83">
        <w:trPr>
          <w:trHeight w:val="198"/>
          <w:jc w:val="center"/>
        </w:trPr>
        <w:tc>
          <w:tcPr>
            <w:tcW w:w="5482" w:type="dxa"/>
            <w:tcBorders>
              <w:top w:val="nil"/>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left"/>
              <w:rPr>
                <w:rFonts w:ascii="Arial" w:hAnsi="Arial" w:cs="Arial"/>
                <w:color w:val="000000"/>
                <w:sz w:val="18"/>
                <w:szCs w:val="18"/>
              </w:rPr>
            </w:pPr>
            <w:r>
              <w:rPr>
                <w:rFonts w:ascii="Arial" w:hAnsi="Arial"/>
                <w:color w:val="000000"/>
                <w:sz w:val="18"/>
              </w:rPr>
              <w:t> </w:t>
            </w:r>
          </w:p>
        </w:tc>
        <w:tc>
          <w:tcPr>
            <w:tcW w:w="118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rPr>
            </w:pPr>
            <w:r>
              <w:rPr>
                <w:rFonts w:ascii="Arial" w:hAnsi="Arial"/>
                <w:color w:val="000000"/>
                <w:sz w:val="18"/>
              </w:rPr>
              <w:t>2013</w:t>
            </w:r>
          </w:p>
        </w:tc>
        <w:tc>
          <w:tcPr>
            <w:tcW w:w="1125"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rPr>
            </w:pPr>
            <w:r>
              <w:rPr>
                <w:rFonts w:ascii="Arial" w:hAnsi="Arial"/>
                <w:color w:val="000000"/>
                <w:sz w:val="18"/>
              </w:rPr>
              <w:t>2014</w:t>
            </w:r>
          </w:p>
        </w:tc>
        <w:tc>
          <w:tcPr>
            <w:tcW w:w="1001" w:type="dxa"/>
            <w:tcBorders>
              <w:top w:val="nil"/>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Aldea</w:t>
            </w:r>
          </w:p>
        </w:tc>
      </w:tr>
      <w:tr w:rsidR="00CC6F65" w:rsidRPr="00CC6F65" w:rsidTr="002457DA">
        <w:trPr>
          <w:trHeight w:val="198"/>
          <w:jc w:val="center"/>
        </w:trPr>
        <w:tc>
          <w:tcPr>
            <w:tcW w:w="5482" w:type="dxa"/>
            <w:tcBorders>
              <w:top w:val="single" w:sz="4" w:space="0" w:color="auto"/>
              <w:left w:val="nil"/>
              <w:bottom w:val="single" w:sz="2" w:space="0" w:color="auto"/>
              <w:right w:val="nil"/>
            </w:tcBorders>
            <w:shd w:val="clear" w:color="000000" w:fill="FFFFFF"/>
            <w:vAlign w:val="center"/>
            <w:hideMark/>
          </w:tcPr>
          <w:p w:rsidR="00B61C83" w:rsidRPr="00CC6F65" w:rsidRDefault="00854174" w:rsidP="00B61C83">
            <w:pPr>
              <w:spacing w:after="0"/>
              <w:ind w:firstLine="0"/>
              <w:jc w:val="left"/>
              <w:rPr>
                <w:rFonts w:ascii="Arial Narrow" w:hAnsi="Arial Narrow"/>
                <w:color w:val="000000"/>
              </w:rPr>
            </w:pPr>
            <w:r>
              <w:rPr>
                <w:rFonts w:ascii="Arial Narrow" w:hAnsi="Arial Narrow"/>
                <w:color w:val="000000"/>
              </w:rPr>
              <w:t>Goi-karguak</w:t>
            </w:r>
          </w:p>
        </w:tc>
        <w:tc>
          <w:tcPr>
            <w:tcW w:w="1181"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261.148</w:t>
            </w:r>
          </w:p>
        </w:tc>
        <w:tc>
          <w:tcPr>
            <w:tcW w:w="1125"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291.821</w:t>
            </w:r>
          </w:p>
        </w:tc>
        <w:tc>
          <w:tcPr>
            <w:tcW w:w="1001"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rPr>
            </w:pPr>
            <w:r>
              <w:rPr>
                <w:rFonts w:ascii="Arial Narrow" w:hAnsi="Arial Narrow"/>
                <w:color w:val="000000"/>
              </w:rPr>
              <w:t>11,75</w:t>
            </w:r>
          </w:p>
        </w:tc>
      </w:tr>
      <w:tr w:rsidR="00CC6F65" w:rsidRPr="00CC6F65" w:rsidTr="002457DA">
        <w:trPr>
          <w:trHeight w:val="198"/>
          <w:jc w:val="center"/>
        </w:trPr>
        <w:tc>
          <w:tcPr>
            <w:tcW w:w="5482"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Funtzionarioak</w:t>
            </w:r>
          </w:p>
        </w:tc>
        <w:tc>
          <w:tcPr>
            <w:tcW w:w="118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2.651.174</w:t>
            </w:r>
          </w:p>
        </w:tc>
        <w:tc>
          <w:tcPr>
            <w:tcW w:w="1125"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2.493.288</w:t>
            </w:r>
          </w:p>
        </w:tc>
        <w:tc>
          <w:tcPr>
            <w:tcW w:w="10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rPr>
            </w:pPr>
            <w:r>
              <w:rPr>
                <w:rFonts w:ascii="Arial Narrow" w:hAnsi="Arial Narrow"/>
                <w:color w:val="000000"/>
              </w:rPr>
              <w:t>-5,96</w:t>
            </w:r>
          </w:p>
        </w:tc>
      </w:tr>
      <w:tr w:rsidR="00CC6F65" w:rsidRPr="00CC6F65" w:rsidTr="002457DA">
        <w:trPr>
          <w:trHeight w:val="198"/>
          <w:jc w:val="center"/>
        </w:trPr>
        <w:tc>
          <w:tcPr>
            <w:tcW w:w="5482"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Lan-kontratudun finkoak</w:t>
            </w:r>
          </w:p>
        </w:tc>
        <w:tc>
          <w:tcPr>
            <w:tcW w:w="118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902.188</w:t>
            </w:r>
          </w:p>
        </w:tc>
        <w:tc>
          <w:tcPr>
            <w:tcW w:w="1125"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912.688</w:t>
            </w:r>
          </w:p>
        </w:tc>
        <w:tc>
          <w:tcPr>
            <w:tcW w:w="10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rPr>
            </w:pPr>
            <w:r>
              <w:rPr>
                <w:rFonts w:ascii="Arial Narrow" w:hAnsi="Arial Narrow"/>
                <w:color w:val="000000"/>
              </w:rPr>
              <w:t>1,16</w:t>
            </w:r>
          </w:p>
        </w:tc>
      </w:tr>
      <w:tr w:rsidR="00CC6F65" w:rsidRPr="00CC6F65" w:rsidTr="002457DA">
        <w:trPr>
          <w:trHeight w:val="198"/>
          <w:jc w:val="center"/>
        </w:trPr>
        <w:tc>
          <w:tcPr>
            <w:tcW w:w="5482"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Aldi baterako lan-kontratudunak</w:t>
            </w:r>
          </w:p>
        </w:tc>
        <w:tc>
          <w:tcPr>
            <w:tcW w:w="118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1.527.291</w:t>
            </w:r>
          </w:p>
        </w:tc>
        <w:tc>
          <w:tcPr>
            <w:tcW w:w="1125"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1.714.310</w:t>
            </w:r>
          </w:p>
        </w:tc>
        <w:tc>
          <w:tcPr>
            <w:tcW w:w="10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rPr>
            </w:pPr>
            <w:r>
              <w:rPr>
                <w:rFonts w:ascii="Arial Narrow" w:hAnsi="Arial Narrow"/>
                <w:color w:val="000000"/>
              </w:rPr>
              <w:t>12,25</w:t>
            </w:r>
          </w:p>
        </w:tc>
      </w:tr>
      <w:tr w:rsidR="00CC6F65" w:rsidRPr="00CC6F65" w:rsidTr="002457DA">
        <w:trPr>
          <w:trHeight w:val="198"/>
          <w:jc w:val="center"/>
        </w:trPr>
        <w:tc>
          <w:tcPr>
            <w:tcW w:w="5482"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Gizarte-zamak</w:t>
            </w:r>
          </w:p>
        </w:tc>
        <w:tc>
          <w:tcPr>
            <w:tcW w:w="1181"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2.583.894</w:t>
            </w:r>
          </w:p>
        </w:tc>
        <w:tc>
          <w:tcPr>
            <w:tcW w:w="1125"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rPr>
            </w:pPr>
            <w:r>
              <w:rPr>
                <w:rFonts w:ascii="Arial Narrow" w:hAnsi="Arial Narrow"/>
                <w:color w:val="000000"/>
              </w:rPr>
              <w:t>2.732.431</w:t>
            </w:r>
          </w:p>
        </w:tc>
        <w:tc>
          <w:tcPr>
            <w:tcW w:w="1001"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rPr>
            </w:pPr>
            <w:r>
              <w:rPr>
                <w:rFonts w:ascii="Arial Narrow" w:hAnsi="Arial Narrow"/>
                <w:color w:val="000000"/>
              </w:rPr>
              <w:t>5,75</w:t>
            </w:r>
          </w:p>
        </w:tc>
      </w:tr>
      <w:tr w:rsidR="00CC6F65" w:rsidRPr="00CC6F65" w:rsidTr="00B61C83">
        <w:trPr>
          <w:trHeight w:val="255"/>
          <w:jc w:val="center"/>
        </w:trPr>
        <w:tc>
          <w:tcPr>
            <w:tcW w:w="5482"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left"/>
              <w:rPr>
                <w:rFonts w:ascii="Arial" w:hAnsi="Arial" w:cs="Arial"/>
                <w:color w:val="000000"/>
                <w:sz w:val="18"/>
                <w:szCs w:val="18"/>
              </w:rPr>
            </w:pPr>
            <w:r>
              <w:rPr>
                <w:rFonts w:ascii="Arial" w:hAnsi="Arial"/>
                <w:color w:val="000000"/>
                <w:sz w:val="18"/>
              </w:rPr>
              <w:t>1. kapitulua, guztira</w:t>
            </w:r>
          </w:p>
        </w:tc>
        <w:tc>
          <w:tcPr>
            <w:tcW w:w="118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7.925.694</w:t>
            </w:r>
          </w:p>
        </w:tc>
        <w:tc>
          <w:tcPr>
            <w:tcW w:w="1125"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rPr>
            </w:pPr>
            <w:r>
              <w:rPr>
                <w:rFonts w:ascii="Arial" w:hAnsi="Arial"/>
                <w:color w:val="000000"/>
                <w:sz w:val="18"/>
              </w:rPr>
              <w:t>8.144.538</w:t>
            </w:r>
          </w:p>
        </w:tc>
        <w:tc>
          <w:tcPr>
            <w:tcW w:w="10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CC6F65">
            <w:pPr>
              <w:spacing w:after="0"/>
              <w:ind w:firstLine="0"/>
              <w:jc w:val="right"/>
              <w:rPr>
                <w:rFonts w:ascii="Arial" w:hAnsi="Arial" w:cs="Arial"/>
                <w:color w:val="000000"/>
                <w:sz w:val="18"/>
                <w:szCs w:val="18"/>
              </w:rPr>
            </w:pPr>
            <w:r>
              <w:rPr>
                <w:rFonts w:ascii="Arial" w:hAnsi="Arial"/>
                <w:color w:val="000000"/>
                <w:sz w:val="18"/>
              </w:rPr>
              <w:t>2,76</w:t>
            </w:r>
          </w:p>
        </w:tc>
      </w:tr>
    </w:tbl>
    <w:p w:rsidR="00C53E39" w:rsidRDefault="00854174" w:rsidP="00B61C83">
      <w:pPr>
        <w:pStyle w:val="texto"/>
        <w:tabs>
          <w:tab w:val="clear" w:pos="2835"/>
          <w:tab w:val="clear" w:pos="3969"/>
          <w:tab w:val="clear" w:pos="5103"/>
          <w:tab w:val="clear" w:pos="6237"/>
          <w:tab w:val="clear" w:pos="7371"/>
        </w:tabs>
        <w:spacing w:before="240" w:after="240"/>
        <w:rPr>
          <w:rFonts w:cs="Arial"/>
        </w:rPr>
      </w:pPr>
      <w:r>
        <w:t>Luzatutako aurrekontuarekin batera, indarrean jarraitzen du Osoko Bilkurak 2011n onetsi zuen plantilla organikoak. Bertan 163 lanpostu daude jasota –horietatik 54 lanpostu bete gabe daude–, ondoko taula hauetan erakusten den bezala banatuta:</w:t>
      </w:r>
    </w:p>
    <w:tbl>
      <w:tblPr>
        <w:tblW w:w="8760"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4320"/>
        <w:gridCol w:w="4440"/>
      </w:tblGrid>
      <w:tr w:rsidR="00854174" w:rsidRPr="00CC6F65" w:rsidTr="00CC6F65">
        <w:trPr>
          <w:trHeight w:hRule="exact" w:val="280"/>
        </w:trPr>
        <w:tc>
          <w:tcPr>
            <w:tcW w:w="4320" w:type="dxa"/>
            <w:shd w:val="clear" w:color="auto" w:fill="FABF8F" w:themeFill="accent6" w:themeFillTint="99"/>
            <w:noWrap/>
            <w:vAlign w:val="center"/>
          </w:tcPr>
          <w:p w:rsidR="00854174" w:rsidRPr="00CC6F65" w:rsidRDefault="00854174" w:rsidP="00854174">
            <w:pPr>
              <w:spacing w:after="0"/>
              <w:ind w:firstLine="0"/>
              <w:jc w:val="left"/>
              <w:rPr>
                <w:rFonts w:ascii="Arial" w:hAnsi="Arial" w:cs="Arial"/>
                <w:iCs/>
                <w:sz w:val="18"/>
                <w:szCs w:val="18"/>
              </w:rPr>
            </w:pPr>
            <w:r>
              <w:rPr>
                <w:rFonts w:ascii="Arial" w:hAnsi="Arial"/>
                <w:sz w:val="18"/>
              </w:rPr>
              <w:t>Kontzeptua</w:t>
            </w:r>
          </w:p>
        </w:tc>
        <w:tc>
          <w:tcPr>
            <w:tcW w:w="4440" w:type="dxa"/>
            <w:shd w:val="clear" w:color="auto" w:fill="FABF8F" w:themeFill="accent6" w:themeFillTint="99"/>
            <w:noWrap/>
            <w:vAlign w:val="center"/>
          </w:tcPr>
          <w:p w:rsidR="00854174" w:rsidRPr="00CC6F65" w:rsidRDefault="00854174" w:rsidP="00854174">
            <w:pPr>
              <w:spacing w:after="0"/>
              <w:ind w:left="-190"/>
              <w:jc w:val="right"/>
              <w:rPr>
                <w:rFonts w:ascii="Arial" w:hAnsi="Arial" w:cs="Arial"/>
                <w:bCs/>
                <w:iCs/>
                <w:sz w:val="18"/>
                <w:szCs w:val="18"/>
              </w:rPr>
            </w:pPr>
            <w:r>
              <w:rPr>
                <w:rFonts w:ascii="Arial" w:hAnsi="Arial"/>
                <w:sz w:val="18"/>
              </w:rPr>
              <w:t>Lanpostuak</w:t>
            </w:r>
          </w:p>
        </w:tc>
      </w:tr>
      <w:tr w:rsidR="00854174" w:rsidRPr="00CC6F65" w:rsidTr="00854174">
        <w:trPr>
          <w:trHeight w:hRule="exact" w:val="280"/>
        </w:trPr>
        <w:tc>
          <w:tcPr>
            <w:tcW w:w="4320" w:type="dxa"/>
            <w:tcBorders>
              <w:bottom w:val="single" w:sz="2" w:space="0" w:color="auto"/>
            </w:tcBorders>
            <w:noWrap/>
            <w:vAlign w:val="center"/>
          </w:tcPr>
          <w:p w:rsidR="00854174" w:rsidRPr="00CC6F65" w:rsidRDefault="00854174" w:rsidP="00854174">
            <w:pPr>
              <w:pStyle w:val="cuatexto"/>
              <w:jc w:val="left"/>
              <w:rPr>
                <w:szCs w:val="20"/>
              </w:rPr>
            </w:pPr>
            <w:r>
              <w:t>Funtzionarioak jardunean</w:t>
            </w:r>
          </w:p>
        </w:tc>
        <w:tc>
          <w:tcPr>
            <w:tcW w:w="4440" w:type="dxa"/>
            <w:tcBorders>
              <w:bottom w:val="single" w:sz="2" w:space="0" w:color="auto"/>
            </w:tcBorders>
            <w:noWrap/>
            <w:vAlign w:val="center"/>
          </w:tcPr>
          <w:p w:rsidR="00854174" w:rsidRPr="00CC6F65" w:rsidRDefault="00854174" w:rsidP="00854174">
            <w:pPr>
              <w:tabs>
                <w:tab w:val="left" w:pos="440"/>
              </w:tabs>
              <w:spacing w:after="0"/>
              <w:ind w:left="-190"/>
              <w:jc w:val="right"/>
              <w:rPr>
                <w:rFonts w:ascii="Arial Narrow" w:hAnsi="Arial Narrow"/>
                <w:iCs/>
              </w:rPr>
            </w:pPr>
            <w:r>
              <w:rPr>
                <w:rFonts w:ascii="Arial Narrow" w:hAnsi="Arial Narrow"/>
              </w:rPr>
              <w:t>88</w:t>
            </w:r>
          </w:p>
        </w:tc>
      </w:tr>
      <w:tr w:rsidR="00854174" w:rsidRPr="00CC6F65" w:rsidTr="00854174">
        <w:trPr>
          <w:trHeight w:hRule="exact" w:val="280"/>
        </w:trPr>
        <w:tc>
          <w:tcPr>
            <w:tcW w:w="4320" w:type="dxa"/>
            <w:tcBorders>
              <w:top w:val="single" w:sz="2" w:space="0" w:color="auto"/>
              <w:bottom w:val="single" w:sz="2" w:space="0" w:color="auto"/>
            </w:tcBorders>
            <w:noWrap/>
            <w:vAlign w:val="center"/>
          </w:tcPr>
          <w:p w:rsidR="00854174" w:rsidRPr="00CC6F65" w:rsidRDefault="00854174" w:rsidP="00854174">
            <w:pPr>
              <w:pStyle w:val="cuatexto"/>
              <w:jc w:val="left"/>
              <w:rPr>
                <w:szCs w:val="20"/>
              </w:rPr>
            </w:pPr>
            <w:r>
              <w:t>Lan-kontratudun finkoak jardunean</w:t>
            </w:r>
          </w:p>
        </w:tc>
        <w:tc>
          <w:tcPr>
            <w:tcW w:w="4440" w:type="dxa"/>
            <w:tcBorders>
              <w:top w:val="single" w:sz="2" w:space="0" w:color="auto"/>
              <w:bottom w:val="single" w:sz="2" w:space="0" w:color="auto"/>
            </w:tcBorders>
            <w:noWrap/>
            <w:vAlign w:val="center"/>
          </w:tcPr>
          <w:p w:rsidR="00854174" w:rsidRPr="00CC6F65" w:rsidRDefault="00854174" w:rsidP="00854174">
            <w:pPr>
              <w:tabs>
                <w:tab w:val="left" w:pos="440"/>
                <w:tab w:val="left" w:pos="1130"/>
              </w:tabs>
              <w:spacing w:after="0"/>
              <w:ind w:left="-190"/>
              <w:jc w:val="right"/>
              <w:rPr>
                <w:rFonts w:ascii="Arial Narrow" w:hAnsi="Arial Narrow"/>
                <w:iCs/>
              </w:rPr>
            </w:pPr>
            <w:r>
              <w:rPr>
                <w:rFonts w:ascii="Arial Narrow" w:hAnsi="Arial Narrow"/>
              </w:rPr>
              <w:t>21</w:t>
            </w:r>
          </w:p>
        </w:tc>
      </w:tr>
      <w:tr w:rsidR="00854174" w:rsidRPr="002457DA" w:rsidTr="00854174">
        <w:trPr>
          <w:trHeight w:hRule="exact" w:val="280"/>
        </w:trPr>
        <w:tc>
          <w:tcPr>
            <w:tcW w:w="4320" w:type="dxa"/>
            <w:tcBorders>
              <w:top w:val="single" w:sz="2" w:space="0" w:color="auto"/>
              <w:bottom w:val="single" w:sz="2" w:space="0" w:color="auto"/>
            </w:tcBorders>
            <w:noWrap/>
            <w:vAlign w:val="center"/>
          </w:tcPr>
          <w:p w:rsidR="00854174" w:rsidRPr="002457DA" w:rsidRDefault="00854174" w:rsidP="00854174">
            <w:pPr>
              <w:pStyle w:val="cuatexto"/>
              <w:jc w:val="left"/>
              <w:rPr>
                <w:i/>
                <w:sz w:val="22"/>
                <w:szCs w:val="22"/>
              </w:rPr>
            </w:pPr>
            <w:r>
              <w:rPr>
                <w:i/>
                <w:sz w:val="22"/>
              </w:rPr>
              <w:t>Honaino, guztira</w:t>
            </w:r>
          </w:p>
        </w:tc>
        <w:tc>
          <w:tcPr>
            <w:tcW w:w="4440" w:type="dxa"/>
            <w:tcBorders>
              <w:top w:val="single" w:sz="2" w:space="0" w:color="auto"/>
              <w:bottom w:val="single" w:sz="2" w:space="0" w:color="auto"/>
            </w:tcBorders>
            <w:noWrap/>
            <w:vAlign w:val="center"/>
          </w:tcPr>
          <w:p w:rsidR="00854174" w:rsidRPr="002457DA" w:rsidRDefault="00854174" w:rsidP="00854174">
            <w:pPr>
              <w:tabs>
                <w:tab w:val="left" w:pos="440"/>
                <w:tab w:val="left" w:pos="1130"/>
              </w:tabs>
              <w:spacing w:after="0"/>
              <w:ind w:left="-190"/>
              <w:jc w:val="right"/>
              <w:rPr>
                <w:rFonts w:ascii="Arial Narrow" w:hAnsi="Arial Narrow"/>
                <w:i/>
                <w:iCs/>
                <w:sz w:val="22"/>
                <w:szCs w:val="22"/>
              </w:rPr>
            </w:pPr>
            <w:r>
              <w:rPr>
                <w:rFonts w:ascii="Arial Narrow" w:hAnsi="Arial Narrow"/>
                <w:i/>
                <w:sz w:val="22"/>
              </w:rPr>
              <w:t>109</w:t>
            </w:r>
          </w:p>
        </w:tc>
      </w:tr>
      <w:tr w:rsidR="00854174" w:rsidRPr="00CC6F65" w:rsidTr="00854174">
        <w:trPr>
          <w:trHeight w:hRule="exact" w:val="280"/>
        </w:trPr>
        <w:tc>
          <w:tcPr>
            <w:tcW w:w="4320" w:type="dxa"/>
            <w:tcBorders>
              <w:top w:val="single" w:sz="2" w:space="0" w:color="auto"/>
              <w:bottom w:val="single" w:sz="2" w:space="0" w:color="auto"/>
            </w:tcBorders>
            <w:shd w:val="clear" w:color="auto" w:fill="FFFFFF"/>
            <w:noWrap/>
            <w:vAlign w:val="center"/>
          </w:tcPr>
          <w:p w:rsidR="00854174" w:rsidRPr="00CC6F65" w:rsidRDefault="00854174" w:rsidP="00854174">
            <w:pPr>
              <w:pStyle w:val="cuatexto"/>
              <w:jc w:val="left"/>
              <w:rPr>
                <w:szCs w:val="20"/>
              </w:rPr>
            </w:pPr>
            <w:r>
              <w:t>Hutsak</w:t>
            </w:r>
          </w:p>
        </w:tc>
        <w:tc>
          <w:tcPr>
            <w:tcW w:w="4440" w:type="dxa"/>
            <w:tcBorders>
              <w:top w:val="single" w:sz="2" w:space="0" w:color="auto"/>
              <w:bottom w:val="single" w:sz="2" w:space="0" w:color="auto"/>
            </w:tcBorders>
            <w:shd w:val="clear" w:color="auto" w:fill="FFFFFF"/>
            <w:noWrap/>
            <w:vAlign w:val="center"/>
          </w:tcPr>
          <w:p w:rsidR="00854174" w:rsidRPr="00CC6F65" w:rsidRDefault="00854174" w:rsidP="00854174">
            <w:pPr>
              <w:tabs>
                <w:tab w:val="left" w:pos="440"/>
                <w:tab w:val="left" w:pos="1130"/>
              </w:tabs>
              <w:spacing w:after="0"/>
              <w:ind w:left="-190"/>
              <w:jc w:val="right"/>
              <w:rPr>
                <w:rFonts w:ascii="Arial Narrow" w:hAnsi="Arial Narrow"/>
                <w:iCs/>
              </w:rPr>
            </w:pPr>
            <w:r>
              <w:rPr>
                <w:rFonts w:ascii="Arial Narrow" w:hAnsi="Arial Narrow"/>
              </w:rPr>
              <w:t>54</w:t>
            </w:r>
          </w:p>
        </w:tc>
      </w:tr>
      <w:tr w:rsidR="00854174" w:rsidRPr="00CC6F65" w:rsidTr="00CC6F65">
        <w:trPr>
          <w:trHeight w:hRule="exact" w:val="280"/>
        </w:trPr>
        <w:tc>
          <w:tcPr>
            <w:tcW w:w="4320" w:type="dxa"/>
            <w:tcBorders>
              <w:top w:val="single" w:sz="2" w:space="0" w:color="auto"/>
            </w:tcBorders>
            <w:shd w:val="clear" w:color="auto" w:fill="FABF8F" w:themeFill="accent6" w:themeFillTint="99"/>
            <w:noWrap/>
            <w:vAlign w:val="center"/>
          </w:tcPr>
          <w:p w:rsidR="00854174" w:rsidRPr="00CC6F65" w:rsidRDefault="00854174" w:rsidP="00854174">
            <w:pPr>
              <w:pStyle w:val="cuatexto"/>
              <w:jc w:val="left"/>
              <w:rPr>
                <w:rFonts w:ascii="Arial" w:hAnsi="Arial" w:cs="Arial"/>
                <w:sz w:val="18"/>
                <w:szCs w:val="18"/>
              </w:rPr>
            </w:pPr>
            <w:r>
              <w:rPr>
                <w:rFonts w:ascii="Arial" w:hAnsi="Arial"/>
                <w:sz w:val="18"/>
              </w:rPr>
              <w:t>Guztira</w:t>
            </w:r>
          </w:p>
        </w:tc>
        <w:tc>
          <w:tcPr>
            <w:tcW w:w="4440" w:type="dxa"/>
            <w:tcBorders>
              <w:top w:val="single" w:sz="2" w:space="0" w:color="auto"/>
            </w:tcBorders>
            <w:shd w:val="clear" w:color="auto" w:fill="FABF8F" w:themeFill="accent6" w:themeFillTint="99"/>
            <w:noWrap/>
            <w:vAlign w:val="center"/>
          </w:tcPr>
          <w:p w:rsidR="00854174" w:rsidRPr="00CC6F65" w:rsidRDefault="00854174" w:rsidP="00854174">
            <w:pPr>
              <w:tabs>
                <w:tab w:val="left" w:pos="440"/>
                <w:tab w:val="left" w:pos="1130"/>
              </w:tabs>
              <w:spacing w:after="0"/>
              <w:ind w:left="-190"/>
              <w:jc w:val="right"/>
              <w:rPr>
                <w:rFonts w:ascii="Arial" w:hAnsi="Arial" w:cs="Arial"/>
                <w:iCs/>
                <w:sz w:val="18"/>
                <w:szCs w:val="18"/>
              </w:rPr>
            </w:pPr>
            <w:r>
              <w:rPr>
                <w:rFonts w:ascii="Arial" w:hAnsi="Arial"/>
                <w:sz w:val="18"/>
              </w:rPr>
              <w:t>163</w:t>
            </w:r>
          </w:p>
        </w:tc>
      </w:tr>
    </w:tbl>
    <w:p w:rsidR="00854174" w:rsidRDefault="00854174" w:rsidP="00E055EB">
      <w:pPr>
        <w:pStyle w:val="texto"/>
        <w:tabs>
          <w:tab w:val="clear" w:pos="2835"/>
          <w:tab w:val="clear" w:pos="3969"/>
          <w:tab w:val="clear" w:pos="5103"/>
          <w:tab w:val="clear" w:pos="6237"/>
          <w:tab w:val="clear" w:pos="7371"/>
        </w:tabs>
        <w:spacing w:before="240"/>
        <w:rPr>
          <w:rFonts w:cs="Arial"/>
        </w:rPr>
      </w:pPr>
      <w:r>
        <w:t>54 lanpostu hutsetatik 32tan bitarteko langileak ari dira.</w:t>
      </w:r>
    </w:p>
    <w:p w:rsidR="00854174" w:rsidRDefault="00854174" w:rsidP="00854174">
      <w:pPr>
        <w:pStyle w:val="texto"/>
        <w:tabs>
          <w:tab w:val="clear" w:pos="2835"/>
          <w:tab w:val="clear" w:pos="3969"/>
          <w:tab w:val="clear" w:pos="5103"/>
          <w:tab w:val="clear" w:pos="6237"/>
          <w:tab w:val="clear" w:pos="7371"/>
        </w:tabs>
        <w:spacing w:after="240"/>
        <w:rPr>
          <w:rFonts w:cs="Arial"/>
        </w:rPr>
      </w:pPr>
      <w:r>
        <w:t>2014ko abenduaren 31n, Udalean eta haren erakunde autonomoetan 211 pe</w:t>
      </w:r>
      <w:r>
        <w:t>r</w:t>
      </w:r>
      <w:r>
        <w:t>tsonak egiten zuten lan:</w:t>
      </w:r>
    </w:p>
    <w:tbl>
      <w:tblPr>
        <w:tblW w:w="8789" w:type="dxa"/>
        <w:tblInd w:w="70" w:type="dxa"/>
        <w:tblCellMar>
          <w:left w:w="70" w:type="dxa"/>
          <w:right w:w="70" w:type="dxa"/>
        </w:tblCellMar>
        <w:tblLook w:val="04A0" w:firstRow="1" w:lastRow="0" w:firstColumn="1" w:lastColumn="0" w:noHBand="0" w:noVBand="1"/>
      </w:tblPr>
      <w:tblGrid>
        <w:gridCol w:w="2410"/>
        <w:gridCol w:w="1701"/>
        <w:gridCol w:w="1843"/>
        <w:gridCol w:w="1701"/>
        <w:gridCol w:w="1134"/>
      </w:tblGrid>
      <w:tr w:rsidR="00854174" w:rsidRPr="00CC6F65" w:rsidTr="00AF01B2">
        <w:trPr>
          <w:trHeight w:val="255"/>
        </w:trPr>
        <w:tc>
          <w:tcPr>
            <w:tcW w:w="2410"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color w:val="000000"/>
                <w:sz w:val="18"/>
                <w:szCs w:val="18"/>
              </w:rPr>
            </w:pPr>
            <w:r>
              <w:rPr>
                <w:rFonts w:ascii="Arial" w:hAnsi="Arial"/>
                <w:color w:val="000000"/>
                <w:sz w:val="18"/>
              </w:rPr>
              <w:t>Langileak</w:t>
            </w:r>
          </w:p>
        </w:tc>
        <w:tc>
          <w:tcPr>
            <w:tcW w:w="17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color w:val="000000"/>
                <w:sz w:val="18"/>
                <w:szCs w:val="18"/>
              </w:rPr>
            </w:pPr>
            <w:r>
              <w:rPr>
                <w:rFonts w:ascii="Arial" w:hAnsi="Arial"/>
                <w:color w:val="000000"/>
                <w:sz w:val="18"/>
              </w:rPr>
              <w:t>Udala</w:t>
            </w:r>
          </w:p>
        </w:tc>
        <w:tc>
          <w:tcPr>
            <w:tcW w:w="1843"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AF01B2">
            <w:pPr>
              <w:spacing w:after="0"/>
              <w:ind w:firstLine="0"/>
              <w:jc w:val="right"/>
              <w:rPr>
                <w:rFonts w:ascii="Arial" w:hAnsi="Arial" w:cs="Arial"/>
                <w:color w:val="000000"/>
                <w:sz w:val="18"/>
                <w:szCs w:val="18"/>
              </w:rPr>
            </w:pPr>
            <w:r>
              <w:rPr>
                <w:rFonts w:ascii="Arial" w:hAnsi="Arial"/>
                <w:color w:val="000000"/>
                <w:sz w:val="18"/>
              </w:rPr>
              <w:t>Kirol Patronatua</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AF01B2">
            <w:pPr>
              <w:spacing w:after="0"/>
              <w:ind w:firstLine="0"/>
              <w:jc w:val="right"/>
              <w:rPr>
                <w:rFonts w:ascii="Arial" w:hAnsi="Arial" w:cs="Arial"/>
                <w:color w:val="000000"/>
                <w:sz w:val="18"/>
                <w:szCs w:val="18"/>
              </w:rPr>
            </w:pPr>
            <w:r>
              <w:rPr>
                <w:rFonts w:ascii="Arial" w:hAnsi="Arial"/>
                <w:color w:val="000000"/>
                <w:sz w:val="18"/>
              </w:rPr>
              <w:t>Kultur Patronatua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AF01B2">
            <w:pPr>
              <w:spacing w:after="0"/>
              <w:ind w:firstLine="0"/>
              <w:jc w:val="right"/>
              <w:rPr>
                <w:rFonts w:ascii="Arial" w:hAnsi="Arial" w:cs="Arial"/>
                <w:color w:val="000000"/>
                <w:sz w:val="18"/>
                <w:szCs w:val="18"/>
              </w:rPr>
            </w:pPr>
            <w:r>
              <w:rPr>
                <w:rFonts w:ascii="Arial" w:hAnsi="Arial"/>
                <w:color w:val="000000"/>
                <w:sz w:val="18"/>
              </w:rPr>
              <w:t>Guztira</w:t>
            </w:r>
          </w:p>
        </w:tc>
      </w:tr>
      <w:tr w:rsidR="00854174" w:rsidRPr="00CC6F65" w:rsidTr="00AF01B2">
        <w:trPr>
          <w:trHeight w:val="198"/>
        </w:trPr>
        <w:tc>
          <w:tcPr>
            <w:tcW w:w="2410"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Aldi baterako langileak - Ize</w:t>
            </w:r>
            <w:r>
              <w:rPr>
                <w:rFonts w:ascii="Arial Narrow" w:hAnsi="Arial Narrow"/>
                <w:color w:val="000000"/>
              </w:rPr>
              <w:t>n</w:t>
            </w:r>
            <w:r>
              <w:rPr>
                <w:rFonts w:ascii="Arial Narrow" w:hAnsi="Arial Narrow"/>
                <w:color w:val="000000"/>
              </w:rPr>
              <w:t>dapen askea</w:t>
            </w:r>
          </w:p>
        </w:tc>
        <w:tc>
          <w:tcPr>
            <w:tcW w:w="1701"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2</w:t>
            </w:r>
          </w:p>
        </w:tc>
        <w:tc>
          <w:tcPr>
            <w:tcW w:w="1843"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w:t>
            </w:r>
          </w:p>
        </w:tc>
        <w:tc>
          <w:tcPr>
            <w:tcW w:w="1701"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w:t>
            </w:r>
          </w:p>
        </w:tc>
        <w:tc>
          <w:tcPr>
            <w:tcW w:w="1134"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2</w:t>
            </w:r>
          </w:p>
        </w:tc>
      </w:tr>
      <w:tr w:rsidR="00854174" w:rsidRPr="00CC6F65" w:rsidTr="00AF01B2">
        <w:trPr>
          <w:trHeight w:val="198"/>
        </w:trPr>
        <w:tc>
          <w:tcPr>
            <w:tcW w:w="2410"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Funtzionarioak</w:t>
            </w:r>
          </w:p>
        </w:tc>
        <w:tc>
          <w:tcPr>
            <w:tcW w:w="1701"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72</w:t>
            </w:r>
          </w:p>
        </w:tc>
        <w:tc>
          <w:tcPr>
            <w:tcW w:w="1843"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11</w:t>
            </w:r>
          </w:p>
        </w:tc>
        <w:tc>
          <w:tcPr>
            <w:tcW w:w="17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5</w:t>
            </w:r>
          </w:p>
        </w:tc>
        <w:tc>
          <w:tcPr>
            <w:tcW w:w="1134"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88</w:t>
            </w:r>
          </w:p>
        </w:tc>
      </w:tr>
      <w:tr w:rsidR="00854174" w:rsidRPr="00CC6F65" w:rsidTr="00AF01B2">
        <w:trPr>
          <w:trHeight w:val="198"/>
        </w:trPr>
        <w:tc>
          <w:tcPr>
            <w:tcW w:w="2410"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Lan-kontratudun finkoak</w:t>
            </w:r>
          </w:p>
        </w:tc>
        <w:tc>
          <w:tcPr>
            <w:tcW w:w="1701"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6</w:t>
            </w:r>
          </w:p>
        </w:tc>
        <w:tc>
          <w:tcPr>
            <w:tcW w:w="1843"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w:t>
            </w:r>
          </w:p>
        </w:tc>
        <w:tc>
          <w:tcPr>
            <w:tcW w:w="17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w:t>
            </w:r>
          </w:p>
        </w:tc>
        <w:tc>
          <w:tcPr>
            <w:tcW w:w="1134"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6</w:t>
            </w:r>
          </w:p>
        </w:tc>
      </w:tr>
      <w:tr w:rsidR="00854174" w:rsidRPr="00CC6F65" w:rsidTr="00AF01B2">
        <w:trPr>
          <w:trHeight w:val="198"/>
        </w:trPr>
        <w:tc>
          <w:tcPr>
            <w:tcW w:w="2410"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rPr>
            </w:pPr>
            <w:r>
              <w:rPr>
                <w:rFonts w:ascii="Arial Narrow" w:hAnsi="Arial Narrow"/>
                <w:color w:val="000000"/>
              </w:rPr>
              <w:t>Aldi baterako lan-kontratudunak</w:t>
            </w:r>
          </w:p>
        </w:tc>
        <w:tc>
          <w:tcPr>
            <w:tcW w:w="1701"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90</w:t>
            </w:r>
          </w:p>
        </w:tc>
        <w:tc>
          <w:tcPr>
            <w:tcW w:w="1843"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25</w:t>
            </w:r>
          </w:p>
        </w:tc>
        <w:tc>
          <w:tcPr>
            <w:tcW w:w="1701"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w:t>
            </w:r>
          </w:p>
        </w:tc>
        <w:tc>
          <w:tcPr>
            <w:tcW w:w="1134"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rPr>
            </w:pPr>
            <w:r>
              <w:rPr>
                <w:rFonts w:ascii="Arial Narrow" w:hAnsi="Arial Narrow"/>
                <w:color w:val="000000"/>
              </w:rPr>
              <w:t>115</w:t>
            </w:r>
          </w:p>
        </w:tc>
      </w:tr>
      <w:tr w:rsidR="00854174" w:rsidRPr="00CC6F65" w:rsidTr="00AF01B2">
        <w:trPr>
          <w:trHeight w:val="255"/>
        </w:trPr>
        <w:tc>
          <w:tcPr>
            <w:tcW w:w="2410"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bCs/>
                <w:color w:val="000000"/>
                <w:sz w:val="18"/>
                <w:szCs w:val="18"/>
              </w:rPr>
            </w:pPr>
            <w:r>
              <w:rPr>
                <w:rFonts w:ascii="Arial" w:hAnsi="Arial"/>
                <w:color w:val="000000"/>
                <w:sz w:val="18"/>
              </w:rPr>
              <w:t>Guztira</w:t>
            </w:r>
          </w:p>
        </w:tc>
        <w:tc>
          <w:tcPr>
            <w:tcW w:w="17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rPr>
            </w:pPr>
            <w:r>
              <w:rPr>
                <w:rFonts w:ascii="Arial" w:hAnsi="Arial"/>
                <w:color w:val="000000"/>
                <w:sz w:val="18"/>
              </w:rPr>
              <w:t>170</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rPr>
            </w:pPr>
            <w:r>
              <w:rPr>
                <w:rFonts w:ascii="Arial" w:hAnsi="Arial"/>
                <w:color w:val="000000"/>
                <w:sz w:val="18"/>
              </w:rPr>
              <w:t>36</w:t>
            </w:r>
          </w:p>
        </w:tc>
        <w:tc>
          <w:tcPr>
            <w:tcW w:w="17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rPr>
            </w:pPr>
            <w:r>
              <w:rPr>
                <w:rFonts w:ascii="Arial" w:hAnsi="Arial"/>
                <w:color w:val="000000"/>
                <w:sz w:val="18"/>
              </w:rPr>
              <w:t>5</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rPr>
            </w:pPr>
            <w:r>
              <w:rPr>
                <w:rFonts w:ascii="Arial" w:hAnsi="Arial"/>
                <w:color w:val="000000"/>
                <w:sz w:val="18"/>
              </w:rPr>
              <w:t>211</w:t>
            </w:r>
          </w:p>
        </w:tc>
      </w:tr>
    </w:tbl>
    <w:p w:rsidR="0099205E" w:rsidRDefault="0099205E" w:rsidP="00AF01B2">
      <w:pPr>
        <w:pStyle w:val="texto"/>
        <w:tabs>
          <w:tab w:val="clear" w:pos="2835"/>
          <w:tab w:val="clear" w:pos="3969"/>
          <w:tab w:val="clear" w:pos="5103"/>
          <w:tab w:val="clear" w:pos="6237"/>
          <w:tab w:val="clear" w:pos="7371"/>
        </w:tabs>
        <w:spacing w:before="240"/>
        <w:rPr>
          <w:rFonts w:cs="Arial"/>
        </w:rPr>
      </w:pPr>
      <w:r>
        <w:t>Nabarmentzekoa da Udalaren plantillan ugari direla aldi baterako kontrat</w:t>
      </w:r>
      <w:r>
        <w:t>u</w:t>
      </w:r>
      <w:r>
        <w:t>dunak.</w:t>
      </w:r>
    </w:p>
    <w:p w:rsidR="00CD4657" w:rsidRDefault="00CD4657">
      <w:pPr>
        <w:spacing w:after="0"/>
        <w:ind w:firstLine="0"/>
        <w:jc w:val="left"/>
        <w:rPr>
          <w:rFonts w:cs="Arial"/>
          <w:spacing w:val="6"/>
          <w:sz w:val="26"/>
          <w:szCs w:val="24"/>
        </w:rPr>
      </w:pPr>
      <w:r>
        <w:br w:type="page"/>
      </w:r>
    </w:p>
    <w:p w:rsidR="0099205E" w:rsidRDefault="0099205E" w:rsidP="00AF01B2">
      <w:pPr>
        <w:pStyle w:val="texto"/>
        <w:tabs>
          <w:tab w:val="clear" w:pos="2835"/>
          <w:tab w:val="clear" w:pos="3969"/>
          <w:tab w:val="clear" w:pos="5103"/>
          <w:tab w:val="clear" w:pos="6237"/>
          <w:tab w:val="clear" w:pos="7371"/>
        </w:tabs>
        <w:spacing w:after="240"/>
        <w:rPr>
          <w:rFonts w:cs="Arial"/>
        </w:rPr>
      </w:pPr>
      <w:r>
        <w:lastRenderedPageBreak/>
        <w:t>Udaleko langileak, abenduaren 31n, arlo hauei atxikita daude:</w:t>
      </w:r>
    </w:p>
    <w:tbl>
      <w:tblPr>
        <w:tblW w:w="8789" w:type="dxa"/>
        <w:tblInd w:w="70" w:type="dxa"/>
        <w:tblCellMar>
          <w:left w:w="70" w:type="dxa"/>
          <w:right w:w="70" w:type="dxa"/>
        </w:tblCellMar>
        <w:tblLook w:val="04A0" w:firstRow="1" w:lastRow="0" w:firstColumn="1" w:lastColumn="0" w:noHBand="0" w:noVBand="1"/>
      </w:tblPr>
      <w:tblGrid>
        <w:gridCol w:w="6946"/>
        <w:gridCol w:w="1843"/>
      </w:tblGrid>
      <w:tr w:rsidR="0099205E" w:rsidRPr="00CC6F65" w:rsidTr="00AF01B2">
        <w:trPr>
          <w:trHeight w:val="255"/>
        </w:trPr>
        <w:tc>
          <w:tcPr>
            <w:tcW w:w="6946"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left"/>
              <w:rPr>
                <w:rFonts w:ascii="Arial" w:hAnsi="Arial" w:cs="Arial"/>
                <w:color w:val="000000"/>
                <w:sz w:val="18"/>
                <w:szCs w:val="18"/>
              </w:rPr>
            </w:pPr>
            <w:r>
              <w:rPr>
                <w:rFonts w:ascii="Arial" w:hAnsi="Arial"/>
                <w:color w:val="000000"/>
                <w:sz w:val="18"/>
              </w:rPr>
              <w:t>Arloak</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right"/>
              <w:rPr>
                <w:rFonts w:ascii="Arial" w:hAnsi="Arial" w:cs="Arial"/>
                <w:color w:val="000000"/>
                <w:sz w:val="18"/>
                <w:szCs w:val="18"/>
              </w:rPr>
            </w:pPr>
            <w:r>
              <w:rPr>
                <w:rFonts w:ascii="Arial" w:hAnsi="Arial"/>
                <w:color w:val="000000"/>
                <w:sz w:val="18"/>
              </w:rPr>
              <w:t>Kopurua</w:t>
            </w:r>
          </w:p>
        </w:tc>
      </w:tr>
      <w:tr w:rsidR="0099205E" w:rsidRPr="00CC6F65" w:rsidTr="00AF01B2">
        <w:trPr>
          <w:trHeight w:val="198"/>
        </w:trPr>
        <w:tc>
          <w:tcPr>
            <w:tcW w:w="6946" w:type="dxa"/>
            <w:tcBorders>
              <w:top w:val="single" w:sz="4"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Administrazioa (Orokorra, Ekonomikoak eta Hirigintza)</w:t>
            </w:r>
          </w:p>
        </w:tc>
        <w:tc>
          <w:tcPr>
            <w:tcW w:w="1843" w:type="dxa"/>
            <w:tcBorders>
              <w:top w:val="single" w:sz="4"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27</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Polizia</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35</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Gizarte Zerbitzuak</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20</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Gizarte sustapena (Hezkuntza-Gazteria, Euskara, Liburutegia eta Ludoteka)</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7</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Obrak eta zerbitzuak</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47</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Enplegua sustatzea</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34</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Kirol Patronatua</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36</w:t>
            </w:r>
          </w:p>
        </w:tc>
      </w:tr>
      <w:tr w:rsidR="0099205E" w:rsidRPr="00CC6F65" w:rsidTr="00AF01B2">
        <w:trPr>
          <w:trHeight w:val="198"/>
        </w:trPr>
        <w:tc>
          <w:tcPr>
            <w:tcW w:w="6946" w:type="dxa"/>
            <w:tcBorders>
              <w:top w:val="single" w:sz="2" w:space="0" w:color="auto"/>
              <w:left w:val="nil"/>
              <w:bottom w:val="single" w:sz="4"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rPr>
            </w:pPr>
            <w:r>
              <w:rPr>
                <w:rFonts w:ascii="Arial Narrow" w:hAnsi="Arial Narrow"/>
                <w:color w:val="000000"/>
              </w:rPr>
              <w:t>Kultur Patronatua</w:t>
            </w:r>
          </w:p>
        </w:tc>
        <w:tc>
          <w:tcPr>
            <w:tcW w:w="1843" w:type="dxa"/>
            <w:tcBorders>
              <w:top w:val="single" w:sz="2" w:space="0" w:color="auto"/>
              <w:left w:val="nil"/>
              <w:bottom w:val="single" w:sz="4"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rPr>
            </w:pPr>
            <w:r>
              <w:rPr>
                <w:rFonts w:ascii="Arial Narrow" w:hAnsi="Arial Narrow"/>
                <w:color w:val="000000"/>
              </w:rPr>
              <w:t>5</w:t>
            </w:r>
          </w:p>
        </w:tc>
      </w:tr>
      <w:tr w:rsidR="0099205E" w:rsidRPr="00CC6F65" w:rsidTr="00AF01B2">
        <w:trPr>
          <w:trHeight w:val="255"/>
        </w:trPr>
        <w:tc>
          <w:tcPr>
            <w:tcW w:w="6946"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left"/>
              <w:rPr>
                <w:rFonts w:ascii="Arial" w:hAnsi="Arial" w:cs="Arial"/>
                <w:color w:val="000000"/>
                <w:sz w:val="18"/>
                <w:szCs w:val="18"/>
              </w:rPr>
            </w:pPr>
            <w:r>
              <w:rPr>
                <w:rFonts w:ascii="Arial" w:hAnsi="Arial"/>
                <w:color w:val="000000"/>
                <w:sz w:val="18"/>
              </w:rPr>
              <w:t>Guztira</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right"/>
              <w:rPr>
                <w:rFonts w:ascii="Arial" w:hAnsi="Arial" w:cs="Arial"/>
                <w:color w:val="000000"/>
                <w:sz w:val="18"/>
                <w:szCs w:val="18"/>
              </w:rPr>
            </w:pPr>
            <w:r>
              <w:rPr>
                <w:rFonts w:ascii="Arial" w:hAnsi="Arial"/>
                <w:color w:val="000000"/>
                <w:sz w:val="18"/>
              </w:rPr>
              <w:t>211</w:t>
            </w:r>
          </w:p>
        </w:tc>
      </w:tr>
    </w:tbl>
    <w:p w:rsidR="0099205E" w:rsidRDefault="0099205E" w:rsidP="00AF01B2">
      <w:pPr>
        <w:pStyle w:val="texto"/>
        <w:suppressAutoHyphens/>
        <w:spacing w:before="240"/>
        <w:rPr>
          <w:rFonts w:cs="Arial"/>
        </w:rPr>
      </w:pPr>
      <w:r>
        <w:t>Gastu horien lagin bat aztertuta ondorioztatzen da, oro har, ordaindutako ordainsariak egindako lanerako ezarritakoak direla, egindako atxikipenak zuzenak direla eta langile-gastuak behar bezala kontabilizatuta daudela. 2014ko ekitaldian soldata-igoerarik ez dela izan ikusi da orobat.</w:t>
      </w:r>
    </w:p>
    <w:p w:rsidR="0099205E" w:rsidRDefault="0099205E" w:rsidP="0099205E">
      <w:pPr>
        <w:pStyle w:val="texto"/>
        <w:tabs>
          <w:tab w:val="clear" w:pos="2835"/>
          <w:tab w:val="clear" w:pos="3969"/>
          <w:tab w:val="clear" w:pos="5103"/>
          <w:tab w:val="clear" w:pos="6237"/>
          <w:tab w:val="clear" w:pos="7371"/>
        </w:tabs>
        <w:suppressAutoHyphens/>
        <w:rPr>
          <w:rFonts w:cs="Arial"/>
        </w:rPr>
      </w:pPr>
      <w:r>
        <w:t>2014an amaitu ziren aldi baterako lanpostuak betetzeko deialdiak aztertuta, ondoriotzat atera dugu modu egokian bete dela indarrean dagoen araudia.</w:t>
      </w:r>
    </w:p>
    <w:p w:rsidR="0099205E" w:rsidRDefault="007A5E7D" w:rsidP="0099205E">
      <w:pPr>
        <w:pStyle w:val="texto"/>
        <w:tabs>
          <w:tab w:val="clear" w:pos="2835"/>
          <w:tab w:val="clear" w:pos="3969"/>
          <w:tab w:val="clear" w:pos="5103"/>
          <w:tab w:val="clear" w:pos="6237"/>
          <w:tab w:val="clear" w:pos="7371"/>
        </w:tabs>
        <w:rPr>
          <w:rFonts w:cs="Arial"/>
        </w:rPr>
      </w:pPr>
      <w:r>
        <w:t>2013ko txostenean aipatzen zen bezala, aurtengo abenduan hitzarmen kole</w:t>
      </w:r>
      <w:r>
        <w:t>k</w:t>
      </w:r>
      <w:r>
        <w:t>tibo berri bat izenpetu zen. Hitzarmen hori 2014ko urtarrilaren 13an sartu zen Arriskuen Prebentziorako eta Lanaren Zuzendaritza Nagusian, eta 2014ko u</w:t>
      </w:r>
      <w:r>
        <w:t>z</w:t>
      </w:r>
      <w:r>
        <w:t>tailaren 4an zuzendu zen, Langileen Estatutuari buruzko Legearen testu bat</w:t>
      </w:r>
      <w:r>
        <w:t>e</w:t>
      </w:r>
      <w:r>
        <w:t>gina onesten duen martxoaren 24ko 1/1995 Legegintzazko Errege Dekretuan eta laneko hitzarmen eta akordio kolektiboen erregistroari eta gordailuari b</w:t>
      </w:r>
      <w:r>
        <w:t>u</w:t>
      </w:r>
      <w:r>
        <w:t>ruzko 703/2010 Errege Dekretuan ezarritakoari jarraituz.</w:t>
      </w:r>
    </w:p>
    <w:p w:rsidR="007A5E7D" w:rsidRPr="007A5E7D" w:rsidRDefault="007A5E7D" w:rsidP="0099205E">
      <w:pPr>
        <w:pStyle w:val="texto"/>
        <w:tabs>
          <w:tab w:val="clear" w:pos="2835"/>
          <w:tab w:val="clear" w:pos="3969"/>
          <w:tab w:val="clear" w:pos="5103"/>
          <w:tab w:val="clear" w:pos="6237"/>
          <w:tab w:val="clear" w:pos="7371"/>
        </w:tabs>
        <w:rPr>
          <w:rFonts w:cs="Arial"/>
          <w:sz w:val="22"/>
          <w:szCs w:val="22"/>
        </w:rPr>
      </w:pPr>
      <w:r>
        <w:t>2014ko uztailaren 17ko NAOn argitaratu zen. Haren azken xedapenak hon</w:t>
      </w:r>
      <w:r>
        <w:t>a</w:t>
      </w:r>
      <w:r>
        <w:t>koa dio: “</w:t>
      </w:r>
      <w:r>
        <w:rPr>
          <w:i/>
        </w:rPr>
        <w:t>Akordio honek Nafarroako Aldizkari Ofizialean argitaratu eta bih</w:t>
      </w:r>
      <w:r>
        <w:rPr>
          <w:i/>
        </w:rPr>
        <w:t>a</w:t>
      </w:r>
      <w:r>
        <w:rPr>
          <w:i/>
        </w:rPr>
        <w:t>ramunean hartuko du indarra eta, atzera eraginez, 2013ko urtarrilaren 1etik aurrera ondorio ekonomikoak izanen ditu</w:t>
      </w:r>
      <w:r>
        <w:t>”.</w:t>
      </w:r>
    </w:p>
    <w:p w:rsidR="0099205E" w:rsidRPr="00CD4657" w:rsidRDefault="0099205E" w:rsidP="00CD4657">
      <w:pPr>
        <w:numPr>
          <w:ilvl w:val="0"/>
          <w:numId w:val="10"/>
        </w:numPr>
        <w:tabs>
          <w:tab w:val="clear" w:pos="644"/>
          <w:tab w:val="left" w:pos="426"/>
        </w:tabs>
        <w:ind w:left="0" w:firstLine="284"/>
        <w:rPr>
          <w:i/>
          <w:iCs/>
          <w:spacing w:val="6"/>
          <w:sz w:val="26"/>
          <w:szCs w:val="26"/>
        </w:rPr>
      </w:pPr>
      <w:r>
        <w:rPr>
          <w:i/>
          <w:spacing w:val="6"/>
          <w:sz w:val="26"/>
        </w:rPr>
        <w:t>Gomendatzen dugu plantilla organikoa premia errealen arabera egokitzeko azterketa-prozesua osatzea.</w:t>
      </w:r>
    </w:p>
    <w:p w:rsidR="0099205E" w:rsidRPr="00935A4E" w:rsidRDefault="0099205E" w:rsidP="00935A4E">
      <w:pPr>
        <w:pStyle w:val="atitulo2"/>
      </w:pPr>
      <w:bookmarkStart w:id="91" w:name="_Toc338761670"/>
      <w:bookmarkStart w:id="92" w:name="_Toc433642636"/>
      <w:bookmarkStart w:id="93" w:name="_Toc444588345"/>
      <w:bookmarkStart w:id="94" w:name="_Toc450031970"/>
      <w:r>
        <w:t>VI.3. Ondasun arruntetako eta zerbitzuetako gastuak</w:t>
      </w:r>
      <w:bookmarkEnd w:id="91"/>
      <w:bookmarkEnd w:id="92"/>
      <w:bookmarkEnd w:id="93"/>
      <w:bookmarkEnd w:id="94"/>
    </w:p>
    <w:p w:rsidR="0099205E" w:rsidRPr="0099205E" w:rsidRDefault="0099205E" w:rsidP="0099205E">
      <w:pPr>
        <w:spacing w:after="240"/>
        <w:ind w:firstLine="284"/>
        <w:rPr>
          <w:rFonts w:cs="Arial"/>
          <w:spacing w:val="6"/>
          <w:sz w:val="26"/>
          <w:szCs w:val="24"/>
        </w:rPr>
      </w:pPr>
      <w:bookmarkStart w:id="95" w:name="OLE_LINK1"/>
      <w:bookmarkStart w:id="96" w:name="OLE_LINK2"/>
      <w:r>
        <w:rPr>
          <w:spacing w:val="6"/>
          <w:sz w:val="26"/>
        </w:rPr>
        <w:t>Ondasun arruntetan eta zerbitzuetan egindako gastuek 4,5 milioi euro egin dute 2014ko ekitaldian; guztira, ekitaldiko gastuen ehuneko 30 eta eragiketa arrunten gastuen ehuneko 32 egiten dute. 2013. urtearen aldean, ehuneko 2,35 jaitsi da</w:t>
      </w:r>
      <w:bookmarkEnd w:id="95"/>
      <w:bookmarkEnd w:id="96"/>
      <w:r>
        <w:rPr>
          <w:spacing w:val="6"/>
          <w:sz w:val="26"/>
        </w:rPr>
        <w:t>. Jaitsiera horren arrazoi nagusia da Udalak konponketen eta kontserb</w:t>
      </w:r>
      <w:r>
        <w:rPr>
          <w:spacing w:val="6"/>
          <w:sz w:val="26"/>
        </w:rPr>
        <w:t>a</w:t>
      </w:r>
      <w:r>
        <w:rPr>
          <w:spacing w:val="6"/>
          <w:sz w:val="26"/>
        </w:rPr>
        <w:t>zioaren arloan egindako gastua ehuneko 27 beheratu duela.</w:t>
      </w:r>
    </w:p>
    <w:p w:rsidR="0099205E" w:rsidRPr="0099205E" w:rsidRDefault="0099205E" w:rsidP="0099205E">
      <w:pPr>
        <w:spacing w:after="240"/>
        <w:ind w:firstLine="284"/>
        <w:rPr>
          <w:rFonts w:cs="Arial"/>
          <w:spacing w:val="6"/>
          <w:sz w:val="26"/>
          <w:szCs w:val="24"/>
        </w:rPr>
      </w:pPr>
      <w:r>
        <w:rPr>
          <w:spacing w:val="6"/>
          <w:sz w:val="26"/>
        </w:rPr>
        <w:t>Hona kontusailen araberako banaketa:</w:t>
      </w:r>
    </w:p>
    <w:tbl>
      <w:tblPr>
        <w:tblW w:w="8931" w:type="dxa"/>
        <w:jc w:val="center"/>
        <w:tblCellMar>
          <w:left w:w="70" w:type="dxa"/>
          <w:right w:w="70" w:type="dxa"/>
        </w:tblCellMar>
        <w:tblLook w:val="04A0" w:firstRow="1" w:lastRow="0" w:firstColumn="1" w:lastColumn="0" w:noHBand="0" w:noVBand="1"/>
      </w:tblPr>
      <w:tblGrid>
        <w:gridCol w:w="3896"/>
        <w:gridCol w:w="5035"/>
      </w:tblGrid>
      <w:tr w:rsidR="0099205E" w:rsidRPr="0099205E" w:rsidTr="00AF01B2">
        <w:trPr>
          <w:trHeight w:val="255"/>
          <w:jc w:val="center"/>
        </w:trPr>
        <w:tc>
          <w:tcPr>
            <w:tcW w:w="3896"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pPr>
            <w:r>
              <w:t>Kontzeptua</w:t>
            </w:r>
          </w:p>
        </w:tc>
        <w:tc>
          <w:tcPr>
            <w:tcW w:w="5035"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jc w:val="right"/>
            </w:pPr>
            <w:r>
              <w:t>Kopurua</w:t>
            </w:r>
          </w:p>
        </w:tc>
      </w:tr>
      <w:tr w:rsidR="0099205E" w:rsidRPr="00901459" w:rsidTr="002457DA">
        <w:trPr>
          <w:trHeight w:val="198"/>
          <w:jc w:val="center"/>
        </w:trPr>
        <w:tc>
          <w:tcPr>
            <w:tcW w:w="3896" w:type="dxa"/>
            <w:tcBorders>
              <w:top w:val="nil"/>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rPr>
            </w:pPr>
            <w:r>
              <w:rPr>
                <w:rFonts w:ascii="Arial Narrow" w:hAnsi="Arial Narrow"/>
                <w:sz w:val="20"/>
              </w:rPr>
              <w:t>Errentamenduak</w:t>
            </w:r>
          </w:p>
        </w:tc>
        <w:tc>
          <w:tcPr>
            <w:tcW w:w="5035" w:type="dxa"/>
            <w:tcBorders>
              <w:top w:val="nil"/>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rPr>
            </w:pPr>
            <w:r>
              <w:rPr>
                <w:rFonts w:ascii="Arial Narrow" w:hAnsi="Arial Narrow"/>
                <w:sz w:val="20"/>
              </w:rPr>
              <w:t>297.560</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rPr>
            </w:pPr>
            <w:r>
              <w:rPr>
                <w:rFonts w:ascii="Arial Narrow" w:hAnsi="Arial Narrow"/>
                <w:sz w:val="20"/>
              </w:rPr>
              <w:lastRenderedPageBreak/>
              <w:t>Aseguruak</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rPr>
            </w:pPr>
            <w:r>
              <w:rPr>
                <w:rFonts w:ascii="Arial Narrow" w:hAnsi="Arial Narrow"/>
                <w:sz w:val="20"/>
              </w:rPr>
              <w:t>72.453</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rPr>
            </w:pPr>
            <w:r>
              <w:rPr>
                <w:rFonts w:ascii="Arial Narrow" w:hAnsi="Arial Narrow"/>
                <w:sz w:val="20"/>
              </w:rPr>
              <w:t>Kanpoko zerbitzuak</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rPr>
            </w:pPr>
            <w:r>
              <w:rPr>
                <w:rFonts w:ascii="Arial Narrow" w:hAnsi="Arial Narrow"/>
                <w:sz w:val="20"/>
              </w:rPr>
              <w:t>1.700.754</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rPr>
            </w:pPr>
            <w:r>
              <w:rPr>
                <w:rFonts w:ascii="Arial Narrow" w:hAnsi="Arial Narrow"/>
                <w:sz w:val="20"/>
              </w:rPr>
              <w:t>Mantentze-lanak</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rPr>
            </w:pPr>
            <w:r>
              <w:rPr>
                <w:rFonts w:ascii="Arial Narrow" w:hAnsi="Arial Narrow"/>
                <w:sz w:val="20"/>
              </w:rPr>
              <w:t>1.022.679</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rPr>
            </w:pPr>
            <w:r>
              <w:rPr>
                <w:rFonts w:ascii="Arial Narrow" w:hAnsi="Arial Narrow"/>
                <w:sz w:val="20"/>
              </w:rPr>
              <w:t>Hornidurak</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rPr>
            </w:pPr>
            <w:r>
              <w:rPr>
                <w:rFonts w:ascii="Arial Narrow" w:hAnsi="Arial Narrow"/>
                <w:sz w:val="20"/>
              </w:rPr>
              <w:t>1.376.137</w:t>
            </w:r>
          </w:p>
        </w:tc>
      </w:tr>
      <w:tr w:rsidR="0099205E" w:rsidRPr="00901459" w:rsidTr="002457DA">
        <w:trPr>
          <w:trHeight w:val="198"/>
          <w:jc w:val="center"/>
        </w:trPr>
        <w:tc>
          <w:tcPr>
            <w:tcW w:w="3896" w:type="dxa"/>
            <w:tcBorders>
              <w:top w:val="single" w:sz="2" w:space="0" w:color="auto"/>
              <w:left w:val="nil"/>
              <w:bottom w:val="single" w:sz="4"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rPr>
            </w:pPr>
            <w:r>
              <w:rPr>
                <w:rFonts w:ascii="Arial Narrow" w:hAnsi="Arial Narrow"/>
                <w:sz w:val="20"/>
              </w:rPr>
              <w:t>Zerbitzuaren ondoriozko kalte-ordainak</w:t>
            </w:r>
          </w:p>
        </w:tc>
        <w:tc>
          <w:tcPr>
            <w:tcW w:w="5035" w:type="dxa"/>
            <w:tcBorders>
              <w:top w:val="single" w:sz="2" w:space="0" w:color="auto"/>
              <w:left w:val="nil"/>
              <w:bottom w:val="single" w:sz="4"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rPr>
            </w:pPr>
            <w:r>
              <w:rPr>
                <w:rFonts w:ascii="Arial Narrow" w:hAnsi="Arial Narrow"/>
                <w:sz w:val="20"/>
              </w:rPr>
              <w:t>12.564</w:t>
            </w:r>
          </w:p>
        </w:tc>
      </w:tr>
      <w:tr w:rsidR="0099205E" w:rsidRPr="0099205E" w:rsidTr="00AF01B2">
        <w:trPr>
          <w:trHeight w:val="255"/>
          <w:jc w:val="center"/>
        </w:trPr>
        <w:tc>
          <w:tcPr>
            <w:tcW w:w="3896" w:type="dxa"/>
            <w:tcBorders>
              <w:top w:val="nil"/>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pPr>
            <w:r>
              <w:t>Guztira</w:t>
            </w:r>
          </w:p>
        </w:tc>
        <w:tc>
          <w:tcPr>
            <w:tcW w:w="5035" w:type="dxa"/>
            <w:tcBorders>
              <w:top w:val="nil"/>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jc w:val="right"/>
            </w:pPr>
            <w:r>
              <w:t>4.482.148</w:t>
            </w:r>
          </w:p>
        </w:tc>
      </w:tr>
    </w:tbl>
    <w:p w:rsidR="0099205E" w:rsidRDefault="0099205E" w:rsidP="00901459">
      <w:pPr>
        <w:pStyle w:val="texto"/>
        <w:tabs>
          <w:tab w:val="clear" w:pos="2835"/>
          <w:tab w:val="clear" w:pos="3969"/>
          <w:tab w:val="clear" w:pos="5103"/>
          <w:tab w:val="clear" w:pos="6237"/>
          <w:tab w:val="clear" w:pos="7371"/>
        </w:tabs>
        <w:spacing w:before="240" w:after="240"/>
        <w:rPr>
          <w:rFonts w:cs="Arial"/>
        </w:rPr>
      </w:pPr>
      <w:r>
        <w:t>Kontratazio espediente hauek aztertu ditugu:</w:t>
      </w:r>
    </w:p>
    <w:tbl>
      <w:tblPr>
        <w:tblW w:w="9491" w:type="dxa"/>
        <w:jc w:val="center"/>
        <w:tblInd w:w="-483" w:type="dxa"/>
        <w:tblCellMar>
          <w:left w:w="70" w:type="dxa"/>
          <w:right w:w="70" w:type="dxa"/>
        </w:tblCellMar>
        <w:tblLook w:val="04A0" w:firstRow="1" w:lastRow="0" w:firstColumn="1" w:lastColumn="0" w:noHBand="0" w:noVBand="1"/>
      </w:tblPr>
      <w:tblGrid>
        <w:gridCol w:w="3116"/>
        <w:gridCol w:w="1054"/>
        <w:gridCol w:w="2446"/>
        <w:gridCol w:w="1229"/>
        <w:gridCol w:w="1071"/>
        <w:gridCol w:w="1263"/>
      </w:tblGrid>
      <w:tr w:rsidR="00F439EF" w:rsidRPr="0099205E" w:rsidTr="00F439EF">
        <w:trPr>
          <w:trHeight w:val="207"/>
          <w:jc w:val="center"/>
        </w:trPr>
        <w:tc>
          <w:tcPr>
            <w:tcW w:w="3116"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pPr>
            <w:r>
              <w:t>Deskribapena</w:t>
            </w:r>
          </w:p>
        </w:tc>
        <w:tc>
          <w:tcPr>
            <w:tcW w:w="948"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pPr>
            <w:r>
              <w:t>Kontratu mota</w:t>
            </w:r>
          </w:p>
        </w:tc>
        <w:tc>
          <w:tcPr>
            <w:tcW w:w="2446"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6E4C16">
            <w:pPr>
              <w:pStyle w:val="cuadroCabe"/>
              <w:jc w:val="left"/>
            </w:pPr>
            <w:r>
              <w:t>Esleipen prozedura</w:t>
            </w:r>
          </w:p>
        </w:tc>
        <w:tc>
          <w:tcPr>
            <w:tcW w:w="924"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pPr>
            <w:r>
              <w:t xml:space="preserve">Lizitazioaren zenbatekoa, BEZarekin </w:t>
            </w:r>
          </w:p>
        </w:tc>
        <w:tc>
          <w:tcPr>
            <w:tcW w:w="844"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481E8A" w:rsidP="00B61C83">
            <w:pPr>
              <w:pStyle w:val="cuadroCabe"/>
              <w:jc w:val="right"/>
            </w:pPr>
            <w:r>
              <w:t>Eskaintzak egin ditu</w:t>
            </w:r>
            <w:r>
              <w:t>z</w:t>
            </w:r>
            <w:r>
              <w:t>tenak</w:t>
            </w:r>
          </w:p>
        </w:tc>
        <w:tc>
          <w:tcPr>
            <w:tcW w:w="1213"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6E4C16">
            <w:pPr>
              <w:pStyle w:val="cuadroCabe"/>
              <w:jc w:val="right"/>
            </w:pPr>
            <w:r>
              <w:t>Esleipenaren zenbatekoa, BEZarekin</w:t>
            </w:r>
          </w:p>
        </w:tc>
      </w:tr>
      <w:tr w:rsidR="00F439EF" w:rsidRPr="0099205E" w:rsidTr="00F439EF">
        <w:trPr>
          <w:trHeight w:val="345"/>
          <w:jc w:val="center"/>
        </w:trPr>
        <w:tc>
          <w:tcPr>
            <w:tcW w:w="3116"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pPr>
          </w:p>
        </w:tc>
        <w:tc>
          <w:tcPr>
            <w:tcW w:w="948"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pPr>
          </w:p>
        </w:tc>
        <w:tc>
          <w:tcPr>
            <w:tcW w:w="2446"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pPr>
          </w:p>
        </w:tc>
        <w:tc>
          <w:tcPr>
            <w:tcW w:w="924"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pPr>
          </w:p>
        </w:tc>
        <w:tc>
          <w:tcPr>
            <w:tcW w:w="844"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pPr>
          </w:p>
        </w:tc>
        <w:tc>
          <w:tcPr>
            <w:tcW w:w="1213"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pPr>
          </w:p>
        </w:tc>
      </w:tr>
      <w:tr w:rsidR="00F439EF" w:rsidRPr="00901459" w:rsidTr="002457DA">
        <w:trPr>
          <w:trHeight w:val="312"/>
          <w:jc w:val="center"/>
        </w:trPr>
        <w:tc>
          <w:tcPr>
            <w:tcW w:w="3116"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Gazteleku kultur etxearen kudeaketa</w:t>
            </w:r>
          </w:p>
        </w:tc>
        <w:tc>
          <w:tcPr>
            <w:tcW w:w="948"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Bertaratzea</w:t>
            </w:r>
          </w:p>
        </w:tc>
        <w:tc>
          <w:tcPr>
            <w:tcW w:w="2446"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Irekia, Europako mugaren azpitik</w:t>
            </w:r>
          </w:p>
        </w:tc>
        <w:tc>
          <w:tcPr>
            <w:tcW w:w="924" w:type="dxa"/>
            <w:tcBorders>
              <w:top w:val="nil"/>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86.265,74</w:t>
            </w:r>
          </w:p>
        </w:tc>
        <w:tc>
          <w:tcPr>
            <w:tcW w:w="844"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1</w:t>
            </w:r>
          </w:p>
        </w:tc>
        <w:tc>
          <w:tcPr>
            <w:tcW w:w="1213" w:type="dxa"/>
            <w:tcBorders>
              <w:top w:val="nil"/>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76.058,40</w:t>
            </w:r>
          </w:p>
        </w:tc>
      </w:tr>
      <w:tr w:rsidR="00F439EF" w:rsidRPr="00901459" w:rsidTr="002457DA">
        <w:trPr>
          <w:trHeight w:val="312"/>
          <w:jc w:val="center"/>
        </w:trPr>
        <w:tc>
          <w:tcPr>
            <w:tcW w:w="311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3. adinekoentzako programaren d</w:t>
            </w:r>
            <w:r>
              <w:rPr>
                <w:rFonts w:ascii="Arial Narrow" w:hAnsi="Arial Narrow"/>
                <w:sz w:val="20"/>
              </w:rPr>
              <w:t>i</w:t>
            </w:r>
            <w:r>
              <w:rPr>
                <w:rFonts w:ascii="Arial Narrow" w:hAnsi="Arial Narrow"/>
                <w:sz w:val="20"/>
              </w:rPr>
              <w:t>namizazioa</w:t>
            </w:r>
          </w:p>
        </w:tc>
        <w:tc>
          <w:tcPr>
            <w:tcW w:w="948"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Bertaratzea</w:t>
            </w:r>
          </w:p>
        </w:tc>
        <w:tc>
          <w:tcPr>
            <w:tcW w:w="2446"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Irekia, Europako mugaren azpitik</w:t>
            </w:r>
          </w:p>
        </w:tc>
        <w:tc>
          <w:tcPr>
            <w:tcW w:w="92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27.152,40</w:t>
            </w:r>
          </w:p>
        </w:tc>
        <w:tc>
          <w:tcPr>
            <w:tcW w:w="84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4</w:t>
            </w:r>
          </w:p>
        </w:tc>
        <w:tc>
          <w:tcPr>
            <w:tcW w:w="1213"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25.010,70</w:t>
            </w:r>
          </w:p>
        </w:tc>
      </w:tr>
      <w:tr w:rsidR="00F439EF" w:rsidRPr="00901459" w:rsidTr="002457DA">
        <w:trPr>
          <w:trHeight w:val="312"/>
          <w:jc w:val="center"/>
        </w:trPr>
        <w:tc>
          <w:tcPr>
            <w:tcW w:w="311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Bideko hezkuntzarako parkeak</w:t>
            </w:r>
          </w:p>
        </w:tc>
        <w:tc>
          <w:tcPr>
            <w:tcW w:w="948"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Bertaratzea</w:t>
            </w:r>
          </w:p>
        </w:tc>
        <w:tc>
          <w:tcPr>
            <w:tcW w:w="244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Publizitaterik gabe negozi</w:t>
            </w:r>
            <w:r>
              <w:rPr>
                <w:rFonts w:ascii="Arial Narrow" w:hAnsi="Arial Narrow"/>
                <w:sz w:val="20"/>
              </w:rPr>
              <w:t>a</w:t>
            </w:r>
            <w:r>
              <w:rPr>
                <w:rFonts w:ascii="Arial Narrow" w:hAnsi="Arial Narrow"/>
                <w:sz w:val="20"/>
              </w:rPr>
              <w:t>tua</w:t>
            </w:r>
          </w:p>
        </w:tc>
        <w:tc>
          <w:tcPr>
            <w:tcW w:w="92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8.591,00</w:t>
            </w:r>
          </w:p>
        </w:tc>
        <w:tc>
          <w:tcPr>
            <w:tcW w:w="84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2</w:t>
            </w:r>
          </w:p>
        </w:tc>
        <w:tc>
          <w:tcPr>
            <w:tcW w:w="1213"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7.381,00</w:t>
            </w:r>
          </w:p>
        </w:tc>
      </w:tr>
      <w:tr w:rsidR="00F439EF" w:rsidRPr="00901459" w:rsidTr="002457DA">
        <w:trPr>
          <w:trHeight w:val="312"/>
          <w:jc w:val="center"/>
        </w:trPr>
        <w:tc>
          <w:tcPr>
            <w:tcW w:w="311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Podologia Zerbitzua</w:t>
            </w:r>
          </w:p>
        </w:tc>
        <w:tc>
          <w:tcPr>
            <w:tcW w:w="948"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Bertaratzea</w:t>
            </w:r>
          </w:p>
        </w:tc>
        <w:tc>
          <w:tcPr>
            <w:tcW w:w="2446"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Irekia, Europako mugaren azpitik</w:t>
            </w:r>
          </w:p>
        </w:tc>
        <w:tc>
          <w:tcPr>
            <w:tcW w:w="92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7.000,00</w:t>
            </w:r>
          </w:p>
        </w:tc>
        <w:tc>
          <w:tcPr>
            <w:tcW w:w="84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1</w:t>
            </w:r>
          </w:p>
        </w:tc>
        <w:tc>
          <w:tcPr>
            <w:tcW w:w="1213"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7.000,00</w:t>
            </w:r>
          </w:p>
        </w:tc>
      </w:tr>
      <w:tr w:rsidR="00F439EF" w:rsidRPr="00901459" w:rsidTr="002457DA">
        <w:trPr>
          <w:trHeight w:val="312"/>
          <w:jc w:val="center"/>
        </w:trPr>
        <w:tc>
          <w:tcPr>
            <w:tcW w:w="3116" w:type="dxa"/>
            <w:tcBorders>
              <w:top w:val="single" w:sz="2" w:space="0" w:color="auto"/>
              <w:left w:val="nil"/>
              <w:bottom w:val="single" w:sz="4" w:space="0" w:color="auto"/>
              <w:right w:val="nil"/>
            </w:tcBorders>
            <w:shd w:val="clear" w:color="000000" w:fill="FFFFFF"/>
            <w:noWrap/>
            <w:vAlign w:val="center"/>
            <w:hideMark/>
          </w:tcPr>
          <w:p w:rsidR="00F439EF" w:rsidRPr="00901459" w:rsidRDefault="001535DA" w:rsidP="00B61C83">
            <w:pPr>
              <w:pStyle w:val="cuadroCabe"/>
              <w:jc w:val="left"/>
              <w:rPr>
                <w:rFonts w:ascii="Arial Narrow" w:hAnsi="Arial Narrow"/>
                <w:sz w:val="20"/>
                <w:szCs w:val="20"/>
              </w:rPr>
            </w:pPr>
            <w:r>
              <w:rPr>
                <w:rFonts w:ascii="Arial Narrow" w:hAnsi="Arial Narrow"/>
                <w:sz w:val="20"/>
              </w:rPr>
              <w:t>Aisialdiaren programazioa, euskar</w:t>
            </w:r>
            <w:r>
              <w:rPr>
                <w:rFonts w:ascii="Arial Narrow" w:hAnsi="Arial Narrow"/>
                <w:sz w:val="20"/>
              </w:rPr>
              <w:t>a</w:t>
            </w:r>
            <w:r>
              <w:rPr>
                <w:rFonts w:ascii="Arial Narrow" w:hAnsi="Arial Narrow"/>
                <w:sz w:val="20"/>
              </w:rPr>
              <w:t>ren sustapena</w:t>
            </w:r>
          </w:p>
        </w:tc>
        <w:tc>
          <w:tcPr>
            <w:tcW w:w="948" w:type="dxa"/>
            <w:tcBorders>
              <w:top w:val="single" w:sz="2" w:space="0" w:color="auto"/>
              <w:left w:val="nil"/>
              <w:bottom w:val="single" w:sz="4"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Bertaratzea</w:t>
            </w:r>
          </w:p>
        </w:tc>
        <w:tc>
          <w:tcPr>
            <w:tcW w:w="2446"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rPr>
            </w:pPr>
            <w:r>
              <w:rPr>
                <w:rFonts w:ascii="Arial Narrow" w:hAnsi="Arial Narrow"/>
                <w:sz w:val="20"/>
              </w:rPr>
              <w:t>Publizitaterik gabe negozi</w:t>
            </w:r>
            <w:r>
              <w:rPr>
                <w:rFonts w:ascii="Arial Narrow" w:hAnsi="Arial Narrow"/>
                <w:sz w:val="20"/>
              </w:rPr>
              <w:t>a</w:t>
            </w:r>
            <w:r>
              <w:rPr>
                <w:rFonts w:ascii="Arial Narrow" w:hAnsi="Arial Narrow"/>
                <w:sz w:val="20"/>
              </w:rPr>
              <w:t>tua</w:t>
            </w:r>
          </w:p>
        </w:tc>
        <w:tc>
          <w:tcPr>
            <w:tcW w:w="924"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8.833,00</w:t>
            </w:r>
          </w:p>
        </w:tc>
        <w:tc>
          <w:tcPr>
            <w:tcW w:w="844"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3</w:t>
            </w:r>
          </w:p>
        </w:tc>
        <w:tc>
          <w:tcPr>
            <w:tcW w:w="1213"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rPr>
            </w:pPr>
            <w:r>
              <w:rPr>
                <w:rFonts w:ascii="Arial Narrow" w:hAnsi="Arial Narrow"/>
                <w:sz w:val="20"/>
              </w:rPr>
              <w:t>8.651,50</w:t>
            </w:r>
          </w:p>
        </w:tc>
      </w:tr>
    </w:tbl>
    <w:p w:rsidR="0099205E" w:rsidRDefault="0099205E" w:rsidP="0028229A">
      <w:pPr>
        <w:pStyle w:val="texto"/>
        <w:tabs>
          <w:tab w:val="clear" w:pos="2835"/>
          <w:tab w:val="clear" w:pos="3969"/>
          <w:tab w:val="clear" w:pos="5103"/>
          <w:tab w:val="clear" w:pos="6237"/>
          <w:tab w:val="clear" w:pos="7371"/>
          <w:tab w:val="left" w:pos="480"/>
          <w:tab w:val="num" w:pos="720"/>
        </w:tabs>
        <w:suppressAutoHyphens/>
        <w:spacing w:before="240"/>
        <w:rPr>
          <w:rFonts w:cs="Arial"/>
        </w:rPr>
      </w:pPr>
      <w:r>
        <w:t>Azterketa honetatik eta erregistratutako gastuen lagin bati buruz egindako azterketaren ondorioz, gastu horiek behar diren fakturekin justifikatuta daudela, zuzen kontabilizatu direla eta aplikatzekoa den araudia zentzuz errespetatu dela egiaztatu da.</w:t>
      </w:r>
    </w:p>
    <w:p w:rsidR="0099205E" w:rsidRDefault="00196FCB" w:rsidP="003110FB">
      <w:pPr>
        <w:pStyle w:val="texto"/>
        <w:tabs>
          <w:tab w:val="clear" w:pos="2835"/>
          <w:tab w:val="clear" w:pos="3969"/>
          <w:tab w:val="clear" w:pos="5103"/>
          <w:tab w:val="clear" w:pos="6237"/>
          <w:tab w:val="clear" w:pos="7371"/>
          <w:tab w:val="left" w:pos="480"/>
          <w:tab w:val="num" w:pos="720"/>
        </w:tabs>
        <w:suppressAutoHyphens/>
        <w:spacing w:before="240"/>
        <w:rPr>
          <w:szCs w:val="26"/>
        </w:rPr>
      </w:pPr>
      <w:r>
        <w:t>Ikusi dugu fidantzen zenbatekoak finkatzerakoan irizpide desberdinak aplikatzen direla. Hartara, batzuetan, lizitazio-balioaren gainean finkatu dira; beste batzuetan, esleipenaren balioaren gainean; eta kasuren batean BEZa ere sartu da. Halaber, ez dago jasota behin espedienteak amaituta bermeak itzuli izana.</w:t>
      </w:r>
    </w:p>
    <w:p w:rsidR="0099205E" w:rsidRDefault="0099205E" w:rsidP="0099205E">
      <w:pPr>
        <w:pStyle w:val="texto"/>
        <w:tabs>
          <w:tab w:val="clear" w:pos="2835"/>
          <w:tab w:val="clear" w:pos="3969"/>
          <w:tab w:val="clear" w:pos="5103"/>
          <w:tab w:val="clear" w:pos="6237"/>
          <w:tab w:val="clear" w:pos="7371"/>
          <w:tab w:val="left" w:pos="480"/>
          <w:tab w:val="num" w:pos="720"/>
        </w:tabs>
        <w:suppressAutoHyphens/>
        <w:rPr>
          <w:rFonts w:cs="Arial"/>
        </w:rPr>
      </w:pPr>
      <w:r>
        <w:t>Kultura patronatuko laguntza teknikorako eta horniduretarako kontratu batzuetan indarraldia amaitu da; horrenbestez, berriz lizitatu beharko lirateke.</w:t>
      </w:r>
    </w:p>
    <w:p w:rsidR="0099205E" w:rsidRPr="00162814" w:rsidRDefault="0099205E" w:rsidP="00C53E39">
      <w:pPr>
        <w:pStyle w:val="texto"/>
        <w:tabs>
          <w:tab w:val="clear" w:pos="2835"/>
          <w:tab w:val="clear" w:pos="3969"/>
          <w:tab w:val="clear" w:pos="5103"/>
          <w:tab w:val="clear" w:pos="6237"/>
          <w:tab w:val="clear" w:pos="7371"/>
          <w:tab w:val="left" w:pos="480"/>
          <w:tab w:val="num" w:pos="720"/>
        </w:tabs>
        <w:suppressAutoHyphens/>
        <w:spacing w:before="240"/>
        <w:rPr>
          <w:rFonts w:cs="Arial"/>
        </w:rPr>
      </w:pPr>
      <w:r>
        <w:t>Gure gomendioak:</w:t>
      </w:r>
    </w:p>
    <w:p w:rsidR="0099205E" w:rsidRPr="00C53E39" w:rsidRDefault="0099205E" w:rsidP="00C53E39">
      <w:pPr>
        <w:numPr>
          <w:ilvl w:val="0"/>
          <w:numId w:val="10"/>
        </w:numPr>
        <w:tabs>
          <w:tab w:val="clear" w:pos="644"/>
          <w:tab w:val="left" w:pos="426"/>
        </w:tabs>
        <w:ind w:left="0" w:firstLine="284"/>
        <w:rPr>
          <w:i/>
          <w:iCs/>
          <w:spacing w:val="6"/>
          <w:sz w:val="26"/>
          <w:szCs w:val="26"/>
        </w:rPr>
      </w:pPr>
      <w:r>
        <w:rPr>
          <w:i/>
          <w:spacing w:val="6"/>
          <w:sz w:val="26"/>
        </w:rPr>
        <w:t>Urteko gastuaren bolumena aldez aurretik balioets daitekeen kasu</w:t>
      </w:r>
      <w:r>
        <w:rPr>
          <w:i/>
          <w:spacing w:val="6"/>
          <w:sz w:val="26"/>
        </w:rPr>
        <w:t>e</w:t>
      </w:r>
      <w:r>
        <w:rPr>
          <w:i/>
          <w:spacing w:val="6"/>
          <w:sz w:val="26"/>
        </w:rPr>
        <w:t>tan,behar diren kontratazio-espedienteak izapidetzea.</w:t>
      </w:r>
    </w:p>
    <w:p w:rsidR="0099205E" w:rsidRPr="00C53E39" w:rsidRDefault="00196FCB" w:rsidP="00C53E39">
      <w:pPr>
        <w:numPr>
          <w:ilvl w:val="0"/>
          <w:numId w:val="10"/>
        </w:numPr>
        <w:tabs>
          <w:tab w:val="clear" w:pos="644"/>
          <w:tab w:val="left" w:pos="426"/>
        </w:tabs>
        <w:ind w:left="0" w:firstLine="284"/>
        <w:rPr>
          <w:i/>
          <w:iCs/>
          <w:spacing w:val="6"/>
          <w:sz w:val="26"/>
          <w:szCs w:val="26"/>
        </w:rPr>
      </w:pPr>
      <w:r>
        <w:rPr>
          <w:i/>
          <w:spacing w:val="6"/>
          <w:sz w:val="26"/>
        </w:rPr>
        <w:t>Irizpide bera aplikatzea fidantzen zenbatekoa ezartzeko.</w:t>
      </w:r>
    </w:p>
    <w:p w:rsidR="00BC1951" w:rsidRPr="00C53E39" w:rsidRDefault="00BC1951" w:rsidP="00C53E39">
      <w:pPr>
        <w:numPr>
          <w:ilvl w:val="0"/>
          <w:numId w:val="10"/>
        </w:numPr>
        <w:tabs>
          <w:tab w:val="clear" w:pos="644"/>
          <w:tab w:val="left" w:pos="426"/>
        </w:tabs>
        <w:ind w:left="0" w:firstLine="284"/>
        <w:rPr>
          <w:i/>
          <w:iCs/>
          <w:spacing w:val="6"/>
          <w:sz w:val="26"/>
          <w:szCs w:val="26"/>
        </w:rPr>
      </w:pPr>
      <w:r>
        <w:rPr>
          <w:i/>
          <w:spacing w:val="6"/>
          <w:sz w:val="26"/>
        </w:rPr>
        <w:t>Kontratua amaitua duten kontratazioak lizitatzea.</w:t>
      </w:r>
    </w:p>
    <w:p w:rsidR="00BC1951" w:rsidRPr="00BC1951" w:rsidRDefault="00BC1951" w:rsidP="00935A4E">
      <w:pPr>
        <w:pStyle w:val="atitulo2"/>
      </w:pPr>
      <w:bookmarkStart w:id="97" w:name="_Toc338761671"/>
      <w:bookmarkStart w:id="98" w:name="_Toc433642637"/>
      <w:bookmarkStart w:id="99" w:name="_Toc444588346"/>
      <w:bookmarkStart w:id="100" w:name="_Toc450031971"/>
      <w:r>
        <w:t>VI.4. Transferentzien ondoriozko gastuak</w:t>
      </w:r>
      <w:bookmarkEnd w:id="97"/>
      <w:bookmarkEnd w:id="98"/>
      <w:bookmarkEnd w:id="99"/>
      <w:bookmarkEnd w:id="100"/>
      <w:r>
        <w:t xml:space="preserve"> </w:t>
      </w:r>
    </w:p>
    <w:p w:rsidR="00BC1951" w:rsidRPr="00BC1951" w:rsidRDefault="00BC1951" w:rsidP="00BC1951">
      <w:pPr>
        <w:suppressAutoHyphens/>
        <w:ind w:firstLine="284"/>
        <w:rPr>
          <w:rFonts w:cs="Arial"/>
          <w:spacing w:val="6"/>
          <w:sz w:val="26"/>
          <w:szCs w:val="24"/>
        </w:rPr>
      </w:pPr>
      <w:r>
        <w:rPr>
          <w:spacing w:val="6"/>
          <w:sz w:val="26"/>
        </w:rPr>
        <w:t>Izaera hau duten gastuek 1,4 milioi euro egiten dute; hau da, 2014an sortutako gastu guztien ehuneko 9,72 eta gastu arrunten ehuneko 10,23.</w:t>
      </w:r>
    </w:p>
    <w:p w:rsidR="00BC1951" w:rsidRPr="00BC1951" w:rsidRDefault="00BC1951" w:rsidP="00BC1951">
      <w:pPr>
        <w:suppressAutoHyphens/>
        <w:spacing w:after="240"/>
        <w:ind w:firstLine="284"/>
        <w:rPr>
          <w:rFonts w:cs="Arial"/>
          <w:spacing w:val="6"/>
          <w:sz w:val="26"/>
          <w:szCs w:val="24"/>
        </w:rPr>
      </w:pPr>
      <w:r>
        <w:rPr>
          <w:spacing w:val="6"/>
          <w:sz w:val="26"/>
        </w:rPr>
        <w:t>Ondoren gastu horiek aurreko ekitaldiko gastuekin konparatuko dira:</w:t>
      </w:r>
    </w:p>
    <w:tbl>
      <w:tblPr>
        <w:tblW w:w="8828" w:type="dxa"/>
        <w:tblInd w:w="70" w:type="dxa"/>
        <w:tblCellMar>
          <w:left w:w="70" w:type="dxa"/>
          <w:right w:w="70" w:type="dxa"/>
        </w:tblCellMar>
        <w:tblLook w:val="04A0" w:firstRow="1" w:lastRow="0" w:firstColumn="1" w:lastColumn="0" w:noHBand="0" w:noVBand="1"/>
      </w:tblPr>
      <w:tblGrid>
        <w:gridCol w:w="4962"/>
        <w:gridCol w:w="1417"/>
        <w:gridCol w:w="1276"/>
        <w:gridCol w:w="1173"/>
      </w:tblGrid>
      <w:tr w:rsidR="00BC1951" w:rsidRPr="0028229A" w:rsidTr="008639B7">
        <w:trPr>
          <w:trHeight w:val="198"/>
        </w:trPr>
        <w:tc>
          <w:tcPr>
            <w:tcW w:w="4962" w:type="dxa"/>
            <w:tcBorders>
              <w:top w:val="single" w:sz="4" w:space="0" w:color="auto"/>
              <w:left w:val="nil"/>
              <w:right w:val="nil"/>
            </w:tcBorders>
            <w:shd w:val="clear" w:color="auto" w:fill="FABF8F" w:themeFill="accent6" w:themeFillTint="99"/>
            <w:noWrap/>
            <w:vAlign w:val="center"/>
            <w:hideMark/>
          </w:tcPr>
          <w:p w:rsidR="00BC1951" w:rsidRPr="0028229A" w:rsidRDefault="00BC1951" w:rsidP="00BC1951">
            <w:pPr>
              <w:spacing w:after="0"/>
              <w:ind w:firstLine="0"/>
              <w:jc w:val="left"/>
              <w:rPr>
                <w:rFonts w:ascii="Arial" w:hAnsi="Arial" w:cs="Arial"/>
                <w:color w:val="000000"/>
                <w:sz w:val="18"/>
                <w:szCs w:val="18"/>
              </w:rPr>
            </w:pPr>
            <w:r>
              <w:rPr>
                <w:rFonts w:ascii="Arial" w:hAnsi="Arial"/>
                <w:color w:val="000000"/>
                <w:sz w:val="18"/>
              </w:rPr>
              <w:lastRenderedPageBreak/>
              <w:t> </w:t>
            </w:r>
          </w:p>
        </w:tc>
        <w:tc>
          <w:tcPr>
            <w:tcW w:w="269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center"/>
              <w:rPr>
                <w:rFonts w:ascii="Arial" w:hAnsi="Arial" w:cs="Arial"/>
                <w:color w:val="000000"/>
                <w:sz w:val="18"/>
                <w:szCs w:val="18"/>
              </w:rPr>
            </w:pPr>
            <w:r>
              <w:rPr>
                <w:rFonts w:ascii="Arial" w:hAnsi="Arial"/>
                <w:color w:val="000000"/>
                <w:sz w:val="18"/>
              </w:rPr>
              <w:t xml:space="preserve">Aitortutako betebeharrak </w:t>
            </w:r>
          </w:p>
        </w:tc>
        <w:tc>
          <w:tcPr>
            <w:tcW w:w="1173" w:type="dxa"/>
            <w:tcBorders>
              <w:top w:val="single" w:sz="4" w:space="0" w:color="auto"/>
              <w:left w:val="nil"/>
              <w:right w:val="nil"/>
            </w:tcBorders>
            <w:shd w:val="clear" w:color="auto" w:fill="FABF8F" w:themeFill="accent6" w:themeFillTint="99"/>
            <w:noWrap/>
            <w:vAlign w:val="center"/>
            <w:hideMark/>
          </w:tcPr>
          <w:p w:rsidR="00BC1951" w:rsidRPr="0028229A" w:rsidRDefault="00BC1951" w:rsidP="006E4C16">
            <w:pPr>
              <w:spacing w:after="0"/>
              <w:ind w:firstLine="0"/>
              <w:jc w:val="right"/>
              <w:rPr>
                <w:rFonts w:ascii="Arial" w:hAnsi="Arial" w:cs="Arial"/>
                <w:color w:val="000000"/>
                <w:sz w:val="18"/>
                <w:szCs w:val="18"/>
              </w:rPr>
            </w:pPr>
            <w:r>
              <w:rPr>
                <w:rFonts w:ascii="Arial" w:hAnsi="Arial"/>
                <w:color w:val="000000"/>
                <w:sz w:val="18"/>
              </w:rPr>
              <w:t>Aldea (%)</w:t>
            </w:r>
          </w:p>
        </w:tc>
      </w:tr>
      <w:tr w:rsidR="00BC1951" w:rsidRPr="0028229A" w:rsidTr="008639B7">
        <w:trPr>
          <w:trHeight w:val="198"/>
        </w:trPr>
        <w:tc>
          <w:tcPr>
            <w:tcW w:w="4962" w:type="dxa"/>
            <w:tcBorders>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left"/>
              <w:rPr>
                <w:rFonts w:ascii="Arial" w:hAnsi="Arial" w:cs="Arial"/>
                <w:color w:val="000000"/>
                <w:sz w:val="18"/>
                <w:szCs w:val="18"/>
              </w:rPr>
            </w:pPr>
            <w:r>
              <w:rPr>
                <w:rFonts w:ascii="Arial" w:hAnsi="Arial"/>
                <w:color w:val="000000"/>
                <w:sz w:val="18"/>
              </w:rPr>
              <w:t> </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right"/>
              <w:rPr>
                <w:rFonts w:ascii="Arial" w:hAnsi="Arial" w:cs="Arial"/>
                <w:color w:val="000000"/>
                <w:sz w:val="18"/>
                <w:szCs w:val="18"/>
              </w:rPr>
            </w:pPr>
            <w:r>
              <w:rPr>
                <w:rFonts w:ascii="Arial" w:hAnsi="Arial"/>
                <w:color w:val="000000"/>
                <w:sz w:val="18"/>
              </w:rPr>
              <w:t>2013</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right"/>
              <w:rPr>
                <w:rFonts w:ascii="Arial" w:hAnsi="Arial" w:cs="Arial"/>
                <w:color w:val="000000"/>
                <w:sz w:val="18"/>
                <w:szCs w:val="18"/>
              </w:rPr>
            </w:pPr>
            <w:r>
              <w:rPr>
                <w:rFonts w:ascii="Arial" w:hAnsi="Arial"/>
                <w:color w:val="000000"/>
                <w:sz w:val="18"/>
              </w:rPr>
              <w:t>2014</w:t>
            </w:r>
          </w:p>
        </w:tc>
        <w:tc>
          <w:tcPr>
            <w:tcW w:w="1173" w:type="dxa"/>
            <w:tcBorders>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right"/>
              <w:rPr>
                <w:rFonts w:ascii="Arial" w:hAnsi="Arial" w:cs="Arial"/>
                <w:color w:val="000000"/>
                <w:sz w:val="18"/>
                <w:szCs w:val="18"/>
              </w:rPr>
            </w:pPr>
            <w:r>
              <w:rPr>
                <w:rFonts w:ascii="Arial" w:hAnsi="Arial"/>
                <w:color w:val="000000"/>
                <w:sz w:val="18"/>
              </w:rPr>
              <w:t>2014/2013</w:t>
            </w:r>
          </w:p>
        </w:tc>
      </w:tr>
      <w:tr w:rsidR="00BC1951" w:rsidRPr="0028229A" w:rsidTr="00426F2E">
        <w:trPr>
          <w:trHeight w:val="198"/>
        </w:trPr>
        <w:tc>
          <w:tcPr>
            <w:tcW w:w="4962"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 xml:space="preserve">Toki entitateei </w:t>
            </w:r>
          </w:p>
        </w:tc>
        <w:tc>
          <w:tcPr>
            <w:tcW w:w="1417"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268.688</w:t>
            </w:r>
          </w:p>
        </w:tc>
        <w:tc>
          <w:tcPr>
            <w:tcW w:w="1276"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266.676</w:t>
            </w:r>
          </w:p>
        </w:tc>
        <w:tc>
          <w:tcPr>
            <w:tcW w:w="1173"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rPr>
            </w:pPr>
            <w:r>
              <w:rPr>
                <w:rFonts w:ascii="Arial Narrow" w:hAnsi="Arial Narrow"/>
                <w:color w:val="000000"/>
              </w:rPr>
              <w:t>-0,75</w:t>
            </w:r>
          </w:p>
        </w:tc>
      </w:tr>
      <w:tr w:rsidR="00BC1951" w:rsidRPr="0028229A" w:rsidTr="00426F2E">
        <w:trPr>
          <w:trHeight w:val="198"/>
        </w:trPr>
        <w:tc>
          <w:tcPr>
            <w:tcW w:w="4962"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 xml:space="preserve">Mankomunitateei </w:t>
            </w:r>
          </w:p>
        </w:tc>
        <w:tc>
          <w:tcPr>
            <w:tcW w:w="1417"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343.804</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374.236</w:t>
            </w:r>
          </w:p>
        </w:tc>
        <w:tc>
          <w:tcPr>
            <w:tcW w:w="117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rPr>
            </w:pPr>
            <w:r>
              <w:rPr>
                <w:rFonts w:ascii="Arial Narrow" w:hAnsi="Arial Narrow"/>
                <w:color w:val="000000"/>
              </w:rPr>
              <w:t>8,85</w:t>
            </w:r>
          </w:p>
        </w:tc>
      </w:tr>
      <w:tr w:rsidR="00BC1951" w:rsidRPr="0028229A" w:rsidTr="00426F2E">
        <w:trPr>
          <w:trHeight w:val="198"/>
        </w:trPr>
        <w:tc>
          <w:tcPr>
            <w:tcW w:w="4962"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 xml:space="preserve">Familiei </w:t>
            </w:r>
          </w:p>
        </w:tc>
        <w:tc>
          <w:tcPr>
            <w:tcW w:w="1417"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373.572</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433.197</w:t>
            </w:r>
          </w:p>
        </w:tc>
        <w:tc>
          <w:tcPr>
            <w:tcW w:w="117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rPr>
            </w:pPr>
            <w:r>
              <w:rPr>
                <w:rFonts w:ascii="Arial Narrow" w:hAnsi="Arial Narrow"/>
                <w:color w:val="000000"/>
              </w:rPr>
              <w:t>15,96</w:t>
            </w:r>
          </w:p>
        </w:tc>
      </w:tr>
      <w:tr w:rsidR="00BC1951" w:rsidRPr="0028229A" w:rsidTr="00426F2E">
        <w:trPr>
          <w:trHeight w:val="198"/>
        </w:trPr>
        <w:tc>
          <w:tcPr>
            <w:tcW w:w="4962"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Irabazi-asmorik gabeko erakundeei</w:t>
            </w:r>
          </w:p>
        </w:tc>
        <w:tc>
          <w:tcPr>
            <w:tcW w:w="1417"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346.728</w:t>
            </w:r>
          </w:p>
        </w:tc>
        <w:tc>
          <w:tcPr>
            <w:tcW w:w="1276"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rPr>
            </w:pPr>
            <w:r>
              <w:rPr>
                <w:rFonts w:ascii="Arial Narrow" w:hAnsi="Arial Narrow"/>
                <w:color w:val="000000"/>
              </w:rPr>
              <w:t>367.046</w:t>
            </w:r>
          </w:p>
        </w:tc>
        <w:tc>
          <w:tcPr>
            <w:tcW w:w="1173"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rPr>
            </w:pPr>
            <w:r>
              <w:rPr>
                <w:rFonts w:ascii="Arial Narrow" w:hAnsi="Arial Narrow"/>
                <w:color w:val="000000"/>
              </w:rPr>
              <w:t>5,86</w:t>
            </w:r>
          </w:p>
        </w:tc>
      </w:tr>
      <w:tr w:rsidR="00BC1951" w:rsidRPr="008639B7" w:rsidTr="008639B7">
        <w:trPr>
          <w:trHeight w:val="255"/>
        </w:trPr>
        <w:tc>
          <w:tcPr>
            <w:tcW w:w="4962"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BC1951">
            <w:pPr>
              <w:spacing w:after="0"/>
              <w:ind w:firstLine="0"/>
              <w:jc w:val="left"/>
              <w:rPr>
                <w:rFonts w:ascii="Arial" w:hAnsi="Arial" w:cs="Arial"/>
                <w:color w:val="000000"/>
                <w:sz w:val="18"/>
                <w:szCs w:val="18"/>
              </w:rPr>
            </w:pPr>
            <w:r>
              <w:rPr>
                <w:rFonts w:ascii="Arial" w:hAnsi="Arial"/>
                <w:color w:val="000000"/>
                <w:sz w:val="18"/>
              </w:rPr>
              <w:t>Guztira</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BC1951">
            <w:pPr>
              <w:spacing w:after="0"/>
              <w:ind w:firstLine="0"/>
              <w:jc w:val="right"/>
              <w:rPr>
                <w:rFonts w:ascii="Arial" w:hAnsi="Arial" w:cs="Arial"/>
                <w:color w:val="000000"/>
                <w:sz w:val="18"/>
                <w:szCs w:val="18"/>
              </w:rPr>
            </w:pPr>
            <w:r>
              <w:rPr>
                <w:rFonts w:ascii="Arial" w:hAnsi="Arial"/>
                <w:color w:val="000000"/>
                <w:sz w:val="18"/>
              </w:rPr>
              <w:t>1.332.791</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BC1951">
            <w:pPr>
              <w:spacing w:after="0"/>
              <w:ind w:firstLine="0"/>
              <w:jc w:val="right"/>
              <w:rPr>
                <w:rFonts w:ascii="Arial" w:hAnsi="Arial" w:cs="Arial"/>
                <w:color w:val="000000"/>
                <w:sz w:val="18"/>
                <w:szCs w:val="18"/>
              </w:rPr>
            </w:pPr>
            <w:r>
              <w:rPr>
                <w:rFonts w:ascii="Arial" w:hAnsi="Arial"/>
                <w:color w:val="000000"/>
                <w:sz w:val="18"/>
              </w:rPr>
              <w:t>1.441.155</w:t>
            </w:r>
          </w:p>
        </w:tc>
        <w:tc>
          <w:tcPr>
            <w:tcW w:w="117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121FDD">
            <w:pPr>
              <w:spacing w:after="0"/>
              <w:ind w:firstLine="0"/>
              <w:jc w:val="right"/>
              <w:rPr>
                <w:rFonts w:ascii="Arial" w:hAnsi="Arial" w:cs="Arial"/>
                <w:color w:val="000000"/>
                <w:sz w:val="18"/>
                <w:szCs w:val="18"/>
              </w:rPr>
            </w:pPr>
            <w:r>
              <w:rPr>
                <w:rFonts w:ascii="Arial" w:hAnsi="Arial"/>
                <w:color w:val="000000"/>
                <w:sz w:val="18"/>
              </w:rPr>
              <w:t>8,13</w:t>
            </w:r>
          </w:p>
        </w:tc>
      </w:tr>
    </w:tbl>
    <w:p w:rsidR="00A97DE0" w:rsidRDefault="00BC1951" w:rsidP="00123463">
      <w:pPr>
        <w:pStyle w:val="texto"/>
        <w:tabs>
          <w:tab w:val="clear" w:pos="2835"/>
          <w:tab w:val="clear" w:pos="3969"/>
          <w:tab w:val="clear" w:pos="5103"/>
          <w:tab w:val="clear" w:pos="6237"/>
          <w:tab w:val="clear" w:pos="7371"/>
        </w:tabs>
        <w:suppressAutoHyphens/>
        <w:spacing w:before="240"/>
        <w:rPr>
          <w:rFonts w:cs="Arial"/>
        </w:rPr>
      </w:pPr>
      <w:r>
        <w:t xml:space="preserve">2013ko ekitaldiarekin alderatuta, gastu hauek ehuneko 8 egin dute gora; bereziki egin dute gora familientzako transferentziek, ehuneko 16ko igoerarekin. </w:t>
      </w:r>
    </w:p>
    <w:p w:rsidR="00196FCB" w:rsidRDefault="00BC1951" w:rsidP="00BC1951">
      <w:pPr>
        <w:pStyle w:val="texto"/>
        <w:tabs>
          <w:tab w:val="clear" w:pos="2835"/>
          <w:tab w:val="clear" w:pos="3969"/>
          <w:tab w:val="clear" w:pos="5103"/>
          <w:tab w:val="clear" w:pos="6237"/>
          <w:tab w:val="clear" w:pos="7371"/>
        </w:tabs>
        <w:suppressAutoHyphens/>
        <w:rPr>
          <w:rFonts w:cs="Arial"/>
        </w:rPr>
      </w:pPr>
      <w:r>
        <w:t xml:space="preserve">Toki entitateentzako transferentziak Hilarión Eslava Musika Eskolako transferentziei dagozkie. </w:t>
      </w:r>
    </w:p>
    <w:p w:rsidR="00BC1951" w:rsidRPr="00CD588D" w:rsidRDefault="00BC1951" w:rsidP="00BC1951">
      <w:pPr>
        <w:pStyle w:val="texto"/>
        <w:tabs>
          <w:tab w:val="clear" w:pos="2835"/>
          <w:tab w:val="clear" w:pos="3969"/>
          <w:tab w:val="clear" w:pos="5103"/>
          <w:tab w:val="clear" w:pos="6237"/>
          <w:tab w:val="clear" w:pos="7371"/>
        </w:tabs>
        <w:suppressAutoHyphens/>
        <w:rPr>
          <w:rFonts w:cs="Arial"/>
        </w:rPr>
      </w:pPr>
      <w:r>
        <w:t>Mankomunitateentzako transferentziak Iruñerriko Mankomunitateari egindako transferentziei dagozkie, eskualdeko garraioa eta ibai-parkea finantzatzeko.</w:t>
      </w:r>
    </w:p>
    <w:p w:rsidR="00BC1951" w:rsidRDefault="00BC1951" w:rsidP="0028229A">
      <w:pPr>
        <w:tabs>
          <w:tab w:val="left" w:pos="708"/>
          <w:tab w:val="center" w:pos="2835"/>
          <w:tab w:val="center" w:pos="3969"/>
          <w:tab w:val="center" w:pos="5103"/>
          <w:tab w:val="center" w:pos="6237"/>
          <w:tab w:val="center" w:pos="7371"/>
        </w:tabs>
        <w:suppressAutoHyphens/>
        <w:spacing w:after="240"/>
        <w:ind w:firstLine="284"/>
        <w:rPr>
          <w:rFonts w:cs="Arial"/>
          <w:spacing w:val="6"/>
          <w:sz w:val="26"/>
          <w:szCs w:val="24"/>
        </w:rPr>
      </w:pPr>
      <w:r>
        <w:rPr>
          <w:spacing w:val="6"/>
          <w:sz w:val="26"/>
        </w:rPr>
        <w:t>Honakoak dira 2014an emandako diru-laguntza garrantzitsuenak:</w:t>
      </w:r>
    </w:p>
    <w:tbl>
      <w:tblPr>
        <w:tblW w:w="8789" w:type="dxa"/>
        <w:tblInd w:w="70" w:type="dxa"/>
        <w:tblCellMar>
          <w:left w:w="70" w:type="dxa"/>
          <w:right w:w="70" w:type="dxa"/>
        </w:tblCellMar>
        <w:tblLook w:val="04A0" w:firstRow="1" w:lastRow="0" w:firstColumn="1" w:lastColumn="0" w:noHBand="0" w:noVBand="1"/>
      </w:tblPr>
      <w:tblGrid>
        <w:gridCol w:w="3856"/>
        <w:gridCol w:w="4933"/>
      </w:tblGrid>
      <w:tr w:rsidR="00BC1951" w:rsidRPr="0028229A" w:rsidTr="00123463">
        <w:trPr>
          <w:trHeight w:val="255"/>
        </w:trPr>
        <w:tc>
          <w:tcPr>
            <w:tcW w:w="385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left"/>
              <w:rPr>
                <w:rFonts w:ascii="Arial" w:hAnsi="Arial" w:cs="Arial"/>
                <w:color w:val="000000"/>
                <w:sz w:val="18"/>
                <w:szCs w:val="18"/>
              </w:rPr>
            </w:pPr>
            <w:r>
              <w:rPr>
                <w:rFonts w:ascii="Arial" w:hAnsi="Arial"/>
                <w:color w:val="000000"/>
                <w:sz w:val="18"/>
              </w:rPr>
              <w:t>Kontzeptua</w:t>
            </w:r>
          </w:p>
        </w:tc>
        <w:tc>
          <w:tcPr>
            <w:tcW w:w="493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E055EB">
            <w:pPr>
              <w:spacing w:after="0"/>
              <w:ind w:firstLine="0"/>
              <w:jc w:val="right"/>
              <w:rPr>
                <w:rFonts w:ascii="Arial" w:hAnsi="Arial" w:cs="Arial"/>
                <w:color w:val="000000"/>
                <w:sz w:val="18"/>
                <w:szCs w:val="18"/>
              </w:rPr>
            </w:pPr>
            <w:r>
              <w:rPr>
                <w:rFonts w:ascii="Arial" w:hAnsi="Arial"/>
                <w:color w:val="000000"/>
                <w:sz w:val="18"/>
              </w:rPr>
              <w:t>Kopurua</w:t>
            </w:r>
          </w:p>
        </w:tc>
      </w:tr>
      <w:tr w:rsidR="00BC1951" w:rsidRPr="0028229A" w:rsidTr="00123463">
        <w:trPr>
          <w:trHeight w:val="198"/>
        </w:trPr>
        <w:tc>
          <w:tcPr>
            <w:tcW w:w="3856"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Eskola jantokia</w:t>
            </w:r>
          </w:p>
        </w:tc>
        <w:tc>
          <w:tcPr>
            <w:tcW w:w="4933"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rPr>
            </w:pPr>
            <w:r>
              <w:rPr>
                <w:rFonts w:ascii="Arial Narrow" w:hAnsi="Arial Narrow"/>
                <w:color w:val="000000"/>
              </w:rPr>
              <w:t>275.625</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Kirol elkarteak</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rPr>
            </w:pPr>
            <w:r>
              <w:rPr>
                <w:rFonts w:ascii="Arial Narrow" w:hAnsi="Arial Narrow"/>
                <w:color w:val="000000"/>
              </w:rPr>
              <w:t>164.194</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Elkarteentzako diru-laguntzak</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rPr>
            </w:pPr>
            <w:r>
              <w:rPr>
                <w:rFonts w:ascii="Arial Narrow" w:hAnsi="Arial Narrow"/>
                <w:color w:val="000000"/>
              </w:rPr>
              <w:t>107.196</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Nazioarteko lankidetzarako diru-laguntzak</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rPr>
            </w:pPr>
            <w:r>
              <w:rPr>
                <w:rFonts w:ascii="Arial Narrow" w:hAnsi="Arial Narrow"/>
                <w:color w:val="000000"/>
              </w:rPr>
              <w:t>69.096</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Irabazi-asmorik gabeko erakundeentzako lagu</w:t>
            </w:r>
            <w:r>
              <w:rPr>
                <w:rFonts w:ascii="Arial Narrow" w:hAnsi="Arial Narrow"/>
                <w:color w:val="000000"/>
              </w:rPr>
              <w:t>n</w:t>
            </w:r>
            <w:r>
              <w:rPr>
                <w:rFonts w:ascii="Arial Narrow" w:hAnsi="Arial Narrow"/>
                <w:color w:val="000000"/>
              </w:rPr>
              <w:t>tzak</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rPr>
            </w:pPr>
            <w:r>
              <w:rPr>
                <w:rFonts w:ascii="Arial Narrow" w:hAnsi="Arial Narrow"/>
                <w:color w:val="000000"/>
              </w:rPr>
              <w:t>61.332</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Ikaskuntzarako laguntzak</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rPr>
            </w:pPr>
            <w:r>
              <w:rPr>
                <w:rFonts w:ascii="Arial Narrow" w:hAnsi="Arial Narrow"/>
                <w:color w:val="000000"/>
              </w:rPr>
              <w:t>29.949</w:t>
            </w:r>
          </w:p>
        </w:tc>
      </w:tr>
      <w:tr w:rsidR="00BC1951" w:rsidRPr="0028229A" w:rsidTr="00123463">
        <w:trPr>
          <w:trHeight w:val="198"/>
        </w:trPr>
        <w:tc>
          <w:tcPr>
            <w:tcW w:w="3856"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rPr>
            </w:pPr>
            <w:r>
              <w:rPr>
                <w:rFonts w:ascii="Arial Narrow" w:hAnsi="Arial Narrow"/>
                <w:color w:val="000000"/>
              </w:rPr>
              <w:t>Jaietarako, Eguberrietarako eta Inauterietarako diru-laguntzak</w:t>
            </w:r>
          </w:p>
        </w:tc>
        <w:tc>
          <w:tcPr>
            <w:tcW w:w="4933"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rPr>
            </w:pPr>
            <w:r>
              <w:rPr>
                <w:rFonts w:ascii="Arial Narrow" w:hAnsi="Arial Narrow"/>
                <w:color w:val="000000"/>
              </w:rPr>
              <w:t>25.221</w:t>
            </w:r>
          </w:p>
        </w:tc>
      </w:tr>
    </w:tbl>
    <w:p w:rsidR="00BC1951" w:rsidRPr="00BC1951" w:rsidRDefault="00BC1951" w:rsidP="00A719BC">
      <w:pPr>
        <w:suppressAutoHyphens/>
        <w:spacing w:before="240"/>
        <w:ind w:firstLine="284"/>
        <w:rPr>
          <w:spacing w:val="6"/>
          <w:sz w:val="26"/>
          <w:szCs w:val="24"/>
        </w:rPr>
      </w:pPr>
      <w:bookmarkStart w:id="101" w:name="_Toc338761672"/>
      <w:r>
        <w:rPr>
          <w:spacing w:val="6"/>
          <w:sz w:val="26"/>
        </w:rPr>
        <w:t>Kapitulu hau aztertzeko egin den lanean, egiaztatu dugu gastu hori justifikatuta dagoela eta zuzen kontabilizatu dela, arau indardunak egoki betez.</w:t>
      </w:r>
    </w:p>
    <w:p w:rsidR="00BC1951" w:rsidRPr="00935A4E" w:rsidRDefault="00BC1951" w:rsidP="00935A4E">
      <w:pPr>
        <w:pStyle w:val="atitulo2"/>
      </w:pPr>
      <w:bookmarkStart w:id="102" w:name="_Toc433642638"/>
      <w:bookmarkStart w:id="103" w:name="_Toc444588347"/>
      <w:bookmarkStart w:id="104" w:name="_Toc450031972"/>
      <w:r>
        <w:t>VI.5. Inbertsioak</w:t>
      </w:r>
      <w:bookmarkEnd w:id="101"/>
      <w:bookmarkEnd w:id="102"/>
      <w:bookmarkEnd w:id="103"/>
      <w:bookmarkEnd w:id="104"/>
    </w:p>
    <w:p w:rsidR="00BC1951" w:rsidRPr="00BC1951" w:rsidRDefault="00BC1951" w:rsidP="00BC1951">
      <w:pPr>
        <w:ind w:firstLine="284"/>
        <w:rPr>
          <w:rFonts w:cs="Arial"/>
          <w:spacing w:val="6"/>
          <w:sz w:val="26"/>
          <w:szCs w:val="24"/>
        </w:rPr>
      </w:pPr>
      <w:r>
        <w:rPr>
          <w:spacing w:val="6"/>
          <w:sz w:val="26"/>
        </w:rPr>
        <w:t>2014. urterako behin betiko aurrekontuan aurreikusitako inbertsioak 1,6 m</w:t>
      </w:r>
      <w:r>
        <w:rPr>
          <w:spacing w:val="6"/>
          <w:sz w:val="26"/>
        </w:rPr>
        <w:t>i</w:t>
      </w:r>
      <w:r>
        <w:rPr>
          <w:spacing w:val="6"/>
          <w:sz w:val="26"/>
        </w:rPr>
        <w:t>lioi eurokoak ziren, eta haien ehuneko 24 bete da: 371.762 milioi; hau da, ek</w:t>
      </w:r>
      <w:r>
        <w:rPr>
          <w:spacing w:val="6"/>
          <w:sz w:val="26"/>
        </w:rPr>
        <w:t>i</w:t>
      </w:r>
      <w:r>
        <w:rPr>
          <w:spacing w:val="6"/>
          <w:sz w:val="26"/>
        </w:rPr>
        <w:t xml:space="preserve">taldian aitortutako betebehar guztien ehuneko 2,51. </w:t>
      </w:r>
    </w:p>
    <w:p w:rsidR="00200598" w:rsidRDefault="00200598">
      <w:pPr>
        <w:spacing w:after="0"/>
        <w:ind w:firstLine="0"/>
        <w:jc w:val="left"/>
        <w:rPr>
          <w:rFonts w:cs="Arial"/>
          <w:spacing w:val="6"/>
          <w:sz w:val="26"/>
          <w:szCs w:val="24"/>
        </w:rPr>
      </w:pPr>
      <w:r>
        <w:br w:type="page"/>
      </w:r>
    </w:p>
    <w:p w:rsidR="00BC1951" w:rsidRDefault="00BC1951" w:rsidP="0028229A">
      <w:pPr>
        <w:pStyle w:val="texto"/>
        <w:tabs>
          <w:tab w:val="clear" w:pos="2835"/>
          <w:tab w:val="clear" w:pos="3969"/>
          <w:tab w:val="clear" w:pos="5103"/>
          <w:tab w:val="clear" w:pos="6237"/>
          <w:tab w:val="clear" w:pos="7371"/>
        </w:tabs>
        <w:spacing w:before="240" w:after="240"/>
        <w:rPr>
          <w:rFonts w:cs="Arial"/>
          <w:sz w:val="18"/>
          <w:szCs w:val="18"/>
        </w:rPr>
      </w:pPr>
      <w:r>
        <w:lastRenderedPageBreak/>
        <w:t xml:space="preserve">2014an esleitutako ondoko espedienteak aztertu dira: </w:t>
      </w:r>
    </w:p>
    <w:tbl>
      <w:tblPr>
        <w:tblW w:w="9541" w:type="dxa"/>
        <w:jc w:val="center"/>
        <w:tblInd w:w="-579" w:type="dxa"/>
        <w:tblCellMar>
          <w:left w:w="70" w:type="dxa"/>
          <w:right w:w="70" w:type="dxa"/>
        </w:tblCellMar>
        <w:tblLook w:val="04A0" w:firstRow="1" w:lastRow="0" w:firstColumn="1" w:lastColumn="0" w:noHBand="0" w:noVBand="1"/>
      </w:tblPr>
      <w:tblGrid>
        <w:gridCol w:w="2661"/>
        <w:gridCol w:w="878"/>
        <w:gridCol w:w="2405"/>
        <w:gridCol w:w="1263"/>
        <w:gridCol w:w="1071"/>
        <w:gridCol w:w="1263"/>
      </w:tblGrid>
      <w:tr w:rsidR="00196FCB" w:rsidRPr="0028229A" w:rsidTr="00AB2375">
        <w:trPr>
          <w:trHeight w:val="255"/>
          <w:jc w:val="center"/>
        </w:trPr>
        <w:tc>
          <w:tcPr>
            <w:tcW w:w="2794"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0D3A8D">
            <w:pPr>
              <w:pStyle w:val="cuadroCabe"/>
            </w:pPr>
            <w:r>
              <w:t>Deskribapena</w:t>
            </w:r>
          </w:p>
        </w:tc>
        <w:tc>
          <w:tcPr>
            <w:tcW w:w="879"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0D3A8D" w:rsidRDefault="00196FCB" w:rsidP="006E4C16">
            <w:pPr>
              <w:pStyle w:val="cuadroCabe"/>
              <w:jc w:val="left"/>
              <w:rPr>
                <w:szCs w:val="18"/>
              </w:rPr>
            </w:pPr>
            <w:r>
              <w:t>Kontratu mota</w:t>
            </w:r>
          </w:p>
        </w:tc>
        <w:tc>
          <w:tcPr>
            <w:tcW w:w="2530"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6E4C16">
            <w:pPr>
              <w:pStyle w:val="cuadroCabe"/>
              <w:jc w:val="center"/>
            </w:pPr>
            <w:r>
              <w:t>Esleipen prozedura</w:t>
            </w:r>
          </w:p>
        </w:tc>
        <w:tc>
          <w:tcPr>
            <w:tcW w:w="1266"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6E4C16">
            <w:pPr>
              <w:pStyle w:val="cuadroCabe"/>
              <w:jc w:val="right"/>
            </w:pPr>
            <w:r>
              <w:t xml:space="preserve">Lizitazioaren zenbatekoa, BEZarekin </w:t>
            </w:r>
          </w:p>
        </w:tc>
        <w:tc>
          <w:tcPr>
            <w:tcW w:w="839"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0D3A8D">
            <w:pPr>
              <w:pStyle w:val="cuadroCabe"/>
              <w:jc w:val="right"/>
            </w:pPr>
            <w:r>
              <w:t>Eskaintzak egin ditu</w:t>
            </w:r>
            <w:r>
              <w:t>z</w:t>
            </w:r>
            <w:r>
              <w:t>tenak</w:t>
            </w:r>
          </w:p>
        </w:tc>
        <w:tc>
          <w:tcPr>
            <w:tcW w:w="1233"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6E4C16">
            <w:pPr>
              <w:pStyle w:val="cuadroCabe"/>
              <w:jc w:val="right"/>
            </w:pPr>
            <w:r>
              <w:t>Esleipenaren zenbatekoa, BEZarekin</w:t>
            </w:r>
          </w:p>
        </w:tc>
      </w:tr>
      <w:tr w:rsidR="00196FCB" w:rsidRPr="00A97DE0" w:rsidTr="00AB2375">
        <w:trPr>
          <w:trHeight w:val="255"/>
          <w:jc w:val="center"/>
        </w:trPr>
        <w:tc>
          <w:tcPr>
            <w:tcW w:w="2794"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rPr>
                <w:rFonts w:ascii="Arial Narrow" w:hAnsi="Arial Narrow"/>
                <w:sz w:val="20"/>
                <w:szCs w:val="20"/>
              </w:rPr>
            </w:pPr>
            <w:r>
              <w:rPr>
                <w:rFonts w:ascii="Arial Narrow" w:hAnsi="Arial Narrow"/>
                <w:sz w:val="20"/>
              </w:rPr>
              <w:t>Kale Nagusiko 26. zenbakiko eraikina eraistea</w:t>
            </w:r>
          </w:p>
        </w:tc>
        <w:tc>
          <w:tcPr>
            <w:tcW w:w="879"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rPr>
            </w:pPr>
            <w:r>
              <w:rPr>
                <w:rFonts w:ascii="Arial Narrow" w:hAnsi="Arial Narrow"/>
                <w:sz w:val="20"/>
              </w:rPr>
              <w:t>Obra</w:t>
            </w:r>
          </w:p>
        </w:tc>
        <w:tc>
          <w:tcPr>
            <w:tcW w:w="2530"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rPr>
            </w:pPr>
            <w:r>
              <w:rPr>
                <w:rFonts w:ascii="Arial Narrow" w:hAnsi="Arial Narrow"/>
                <w:sz w:val="20"/>
              </w:rPr>
              <w:t>Negoziatua, Europan publ</w:t>
            </w:r>
            <w:r>
              <w:rPr>
                <w:rFonts w:ascii="Arial Narrow" w:hAnsi="Arial Narrow"/>
                <w:sz w:val="20"/>
              </w:rPr>
              <w:t>i</w:t>
            </w:r>
            <w:r>
              <w:rPr>
                <w:rFonts w:ascii="Arial Narrow" w:hAnsi="Arial Narrow"/>
                <w:sz w:val="20"/>
              </w:rPr>
              <w:t>zitaterik egin gabe</w:t>
            </w:r>
          </w:p>
        </w:tc>
        <w:tc>
          <w:tcPr>
            <w:tcW w:w="1266"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147.319,42</w:t>
            </w:r>
          </w:p>
        </w:tc>
        <w:tc>
          <w:tcPr>
            <w:tcW w:w="839"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4</w:t>
            </w:r>
          </w:p>
        </w:tc>
        <w:tc>
          <w:tcPr>
            <w:tcW w:w="1233"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81.009,80</w:t>
            </w:r>
          </w:p>
        </w:tc>
      </w:tr>
      <w:tr w:rsidR="00196FCB" w:rsidRPr="00A97DE0" w:rsidTr="00AB2375">
        <w:trPr>
          <w:trHeight w:val="255"/>
          <w:jc w:val="center"/>
        </w:trPr>
        <w:tc>
          <w:tcPr>
            <w:tcW w:w="2794"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rPr>
                <w:rFonts w:ascii="Arial Narrow" w:hAnsi="Arial Narrow"/>
                <w:sz w:val="20"/>
                <w:szCs w:val="20"/>
              </w:rPr>
            </w:pPr>
            <w:r>
              <w:rPr>
                <w:rFonts w:ascii="Arial Narrow" w:hAnsi="Arial Narrow"/>
                <w:sz w:val="20"/>
              </w:rPr>
              <w:t>Kale Nagusiko 26. zenbakiko orubea urbanizatzea</w:t>
            </w:r>
          </w:p>
        </w:tc>
        <w:tc>
          <w:tcPr>
            <w:tcW w:w="879"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rPr>
            </w:pPr>
            <w:r>
              <w:rPr>
                <w:rFonts w:ascii="Arial Narrow" w:hAnsi="Arial Narrow"/>
                <w:sz w:val="20"/>
              </w:rPr>
              <w:t>Obra</w:t>
            </w:r>
          </w:p>
        </w:tc>
        <w:tc>
          <w:tcPr>
            <w:tcW w:w="2530"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rPr>
            </w:pPr>
            <w:r>
              <w:rPr>
                <w:rFonts w:ascii="Arial Narrow" w:hAnsi="Arial Narrow"/>
                <w:sz w:val="20"/>
              </w:rPr>
              <w:t>Irekia</w:t>
            </w:r>
          </w:p>
        </w:tc>
        <w:tc>
          <w:tcPr>
            <w:tcW w:w="1266"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348.724,94</w:t>
            </w:r>
          </w:p>
        </w:tc>
        <w:tc>
          <w:tcPr>
            <w:tcW w:w="839"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6</w:t>
            </w:r>
          </w:p>
        </w:tc>
        <w:tc>
          <w:tcPr>
            <w:tcW w:w="1233"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278.958,64</w:t>
            </w:r>
          </w:p>
        </w:tc>
      </w:tr>
      <w:tr w:rsidR="00196FCB" w:rsidRPr="00A97DE0" w:rsidTr="00AB2375">
        <w:trPr>
          <w:trHeight w:val="255"/>
          <w:jc w:val="center"/>
        </w:trPr>
        <w:tc>
          <w:tcPr>
            <w:tcW w:w="2794"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rPr>
                <w:rFonts w:ascii="Arial Narrow" w:hAnsi="Arial Narrow"/>
                <w:sz w:val="20"/>
                <w:szCs w:val="20"/>
              </w:rPr>
            </w:pPr>
            <w:r>
              <w:rPr>
                <w:rFonts w:ascii="Arial Narrow" w:hAnsi="Arial Narrow"/>
                <w:sz w:val="20"/>
              </w:rPr>
              <w:t>Ermitaberri ikastetxe publikoko leihoak ordeztea</w:t>
            </w:r>
          </w:p>
        </w:tc>
        <w:tc>
          <w:tcPr>
            <w:tcW w:w="879"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rPr>
            </w:pPr>
            <w:r>
              <w:rPr>
                <w:rFonts w:ascii="Arial Narrow" w:hAnsi="Arial Narrow"/>
                <w:sz w:val="20"/>
              </w:rPr>
              <w:t>Obra</w:t>
            </w:r>
          </w:p>
        </w:tc>
        <w:tc>
          <w:tcPr>
            <w:tcW w:w="2530"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rPr>
            </w:pPr>
            <w:r>
              <w:rPr>
                <w:rFonts w:ascii="Arial Narrow" w:hAnsi="Arial Narrow"/>
                <w:sz w:val="20"/>
              </w:rPr>
              <w:t>Negoziatua, Europan publ</w:t>
            </w:r>
            <w:r>
              <w:rPr>
                <w:rFonts w:ascii="Arial Narrow" w:hAnsi="Arial Narrow"/>
                <w:sz w:val="20"/>
              </w:rPr>
              <w:t>i</w:t>
            </w:r>
            <w:r>
              <w:rPr>
                <w:rFonts w:ascii="Arial Narrow" w:hAnsi="Arial Narrow"/>
                <w:sz w:val="20"/>
              </w:rPr>
              <w:t>zitaterik egin gabe</w:t>
            </w:r>
          </w:p>
        </w:tc>
        <w:tc>
          <w:tcPr>
            <w:tcW w:w="1266"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91.355,00</w:t>
            </w:r>
          </w:p>
        </w:tc>
        <w:tc>
          <w:tcPr>
            <w:tcW w:w="839"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2</w:t>
            </w:r>
          </w:p>
        </w:tc>
        <w:tc>
          <w:tcPr>
            <w:tcW w:w="1233"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rPr>
            </w:pPr>
            <w:r>
              <w:rPr>
                <w:rFonts w:ascii="Arial Narrow" w:hAnsi="Arial Narrow"/>
                <w:sz w:val="20"/>
              </w:rPr>
              <w:t>72.479,99</w:t>
            </w:r>
          </w:p>
        </w:tc>
      </w:tr>
    </w:tbl>
    <w:p w:rsidR="00BC1951" w:rsidRPr="00BC1951" w:rsidRDefault="00BC1951" w:rsidP="0028229A">
      <w:pPr>
        <w:suppressAutoHyphens/>
        <w:spacing w:before="240"/>
        <w:ind w:firstLine="284"/>
        <w:rPr>
          <w:rFonts w:cs="Arial"/>
          <w:spacing w:val="6"/>
          <w:sz w:val="26"/>
          <w:szCs w:val="24"/>
        </w:rPr>
      </w:pPr>
      <w:r>
        <w:rPr>
          <w:spacing w:val="6"/>
          <w:sz w:val="26"/>
        </w:rPr>
        <w:t>Egindako azterketaren arabera, egoki errespetatu da aplikatzekoa den araudia.</w:t>
      </w:r>
    </w:p>
    <w:p w:rsidR="00BC1951" w:rsidRPr="00BC1951" w:rsidRDefault="00BC1951" w:rsidP="00935A4E">
      <w:pPr>
        <w:pStyle w:val="atitulo2"/>
      </w:pPr>
      <w:bookmarkStart w:id="105" w:name="_Toc309383730"/>
      <w:bookmarkStart w:id="106" w:name="_Toc338761673"/>
      <w:bookmarkStart w:id="107" w:name="_Toc433642639"/>
      <w:bookmarkStart w:id="108" w:name="_Toc444588348"/>
      <w:bookmarkStart w:id="109" w:name="_Toc450031973"/>
      <w:r>
        <w:t>VI.6. Aurrekontuko diru-sarrerak</w:t>
      </w:r>
      <w:bookmarkEnd w:id="105"/>
      <w:bookmarkEnd w:id="106"/>
      <w:bookmarkEnd w:id="107"/>
      <w:bookmarkEnd w:id="108"/>
      <w:bookmarkEnd w:id="109"/>
    </w:p>
    <w:p w:rsidR="00BC1951" w:rsidRPr="00BC1951" w:rsidRDefault="00BC1951" w:rsidP="00BC1951">
      <w:pPr>
        <w:suppressAutoHyphens/>
        <w:spacing w:after="180"/>
        <w:ind w:firstLine="284"/>
        <w:rPr>
          <w:rFonts w:cs="Arial"/>
          <w:spacing w:val="6"/>
          <w:sz w:val="26"/>
          <w:szCs w:val="24"/>
        </w:rPr>
      </w:pPr>
      <w:r>
        <w:rPr>
          <w:spacing w:val="6"/>
          <w:sz w:val="26"/>
        </w:rPr>
        <w:t>2014ko ekitaldian aitortutako eskubideak 15,1 milioikoak izan dira; ehuneko 97,86 eragiketa arruntengatiko diru-sarrerei dagozkie eta ehuneko 2,14, berriz, kapital-eragiketei.</w:t>
      </w:r>
    </w:p>
    <w:p w:rsidR="00BC1951" w:rsidRPr="00BC1951" w:rsidRDefault="00BC1951" w:rsidP="000D3A8D">
      <w:pPr>
        <w:suppressAutoHyphens/>
        <w:ind w:firstLine="284"/>
        <w:rPr>
          <w:rFonts w:cs="Arial"/>
          <w:spacing w:val="6"/>
          <w:sz w:val="26"/>
          <w:szCs w:val="24"/>
        </w:rPr>
      </w:pPr>
      <w:r>
        <w:rPr>
          <w:spacing w:val="6"/>
          <w:sz w:val="26"/>
        </w:rPr>
        <w:t>Diru-sarrera arrunten artean tributuen bidezko diru-sarrerak (7,9 milioi eurokoak) eta transferentzia arruntak (6,4 milioi eurokoak) nabarmentzen dira. Kapital-eragiketetan, Administrazio Orokorraren transferentziak dira azpimarratzekoak (309 mila euro).</w:t>
      </w:r>
    </w:p>
    <w:p w:rsidR="00BC1951" w:rsidRPr="00BC1951" w:rsidRDefault="00BC1951" w:rsidP="00BC1951">
      <w:pPr>
        <w:suppressAutoHyphens/>
        <w:spacing w:after="120"/>
        <w:ind w:firstLine="284"/>
        <w:rPr>
          <w:rFonts w:cs="Arial"/>
          <w:spacing w:val="6"/>
          <w:sz w:val="26"/>
          <w:szCs w:val="24"/>
        </w:rPr>
      </w:pPr>
      <w:r>
        <w:rPr>
          <w:spacing w:val="6"/>
          <w:sz w:val="26"/>
        </w:rPr>
        <w:t>Diru-sarreren aurrekontuaren gauzatze-maila ehuneko 80koa izan da.</w:t>
      </w:r>
    </w:p>
    <w:p w:rsidR="00BC1951" w:rsidRPr="00BC1951" w:rsidRDefault="00BC1951" w:rsidP="00BC1951">
      <w:pPr>
        <w:suppressAutoHyphens/>
        <w:spacing w:after="240"/>
        <w:ind w:firstLine="284"/>
        <w:rPr>
          <w:rFonts w:cs="Arial"/>
          <w:spacing w:val="6"/>
          <w:sz w:val="26"/>
          <w:szCs w:val="24"/>
        </w:rPr>
      </w:pPr>
      <w:r>
        <w:rPr>
          <w:spacing w:val="6"/>
          <w:sz w:val="26"/>
        </w:rPr>
        <w:t>2013. urtearen aldean, aitortutako betebeharrak ehuneko 0,48 murriztu dira. Hona zehatz-mehatz:</w:t>
      </w:r>
    </w:p>
    <w:tbl>
      <w:tblPr>
        <w:tblW w:w="8878" w:type="dxa"/>
        <w:jc w:val="center"/>
        <w:tblInd w:w="267" w:type="dxa"/>
        <w:tblCellMar>
          <w:left w:w="70" w:type="dxa"/>
          <w:right w:w="70" w:type="dxa"/>
        </w:tblCellMar>
        <w:tblLook w:val="04A0" w:firstRow="1" w:lastRow="0" w:firstColumn="1" w:lastColumn="0" w:noHBand="0" w:noVBand="1"/>
      </w:tblPr>
      <w:tblGrid>
        <w:gridCol w:w="5249"/>
        <w:gridCol w:w="1206"/>
        <w:gridCol w:w="1238"/>
        <w:gridCol w:w="1185"/>
      </w:tblGrid>
      <w:tr w:rsidR="00BC1951" w:rsidRPr="000D3A8D" w:rsidTr="009C3BF5">
        <w:trPr>
          <w:trHeight w:val="255"/>
          <w:jc w:val="center"/>
        </w:trPr>
        <w:tc>
          <w:tcPr>
            <w:tcW w:w="5249"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0D3A8D" w:rsidRPr="000D3A8D" w:rsidRDefault="00BC1951" w:rsidP="004F2157">
            <w:pPr>
              <w:spacing w:after="0"/>
              <w:ind w:firstLine="0"/>
              <w:jc w:val="left"/>
              <w:rPr>
                <w:rFonts w:ascii="Arial" w:hAnsi="Arial" w:cs="Arial"/>
                <w:color w:val="000000"/>
                <w:sz w:val="18"/>
                <w:szCs w:val="18"/>
              </w:rPr>
            </w:pPr>
            <w:r>
              <w:rPr>
                <w:rFonts w:ascii="Arial" w:hAnsi="Arial"/>
                <w:color w:val="000000"/>
                <w:sz w:val="18"/>
              </w:rPr>
              <w:t>Diru-sarreren kapituluak</w:t>
            </w:r>
          </w:p>
        </w:tc>
        <w:tc>
          <w:tcPr>
            <w:tcW w:w="2444" w:type="dxa"/>
            <w:gridSpan w:val="2"/>
            <w:tcBorders>
              <w:top w:val="single" w:sz="4" w:space="0" w:color="auto"/>
              <w:left w:val="nil"/>
              <w:bottom w:val="single" w:sz="4" w:space="0" w:color="auto"/>
              <w:right w:val="nil"/>
            </w:tcBorders>
            <w:shd w:val="clear" w:color="auto" w:fill="FABF8F" w:themeFill="accent6" w:themeFillTint="99"/>
            <w:vAlign w:val="center"/>
            <w:hideMark/>
          </w:tcPr>
          <w:p w:rsidR="00BC1951" w:rsidRPr="000D3A8D" w:rsidRDefault="00BC1951" w:rsidP="00BC1951">
            <w:pPr>
              <w:spacing w:after="0"/>
              <w:ind w:firstLine="0"/>
              <w:jc w:val="right"/>
              <w:rPr>
                <w:rFonts w:ascii="Arial" w:hAnsi="Arial" w:cs="Arial"/>
                <w:color w:val="000000"/>
                <w:sz w:val="18"/>
                <w:szCs w:val="18"/>
              </w:rPr>
            </w:pPr>
            <w:r>
              <w:rPr>
                <w:rFonts w:ascii="Arial" w:hAnsi="Arial"/>
                <w:color w:val="000000"/>
                <w:sz w:val="18"/>
              </w:rPr>
              <w:t>Aitortutako eskubide garbiak</w:t>
            </w:r>
          </w:p>
        </w:tc>
        <w:tc>
          <w:tcPr>
            <w:tcW w:w="1185" w:type="dxa"/>
            <w:tcBorders>
              <w:top w:val="single" w:sz="4" w:space="0" w:color="auto"/>
              <w:left w:val="nil"/>
              <w:right w:val="nil"/>
            </w:tcBorders>
            <w:shd w:val="clear" w:color="auto" w:fill="FABF8F" w:themeFill="accent6" w:themeFillTint="99"/>
            <w:vAlign w:val="center"/>
            <w:hideMark/>
          </w:tcPr>
          <w:p w:rsidR="00BC1951" w:rsidRPr="000D3A8D" w:rsidRDefault="00BC1951" w:rsidP="006E4C16">
            <w:pPr>
              <w:spacing w:after="0"/>
              <w:ind w:firstLine="0"/>
              <w:jc w:val="right"/>
              <w:rPr>
                <w:rFonts w:ascii="Arial" w:hAnsi="Arial" w:cs="Arial"/>
                <w:color w:val="000000"/>
                <w:sz w:val="18"/>
                <w:szCs w:val="18"/>
              </w:rPr>
            </w:pPr>
            <w:r>
              <w:rPr>
                <w:rFonts w:ascii="Arial" w:hAnsi="Arial"/>
                <w:color w:val="000000"/>
                <w:sz w:val="18"/>
              </w:rPr>
              <w:t>Aldea (%)</w:t>
            </w:r>
          </w:p>
        </w:tc>
      </w:tr>
      <w:tr w:rsidR="00BC1951" w:rsidRPr="00BC1951" w:rsidTr="009C3BF5">
        <w:trPr>
          <w:trHeight w:val="255"/>
          <w:jc w:val="center"/>
        </w:trPr>
        <w:tc>
          <w:tcPr>
            <w:tcW w:w="5249" w:type="dxa"/>
            <w:vMerge/>
            <w:tcBorders>
              <w:top w:val="single" w:sz="4" w:space="0" w:color="auto"/>
              <w:left w:val="nil"/>
              <w:bottom w:val="single" w:sz="4" w:space="0" w:color="auto"/>
              <w:right w:val="nil"/>
            </w:tcBorders>
            <w:vAlign w:val="center"/>
            <w:hideMark/>
          </w:tcPr>
          <w:p w:rsidR="00BC1951" w:rsidRPr="00BC1951" w:rsidRDefault="00BC1951" w:rsidP="00BC1951">
            <w:pPr>
              <w:spacing w:after="0"/>
              <w:ind w:firstLine="0"/>
              <w:jc w:val="left"/>
              <w:rPr>
                <w:color w:val="000000"/>
                <w:sz w:val="26"/>
                <w:szCs w:val="26"/>
              </w:rPr>
            </w:pPr>
          </w:p>
        </w:tc>
        <w:tc>
          <w:tcPr>
            <w:tcW w:w="1206" w:type="dxa"/>
            <w:tcBorders>
              <w:top w:val="nil"/>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rPr>
            </w:pPr>
            <w:r>
              <w:rPr>
                <w:rFonts w:ascii="Arial" w:hAnsi="Arial"/>
                <w:color w:val="000000"/>
                <w:sz w:val="18"/>
              </w:rPr>
              <w:t>2013</w:t>
            </w:r>
          </w:p>
        </w:tc>
        <w:tc>
          <w:tcPr>
            <w:tcW w:w="1238" w:type="dxa"/>
            <w:tcBorders>
              <w:top w:val="nil"/>
              <w:left w:val="nil"/>
              <w:bottom w:val="single" w:sz="4" w:space="0" w:color="auto"/>
              <w:right w:val="nil"/>
            </w:tcBorders>
            <w:shd w:val="clear" w:color="auto" w:fill="FABF8F" w:themeFill="accent6" w:themeFillTint="99"/>
            <w:vAlign w:val="center"/>
            <w:hideMark/>
          </w:tcPr>
          <w:p w:rsidR="00BC1951" w:rsidRPr="000D3A8D" w:rsidRDefault="00BC1951" w:rsidP="00BC1951">
            <w:pPr>
              <w:spacing w:after="0"/>
              <w:ind w:firstLine="0"/>
              <w:jc w:val="right"/>
              <w:rPr>
                <w:rFonts w:ascii="Arial" w:hAnsi="Arial" w:cs="Arial"/>
                <w:color w:val="000000"/>
                <w:sz w:val="18"/>
                <w:szCs w:val="18"/>
              </w:rPr>
            </w:pPr>
            <w:r>
              <w:rPr>
                <w:rFonts w:ascii="Arial" w:hAnsi="Arial"/>
                <w:color w:val="000000"/>
                <w:sz w:val="18"/>
              </w:rPr>
              <w:t>2014</w:t>
            </w:r>
          </w:p>
        </w:tc>
        <w:tc>
          <w:tcPr>
            <w:tcW w:w="1185" w:type="dxa"/>
            <w:tcBorders>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rPr>
            </w:pPr>
            <w:r>
              <w:rPr>
                <w:rFonts w:ascii="Arial" w:hAnsi="Arial"/>
                <w:color w:val="000000"/>
                <w:sz w:val="18"/>
              </w:rPr>
              <w:t>2014/2013</w:t>
            </w:r>
          </w:p>
        </w:tc>
      </w:tr>
      <w:tr w:rsidR="00BC1951" w:rsidRPr="000D3A8D" w:rsidTr="009C3BF5">
        <w:trPr>
          <w:trHeight w:val="198"/>
          <w:jc w:val="center"/>
        </w:trPr>
        <w:tc>
          <w:tcPr>
            <w:tcW w:w="5249" w:type="dxa"/>
            <w:tcBorders>
              <w:top w:val="single" w:sz="4"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1. Zuzeneko zergak</w:t>
            </w:r>
          </w:p>
        </w:tc>
        <w:tc>
          <w:tcPr>
            <w:tcW w:w="1206" w:type="dxa"/>
            <w:tcBorders>
              <w:top w:val="single" w:sz="4"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3.938.636</w:t>
            </w:r>
          </w:p>
        </w:tc>
        <w:tc>
          <w:tcPr>
            <w:tcW w:w="1238" w:type="dxa"/>
            <w:tcBorders>
              <w:top w:val="single" w:sz="4"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4.862.072</w:t>
            </w:r>
          </w:p>
        </w:tc>
        <w:tc>
          <w:tcPr>
            <w:tcW w:w="1185" w:type="dxa"/>
            <w:tcBorders>
              <w:top w:val="single" w:sz="4"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23,45</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2. Zeharkako zergak</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389.416</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420.688</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8,03</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3. Tasak, prezio publikoak eta beste diru-sarrera batzuk</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2.687.765</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2.657.954</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-1,11</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4. Transferentzia arruntak</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6.243.496</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6.364.856</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1,94</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5. Ondare bidezko diru-sarrerak</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856.715</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512.282</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-40,20</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Diru-sarrera arruntak (1. kapitulutik 5.era)</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14.116.028</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14.817.852</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4,97</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6. Inbertsioen besterentzea</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964.000</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1.800</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-99,81</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7. Kapital-transferentziak</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122.216</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308.652</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152,55</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8. Finantza-aktiboak</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11.635</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12.499</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7,42</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9. Finantza-pasiboak</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0</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0</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 </w:t>
            </w:r>
          </w:p>
        </w:tc>
      </w:tr>
      <w:tr w:rsidR="00BC1951" w:rsidRPr="000D3A8D" w:rsidTr="009C3BF5">
        <w:trPr>
          <w:trHeight w:val="198"/>
          <w:jc w:val="center"/>
        </w:trPr>
        <w:tc>
          <w:tcPr>
            <w:tcW w:w="5249" w:type="dxa"/>
            <w:tcBorders>
              <w:top w:val="single" w:sz="2" w:space="0" w:color="auto"/>
              <w:left w:val="nil"/>
              <w:bottom w:val="single" w:sz="4"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rPr>
            </w:pPr>
            <w:r>
              <w:rPr>
                <w:rFonts w:ascii="Arial Narrow" w:hAnsi="Arial Narrow"/>
                <w:color w:val="000000"/>
              </w:rPr>
              <w:t>Kapitaleko diru-sarrerak eta finantza-eragiketak (6tik 9ra)</w:t>
            </w:r>
          </w:p>
        </w:tc>
        <w:tc>
          <w:tcPr>
            <w:tcW w:w="1206" w:type="dxa"/>
            <w:tcBorders>
              <w:top w:val="single" w:sz="2" w:space="0" w:color="auto"/>
              <w:left w:val="nil"/>
              <w:bottom w:val="single" w:sz="4"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1.097.851</w:t>
            </w:r>
          </w:p>
        </w:tc>
        <w:tc>
          <w:tcPr>
            <w:tcW w:w="1238" w:type="dxa"/>
            <w:tcBorders>
              <w:top w:val="single" w:sz="2" w:space="0" w:color="auto"/>
              <w:left w:val="nil"/>
              <w:bottom w:val="single" w:sz="4"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rPr>
            </w:pPr>
            <w:r>
              <w:rPr>
                <w:rFonts w:ascii="Arial Narrow" w:hAnsi="Arial Narrow"/>
                <w:color w:val="000000"/>
              </w:rPr>
              <w:t>322.951</w:t>
            </w:r>
          </w:p>
        </w:tc>
        <w:tc>
          <w:tcPr>
            <w:tcW w:w="1185" w:type="dxa"/>
            <w:tcBorders>
              <w:top w:val="single" w:sz="2" w:space="0" w:color="auto"/>
              <w:left w:val="nil"/>
              <w:bottom w:val="single" w:sz="4"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rPr>
            </w:pPr>
            <w:r>
              <w:rPr>
                <w:rFonts w:ascii="Arial Narrow" w:hAnsi="Arial Narrow"/>
                <w:color w:val="000000"/>
              </w:rPr>
              <w:t>-70,58</w:t>
            </w:r>
          </w:p>
        </w:tc>
      </w:tr>
      <w:tr w:rsidR="00BC1951" w:rsidRPr="000D3A8D" w:rsidTr="009C3BF5">
        <w:trPr>
          <w:trHeight w:val="255"/>
          <w:jc w:val="center"/>
        </w:trPr>
        <w:tc>
          <w:tcPr>
            <w:tcW w:w="5249"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rPr>
                <w:rFonts w:ascii="Arial" w:hAnsi="Arial" w:cs="Arial"/>
                <w:color w:val="000000"/>
                <w:sz w:val="18"/>
                <w:szCs w:val="18"/>
              </w:rPr>
            </w:pPr>
            <w:r>
              <w:rPr>
                <w:rFonts w:ascii="Arial" w:hAnsi="Arial"/>
                <w:color w:val="000000"/>
                <w:sz w:val="18"/>
              </w:rPr>
              <w:t>Diru-sarrerak, guztira</w:t>
            </w:r>
          </w:p>
        </w:tc>
        <w:tc>
          <w:tcPr>
            <w:tcW w:w="120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rPr>
            </w:pPr>
            <w:r>
              <w:rPr>
                <w:rFonts w:ascii="Arial" w:hAnsi="Arial"/>
                <w:color w:val="000000"/>
                <w:sz w:val="18"/>
              </w:rPr>
              <w:t>15.213.879</w:t>
            </w:r>
          </w:p>
        </w:tc>
        <w:tc>
          <w:tcPr>
            <w:tcW w:w="1238"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rPr>
            </w:pPr>
            <w:r>
              <w:rPr>
                <w:rFonts w:ascii="Arial" w:hAnsi="Arial"/>
                <w:color w:val="000000"/>
                <w:sz w:val="18"/>
              </w:rPr>
              <w:t>15.140.802</w:t>
            </w:r>
          </w:p>
        </w:tc>
        <w:tc>
          <w:tcPr>
            <w:tcW w:w="1185"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121FDD">
            <w:pPr>
              <w:spacing w:after="0"/>
              <w:ind w:firstLine="0"/>
              <w:jc w:val="right"/>
              <w:rPr>
                <w:rFonts w:ascii="Arial" w:hAnsi="Arial" w:cs="Arial"/>
                <w:color w:val="000000"/>
                <w:sz w:val="18"/>
                <w:szCs w:val="18"/>
              </w:rPr>
            </w:pPr>
            <w:r>
              <w:rPr>
                <w:rFonts w:ascii="Arial" w:hAnsi="Arial"/>
                <w:color w:val="000000"/>
                <w:sz w:val="18"/>
              </w:rPr>
              <w:t>-0,48</w:t>
            </w:r>
          </w:p>
        </w:tc>
      </w:tr>
    </w:tbl>
    <w:p w:rsidR="00BC1951" w:rsidRDefault="00BC1951" w:rsidP="000D3A8D">
      <w:pPr>
        <w:pStyle w:val="texto"/>
        <w:tabs>
          <w:tab w:val="clear" w:pos="2835"/>
          <w:tab w:val="clear" w:pos="3969"/>
          <w:tab w:val="clear" w:pos="5103"/>
          <w:tab w:val="clear" w:pos="6237"/>
          <w:tab w:val="clear" w:pos="7371"/>
        </w:tabs>
        <w:suppressAutoHyphens/>
        <w:spacing w:before="240"/>
      </w:pPr>
      <w:r>
        <w:t>Jaitsieraren arrazoia ondare bidezko diru-sarreren kontusailak eta inbertsioen besterentzea dira.</w:t>
      </w:r>
    </w:p>
    <w:p w:rsidR="00BC1951" w:rsidRPr="000D3A8D" w:rsidRDefault="00BC1951" w:rsidP="000D3A8D">
      <w:pPr>
        <w:suppressAutoHyphens/>
        <w:ind w:firstLine="284"/>
        <w:rPr>
          <w:rFonts w:cs="Arial"/>
          <w:spacing w:val="6"/>
          <w:sz w:val="26"/>
          <w:szCs w:val="24"/>
        </w:rPr>
      </w:pPr>
      <w:r>
        <w:rPr>
          <w:spacing w:val="6"/>
          <w:sz w:val="26"/>
        </w:rPr>
        <w:t>Ondare bidezko diru-sarreren kapituluaren kasuan, jaitsiera hori etxebizitzen errentamenduaren bidezko diru-bilketan izandako beherakadari zor zaio.</w:t>
      </w:r>
    </w:p>
    <w:p w:rsidR="00BC1951" w:rsidRPr="000D3A8D" w:rsidRDefault="00BC1951" w:rsidP="000D3A8D">
      <w:pPr>
        <w:suppressAutoHyphens/>
        <w:ind w:firstLine="284"/>
        <w:rPr>
          <w:rFonts w:cs="Arial"/>
          <w:spacing w:val="6"/>
          <w:sz w:val="26"/>
          <w:szCs w:val="24"/>
        </w:rPr>
      </w:pPr>
      <w:r>
        <w:rPr>
          <w:spacing w:val="6"/>
          <w:sz w:val="26"/>
        </w:rPr>
        <w:lastRenderedPageBreak/>
        <w:t>Inbertsio errealen besterentzearen kapituluaren kasuan, beherakada horren arrazoia da 2013an Burlatako udalerriko E sektorean kokatutako hiri-finka baten permuta-eragiketa bat izan zela, Iruñeko eta Tuterako Elizbarrutiko Cáritasek Kale Nagusiko 26. zenbakian zeukan higiezinaren truke.</w:t>
      </w:r>
    </w:p>
    <w:p w:rsidR="00BC1951" w:rsidRPr="000D3A8D" w:rsidRDefault="00BC1951" w:rsidP="000D3A8D">
      <w:pPr>
        <w:suppressAutoHyphens/>
        <w:ind w:firstLine="284"/>
        <w:rPr>
          <w:rFonts w:cs="Arial"/>
          <w:spacing w:val="6"/>
          <w:sz w:val="26"/>
          <w:szCs w:val="24"/>
        </w:rPr>
      </w:pPr>
      <w:r>
        <w:rPr>
          <w:spacing w:val="6"/>
          <w:sz w:val="26"/>
        </w:rPr>
        <w:t>Hurrengo taulan udal zerga bakoitzeko aitortu diren eskubideen bilakaera erakusten dugu:</w:t>
      </w:r>
    </w:p>
    <w:tbl>
      <w:tblPr>
        <w:tblW w:w="8878" w:type="dxa"/>
        <w:jc w:val="center"/>
        <w:tblCellMar>
          <w:left w:w="70" w:type="dxa"/>
          <w:right w:w="70" w:type="dxa"/>
        </w:tblCellMar>
        <w:tblLook w:val="04A0" w:firstRow="1" w:lastRow="0" w:firstColumn="1" w:lastColumn="0" w:noHBand="0" w:noVBand="1"/>
      </w:tblPr>
      <w:tblGrid>
        <w:gridCol w:w="4900"/>
        <w:gridCol w:w="1263"/>
        <w:gridCol w:w="1439"/>
        <w:gridCol w:w="1276"/>
      </w:tblGrid>
      <w:tr w:rsidR="00BC1951" w:rsidRPr="00F7584F" w:rsidTr="00674710">
        <w:trPr>
          <w:trHeight w:val="255"/>
          <w:jc w:val="center"/>
        </w:trPr>
        <w:tc>
          <w:tcPr>
            <w:tcW w:w="4900"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left"/>
              <w:rPr>
                <w:rFonts w:ascii="Arial" w:hAnsi="Arial" w:cs="Arial"/>
                <w:color w:val="000000"/>
                <w:sz w:val="18"/>
                <w:szCs w:val="18"/>
              </w:rPr>
            </w:pPr>
            <w:r>
              <w:rPr>
                <w:rFonts w:ascii="Arial" w:hAnsi="Arial"/>
                <w:color w:val="000000"/>
                <w:sz w:val="18"/>
              </w:rPr>
              <w:t>Zergak</w:t>
            </w:r>
          </w:p>
        </w:tc>
        <w:tc>
          <w:tcPr>
            <w:tcW w:w="2702" w:type="dxa"/>
            <w:gridSpan w:val="2"/>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right"/>
              <w:rPr>
                <w:rFonts w:ascii="Arial" w:hAnsi="Arial" w:cs="Arial"/>
                <w:color w:val="000000"/>
                <w:sz w:val="18"/>
                <w:szCs w:val="18"/>
              </w:rPr>
            </w:pPr>
            <w:r>
              <w:rPr>
                <w:rFonts w:ascii="Arial" w:hAnsi="Arial"/>
                <w:color w:val="000000"/>
                <w:sz w:val="18"/>
              </w:rPr>
              <w:t>Aitortutako eskubideak</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6E4C16">
            <w:pPr>
              <w:spacing w:after="0"/>
              <w:ind w:firstLine="0"/>
              <w:jc w:val="right"/>
              <w:rPr>
                <w:rFonts w:ascii="Arial" w:hAnsi="Arial" w:cs="Arial"/>
                <w:color w:val="000000"/>
                <w:sz w:val="18"/>
                <w:szCs w:val="18"/>
              </w:rPr>
            </w:pPr>
            <w:r>
              <w:rPr>
                <w:rFonts w:ascii="Arial" w:hAnsi="Arial"/>
                <w:color w:val="000000"/>
                <w:sz w:val="18"/>
              </w:rPr>
              <w:t>Aldea (%)</w:t>
            </w:r>
          </w:p>
        </w:tc>
      </w:tr>
      <w:tr w:rsidR="00BC1951" w:rsidRPr="00BC1951" w:rsidTr="00674710">
        <w:trPr>
          <w:trHeight w:val="255"/>
          <w:jc w:val="center"/>
        </w:trPr>
        <w:tc>
          <w:tcPr>
            <w:tcW w:w="4900" w:type="dxa"/>
            <w:vMerge/>
            <w:tcBorders>
              <w:top w:val="single" w:sz="4" w:space="0" w:color="auto"/>
              <w:left w:val="nil"/>
              <w:bottom w:val="single" w:sz="4" w:space="0" w:color="auto"/>
              <w:right w:val="nil"/>
            </w:tcBorders>
            <w:vAlign w:val="center"/>
            <w:hideMark/>
          </w:tcPr>
          <w:p w:rsidR="00BC1951" w:rsidRPr="00BC1951" w:rsidRDefault="00BC1951" w:rsidP="00BC1951">
            <w:pPr>
              <w:spacing w:after="0"/>
              <w:ind w:firstLine="0"/>
              <w:jc w:val="left"/>
              <w:rPr>
                <w:color w:val="000000"/>
                <w:sz w:val="26"/>
                <w:szCs w:val="26"/>
              </w:rPr>
            </w:pPr>
          </w:p>
        </w:tc>
        <w:tc>
          <w:tcPr>
            <w:tcW w:w="126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rPr>
            </w:pPr>
            <w:r>
              <w:rPr>
                <w:rFonts w:ascii="Arial" w:hAnsi="Arial"/>
                <w:color w:val="000000"/>
                <w:sz w:val="18"/>
              </w:rPr>
              <w:t>2014</w:t>
            </w:r>
          </w:p>
        </w:tc>
        <w:tc>
          <w:tcPr>
            <w:tcW w:w="1439"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right"/>
              <w:rPr>
                <w:rFonts w:ascii="Arial" w:hAnsi="Arial" w:cs="Arial"/>
                <w:color w:val="000000"/>
                <w:sz w:val="18"/>
                <w:szCs w:val="18"/>
              </w:rPr>
            </w:pPr>
            <w:r>
              <w:rPr>
                <w:rFonts w:ascii="Arial" w:hAnsi="Arial"/>
                <w:color w:val="000000"/>
                <w:sz w:val="18"/>
              </w:rPr>
              <w:t>2013</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rPr>
            </w:pPr>
            <w:r>
              <w:rPr>
                <w:rFonts w:ascii="Arial" w:hAnsi="Arial"/>
                <w:color w:val="000000"/>
                <w:sz w:val="18"/>
              </w:rPr>
              <w:t>2014/2013</w:t>
            </w:r>
          </w:p>
        </w:tc>
      </w:tr>
      <w:tr w:rsidR="00BC1951" w:rsidRPr="00F7584F" w:rsidTr="00674710">
        <w:trPr>
          <w:trHeight w:val="198"/>
          <w:jc w:val="center"/>
        </w:trPr>
        <w:tc>
          <w:tcPr>
            <w:tcW w:w="4900" w:type="dxa"/>
            <w:tcBorders>
              <w:top w:val="single" w:sz="4"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rPr>
            </w:pPr>
            <w:r>
              <w:rPr>
                <w:rFonts w:ascii="Arial Narrow" w:hAnsi="Arial Narrow"/>
                <w:color w:val="000000"/>
              </w:rPr>
              <w:t>Lurraren kontribuzioa</w:t>
            </w:r>
          </w:p>
        </w:tc>
        <w:tc>
          <w:tcPr>
            <w:tcW w:w="1263" w:type="dxa"/>
            <w:tcBorders>
              <w:top w:val="single" w:sz="4"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2.318.014</w:t>
            </w:r>
          </w:p>
        </w:tc>
        <w:tc>
          <w:tcPr>
            <w:tcW w:w="1439" w:type="dxa"/>
            <w:tcBorders>
              <w:top w:val="single" w:sz="4"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2.299.129</w:t>
            </w:r>
          </w:p>
        </w:tc>
        <w:tc>
          <w:tcPr>
            <w:tcW w:w="1276" w:type="dxa"/>
            <w:tcBorders>
              <w:top w:val="single" w:sz="4"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rPr>
            </w:pPr>
            <w:r>
              <w:rPr>
                <w:rFonts w:ascii="Arial Narrow" w:hAnsi="Arial Narrow"/>
                <w:color w:val="000000"/>
              </w:rPr>
              <w:t>0,82</w:t>
            </w:r>
          </w:p>
        </w:tc>
      </w:tr>
      <w:tr w:rsidR="00BC1951" w:rsidRPr="00F7584F" w:rsidTr="00674710">
        <w:trPr>
          <w:trHeight w:val="198"/>
          <w:jc w:val="center"/>
        </w:trPr>
        <w:tc>
          <w:tcPr>
            <w:tcW w:w="4900"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rPr>
            </w:pPr>
            <w:r>
              <w:rPr>
                <w:rFonts w:ascii="Arial Narrow" w:hAnsi="Arial Narrow"/>
                <w:color w:val="000000"/>
              </w:rPr>
              <w:t>Ibilgailuak</w:t>
            </w:r>
          </w:p>
        </w:tc>
        <w:tc>
          <w:tcPr>
            <w:tcW w:w="1263"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866.181</w:t>
            </w:r>
          </w:p>
        </w:tc>
        <w:tc>
          <w:tcPr>
            <w:tcW w:w="1439" w:type="dxa"/>
            <w:tcBorders>
              <w:top w:val="single" w:sz="2"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849.368</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rPr>
            </w:pPr>
            <w:r>
              <w:rPr>
                <w:rFonts w:ascii="Arial Narrow" w:hAnsi="Arial Narrow"/>
                <w:color w:val="000000"/>
              </w:rPr>
              <w:t>1,98</w:t>
            </w:r>
          </w:p>
        </w:tc>
      </w:tr>
      <w:tr w:rsidR="00BC1951" w:rsidRPr="00F7584F" w:rsidTr="00674710">
        <w:trPr>
          <w:trHeight w:val="198"/>
          <w:jc w:val="center"/>
        </w:trPr>
        <w:tc>
          <w:tcPr>
            <w:tcW w:w="4900"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rPr>
            </w:pPr>
            <w:r>
              <w:rPr>
                <w:rFonts w:ascii="Arial Narrow" w:hAnsi="Arial Narrow"/>
                <w:color w:val="000000"/>
              </w:rPr>
              <w:t>Lurren balio-gehikuntza</w:t>
            </w:r>
          </w:p>
        </w:tc>
        <w:tc>
          <w:tcPr>
            <w:tcW w:w="1263"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1.342.145</w:t>
            </w:r>
          </w:p>
        </w:tc>
        <w:tc>
          <w:tcPr>
            <w:tcW w:w="1439" w:type="dxa"/>
            <w:tcBorders>
              <w:top w:val="single" w:sz="2"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473.698</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rPr>
            </w:pPr>
            <w:r>
              <w:rPr>
                <w:rFonts w:ascii="Arial Narrow" w:hAnsi="Arial Narrow"/>
                <w:color w:val="000000"/>
              </w:rPr>
              <w:t>183,33</w:t>
            </w:r>
          </w:p>
        </w:tc>
      </w:tr>
      <w:tr w:rsidR="00BC1951" w:rsidRPr="00F7584F" w:rsidTr="00674710">
        <w:trPr>
          <w:trHeight w:val="198"/>
          <w:jc w:val="center"/>
        </w:trPr>
        <w:tc>
          <w:tcPr>
            <w:tcW w:w="4900"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rPr>
            </w:pPr>
            <w:r>
              <w:rPr>
                <w:rFonts w:ascii="Arial Narrow" w:hAnsi="Arial Narrow"/>
                <w:color w:val="000000"/>
              </w:rPr>
              <w:t>Jarduera ekonomikoen gaineko zerga</w:t>
            </w:r>
          </w:p>
        </w:tc>
        <w:tc>
          <w:tcPr>
            <w:tcW w:w="1263"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335.732</w:t>
            </w:r>
          </w:p>
        </w:tc>
        <w:tc>
          <w:tcPr>
            <w:tcW w:w="1439" w:type="dxa"/>
            <w:tcBorders>
              <w:top w:val="single" w:sz="2"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316.441</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rPr>
            </w:pPr>
            <w:r>
              <w:rPr>
                <w:rFonts w:ascii="Arial Narrow" w:hAnsi="Arial Narrow"/>
                <w:color w:val="000000"/>
              </w:rPr>
              <w:t>6,10</w:t>
            </w:r>
          </w:p>
        </w:tc>
      </w:tr>
      <w:tr w:rsidR="00BC1951" w:rsidRPr="00F7584F" w:rsidTr="00674710">
        <w:trPr>
          <w:trHeight w:val="198"/>
          <w:jc w:val="center"/>
        </w:trPr>
        <w:tc>
          <w:tcPr>
            <w:tcW w:w="4900" w:type="dxa"/>
            <w:tcBorders>
              <w:top w:val="single" w:sz="2" w:space="0" w:color="auto"/>
              <w:left w:val="nil"/>
              <w:bottom w:val="single" w:sz="4"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rPr>
            </w:pPr>
            <w:r>
              <w:rPr>
                <w:rFonts w:ascii="Arial Narrow" w:hAnsi="Arial Narrow"/>
                <w:color w:val="000000"/>
              </w:rPr>
              <w:t>EIOZa</w:t>
            </w:r>
          </w:p>
        </w:tc>
        <w:tc>
          <w:tcPr>
            <w:tcW w:w="1263" w:type="dxa"/>
            <w:tcBorders>
              <w:top w:val="single" w:sz="2" w:space="0" w:color="auto"/>
              <w:left w:val="nil"/>
              <w:bottom w:val="single" w:sz="4"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420.688</w:t>
            </w:r>
          </w:p>
        </w:tc>
        <w:tc>
          <w:tcPr>
            <w:tcW w:w="1439" w:type="dxa"/>
            <w:tcBorders>
              <w:top w:val="single" w:sz="2" w:space="0" w:color="auto"/>
              <w:left w:val="nil"/>
              <w:bottom w:val="single" w:sz="4"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rPr>
            </w:pPr>
            <w:r>
              <w:rPr>
                <w:rFonts w:ascii="Arial Narrow" w:hAnsi="Arial Narrow"/>
                <w:color w:val="000000"/>
              </w:rPr>
              <w:t>389.416</w:t>
            </w:r>
          </w:p>
        </w:tc>
        <w:tc>
          <w:tcPr>
            <w:tcW w:w="1276" w:type="dxa"/>
            <w:tcBorders>
              <w:top w:val="single" w:sz="2" w:space="0" w:color="auto"/>
              <w:left w:val="nil"/>
              <w:bottom w:val="single" w:sz="4"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rPr>
            </w:pPr>
            <w:r>
              <w:rPr>
                <w:rFonts w:ascii="Arial Narrow" w:hAnsi="Arial Narrow"/>
                <w:color w:val="000000"/>
              </w:rPr>
              <w:t>8,03</w:t>
            </w:r>
          </w:p>
        </w:tc>
      </w:tr>
      <w:tr w:rsidR="00BC1951" w:rsidRPr="00F7584F" w:rsidTr="00674710">
        <w:trPr>
          <w:trHeight w:val="255"/>
          <w:jc w:val="center"/>
        </w:trPr>
        <w:tc>
          <w:tcPr>
            <w:tcW w:w="4900"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rPr>
                <w:rFonts w:ascii="Arial" w:hAnsi="Arial" w:cs="Arial"/>
                <w:color w:val="000000"/>
                <w:sz w:val="18"/>
                <w:szCs w:val="18"/>
              </w:rPr>
            </w:pPr>
            <w:r>
              <w:rPr>
                <w:rFonts w:ascii="Arial" w:hAnsi="Arial"/>
                <w:color w:val="000000"/>
                <w:sz w:val="18"/>
              </w:rPr>
              <w:t>Guztira</w:t>
            </w:r>
          </w:p>
        </w:tc>
        <w:tc>
          <w:tcPr>
            <w:tcW w:w="126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rPr>
            </w:pPr>
            <w:r>
              <w:rPr>
                <w:rFonts w:ascii="Arial" w:hAnsi="Arial"/>
                <w:color w:val="000000"/>
                <w:sz w:val="18"/>
              </w:rPr>
              <w:t>5.282.760</w:t>
            </w:r>
          </w:p>
        </w:tc>
        <w:tc>
          <w:tcPr>
            <w:tcW w:w="1439"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rPr>
            </w:pPr>
            <w:r>
              <w:rPr>
                <w:rFonts w:ascii="Arial" w:hAnsi="Arial"/>
                <w:color w:val="000000"/>
                <w:sz w:val="18"/>
              </w:rPr>
              <w:t>4.328.052</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121FDD">
            <w:pPr>
              <w:spacing w:after="0"/>
              <w:ind w:firstLine="0"/>
              <w:jc w:val="right"/>
              <w:rPr>
                <w:rFonts w:ascii="Arial" w:hAnsi="Arial" w:cs="Arial"/>
                <w:color w:val="000000"/>
                <w:sz w:val="18"/>
                <w:szCs w:val="18"/>
              </w:rPr>
            </w:pPr>
            <w:r>
              <w:rPr>
                <w:rFonts w:ascii="Arial" w:hAnsi="Arial"/>
                <w:color w:val="000000"/>
                <w:sz w:val="18"/>
              </w:rPr>
              <w:t>22,06</w:t>
            </w:r>
          </w:p>
        </w:tc>
      </w:tr>
    </w:tbl>
    <w:p w:rsidR="00BC1951" w:rsidRDefault="00BC1951" w:rsidP="00BC1951">
      <w:pPr>
        <w:pStyle w:val="texto"/>
        <w:tabs>
          <w:tab w:val="clear" w:pos="2835"/>
          <w:tab w:val="clear" w:pos="3969"/>
          <w:tab w:val="clear" w:pos="5103"/>
          <w:tab w:val="clear" w:pos="6237"/>
          <w:tab w:val="clear" w:pos="7371"/>
        </w:tabs>
        <w:suppressAutoHyphens/>
        <w:spacing w:before="240" w:after="120"/>
        <w:ind w:firstLine="426"/>
        <w:rPr>
          <w:rFonts w:cs="Arial"/>
        </w:rPr>
      </w:pPr>
      <w:r>
        <w:t xml:space="preserve">Diru-sarreren multzoak gora egin du, baina igoera horren funtsezko arrazoia da lursailen balio-gehikuntzaren gaineko zergaren diru-bilketak ehuneko 183 egin duela gora, batez ere Erripagañako berriki eraiki den eremuan egindako eskualdaketengatik. </w:t>
      </w:r>
    </w:p>
    <w:p w:rsidR="00BC1951" w:rsidRDefault="00BC1951" w:rsidP="00BC1951">
      <w:pPr>
        <w:pStyle w:val="texto"/>
        <w:tabs>
          <w:tab w:val="clear" w:pos="2835"/>
          <w:tab w:val="clear" w:pos="3969"/>
          <w:tab w:val="clear" w:pos="5103"/>
          <w:tab w:val="clear" w:pos="6237"/>
          <w:tab w:val="clear" w:pos="7371"/>
        </w:tabs>
        <w:suppressAutoHyphens/>
        <w:spacing w:before="120" w:after="240"/>
        <w:rPr>
          <w:rFonts w:cs="Arial"/>
        </w:rPr>
      </w:pPr>
      <w:r>
        <w:t>Udalak aplikatzen dituen tasak Toki Ogasunei buruzko 2/95 Foru Legeak agintzen dituen tasa ertain-altuen artean daude, hurrengo taulan ikus daitekeen bezala:</w:t>
      </w:r>
    </w:p>
    <w:tbl>
      <w:tblPr>
        <w:tblW w:w="8789" w:type="dxa"/>
        <w:tblInd w:w="70" w:type="dxa"/>
        <w:tblCellMar>
          <w:left w:w="70" w:type="dxa"/>
          <w:right w:w="70" w:type="dxa"/>
        </w:tblCellMar>
        <w:tblLook w:val="04A0" w:firstRow="1" w:lastRow="0" w:firstColumn="1" w:lastColumn="0" w:noHBand="0" w:noVBand="1"/>
      </w:tblPr>
      <w:tblGrid>
        <w:gridCol w:w="4314"/>
        <w:gridCol w:w="1628"/>
        <w:gridCol w:w="2847"/>
      </w:tblGrid>
      <w:tr w:rsidR="00BC1951" w:rsidRPr="00F7584F" w:rsidTr="00674710">
        <w:trPr>
          <w:trHeight w:val="255"/>
        </w:trPr>
        <w:tc>
          <w:tcPr>
            <w:tcW w:w="4314"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left"/>
              <w:rPr>
                <w:rFonts w:ascii="Arial" w:hAnsi="Arial" w:cs="Arial"/>
                <w:color w:val="000000"/>
                <w:sz w:val="18"/>
                <w:szCs w:val="18"/>
              </w:rPr>
            </w:pPr>
            <w:r>
              <w:rPr>
                <w:rFonts w:ascii="Arial" w:hAnsi="Arial"/>
                <w:color w:val="000000"/>
                <w:sz w:val="18"/>
              </w:rPr>
              <w:t>Zerga</w:t>
            </w:r>
          </w:p>
        </w:tc>
        <w:tc>
          <w:tcPr>
            <w:tcW w:w="1628"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4A0E50">
            <w:pPr>
              <w:spacing w:after="0"/>
              <w:ind w:firstLine="0"/>
              <w:jc w:val="right"/>
              <w:rPr>
                <w:rFonts w:ascii="Arial" w:hAnsi="Arial" w:cs="Arial"/>
                <w:color w:val="000000"/>
                <w:sz w:val="18"/>
                <w:szCs w:val="18"/>
              </w:rPr>
            </w:pPr>
            <w:r>
              <w:rPr>
                <w:rFonts w:ascii="Arial" w:hAnsi="Arial"/>
                <w:color w:val="000000"/>
                <w:sz w:val="18"/>
              </w:rPr>
              <w:t>Udala</w:t>
            </w:r>
          </w:p>
        </w:tc>
        <w:tc>
          <w:tcPr>
            <w:tcW w:w="2847"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4A0E50">
            <w:pPr>
              <w:spacing w:after="0"/>
              <w:ind w:firstLine="0"/>
              <w:jc w:val="right"/>
              <w:rPr>
                <w:rFonts w:ascii="Arial" w:hAnsi="Arial" w:cs="Arial"/>
                <w:color w:val="000000"/>
                <w:sz w:val="18"/>
                <w:szCs w:val="18"/>
              </w:rPr>
            </w:pPr>
            <w:r>
              <w:rPr>
                <w:rFonts w:ascii="Arial" w:hAnsi="Arial"/>
                <w:color w:val="000000"/>
                <w:sz w:val="18"/>
              </w:rPr>
              <w:t>2/95 Foru Legea</w:t>
            </w:r>
          </w:p>
        </w:tc>
      </w:tr>
      <w:tr w:rsidR="00BC1951" w:rsidRPr="004A0E50" w:rsidTr="00674710">
        <w:trPr>
          <w:trHeight w:val="198"/>
        </w:trPr>
        <w:tc>
          <w:tcPr>
            <w:tcW w:w="4314" w:type="dxa"/>
            <w:tcBorders>
              <w:top w:val="single" w:sz="4"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left"/>
              <w:rPr>
                <w:rFonts w:ascii="Arial Narrow" w:hAnsi="Arial Narrow"/>
                <w:color w:val="000000"/>
              </w:rPr>
            </w:pPr>
            <w:r>
              <w:rPr>
                <w:rFonts w:ascii="Arial Narrow" w:hAnsi="Arial Narrow"/>
                <w:color w:val="000000"/>
              </w:rPr>
              <w:t>Lurraren kontribuzioa</w:t>
            </w:r>
          </w:p>
        </w:tc>
        <w:tc>
          <w:tcPr>
            <w:tcW w:w="1628" w:type="dxa"/>
            <w:tcBorders>
              <w:top w:val="single" w:sz="4"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0,286</w:t>
            </w:r>
          </w:p>
        </w:tc>
        <w:tc>
          <w:tcPr>
            <w:tcW w:w="2847" w:type="dxa"/>
            <w:tcBorders>
              <w:top w:val="single" w:sz="4"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0,10 - 0,50</w:t>
            </w:r>
          </w:p>
        </w:tc>
      </w:tr>
      <w:tr w:rsidR="00BC1951" w:rsidRPr="004A0E50" w:rsidTr="00674710">
        <w:trPr>
          <w:trHeight w:val="198"/>
        </w:trPr>
        <w:tc>
          <w:tcPr>
            <w:tcW w:w="4314" w:type="dxa"/>
            <w:tcBorders>
              <w:top w:val="single" w:sz="2" w:space="0" w:color="auto"/>
              <w:left w:val="nil"/>
              <w:bottom w:val="single" w:sz="2" w:space="0" w:color="auto"/>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rPr>
            </w:pPr>
            <w:r>
              <w:rPr>
                <w:rFonts w:ascii="Arial Narrow" w:hAnsi="Arial Narrow"/>
                <w:color w:val="000000"/>
              </w:rPr>
              <w:t>Jarduera ekonomikoen gaineko zerga</w:t>
            </w:r>
          </w:p>
        </w:tc>
        <w:tc>
          <w:tcPr>
            <w:tcW w:w="1628" w:type="dxa"/>
            <w:tcBorders>
              <w:top w:val="single" w:sz="2"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1,4</w:t>
            </w:r>
          </w:p>
        </w:tc>
        <w:tc>
          <w:tcPr>
            <w:tcW w:w="2847" w:type="dxa"/>
            <w:tcBorders>
              <w:top w:val="single" w:sz="2"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1 - 1,4</w:t>
            </w:r>
          </w:p>
        </w:tc>
      </w:tr>
      <w:tr w:rsidR="00BC1951" w:rsidRPr="004A0E50" w:rsidTr="00674710">
        <w:trPr>
          <w:trHeight w:val="198"/>
        </w:trPr>
        <w:tc>
          <w:tcPr>
            <w:tcW w:w="4314" w:type="dxa"/>
            <w:tcBorders>
              <w:top w:val="single" w:sz="2" w:space="0" w:color="auto"/>
              <w:left w:val="nil"/>
              <w:bottom w:val="nil"/>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rPr>
            </w:pPr>
            <w:r>
              <w:rPr>
                <w:rFonts w:ascii="Arial Narrow" w:hAnsi="Arial Narrow"/>
                <w:color w:val="000000"/>
              </w:rPr>
              <w:t>Lurren balio-gehikuntza</w:t>
            </w:r>
          </w:p>
        </w:tc>
        <w:tc>
          <w:tcPr>
            <w:tcW w:w="1628" w:type="dxa"/>
            <w:tcBorders>
              <w:top w:val="single" w:sz="2" w:space="0" w:color="auto"/>
              <w:left w:val="nil"/>
              <w:bottom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 </w:t>
            </w:r>
          </w:p>
        </w:tc>
        <w:tc>
          <w:tcPr>
            <w:tcW w:w="2847" w:type="dxa"/>
            <w:tcBorders>
              <w:top w:val="single" w:sz="2" w:space="0" w:color="auto"/>
              <w:left w:val="nil"/>
              <w:bottom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 </w:t>
            </w:r>
          </w:p>
        </w:tc>
      </w:tr>
      <w:tr w:rsidR="00BC1951" w:rsidRPr="004A0E50" w:rsidTr="00674710">
        <w:trPr>
          <w:trHeight w:val="198"/>
        </w:trPr>
        <w:tc>
          <w:tcPr>
            <w:tcW w:w="4314" w:type="dxa"/>
            <w:tcBorders>
              <w:top w:val="nil"/>
              <w:left w:val="nil"/>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rPr>
            </w:pPr>
            <w:r>
              <w:rPr>
                <w:rFonts w:ascii="Arial Narrow" w:hAnsi="Arial Narrow"/>
                <w:color w:val="000000"/>
              </w:rPr>
              <w:t>Gaurkotzearen koefizientea</w:t>
            </w:r>
          </w:p>
        </w:tc>
        <w:tc>
          <w:tcPr>
            <w:tcW w:w="1628" w:type="dxa"/>
            <w:tcBorders>
              <w:top w:val="nil"/>
              <w:left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2,7tik 3ra</w:t>
            </w:r>
          </w:p>
        </w:tc>
        <w:tc>
          <w:tcPr>
            <w:tcW w:w="2847" w:type="dxa"/>
            <w:tcBorders>
              <w:top w:val="nil"/>
              <w:left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2tik 3,8ra</w:t>
            </w:r>
          </w:p>
        </w:tc>
      </w:tr>
      <w:tr w:rsidR="00BC1951" w:rsidRPr="004A0E50" w:rsidTr="00674710">
        <w:trPr>
          <w:trHeight w:val="198"/>
        </w:trPr>
        <w:tc>
          <w:tcPr>
            <w:tcW w:w="4314" w:type="dxa"/>
            <w:tcBorders>
              <w:top w:val="nil"/>
              <w:left w:val="nil"/>
              <w:bottom w:val="single" w:sz="2" w:space="0" w:color="auto"/>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rPr>
            </w:pPr>
            <w:r>
              <w:rPr>
                <w:rFonts w:ascii="Arial Narrow" w:hAnsi="Arial Narrow"/>
                <w:color w:val="000000"/>
              </w:rPr>
              <w:t>Zerga-tasa</w:t>
            </w:r>
          </w:p>
        </w:tc>
        <w:tc>
          <w:tcPr>
            <w:tcW w:w="1628" w:type="dxa"/>
            <w:tcBorders>
              <w:top w:val="nil"/>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12</w:t>
            </w:r>
          </w:p>
        </w:tc>
        <w:tc>
          <w:tcPr>
            <w:tcW w:w="2847" w:type="dxa"/>
            <w:tcBorders>
              <w:top w:val="nil"/>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8 - 20 bitartean</w:t>
            </w:r>
          </w:p>
        </w:tc>
      </w:tr>
      <w:tr w:rsidR="00BC1951" w:rsidRPr="004A0E50" w:rsidTr="00674710">
        <w:trPr>
          <w:trHeight w:val="198"/>
        </w:trPr>
        <w:tc>
          <w:tcPr>
            <w:tcW w:w="4314" w:type="dxa"/>
            <w:tcBorders>
              <w:top w:val="single" w:sz="2" w:space="0" w:color="auto"/>
              <w:left w:val="nil"/>
              <w:bottom w:val="single" w:sz="4" w:space="0" w:color="auto"/>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rPr>
            </w:pPr>
            <w:r>
              <w:rPr>
                <w:rFonts w:ascii="Arial Narrow" w:hAnsi="Arial Narrow"/>
                <w:color w:val="000000"/>
              </w:rPr>
              <w:t>Eraikuntza, instalazioak eta obrak</w:t>
            </w:r>
          </w:p>
        </w:tc>
        <w:tc>
          <w:tcPr>
            <w:tcW w:w="1628" w:type="dxa"/>
            <w:tcBorders>
              <w:top w:val="single" w:sz="2" w:space="0" w:color="auto"/>
              <w:left w:val="nil"/>
              <w:bottom w:val="single" w:sz="4"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5</w:t>
            </w:r>
          </w:p>
        </w:tc>
        <w:tc>
          <w:tcPr>
            <w:tcW w:w="2847" w:type="dxa"/>
            <w:tcBorders>
              <w:top w:val="single" w:sz="2" w:space="0" w:color="auto"/>
              <w:left w:val="nil"/>
              <w:bottom w:val="single" w:sz="4"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rPr>
            </w:pPr>
            <w:r>
              <w:rPr>
                <w:rFonts w:ascii="Arial Narrow" w:hAnsi="Arial Narrow"/>
                <w:color w:val="000000"/>
              </w:rPr>
              <w:t>2-5</w:t>
            </w:r>
          </w:p>
        </w:tc>
      </w:tr>
    </w:tbl>
    <w:p w:rsidR="00BC1951" w:rsidRDefault="00BC1951" w:rsidP="00BC1951">
      <w:pPr>
        <w:pStyle w:val="texto"/>
        <w:tabs>
          <w:tab w:val="clear" w:pos="2835"/>
          <w:tab w:val="clear" w:pos="3969"/>
          <w:tab w:val="clear" w:pos="5103"/>
          <w:tab w:val="clear" w:pos="6237"/>
          <w:tab w:val="clear" w:pos="7371"/>
        </w:tabs>
        <w:suppressAutoHyphens/>
        <w:spacing w:before="240" w:after="120"/>
        <w:rPr>
          <w:rFonts w:cs="Arial"/>
        </w:rPr>
      </w:pPr>
      <w:r>
        <w:t>2014an lursailen balio-gehikuntzaren gaineko zergaren tasak aldatu ez badira ere, gaurkotzearen koefizientea ehuneko bitik ehuneko 3,4ra pasa da eta 2013an eta ehuneko 2,7tik ehuneko hirura 2014an. 2014ko ordenantza fiskalek ez dute lurraren kontribuzioa aldatu, ez eta jarduera ekonomikoen gainekoz erga ere.</w:t>
      </w:r>
    </w:p>
    <w:p w:rsidR="00BC1951" w:rsidRPr="00E66485" w:rsidRDefault="00BC1951" w:rsidP="00BC1951">
      <w:pPr>
        <w:pStyle w:val="texto"/>
        <w:tabs>
          <w:tab w:val="clear" w:pos="2835"/>
          <w:tab w:val="clear" w:pos="3969"/>
          <w:tab w:val="clear" w:pos="5103"/>
          <w:tab w:val="clear" w:pos="6237"/>
          <w:tab w:val="clear" w:pos="7371"/>
        </w:tabs>
        <w:suppressAutoHyphens/>
        <w:spacing w:after="120"/>
        <w:rPr>
          <w:rFonts w:cs="Arial"/>
        </w:rPr>
      </w:pPr>
      <w:r>
        <w:t>Diru-sarreren aurrekontu bateratuko kontusailen lagin baten gainean egindako azterketatik ondorioztatu dugu, oro har, egoki izapidetu eta kontabilizatu direla, nahiz eta, aurreko txostenetan adierazten genuen bezala, soilik egiazki kobratutako isunen aurrekontuari egozten zaizkion.</w:t>
      </w:r>
    </w:p>
    <w:p w:rsidR="00BC1951" w:rsidRPr="00E66485" w:rsidRDefault="00BC1951" w:rsidP="00C53E39">
      <w:pPr>
        <w:pStyle w:val="texto"/>
        <w:tabs>
          <w:tab w:val="clear" w:pos="2835"/>
          <w:tab w:val="clear" w:pos="3969"/>
          <w:tab w:val="clear" w:pos="5103"/>
          <w:tab w:val="clear" w:pos="6237"/>
          <w:tab w:val="clear" w:pos="7371"/>
        </w:tabs>
        <w:spacing w:before="240"/>
        <w:rPr>
          <w:rFonts w:cs="Arial"/>
        </w:rPr>
      </w:pPr>
      <w:r>
        <w:t>Gure gomendioak:</w:t>
      </w:r>
    </w:p>
    <w:p w:rsidR="00BC1951" w:rsidRPr="00E66485" w:rsidRDefault="00BC1951" w:rsidP="00BC1951">
      <w:pPr>
        <w:pStyle w:val="texto"/>
        <w:numPr>
          <w:ilvl w:val="0"/>
          <w:numId w:val="11"/>
        </w:numPr>
        <w:tabs>
          <w:tab w:val="clear" w:pos="2835"/>
          <w:tab w:val="clear" w:pos="3969"/>
          <w:tab w:val="clear" w:pos="5103"/>
          <w:tab w:val="clear" w:pos="6237"/>
          <w:tab w:val="clear" w:pos="7371"/>
          <w:tab w:val="left" w:pos="480"/>
        </w:tabs>
        <w:ind w:left="0" w:firstLine="284"/>
        <w:rPr>
          <w:rFonts w:cs="Arial"/>
          <w:i/>
        </w:rPr>
      </w:pPr>
      <w:r>
        <w:rPr>
          <w:i/>
        </w:rPr>
        <w:t>Diru-sarreren aurrekontua, egungo egoera ekonomikoa kontuan hartuta, egiaz dauden aukeren arabera egitea.</w:t>
      </w:r>
    </w:p>
    <w:p w:rsidR="00BC1951" w:rsidRPr="00E66485" w:rsidRDefault="00BC1951" w:rsidP="00BC1951">
      <w:pPr>
        <w:pStyle w:val="texto"/>
        <w:numPr>
          <w:ilvl w:val="0"/>
          <w:numId w:val="11"/>
        </w:numPr>
        <w:tabs>
          <w:tab w:val="clear" w:pos="2835"/>
          <w:tab w:val="clear" w:pos="3969"/>
          <w:tab w:val="clear" w:pos="5103"/>
          <w:tab w:val="clear" w:pos="6237"/>
          <w:tab w:val="clear" w:pos="7371"/>
          <w:tab w:val="left" w:pos="480"/>
        </w:tabs>
        <w:spacing w:before="120" w:after="360"/>
        <w:ind w:left="0" w:firstLine="284"/>
        <w:rPr>
          <w:rFonts w:cs="Arial"/>
          <w:i/>
        </w:rPr>
      </w:pPr>
      <w:r>
        <w:rPr>
          <w:i/>
        </w:rPr>
        <w:lastRenderedPageBreak/>
        <w:t>Isunak kudeatzeko prozedura osatzea, kobratzeko dauden isunen zenbat</w:t>
      </w:r>
      <w:r>
        <w:rPr>
          <w:i/>
        </w:rPr>
        <w:t>e</w:t>
      </w:r>
      <w:r>
        <w:rPr>
          <w:i/>
        </w:rPr>
        <w:t>koa ezagutu ahal izateko.</w:t>
      </w:r>
    </w:p>
    <w:p w:rsidR="00BC1951" w:rsidRPr="00935A4E" w:rsidRDefault="00BC1951" w:rsidP="00935A4E">
      <w:pPr>
        <w:pStyle w:val="atitulo2"/>
      </w:pPr>
      <w:bookmarkStart w:id="110" w:name="_Toc309383732"/>
      <w:bookmarkStart w:id="111" w:name="_Toc338761674"/>
      <w:bookmarkStart w:id="112" w:name="_Toc433642640"/>
      <w:bookmarkStart w:id="113" w:name="_Toc444588349"/>
      <w:bookmarkStart w:id="114" w:name="_Toc450031974"/>
      <w:r>
        <w:t>VI.7. Hirigintza</w:t>
      </w:r>
      <w:bookmarkEnd w:id="110"/>
      <w:bookmarkEnd w:id="111"/>
      <w:bookmarkEnd w:id="112"/>
      <w:bookmarkEnd w:id="113"/>
      <w:bookmarkEnd w:id="114"/>
      <w:r>
        <w:t xml:space="preserve"> </w:t>
      </w:r>
    </w:p>
    <w:p w:rsidR="00BC1951" w:rsidRPr="00E66485" w:rsidRDefault="00BC1951" w:rsidP="00BC1951">
      <w:pPr>
        <w:pStyle w:val="texto"/>
        <w:tabs>
          <w:tab w:val="clear" w:pos="2835"/>
          <w:tab w:val="clear" w:pos="3969"/>
          <w:tab w:val="clear" w:pos="5103"/>
          <w:tab w:val="clear" w:pos="6237"/>
          <w:tab w:val="clear" w:pos="7371"/>
        </w:tabs>
        <w:suppressAutoHyphens/>
        <w:rPr>
          <w:rFonts w:cs="Arial"/>
        </w:rPr>
      </w:pPr>
      <w:r>
        <w:t xml:space="preserve">Burlatako Udalak bere baliabideen bitartez egiten ditu hirigintzako lanak, “Hirigintza, Ingurumen, Obra eta Zerbitzuak” sailaren bitartez; sail horri honako langileak daude atxikita: arkitekto bat, aparejadore bat eta bi ofizial administrari. </w:t>
      </w:r>
    </w:p>
    <w:p w:rsidR="00BC1951" w:rsidRPr="00F14379" w:rsidRDefault="00BC1951" w:rsidP="00BC1951">
      <w:pPr>
        <w:pStyle w:val="texto"/>
        <w:tabs>
          <w:tab w:val="clear" w:pos="2835"/>
          <w:tab w:val="clear" w:pos="3969"/>
          <w:tab w:val="clear" w:pos="5103"/>
          <w:tab w:val="clear" w:pos="6237"/>
          <w:tab w:val="clear" w:pos="7371"/>
        </w:tabs>
        <w:suppressAutoHyphens/>
        <w:rPr>
          <w:rFonts w:cs="Arial"/>
        </w:rPr>
      </w:pPr>
      <w:r>
        <w:t>Arlo honetan ez dago jasota kanpoko aholkularirik dagoenik, Ganasa enpresak ingurumen-alderdiei buruzko txosten puntualak egiten baditu ere. 2014an, Ganasak ez dizkio txosten horiek fakturatu Udalari.</w:t>
      </w:r>
    </w:p>
    <w:p w:rsidR="00BC1951" w:rsidRPr="00F14379" w:rsidRDefault="00BC1951" w:rsidP="00BC1951">
      <w:pPr>
        <w:pStyle w:val="texto"/>
        <w:tabs>
          <w:tab w:val="clear" w:pos="2835"/>
          <w:tab w:val="clear" w:pos="3969"/>
          <w:tab w:val="clear" w:pos="5103"/>
          <w:tab w:val="clear" w:pos="6237"/>
          <w:tab w:val="clear" w:pos="7371"/>
        </w:tabs>
        <w:suppressAutoHyphens/>
        <w:rPr>
          <w:rFonts w:cs="Arial"/>
        </w:rPr>
      </w:pPr>
      <w:r>
        <w:t>Hirigintza kudeatzeko finkatutako prozedura batzuk badaude, eta egiaztatu egiten da arau indardunak egoki betetzen direla.</w:t>
      </w:r>
    </w:p>
    <w:p w:rsidR="00BC1951" w:rsidRPr="00F14379" w:rsidRDefault="00BC1951" w:rsidP="00BC1951">
      <w:pPr>
        <w:pStyle w:val="texto"/>
        <w:tabs>
          <w:tab w:val="clear" w:pos="2835"/>
          <w:tab w:val="clear" w:pos="3969"/>
          <w:tab w:val="clear" w:pos="5103"/>
          <w:tab w:val="clear" w:pos="6237"/>
          <w:tab w:val="clear" w:pos="7371"/>
        </w:tabs>
        <w:suppressAutoHyphens/>
        <w:spacing w:after="120"/>
        <w:rPr>
          <w:rFonts w:cs="Arial"/>
        </w:rPr>
      </w:pPr>
      <w:r>
        <w:t>Burlatako Udalaren Antolamendu Plana 1991n onetsi zen. Lurraldearen Antolamenduari eta Hirigintzari buruzko 35/2002 Foru Legeak hiru urteko epea ezarri zuen –2006ko apirilera bitartekoa– indarrean zeuden planeamenduak homologatzeko eta moldatzeko.</w:t>
      </w:r>
    </w:p>
    <w:p w:rsidR="00BC1951" w:rsidRDefault="00BC1951" w:rsidP="00BC1951">
      <w:pPr>
        <w:pStyle w:val="texto"/>
        <w:tabs>
          <w:tab w:val="clear" w:pos="2835"/>
          <w:tab w:val="clear" w:pos="3969"/>
          <w:tab w:val="clear" w:pos="5103"/>
          <w:tab w:val="clear" w:pos="6237"/>
          <w:tab w:val="clear" w:pos="7371"/>
        </w:tabs>
        <w:suppressAutoHyphens/>
        <w:spacing w:after="120"/>
        <w:rPr>
          <w:rFonts w:cs="Arial"/>
        </w:rPr>
      </w:pPr>
      <w:r>
        <w:t>2005eko ekainean, Udaleko Osoko Bilkurak Lurraldearen Erabilerarako Estrategia eta Eredua (LEEE) onetsi zuen, eta Nafarroako Gobernuari igorri zion. Dena den, agiria alkateak berak erretiratu zuen 2006ko azaroan. Gero, Udaleko Osoko Bilkurak, 2011ko martxoaren 31ko bilkuran, Lurraldearen Erabilerarako Estrategia eta Eredu (LEEE) berri bat onetsi zuen. Lurraldearen Antolamenduko Batzordeak onetsi zuen 2012ko martxoaren 30ean. Egun berean sinatu zen Udal Planaren berrikuspenerako aurretiazko hitzarmena.</w:t>
      </w:r>
    </w:p>
    <w:p w:rsidR="00BC1951" w:rsidRDefault="00BC1951" w:rsidP="00BC1951">
      <w:pPr>
        <w:pStyle w:val="texto"/>
        <w:tabs>
          <w:tab w:val="clear" w:pos="2835"/>
          <w:tab w:val="clear" w:pos="3969"/>
          <w:tab w:val="clear" w:pos="5103"/>
          <w:tab w:val="clear" w:pos="6237"/>
          <w:tab w:val="clear" w:pos="7371"/>
        </w:tabs>
        <w:suppressAutoHyphens/>
        <w:spacing w:after="120"/>
        <w:rPr>
          <w:rFonts w:cs="Arial"/>
        </w:rPr>
      </w:pPr>
      <w:r>
        <w:t>Burlatako Udaleko Osoko Bilkurak, 2014ko maiatzaren 29an, hasiera batez onetsi zuen udal plan orokorra eta ingurumen eraginaren azterlana, haren osagai gisa, eta jendaurrean jarri zituen 2014ko azaroaren 30era arte. Gaur egun, aurkeztutako alegazioei erantzutek fasean gaude.</w:t>
      </w:r>
    </w:p>
    <w:p w:rsidR="00BC1951" w:rsidRDefault="00BC1951" w:rsidP="004A0E50">
      <w:pPr>
        <w:pStyle w:val="texto"/>
        <w:tabs>
          <w:tab w:val="clear" w:pos="2835"/>
          <w:tab w:val="clear" w:pos="3969"/>
          <w:tab w:val="clear" w:pos="5103"/>
          <w:tab w:val="clear" w:pos="6237"/>
          <w:tab w:val="clear" w:pos="7371"/>
        </w:tabs>
        <w:suppressAutoHyphens/>
        <w:spacing w:after="240"/>
        <w:rPr>
          <w:rFonts w:cs="Arial"/>
        </w:rPr>
      </w:pPr>
      <w:r>
        <w:t>2014. urtean zehar, hiru xehetasun-azterlan onetsi dira behin betiko, guztiak ere arkitektura oztopoak kentzeari buruzkoak:</w:t>
      </w:r>
    </w:p>
    <w:tbl>
      <w:tblPr>
        <w:tblW w:w="885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01"/>
        <w:gridCol w:w="3119"/>
        <w:gridCol w:w="1701"/>
        <w:gridCol w:w="1733"/>
      </w:tblGrid>
      <w:tr w:rsidR="00BC1951" w:rsidRPr="004A0E50" w:rsidTr="000426DB">
        <w:trPr>
          <w:trHeight w:val="255"/>
          <w:jc w:val="center"/>
        </w:trPr>
        <w:tc>
          <w:tcPr>
            <w:tcW w:w="2301"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left"/>
              <w:rPr>
                <w:rFonts w:ascii="Arial" w:hAnsi="Arial" w:cs="Arial"/>
                <w:color w:val="000000"/>
                <w:sz w:val="18"/>
                <w:szCs w:val="18"/>
              </w:rPr>
            </w:pPr>
            <w:r>
              <w:rPr>
                <w:rFonts w:ascii="Arial" w:hAnsi="Arial"/>
                <w:color w:val="000000"/>
                <w:sz w:val="18"/>
              </w:rPr>
              <w:t>Espedientea</w:t>
            </w:r>
          </w:p>
        </w:tc>
        <w:tc>
          <w:tcPr>
            <w:tcW w:w="3119"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left"/>
              <w:rPr>
                <w:rFonts w:ascii="Arial" w:hAnsi="Arial" w:cs="Arial"/>
                <w:color w:val="000000"/>
                <w:sz w:val="18"/>
                <w:szCs w:val="18"/>
              </w:rPr>
            </w:pPr>
            <w:r>
              <w:rPr>
                <w:rFonts w:ascii="Arial" w:hAnsi="Arial"/>
                <w:color w:val="000000"/>
                <w:sz w:val="18"/>
              </w:rPr>
              <w:t>Sustatzailea</w:t>
            </w:r>
          </w:p>
        </w:tc>
        <w:tc>
          <w:tcPr>
            <w:tcW w:w="1701"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right"/>
              <w:rPr>
                <w:rFonts w:ascii="Arial" w:hAnsi="Arial" w:cs="Arial"/>
                <w:color w:val="000000"/>
                <w:sz w:val="18"/>
                <w:szCs w:val="18"/>
              </w:rPr>
            </w:pPr>
            <w:r>
              <w:rPr>
                <w:rFonts w:ascii="Arial" w:hAnsi="Arial"/>
                <w:color w:val="000000"/>
                <w:sz w:val="18"/>
              </w:rPr>
              <w:t>Osoko Bilkuraren onespena</w:t>
            </w:r>
          </w:p>
        </w:tc>
        <w:tc>
          <w:tcPr>
            <w:tcW w:w="1733"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right"/>
              <w:rPr>
                <w:rFonts w:ascii="Arial" w:hAnsi="Arial" w:cs="Arial"/>
                <w:color w:val="000000"/>
                <w:sz w:val="18"/>
                <w:szCs w:val="18"/>
              </w:rPr>
            </w:pPr>
            <w:r>
              <w:rPr>
                <w:rFonts w:ascii="Arial" w:hAnsi="Arial"/>
                <w:color w:val="000000"/>
                <w:sz w:val="18"/>
              </w:rPr>
              <w:t>NAO</w:t>
            </w:r>
          </w:p>
        </w:tc>
      </w:tr>
      <w:tr w:rsidR="00BC1951" w:rsidRPr="004A0E50" w:rsidTr="000426DB">
        <w:trPr>
          <w:trHeight w:val="198"/>
          <w:jc w:val="center"/>
        </w:trPr>
        <w:tc>
          <w:tcPr>
            <w:tcW w:w="2301" w:type="dxa"/>
            <w:tcBorders>
              <w:top w:val="single" w:sz="4" w:space="0" w:color="auto"/>
              <w:bottom w:val="single" w:sz="2" w:space="0" w:color="auto"/>
            </w:tcBorders>
            <w:shd w:val="clear" w:color="auto" w:fill="auto"/>
            <w:vAlign w:val="center"/>
          </w:tcPr>
          <w:p w:rsidR="004A0E50" w:rsidRPr="004A0E50" w:rsidRDefault="004A0E50" w:rsidP="00345F77">
            <w:pPr>
              <w:spacing w:after="0"/>
              <w:ind w:firstLine="0"/>
              <w:jc w:val="left"/>
              <w:rPr>
                <w:rFonts w:ascii="Arial Narrow" w:hAnsi="Arial Narrow" w:cs="Arial"/>
                <w:color w:val="000000"/>
              </w:rPr>
            </w:pPr>
            <w:r>
              <w:rPr>
                <w:rFonts w:ascii="Arial Narrow" w:hAnsi="Arial Narrow"/>
                <w:color w:val="000000"/>
              </w:rPr>
              <w:t>Livarios/2013/45</w:t>
            </w:r>
          </w:p>
        </w:tc>
        <w:tc>
          <w:tcPr>
            <w:tcW w:w="3119" w:type="dxa"/>
            <w:tcBorders>
              <w:top w:val="single" w:sz="4" w:space="0" w:color="auto"/>
              <w:bottom w:val="single" w:sz="2"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rPr>
            </w:pPr>
            <w:r>
              <w:rPr>
                <w:rFonts w:ascii="Arial Narrow" w:hAnsi="Arial Narrow"/>
                <w:color w:val="000000"/>
              </w:rPr>
              <w:t>Basilio Armendaríz kaleko 12. zenb</w:t>
            </w:r>
            <w:r>
              <w:rPr>
                <w:rFonts w:ascii="Arial Narrow" w:hAnsi="Arial Narrow"/>
                <w:color w:val="000000"/>
              </w:rPr>
              <w:t>a</w:t>
            </w:r>
            <w:r>
              <w:rPr>
                <w:rFonts w:ascii="Arial Narrow" w:hAnsi="Arial Narrow"/>
                <w:color w:val="000000"/>
              </w:rPr>
              <w:t>kiko Jabeen Elkartea</w:t>
            </w:r>
          </w:p>
        </w:tc>
        <w:tc>
          <w:tcPr>
            <w:tcW w:w="1701" w:type="dxa"/>
            <w:tcBorders>
              <w:top w:val="single" w:sz="4"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rPr>
            </w:pPr>
            <w:r>
              <w:rPr>
                <w:rFonts w:ascii="Arial Narrow" w:hAnsi="Arial Narrow"/>
                <w:color w:val="000000"/>
              </w:rPr>
              <w:t>2014/03/27</w:t>
            </w:r>
          </w:p>
        </w:tc>
        <w:tc>
          <w:tcPr>
            <w:tcW w:w="1733" w:type="dxa"/>
            <w:tcBorders>
              <w:top w:val="single" w:sz="4"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rPr>
            </w:pPr>
            <w:r>
              <w:rPr>
                <w:rFonts w:ascii="Arial Narrow" w:hAnsi="Arial Narrow"/>
                <w:color w:val="000000"/>
              </w:rPr>
              <w:t>2014/04/10</w:t>
            </w:r>
          </w:p>
        </w:tc>
      </w:tr>
      <w:tr w:rsidR="00BC1951" w:rsidRPr="004A0E50" w:rsidTr="000426DB">
        <w:trPr>
          <w:trHeight w:val="198"/>
          <w:jc w:val="center"/>
        </w:trPr>
        <w:tc>
          <w:tcPr>
            <w:tcW w:w="2301"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rPr>
            </w:pPr>
            <w:r>
              <w:rPr>
                <w:rFonts w:ascii="Arial Narrow" w:hAnsi="Arial Narrow"/>
                <w:color w:val="000000"/>
              </w:rPr>
              <w:t>Estdetalle/2014</w:t>
            </w:r>
          </w:p>
        </w:tc>
        <w:tc>
          <w:tcPr>
            <w:tcW w:w="3119"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rPr>
            </w:pPr>
            <w:r>
              <w:rPr>
                <w:rFonts w:ascii="Arial Narrow" w:hAnsi="Arial Narrow"/>
                <w:color w:val="000000"/>
              </w:rPr>
              <w:t>Nogalera kaleko 14. zenbakiko Jabeen Elkartea</w:t>
            </w:r>
          </w:p>
        </w:tc>
        <w:tc>
          <w:tcPr>
            <w:tcW w:w="1701"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rPr>
            </w:pPr>
            <w:r>
              <w:rPr>
                <w:rFonts w:ascii="Arial Narrow" w:hAnsi="Arial Narrow"/>
                <w:color w:val="000000"/>
              </w:rPr>
              <w:t>2014/04/29</w:t>
            </w:r>
          </w:p>
        </w:tc>
        <w:tc>
          <w:tcPr>
            <w:tcW w:w="1733"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rPr>
            </w:pPr>
            <w:r>
              <w:rPr>
                <w:rFonts w:ascii="Arial Narrow" w:hAnsi="Arial Narrow"/>
                <w:color w:val="000000"/>
              </w:rPr>
              <w:t>2014/05/19</w:t>
            </w:r>
          </w:p>
        </w:tc>
      </w:tr>
      <w:tr w:rsidR="00BC1951" w:rsidRPr="004A0E50" w:rsidTr="000426DB">
        <w:trPr>
          <w:trHeight w:val="198"/>
          <w:jc w:val="center"/>
        </w:trPr>
        <w:tc>
          <w:tcPr>
            <w:tcW w:w="2301"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rPr>
            </w:pPr>
            <w:r>
              <w:rPr>
                <w:rFonts w:ascii="Arial Narrow" w:hAnsi="Arial Narrow"/>
                <w:color w:val="000000"/>
              </w:rPr>
              <w:t>Estdetalle/2014</w:t>
            </w:r>
          </w:p>
        </w:tc>
        <w:tc>
          <w:tcPr>
            <w:tcW w:w="3119"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rPr>
            </w:pPr>
            <w:r>
              <w:rPr>
                <w:rFonts w:ascii="Arial Narrow" w:hAnsi="Arial Narrow"/>
                <w:color w:val="000000"/>
              </w:rPr>
              <w:t>Jasokunde kaleko 1. zenbakiko Jabeen Elkartea</w:t>
            </w:r>
          </w:p>
        </w:tc>
        <w:tc>
          <w:tcPr>
            <w:tcW w:w="1701"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rPr>
            </w:pPr>
            <w:r>
              <w:rPr>
                <w:rFonts w:ascii="Arial Narrow" w:hAnsi="Arial Narrow"/>
                <w:color w:val="000000"/>
              </w:rPr>
              <w:t>2014/06/26</w:t>
            </w:r>
          </w:p>
        </w:tc>
        <w:tc>
          <w:tcPr>
            <w:tcW w:w="1733"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rPr>
            </w:pPr>
            <w:r>
              <w:rPr>
                <w:rFonts w:ascii="Arial Narrow" w:hAnsi="Arial Narrow"/>
                <w:color w:val="000000"/>
              </w:rPr>
              <w:t>2014/07/03</w:t>
            </w:r>
          </w:p>
        </w:tc>
      </w:tr>
    </w:tbl>
    <w:p w:rsidR="00BC1951" w:rsidRPr="00BC1951" w:rsidRDefault="00BC1951" w:rsidP="004A0E50">
      <w:pPr>
        <w:suppressAutoHyphens/>
        <w:spacing w:before="240"/>
        <w:ind w:firstLine="284"/>
        <w:rPr>
          <w:rFonts w:cs="Arial"/>
          <w:spacing w:val="6"/>
          <w:sz w:val="26"/>
          <w:szCs w:val="24"/>
        </w:rPr>
      </w:pPr>
      <w:r>
        <w:rPr>
          <w:spacing w:val="6"/>
          <w:sz w:val="26"/>
        </w:rPr>
        <w:t>2014an, ez da behin betiko onetsi beste inongo hirigintza-tresnarik.</w:t>
      </w:r>
    </w:p>
    <w:p w:rsidR="00BC1951" w:rsidRPr="00BC1951" w:rsidRDefault="00BC1951" w:rsidP="00BC1951">
      <w:pPr>
        <w:suppressAutoHyphens/>
        <w:ind w:firstLine="284"/>
        <w:rPr>
          <w:rFonts w:cs="Arial"/>
          <w:spacing w:val="6"/>
          <w:sz w:val="26"/>
          <w:szCs w:val="24"/>
        </w:rPr>
      </w:pPr>
      <w:r>
        <w:rPr>
          <w:spacing w:val="6"/>
          <w:sz w:val="26"/>
        </w:rPr>
        <w:lastRenderedPageBreak/>
        <w:t>Hirigintza-lizentziak emateari dagokionez, 2014an 436 lizentzia eman dira.</w:t>
      </w:r>
    </w:p>
    <w:p w:rsidR="00BC1951" w:rsidRPr="00BC1951" w:rsidRDefault="00BC1951" w:rsidP="00BC1951">
      <w:pPr>
        <w:suppressAutoHyphens/>
        <w:ind w:firstLine="284"/>
        <w:rPr>
          <w:rFonts w:cs="Arial"/>
          <w:spacing w:val="6"/>
          <w:sz w:val="26"/>
          <w:szCs w:val="24"/>
        </w:rPr>
      </w:pPr>
      <w:r>
        <w:rPr>
          <w:spacing w:val="6"/>
          <w:sz w:val="26"/>
        </w:rPr>
        <w:t>Bestalde, egiaztatu dugu Udalaren barne-kudeaketarako eta -kontrolerako organoek ez dutela hirigintza-jardueraren gaineko ez jarraipenik ez ikuskaritzarik egiten, ekipamendu-obrei eta etxebizitzen sustapenari eta eraikuntzari dagokienez.</w:t>
      </w:r>
    </w:p>
    <w:p w:rsidR="00BC1951" w:rsidRPr="00BC1951" w:rsidRDefault="00BC1951" w:rsidP="00BC1951">
      <w:pPr>
        <w:suppressAutoHyphens/>
        <w:spacing w:after="120"/>
        <w:ind w:firstLine="284"/>
        <w:rPr>
          <w:rFonts w:cs="Arial"/>
          <w:spacing w:val="6"/>
          <w:sz w:val="26"/>
          <w:szCs w:val="24"/>
        </w:rPr>
      </w:pPr>
      <w:r>
        <w:rPr>
          <w:spacing w:val="6"/>
          <w:sz w:val="26"/>
        </w:rPr>
        <w:t>Azkenik, ikusi dugu udal ondarea besterentzetik lortutako baliabideak indarra duen araudian ezarritako helburuetarako erabili direla.</w:t>
      </w:r>
    </w:p>
    <w:p w:rsidR="00BC1951" w:rsidRPr="00754BE8" w:rsidRDefault="00196FCB" w:rsidP="00754BE8">
      <w:pPr>
        <w:suppressAutoHyphens/>
        <w:spacing w:after="120"/>
        <w:ind w:firstLine="284"/>
        <w:rPr>
          <w:rFonts w:cs="Arial"/>
          <w:i/>
          <w:spacing w:val="6"/>
          <w:sz w:val="26"/>
          <w:szCs w:val="24"/>
        </w:rPr>
      </w:pPr>
      <w:r>
        <w:rPr>
          <w:i/>
          <w:spacing w:val="6"/>
          <w:sz w:val="26"/>
        </w:rPr>
        <w:t>Gomendatzen dugu Udalak diseinatzea eta aplikatzea Udalaren kapitaleko sozietateei, jarduera orotan, ezarri beharreko finantza- eta eraginkortasun-kontrolerako prozedura juridiko eta teknikoak.</w:t>
      </w:r>
    </w:p>
    <w:p w:rsidR="00BC1951" w:rsidRPr="00BC1951" w:rsidRDefault="00BC1951" w:rsidP="00935A4E">
      <w:pPr>
        <w:pStyle w:val="atitulo2"/>
      </w:pPr>
      <w:bookmarkStart w:id="115" w:name="_Toc304270635"/>
      <w:bookmarkStart w:id="116" w:name="_Toc338761675"/>
      <w:bookmarkStart w:id="117" w:name="_Toc433642641"/>
      <w:bookmarkStart w:id="118" w:name="_Toc444588350"/>
      <w:bookmarkStart w:id="119" w:name="_Toc450031975"/>
      <w:r>
        <w:t xml:space="preserve">VI.8. </w:t>
      </w:r>
      <w:bookmarkEnd w:id="115"/>
      <w:r>
        <w:t>Burlatako Udalaren Hirigintza Sozietatea, S.L</w:t>
      </w:r>
      <w:bookmarkEnd w:id="116"/>
      <w:r>
        <w:t>.</w:t>
      </w:r>
      <w:bookmarkEnd w:id="117"/>
      <w:bookmarkEnd w:id="118"/>
      <w:bookmarkEnd w:id="119"/>
    </w:p>
    <w:p w:rsidR="00BC1951" w:rsidRPr="00BC1951" w:rsidRDefault="00BC1951" w:rsidP="004A0E50">
      <w:pPr>
        <w:suppressAutoHyphens/>
        <w:ind w:firstLine="284"/>
        <w:rPr>
          <w:rFonts w:cs="Arial"/>
          <w:spacing w:val="6"/>
          <w:sz w:val="26"/>
          <w:szCs w:val="24"/>
        </w:rPr>
      </w:pPr>
      <w:r>
        <w:rPr>
          <w:spacing w:val="6"/>
          <w:sz w:val="26"/>
        </w:rPr>
        <w:t xml:space="preserve">2006ko otsailean, Burlatako Udalaren Hirigintza Sozietatea SL sortu zen, 1,8 milioi euroko kapital sozialarekin eta 664.557 euroko jaulkipen-primarekin. Burlatako Udalak berak jarri zituen diru kopuru horiek osorik, diru horretan baloratutako lursail baten lagapenaren bitartez. </w:t>
      </w:r>
    </w:p>
    <w:p w:rsidR="00BC1951" w:rsidRPr="00BC1951" w:rsidRDefault="00BC1951" w:rsidP="004A0E50">
      <w:pPr>
        <w:suppressAutoHyphens/>
        <w:ind w:firstLine="284"/>
        <w:rPr>
          <w:rFonts w:cs="Arial"/>
          <w:spacing w:val="6"/>
          <w:sz w:val="26"/>
          <w:szCs w:val="24"/>
        </w:rPr>
      </w:pPr>
      <w:r>
        <w:rPr>
          <w:spacing w:val="6"/>
          <w:sz w:val="26"/>
        </w:rPr>
        <w:t>Sozietate horren xedea da Udalaren ekintzak eraginkorrak izatea hiriaren birgaitzea bultzatzeko, etxebizitzak eta beste eraikin batzuk sustatzeko, lurzorua urbanizatzeko, egoera txarrean dauden hiri-eremuak zaharberritzeko, eta, orobat, orube eraikigarrien eta horietan eraikitzen diren eraikinen salmentako eta errentamenduko prezioak murriztea.</w:t>
      </w:r>
    </w:p>
    <w:p w:rsidR="00BC1951" w:rsidRPr="00BC1951" w:rsidRDefault="00BC1951" w:rsidP="004A0E50">
      <w:pPr>
        <w:suppressAutoHyphens/>
        <w:ind w:firstLine="284"/>
        <w:rPr>
          <w:rFonts w:cs="Arial"/>
          <w:spacing w:val="6"/>
          <w:sz w:val="26"/>
          <w:szCs w:val="24"/>
        </w:rPr>
      </w:pPr>
      <w:r>
        <w:rPr>
          <w:spacing w:val="6"/>
          <w:sz w:val="26"/>
        </w:rPr>
        <w:t>Burlatako Udalak bi lursail-bloke laga zizkion dohainik Burlatako Udalaren Hirigintza Sozietateari, Erripagañako Udalez Gaindiko Plan Sektorialaren birzatitze-proiektuaren ondorioz, haiek hirigintzaren aldetik kudea zitzan eta etxebizitzen sustapena egin zezan:</w:t>
      </w:r>
    </w:p>
    <w:p w:rsidR="00BC1951" w:rsidRPr="00BC1951" w:rsidRDefault="00BC1951" w:rsidP="004A0E50">
      <w:pPr>
        <w:suppressAutoHyphens/>
        <w:ind w:firstLine="284"/>
        <w:rPr>
          <w:rFonts w:cs="Arial"/>
          <w:spacing w:val="6"/>
          <w:sz w:val="26"/>
          <w:szCs w:val="24"/>
        </w:rPr>
      </w:pPr>
      <w:r>
        <w:rPr>
          <w:spacing w:val="6"/>
          <w:sz w:val="26"/>
        </w:rPr>
        <w:t>Etxebizitza-sustapenerako helburuak betetzeko, Burlatako Udalaren Hirigintza Sozietateak bi deialdi egin ditu lagapen horietako bakoitzerako, beste bazkide pribatu batekiko bitariko sozietateak eratzeko asmoz, etxebizitza babestuak sustatu eta eraikitzeko; horrek lurzatiak salmenta bidez besterentzea eskatzen zuen, gainera, inplizituki. Sozietate misto horiek dira “Ripaberri Desarrollo Urbano SL” –2008ko ekainean eratua– eta “Erripagaña Desarrollo Urbano SL” –2010eko martxoan eratua–.</w:t>
      </w:r>
    </w:p>
    <w:p w:rsidR="00BC1951" w:rsidRPr="004A0E50" w:rsidRDefault="00BC1951" w:rsidP="00BC1951">
      <w:pPr>
        <w:suppressAutoHyphens/>
        <w:ind w:firstLine="284"/>
        <w:rPr>
          <w:rFonts w:cs="Arial"/>
          <w:spacing w:val="6"/>
          <w:sz w:val="26"/>
          <w:szCs w:val="24"/>
        </w:rPr>
      </w:pPr>
      <w:r>
        <w:rPr>
          <w:spacing w:val="6"/>
          <w:sz w:val="26"/>
        </w:rPr>
        <w:t xml:space="preserve">Burlatako Udalaren Hirigintza Sozietateak bi sozietateetan duen partaidetza ehuneko 51koa da; bazkide pribatuak –bi sozietateetan bera da, Nasipa, SL–, berriz, gainontzeko ehuneko 49 dauka. Burlatako Udaleko Hirigintza Sozietateak ez du kontu bateraturik aurkeztu. </w:t>
      </w:r>
    </w:p>
    <w:p w:rsidR="00BC1951" w:rsidRPr="00BC1951" w:rsidRDefault="00233C6E" w:rsidP="004A0E50">
      <w:pPr>
        <w:suppressAutoHyphens/>
        <w:ind w:firstLine="284"/>
        <w:rPr>
          <w:rFonts w:cs="Arial"/>
          <w:spacing w:val="6"/>
          <w:sz w:val="26"/>
          <w:szCs w:val="24"/>
        </w:rPr>
      </w:pPr>
      <w:r>
        <w:rPr>
          <w:spacing w:val="6"/>
          <w:sz w:val="26"/>
        </w:rPr>
        <w:t xml:space="preserve">Gainera, Udalak munta handiko inbertsioak egitea enkargatu dio Burlatako Udalaren Hirigintza Sozietateari, nahiz eta azken horrek langile bakarra duen, eta, gainera, proiektu horien kontrola eta gainbegiratzea ere haren esku uzten </w:t>
      </w:r>
      <w:r>
        <w:rPr>
          <w:spacing w:val="6"/>
          <w:sz w:val="26"/>
        </w:rPr>
        <w:lastRenderedPageBreak/>
        <w:t xml:space="preserve">du, bai eta haien etorkizuneko balizko ustiatze ekonomikoa ere. Hala eta guztiz ere, 2014an ez da beste enkargurik egin. </w:t>
      </w:r>
    </w:p>
    <w:p w:rsidR="00FD3932" w:rsidRDefault="00BC1951" w:rsidP="004A0E50">
      <w:pPr>
        <w:suppressAutoHyphens/>
        <w:ind w:firstLine="284"/>
        <w:rPr>
          <w:rFonts w:cs="Arial"/>
          <w:spacing w:val="6"/>
          <w:sz w:val="26"/>
          <w:szCs w:val="24"/>
        </w:rPr>
      </w:pPr>
      <w:r>
        <w:rPr>
          <w:spacing w:val="6"/>
          <w:sz w:val="26"/>
        </w:rPr>
        <w:t>Burlatako Udalaren Hirigintza Sozietateak eginkizun berriak hartu ditu bere gain. Horri dagokionez, Burlatako Udalaren Osoko Bilkurak, 2014ko abenduaren 18an, honako erabaki hau hartu zuen:</w:t>
      </w:r>
    </w:p>
    <w:p w:rsidR="00BC1951" w:rsidRPr="00196FCB" w:rsidRDefault="00FD3932" w:rsidP="00FD3932">
      <w:pPr>
        <w:pStyle w:val="texto"/>
        <w:tabs>
          <w:tab w:val="clear" w:pos="2835"/>
          <w:tab w:val="clear" w:pos="3969"/>
          <w:tab w:val="clear" w:pos="5103"/>
          <w:tab w:val="clear" w:pos="6237"/>
          <w:tab w:val="clear" w:pos="7371"/>
          <w:tab w:val="left" w:pos="567"/>
        </w:tabs>
        <w:suppressAutoHyphens/>
        <w:spacing w:after="120"/>
        <w:rPr>
          <w:rFonts w:cs="Arial"/>
          <w:i/>
          <w:sz w:val="22"/>
          <w:szCs w:val="22"/>
        </w:rPr>
      </w:pPr>
      <w:r>
        <w:t>“</w:t>
      </w:r>
      <w:r>
        <w:rPr>
          <w:i/>
          <w:sz w:val="22"/>
        </w:rPr>
        <w:t>a.</w:t>
      </w:r>
      <w:r>
        <w:t xml:space="preserve"> </w:t>
      </w:r>
      <w:r>
        <w:rPr>
          <w:i/>
          <w:sz w:val="22"/>
        </w:rPr>
        <w:t>Burlatako Udalaren Hirigintza Sozietatea Burlatako Udalaren tresna izaerako ente gisa aitortzea..</w:t>
      </w:r>
    </w:p>
    <w:p w:rsidR="00BC1951" w:rsidRPr="00FD3932" w:rsidRDefault="00FD3932" w:rsidP="00FD3932">
      <w:pPr>
        <w:pStyle w:val="texto"/>
        <w:tabs>
          <w:tab w:val="clear" w:pos="2835"/>
          <w:tab w:val="clear" w:pos="3969"/>
          <w:tab w:val="clear" w:pos="5103"/>
          <w:tab w:val="clear" w:pos="6237"/>
          <w:tab w:val="clear" w:pos="7371"/>
          <w:tab w:val="left" w:pos="567"/>
        </w:tabs>
        <w:suppressAutoHyphens/>
        <w:spacing w:after="120"/>
        <w:rPr>
          <w:rFonts w:cs="Arial"/>
          <w:i/>
          <w:sz w:val="22"/>
          <w:szCs w:val="22"/>
        </w:rPr>
      </w:pPr>
      <w:r>
        <w:rPr>
          <w:i/>
          <w:sz w:val="22"/>
        </w:rPr>
        <w:t>b. Ezartzea ezen, estatutuen 3l. artikuluan ezarritako xedeen arabera, Burlatako Udalaren Hirigintza Sozietatearen jarduketa-esparruaren zatia dela, udal etxebizitzen kudeaketarako eta administraziorako tresna-izaerako ente gisa. Horrek honako jarduketa material hauek ekarri beharko lituzke berarekin:</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Araudia egiteko lanak: ordenantza, baremoa... onespena emateko kasuko udal org</w:t>
      </w:r>
      <w:r>
        <w:rPr>
          <w:i/>
          <w:spacing w:val="6"/>
          <w:sz w:val="22"/>
        </w:rPr>
        <w:t>a</w:t>
      </w:r>
      <w:r>
        <w:rPr>
          <w:i/>
          <w:spacing w:val="6"/>
          <w:sz w:val="22"/>
        </w:rPr>
        <w:t>noari aurkeztu beharrekoak.</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Sarbide-zerrendak sortzea; udal organo eskudunei igorri beharko zaizkie kontrolatu eta onets ditzaten.</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Herritarrari arreta eta informazioa ematea.</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Alokairu kontratuak idaztea (udal organo eskudunak sinatu beharko ditu), bai eta bis</w:t>
      </w:r>
      <w:r>
        <w:rPr>
          <w:i/>
          <w:spacing w:val="6"/>
          <w:sz w:val="22"/>
        </w:rPr>
        <w:t>a</w:t>
      </w:r>
      <w:r>
        <w:rPr>
          <w:i/>
          <w:spacing w:val="6"/>
          <w:sz w:val="22"/>
        </w:rPr>
        <w:t>tuen izapideak ere.</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Fidantzen eta abalen gaineko kontrola. Kontu-hartzailetzari eta Udalari horien berri emanen zaie.</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Udalaren kontu korronteetan sartzekoak diren alokairuko ordainagirien kudeaketa m</w:t>
      </w:r>
      <w:r>
        <w:rPr>
          <w:i/>
          <w:spacing w:val="6"/>
          <w:sz w:val="22"/>
        </w:rPr>
        <w:t>a</w:t>
      </w:r>
      <w:r>
        <w:rPr>
          <w:i/>
          <w:spacing w:val="6"/>
          <w:sz w:val="22"/>
        </w:rPr>
        <w:t>teriala, Udalaren diruzaintza pean.</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Hornigaien alten, bajen eta lagapenen gaineko kontrola.</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Etxebizitzen ikuskatzea (Udalaren obra zerbitzuarekin koordinatuta).</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Erkidegoen administrazioa.</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Pr>
          <w:i/>
          <w:spacing w:val="6"/>
          <w:sz w:val="22"/>
        </w:rPr>
        <w:t>Udal etxebizitzen kudeaketatik heldu den beste edozein jarduketa.</w:t>
      </w:r>
    </w:p>
    <w:p w:rsidR="00BC1951" w:rsidRPr="0080008A" w:rsidRDefault="00FD3932" w:rsidP="00FD3932">
      <w:pPr>
        <w:pStyle w:val="texto"/>
        <w:tabs>
          <w:tab w:val="clear" w:pos="2835"/>
          <w:tab w:val="clear" w:pos="3969"/>
          <w:tab w:val="clear" w:pos="5103"/>
          <w:tab w:val="clear" w:pos="6237"/>
          <w:tab w:val="clear" w:pos="7371"/>
          <w:tab w:val="left" w:pos="567"/>
        </w:tabs>
        <w:suppressAutoHyphens/>
        <w:spacing w:after="120"/>
        <w:ind w:left="284" w:firstLine="0"/>
        <w:rPr>
          <w:rFonts w:cs="Arial"/>
          <w:i/>
          <w:sz w:val="22"/>
          <w:szCs w:val="22"/>
        </w:rPr>
      </w:pPr>
      <w:r>
        <w:rPr>
          <w:i/>
          <w:sz w:val="22"/>
        </w:rPr>
        <w:t>c. Erabaki hau Nafarroako Kontratazio Atarian argitaratzea.</w:t>
      </w:r>
    </w:p>
    <w:p w:rsidR="00BC1951" w:rsidRDefault="00BC1951" w:rsidP="00BC1951">
      <w:pPr>
        <w:pStyle w:val="texto"/>
        <w:tabs>
          <w:tab w:val="clear" w:pos="2835"/>
          <w:tab w:val="clear" w:pos="3969"/>
          <w:tab w:val="clear" w:pos="5103"/>
          <w:tab w:val="clear" w:pos="6237"/>
          <w:tab w:val="clear" w:pos="7371"/>
        </w:tabs>
        <w:suppressAutoHyphens/>
        <w:spacing w:after="120"/>
        <w:rPr>
          <w:rFonts w:cs="Arial"/>
        </w:rPr>
      </w:pPr>
      <w:r>
        <w:t>Burlatako Udalaren Hirigintza Sozietatea SLren urteko kontuak, 2014. urteari dagozkionak, kanpoko profesional batek ikuskatu zituen, eta bere aldeko iritzia eman zuen.</w:t>
      </w:r>
    </w:p>
    <w:p w:rsidR="00BC1951" w:rsidRDefault="00BC1951" w:rsidP="00DE4FE6">
      <w:pPr>
        <w:pStyle w:val="texto"/>
        <w:tabs>
          <w:tab w:val="clear" w:pos="2835"/>
          <w:tab w:val="clear" w:pos="3969"/>
          <w:tab w:val="clear" w:pos="5103"/>
          <w:tab w:val="clear" w:pos="6237"/>
          <w:tab w:val="clear" w:pos="7371"/>
        </w:tabs>
        <w:suppressAutoHyphens/>
        <w:rPr>
          <w:rFonts w:cs="Arial"/>
        </w:rPr>
      </w:pPr>
      <w:r>
        <w:t>Haren ondare garbia 14,2 milioikoa zen 2014an, eta ez du epe luzeko zorrik. Maniobra-funtsa positiboa du, 4,67 milioi eurokoa.</w:t>
      </w:r>
    </w:p>
    <w:p w:rsidR="00BC1951" w:rsidRPr="00AE36AA" w:rsidRDefault="00BC1951" w:rsidP="00DE4FE6">
      <w:pPr>
        <w:pStyle w:val="texto"/>
        <w:tabs>
          <w:tab w:val="clear" w:pos="2835"/>
          <w:tab w:val="clear" w:pos="3969"/>
          <w:tab w:val="clear" w:pos="5103"/>
          <w:tab w:val="clear" w:pos="6237"/>
          <w:tab w:val="clear" w:pos="7371"/>
        </w:tabs>
        <w:suppressAutoHyphens/>
        <w:rPr>
          <w:rFonts w:cs="Arial"/>
        </w:rPr>
      </w:pPr>
      <w:r>
        <w:t xml:space="preserve">2014an 456.233 euroko gastuak izan ditu, guztira; horietatik, 42.494 euro langile-gastuei dagozkie, 308.578 euro amortizazio-gastuei eta 220.190 euro bestelako gastuei. Diru-sarrerek 342.768 euro egin dute 2014an; horietatik, 239.683 euro (ehuneko 70) Burlatako Udaletik heldu dira; 182.742 euro, Udalari lokalak errentatzetik heldu dira eta 57.121 euro, azkenik, Udalari errentan emandako lokalei dagozkien hornidura-fakturen ordainketetatik heldu dira; hori dela eta, Burlatako Udalaren Hirigintza Sozietateak haiek aurreratu eta gero Udalak ordaindu egin zizkion. </w:t>
      </w:r>
    </w:p>
    <w:p w:rsidR="00BC1951" w:rsidRDefault="00BC1951" w:rsidP="00DE4FE6">
      <w:pPr>
        <w:pStyle w:val="texto"/>
        <w:tabs>
          <w:tab w:val="clear" w:pos="2835"/>
          <w:tab w:val="clear" w:pos="3969"/>
          <w:tab w:val="clear" w:pos="5103"/>
          <w:tab w:val="clear" w:pos="6237"/>
          <w:tab w:val="clear" w:pos="7371"/>
        </w:tabs>
        <w:suppressAutoHyphens/>
        <w:rPr>
          <w:rFonts w:cs="Arial"/>
        </w:rPr>
      </w:pPr>
      <w:r>
        <w:lastRenderedPageBreak/>
        <w:t>Ustiaketaren 2014ko emaitzak 133.640 euroko galerak ekarri ditu. Diru-sarrera eta gastuak finantzarioak gehitu ondoren, amaierako emaitza 113.464 euroko galera da. Ondare-kontuen kargura, 1,3 milioi kontabilizatu dira, urbanizazio-kuotak erregularizatzeari eta hornikuntzei dagozkienak.</w:t>
      </w:r>
    </w:p>
    <w:p w:rsidR="00BC1951" w:rsidRPr="00BC1951" w:rsidRDefault="00BC1951" w:rsidP="00BC1951">
      <w:pPr>
        <w:suppressAutoHyphens/>
        <w:ind w:firstLine="284"/>
        <w:rPr>
          <w:rFonts w:cs="Arial"/>
          <w:spacing w:val="6"/>
          <w:sz w:val="26"/>
          <w:szCs w:val="24"/>
        </w:rPr>
      </w:pPr>
      <w:r>
        <w:rPr>
          <w:spacing w:val="6"/>
          <w:sz w:val="26"/>
        </w:rPr>
        <w:t>Gure gomendioak:</w:t>
      </w:r>
    </w:p>
    <w:p w:rsidR="00BC1951" w:rsidRPr="004E21A4" w:rsidRDefault="00BC1951" w:rsidP="00DE4FE6">
      <w:pPr>
        <w:pStyle w:val="texto"/>
        <w:numPr>
          <w:ilvl w:val="0"/>
          <w:numId w:val="13"/>
        </w:numPr>
        <w:tabs>
          <w:tab w:val="clear" w:pos="2835"/>
          <w:tab w:val="clear" w:pos="3969"/>
          <w:tab w:val="clear" w:pos="5103"/>
          <w:tab w:val="clear" w:pos="6237"/>
          <w:tab w:val="clear" w:pos="7371"/>
          <w:tab w:val="left" w:pos="567"/>
        </w:tabs>
        <w:suppressAutoHyphens/>
        <w:spacing w:after="120"/>
        <w:ind w:left="0" w:firstLine="284"/>
        <w:rPr>
          <w:rFonts w:cs="Arial"/>
          <w:i/>
        </w:rPr>
      </w:pPr>
      <w:r>
        <w:rPr>
          <w:i/>
        </w:rPr>
        <w:t xml:space="preserve">Sozietateak jarduteko plan bat egitea, zeren eta ustiaketaren emaitza negatiboa izan baita. Diru-sarrerak eta gastuak direla eta aurreikusten den bilakaerari erreparatuta, ez da aurreikusten epe laburrean joera-aldaketarik egonen denik. </w:t>
      </w:r>
    </w:p>
    <w:p w:rsidR="00BC1951" w:rsidRPr="004E21A4" w:rsidRDefault="00BC1951" w:rsidP="00DE4FE6">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i/>
        </w:rPr>
      </w:pPr>
      <w:r>
        <w:rPr>
          <w:i/>
        </w:rPr>
        <w:t>Erripagaña Desarrollo Urbano SLren kontuak Burlatako Udalaren Hirigintza Sozietatearen kontuekin bateratuta aurkeztea, zeren eta azken hori Erripagañaren akzioen ehuneko 51ren jabea baita.</w:t>
      </w:r>
    </w:p>
    <w:p w:rsidR="00BC1951" w:rsidRPr="00935A4E" w:rsidRDefault="00BC1951" w:rsidP="00935A4E">
      <w:pPr>
        <w:pStyle w:val="atitulo2"/>
      </w:pPr>
      <w:bookmarkStart w:id="120" w:name="_Toc338761676"/>
      <w:bookmarkStart w:id="121" w:name="_Toc433642642"/>
      <w:bookmarkStart w:id="122" w:name="_Toc444588351"/>
      <w:bookmarkStart w:id="123" w:name="_Toc450031976"/>
      <w:r>
        <w:t>VI.9. Ripaberri Desarrollo Urbano SL</w:t>
      </w:r>
      <w:bookmarkEnd w:id="120"/>
      <w:bookmarkEnd w:id="121"/>
      <w:r>
        <w:t>. (Desegiten ari da).</w:t>
      </w:r>
      <w:bookmarkEnd w:id="122"/>
      <w:bookmarkEnd w:id="123"/>
    </w:p>
    <w:p w:rsidR="00BC1951" w:rsidRPr="00BC1951" w:rsidRDefault="00BC1951" w:rsidP="00BC1951">
      <w:pPr>
        <w:suppressAutoHyphens/>
        <w:ind w:firstLine="284"/>
        <w:rPr>
          <w:sz w:val="26"/>
          <w:szCs w:val="26"/>
        </w:rPr>
      </w:pPr>
      <w:r>
        <w:rPr>
          <w:sz w:val="26"/>
        </w:rPr>
        <w:t>Kapital soziala 3.100 eurokoa da. 3.100 partaidetza ditu, honela banatuta daudenak:</w:t>
      </w:r>
    </w:p>
    <w:p w:rsidR="00BC1951" w:rsidRPr="00DE4FE6" w:rsidRDefault="00BC1951" w:rsidP="00DE4FE6">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t>1.581 partaidetza Burlatako Udalaren Hirigintza Sozietatearen jabetzakoak dira: kapital sozialaren ehuneko 51 dira.</w:t>
      </w:r>
    </w:p>
    <w:p w:rsidR="00BC1951" w:rsidRPr="00DE4FE6" w:rsidRDefault="00BC1951" w:rsidP="00DE4FE6">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t>1.519 partaidetza Nasipa SLrenak dira: kapital sozialaren ehuneko 49 dira.</w:t>
      </w:r>
    </w:p>
    <w:p w:rsidR="00BC1951" w:rsidRPr="00BC1951" w:rsidRDefault="00BC1951" w:rsidP="00BC1951">
      <w:pPr>
        <w:suppressAutoHyphens/>
        <w:ind w:firstLine="284"/>
        <w:rPr>
          <w:sz w:val="26"/>
          <w:szCs w:val="26"/>
        </w:rPr>
      </w:pPr>
      <w:r>
        <w:rPr>
          <w:sz w:val="26"/>
        </w:rPr>
        <w:t>Sozietatearen xede soziala da Burlatako udalerrian higiezinak erosi, saldu, administratu, ustiatu, aprobetxatu eta erabiltzea, dela zuzenean, dela errentamendu bidez edo zuzenbidean balioduna den beste edozein moduz, edozein dela ere haien zertarakoa edo erabilera. Obrak norberaren edo besteren kontura egitea; higiezin-izaerako gisa guztietako eragiketak egitea. Gisa guztietako orube, lursail eta finkak erosi, saldu, alokatu, zatitu eta urbanizatzea, eta haietan eraikinak egin eta besterentzea, guztiz, partzialki nahiz jabetza horizontaleko araubidean.</w:t>
      </w:r>
    </w:p>
    <w:p w:rsidR="00BC1951" w:rsidRPr="00BC1951" w:rsidRDefault="00BC1951" w:rsidP="00DE4FE6">
      <w:pPr>
        <w:suppressAutoHyphens/>
        <w:ind w:firstLine="284"/>
        <w:rPr>
          <w:sz w:val="26"/>
          <w:szCs w:val="26"/>
        </w:rPr>
      </w:pPr>
      <w:r>
        <w:rPr>
          <w:sz w:val="26"/>
        </w:rPr>
        <w:t>Bereziki, sozietateak jarduera nagusi gisa du Burlatako udalerrian etxebizitzak sustatu eta eraikitzea, Erripagañako udalez gaindiko plan sektorialaren esparruan (B.2.1 lursailetik B.2.4 lursailera).</w:t>
      </w:r>
    </w:p>
    <w:p w:rsidR="00BC1951" w:rsidRPr="00DE4FE6" w:rsidRDefault="00BC1951" w:rsidP="00DE4FE6">
      <w:pPr>
        <w:suppressAutoHyphens/>
        <w:ind w:firstLine="284"/>
        <w:rPr>
          <w:sz w:val="26"/>
          <w:szCs w:val="26"/>
        </w:rPr>
      </w:pPr>
      <w:r>
        <w:rPr>
          <w:sz w:val="26"/>
        </w:rPr>
        <w:t>Ripaberri Desarrollo Urbano, SLk babes ofizialeko 48 etxebizitza eta prezio tasatuko 158 etxebizitza eraiki ditu. Guztiak, 13 izan ezik, 2011n egin dira, eta 2,12 milioi euroko emaitza lortu dute. Nafarroako kontratazio atariak, 2008ko azaroan, haien lizitazio-iragarkia argitaratu zuen, 20 milioi euroko aurrekontuarekin (BEZa kenduta); Ripaberriren bazkide pribatua (Nasipa SL) kontratuaren esleipen-hartzaile suertatu zen 2009an, 19,98 milioi euroko zenbatekoarekin (BEZa kenduta). Aurkeztutako eskaintza bakarra izan zen.</w:t>
      </w:r>
    </w:p>
    <w:p w:rsidR="00BC1951" w:rsidRPr="00DE4FE6" w:rsidRDefault="00BC1951" w:rsidP="00DE4FE6">
      <w:pPr>
        <w:suppressAutoHyphens/>
        <w:ind w:firstLine="284"/>
        <w:rPr>
          <w:sz w:val="26"/>
          <w:szCs w:val="26"/>
        </w:rPr>
      </w:pPr>
      <w:r>
        <w:rPr>
          <w:sz w:val="26"/>
        </w:rPr>
        <w:t xml:space="preserve">2014an, 35.655 euroko ondare garbi negatiboa dauka; 2013an, berriz, 104.839 euroko ondare garbi positiboa zeukan. 2014an 571.880 euroko gastuak izan ditu, guztira; horietatik, 405.611 euro 2014an saldutako etxebizitzen izakinetan </w:t>
      </w:r>
      <w:r>
        <w:rPr>
          <w:sz w:val="26"/>
        </w:rPr>
        <w:lastRenderedPageBreak/>
        <w:t>gertatutako bajari dagozkio. Sozietateak ez du langilerik; haren kudeaketaz bazkide pribatu bat arduratzen da.</w:t>
      </w:r>
    </w:p>
    <w:p w:rsidR="00BC1951" w:rsidRPr="00DE4FE6" w:rsidRDefault="00BC1951" w:rsidP="00DE4FE6">
      <w:pPr>
        <w:suppressAutoHyphens/>
        <w:ind w:firstLine="284"/>
        <w:rPr>
          <w:sz w:val="26"/>
          <w:szCs w:val="26"/>
        </w:rPr>
      </w:pPr>
      <w:r>
        <w:rPr>
          <w:sz w:val="26"/>
        </w:rPr>
        <w:t>Haren diru-sarrerak 431.386 eurokoak dira. Horietatik, 430.783 euro etxebizitzen salmentatik etorri dira.</w:t>
      </w:r>
    </w:p>
    <w:p w:rsidR="00BC1951" w:rsidRPr="00BC1951" w:rsidRDefault="00BC1951" w:rsidP="00BC1951">
      <w:pPr>
        <w:suppressAutoHyphens/>
        <w:ind w:firstLine="284"/>
        <w:rPr>
          <w:sz w:val="26"/>
          <w:szCs w:val="26"/>
        </w:rPr>
      </w:pPr>
      <w:r>
        <w:rPr>
          <w:sz w:val="26"/>
        </w:rPr>
        <w:t xml:space="preserve">2014ko ekitaldiaren emaitzak 140.494 euroko galerak eman ditu; 2013an, berriz, 105.464 euroko galerak izan ditu. Ustiaketaren emaitza negatiboa da: 115.120 euroko galerak eman ditu; 2013an, berriz, 73.003 euroko galerak izan zituen. </w:t>
      </w:r>
    </w:p>
    <w:p w:rsidR="00BC1951" w:rsidRPr="00BC1951" w:rsidRDefault="00BC1951" w:rsidP="00DE4FE6">
      <w:pPr>
        <w:suppressAutoHyphens/>
        <w:ind w:firstLine="284"/>
        <w:rPr>
          <w:sz w:val="26"/>
          <w:szCs w:val="26"/>
        </w:rPr>
      </w:pPr>
      <w:r>
        <w:rPr>
          <w:sz w:val="26"/>
        </w:rPr>
        <w:t xml:space="preserve">Sozietate hori, zeinaren kontuak enpresa pribatu batek kudeatu baititu, desegiten ari da. </w:t>
      </w:r>
    </w:p>
    <w:p w:rsidR="00BC1951" w:rsidRPr="00BC1951" w:rsidRDefault="00BC1951" w:rsidP="00935A4E">
      <w:pPr>
        <w:pStyle w:val="atitulo2"/>
      </w:pPr>
      <w:bookmarkStart w:id="124" w:name="_Toc338761677"/>
      <w:bookmarkStart w:id="125" w:name="_Toc433642643"/>
      <w:bookmarkStart w:id="126" w:name="_Toc444588352"/>
      <w:bookmarkStart w:id="127" w:name="_Toc450031977"/>
      <w:r>
        <w:t>VI.10. Erripagaña Desarrollo Urbano, S.L</w:t>
      </w:r>
      <w:bookmarkEnd w:id="124"/>
      <w:r>
        <w:t>.</w:t>
      </w:r>
      <w:bookmarkEnd w:id="125"/>
      <w:bookmarkEnd w:id="126"/>
      <w:bookmarkEnd w:id="127"/>
    </w:p>
    <w:p w:rsidR="00BC1951" w:rsidRPr="00BC1951" w:rsidRDefault="00BC1951" w:rsidP="00BC1951">
      <w:pPr>
        <w:suppressAutoHyphens/>
        <w:autoSpaceDE w:val="0"/>
        <w:autoSpaceDN w:val="0"/>
        <w:adjustRightInd w:val="0"/>
        <w:spacing w:after="0"/>
        <w:ind w:firstLine="284"/>
        <w:rPr>
          <w:sz w:val="26"/>
          <w:szCs w:val="26"/>
        </w:rPr>
      </w:pPr>
      <w:r>
        <w:rPr>
          <w:sz w:val="26"/>
        </w:rPr>
        <w:t xml:space="preserve">2010eko martxoaren 18an, Erripagaña Desarrollo Urbano SL sozietatea eratu zen. </w:t>
      </w:r>
    </w:p>
    <w:p w:rsidR="00BC1951" w:rsidRPr="00BC1951" w:rsidRDefault="00BC1951" w:rsidP="00BC1951">
      <w:pPr>
        <w:suppressAutoHyphens/>
        <w:ind w:firstLine="284"/>
        <w:rPr>
          <w:sz w:val="26"/>
          <w:szCs w:val="26"/>
        </w:rPr>
      </w:pPr>
      <w:r>
        <w:rPr>
          <w:sz w:val="26"/>
        </w:rPr>
        <w:t>Kapital soziala 3.100 eurokoa da. 3.100 partaidetza ditu, honela banatuta daudenak:</w:t>
      </w:r>
    </w:p>
    <w:p w:rsidR="00BC1951" w:rsidRPr="00CA6471" w:rsidRDefault="00BC1951" w:rsidP="00CA6471">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t>1.581 partaidetza Burlatako Udalaren Hirigintza Sozietatearen jabetzakoak dira: kapital sozialaren ehuneko 51 dira.</w:t>
      </w:r>
    </w:p>
    <w:p w:rsidR="00BC1951" w:rsidRPr="00CA6471" w:rsidRDefault="00BC1951" w:rsidP="00CA6471">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t>1.519 partaidetza Nasipa SLrenak dira: kapital sozialaren ehuneko 49 dira.</w:t>
      </w:r>
    </w:p>
    <w:p w:rsidR="00BC1951" w:rsidRPr="00CA6471" w:rsidRDefault="00BC1951" w:rsidP="00CA6471">
      <w:pPr>
        <w:suppressAutoHyphens/>
        <w:ind w:firstLine="284"/>
        <w:rPr>
          <w:sz w:val="26"/>
          <w:szCs w:val="26"/>
        </w:rPr>
      </w:pPr>
      <w:r>
        <w:rPr>
          <w:sz w:val="26"/>
        </w:rPr>
        <w:t xml:space="preserve">Sozietate-xedea, besteak beste, edozein izaeratako orubeak, lursailak eta finkak erosi, saldu, administratu eta urbanizatzea da, eta batez ere, Burlatako udalerrian etxebizitzak sustatu eta eraikitzea, Erripagañako udalez gaindiko plan sektorialaren esparruan. </w:t>
      </w:r>
    </w:p>
    <w:p w:rsidR="00BC1951" w:rsidRPr="00CA6471" w:rsidRDefault="00BC1951" w:rsidP="00CA6471">
      <w:pPr>
        <w:suppressAutoHyphens/>
        <w:ind w:firstLine="284"/>
        <w:rPr>
          <w:sz w:val="26"/>
          <w:szCs w:val="26"/>
        </w:rPr>
      </w:pPr>
      <w:r>
        <w:rPr>
          <w:sz w:val="26"/>
        </w:rPr>
        <w:t>Erripagaña Desarrollo Urbano, S.L. hasia zen babes ofizialeko 267 etxebizitza eraikitzen. Horretarako, Nafarroako kontratazio atariak, 2010eko uztailaren 8an, haiek eraikitzeko obren lizitazio-iragarkia argitaratu zuen, 23,86 milioi euroko aurrekontuarekin (BEZa kenduta); prozesu horretara hiru eskaintza aurkeztu ziren, eta Nasipa SL sozietatearen bazkide pribatua gertatu zen esleipen-hartzaile. Esleipenaren zenbatekoa 19,08 milioi eurokoa da, ehuneko 37ko bajarekin.</w:t>
      </w:r>
    </w:p>
    <w:p w:rsidR="00BC1951" w:rsidRPr="00BC1951" w:rsidRDefault="00BC1951" w:rsidP="00BC1951">
      <w:pPr>
        <w:suppressAutoHyphens/>
        <w:autoSpaceDE w:val="0"/>
        <w:autoSpaceDN w:val="0"/>
        <w:adjustRightInd w:val="0"/>
        <w:spacing w:after="0"/>
        <w:ind w:firstLine="284"/>
        <w:rPr>
          <w:sz w:val="26"/>
          <w:szCs w:val="26"/>
        </w:rPr>
      </w:pPr>
      <w:r>
        <w:rPr>
          <w:sz w:val="26"/>
        </w:rPr>
        <w:t>Erripagaña sozietatearen 2014ko urteko kontuak, kanpoko auditoreek egindako auditoria finantzarioko txosten batean aztertu ziren, eta iritzian honako salbuespena jaso da: "Sozietateak 2014ko ekitaldiaren itxieran bere produktu amaituak baloratu ditu, eta 172.360 euroko andeatzea aplikatu du; horrek izakinen amaierako zenbatekoaren ehuneko 15eko andeatzea egiten du. Sozietateak ez du baliabiderik izakinen andeatzea objektiboki baloratzeko; hori dela eta, ezin izan dut egiaztatu erantsitako egoera-balantzean haiei esleitutako balorazioaren arrazoizkotasuna, ez eta erantsitako galeren eta irabazien kontuan erregistratutako produktu amaituen izakinen gutxitzean izan duen eragina ere".</w:t>
      </w:r>
    </w:p>
    <w:p w:rsidR="00BC1951" w:rsidRPr="00CA6471" w:rsidRDefault="00BC1951" w:rsidP="00CA6471">
      <w:pPr>
        <w:suppressAutoHyphens/>
        <w:ind w:firstLine="284"/>
        <w:rPr>
          <w:sz w:val="26"/>
          <w:szCs w:val="26"/>
        </w:rPr>
      </w:pPr>
      <w:r>
        <w:rPr>
          <w:sz w:val="26"/>
        </w:rPr>
        <w:lastRenderedPageBreak/>
        <w:t>Horri dagokionez, gogoratu beharra dago 2013ko ekitaldiko kontuetako Erripagañako kontuen auditoria-txostenean salbuespen bat zegoen izakinen kontusail berari buruz; orduko andeatzea, ordea, 512.088 eurokoa zen.</w:t>
      </w:r>
    </w:p>
    <w:p w:rsidR="00BC1951" w:rsidRPr="00BC1951" w:rsidRDefault="00BC1951" w:rsidP="00CA6471">
      <w:pPr>
        <w:suppressAutoHyphens/>
        <w:ind w:firstLine="284"/>
        <w:rPr>
          <w:sz w:val="26"/>
          <w:szCs w:val="26"/>
        </w:rPr>
      </w:pPr>
      <w:r>
        <w:rPr>
          <w:sz w:val="26"/>
        </w:rPr>
        <w:t xml:space="preserve">Erripagaña Desarrollo Urbano SLk 309.200 euroko etekinak eman ditu 2014an –2013an, 86.815 eurokoak eman zituen–. 2014ko ustiaketa-emaitza 516.572 euro positiboa da –2013an, 254.947 euro positiboa izan zen–. </w:t>
      </w:r>
    </w:p>
    <w:p w:rsidR="00BC1951" w:rsidRPr="00BC1951" w:rsidRDefault="00BC1951" w:rsidP="00CA6471">
      <w:pPr>
        <w:suppressAutoHyphens/>
        <w:ind w:firstLine="284"/>
        <w:rPr>
          <w:sz w:val="26"/>
          <w:szCs w:val="26"/>
        </w:rPr>
      </w:pPr>
      <w:r>
        <w:rPr>
          <w:sz w:val="26"/>
        </w:rPr>
        <w:t>Erripagaña Desarrollo Urbano SLk 2014an 399.735 euroko ondare garbia dauka –2013an 90.535 eurokoa zuen–; 482.929 euroko epe luzeko zorra –2013an 2.806.888 eurokoa zuen; eta maniobra funts negatibo positiboa dauka, 83.025 eurokoa.</w:t>
      </w:r>
    </w:p>
    <w:p w:rsidR="00BC1951" w:rsidRPr="00BC1951" w:rsidRDefault="00BC1951" w:rsidP="00CA6471">
      <w:pPr>
        <w:suppressAutoHyphens/>
        <w:ind w:firstLine="284"/>
        <w:rPr>
          <w:sz w:val="26"/>
          <w:szCs w:val="26"/>
        </w:rPr>
      </w:pPr>
      <w:r>
        <w:rPr>
          <w:sz w:val="26"/>
        </w:rPr>
        <w:t>2014an 2.031.558 euroko gastuak izan ditu, guztira; horietatik, 1.925.128 euro 2014an saldutako etxebizitzen izakinetan gertatutako bajari dagozkio. Sozietateak ez du langilerik; haren kudeaketaz bazkide pribatu bat arduratzen da.</w:t>
      </w:r>
    </w:p>
    <w:p w:rsidR="00472C5D" w:rsidRDefault="00BC1951" w:rsidP="00CA6471">
      <w:pPr>
        <w:suppressAutoHyphens/>
        <w:ind w:firstLine="284"/>
        <w:rPr>
          <w:sz w:val="26"/>
          <w:szCs w:val="26"/>
        </w:rPr>
      </w:pPr>
      <w:r>
        <w:rPr>
          <w:sz w:val="26"/>
        </w:rPr>
        <w:t>Haren 2014ko diru-sarrerak 2.549.307 eurokoak izan dira. Horietatik, 2.547.476 euro etxebizitzen salmentari dagozkio.</w:t>
      </w:r>
    </w:p>
    <w:p w:rsidR="00472C5D" w:rsidRPr="00472C5D" w:rsidRDefault="00472C5D" w:rsidP="00472C5D">
      <w:pPr>
        <w:suppressAutoHyphens/>
        <w:ind w:firstLine="284"/>
        <w:rPr>
          <w:sz w:val="26"/>
          <w:szCs w:val="26"/>
        </w:rPr>
      </w:pPr>
      <w:r>
        <w:rPr>
          <w:sz w:val="26"/>
        </w:rPr>
        <w:t>Txosten hau eman da araudi indardunak ezarritako izapideak bete ondoren, Jesús Muruzabal Lerga auditore jaunak proposatuta, bera izan baita lan honen arduraduna.</w:t>
      </w:r>
    </w:p>
    <w:p w:rsidR="00E27526" w:rsidRPr="00D83323" w:rsidRDefault="00BC1951" w:rsidP="00CA6471">
      <w:pPr>
        <w:suppressAutoHyphens/>
        <w:ind w:firstLine="284"/>
        <w:jc w:val="center"/>
        <w:rPr>
          <w:sz w:val="26"/>
          <w:szCs w:val="26"/>
        </w:rPr>
      </w:pPr>
      <w:r>
        <w:rPr>
          <w:sz w:val="26"/>
        </w:rPr>
        <w:t>Iruñean, 2016ko martxoaren 8an</w:t>
      </w:r>
    </w:p>
    <w:p w:rsidR="00200598" w:rsidRDefault="004E21A4" w:rsidP="00FB7386">
      <w:pPr>
        <w:tabs>
          <w:tab w:val="left" w:pos="708"/>
          <w:tab w:val="center" w:pos="2835"/>
          <w:tab w:val="center" w:pos="3969"/>
          <w:tab w:val="center" w:pos="5103"/>
          <w:tab w:val="center" w:pos="6237"/>
          <w:tab w:val="center" w:pos="7371"/>
        </w:tabs>
        <w:suppressAutoHyphens/>
        <w:spacing w:after="360"/>
        <w:ind w:firstLine="0"/>
        <w:jc w:val="center"/>
        <w:rPr>
          <w:spacing w:val="6"/>
          <w:sz w:val="26"/>
          <w:szCs w:val="24"/>
        </w:rPr>
      </w:pPr>
      <w:r>
        <w:rPr>
          <w:spacing w:val="6"/>
          <w:sz w:val="26"/>
        </w:rPr>
        <w:t>Lehendakaria: Helio Robleda Cabezas.</w:t>
      </w:r>
      <w:r>
        <w:br w:type="page"/>
      </w:r>
    </w:p>
    <w:p w:rsidR="00BC1951" w:rsidRPr="002B2B7C" w:rsidRDefault="00BC1951" w:rsidP="004E21A4">
      <w:pPr>
        <w:tabs>
          <w:tab w:val="left" w:pos="708"/>
          <w:tab w:val="center" w:pos="2835"/>
          <w:tab w:val="center" w:pos="3969"/>
          <w:tab w:val="center" w:pos="5103"/>
          <w:tab w:val="center" w:pos="6237"/>
          <w:tab w:val="center" w:pos="7371"/>
        </w:tabs>
        <w:suppressAutoHyphens/>
        <w:spacing w:after="360"/>
        <w:ind w:firstLine="0"/>
        <w:jc w:val="center"/>
        <w:rPr>
          <w:spacing w:val="6"/>
          <w:sz w:val="26"/>
          <w:szCs w:val="24"/>
        </w:rPr>
      </w:pPr>
    </w:p>
    <w:p w:rsidR="00BC1951" w:rsidRDefault="00BC1951">
      <w:pPr>
        <w:spacing w:after="0"/>
        <w:ind w:firstLine="0"/>
        <w:jc w:val="left"/>
        <w:rPr>
          <w:rFonts w:ascii="Arial" w:hAnsi="Arial"/>
          <w:i/>
          <w:iCs/>
          <w:color w:val="000000"/>
          <w:spacing w:val="10"/>
          <w:kern w:val="28"/>
          <w:sz w:val="25"/>
          <w:szCs w:val="26"/>
        </w:rPr>
      </w:pPr>
    </w:p>
    <w:p w:rsidR="003F5A5C" w:rsidRDefault="003F5A5C" w:rsidP="00BC1951">
      <w:pPr>
        <w:pStyle w:val="atitulo1"/>
      </w:pPr>
      <w:bookmarkStart w:id="128" w:name="_Toc433642644"/>
    </w:p>
    <w:p w:rsidR="003F5A5C" w:rsidRDefault="003F5A5C" w:rsidP="00BC1951">
      <w:pPr>
        <w:pStyle w:val="atitulo1"/>
      </w:pPr>
    </w:p>
    <w:p w:rsidR="00BC1951" w:rsidRPr="00916E45" w:rsidRDefault="00BC1951" w:rsidP="00BC1951">
      <w:pPr>
        <w:pStyle w:val="atitulo1"/>
      </w:pPr>
      <w:bookmarkStart w:id="129" w:name="_Toc444588353"/>
      <w:bookmarkStart w:id="130" w:name="_Toc450031978"/>
      <w:r>
        <w:t>Eranskina. 2014ko kontu orokorraren oroitidazkia</w:t>
      </w:r>
      <w:bookmarkEnd w:id="128"/>
      <w:bookmarkEnd w:id="129"/>
      <w:bookmarkEnd w:id="130"/>
    </w:p>
    <w:p w:rsidR="00BC1951" w:rsidRPr="00BC1951" w:rsidRDefault="00BC1951" w:rsidP="004B2F01">
      <w:pPr>
        <w:pStyle w:val="atitulo3"/>
      </w:pPr>
    </w:p>
    <w:p w:rsidR="00BC1951" w:rsidRDefault="00BC1951" w:rsidP="004B2F01">
      <w:pPr>
        <w:pStyle w:val="atitulo3"/>
      </w:pPr>
    </w:p>
    <w:p w:rsidR="00BC1951" w:rsidRPr="004B2F01" w:rsidRDefault="00BC1951" w:rsidP="004B2F01">
      <w:pPr>
        <w:pStyle w:val="atitulo3"/>
      </w:pPr>
    </w:p>
    <w:sectPr w:rsidR="00BC1951" w:rsidRPr="004B2F01" w:rsidSect="00AF01B2">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A5" w:rsidRDefault="00AB40A5">
      <w:r>
        <w:separator/>
      </w:r>
    </w:p>
    <w:p w:rsidR="00AB40A5" w:rsidRDefault="00AB40A5"/>
    <w:p w:rsidR="00AB40A5" w:rsidRDefault="00AB40A5"/>
    <w:p w:rsidR="00AB40A5" w:rsidRDefault="00AB40A5"/>
  </w:endnote>
  <w:endnote w:type="continuationSeparator" w:id="0">
    <w:p w:rsidR="00AB40A5" w:rsidRDefault="00AB40A5">
      <w:r>
        <w:continuationSeparator/>
      </w:r>
    </w:p>
    <w:p w:rsidR="00AB40A5" w:rsidRDefault="00AB40A5"/>
    <w:p w:rsidR="00AB40A5" w:rsidRDefault="00AB40A5"/>
    <w:p w:rsidR="00AB40A5" w:rsidRDefault="00AB4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26DB" w:rsidRDefault="000426D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Pr="00F03814" w:rsidRDefault="000426DB"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555F7A34" wp14:editId="4AE00F75">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426DB" w:rsidRPr="00F74E38" w:rsidRDefault="000426DB"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Pr="00F03814" w:rsidRDefault="000426D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0B38ECAA" wp14:editId="21DBE68A">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40791">
      <w:rPr>
        <w:rStyle w:val="Nmerodepgina"/>
        <w:noProof/>
        <w:szCs w:val="24"/>
      </w:rPr>
      <w:t>33</w:t>
    </w:r>
    <w:r w:rsidRPr="001D4F09">
      <w:rPr>
        <w:rStyle w:val="Nmerodepgina"/>
        <w:szCs w:val="24"/>
      </w:rPr>
      <w:fldChar w:fldCharType="end"/>
    </w:r>
    <w:r>
      <w:rPr>
        <w:rStyle w:val="Nmerodepgina"/>
      </w:rPr>
      <w:t xml:space="preserve"> -</w:t>
    </w:r>
  </w:p>
  <w:p w:rsidR="000426DB" w:rsidRDefault="00042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A5" w:rsidRDefault="00AB40A5">
      <w:r>
        <w:separator/>
      </w:r>
    </w:p>
    <w:p w:rsidR="00AB40A5" w:rsidRDefault="00AB40A5"/>
    <w:p w:rsidR="00AB40A5" w:rsidRDefault="00AB40A5"/>
    <w:p w:rsidR="00AB40A5" w:rsidRDefault="00AB40A5"/>
  </w:footnote>
  <w:footnote w:type="continuationSeparator" w:id="0">
    <w:p w:rsidR="00AB40A5" w:rsidRDefault="00AB40A5">
      <w:r>
        <w:continuationSeparator/>
      </w:r>
    </w:p>
    <w:p w:rsidR="00AB40A5" w:rsidRDefault="00AB40A5"/>
    <w:p w:rsidR="00AB40A5" w:rsidRDefault="00AB40A5"/>
    <w:p w:rsidR="00AB40A5" w:rsidRDefault="00AB4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7C36BE">
    <w:pPr>
      <w:pStyle w:val="Encabezado"/>
      <w:pBdr>
        <w:bottom w:val="single" w:sz="4" w:space="1" w:color="auto"/>
      </w:pBdr>
      <w:spacing w:after="40"/>
      <w:ind w:firstLine="0"/>
      <w:jc w:val="left"/>
    </w:pPr>
    <w:r>
      <w:rPr>
        <w:b/>
        <w:noProof/>
        <w:lang w:val="es-ES" w:eastAsia="es-ES" w:bidi="ar-SA"/>
      </w:rPr>
      <w:drawing>
        <wp:inline distT="0" distB="0" distL="0" distR="0" wp14:anchorId="347D775A" wp14:editId="4C5886E5">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0426DB" w:rsidRPr="0059650E" w:rsidRDefault="000426DB" w:rsidP="00891D73">
    <w:pPr>
      <w:pStyle w:val="Encabezado"/>
      <w:pBdr>
        <w:bottom w:val="single" w:sz="4" w:space="1" w:color="auto"/>
      </w:pBdr>
      <w:ind w:firstLine="0"/>
    </w:pPr>
    <w:r>
      <w:t>Burlatako Udalari buruzko fiskalizazio 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6A2D41">
    <w:pPr>
      <w:pStyle w:val="Encabezado"/>
      <w:ind w:firstLine="0"/>
      <w:jc w:val="left"/>
    </w:pPr>
    <w:r>
      <w:rPr>
        <w:noProof/>
        <w:lang w:val="es-ES" w:eastAsia="es-ES" w:bidi="ar-SA"/>
      </w:rPr>
      <w:drawing>
        <wp:inline distT="0" distB="0" distL="0" distR="0" wp14:anchorId="51E469E3" wp14:editId="42BF00AE">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p w:rsidR="000426DB" w:rsidRDefault="000426DB"/>
  <w:p w:rsidR="000426DB" w:rsidRDefault="00042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E4B4AF2"/>
    <w:multiLevelType w:val="hybridMultilevel"/>
    <w:tmpl w:val="5BAA21F4"/>
    <w:lvl w:ilvl="0" w:tplc="0C0A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934D6E"/>
    <w:multiLevelType w:val="hybridMultilevel"/>
    <w:tmpl w:val="7DE4F7DE"/>
    <w:lvl w:ilvl="0" w:tplc="F50A19D2">
      <w:start w:val="46"/>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236F1351"/>
    <w:multiLevelType w:val="hybridMultilevel"/>
    <w:tmpl w:val="721E6B8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4E4097D"/>
    <w:multiLevelType w:val="hybridMultilevel"/>
    <w:tmpl w:val="62DAE074"/>
    <w:lvl w:ilvl="0" w:tplc="0C0A0019">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5">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6BB2561"/>
    <w:multiLevelType w:val="hybridMultilevel"/>
    <w:tmpl w:val="7D4685B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8">
    <w:nsid w:val="67881DD4"/>
    <w:multiLevelType w:val="hybridMultilevel"/>
    <w:tmpl w:val="D6DC48F4"/>
    <w:lvl w:ilvl="0" w:tplc="D4401A92">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6C5E1032"/>
    <w:multiLevelType w:val="hybridMultilevel"/>
    <w:tmpl w:val="E7CE4810"/>
    <w:lvl w:ilvl="0" w:tplc="227EA5DE">
      <w:start w:val="46"/>
      <w:numFmt w:val="bullet"/>
      <w:lvlText w:val=""/>
      <w:lvlJc w:val="left"/>
      <w:pPr>
        <w:tabs>
          <w:tab w:val="num" w:pos="644"/>
        </w:tabs>
        <w:ind w:left="114" w:firstLine="17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1"/>
  </w:num>
  <w:num w:numId="2">
    <w:abstractNumId w:val="7"/>
  </w:num>
  <w:num w:numId="3">
    <w:abstractNumId w:val="0"/>
  </w:num>
  <w:num w:numId="4">
    <w:abstractNumId w:val="5"/>
  </w:num>
  <w:num w:numId="5">
    <w:abstractNumId w:val="9"/>
  </w:num>
  <w:num w:numId="6">
    <w:abstractNumId w:val="0"/>
  </w:num>
  <w:num w:numId="7">
    <w:abstractNumId w:val="0"/>
  </w:num>
  <w:num w:numId="8">
    <w:abstractNumId w:val="0"/>
  </w:num>
  <w:num w:numId="9">
    <w:abstractNumId w:val="4"/>
  </w:num>
  <w:num w:numId="10">
    <w:abstractNumId w:val="10"/>
  </w:num>
  <w:num w:numId="11">
    <w:abstractNumId w:val="6"/>
  </w:num>
  <w:num w:numId="12">
    <w:abstractNumId w:val="8"/>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74"/>
    <w:rsid w:val="000019D8"/>
    <w:rsid w:val="00006736"/>
    <w:rsid w:val="00006A97"/>
    <w:rsid w:val="0001123B"/>
    <w:rsid w:val="000115C8"/>
    <w:rsid w:val="00012A7F"/>
    <w:rsid w:val="00014C00"/>
    <w:rsid w:val="00017A3A"/>
    <w:rsid w:val="00036E42"/>
    <w:rsid w:val="00037934"/>
    <w:rsid w:val="000426DB"/>
    <w:rsid w:val="0004373B"/>
    <w:rsid w:val="000448FA"/>
    <w:rsid w:val="000457EB"/>
    <w:rsid w:val="00047A68"/>
    <w:rsid w:val="00053A42"/>
    <w:rsid w:val="0005517D"/>
    <w:rsid w:val="0006133D"/>
    <w:rsid w:val="00063585"/>
    <w:rsid w:val="00071CD0"/>
    <w:rsid w:val="00075692"/>
    <w:rsid w:val="00085745"/>
    <w:rsid w:val="00087B8D"/>
    <w:rsid w:val="00092C84"/>
    <w:rsid w:val="00093D67"/>
    <w:rsid w:val="00093E60"/>
    <w:rsid w:val="000A18B7"/>
    <w:rsid w:val="000A2C1E"/>
    <w:rsid w:val="000A4697"/>
    <w:rsid w:val="000B2728"/>
    <w:rsid w:val="000B3943"/>
    <w:rsid w:val="000B4477"/>
    <w:rsid w:val="000C0704"/>
    <w:rsid w:val="000C2B07"/>
    <w:rsid w:val="000C39CC"/>
    <w:rsid w:val="000C7566"/>
    <w:rsid w:val="000C7F15"/>
    <w:rsid w:val="000D188E"/>
    <w:rsid w:val="000D3A8D"/>
    <w:rsid w:val="000D3E22"/>
    <w:rsid w:val="000D5335"/>
    <w:rsid w:val="000E7B86"/>
    <w:rsid w:val="000F2B66"/>
    <w:rsid w:val="000F3D83"/>
    <w:rsid w:val="00100F12"/>
    <w:rsid w:val="00103589"/>
    <w:rsid w:val="001045C9"/>
    <w:rsid w:val="00106691"/>
    <w:rsid w:val="00107CC1"/>
    <w:rsid w:val="00111A92"/>
    <w:rsid w:val="001145C3"/>
    <w:rsid w:val="001161D2"/>
    <w:rsid w:val="00121FDD"/>
    <w:rsid w:val="001225AA"/>
    <w:rsid w:val="00123463"/>
    <w:rsid w:val="00131365"/>
    <w:rsid w:val="00131DF1"/>
    <w:rsid w:val="00132C38"/>
    <w:rsid w:val="00133984"/>
    <w:rsid w:val="001365C4"/>
    <w:rsid w:val="0014147D"/>
    <w:rsid w:val="00141D29"/>
    <w:rsid w:val="0014506A"/>
    <w:rsid w:val="0014585F"/>
    <w:rsid w:val="0014728F"/>
    <w:rsid w:val="001521A2"/>
    <w:rsid w:val="00152358"/>
    <w:rsid w:val="001535DA"/>
    <w:rsid w:val="00155BFF"/>
    <w:rsid w:val="00160536"/>
    <w:rsid w:val="00160F66"/>
    <w:rsid w:val="001633AF"/>
    <w:rsid w:val="00166A6C"/>
    <w:rsid w:val="00173EDD"/>
    <w:rsid w:val="0017402B"/>
    <w:rsid w:val="00181D37"/>
    <w:rsid w:val="001835B7"/>
    <w:rsid w:val="0018426B"/>
    <w:rsid w:val="00185A37"/>
    <w:rsid w:val="00194309"/>
    <w:rsid w:val="0019660E"/>
    <w:rsid w:val="00196FCB"/>
    <w:rsid w:val="001A3B5C"/>
    <w:rsid w:val="001B39E2"/>
    <w:rsid w:val="001C1643"/>
    <w:rsid w:val="001C2B26"/>
    <w:rsid w:val="001C3A32"/>
    <w:rsid w:val="001C7B85"/>
    <w:rsid w:val="001D4F09"/>
    <w:rsid w:val="001F1482"/>
    <w:rsid w:val="001F20D7"/>
    <w:rsid w:val="001F7744"/>
    <w:rsid w:val="00200598"/>
    <w:rsid w:val="002014EB"/>
    <w:rsid w:val="00202B1A"/>
    <w:rsid w:val="00204979"/>
    <w:rsid w:val="00211D69"/>
    <w:rsid w:val="002134DE"/>
    <w:rsid w:val="002179DB"/>
    <w:rsid w:val="00227E48"/>
    <w:rsid w:val="00230577"/>
    <w:rsid w:val="0023209D"/>
    <w:rsid w:val="002333F8"/>
    <w:rsid w:val="0023340C"/>
    <w:rsid w:val="00233C6E"/>
    <w:rsid w:val="00233D79"/>
    <w:rsid w:val="00237657"/>
    <w:rsid w:val="00242BA7"/>
    <w:rsid w:val="002437B5"/>
    <w:rsid w:val="00244EF1"/>
    <w:rsid w:val="002457DA"/>
    <w:rsid w:val="00246F21"/>
    <w:rsid w:val="00253E78"/>
    <w:rsid w:val="00262C3C"/>
    <w:rsid w:val="00264C88"/>
    <w:rsid w:val="0026532C"/>
    <w:rsid w:val="0026575D"/>
    <w:rsid w:val="002705B0"/>
    <w:rsid w:val="002717A6"/>
    <w:rsid w:val="0027190A"/>
    <w:rsid w:val="00272015"/>
    <w:rsid w:val="00273C10"/>
    <w:rsid w:val="00274B4C"/>
    <w:rsid w:val="00276264"/>
    <w:rsid w:val="00281DCA"/>
    <w:rsid w:val="0028229A"/>
    <w:rsid w:val="0029721C"/>
    <w:rsid w:val="00297B04"/>
    <w:rsid w:val="002A056C"/>
    <w:rsid w:val="002A13A3"/>
    <w:rsid w:val="002A66A5"/>
    <w:rsid w:val="002A6EBB"/>
    <w:rsid w:val="002A7C12"/>
    <w:rsid w:val="002B21E9"/>
    <w:rsid w:val="002B2B7C"/>
    <w:rsid w:val="002B2B87"/>
    <w:rsid w:val="002B4E0F"/>
    <w:rsid w:val="002B5754"/>
    <w:rsid w:val="002C646B"/>
    <w:rsid w:val="002C7026"/>
    <w:rsid w:val="002C7E08"/>
    <w:rsid w:val="002D089F"/>
    <w:rsid w:val="002D3056"/>
    <w:rsid w:val="002D5635"/>
    <w:rsid w:val="002D56FC"/>
    <w:rsid w:val="002D649F"/>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58F2"/>
    <w:rsid w:val="002F76D6"/>
    <w:rsid w:val="00303506"/>
    <w:rsid w:val="00307057"/>
    <w:rsid w:val="003110FB"/>
    <w:rsid w:val="00312819"/>
    <w:rsid w:val="00312E9C"/>
    <w:rsid w:val="003130A5"/>
    <w:rsid w:val="00313875"/>
    <w:rsid w:val="003203BF"/>
    <w:rsid w:val="00321369"/>
    <w:rsid w:val="00330787"/>
    <w:rsid w:val="00334359"/>
    <w:rsid w:val="00337493"/>
    <w:rsid w:val="0034285F"/>
    <w:rsid w:val="00345F77"/>
    <w:rsid w:val="003464A4"/>
    <w:rsid w:val="00351684"/>
    <w:rsid w:val="00354458"/>
    <w:rsid w:val="00363653"/>
    <w:rsid w:val="0036509D"/>
    <w:rsid w:val="0037228C"/>
    <w:rsid w:val="003738FD"/>
    <w:rsid w:val="003810BE"/>
    <w:rsid w:val="0038184D"/>
    <w:rsid w:val="00386F6C"/>
    <w:rsid w:val="00387709"/>
    <w:rsid w:val="00387794"/>
    <w:rsid w:val="00397162"/>
    <w:rsid w:val="003A335E"/>
    <w:rsid w:val="003A3DD2"/>
    <w:rsid w:val="003A7956"/>
    <w:rsid w:val="003B3573"/>
    <w:rsid w:val="003B5813"/>
    <w:rsid w:val="003B6948"/>
    <w:rsid w:val="003C03EA"/>
    <w:rsid w:val="003C196B"/>
    <w:rsid w:val="003C6E1D"/>
    <w:rsid w:val="003D058C"/>
    <w:rsid w:val="003D76B1"/>
    <w:rsid w:val="003E17A6"/>
    <w:rsid w:val="003E4553"/>
    <w:rsid w:val="003E4AA5"/>
    <w:rsid w:val="003F1CEC"/>
    <w:rsid w:val="003F43BF"/>
    <w:rsid w:val="003F5A5C"/>
    <w:rsid w:val="003F6BE4"/>
    <w:rsid w:val="00403CF8"/>
    <w:rsid w:val="00407459"/>
    <w:rsid w:val="00414D01"/>
    <w:rsid w:val="004170FE"/>
    <w:rsid w:val="004209E6"/>
    <w:rsid w:val="0042324B"/>
    <w:rsid w:val="004234E8"/>
    <w:rsid w:val="00426805"/>
    <w:rsid w:val="00426F2E"/>
    <w:rsid w:val="00430150"/>
    <w:rsid w:val="004302F9"/>
    <w:rsid w:val="0043229B"/>
    <w:rsid w:val="00434A5C"/>
    <w:rsid w:val="00435287"/>
    <w:rsid w:val="00440A22"/>
    <w:rsid w:val="004503BC"/>
    <w:rsid w:val="0045550E"/>
    <w:rsid w:val="00456456"/>
    <w:rsid w:val="00462367"/>
    <w:rsid w:val="0046490C"/>
    <w:rsid w:val="00470287"/>
    <w:rsid w:val="00470733"/>
    <w:rsid w:val="00472C5D"/>
    <w:rsid w:val="00477C53"/>
    <w:rsid w:val="00481E8A"/>
    <w:rsid w:val="00485380"/>
    <w:rsid w:val="00493D87"/>
    <w:rsid w:val="004950D4"/>
    <w:rsid w:val="004A0506"/>
    <w:rsid w:val="004A0E50"/>
    <w:rsid w:val="004A2342"/>
    <w:rsid w:val="004A2F62"/>
    <w:rsid w:val="004A6C10"/>
    <w:rsid w:val="004B1DB8"/>
    <w:rsid w:val="004B2F01"/>
    <w:rsid w:val="004B4182"/>
    <w:rsid w:val="004B4538"/>
    <w:rsid w:val="004B6FB6"/>
    <w:rsid w:val="004C571D"/>
    <w:rsid w:val="004D35A2"/>
    <w:rsid w:val="004D5FD1"/>
    <w:rsid w:val="004E21A4"/>
    <w:rsid w:val="004E3A8E"/>
    <w:rsid w:val="004E44FA"/>
    <w:rsid w:val="004F2157"/>
    <w:rsid w:val="004F7C93"/>
    <w:rsid w:val="00506105"/>
    <w:rsid w:val="00512898"/>
    <w:rsid w:val="00513162"/>
    <w:rsid w:val="00525809"/>
    <w:rsid w:val="00525CB5"/>
    <w:rsid w:val="00525F46"/>
    <w:rsid w:val="00525FEA"/>
    <w:rsid w:val="00535130"/>
    <w:rsid w:val="00537302"/>
    <w:rsid w:val="00555509"/>
    <w:rsid w:val="005559D5"/>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6DD8"/>
    <w:rsid w:val="00594B6F"/>
    <w:rsid w:val="00595E80"/>
    <w:rsid w:val="0059650E"/>
    <w:rsid w:val="00596953"/>
    <w:rsid w:val="005A6030"/>
    <w:rsid w:val="005B57AD"/>
    <w:rsid w:val="005B722E"/>
    <w:rsid w:val="005C02FE"/>
    <w:rsid w:val="005C50AC"/>
    <w:rsid w:val="005C5DD8"/>
    <w:rsid w:val="005C6406"/>
    <w:rsid w:val="005D5B19"/>
    <w:rsid w:val="005D69D1"/>
    <w:rsid w:val="005E210D"/>
    <w:rsid w:val="005F2425"/>
    <w:rsid w:val="005F5EC7"/>
    <w:rsid w:val="005F7207"/>
    <w:rsid w:val="005F7FCF"/>
    <w:rsid w:val="0060696B"/>
    <w:rsid w:val="00607691"/>
    <w:rsid w:val="0061062C"/>
    <w:rsid w:val="00613183"/>
    <w:rsid w:val="006133F0"/>
    <w:rsid w:val="00616888"/>
    <w:rsid w:val="006176BE"/>
    <w:rsid w:val="006212CB"/>
    <w:rsid w:val="006279F9"/>
    <w:rsid w:val="006369EE"/>
    <w:rsid w:val="00641298"/>
    <w:rsid w:val="00643713"/>
    <w:rsid w:val="0064700E"/>
    <w:rsid w:val="00650677"/>
    <w:rsid w:val="00661152"/>
    <w:rsid w:val="0067313A"/>
    <w:rsid w:val="006736A9"/>
    <w:rsid w:val="00673BC7"/>
    <w:rsid w:val="00674710"/>
    <w:rsid w:val="00674975"/>
    <w:rsid w:val="00675D39"/>
    <w:rsid w:val="0068484D"/>
    <w:rsid w:val="0068560B"/>
    <w:rsid w:val="006A1277"/>
    <w:rsid w:val="006A2602"/>
    <w:rsid w:val="006A2D41"/>
    <w:rsid w:val="006A67E1"/>
    <w:rsid w:val="006B0896"/>
    <w:rsid w:val="006C36FB"/>
    <w:rsid w:val="006C7D62"/>
    <w:rsid w:val="006D0B23"/>
    <w:rsid w:val="006D2ED6"/>
    <w:rsid w:val="006D45B2"/>
    <w:rsid w:val="006D5685"/>
    <w:rsid w:val="006E1987"/>
    <w:rsid w:val="006E23B2"/>
    <w:rsid w:val="006E4C16"/>
    <w:rsid w:val="006E5207"/>
    <w:rsid w:val="006F5C70"/>
    <w:rsid w:val="006F6A20"/>
    <w:rsid w:val="007047B2"/>
    <w:rsid w:val="00704DE7"/>
    <w:rsid w:val="00706868"/>
    <w:rsid w:val="007078B8"/>
    <w:rsid w:val="007114B9"/>
    <w:rsid w:val="00715E32"/>
    <w:rsid w:val="007162D1"/>
    <w:rsid w:val="00716463"/>
    <w:rsid w:val="0071706E"/>
    <w:rsid w:val="00727292"/>
    <w:rsid w:val="00740791"/>
    <w:rsid w:val="00742F6A"/>
    <w:rsid w:val="007446E8"/>
    <w:rsid w:val="00751553"/>
    <w:rsid w:val="0075165E"/>
    <w:rsid w:val="00754BE8"/>
    <w:rsid w:val="00754E10"/>
    <w:rsid w:val="00762A29"/>
    <w:rsid w:val="0076327D"/>
    <w:rsid w:val="00767745"/>
    <w:rsid w:val="007707FC"/>
    <w:rsid w:val="00770BE3"/>
    <w:rsid w:val="0077177A"/>
    <w:rsid w:val="007728A8"/>
    <w:rsid w:val="0078004A"/>
    <w:rsid w:val="00785A76"/>
    <w:rsid w:val="00787852"/>
    <w:rsid w:val="007915BC"/>
    <w:rsid w:val="0079523F"/>
    <w:rsid w:val="007967FA"/>
    <w:rsid w:val="00797E7A"/>
    <w:rsid w:val="007A0EA6"/>
    <w:rsid w:val="007A2D9E"/>
    <w:rsid w:val="007A5E7D"/>
    <w:rsid w:val="007A722C"/>
    <w:rsid w:val="007A7F55"/>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1477"/>
    <w:rsid w:val="007F2CB1"/>
    <w:rsid w:val="0080008A"/>
    <w:rsid w:val="00803D20"/>
    <w:rsid w:val="008046B2"/>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753"/>
    <w:rsid w:val="00850F57"/>
    <w:rsid w:val="008536C2"/>
    <w:rsid w:val="00854174"/>
    <w:rsid w:val="008600C7"/>
    <w:rsid w:val="008617D0"/>
    <w:rsid w:val="00861A60"/>
    <w:rsid w:val="00862357"/>
    <w:rsid w:val="00862D02"/>
    <w:rsid w:val="008637B9"/>
    <w:rsid w:val="008639B7"/>
    <w:rsid w:val="00864194"/>
    <w:rsid w:val="00864FFA"/>
    <w:rsid w:val="00870399"/>
    <w:rsid w:val="008711EC"/>
    <w:rsid w:val="008718FE"/>
    <w:rsid w:val="00872946"/>
    <w:rsid w:val="00883928"/>
    <w:rsid w:val="00883DDE"/>
    <w:rsid w:val="0088481B"/>
    <w:rsid w:val="00891D73"/>
    <w:rsid w:val="00892A44"/>
    <w:rsid w:val="008A2DE8"/>
    <w:rsid w:val="008A312D"/>
    <w:rsid w:val="008A3E09"/>
    <w:rsid w:val="008A3E57"/>
    <w:rsid w:val="008A77A7"/>
    <w:rsid w:val="008B3F34"/>
    <w:rsid w:val="008C56B9"/>
    <w:rsid w:val="008D05E0"/>
    <w:rsid w:val="008D2600"/>
    <w:rsid w:val="008D42B4"/>
    <w:rsid w:val="008E0AC0"/>
    <w:rsid w:val="008E221A"/>
    <w:rsid w:val="008E3FFE"/>
    <w:rsid w:val="008E60BE"/>
    <w:rsid w:val="008E6B74"/>
    <w:rsid w:val="008F0FAF"/>
    <w:rsid w:val="008F46CD"/>
    <w:rsid w:val="008F6480"/>
    <w:rsid w:val="008F7740"/>
    <w:rsid w:val="00900CA2"/>
    <w:rsid w:val="00901459"/>
    <w:rsid w:val="00903653"/>
    <w:rsid w:val="00910A52"/>
    <w:rsid w:val="00911479"/>
    <w:rsid w:val="0091484D"/>
    <w:rsid w:val="0092339C"/>
    <w:rsid w:val="00925E71"/>
    <w:rsid w:val="00927190"/>
    <w:rsid w:val="0093329F"/>
    <w:rsid w:val="00933586"/>
    <w:rsid w:val="00935A4E"/>
    <w:rsid w:val="00937043"/>
    <w:rsid w:val="009445D3"/>
    <w:rsid w:val="00953EC8"/>
    <w:rsid w:val="00955A8A"/>
    <w:rsid w:val="0096400D"/>
    <w:rsid w:val="0096553A"/>
    <w:rsid w:val="00966600"/>
    <w:rsid w:val="009671D9"/>
    <w:rsid w:val="00971352"/>
    <w:rsid w:val="00975E5B"/>
    <w:rsid w:val="009773D2"/>
    <w:rsid w:val="00977C8F"/>
    <w:rsid w:val="00977F94"/>
    <w:rsid w:val="009863E9"/>
    <w:rsid w:val="009868F9"/>
    <w:rsid w:val="0099205E"/>
    <w:rsid w:val="00992E20"/>
    <w:rsid w:val="009936FC"/>
    <w:rsid w:val="00993925"/>
    <w:rsid w:val="00993977"/>
    <w:rsid w:val="009A05D1"/>
    <w:rsid w:val="009A28AC"/>
    <w:rsid w:val="009A3A5B"/>
    <w:rsid w:val="009A3F2A"/>
    <w:rsid w:val="009B2AAC"/>
    <w:rsid w:val="009B3521"/>
    <w:rsid w:val="009B541C"/>
    <w:rsid w:val="009C3BF5"/>
    <w:rsid w:val="009C4460"/>
    <w:rsid w:val="009D1669"/>
    <w:rsid w:val="009D7192"/>
    <w:rsid w:val="009E0E38"/>
    <w:rsid w:val="009E1A35"/>
    <w:rsid w:val="009F09AA"/>
    <w:rsid w:val="009F2C16"/>
    <w:rsid w:val="009F2C1B"/>
    <w:rsid w:val="009F335C"/>
    <w:rsid w:val="009F5A59"/>
    <w:rsid w:val="00A002B5"/>
    <w:rsid w:val="00A0260C"/>
    <w:rsid w:val="00A041B5"/>
    <w:rsid w:val="00A04F8C"/>
    <w:rsid w:val="00A05158"/>
    <w:rsid w:val="00A13BF5"/>
    <w:rsid w:val="00A14837"/>
    <w:rsid w:val="00A225E3"/>
    <w:rsid w:val="00A23A26"/>
    <w:rsid w:val="00A23EB1"/>
    <w:rsid w:val="00A24A8F"/>
    <w:rsid w:val="00A25708"/>
    <w:rsid w:val="00A25BF0"/>
    <w:rsid w:val="00A3026E"/>
    <w:rsid w:val="00A33206"/>
    <w:rsid w:val="00A367E3"/>
    <w:rsid w:val="00A4576A"/>
    <w:rsid w:val="00A45AD0"/>
    <w:rsid w:val="00A45EE9"/>
    <w:rsid w:val="00A53C14"/>
    <w:rsid w:val="00A61410"/>
    <w:rsid w:val="00A6198A"/>
    <w:rsid w:val="00A620EE"/>
    <w:rsid w:val="00A65108"/>
    <w:rsid w:val="00A7067F"/>
    <w:rsid w:val="00A707A7"/>
    <w:rsid w:val="00A70E56"/>
    <w:rsid w:val="00A718FD"/>
    <w:rsid w:val="00A719BC"/>
    <w:rsid w:val="00A72341"/>
    <w:rsid w:val="00A776ED"/>
    <w:rsid w:val="00A80E50"/>
    <w:rsid w:val="00A83663"/>
    <w:rsid w:val="00A83B0F"/>
    <w:rsid w:val="00A8405C"/>
    <w:rsid w:val="00A84216"/>
    <w:rsid w:val="00A87B3E"/>
    <w:rsid w:val="00A90BFA"/>
    <w:rsid w:val="00A92BF3"/>
    <w:rsid w:val="00A93713"/>
    <w:rsid w:val="00A943C8"/>
    <w:rsid w:val="00A950A4"/>
    <w:rsid w:val="00A9520D"/>
    <w:rsid w:val="00A96E9F"/>
    <w:rsid w:val="00A9747D"/>
    <w:rsid w:val="00A97DE0"/>
    <w:rsid w:val="00AA00A6"/>
    <w:rsid w:val="00AA6BA8"/>
    <w:rsid w:val="00AA7F5A"/>
    <w:rsid w:val="00AB1FB4"/>
    <w:rsid w:val="00AB2340"/>
    <w:rsid w:val="00AB2375"/>
    <w:rsid w:val="00AB40A5"/>
    <w:rsid w:val="00AB5F26"/>
    <w:rsid w:val="00AB5FE4"/>
    <w:rsid w:val="00AB659D"/>
    <w:rsid w:val="00AC229F"/>
    <w:rsid w:val="00AD7671"/>
    <w:rsid w:val="00AE53E8"/>
    <w:rsid w:val="00AE6FE4"/>
    <w:rsid w:val="00AF01B2"/>
    <w:rsid w:val="00AF2059"/>
    <w:rsid w:val="00AF3D84"/>
    <w:rsid w:val="00AF4161"/>
    <w:rsid w:val="00AF4CB7"/>
    <w:rsid w:val="00AF580B"/>
    <w:rsid w:val="00B007C8"/>
    <w:rsid w:val="00B13156"/>
    <w:rsid w:val="00B14410"/>
    <w:rsid w:val="00B15E61"/>
    <w:rsid w:val="00B24F35"/>
    <w:rsid w:val="00B32C88"/>
    <w:rsid w:val="00B34747"/>
    <w:rsid w:val="00B42E49"/>
    <w:rsid w:val="00B50903"/>
    <w:rsid w:val="00B61C83"/>
    <w:rsid w:val="00B62C0D"/>
    <w:rsid w:val="00B62FFE"/>
    <w:rsid w:val="00B65013"/>
    <w:rsid w:val="00B7123A"/>
    <w:rsid w:val="00B7435C"/>
    <w:rsid w:val="00B76F38"/>
    <w:rsid w:val="00B8085D"/>
    <w:rsid w:val="00B81EFF"/>
    <w:rsid w:val="00B836BB"/>
    <w:rsid w:val="00B84122"/>
    <w:rsid w:val="00B862B0"/>
    <w:rsid w:val="00BA2B7C"/>
    <w:rsid w:val="00BB142A"/>
    <w:rsid w:val="00BB2058"/>
    <w:rsid w:val="00BB34B9"/>
    <w:rsid w:val="00BB35C2"/>
    <w:rsid w:val="00BB553B"/>
    <w:rsid w:val="00BB6C31"/>
    <w:rsid w:val="00BC1951"/>
    <w:rsid w:val="00BC28D7"/>
    <w:rsid w:val="00BC376C"/>
    <w:rsid w:val="00BC6321"/>
    <w:rsid w:val="00BC7817"/>
    <w:rsid w:val="00BD3819"/>
    <w:rsid w:val="00BD642D"/>
    <w:rsid w:val="00BD6988"/>
    <w:rsid w:val="00BE0C56"/>
    <w:rsid w:val="00BE1A77"/>
    <w:rsid w:val="00BE4742"/>
    <w:rsid w:val="00BE7383"/>
    <w:rsid w:val="00BE754D"/>
    <w:rsid w:val="00BF1DB9"/>
    <w:rsid w:val="00BF6D10"/>
    <w:rsid w:val="00BF6E79"/>
    <w:rsid w:val="00C002A7"/>
    <w:rsid w:val="00C03F6C"/>
    <w:rsid w:val="00C12108"/>
    <w:rsid w:val="00C121D9"/>
    <w:rsid w:val="00C13453"/>
    <w:rsid w:val="00C220F9"/>
    <w:rsid w:val="00C2541C"/>
    <w:rsid w:val="00C26862"/>
    <w:rsid w:val="00C30458"/>
    <w:rsid w:val="00C31DA6"/>
    <w:rsid w:val="00C33260"/>
    <w:rsid w:val="00C37741"/>
    <w:rsid w:val="00C4598F"/>
    <w:rsid w:val="00C50360"/>
    <w:rsid w:val="00C53E39"/>
    <w:rsid w:val="00C54E12"/>
    <w:rsid w:val="00C55468"/>
    <w:rsid w:val="00C622C3"/>
    <w:rsid w:val="00C627BA"/>
    <w:rsid w:val="00C63BD5"/>
    <w:rsid w:val="00C7263D"/>
    <w:rsid w:val="00C74906"/>
    <w:rsid w:val="00C81003"/>
    <w:rsid w:val="00C81B40"/>
    <w:rsid w:val="00C81FEA"/>
    <w:rsid w:val="00C83969"/>
    <w:rsid w:val="00C86C95"/>
    <w:rsid w:val="00C905ED"/>
    <w:rsid w:val="00CA05EB"/>
    <w:rsid w:val="00CA3327"/>
    <w:rsid w:val="00CA3515"/>
    <w:rsid w:val="00CA3A05"/>
    <w:rsid w:val="00CA6471"/>
    <w:rsid w:val="00CA7552"/>
    <w:rsid w:val="00CB14E9"/>
    <w:rsid w:val="00CB6D90"/>
    <w:rsid w:val="00CB72C3"/>
    <w:rsid w:val="00CC12DF"/>
    <w:rsid w:val="00CC45E4"/>
    <w:rsid w:val="00CC6F65"/>
    <w:rsid w:val="00CD019F"/>
    <w:rsid w:val="00CD27C5"/>
    <w:rsid w:val="00CD335C"/>
    <w:rsid w:val="00CD4657"/>
    <w:rsid w:val="00CE0031"/>
    <w:rsid w:val="00CE4169"/>
    <w:rsid w:val="00CE4D64"/>
    <w:rsid w:val="00CE7894"/>
    <w:rsid w:val="00CF06A1"/>
    <w:rsid w:val="00CF1467"/>
    <w:rsid w:val="00CF2AAB"/>
    <w:rsid w:val="00CF48D6"/>
    <w:rsid w:val="00CF57D6"/>
    <w:rsid w:val="00CF6C1B"/>
    <w:rsid w:val="00D019D5"/>
    <w:rsid w:val="00D040FE"/>
    <w:rsid w:val="00D14D76"/>
    <w:rsid w:val="00D168FD"/>
    <w:rsid w:val="00D16F64"/>
    <w:rsid w:val="00D2472C"/>
    <w:rsid w:val="00D279BA"/>
    <w:rsid w:val="00D311C7"/>
    <w:rsid w:val="00D3135D"/>
    <w:rsid w:val="00D338B1"/>
    <w:rsid w:val="00D404B5"/>
    <w:rsid w:val="00D447CB"/>
    <w:rsid w:val="00D47D16"/>
    <w:rsid w:val="00D505F4"/>
    <w:rsid w:val="00D51CE1"/>
    <w:rsid w:val="00D562F2"/>
    <w:rsid w:val="00D61B93"/>
    <w:rsid w:val="00D67E4A"/>
    <w:rsid w:val="00D72D5A"/>
    <w:rsid w:val="00D763FD"/>
    <w:rsid w:val="00D7752D"/>
    <w:rsid w:val="00D83323"/>
    <w:rsid w:val="00D90AD1"/>
    <w:rsid w:val="00D941F7"/>
    <w:rsid w:val="00DA4DDF"/>
    <w:rsid w:val="00DB0804"/>
    <w:rsid w:val="00DB2FC4"/>
    <w:rsid w:val="00DC382A"/>
    <w:rsid w:val="00DC7059"/>
    <w:rsid w:val="00DD0CCC"/>
    <w:rsid w:val="00DD7BC8"/>
    <w:rsid w:val="00DE1923"/>
    <w:rsid w:val="00DE2B33"/>
    <w:rsid w:val="00DE4FE6"/>
    <w:rsid w:val="00DE638B"/>
    <w:rsid w:val="00DE72EE"/>
    <w:rsid w:val="00DF37E5"/>
    <w:rsid w:val="00E034FE"/>
    <w:rsid w:val="00E041E5"/>
    <w:rsid w:val="00E04888"/>
    <w:rsid w:val="00E055EB"/>
    <w:rsid w:val="00E06DAB"/>
    <w:rsid w:val="00E0763B"/>
    <w:rsid w:val="00E10302"/>
    <w:rsid w:val="00E17EC5"/>
    <w:rsid w:val="00E22C86"/>
    <w:rsid w:val="00E26BFD"/>
    <w:rsid w:val="00E27526"/>
    <w:rsid w:val="00E27E90"/>
    <w:rsid w:val="00E27EFC"/>
    <w:rsid w:val="00E33D02"/>
    <w:rsid w:val="00E34F2C"/>
    <w:rsid w:val="00E35D79"/>
    <w:rsid w:val="00E4641E"/>
    <w:rsid w:val="00E512D0"/>
    <w:rsid w:val="00E519AE"/>
    <w:rsid w:val="00E57AF7"/>
    <w:rsid w:val="00E6241B"/>
    <w:rsid w:val="00E64FCC"/>
    <w:rsid w:val="00E703B6"/>
    <w:rsid w:val="00E71ECA"/>
    <w:rsid w:val="00E72200"/>
    <w:rsid w:val="00E72B1B"/>
    <w:rsid w:val="00E75D47"/>
    <w:rsid w:val="00E766F5"/>
    <w:rsid w:val="00E82948"/>
    <w:rsid w:val="00E90218"/>
    <w:rsid w:val="00E913BB"/>
    <w:rsid w:val="00E92772"/>
    <w:rsid w:val="00E95F2E"/>
    <w:rsid w:val="00E97702"/>
    <w:rsid w:val="00EA1508"/>
    <w:rsid w:val="00EA1541"/>
    <w:rsid w:val="00EA32E4"/>
    <w:rsid w:val="00EA7E36"/>
    <w:rsid w:val="00EB0898"/>
    <w:rsid w:val="00EB627B"/>
    <w:rsid w:val="00EB6D94"/>
    <w:rsid w:val="00EC0A6B"/>
    <w:rsid w:val="00EC4183"/>
    <w:rsid w:val="00EC6468"/>
    <w:rsid w:val="00EC6708"/>
    <w:rsid w:val="00ED207C"/>
    <w:rsid w:val="00ED325A"/>
    <w:rsid w:val="00ED3F41"/>
    <w:rsid w:val="00ED5615"/>
    <w:rsid w:val="00ED692E"/>
    <w:rsid w:val="00ED69AF"/>
    <w:rsid w:val="00EE1847"/>
    <w:rsid w:val="00EE240E"/>
    <w:rsid w:val="00EE5974"/>
    <w:rsid w:val="00EE688E"/>
    <w:rsid w:val="00EE6A6D"/>
    <w:rsid w:val="00EF03E2"/>
    <w:rsid w:val="00EF45F5"/>
    <w:rsid w:val="00EF7F8B"/>
    <w:rsid w:val="00F03814"/>
    <w:rsid w:val="00F07A09"/>
    <w:rsid w:val="00F1390C"/>
    <w:rsid w:val="00F14D98"/>
    <w:rsid w:val="00F20C5E"/>
    <w:rsid w:val="00F36A1D"/>
    <w:rsid w:val="00F439EF"/>
    <w:rsid w:val="00F44278"/>
    <w:rsid w:val="00F51B65"/>
    <w:rsid w:val="00F52AAB"/>
    <w:rsid w:val="00F52EB6"/>
    <w:rsid w:val="00F55260"/>
    <w:rsid w:val="00F6316B"/>
    <w:rsid w:val="00F65AE0"/>
    <w:rsid w:val="00F74E38"/>
    <w:rsid w:val="00F7584F"/>
    <w:rsid w:val="00F76D6F"/>
    <w:rsid w:val="00F778B0"/>
    <w:rsid w:val="00F81C20"/>
    <w:rsid w:val="00F83BC2"/>
    <w:rsid w:val="00F86B55"/>
    <w:rsid w:val="00F92EC1"/>
    <w:rsid w:val="00F94C47"/>
    <w:rsid w:val="00FA0421"/>
    <w:rsid w:val="00FA3389"/>
    <w:rsid w:val="00FA3476"/>
    <w:rsid w:val="00FB0C10"/>
    <w:rsid w:val="00FB290A"/>
    <w:rsid w:val="00FB3C36"/>
    <w:rsid w:val="00FB4280"/>
    <w:rsid w:val="00FB7386"/>
    <w:rsid w:val="00FB7CCE"/>
    <w:rsid w:val="00FC01C8"/>
    <w:rsid w:val="00FC4A03"/>
    <w:rsid w:val="00FC5027"/>
    <w:rsid w:val="00FC50C7"/>
    <w:rsid w:val="00FC511D"/>
    <w:rsid w:val="00FC68BC"/>
    <w:rsid w:val="00FD11D4"/>
    <w:rsid w:val="00FD225D"/>
    <w:rsid w:val="00FD2384"/>
    <w:rsid w:val="00FD3932"/>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paragraph" w:customStyle="1" w:styleId="aaa">
    <w:name w:val="aaa"/>
    <w:basedOn w:val="Normal"/>
    <w:rsid w:val="00472C5D"/>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paragraph" w:customStyle="1" w:styleId="aaa">
    <w:name w:val="aaa"/>
    <w:basedOn w:val="Normal"/>
    <w:rsid w:val="00472C5D"/>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453">
      <w:bodyDiv w:val="1"/>
      <w:marLeft w:val="0"/>
      <w:marRight w:val="0"/>
      <w:marTop w:val="0"/>
      <w:marBottom w:val="0"/>
      <w:divBdr>
        <w:top w:val="none" w:sz="0" w:space="0" w:color="auto"/>
        <w:left w:val="none" w:sz="0" w:space="0" w:color="auto"/>
        <w:bottom w:val="none" w:sz="0" w:space="0" w:color="auto"/>
        <w:right w:val="none" w:sz="0" w:space="0" w:color="auto"/>
      </w:divBdr>
    </w:div>
    <w:div w:id="161745148">
      <w:bodyDiv w:val="1"/>
      <w:marLeft w:val="0"/>
      <w:marRight w:val="0"/>
      <w:marTop w:val="0"/>
      <w:marBottom w:val="0"/>
      <w:divBdr>
        <w:top w:val="none" w:sz="0" w:space="0" w:color="auto"/>
        <w:left w:val="none" w:sz="0" w:space="0" w:color="auto"/>
        <w:bottom w:val="none" w:sz="0" w:space="0" w:color="auto"/>
        <w:right w:val="none" w:sz="0" w:space="0" w:color="auto"/>
      </w:divBdr>
    </w:div>
    <w:div w:id="194081063">
      <w:bodyDiv w:val="1"/>
      <w:marLeft w:val="0"/>
      <w:marRight w:val="0"/>
      <w:marTop w:val="0"/>
      <w:marBottom w:val="0"/>
      <w:divBdr>
        <w:top w:val="none" w:sz="0" w:space="0" w:color="auto"/>
        <w:left w:val="none" w:sz="0" w:space="0" w:color="auto"/>
        <w:bottom w:val="none" w:sz="0" w:space="0" w:color="auto"/>
        <w:right w:val="none" w:sz="0" w:space="0" w:color="auto"/>
      </w:divBdr>
    </w:div>
    <w:div w:id="247421690">
      <w:bodyDiv w:val="1"/>
      <w:marLeft w:val="0"/>
      <w:marRight w:val="0"/>
      <w:marTop w:val="0"/>
      <w:marBottom w:val="0"/>
      <w:divBdr>
        <w:top w:val="none" w:sz="0" w:space="0" w:color="auto"/>
        <w:left w:val="none" w:sz="0" w:space="0" w:color="auto"/>
        <w:bottom w:val="none" w:sz="0" w:space="0" w:color="auto"/>
        <w:right w:val="none" w:sz="0" w:space="0" w:color="auto"/>
      </w:divBdr>
    </w:div>
    <w:div w:id="266234371">
      <w:bodyDiv w:val="1"/>
      <w:marLeft w:val="0"/>
      <w:marRight w:val="0"/>
      <w:marTop w:val="0"/>
      <w:marBottom w:val="0"/>
      <w:divBdr>
        <w:top w:val="none" w:sz="0" w:space="0" w:color="auto"/>
        <w:left w:val="none" w:sz="0" w:space="0" w:color="auto"/>
        <w:bottom w:val="none" w:sz="0" w:space="0" w:color="auto"/>
        <w:right w:val="none" w:sz="0" w:space="0" w:color="auto"/>
      </w:divBdr>
    </w:div>
    <w:div w:id="275452657">
      <w:bodyDiv w:val="1"/>
      <w:marLeft w:val="0"/>
      <w:marRight w:val="0"/>
      <w:marTop w:val="0"/>
      <w:marBottom w:val="0"/>
      <w:divBdr>
        <w:top w:val="none" w:sz="0" w:space="0" w:color="auto"/>
        <w:left w:val="none" w:sz="0" w:space="0" w:color="auto"/>
        <w:bottom w:val="none" w:sz="0" w:space="0" w:color="auto"/>
        <w:right w:val="none" w:sz="0" w:space="0" w:color="auto"/>
      </w:divBdr>
    </w:div>
    <w:div w:id="337463425">
      <w:bodyDiv w:val="1"/>
      <w:marLeft w:val="0"/>
      <w:marRight w:val="0"/>
      <w:marTop w:val="0"/>
      <w:marBottom w:val="0"/>
      <w:divBdr>
        <w:top w:val="none" w:sz="0" w:space="0" w:color="auto"/>
        <w:left w:val="none" w:sz="0" w:space="0" w:color="auto"/>
        <w:bottom w:val="none" w:sz="0" w:space="0" w:color="auto"/>
        <w:right w:val="none" w:sz="0" w:space="0" w:color="auto"/>
      </w:divBdr>
    </w:div>
    <w:div w:id="440074286">
      <w:bodyDiv w:val="1"/>
      <w:marLeft w:val="0"/>
      <w:marRight w:val="0"/>
      <w:marTop w:val="0"/>
      <w:marBottom w:val="0"/>
      <w:divBdr>
        <w:top w:val="none" w:sz="0" w:space="0" w:color="auto"/>
        <w:left w:val="none" w:sz="0" w:space="0" w:color="auto"/>
        <w:bottom w:val="none" w:sz="0" w:space="0" w:color="auto"/>
        <w:right w:val="none" w:sz="0" w:space="0" w:color="auto"/>
      </w:divBdr>
    </w:div>
    <w:div w:id="488400009">
      <w:bodyDiv w:val="1"/>
      <w:marLeft w:val="0"/>
      <w:marRight w:val="0"/>
      <w:marTop w:val="0"/>
      <w:marBottom w:val="0"/>
      <w:divBdr>
        <w:top w:val="none" w:sz="0" w:space="0" w:color="auto"/>
        <w:left w:val="none" w:sz="0" w:space="0" w:color="auto"/>
        <w:bottom w:val="none" w:sz="0" w:space="0" w:color="auto"/>
        <w:right w:val="none" w:sz="0" w:space="0" w:color="auto"/>
      </w:divBdr>
    </w:div>
    <w:div w:id="567880452">
      <w:bodyDiv w:val="1"/>
      <w:marLeft w:val="0"/>
      <w:marRight w:val="0"/>
      <w:marTop w:val="0"/>
      <w:marBottom w:val="0"/>
      <w:divBdr>
        <w:top w:val="none" w:sz="0" w:space="0" w:color="auto"/>
        <w:left w:val="none" w:sz="0" w:space="0" w:color="auto"/>
        <w:bottom w:val="none" w:sz="0" w:space="0" w:color="auto"/>
        <w:right w:val="none" w:sz="0" w:space="0" w:color="auto"/>
      </w:divBdr>
    </w:div>
    <w:div w:id="576329324">
      <w:bodyDiv w:val="1"/>
      <w:marLeft w:val="0"/>
      <w:marRight w:val="0"/>
      <w:marTop w:val="0"/>
      <w:marBottom w:val="0"/>
      <w:divBdr>
        <w:top w:val="none" w:sz="0" w:space="0" w:color="auto"/>
        <w:left w:val="none" w:sz="0" w:space="0" w:color="auto"/>
        <w:bottom w:val="none" w:sz="0" w:space="0" w:color="auto"/>
        <w:right w:val="none" w:sz="0" w:space="0" w:color="auto"/>
      </w:divBdr>
    </w:div>
    <w:div w:id="591552512">
      <w:bodyDiv w:val="1"/>
      <w:marLeft w:val="0"/>
      <w:marRight w:val="0"/>
      <w:marTop w:val="0"/>
      <w:marBottom w:val="0"/>
      <w:divBdr>
        <w:top w:val="none" w:sz="0" w:space="0" w:color="auto"/>
        <w:left w:val="none" w:sz="0" w:space="0" w:color="auto"/>
        <w:bottom w:val="none" w:sz="0" w:space="0" w:color="auto"/>
        <w:right w:val="none" w:sz="0" w:space="0" w:color="auto"/>
      </w:divBdr>
    </w:div>
    <w:div w:id="678579365">
      <w:bodyDiv w:val="1"/>
      <w:marLeft w:val="0"/>
      <w:marRight w:val="0"/>
      <w:marTop w:val="0"/>
      <w:marBottom w:val="0"/>
      <w:divBdr>
        <w:top w:val="none" w:sz="0" w:space="0" w:color="auto"/>
        <w:left w:val="none" w:sz="0" w:space="0" w:color="auto"/>
        <w:bottom w:val="none" w:sz="0" w:space="0" w:color="auto"/>
        <w:right w:val="none" w:sz="0" w:space="0" w:color="auto"/>
      </w:divBdr>
    </w:div>
    <w:div w:id="696083693">
      <w:bodyDiv w:val="1"/>
      <w:marLeft w:val="0"/>
      <w:marRight w:val="0"/>
      <w:marTop w:val="0"/>
      <w:marBottom w:val="0"/>
      <w:divBdr>
        <w:top w:val="none" w:sz="0" w:space="0" w:color="auto"/>
        <w:left w:val="none" w:sz="0" w:space="0" w:color="auto"/>
        <w:bottom w:val="none" w:sz="0" w:space="0" w:color="auto"/>
        <w:right w:val="none" w:sz="0" w:space="0" w:color="auto"/>
      </w:divBdr>
    </w:div>
    <w:div w:id="729110014">
      <w:bodyDiv w:val="1"/>
      <w:marLeft w:val="0"/>
      <w:marRight w:val="0"/>
      <w:marTop w:val="0"/>
      <w:marBottom w:val="0"/>
      <w:divBdr>
        <w:top w:val="none" w:sz="0" w:space="0" w:color="auto"/>
        <w:left w:val="none" w:sz="0" w:space="0" w:color="auto"/>
        <w:bottom w:val="none" w:sz="0" w:space="0" w:color="auto"/>
        <w:right w:val="none" w:sz="0" w:space="0" w:color="auto"/>
      </w:divBdr>
    </w:div>
    <w:div w:id="796531628">
      <w:bodyDiv w:val="1"/>
      <w:marLeft w:val="0"/>
      <w:marRight w:val="0"/>
      <w:marTop w:val="0"/>
      <w:marBottom w:val="0"/>
      <w:divBdr>
        <w:top w:val="none" w:sz="0" w:space="0" w:color="auto"/>
        <w:left w:val="none" w:sz="0" w:space="0" w:color="auto"/>
        <w:bottom w:val="none" w:sz="0" w:space="0" w:color="auto"/>
        <w:right w:val="none" w:sz="0" w:space="0" w:color="auto"/>
      </w:divBdr>
    </w:div>
    <w:div w:id="801120485">
      <w:bodyDiv w:val="1"/>
      <w:marLeft w:val="0"/>
      <w:marRight w:val="0"/>
      <w:marTop w:val="0"/>
      <w:marBottom w:val="0"/>
      <w:divBdr>
        <w:top w:val="none" w:sz="0" w:space="0" w:color="auto"/>
        <w:left w:val="none" w:sz="0" w:space="0" w:color="auto"/>
        <w:bottom w:val="none" w:sz="0" w:space="0" w:color="auto"/>
        <w:right w:val="none" w:sz="0" w:space="0" w:color="auto"/>
      </w:divBdr>
    </w:div>
    <w:div w:id="872578811">
      <w:bodyDiv w:val="1"/>
      <w:marLeft w:val="0"/>
      <w:marRight w:val="0"/>
      <w:marTop w:val="0"/>
      <w:marBottom w:val="0"/>
      <w:divBdr>
        <w:top w:val="none" w:sz="0" w:space="0" w:color="auto"/>
        <w:left w:val="none" w:sz="0" w:space="0" w:color="auto"/>
        <w:bottom w:val="none" w:sz="0" w:space="0" w:color="auto"/>
        <w:right w:val="none" w:sz="0" w:space="0" w:color="auto"/>
      </w:divBdr>
    </w:div>
    <w:div w:id="893931747">
      <w:bodyDiv w:val="1"/>
      <w:marLeft w:val="0"/>
      <w:marRight w:val="0"/>
      <w:marTop w:val="0"/>
      <w:marBottom w:val="0"/>
      <w:divBdr>
        <w:top w:val="none" w:sz="0" w:space="0" w:color="auto"/>
        <w:left w:val="none" w:sz="0" w:space="0" w:color="auto"/>
        <w:bottom w:val="none" w:sz="0" w:space="0" w:color="auto"/>
        <w:right w:val="none" w:sz="0" w:space="0" w:color="auto"/>
      </w:divBdr>
    </w:div>
    <w:div w:id="965433535">
      <w:bodyDiv w:val="1"/>
      <w:marLeft w:val="0"/>
      <w:marRight w:val="0"/>
      <w:marTop w:val="0"/>
      <w:marBottom w:val="0"/>
      <w:divBdr>
        <w:top w:val="none" w:sz="0" w:space="0" w:color="auto"/>
        <w:left w:val="none" w:sz="0" w:space="0" w:color="auto"/>
        <w:bottom w:val="none" w:sz="0" w:space="0" w:color="auto"/>
        <w:right w:val="none" w:sz="0" w:space="0" w:color="auto"/>
      </w:divBdr>
    </w:div>
    <w:div w:id="1028486887">
      <w:bodyDiv w:val="1"/>
      <w:marLeft w:val="0"/>
      <w:marRight w:val="0"/>
      <w:marTop w:val="0"/>
      <w:marBottom w:val="0"/>
      <w:divBdr>
        <w:top w:val="none" w:sz="0" w:space="0" w:color="auto"/>
        <w:left w:val="none" w:sz="0" w:space="0" w:color="auto"/>
        <w:bottom w:val="none" w:sz="0" w:space="0" w:color="auto"/>
        <w:right w:val="none" w:sz="0" w:space="0" w:color="auto"/>
      </w:divBdr>
    </w:div>
    <w:div w:id="1030766967">
      <w:bodyDiv w:val="1"/>
      <w:marLeft w:val="0"/>
      <w:marRight w:val="0"/>
      <w:marTop w:val="0"/>
      <w:marBottom w:val="0"/>
      <w:divBdr>
        <w:top w:val="none" w:sz="0" w:space="0" w:color="auto"/>
        <w:left w:val="none" w:sz="0" w:space="0" w:color="auto"/>
        <w:bottom w:val="none" w:sz="0" w:space="0" w:color="auto"/>
        <w:right w:val="none" w:sz="0" w:space="0" w:color="auto"/>
      </w:divBdr>
    </w:div>
    <w:div w:id="1463035632">
      <w:bodyDiv w:val="1"/>
      <w:marLeft w:val="0"/>
      <w:marRight w:val="0"/>
      <w:marTop w:val="0"/>
      <w:marBottom w:val="0"/>
      <w:divBdr>
        <w:top w:val="none" w:sz="0" w:space="0" w:color="auto"/>
        <w:left w:val="none" w:sz="0" w:space="0" w:color="auto"/>
        <w:bottom w:val="none" w:sz="0" w:space="0" w:color="auto"/>
        <w:right w:val="none" w:sz="0" w:space="0" w:color="auto"/>
      </w:divBdr>
    </w:div>
    <w:div w:id="1499223199">
      <w:bodyDiv w:val="1"/>
      <w:marLeft w:val="0"/>
      <w:marRight w:val="0"/>
      <w:marTop w:val="0"/>
      <w:marBottom w:val="0"/>
      <w:divBdr>
        <w:top w:val="none" w:sz="0" w:space="0" w:color="auto"/>
        <w:left w:val="none" w:sz="0" w:space="0" w:color="auto"/>
        <w:bottom w:val="none" w:sz="0" w:space="0" w:color="auto"/>
        <w:right w:val="none" w:sz="0" w:space="0" w:color="auto"/>
      </w:divBdr>
    </w:div>
    <w:div w:id="1574505503">
      <w:bodyDiv w:val="1"/>
      <w:marLeft w:val="0"/>
      <w:marRight w:val="0"/>
      <w:marTop w:val="0"/>
      <w:marBottom w:val="0"/>
      <w:divBdr>
        <w:top w:val="none" w:sz="0" w:space="0" w:color="auto"/>
        <w:left w:val="none" w:sz="0" w:space="0" w:color="auto"/>
        <w:bottom w:val="none" w:sz="0" w:space="0" w:color="auto"/>
        <w:right w:val="none" w:sz="0" w:space="0" w:color="auto"/>
      </w:divBdr>
    </w:div>
    <w:div w:id="1622805752">
      <w:bodyDiv w:val="1"/>
      <w:marLeft w:val="0"/>
      <w:marRight w:val="0"/>
      <w:marTop w:val="0"/>
      <w:marBottom w:val="0"/>
      <w:divBdr>
        <w:top w:val="none" w:sz="0" w:space="0" w:color="auto"/>
        <w:left w:val="none" w:sz="0" w:space="0" w:color="auto"/>
        <w:bottom w:val="none" w:sz="0" w:space="0" w:color="auto"/>
        <w:right w:val="none" w:sz="0" w:space="0" w:color="auto"/>
      </w:divBdr>
    </w:div>
    <w:div w:id="1649625168">
      <w:bodyDiv w:val="1"/>
      <w:marLeft w:val="0"/>
      <w:marRight w:val="0"/>
      <w:marTop w:val="0"/>
      <w:marBottom w:val="0"/>
      <w:divBdr>
        <w:top w:val="none" w:sz="0" w:space="0" w:color="auto"/>
        <w:left w:val="none" w:sz="0" w:space="0" w:color="auto"/>
        <w:bottom w:val="none" w:sz="0" w:space="0" w:color="auto"/>
        <w:right w:val="none" w:sz="0" w:space="0" w:color="auto"/>
      </w:divBdr>
    </w:div>
    <w:div w:id="1684622728">
      <w:bodyDiv w:val="1"/>
      <w:marLeft w:val="0"/>
      <w:marRight w:val="0"/>
      <w:marTop w:val="0"/>
      <w:marBottom w:val="0"/>
      <w:divBdr>
        <w:top w:val="none" w:sz="0" w:space="0" w:color="auto"/>
        <w:left w:val="none" w:sz="0" w:space="0" w:color="auto"/>
        <w:bottom w:val="none" w:sz="0" w:space="0" w:color="auto"/>
        <w:right w:val="none" w:sz="0" w:space="0" w:color="auto"/>
      </w:divBdr>
    </w:div>
    <w:div w:id="1688100964">
      <w:bodyDiv w:val="1"/>
      <w:marLeft w:val="0"/>
      <w:marRight w:val="0"/>
      <w:marTop w:val="0"/>
      <w:marBottom w:val="0"/>
      <w:divBdr>
        <w:top w:val="none" w:sz="0" w:space="0" w:color="auto"/>
        <w:left w:val="none" w:sz="0" w:space="0" w:color="auto"/>
        <w:bottom w:val="none" w:sz="0" w:space="0" w:color="auto"/>
        <w:right w:val="none" w:sz="0" w:space="0" w:color="auto"/>
      </w:divBdr>
    </w:div>
    <w:div w:id="1708681341">
      <w:bodyDiv w:val="1"/>
      <w:marLeft w:val="0"/>
      <w:marRight w:val="0"/>
      <w:marTop w:val="0"/>
      <w:marBottom w:val="0"/>
      <w:divBdr>
        <w:top w:val="none" w:sz="0" w:space="0" w:color="auto"/>
        <w:left w:val="none" w:sz="0" w:space="0" w:color="auto"/>
        <w:bottom w:val="none" w:sz="0" w:space="0" w:color="auto"/>
        <w:right w:val="none" w:sz="0" w:space="0" w:color="auto"/>
      </w:divBdr>
    </w:div>
    <w:div w:id="1790662260">
      <w:bodyDiv w:val="1"/>
      <w:marLeft w:val="0"/>
      <w:marRight w:val="0"/>
      <w:marTop w:val="0"/>
      <w:marBottom w:val="0"/>
      <w:divBdr>
        <w:top w:val="none" w:sz="0" w:space="0" w:color="auto"/>
        <w:left w:val="none" w:sz="0" w:space="0" w:color="auto"/>
        <w:bottom w:val="none" w:sz="0" w:space="0" w:color="auto"/>
        <w:right w:val="none" w:sz="0" w:space="0" w:color="auto"/>
      </w:divBdr>
    </w:div>
    <w:div w:id="1876044999">
      <w:bodyDiv w:val="1"/>
      <w:marLeft w:val="0"/>
      <w:marRight w:val="0"/>
      <w:marTop w:val="0"/>
      <w:marBottom w:val="0"/>
      <w:divBdr>
        <w:top w:val="none" w:sz="0" w:space="0" w:color="auto"/>
        <w:left w:val="none" w:sz="0" w:space="0" w:color="auto"/>
        <w:bottom w:val="none" w:sz="0" w:space="0" w:color="auto"/>
        <w:right w:val="none" w:sz="0" w:space="0" w:color="auto"/>
      </w:divBdr>
    </w:div>
    <w:div w:id="1920827164">
      <w:bodyDiv w:val="1"/>
      <w:marLeft w:val="0"/>
      <w:marRight w:val="0"/>
      <w:marTop w:val="0"/>
      <w:marBottom w:val="0"/>
      <w:divBdr>
        <w:top w:val="none" w:sz="0" w:space="0" w:color="auto"/>
        <w:left w:val="none" w:sz="0" w:space="0" w:color="auto"/>
        <w:bottom w:val="none" w:sz="0" w:space="0" w:color="auto"/>
        <w:right w:val="none" w:sz="0" w:space="0" w:color="auto"/>
      </w:divBdr>
    </w:div>
    <w:div w:id="1921524590">
      <w:bodyDiv w:val="1"/>
      <w:marLeft w:val="0"/>
      <w:marRight w:val="0"/>
      <w:marTop w:val="0"/>
      <w:marBottom w:val="0"/>
      <w:divBdr>
        <w:top w:val="none" w:sz="0" w:space="0" w:color="auto"/>
        <w:left w:val="none" w:sz="0" w:space="0" w:color="auto"/>
        <w:bottom w:val="none" w:sz="0" w:space="0" w:color="auto"/>
        <w:right w:val="none" w:sz="0" w:space="0" w:color="auto"/>
      </w:divBdr>
    </w:div>
    <w:div w:id="1951546886">
      <w:bodyDiv w:val="1"/>
      <w:marLeft w:val="0"/>
      <w:marRight w:val="0"/>
      <w:marTop w:val="0"/>
      <w:marBottom w:val="0"/>
      <w:divBdr>
        <w:top w:val="none" w:sz="0" w:space="0" w:color="auto"/>
        <w:left w:val="none" w:sz="0" w:space="0" w:color="auto"/>
        <w:bottom w:val="none" w:sz="0" w:space="0" w:color="auto"/>
        <w:right w:val="none" w:sz="0" w:space="0" w:color="auto"/>
      </w:divBdr>
    </w:div>
    <w:div w:id="20037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8B87-E9C4-405B-8FC9-550156C8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7375</Words>
  <Characters>56249</Characters>
  <Application>Microsoft Office Word</Application>
  <DocSecurity>0</DocSecurity>
  <Lines>468</Lines>
  <Paragraphs>126</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63498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De Santiago, Iñaki</cp:lastModifiedBy>
  <cp:revision>3</cp:revision>
  <cp:lastPrinted>2016-03-08T08:47:00Z</cp:lastPrinted>
  <dcterms:created xsi:type="dcterms:W3CDTF">2016-05-03T07:43:00Z</dcterms:created>
  <dcterms:modified xsi:type="dcterms:W3CDTF">2016-05-03T07:43:00Z</dcterms:modified>
</cp:coreProperties>
</file>