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2017ko urriaren 30ean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Nafarroako eskola mapan eginen diren aldaketei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2017ko urriaren 30ean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atxikia dagoen Alberto Catalán Higueras jaunak, Legebiltzarreko Erregelamenduko 188. artikuluan eta hurrengoetan ezarritakoaren babesean, honako galdera hauek aurkezten ditu, idatziz erantzun dakizkion:</w:t>
      </w:r>
    </w:p>
    <w:p>
      <w:pPr>
        <w:pStyle w:val="0"/>
        <w:suppressAutoHyphens w:val="false"/>
        <w:rPr>
          <w:rStyle w:val="1"/>
        </w:rPr>
      </w:pPr>
      <w:r>
        <w:rPr>
          <w:rStyle w:val="1"/>
        </w:rPr>
        <w:t xml:space="preserve">Nafarroako Gobernuko lehendakariak erkidegoaren egoerari buruz urriaren 26an eta 27an egindako eztabaidan iragarri zuen aldaketak eginen direla eskola mapan, Nafarroako Toki Administrazioaren birmoldaketan eginen diren aldaketekin bat.</w:t>
      </w:r>
    </w:p>
    <w:p>
      <w:pPr>
        <w:pStyle w:val="0"/>
        <w:suppressAutoHyphens w:val="false"/>
        <w:rPr>
          <w:rStyle w:val="1"/>
        </w:rPr>
      </w:pPr>
      <w:r>
        <w:rPr>
          <w:rStyle w:val="1"/>
        </w:rPr>
        <w:t xml:space="preserve">Hezkuntza Departamentuak zer aldaketa aztertu ditu Nafarroako eskola mapari dagokionez?</w:t>
      </w:r>
    </w:p>
    <w:p>
      <w:pPr>
        <w:pStyle w:val="0"/>
        <w:suppressAutoHyphens w:val="false"/>
        <w:rPr>
          <w:rStyle w:val="1"/>
        </w:rPr>
      </w:pPr>
      <w:r>
        <w:rPr>
          <w:rStyle w:val="1"/>
        </w:rPr>
        <w:t xml:space="preserve">Hezkuntza Departamentuak zer aldaketa egin nahi du Nafarroako eskola mapan?</w:t>
      </w:r>
    </w:p>
    <w:p>
      <w:pPr>
        <w:pStyle w:val="0"/>
        <w:suppressAutoHyphens w:val="false"/>
        <w:rPr>
          <w:rStyle w:val="1"/>
        </w:rPr>
      </w:pPr>
      <w:r>
        <w:rPr>
          <w:rStyle w:val="1"/>
        </w:rPr>
        <w:t xml:space="preserve">Zein izanen da aldaketa horiek egiteko izapidea?</w:t>
      </w:r>
    </w:p>
    <w:p>
      <w:pPr>
        <w:pStyle w:val="0"/>
        <w:suppressAutoHyphens w:val="false"/>
        <w:rPr>
          <w:rStyle w:val="1"/>
        </w:rPr>
      </w:pPr>
      <w:r>
        <w:rPr>
          <w:rStyle w:val="1"/>
        </w:rPr>
        <w:t xml:space="preserve">Zer kronograma garatuko da?</w:t>
      </w:r>
    </w:p>
    <w:p>
      <w:pPr>
        <w:pStyle w:val="0"/>
        <w:suppressAutoHyphens w:val="false"/>
        <w:rPr>
          <w:rStyle w:val="1"/>
        </w:rPr>
      </w:pPr>
      <w:r>
        <w:rPr>
          <w:rStyle w:val="1"/>
        </w:rPr>
        <w:t xml:space="preserve">Zer parte-hartze ezarriko da ukitutako eragileei dagokienez?</w:t>
      </w:r>
    </w:p>
    <w:p>
      <w:pPr>
        <w:pStyle w:val="0"/>
        <w:suppressAutoHyphens w:val="false"/>
        <w:rPr>
          <w:rStyle w:val="1"/>
        </w:rPr>
      </w:pPr>
      <w:r>
        <w:rPr>
          <w:rStyle w:val="1"/>
        </w:rPr>
        <w:t xml:space="preserve">Corellan, 2017ko urriaren 26an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