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officedocument.wordprocessingml.numbering+xml" PartName="/word/numbering.xml"/>
</Types>
</file>

<file path=_rels/.rels><?xml version="1.0" encoding="UTF-8" standalone="yes" ?>
<Relationships xmlns="http://schemas.openxmlformats.org/package/2006/relationships">

  <Relationship Id="rId1" Target="word/document.xml" Type="http://schemas.openxmlformats.org/officeDocument/2006/relationships/officeDocument"/>

</Relationships>

</file>

<file path=word/document.xml><?xml version="1.0" encoding="utf-8"?>
<w:document xmlns:w="http://schemas.openxmlformats.org/wordprocessingml/2006/main" xmlns:r="http://schemas.openxmlformats.org/officeDocument/2006/relationships">
  <w:body>
    <w:p>
      <w:pPr>
        <w:pStyle w:val="0"/>
        <w:suppressAutoHyphens w:val="false"/>
        <w:rPr>
          <w:rStyle w:val="1"/>
        </w:rPr>
      </w:pPr>
      <w:r>
        <w:rPr>
          <w:rStyle w:val="1"/>
        </w:rPr>
        <w:t xml:space="preserve">Nafarroako Parlamentuko Mahaiak, 2017ko abenduaren 13an egindako bilkuran, honako erabaki hau hartu zuen, besteak beste:</w:t>
      </w:r>
    </w:p>
    <w:p>
      <w:pPr>
        <w:pStyle w:val="0"/>
        <w:suppressAutoHyphens w:val="false"/>
        <w:rPr>
          <w:rStyle w:val="1"/>
        </w:rPr>
      </w:pPr>
      <w:r>
        <w:rPr>
          <w:rStyle w:val="1"/>
        </w:rPr>
        <w:t xml:space="preserve">Nafarroako Foru Eraentza Berrezarri eta Hobetzeari buruzko Lege Organikoaren 19.1.a) artikuluak aitortzen dion legegintza-ekimena erabiliz, Nafarroako Gobernuak, 2017ko abenduaren 13an hartutako Erabakiaren bidez, honako foru lege proiektu hau igorri dio Nafarroako Parlamentuari: Foru Lege proiektua, 544.158 euroko kreditu berezia ematekoa 2017ko gastuen aurrekontuan, “Iruñerriko Mankomunitatea-Iruñerriko Zerbitzuak, SA”ri diru-laguntza bat eman dakion “Nafarroako Ubidea SA”ri ordaindu beharreko 2017ko tarifa finantzatzeko, Itoizko urtegitik Nafarroako Ubidearen bidez heldu den ura hornitzearren sinatutako kontratuaren ondorioz.</w:t>
      </w:r>
    </w:p>
    <w:p>
      <w:pPr>
        <w:pStyle w:val="0"/>
        <w:suppressAutoHyphens w:val="false"/>
        <w:rPr>
          <w:rStyle w:val="1"/>
        </w:rPr>
      </w:pPr>
      <w:r>
        <w:rPr>
          <w:rStyle w:val="1"/>
        </w:rPr>
        <w:t xml:space="preserve">Hori horrela, Legebiltzarreko Erregelamenduko 158. artikuluan ezarritakoarekin bat, Eledunen Batzarrarekin adostu ondoren, hona ERABAKIA:</w:t>
      </w:r>
    </w:p>
    <w:p>
      <w:pPr>
        <w:pStyle w:val="0"/>
        <w:suppressAutoHyphens w:val="false"/>
        <w:rPr>
          <w:rStyle w:val="1"/>
        </w:rPr>
      </w:pPr>
      <w:r>
        <w:rPr>
          <w:rStyle w:val="1"/>
          <w:b w:val="true"/>
        </w:rPr>
        <w:t xml:space="preserve">1. </w:t>
      </w:r>
      <w:r>
        <w:rPr>
          <w:rStyle w:val="1"/>
        </w:rPr>
        <w:t xml:space="preserve">Aipatu foru lege proiektuaren izapidetzea zuzenekoa eta irakurketa bakarrekoa izateari buruzko erabakia Osoko Bilkuraren esku jartzea.</w:t>
      </w:r>
    </w:p>
    <w:p>
      <w:pPr>
        <w:pStyle w:val="0"/>
        <w:suppressAutoHyphens w:val="false"/>
        <w:rPr>
          <w:rStyle w:val="1"/>
        </w:rPr>
      </w:pPr>
      <w:r>
        <w:rPr>
          <w:rStyle w:val="1"/>
          <w:b w:val="true"/>
        </w:rPr>
        <w:t xml:space="preserve">2. </w:t>
      </w:r>
      <w:r>
        <w:rPr>
          <w:rStyle w:val="1"/>
        </w:rPr>
        <w:t xml:space="preserve">Zuzenketak aurkezteko epe bat irekitzea, eztabaidari ekiteko Osoko Bilkuraren egunaren aurrekoaren eguerdiko hamabietan bukatuko dena. Zuzenketak Legebiltzarreko Mahaiari aurkeztu beharko zaizkio.</w:t>
      </w:r>
    </w:p>
    <w:p>
      <w:pPr>
        <w:pStyle w:val="0"/>
        <w:suppressAutoHyphens w:val="false"/>
        <w:rPr>
          <w:rStyle w:val="1"/>
        </w:rPr>
      </w:pPr>
      <w:r>
        <w:rPr>
          <w:rStyle w:val="1"/>
          <w:b w:val="true"/>
        </w:rPr>
        <w:t xml:space="preserve">3. </w:t>
      </w:r>
      <w:r>
        <w:rPr>
          <w:rStyle w:val="1"/>
        </w:rPr>
        <w:t xml:space="preserve">Nafarroako Parlamentuko Aldizkari Ofizialean argitara dadin agintzea.</w:t>
      </w:r>
    </w:p>
    <w:p>
      <w:pPr>
        <w:pStyle w:val="0"/>
        <w:suppressAutoHyphens w:val="false"/>
        <w:rPr>
          <w:rStyle w:val="1"/>
        </w:rPr>
      </w:pPr>
      <w:r>
        <w:rPr>
          <w:rStyle w:val="1"/>
        </w:rPr>
        <w:t xml:space="preserve">Iruñean, 2017ko abenduaren 13an</w:t>
      </w:r>
    </w:p>
    <w:p>
      <w:pPr>
        <w:pStyle w:val="0"/>
        <w:suppressAutoHyphens w:val="false"/>
        <w:rPr>
          <w:rStyle w:val="1"/>
        </w:rPr>
      </w:pPr>
      <w:r>
        <w:rPr>
          <w:rStyle w:val="1"/>
        </w:rPr>
        <w:t xml:space="preserve">Lehendakaria: Ainhoa Aznárez Igarza</w:t>
      </w:r>
    </w:p>
    <w:p>
      <w:pPr>
        <w:pStyle w:val="2"/>
        <w:suppressAutoHyphens w:val="false"/>
        <w:rPr/>
      </w:pPr>
      <w:r>
        <w:rPr/>
        <w:t xml:space="preserve">Foru Lege proiektua, 544.158 euroko kreditu berezia ematekoa 2017ko gastuen aurrekontuan, “Iruñerriko Mankomunitatea-Iruñerriko zerbitzuak SA”ri diru-laguntza bat eman dakion “Nafarroako Ubidea SA”ri ordaindu beharreko 2017ko tarifa finantzatzeko, Itoizko urtegitik Nafarroako Ubidearen bidez heldu den ura hornitzearren sinatutako kontratuaren ondorioz</w:t>
      </w:r>
    </w:p>
    <w:p>
      <w:pPr>
        <w:pStyle w:val="0"/>
        <w:jc w:val="center"/>
        <w:ind w:firstLine="0"/>
        <w:suppressAutoHyphens w:val="false"/>
        <w:rPr>
          <w:rStyle w:val="1"/>
        </w:rPr>
      </w:pPr>
      <w:r>
        <w:rPr>
          <w:rStyle w:val="1"/>
        </w:rPr>
        <w:t xml:space="preserve">ZIOEN AZALPENA</w:t>
      </w:r>
    </w:p>
    <w:p>
      <w:pPr>
        <w:pStyle w:val="0"/>
        <w:suppressAutoHyphens w:val="false"/>
        <w:rPr>
          <w:rStyle w:val="1"/>
        </w:rPr>
      </w:pPr>
      <w:r>
        <w:rPr>
          <w:rStyle w:val="1"/>
        </w:rPr>
        <w:t xml:space="preserve">Ebroko Ur Konfederazioko lehendakariaren 2004ko apirilaren 14ko Ebazpenaren bidez ur publikoen aprobetxamendu bat eman zitzaion Nafarroako Gobernuari, Irati ibaian, Itoizko urtegian, Itoitz-Longidako udal-mugartean (Nafarroa), Nafarroako Foru Komunitateko zenbait udalerritan bizilagunen eta industriaren hornidurarako.</w:t>
      </w:r>
    </w:p>
    <w:p>
      <w:pPr>
        <w:pStyle w:val="0"/>
        <w:suppressAutoHyphens w:val="false"/>
        <w:rPr>
          <w:rStyle w:val="1"/>
        </w:rPr>
      </w:pPr>
      <w:r>
        <w:rPr>
          <w:rStyle w:val="1"/>
        </w:rPr>
        <w:t xml:space="preserve">Iruñerriko Mankomunitateak hornidurarako ura erabiltzen du aprobetxamendu horretaz baliatuz, Nafarroako Ubidearen bitartez, eta, horretarako, 2006ko ekainaren 14an hornidura kontratu bat izenpetu zuen Sociedad Pública Canal de Navarra SArekin, Mankomunitatearen Servicios de la Comarca de Pamplona SA sozietatearen bidez. Iruñerriko Udalak erabil dezakeen uneko gehieneko ur-emaria ezarri zen hitzarmen horren hirugarren klausulan, azpiegitura zehaztu zenean hornidura arloan zegoen plangintzan jasotako aurreikuspenetan oinarrituta; 1.000 litro segundokoa da uneko gehieneko emaria eta urteko gehieneko bolumena, berriz, 22.54Hm3-koa.</w:t>
      </w:r>
    </w:p>
    <w:p>
      <w:pPr>
        <w:pStyle w:val="0"/>
        <w:suppressAutoHyphens w:val="false"/>
        <w:rPr>
          <w:rStyle w:val="1"/>
        </w:rPr>
      </w:pPr>
      <w:r>
        <w:rPr>
          <w:rStyle w:val="1"/>
        </w:rPr>
        <w:t xml:space="preserve">Iruñerriko Mankomunitateak Canal de Navarra SA sozietate publikoari jakinarazi dio emari hori bere egungo eta etorkizuneko beharren gainetik dagoela eta tarifan eragin handia duela.</w:t>
      </w:r>
    </w:p>
    <w:p>
      <w:pPr>
        <w:pStyle w:val="0"/>
        <w:suppressAutoHyphens w:val="false"/>
        <w:rPr>
          <w:rStyle w:val="1"/>
        </w:rPr>
      </w:pPr>
      <w:r>
        <w:rPr>
          <w:rStyle w:val="1"/>
        </w:rPr>
        <w:t xml:space="preserve">Nafarroako Foru Komunitateari interesatzen zaio Irati ibaian, Itoizko urtegian dagoen ur publikoen aprobetxamendu hori mantentzea hasieran eman zitzaion urteko gehieneko bolumen horrekin, Nafarroako Foru Komunitateko zenbait udalerritan bizilagunen eta industriaren hornidurarako erabiltzeko; horregatik, bidezkotzat jotzen du hornidura kontratu horren tarifak dakarren kostua diruz laguntzea, zati bat ordainduz. Arestian esan bezala, kontratu hori Iruñerriko Mankomunitatea-Servicios de la Comarca de Pamplona SAk eta Canal de Navarra SA sozietateak izenpetu zuten Itoizko urtegiko ura hornitzeko Nafarroako Ubidearen bidez.</w:t>
      </w:r>
    </w:p>
    <w:p>
      <w:pPr>
        <w:pStyle w:val="0"/>
        <w:suppressAutoHyphens w:val="false"/>
        <w:rPr>
          <w:rStyle w:val="1"/>
        </w:rPr>
      </w:pPr>
      <w:r>
        <w:rPr>
          <w:rStyle w:val="1"/>
        </w:rPr>
        <w:t xml:space="preserve">Indarreko 2017ko Gastuen Aurrekontuan ez dago krediturik jarduketa hori finantzatzeko, eta, beraz, Nafarroako Ogasun Publikoari buruzko 13/2004 Foru Legearen 48. artikuluan xedatutakoarekin bat, beharrezkoa da kreditu berezi bat ematea horretarako, 544.158 euroko zenbatekoa duena.</w:t>
      </w:r>
    </w:p>
    <w:p>
      <w:pPr>
        <w:pStyle w:val="0"/>
        <w:suppressAutoHyphens w:val="false"/>
        <w:rPr>
          <w:rStyle w:val="1"/>
        </w:rPr>
      </w:pPr>
      <w:r>
        <w:rPr>
          <w:rStyle w:val="1"/>
        </w:rPr>
        <w:t xml:space="preserve">Nafarroako Ogasun Publikoari buruzko apirilaren 4ko 13/2007 Foru Legearen 48. artikuluak ezartzen du ezen, hurrengo ekitaldira arte berandutu ezin daitekeen gasturen bat aurrekontu indardunaren kargura egin behar bada eta dagoen kreditua aski ez bada eta ezin bada handitu aipatutako foru legean jasotako xedapenen arabera, Nafarroako Gobernuak, Ekonomia eta Ogasuneko kontseilariak proposaturik, foru lege proiektu bat bidaliko duela Nafarroako Parlamentura, kreditu berezi bat onestekoa.</w:t>
      </w:r>
    </w:p>
    <w:p>
      <w:pPr>
        <w:pStyle w:val="0"/>
        <w:suppressAutoHyphens w:val="false"/>
        <w:rPr>
          <w:rStyle w:val="1"/>
        </w:rPr>
      </w:pPr>
      <w:r>
        <w:rPr>
          <w:rStyle w:val="1"/>
        </w:rPr>
        <w:t xml:space="preserve">Bestalde, Diru-laguntzei buruzko azaroaren 9ko 11/2005 Foru Legearen 17. artikuluak aurreikusten du zuzenean ematen ahalko direla diru-laguntzak Nafarroako Aurrekontu Orokorrei buruzko Foru Legean berariaz izendatuta daudenean, bata horiek ematea lege mailako arau baten bidez ezartzen denean ere.</w:t>
      </w:r>
    </w:p>
    <w:p>
      <w:pPr>
        <w:pStyle w:val="0"/>
        <w:suppressAutoHyphens w:val="false"/>
        <w:rPr>
          <w:rStyle w:val="1"/>
        </w:rPr>
      </w:pPr>
      <w:r>
        <w:rPr>
          <w:rStyle w:val="1"/>
          <w:b w:val="true"/>
        </w:rPr>
        <w:t xml:space="preserve">1. artikulua.</w:t>
      </w:r>
      <w:r>
        <w:rPr>
          <w:rStyle w:val="1"/>
        </w:rPr>
        <w:t xml:space="preserve"> Kreditu berezi bat ematea.</w:t>
      </w:r>
    </w:p>
    <w:p>
      <w:pPr>
        <w:pStyle w:val="0"/>
        <w:suppressAutoHyphens w:val="false"/>
        <w:rPr>
          <w:rStyle w:val="1"/>
        </w:rPr>
      </w:pPr>
      <w:r>
        <w:rPr>
          <w:rStyle w:val="1"/>
        </w:rPr>
        <w:t xml:space="preserve">544.158 euroko kreditua ematen da Landa Garapeneko, Ingurumeneko eta Toki Administrazioko Departamentuaren beharrei erantzuteko.</w:t>
      </w:r>
    </w:p>
    <w:p>
      <w:pPr>
        <w:pStyle w:val="0"/>
        <w:suppressAutoHyphens w:val="false"/>
        <w:rPr>
          <w:rStyle w:val="1"/>
        </w:rPr>
      </w:pPr>
      <w:r>
        <w:rPr>
          <w:rStyle w:val="1"/>
        </w:rPr>
        <w:t xml:space="preserve">Kreditu hori aurrekontuko partida honetan aplikatuko da:</w:t>
      </w:r>
    </w:p>
    <w:p>
      <w:pPr>
        <w:pStyle w:val="4"/>
        <w:suppressAutoHyphens w:val="false"/>
        <w:tabs/>
        <w:rPr/>
      </w:pPr>
      <w:r>
        <w:rPr/>
        <w:t xml:space="preserve">Partida</w:t>
        <w:tab/>
        <w:t xml:space="preserve">Zenbatekoa</w:t>
      </w:r>
    </w:p>
    <w:p>
      <w:pPr>
        <w:pStyle w:val="6"/>
        <w:jc w:val="left"/>
        <w:suppressAutoHyphens w:val="false"/>
        <w:tabs/>
        <w:rPr/>
      </w:pPr>
      <w:r>
        <w:rPr/>
        <w:t xml:space="preserve">780001 78300 4609 942300</w:t>
        <w:br w:type="textWrapping"/>
        <w:t xml:space="preserve">“Hitzarmena MCP-SCPSArekin,</w:t>
        <w:br w:type="textWrapping"/>
        <w:t xml:space="preserve">Nafarroako Ubideko ur hornidurarako,</w:t>
        <w:br w:type="textWrapping"/>
        <w:t xml:space="preserve">CANASAren bidez”</w:t>
        <w:tab/>
        <w:t xml:space="preserve">544.158€</w:t>
      </w:r>
    </w:p>
    <w:p>
      <w:pPr>
        <w:pStyle w:val="8"/>
        <w:suppressAutoHyphens w:val="false"/>
        <w:rPr/>
      </w:pPr>
      <w:r>
        <w:rPr>
          <w:b w:val="true"/>
        </w:rPr>
        <w:t xml:space="preserve">2. artikulua. </w:t>
      </w:r>
      <w:r>
        <w:rPr/>
        <w:t xml:space="preserve">Kreditu bereziaren finantzaketa.</w:t>
      </w:r>
    </w:p>
    <w:p>
      <w:pPr>
        <w:pStyle w:val="0"/>
        <w:suppressAutoHyphens w:val="false"/>
        <w:rPr>
          <w:rStyle w:val="1"/>
        </w:rPr>
      </w:pPr>
      <w:r>
        <w:rPr>
          <w:rStyle w:val="1"/>
        </w:rPr>
        <w:t xml:space="preserve">Kreditu berezi hori aurrekontuko partida honen kargura finantzatuko da:</w:t>
      </w:r>
    </w:p>
    <w:p>
      <w:pPr>
        <w:pStyle w:val="4"/>
        <w:suppressAutoHyphens w:val="false"/>
        <w:tabs/>
        <w:rPr/>
      </w:pPr>
      <w:r>
        <w:rPr/>
        <w:t xml:space="preserve">Partida</w:t>
        <w:tab/>
        <w:t xml:space="preserve">Zenbatekoa</w:t>
      </w:r>
    </w:p>
    <w:p>
      <w:pPr>
        <w:pStyle w:val="6"/>
        <w:jc w:val="left"/>
        <w:suppressAutoHyphens w:val="false"/>
        <w:tabs/>
        <w:rPr/>
      </w:pPr>
      <w:r>
        <w:rPr/>
        <w:t xml:space="preserve">720004 71630 7700 412102 partida,</w:t>
        <w:br w:type="textWrapping"/>
        <w:t xml:space="preserve">Inbertsioak nekazaritzako ustiategietan.</w:t>
        <w:br w:type="textWrapping"/>
        <w:t xml:space="preserve">Landa Garapenerako Programa,</w:t>
        <w:br w:type="textWrapping"/>
        <w:t xml:space="preserve">Landa Garapenerako Europako</w:t>
        <w:br w:type="textWrapping"/>
        <w:t xml:space="preserve">Nekazaritza Funtsa 2014</w:t>
      </w:r>
      <w:r>
        <w:rPr>
          <w:rFonts w:ascii="Arial Unicode MS" w:cs="Arial Unicode MS" w:eastAsia="Arial Unicode MS" w:hAnsi="Arial Unicode MS"/>
        </w:rPr>
        <w:t xml:space="preserve">‑</w:t>
      </w:r>
      <w:r>
        <w:rPr/>
        <w:t xml:space="preserve">2020</w:t>
        <w:tab/>
        <w:t xml:space="preserve">544.158 €</w:t>
      </w:r>
    </w:p>
    <w:p>
      <w:pPr>
        <w:pStyle w:val="8"/>
        <w:suppressAutoHyphens w:val="false"/>
        <w:rPr/>
      </w:pPr>
      <w:r>
        <w:rPr>
          <w:b w:val="true"/>
        </w:rPr>
        <w:t xml:space="preserve">3. artikulua. </w:t>
      </w:r>
      <w:r>
        <w:rPr/>
        <w:t xml:space="preserve">Gaikuntza ematen zaio Toki Administrazioko zuzendari nagusiari Nafarroako Gobernuak eta Iruñerriko Mankomunitatea-Servicios de la Comarca de Pamplona SAk izenpetu beharreko hitzarmena onetsi eta sinatzeko, foru lege honetan aipatzen den diru-laguntza emateko xedeaz, bai eta diru-laguntza hori 2017ko gastuen aurrekontuaren kargura eman eta ordaintzeko behar diren egintza administratibo guztiak emateko ere.</w:t>
      </w:r>
    </w:p>
    <w:p>
      <w:pPr>
        <w:pStyle w:val="0"/>
        <w:suppressAutoHyphens w:val="false"/>
        <w:rPr>
          <w:rStyle w:val="1"/>
        </w:rPr>
      </w:pPr>
      <w:r>
        <w:rPr>
          <w:rStyle w:val="1"/>
          <w:b w:val="true"/>
        </w:rPr>
        <w:t xml:space="preserve">Azken xedapen bakarra. </w:t>
      </w:r>
      <w:r>
        <w:rPr>
          <w:rStyle w:val="1"/>
        </w:rPr>
        <w:t xml:space="preserve">Indarra hartzea.</w:t>
      </w:r>
    </w:p>
    <w:p>
      <w:pPr>
        <w:pStyle w:val="0"/>
        <w:suppressAutoHyphens w:val="false"/>
        <w:rPr>
          <w:rStyle w:val="1"/>
        </w:rPr>
      </w:pPr>
      <w:r>
        <w:rPr>
          <w:rStyle w:val="1"/>
        </w:rPr>
        <w:t xml:space="preserve">Foru lege honek Nafarroako Aldizkari Ofizialean argitaratzen den egunean hartuko du indarra. </w:t>
      </w:r>
    </w:p>
  </w:body>
</w:document>
</file>

<file path=word/numbering.xml><?xml version="1.0" encoding="utf-8"?>
<w:numbering xmlns:w="http://schemas.openxmlformats.org/wordprocessingml/2006/main" xmlns:r="http://schemas.openxmlformats.org/officeDocument/2006/relationships"/>
</file>

<file path=word/styles.xml><?xml version="1.0" encoding="utf-8"?>
<w:styles xmlns:w="http://schemas.openxmlformats.org/wordprocessingml/2006/main" xmlns:r="http://schemas.openxmlformats.org/officeDocument/2006/relationships">
  <w:docDefaults>
    <w:rPrDefault>
      <w:rPr>
        <w:sz w:val="20"/>
        <w:position w:val="0"/>
        <w:w w:val="100"/>
        <w:vertAlign w:val="baseline"/>
        <w:rFonts w:ascii="Times New Roman" w:cs="Times New Roman" w:eastAsia="Times New Roman" w:hAnsi="Times New Roman"/>
        <w:color w:val="auto"/>
        <w:em w:val="none"/>
        <w:lang w:bidi="en-US" w:eastAsia="en-US" w:val="en-US"/>
        <w:spacing w:val="0"/>
      </w:rPr>
    </w:rPrDefault>
    <w:pPrDefault>
      <w:pPr>
        <w:jc w:val="left"/>
        <w:ind w:firstLine="0"/>
        <w:spacing w:after="0" w:before="0" w:line="240" w:lineRule="auto"/>
        <w:keepNext w:val="false"/>
        <w:keepLines w:val="false"/>
        <w:textFlow w:val="lrTb"/>
        <w:textAlignment w:val="baseline"/>
        <w:suppressAutoHyphens w:val="false"/>
      </w:pPr>
    </w:pPrDefault>
  </w:docDefaults>
  <w:style w:default="1" w:styleId="DefaultParagraphFont" w:type="character">
    <w:name w:val="Default Paragraph Font"/>
  </w:style>
  <w:style w:default="1" w:styleId="0" w:type="paragraph">
    <w:name w:val="Normal"/>
    <w:next w:val="0"/>
    <w:link w:val="1"/>
    <w:qFormat w:val="true"/>
    <w:pPr>
      <w:jc w:val="both"/>
      <w:ind w:firstLine="283.465"/>
      <w:spacing w:after="113.386" w:before="0" w:line="230" w:lineRule="exact"/>
      <w:keepNext w:val="false"/>
      <w:keepLines w:val="true"/>
      <w:textFlow w:val="lrTb"/>
      <w:textAlignment w:val="baseline"/>
      <w:suppressAutoHyphens w:val="false"/>
    </w:pPr>
  </w:style>
  <w:style w:customStyle="1" w:styleId="8" w:type="paragraph">
    <w:name w:val="Tab6"/>
    <w:basedOn w:val="0"/>
    <w:next w:val="8"/>
    <w:qFormat w:val="true"/>
    <w:pPr>
      <w:jc w:val="both"/>
      <w:ind w:firstLine="283.465"/>
      <w:spacing w:after="113.386" w:before="113.386" w:line="230" w:lineRule="exact"/>
      <w:keepNext w:val="false"/>
      <w:keepLines w:val="true"/>
      <w:textFlow w:val="lrTb"/>
      <w:textAlignment w:val="baseline"/>
      <w:suppressAutoHyphens w:val="false"/>
    </w:pPr>
    <w:rPr>
      <w:rFonts w:ascii="Helvetica LT Std" w:cs="Helvetica LT Std" w:eastAsia="Helvetica LT Std" w:hAnsi="Helvetica LT Std"/>
    </w:rPr>
  </w:style>
  <w:style w:customStyle="1" w:styleId="7" w:type="paragraph">
    <w:name w:val="Tab7"/>
    <w:basedOn w:val="5"/>
    <w:next w:val="7"/>
    <w:qFormat w:val="true"/>
    <w:pPr>
      <w:jc w:val="left"/>
      <w:ind w:firstLine="0"/>
      <w:spacing w:after="113.386" w:before="0" w:line="230" w:lineRule="exact"/>
      <w:keepNext w:val="false"/>
      <w:keepLines w:val="true"/>
      <w:textFlow w:val="lrTb"/>
      <w:textAlignment w:val="baseline"/>
      <w:suppressAutoHyphens w:val="false"/>
    </w:pPr>
    <w:rPr/>
  </w:style>
  <w:style w:customStyle="1" w:styleId="6" w:type="paragraph">
    <w:name w:val="Tab7(1)"/>
    <w:basedOn w:val="7"/>
    <w:next w:val="6"/>
    <w:qFormat w:val="true"/>
    <w:pPr>
      <w:jc w:val="right"/>
      <w:ind w:firstLine="0"/>
      <w:spacing w:after="113.386" w:before="0" w:line="230" w:lineRule="exact"/>
      <w:keepNext w:val="false"/>
      <w:keepLines w:val="true"/>
      <w:textFlow w:val="lrTb"/>
      <w:textAlignment w:val="baseline"/>
      <w:suppressAutoHyphens w:val="false"/>
      <w:tabs>
        <w:tab w:leader="none" w:pos="4288.365" w:val="right"/>
      </w:tabs>
    </w:pPr>
    <w:rPr/>
  </w:style>
  <w:style w:customStyle="1" w:styleId="5" w:type="paragraph">
    <w:name w:val="Tab9"/>
    <w:basedOn w:val="0"/>
    <w:next w:val="5"/>
    <w:qFormat w:val="true"/>
    <w:pPr>
      <w:jc w:val="left"/>
      <w:ind w:firstLine="0"/>
      <w:spacing w:after="113.386" w:before="113.386" w:line="230" w:lineRule="exact"/>
      <w:keepNext w:val="false"/>
      <w:keepLines w:val="true"/>
      <w:textFlow w:val="lrTb"/>
      <w:textAlignment w:val="baseline"/>
      <w:suppressAutoHyphens w:val="false"/>
    </w:pPr>
    <w:rPr>
      <w:rFonts w:ascii="Helvetica LT Std" w:cs="Helvetica LT Std" w:eastAsia="Helvetica LT Std" w:hAnsi="Helvetica LT Std"/>
    </w:rPr>
  </w:style>
  <w:style w:customStyle="1" w:styleId="4" w:type="paragraph">
    <w:name w:val="Tab9(1)"/>
    <w:basedOn w:val="5"/>
    <w:next w:val="4"/>
    <w:qFormat w:val="true"/>
    <w:pPr>
      <w:jc w:val="right"/>
      <w:ind w:firstLine="0"/>
      <w:spacing w:after="113.386" w:before="113.386" w:line="230" w:lineRule="exact"/>
      <w:keepNext w:val="false"/>
      <w:keepLines w:val="true"/>
      <w:textFlow w:val="lrTb"/>
      <w:textAlignment w:val="baseline"/>
      <w:suppressAutoHyphens w:val="false"/>
      <w:tabs>
        <w:tab w:leader="none" w:pos="4288.365" w:val="right"/>
      </w:tabs>
    </w:pPr>
    <w:rPr/>
  </w:style>
  <w:style w:customStyle="1" w:styleId="3" w:type="paragraph">
    <w:name w:val="Título"/>
    <w:basedOn w:val="0"/>
    <w:qFormat w:val="true"/>
    <w:pPr>
      <w:jc w:val="both"/>
      <w:ind w:hanging="453.543" w:left="453.543"/>
      <w:spacing w:after="283.465" w:before="0" w:line="240" w:lineRule="auto"/>
      <w:keepNext w:val="false"/>
      <w:keepLines w:val="true"/>
      <w:textFlow w:val="lrTb"/>
      <w:textAlignment w:val="baseline"/>
      <w:suppressAutoHyphens w:val="false"/>
    </w:pPr>
    <w:rPr>
      <w:b/>
      <w:sz w:val="26"/>
      <w:w w:val="110.001"/>
      <w:rFonts w:ascii="Times New Roman" w:cs="Times New Roman" w:eastAsia="Times New Roman" w:hAnsi="Times New Roman"/>
    </w:rPr>
  </w:style>
  <w:style w:customStyle="1" w:styleId="2" w:type="paragraph">
    <w:name w:val="Titulo texto"/>
    <w:basedOn w:val="3"/>
    <w:next w:val="2"/>
    <w:qFormat w:val="true"/>
    <w:pPr>
      <w:jc w:val="center"/>
      <w:ind w:firstLine="0"/>
      <w:spacing w:after="170.079" w:before="283.465" w:line="240" w:lineRule="auto"/>
      <w:keepNext w:val="false"/>
      <w:keepLines w:val="true"/>
      <w:textFlow w:val="lrTb"/>
      <w:textAlignment w:val="baseline"/>
      <w:suppressAutoHyphens w:val="false"/>
    </w:pPr>
    <w:rPr>
      <w:sz w:val="24"/>
    </w:rPr>
  </w:style>
  <w:style w:default="1" w:styleId="1" w:type="character">
    <w:name w:val="Normal"/>
    <w:rPr>
      <w:sz w:val="19.2"/>
      <w:rFonts w:ascii="Helvetica LT Std" w:cs="Helvetica LT Std" w:eastAsia="Helvetica LT Std" w:hAnsi="Helvetica LT Std"/>
      <w:lang w:bidi="es-ES" w:eastAsia="es-ES" w:val="es-ES"/>
    </w:rPr>
  </w:style>
</w:styles>
</file>

<file path=word/_rels/document.xml.rels><?xml version="1.0" encoding="UTF-8" standalone="yes" ?>
<Relationships xmlns="http://schemas.openxmlformats.org/package/2006/relationships">

  <Relationship Id="rId1" Target="styles.xml" Type="http://schemas.openxmlformats.org/officeDocument/2006/relationships/styles"/>

  <Relationship Id="rId2" Target="numbering.xml" Type="http://schemas.openxmlformats.org/officeDocument/2006/relationships/numbering"/>

</Relationships>

</file>