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Victoria Chivite Navascués andreak aurkeztutako galdera, Mediterránea de Catering-eko langileen kaleratzeak bidegabeak zirela deklaratzen duen epaia aplikatzeak Osasun Departamentuaren ustez izanen duen kostuari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María Chivite Navascués andreak, Legebiltzarreko Erregelamenduak ezarritakoaren babesean, honako galdera hau egiten du, Osasuneko kontseilariak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Iruñeko Lan arloko 1. zenbakiko epaitegiak deklaratu du ezen bidegabeko kaleratzea dela Osasunbideak ezezkoa ematea Mediterránea de Catering-en plantillaren lan-kontratuetan subrogatzeari –foru gobernuak Nafarroako Ospitaleguneko sukalde-zerbitzua bere baitan hartzea erabaki ondoren–, eta zigortzen du bi hautabide hauen artean hautatzera: langileak berriz hartzea, kaleratuak izan aurretik zeuzkaten baldintzekin, edo kalte-ordaina pagatzea, 33 soldata-egunekoa zerbitzuan emandako urte bakoitzeko, 24 hileko soldataraino.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zer kostu kalkulatzen du izanen duela Mediterránea de Catering-eko langileen kaleratzeak bidegabeak zirela deklaratzen duen epaia aplikatzeak?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Chivite Navascués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