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8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actuaciones y coste económico de la partida presupuestaria 'Dotación a centros públicos para inmigración y minorías culturales',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y con qué coste económico, en cada caso, piensa el Departamento de Educación financiar con la partida presupuestaria incluida en los Presupuestos Generales de Navarra para el año 2018 denominada “Dotación a centros públicos para inmigración y minorías culturales”?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4 de enero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