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criterios utilizados para establecer los perfiles lingüísticos de las plazas que se van a convocar,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Foral adscrita al Grupo Parlamentario de EH Bildu Nafarroa, al amparo de lo dispuesto en el Reglamento de la Cámara, realiza la siguiente pregunta oral de máxima actualidad, para que sea respondida en el Pleno de la Cámara por la Consejera de Educación, doña María Solana.</w:t>
      </w:r>
    </w:p>
    <w:p>
      <w:pPr>
        <w:pStyle w:val="0"/>
        <w:suppressAutoHyphens w:val="false"/>
        <w:rPr>
          <w:rStyle w:val="1"/>
        </w:rPr>
      </w:pPr>
      <w:r>
        <w:rPr>
          <w:rStyle w:val="1"/>
        </w:rPr>
        <w:t xml:space="preserve">Esta parlamentaria desea conocer:</w:t>
      </w:r>
    </w:p>
    <w:p>
      <w:pPr>
        <w:pStyle w:val="0"/>
        <w:suppressAutoHyphens w:val="false"/>
        <w:rPr>
          <w:rStyle w:val="1"/>
        </w:rPr>
      </w:pPr>
      <w:r>
        <w:rPr>
          <w:rStyle w:val="1"/>
        </w:rPr>
        <w:t xml:space="preserve">• Cuáles son los criterios utilizados para establecer los perfiles lingüísticos de las plazas que se van a convocar y que corresponden a la OPE de 2015 de Educación Infantil y Educación Primaria, así como si se ha tenido en cuenta el impacto laboral en las plantillas a consecuencia del desarrollo del PAI.</w:t>
      </w:r>
    </w:p>
    <w:p>
      <w:pPr>
        <w:pStyle w:val="0"/>
        <w:suppressAutoHyphens w:val="false"/>
        <w:rPr>
          <w:rStyle w:val="1"/>
        </w:rPr>
      </w:pPr>
      <w:r>
        <w:rPr>
          <w:rStyle w:val="1"/>
        </w:rPr>
        <w:t xml:space="preserve">En lruñea, a 19 de enero de 2018</w:t>
      </w:r>
    </w:p>
    <w:p>
      <w:pPr>
        <w:pStyle w:val="0"/>
        <w:suppressAutoHyphens w:val="false"/>
        <w:rPr>
          <w:rStyle w:val="1"/>
        </w:rPr>
      </w:pPr>
      <w:r>
        <w:rPr>
          <w:rStyle w:val="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