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diferencias de sesiones de y en inglés que están establecidas en los diferentes centros educativos de Navarra que tienen implantado el PAI o British,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 adscrito al Grupo Parlamentario de Unión del Pueblo Navarro (UPN), al amparo de lo dispuesto en el artículo 188 y siguientes del Reglamento de la Cámara, presenta, para su respuesta por escrito,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¿Ha realizado el Departamento de Educación algún análisis sobre las diferencias de sesiones de y en inglés que están establecidas en los diferentes centros educativos de Navarra que tienen implantado el Programa de Aprendizaje en Inglés (PAI) o British?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conclusiones ha sacado?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¿Considera adecuado que haya diferencias tan notables, de manera especial en Educación Infantil, de 15 a 6 sesiones por semana, en los centros escolares? ¿Considera adecuado que haya incluso un centro con 6,7 y 7 sesiones semanales en los tres cursos de Educación Infantil, muy por debajo del resto de centros?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motivos considera que explican tales diferencias? ¿Considera que el elevado número de alumnos con necesidades educativas especiales que se dan en algunos centros puede influir?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¿Cómo explica que haya centros que hayan disminuido las sesiones de y en inglés semanales en el presente curso en relación con el curso 2016-2017 (algunos incluso en 2 o 3 sesiones)?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¿Ha mantenido alguna reunión con los equipos directivos para abordar la cuestión?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¿Considera el departamento que tales diferencias pueden suponer una discriminación y falta de igualdad de oportunidades entre los alumnos que están escolarizados en los diferentes centros educativos?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medidas ha adoptado el departamento para atender las necesidades de los centros educativos con menor número de sesiones en inglés?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¿Ha mantenido alguna reunión el departamento con las asociaciones de padres y madres para explicar la diferente situación que al respecto se da en los diferentes centros educativos?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¿Cómo explica el departamento las diferencias, especialmente en Educación Infantil, entre centros públicos y concertados en cuanto a las sesiones en inglés por semana?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¿Cuáles son los motivos por los que el departamento no lidera los Programas en Aprendizaje de Lenguas extranjeras como un planteamiento estratégico del sistema educativo navarro?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¿De conformidad con la Orden Foral 147/2016, de 30 de diciembre, qué planes de mejora se han establecido?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¿Ha colaborado y realizado seguimiento el departamento en la actualización de los Planes Lingüísticos de centro? ¿Por qué hay centros que todavía no disponen de planes actualizados?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12 de enero de 2018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