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urtarrilaren 29an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Hezkuntzako zuzendari nagusiaren abenduaren 26ko 629/2017 Ebazpenean ezarritakoa baino ratio handiagoa daukaten Haur eta Lehen Hezkuntzako ikastetxeetan bajak ordezteko debekuari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urtarrilaren 29an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atxikia dagoen Alberto Catalán Higueras jaunak, Legebiltzarreko Erregelamenduko 188. artikuluan eta hurrengoetan ezarritakoaren babesean, honako galdera hauek aurkezten ditu, idatziz erantzun dakizkion:</w:t>
      </w:r>
    </w:p>
    <w:p>
      <w:pPr>
        <w:pStyle w:val="0"/>
        <w:suppressAutoHyphens w:val="false"/>
        <w:rPr>
          <w:rStyle w:val="1"/>
        </w:rPr>
      </w:pPr>
      <w:r>
        <w:rPr>
          <w:rStyle w:val="1"/>
        </w:rPr>
        <w:t xml:space="preserve">Nafarroako Gobernuko Hezkuntzako zuzendari nagusiaren abenduaren 26ko 629/2017 Ebazpenean besteak beste jasotzen da ikastetxe publiko eta pribatu itunduetan ikasleak onartzeko prozeduraren baitan zein izanen den ikasleen batez besteko gehieneko erlazioa eskola unitate bakoitzeko.</w:t>
      </w:r>
    </w:p>
    <w:p>
      <w:pPr>
        <w:pStyle w:val="0"/>
        <w:suppressAutoHyphens w:val="false"/>
        <w:rPr>
          <w:rStyle w:val="1"/>
        </w:rPr>
      </w:pPr>
      <w:r>
        <w:rPr>
          <w:rStyle w:val="1"/>
        </w:rPr>
        <w:t xml:space="preserve">5. apartatuan ezartzen da ezen, Hezkuntzari buruzko maiatzaren 3ko 2/2206 Lege Organikoarekin 157.1.a) artikuluan ezarritakoarekin eta Hezkuntzaren esparruan gastu publikoa arrazionalizatzeko presako neurriei buruzko apirilaren 20ko 14/2012 Errege Lege Dekretuaren 2. artikuluan ezarritakoarekin bat etorriz, gehienez ere 25 ikasleko ratioa ezartzen dela Haur eta Lehen Hezkuntzako maila guztietarako. Gertatuz gero ebazpena onesten den unean ikastetxeren batek ratio handiagoa izatea, ezin izanen dira bajak ordeztu baldin eta horrek arestiko ratioa gainditzea badakar.</w:t>
      </w:r>
    </w:p>
    <w:p>
      <w:pPr>
        <w:pStyle w:val="0"/>
        <w:suppressAutoHyphens w:val="false"/>
        <w:rPr>
          <w:rStyle w:val="1"/>
        </w:rPr>
      </w:pPr>
      <w:r>
        <w:rPr>
          <w:rStyle w:val="1"/>
        </w:rPr>
        <w:t xml:space="preserve">Testuaren arabera, ez omen da salbuespenik edo ebazpena aplikatzeko epe iragankorrik ezartzen.</w:t>
      </w:r>
    </w:p>
    <w:p>
      <w:pPr>
        <w:pStyle w:val="0"/>
        <w:suppressAutoHyphens w:val="false"/>
        <w:rPr>
          <w:rStyle w:val="1"/>
        </w:rPr>
      </w:pPr>
      <w:r>
        <w:rPr>
          <w:rStyle w:val="1"/>
        </w:rPr>
        <w:t xml:space="preserve">Ikusi ahal izan denez, araudi berri hori indarrean sartu aitzin baziren familia batzuk beren seme-alabak ikastetxe berean batzea eskatzen zutenak, etxebizitza-urbanizazio berrietara bizitzen joatearen ondorioz. Beren etxe berrietatik hurbil dauden ikastetxeetan, zeinen ikasle/ikasgela ratioa 25 ikasletik gorakoa baitzen eta bajaren bat gertatzearen zain baitzeuden hutsune hori bete ahal izateko.</w:t>
      </w:r>
    </w:p>
    <w:p>
      <w:pPr>
        <w:pStyle w:val="0"/>
        <w:suppressAutoHyphens w:val="false"/>
        <w:rPr>
          <w:rStyle w:val="1"/>
        </w:rPr>
      </w:pPr>
      <w:r>
        <w:rPr>
          <w:rStyle w:val="1"/>
        </w:rPr>
        <w:t xml:space="preserve">Hala gertatu da, adibidez, Iruñeko “Lezkairuko Zaldua” izeneko urbanizaziora bizitzen joandako zenbait familiarekin, han ez baitago ikastetxe publikorik, baina bai itunpeko zenbait ikastetxe.</w:t>
      </w:r>
    </w:p>
    <w:p>
      <w:pPr>
        <w:pStyle w:val="0"/>
        <w:suppressAutoHyphens w:val="false"/>
        <w:rPr>
          <w:rStyle w:val="1"/>
        </w:rPr>
      </w:pPr>
      <w:r>
        <w:rPr>
          <w:rStyle w:val="1"/>
        </w:rPr>
        <w:t xml:space="preserve">Horrenbestez, honako galdera hauek aurkezten dira, idatziz erantzuteko:</w:t>
      </w:r>
    </w:p>
    <w:p>
      <w:pPr>
        <w:pStyle w:val="0"/>
        <w:suppressAutoHyphens w:val="false"/>
        <w:rPr>
          <w:rStyle w:val="1"/>
        </w:rPr>
      </w:pPr>
      <w:r>
        <w:rPr>
          <w:rStyle w:val="1"/>
        </w:rPr>
        <w:t xml:space="preserve">– Zuzendari nagusiaren ebazpena onestean, kontuan al ziren gisa horretako egoerak?</w:t>
      </w:r>
    </w:p>
    <w:p>
      <w:pPr>
        <w:pStyle w:val="0"/>
        <w:suppressAutoHyphens w:val="false"/>
        <w:rPr>
          <w:rStyle w:val="1"/>
        </w:rPr>
      </w:pPr>
      <w:r>
        <w:rPr>
          <w:rStyle w:val="1"/>
        </w:rPr>
        <w:t xml:space="preserve">– Departamentuaren ustez, egokia izanen al litzateke salbuespenik edo epe iragankorrik ezartzea?</w:t>
      </w:r>
    </w:p>
    <w:p>
      <w:pPr>
        <w:pStyle w:val="0"/>
        <w:suppressAutoHyphens w:val="false"/>
        <w:rPr>
          <w:rStyle w:val="1"/>
        </w:rPr>
      </w:pPr>
      <w:r>
        <w:rPr>
          <w:rStyle w:val="1"/>
        </w:rPr>
        <w:t xml:space="preserve">– Lezkairuko Zalduan ikastetxe publikorik ez baldin badago, zergatik ez da neurri iragankorrik ezartzen –izan ere, halako neurri batzuk zeuden indarrean orain arte– urbanizazio horretako familiei beren etxeetatik hurbilagoko eskolatzea ahalbidetzeko, itunpeko beste ikastetxe batzuk hurbil daudela aprobetxatuz?</w:t>
      </w:r>
    </w:p>
    <w:p>
      <w:pPr>
        <w:pStyle w:val="0"/>
        <w:suppressAutoHyphens w:val="false"/>
        <w:rPr>
          <w:rStyle w:val="1"/>
        </w:rPr>
      </w:pPr>
      <w:r>
        <w:rPr>
          <w:rStyle w:val="1"/>
        </w:rPr>
        <w:t xml:space="preserve">– Departamentuaren ustez, egokia al da urbanizazio zehatz batean bizi diren familiek ikastetxe ezberdinetan edo beren etxeetatik urrun daudenetan eskolatu behar izatea beren seme-alabak?</w:t>
      </w:r>
    </w:p>
    <w:p>
      <w:pPr>
        <w:pStyle w:val="0"/>
        <w:suppressAutoHyphens w:val="false"/>
        <w:rPr>
          <w:rStyle w:val="1"/>
        </w:rPr>
      </w:pPr>
      <w:r>
        <w:rPr>
          <w:rStyle w:val="1"/>
        </w:rPr>
        <w:t xml:space="preserve">Corellan, 2018ko urtarrilaren 23an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