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iniciativas que el Gobierno de Navarra tiene previsto realizar al objeto de profundizar en las relaciones con la ciudadanía de Nafarroa Behera,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oral para que sea respondida por el Gobierno de Navarra: </w:t>
      </w:r>
    </w:p>
    <w:p>
      <w:pPr>
        <w:pStyle w:val="0"/>
        <w:suppressAutoHyphens w:val="false"/>
        <w:rPr>
          <w:rStyle w:val="1"/>
        </w:rPr>
      </w:pPr>
      <w:r>
        <w:rPr>
          <w:rStyle w:val="1"/>
        </w:rPr>
        <w:t xml:space="preserve">Este parlamentario desea conocer las iniciativas que el Gobierno de Navarra tiene previsto realizar al objeto de profundizar en las relaciones con la ciudadanía de Nafarroa Behera. </w:t>
      </w:r>
    </w:p>
    <w:p>
      <w:pPr>
        <w:pStyle w:val="0"/>
        <w:suppressAutoHyphens w:val="false"/>
        <w:rPr>
          <w:rStyle w:val="1"/>
        </w:rPr>
      </w:pPr>
      <w:r>
        <w:rPr>
          <w:rStyle w:val="1"/>
        </w:rPr>
        <w:t xml:space="preserve">En lruñea, a 30 de enero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