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solución que va a dar el Gobierno a los abogados tras la reducción del espacio en la sala de togas del Juzgado de Pamplona,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 las Cortes de Navarra, adscrito al Grupo Parlamentario Unión del Pueblo Navarro (UPN), al amparo de lo dispuesto en el artículo 188 y siguientes del Reglamento de la Cámara, solicita al Departamento de Función Pública, Presidencia, Justicia e Interior del Gobierno de Navarra respuesta por escrito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solución va a dar el Gobierno a los abogados tras la reducción del espacio en la sala de togas del Juzgado de Pamplona?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 a 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