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iruzur fiskalaren aurka borrokatzeko langile teknikoak kontratatzearen emaitzei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xedatuaren babesean, honako galdera hau aurkezten du, Nafarroako Gobernuko Ogasuneko eta Finantza Politikako kontseilariak Osoko Bilkuran ahoz erantzun dezan:</w:t>
      </w:r>
    </w:p>
    <w:p>
      <w:pPr>
        <w:pStyle w:val="0"/>
        <w:suppressAutoHyphens w:val="false"/>
        <w:rPr>
          <w:rStyle w:val="1"/>
        </w:rPr>
      </w:pPr>
      <w:r>
        <w:rPr>
          <w:rStyle w:val="1"/>
        </w:rPr>
        <w:t xml:space="preserve">2017ko aurrekontuetan, zerga iruzurrari aurre egiteko aurrekontu-partida handitu zen; halatan, horretarako langile teknikoak kontratatu ziren (zehazki, zazpi pertsona).</w:t>
      </w:r>
    </w:p>
    <w:p>
      <w:pPr>
        <w:pStyle w:val="0"/>
        <w:suppressAutoHyphens w:val="false"/>
        <w:rPr>
          <w:rStyle w:val="1"/>
        </w:rPr>
      </w:pPr>
      <w:r>
        <w:rPr>
          <w:rStyle w:val="1"/>
        </w:rPr>
        <w:t xml:space="preserve">Zein izan da kontratazio horren emaitza, zehazki erantzukizunak deribatzeko espedienteak ugaltzeari dagokionez? Zer eragin izan du, aurreko ekitaldiekin alderatuta, diru-bilketari begira?</w:t>
      </w:r>
    </w:p>
    <w:p>
      <w:pPr>
        <w:pStyle w:val="0"/>
        <w:suppressAutoHyphens w:val="false"/>
        <w:rPr>
          <w:rStyle w:val="1"/>
        </w:rPr>
      </w:pPr>
      <w:r>
        <w:rPr>
          <w:rStyle w:val="1"/>
        </w:rPr>
        <w:t xml:space="preserve">Iruñean, 2018ko otsailaren 22an</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