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pasos que está dando el Gobierno de Navarra para solucionar los problemas de funcionamiento de la Policía Foral debido a la aplicación de la Ley Foral 15/2015,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w:t>
      </w:r>
    </w:p>
    <w:p>
      <w:pPr>
        <w:pStyle w:val="0"/>
        <w:suppressAutoHyphens w:val="false"/>
        <w:rPr>
          <w:rStyle w:val="1"/>
        </w:rPr>
      </w:pPr>
      <w:r>
        <w:rPr>
          <w:rStyle w:val="1"/>
        </w:rPr>
        <w:t xml:space="preserve">¿Qué pasos está dando el Gobierno de Navarra para solucionar los problemas de funcionamiento de la Policía Foral debido a la aplicación de la Ley Foral 15/2015? </w:t>
      </w:r>
    </w:p>
    <w:p>
      <w:pPr>
        <w:pStyle w:val="0"/>
        <w:suppressAutoHyphens w:val="false"/>
        <w:rPr>
          <w:rStyle w:val="1"/>
        </w:rPr>
      </w:pPr>
      <w:r>
        <w:rPr>
          <w:rStyle w:val="1"/>
        </w:rPr>
        <w:t xml:space="preserve">Pamplona, 27 de febrero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