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Garapen Ekonomikorako Batzordeak, 2018ko martxoaren 7an egindako bileran, honako erabaki hau onetsi zuen: “Erabakia. Horren bidez, Nafarroako Gobernua premiatzen da adimen artifiziala sar dezan Nafarroako ekonomia bultzatzeko funtsezko sektoreen artean, zeinak Espezializazio Adimendunerako Estrategian jasotzen baitira”.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Adimen artifiziala sar dezan Nafarroako ekonomia bultzatzeko funtsezko sektoreen artean, zeinak Espezializazio Adimendunerako Estrategian jasotzen baitira.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administrazioa sar dezan nazioarteko azterketa-eremuetan eta foroetan, zeinak jorratzen ari baitira munduko eta Europako ekonomian eta, beraz, bertako herrialde eta erregio guztietakoan adimen artifizialak izanen duen eragina.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Nafarroan adimen artifizialaren arloan dagoen prestakuntza-eskaintza azter dezan, arreta berezia emanez ingeniaritzak, zientzia zehatzen datuen azterketaren, zientzia eta teknologiaren sustapenari, eskaintza egokituz gaurko eta etorkizuneko eskaerara.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Zentsu bat egin dezan, ekoizpen katean giza lan eskuaren ordezko elementuak dituzten enpresa guztiekin, elementuak mota, sektore eta jardueraren arabera sailkatuz, erabiltzen den “baliabide robotikoaren” irudi erreala eskuratzeko.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Txosten bat presta dezan, adimen artifiziala iristeak Nafarroako Foru Komunitatean izanen duen eraginaren gainekoa, bereziki enplegagarritasunean, bidezko diren babes neurriak hartuz”.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