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jakitekoa ea Garapen Ekonomikorako Departamentuak zer neurri hartuko dituen, Gipuzkoako Aldundiak maiatzetik irailera bitarte A-15 autobidean ibilgailu astunei zirkulatzea debekatuko diela iragarri ondoren.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(UPN) talde parlamentarioari atxikita dagoen eta Nafarroako Gorteetako kide den Carlos García Adanero jaunak, Legebiltzarreko Erregelamenduko 188. artikuluan eta hurrengoetan ezarritakoaren babesean, honako galdera hau aurkezten du, Garapen Ekonomikorako lehendakariordeak Osoko Bilkuran ahoz erantzun dezan: </w:t>
      </w:r>
    </w:p>
    <w:p>
      <w:pPr>
        <w:pStyle w:val="0"/>
        <w:suppressAutoHyphens w:val="false"/>
        <w:rPr>
          <w:rStyle w:val="1"/>
        </w:rPr>
      </w:pPr>
      <w:r>
        <w:rPr>
          <w:rStyle w:val="1"/>
        </w:rPr>
        <w:t xml:space="preserve">Gipuzkoako Aldundiak iragarri du maiatzetik irailera bitarte A-15 autobidean ibilgailu astunei zirkulatzea debekatuko diela; hain zuzen, Belate eta Almandozko tunelak itxita egonen direnean. Garapen Ekonomikorako Departamentuak zer neurri hartzeko asmoa du egoera horri begira? </w:t>
      </w:r>
    </w:p>
    <w:p>
      <w:pPr>
        <w:pStyle w:val="0"/>
        <w:suppressAutoHyphens w:val="false"/>
        <w:rPr>
          <w:rStyle w:val="1"/>
        </w:rPr>
      </w:pPr>
      <w:r>
        <w:rPr>
          <w:rStyle w:val="1"/>
        </w:rPr>
        <w:t xml:space="preserve">Iruñean, 2018ko martxoaren 15ean</w:t>
      </w:r>
    </w:p>
    <w:p>
      <w:pPr>
        <w:pStyle w:val="0"/>
        <w:suppressAutoHyphens w:val="false"/>
        <w:rPr>
          <w:rStyle w:val="1"/>
        </w:rPr>
      </w:pPr>
      <w:r>
        <w:rPr>
          <w:rStyle w:val="1"/>
        </w:rPr>
        <w:t xml:space="preserve">Foru parlamentaria: Carlos García Adanero</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