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martxoaren 19an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Ana María Beltrán Villalba andreak aurkeztutako galdera, Administrazioaren testu elebidunetan eta errotulazio-mota guztietan euskara gaztelaniaren aurretik jartzeko arrazoi objektiboei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2018ko martxoaren 19an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Alderdi Popularreko foru parlamentarien elkarteko Ana Beltrán Villalba andreak, Legebiltzarreko Erregelamenduan ezartzen denaren babesean, honako galdera hau aurkezten du, Herritarrekiko eta Erakundeekiko Harremanetako kontseilari Ana Ollo andreak Osoko Bilkuran ahoz erantzun dezan:</w:t>
      </w:r>
    </w:p>
    <w:p>
      <w:pPr>
        <w:pStyle w:val="0"/>
        <w:suppressAutoHyphens w:val="false"/>
        <w:rPr>
          <w:rStyle w:val="1"/>
        </w:rPr>
      </w:pPr>
      <w:r>
        <w:rPr>
          <w:rStyle w:val="1"/>
        </w:rPr>
        <w:t xml:space="preserve">Nafarroako administrazio publikoetan euskararen erabilera arautzen duen Foru Dekretuaren lehenengo xedapen gehigarriak xedatzen duenez, euskara gaztelaniaren aurretik jarriko da Administrazioaren testu elebidunetan eta errotulazio-mota guztietan. Zer arrazoi objektibo dago horretarako? </w:t>
      </w:r>
    </w:p>
    <w:p>
      <w:pPr>
        <w:pStyle w:val="0"/>
        <w:suppressAutoHyphens w:val="false"/>
        <w:rPr>
          <w:rStyle w:val="1"/>
        </w:rPr>
      </w:pPr>
      <w:r>
        <w:rPr>
          <w:rStyle w:val="1"/>
        </w:rPr>
        <w:t xml:space="preserve">Iruñean, 2018ko martxoaren 15ean </w:t>
      </w:r>
    </w:p>
    <w:p>
      <w:pPr>
        <w:pStyle w:val="0"/>
        <w:suppressAutoHyphens w:val="false"/>
        <w:rPr>
          <w:rStyle w:val="1"/>
        </w:rPr>
      </w:pPr>
      <w:r>
        <w:rPr>
          <w:rStyle w:val="1"/>
        </w:rPr>
        <w:t xml:space="preserve">Foru parlamentaria: Ana Beltrán Villalba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