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martxoaren 15ean egindako Osoko Bilkuran, honako erabaki hau onetsi zuen: “Erabakia. Horren bidez, Nafarroako Gobernua premiatzen da osasun-informazioko sistemen hobekuntza bultza dezan, endometriosiari dagokionez”.</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 honako hauek egin ditzan:</w:t>
      </w:r>
    </w:p>
    <w:p>
      <w:pPr>
        <w:pStyle w:val="0"/>
        <w:suppressAutoHyphens w:val="false"/>
        <w:rPr>
          <w:rStyle w:val="1"/>
        </w:rPr>
      </w:pPr>
      <w:r>
        <w:rPr>
          <w:rStyle w:val="1"/>
        </w:rPr>
        <w:t xml:space="preserve">1. Endometriosia dela-eta osasun-informazioko sistemen hobekuntza bat bultzatzea, epidemiologiari buruz eta gaixotasun horren bilakaerari buruz dagoen ezagutzaren defizita arintzen laguntzeko.</w:t>
      </w:r>
    </w:p>
    <w:p>
      <w:pPr>
        <w:pStyle w:val="0"/>
        <w:suppressAutoHyphens w:val="false"/>
        <w:rPr>
          <w:rStyle w:val="1"/>
        </w:rPr>
      </w:pPr>
      <w:r>
        <w:rPr>
          <w:rStyle w:val="1"/>
        </w:rPr>
        <w:t xml:space="preserve">2. Oinarrizko Osasun Laguntzako eta Ospitaleetako laguntzako prestakuntza-planetan «Osasun Sistema Nazionalean endometriosia duten emakumeentzako arretarako gida» sartzea, horren bidez errazteko ezarritako eduki eta prozedurak Osasunbideko profesional guztiek ezagun ditzatela.</w:t>
      </w:r>
    </w:p>
    <w:p>
      <w:pPr>
        <w:pStyle w:val="0"/>
        <w:suppressAutoHyphens w:val="false"/>
        <w:rPr>
          <w:rStyle w:val="1"/>
        </w:rPr>
      </w:pPr>
      <w:r>
        <w:rPr>
          <w:rStyle w:val="1"/>
        </w:rPr>
        <w:t xml:space="preserve">3. Lan koordinatu eta diziplina anitzeko bat egitea modu espezializatuan lantzeko endometriosiaren diagnostikoa eta tratamendua, halako moduz non ukitutakoek erreferentziako espazio bat edukiko baitute.</w:t>
      </w:r>
    </w:p>
    <w:p>
      <w:pPr>
        <w:pStyle w:val="0"/>
        <w:suppressAutoHyphens w:val="false"/>
        <w:rPr>
          <w:rStyle w:val="1"/>
        </w:rPr>
      </w:pPr>
      <w:r>
        <w:rPr>
          <w:rStyle w:val="1"/>
        </w:rPr>
        <w:t xml:space="preserve">4. Obstetrizia eta Ginekologia espezialitatean protokolo baten pean dagoen edozein teknika eta tratamendu eskuratzea antola dadila irizpide batzuen arabera –esate baterako, endometriosia pairatzen duten emakumeen larritasuna– eta, beharrezkoa jotzen den kasuetan eta erabiltzailearekin bat, laguntza psikologikoa jaso dadila gaixotasunaren tratamenduan zehar.</w:t>
      </w:r>
    </w:p>
    <w:p>
      <w:pPr>
        <w:pStyle w:val="0"/>
        <w:suppressAutoHyphens w:val="false"/>
        <w:rPr>
          <w:rStyle w:val="1"/>
        </w:rPr>
      </w:pPr>
      <w:r>
        <w:rPr>
          <w:rStyle w:val="1"/>
        </w:rPr>
        <w:t xml:space="preserve">5. Endometriosiaren ikerketara bideratutako funtsak handitzea.</w:t>
      </w:r>
    </w:p>
    <w:p>
      <w:pPr>
        <w:pStyle w:val="0"/>
        <w:suppressAutoHyphens w:val="false"/>
        <w:rPr>
          <w:rStyle w:val="1"/>
        </w:rPr>
      </w:pPr>
      <w:r>
        <w:rPr>
          <w:rStyle w:val="1"/>
        </w:rPr>
        <w:t xml:space="preserve">6. Bermatzea ugalketa lagunduko tekniketarako sarbidea izanen dela, ekitate baldintzetan. Horri dagokionez, balioetsi beharko da obozitoak eman eta izozteko aukera, obario-funtzioan kalte larria dagoen kasuetan”.</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