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marzo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que limite la circulación de vehículos pesados de paso por la N-121 durante las obras de los túneles de Belate y Almandoz, presentada por el Ilmo. Sr. D. Carlos García Adanero.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marzo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García Adanero, miembro del Grupo Parlamentario Unión del Pueblo Navarro (UPN), de conformidad con lo establecido en el Reglamento de la Cámara, presenta para su tramitación en la Mesa y Junta de Portavoces la siguiente moción para su debate en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preocupación por las obras que se van a llevar a cabo en los túneles de Belate y Almandoz ha aumentado considerablemente en los últimos días. Se ha tenido conocimiento que por parte de la Diputación de Guipúzcoa se va a proceder a hacer obras en un túnel de la A-15, por lo cual se va a prohibir el paso de camiones por dicha vía durante los meses de mayo a septiembre, esto unido al peaje en la N-1 a su paso por Etxegarate hace que muchos transportistas prefieran circular por la N-121-A durante esos meses.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Entendemos que el impacto en la vida diaria de muchas personas va a ser muy importante, por ello se plantea la siguiente propuesta de resolución: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insta al Gobierno de Navarra a que limite la circulación de vehículos pesados de paso por la N-121 durante el tiempo que duren las obras que se van a realizar en los túneles de Belate y Almandoz, coincidentes con las obras en la A-15.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marzo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García Adanero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