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26an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Teresa Sáez Barrao andreak aurkeztutako galdera, espetxe arloko osasungintzaren eskumena hartzeari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Foru parlamentari Teresa Sáez Barrao andreak, Legebiltzarreko Erregelamenduan ezarritakoaren babesean, honako galdera hau aurkezten du, Nafarroako Gobernuak Legebiltzarraren hurrengo Osoko Bilkuran ahoz erantzun dezan.</w:t>
      </w:r>
    </w:p>
    <w:p>
      <w:pPr>
        <w:pStyle w:val="0"/>
        <w:suppressAutoHyphens w:val="false"/>
        <w:rPr>
          <w:rStyle w:val="1"/>
        </w:rPr>
      </w:pPr>
      <w:r>
        <w:rPr>
          <w:rStyle w:val="1"/>
        </w:rPr>
        <w:t xml:space="preserve">Nafarroako Parlamentuak, 2017ko irailaren 28an egindako Osoko Bilkuran, Osasun Departamentua premiatu zuen Espainiako Gobernuarekiko negoziaketak azkartu zitzan, espetxe arloko osasunaren eskumena bere gain hartzeari begira aurrera egiteko, Osasunari buruzko 16/2003 Lege Orokorraren seigarren xedapen gehigarrian ezarritakoa betez, zertarako eta presoei kalitatezko arreta eta jarraipena bermatzeko, gainerako herritarren baldintza beretan. Horretarako, beharrizanen diagnostiko bat egin behar zuen, bai eta behar diren baliabideen aurreikuspen bat ere.</w:t>
      </w:r>
    </w:p>
    <w:p>
      <w:pPr>
        <w:pStyle w:val="0"/>
        <w:suppressAutoHyphens w:val="false"/>
        <w:rPr>
          <w:rStyle w:val="1"/>
        </w:rPr>
      </w:pPr>
      <w:r>
        <w:rPr>
          <w:rStyle w:val="1"/>
        </w:rPr>
        <w:t xml:space="preserve">Zertan dira beharrizanen diagnostikoa, baliabideen aurreikuspena eta Espainiako Gobernuarekiko negoziaketak?</w:t>
      </w:r>
    </w:p>
    <w:p>
      <w:pPr>
        <w:pStyle w:val="0"/>
        <w:suppressAutoHyphens w:val="false"/>
        <w:rPr>
          <w:rStyle w:val="1"/>
        </w:rPr>
      </w:pPr>
      <w:r>
        <w:rPr>
          <w:rStyle w:val="1"/>
        </w:rPr>
        <w:t xml:space="preserve">Iruñean, 2018ko martxoaren 22an</w:t>
      </w:r>
    </w:p>
    <w:p>
      <w:pPr>
        <w:pStyle w:val="0"/>
        <w:suppressAutoHyphens w:val="false"/>
        <w:rPr>
          <w:rStyle w:val="1"/>
        </w:rPr>
      </w:pPr>
      <w:r>
        <w:rPr>
          <w:rStyle w:val="1"/>
        </w:rPr>
        <w:t xml:space="preserve">Foru parlamentaria: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