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8C6" w:rsidRDefault="006978C6" w:rsidP="006978C6">
      <w:pPr>
        <w:pStyle w:val="DICTA-TITULO"/>
        <w:spacing w:before="120" w:after="120"/>
      </w:pPr>
      <w:r>
        <w:t>DICTAMEN</w:t>
      </w:r>
    </w:p>
    <w:p w:rsidR="006978C6" w:rsidRDefault="006978C6" w:rsidP="006978C6">
      <w:pPr>
        <w:pStyle w:val="DICTA-TEXTO"/>
        <w:spacing w:before="120" w:after="240"/>
      </w:pPr>
      <w:r>
        <w:t>Aprobado por la Comisión de Hacienda y Política Financiera en sesión celebrada el día 27 de marzo de 2018.</w:t>
      </w:r>
    </w:p>
    <w:p w:rsidR="006978C6" w:rsidRDefault="006978C6" w:rsidP="006978C6">
      <w:pPr>
        <w:pStyle w:val="DICTA-TITULO"/>
        <w:spacing w:before="120" w:after="240"/>
      </w:pPr>
      <w:r>
        <w:t>Proyecto de ley foral de Contratos Públicos</w:t>
      </w:r>
    </w:p>
    <w:p w:rsidR="000D06BC" w:rsidRPr="00113242" w:rsidRDefault="000D06BC" w:rsidP="000D06BC">
      <w:pPr>
        <w:pStyle w:val="DICTA-TEXTO"/>
        <w:rPr>
          <w:b/>
          <w:sz w:val="28"/>
        </w:rPr>
      </w:pPr>
      <w:r>
        <w:t>ÍNDICE</w:t>
      </w:r>
    </w:p>
    <w:p w:rsidR="000D06BC" w:rsidRDefault="000D06BC" w:rsidP="000D06BC">
      <w:pPr>
        <w:pStyle w:val="DICTA-TEXTO"/>
      </w:pPr>
      <w:r>
        <w:t>TÍTULO PRELIMINAR</w:t>
      </w:r>
    </w:p>
    <w:p w:rsidR="000D06BC" w:rsidRDefault="000D06BC" w:rsidP="000D06BC">
      <w:pPr>
        <w:pStyle w:val="DICTA-TEXTO"/>
      </w:pPr>
      <w:r>
        <w:t>Artículo 1. Objeto de la ley foral.</w:t>
      </w:r>
    </w:p>
    <w:p w:rsidR="000D06BC" w:rsidRDefault="000D06BC" w:rsidP="000D06BC">
      <w:pPr>
        <w:pStyle w:val="DICTA-TEXTO"/>
      </w:pPr>
      <w:r>
        <w:t>Artículo 2. Principios de la contratación pública.</w:t>
      </w:r>
    </w:p>
    <w:p w:rsidR="000D06BC" w:rsidRDefault="000D06BC" w:rsidP="000D06BC">
      <w:pPr>
        <w:pStyle w:val="DICTA-TEXTO"/>
      </w:pPr>
      <w:r>
        <w:t>Artículo 3. Ámbito de aplicación objetivo.</w:t>
      </w:r>
    </w:p>
    <w:p w:rsidR="000D06BC" w:rsidRDefault="000D06BC" w:rsidP="000D06BC">
      <w:pPr>
        <w:pStyle w:val="DICTA-TEXTO"/>
      </w:pPr>
      <w:r>
        <w:t xml:space="preserve">Artículo 4. Ámbito de aplicación subjetivo. </w:t>
      </w:r>
    </w:p>
    <w:p w:rsidR="000D06BC" w:rsidRDefault="000D06BC" w:rsidP="000D06BC">
      <w:pPr>
        <w:pStyle w:val="DICTA-TEXTO"/>
      </w:pPr>
      <w:r>
        <w:t>Artículo 5. Extensión a contratos celebrados por otras entidades.</w:t>
      </w:r>
    </w:p>
    <w:p w:rsidR="000D06BC" w:rsidRDefault="000D06BC" w:rsidP="000D06BC">
      <w:pPr>
        <w:pStyle w:val="DICTA-TEXTO"/>
      </w:pPr>
      <w:r>
        <w:t>Artículo 6. Contratos con Sociedades de Capital Mixto.</w:t>
      </w:r>
    </w:p>
    <w:p w:rsidR="000D06BC" w:rsidRDefault="000D06BC" w:rsidP="000D06BC">
      <w:pPr>
        <w:pStyle w:val="DICTA-TEXTO"/>
      </w:pPr>
      <w:r>
        <w:t>Artículo 7. Negocios jurídicos excluidos.</w:t>
      </w:r>
    </w:p>
    <w:p w:rsidR="000D06BC" w:rsidRDefault="000D06BC" w:rsidP="000D06BC">
      <w:pPr>
        <w:pStyle w:val="DICTA-TEXTO"/>
      </w:pPr>
      <w:r>
        <w:t xml:space="preserve">Artículo 8. Encargos a entes instrumentales. </w:t>
      </w:r>
    </w:p>
    <w:p w:rsidR="000D06BC" w:rsidRDefault="000D06BC" w:rsidP="000D06BC">
      <w:pPr>
        <w:pStyle w:val="DICTA-TEXTO"/>
      </w:pPr>
      <w:r>
        <w:t xml:space="preserve">TÍTULO I. DISPOSICIONES GENERALES </w:t>
      </w:r>
    </w:p>
    <w:p w:rsidR="000D06BC" w:rsidRDefault="000D06BC" w:rsidP="000D06BC">
      <w:pPr>
        <w:pStyle w:val="DICTA-TEXTO"/>
      </w:pPr>
      <w:r>
        <w:t>CAPÍTULO I. DE LOS PODERES ADJUDICADORES</w:t>
      </w:r>
    </w:p>
    <w:p w:rsidR="000D06BC" w:rsidRDefault="000D06BC" w:rsidP="000D06BC">
      <w:pPr>
        <w:pStyle w:val="DICTA-TEXTO"/>
      </w:pPr>
      <w:r>
        <w:t>Artículo 9. Poderes adjudicadores.</w:t>
      </w:r>
    </w:p>
    <w:p w:rsidR="000D06BC" w:rsidRDefault="000D06BC" w:rsidP="000D06BC">
      <w:pPr>
        <w:pStyle w:val="DICTA-TEXTO"/>
      </w:pPr>
      <w:r>
        <w:t>Artículo 10. Centrales de compras.</w:t>
      </w:r>
    </w:p>
    <w:p w:rsidR="000D06BC" w:rsidRDefault="000D06BC" w:rsidP="000D06BC">
      <w:pPr>
        <w:pStyle w:val="DICTA-TEXTO"/>
      </w:pPr>
      <w:r>
        <w:t>Artículo 11. Contratación conjunta.</w:t>
      </w:r>
    </w:p>
    <w:p w:rsidR="000D06BC" w:rsidRDefault="000D06BC" w:rsidP="000D06BC">
      <w:pPr>
        <w:pStyle w:val="DICTA-TEXTO"/>
      </w:pPr>
      <w:r>
        <w:t>CAPÍTULO II. DE LOS CONTRATISTAS</w:t>
      </w:r>
    </w:p>
    <w:p w:rsidR="000D06BC" w:rsidRDefault="00EE4053" w:rsidP="000D06BC">
      <w:pPr>
        <w:pStyle w:val="DICTA-TEXTO"/>
      </w:pPr>
      <w:r>
        <w:t>Sección primera.</w:t>
      </w:r>
      <w:r w:rsidR="000D06BC">
        <w:t xml:space="preserve"> De la capacidad y solvencia.</w:t>
      </w:r>
    </w:p>
    <w:p w:rsidR="000D06BC" w:rsidRDefault="000D06BC" w:rsidP="000D06BC">
      <w:pPr>
        <w:pStyle w:val="DICTA-TEXTO"/>
      </w:pPr>
      <w:r>
        <w:lastRenderedPageBreak/>
        <w:t>Artículo 12. Los contratistas.</w:t>
      </w:r>
    </w:p>
    <w:p w:rsidR="000D06BC" w:rsidRDefault="000D06BC" w:rsidP="000D06BC">
      <w:pPr>
        <w:pStyle w:val="DICTA-TEXTO"/>
      </w:pPr>
      <w:r>
        <w:t>Artículo 13. Licitación en participación conjunta.</w:t>
      </w:r>
    </w:p>
    <w:p w:rsidR="000D06BC" w:rsidRDefault="000D06BC" w:rsidP="000D06BC">
      <w:pPr>
        <w:pStyle w:val="DICTA-TEXTO"/>
      </w:pPr>
      <w:r>
        <w:t>Artículo 14. Acreditación de la capacidad de obrar de quien licite.</w:t>
      </w:r>
    </w:p>
    <w:p w:rsidR="000D06BC" w:rsidRDefault="000D06BC" w:rsidP="000D06BC">
      <w:pPr>
        <w:pStyle w:val="DICTA-TEXTO"/>
      </w:pPr>
      <w:r>
        <w:t>Artículo 15. Empresas no pertenecientes a la Unión Europea y principio de reciprocidad.</w:t>
      </w:r>
    </w:p>
    <w:p w:rsidR="000D06BC" w:rsidRDefault="000D06BC" w:rsidP="000D06BC">
      <w:pPr>
        <w:pStyle w:val="DICTA-TEXTO"/>
      </w:pPr>
      <w:r>
        <w:t>Artículo 16. Solvencia económica y financiera de quien licite.</w:t>
      </w:r>
    </w:p>
    <w:p w:rsidR="000D06BC" w:rsidRDefault="000D06BC" w:rsidP="000D06BC">
      <w:pPr>
        <w:pStyle w:val="DICTA-TEXTO"/>
      </w:pPr>
      <w:r>
        <w:t>Artículo 17. Solvencia técnica o profesional de quien licite.</w:t>
      </w:r>
    </w:p>
    <w:p w:rsidR="000D06BC" w:rsidRDefault="000D06BC" w:rsidP="000D06BC">
      <w:pPr>
        <w:pStyle w:val="DICTA-TEXTO"/>
      </w:pPr>
      <w:r>
        <w:t>Artículo 18. Valoración de la solvencia económica y técnica de quien licite, por referencia a otras empresas.</w:t>
      </w:r>
    </w:p>
    <w:p w:rsidR="000D06BC" w:rsidRDefault="000D06BC" w:rsidP="000D06BC">
      <w:pPr>
        <w:pStyle w:val="DICTA-TEXTO"/>
      </w:pPr>
      <w:r>
        <w:t>Artículo 19. Condiciones especiales de compatibilidad.</w:t>
      </w:r>
    </w:p>
    <w:p w:rsidR="000D06BC" w:rsidRDefault="000D06BC" w:rsidP="000D06BC">
      <w:pPr>
        <w:pStyle w:val="DICTA-TEXTO"/>
      </w:pPr>
      <w:r>
        <w:t>Artículo 20. Empresas vinculadas.</w:t>
      </w:r>
    </w:p>
    <w:p w:rsidR="000D06BC" w:rsidRDefault="000D06BC" w:rsidP="000D06BC">
      <w:pPr>
        <w:pStyle w:val="DICTA-TEXTO"/>
      </w:pPr>
      <w:r>
        <w:t>Artículo 21. Certificados de garantía de calidad.</w:t>
      </w:r>
    </w:p>
    <w:p w:rsidR="000D06BC" w:rsidRDefault="00EE4053" w:rsidP="000D06BC">
      <w:pPr>
        <w:pStyle w:val="DICTA-TEXTO"/>
      </w:pPr>
      <w:r>
        <w:t>Sección segunda.</w:t>
      </w:r>
      <w:r w:rsidR="000D06BC">
        <w:t xml:space="preserve"> De las causas de exclusión de quien licita. </w:t>
      </w:r>
    </w:p>
    <w:p w:rsidR="000D06BC" w:rsidRDefault="000D06BC" w:rsidP="000D06BC">
      <w:pPr>
        <w:pStyle w:val="DICTA-TEXTO"/>
      </w:pPr>
      <w:r>
        <w:t>Artículo 22. Prohibiciones de contratar.</w:t>
      </w:r>
    </w:p>
    <w:p w:rsidR="000D06BC" w:rsidRDefault="000D06BC" w:rsidP="000D06BC">
      <w:pPr>
        <w:pStyle w:val="DICTA-TEXTO"/>
      </w:pPr>
      <w:r>
        <w:t xml:space="preserve">Artículo 23. Apreciación de la prohibición de contratar. </w:t>
      </w:r>
    </w:p>
    <w:p w:rsidR="000D06BC" w:rsidRDefault="000D06BC" w:rsidP="000D06BC">
      <w:pPr>
        <w:pStyle w:val="DICTA-TEXTO"/>
      </w:pPr>
      <w:r>
        <w:t>Artículo 24. Competencia y Procedimiento para su declaración.</w:t>
      </w:r>
    </w:p>
    <w:p w:rsidR="000D06BC" w:rsidRDefault="000D06BC" w:rsidP="000D06BC">
      <w:pPr>
        <w:pStyle w:val="DICTA-TEXTO"/>
      </w:pPr>
      <w:r>
        <w:t>Artículo 25. Extensión de efectos de la prohibición de contratar e inscripción en el Registro Voluntario de Licitadores.</w:t>
      </w:r>
    </w:p>
    <w:p w:rsidR="000D06BC" w:rsidRDefault="000D06BC" w:rsidP="000D06BC">
      <w:pPr>
        <w:pStyle w:val="DICTA-TEXTO"/>
      </w:pPr>
      <w:r>
        <w:t>Artículo 26. Especialidades de incompatibilidades en la Administración Local.</w:t>
      </w:r>
    </w:p>
    <w:p w:rsidR="000D06BC" w:rsidRDefault="000D06BC" w:rsidP="000D06BC">
      <w:pPr>
        <w:pStyle w:val="DICTA-TEXTO"/>
      </w:pPr>
      <w:r>
        <w:t xml:space="preserve">CAPÍTULO III. TIPOLOGÍA DE LOS CONTRATOS Y RÉGIMEN JURÍDICO </w:t>
      </w:r>
    </w:p>
    <w:p w:rsidR="000D06BC" w:rsidRDefault="000D06BC" w:rsidP="000D06BC">
      <w:pPr>
        <w:pStyle w:val="DICTA-TEXTO"/>
      </w:pPr>
      <w:r>
        <w:lastRenderedPageBreak/>
        <w:t>Artículo 27. Calificación de los contratos.</w:t>
      </w:r>
    </w:p>
    <w:p w:rsidR="000D06BC" w:rsidRDefault="00EE4053" w:rsidP="000D06BC">
      <w:pPr>
        <w:pStyle w:val="DICTA-TEXTO"/>
      </w:pPr>
      <w:r>
        <w:t>Sección primera.</w:t>
      </w:r>
      <w:r w:rsidR="000D06BC">
        <w:t xml:space="preserve"> Definición de los contratos sometidos a esta ley foral.</w:t>
      </w:r>
    </w:p>
    <w:p w:rsidR="000D06BC" w:rsidRDefault="000D06BC" w:rsidP="000D06BC">
      <w:pPr>
        <w:pStyle w:val="DICTA-TEXTO"/>
      </w:pPr>
      <w:r>
        <w:t>Artículo 28. Definición del contrato de obras.</w:t>
      </w:r>
    </w:p>
    <w:p w:rsidR="000D06BC" w:rsidRDefault="000D06BC" w:rsidP="000D06BC">
      <w:pPr>
        <w:pStyle w:val="DICTA-TEXTO"/>
      </w:pPr>
      <w:r>
        <w:t>Artículo 29. Definición del contrato de suministros.</w:t>
      </w:r>
    </w:p>
    <w:p w:rsidR="000D06BC" w:rsidRDefault="000D06BC" w:rsidP="000D06BC">
      <w:pPr>
        <w:pStyle w:val="DICTA-TEXTO"/>
      </w:pPr>
      <w:r>
        <w:t>Artículo 30. Definición del contrato de servicios.</w:t>
      </w:r>
    </w:p>
    <w:p w:rsidR="000D06BC" w:rsidRDefault="000D06BC" w:rsidP="000D06BC">
      <w:pPr>
        <w:pStyle w:val="DICTA-TEXTO"/>
      </w:pPr>
      <w:r>
        <w:t>Artículo 31. Definición del contrato de concesión de obras públicas.</w:t>
      </w:r>
    </w:p>
    <w:p w:rsidR="000D06BC" w:rsidRDefault="000D06BC" w:rsidP="000D06BC">
      <w:pPr>
        <w:pStyle w:val="DICTA-TEXTO"/>
      </w:pPr>
      <w:r>
        <w:t>Artículo 32. Definición del contrato de concesión de servicios.</w:t>
      </w:r>
    </w:p>
    <w:p w:rsidR="000D06BC" w:rsidRDefault="000D06BC" w:rsidP="000D06BC">
      <w:pPr>
        <w:pStyle w:val="DICTA-TEXTO"/>
      </w:pPr>
      <w:r>
        <w:t>Artículo 33. Contratos mixtos.</w:t>
      </w:r>
    </w:p>
    <w:p w:rsidR="000D06BC" w:rsidRDefault="00EE4053" w:rsidP="000D06BC">
      <w:pPr>
        <w:pStyle w:val="DICTA-TEXTO"/>
      </w:pPr>
      <w:r>
        <w:t>Sección segunda.</w:t>
      </w:r>
      <w:r w:rsidR="000D06BC">
        <w:t xml:space="preserve"> Régimen Jurídico de los contratos públicos.</w:t>
      </w:r>
    </w:p>
    <w:p w:rsidR="000D06BC" w:rsidRDefault="000D06BC" w:rsidP="000D06BC">
      <w:pPr>
        <w:pStyle w:val="DICTA-TEXTO"/>
      </w:pPr>
      <w:r>
        <w:t xml:space="preserve">Artículo 34. Régimen Jurídico de los contratos. </w:t>
      </w:r>
    </w:p>
    <w:p w:rsidR="000D06BC" w:rsidRDefault="000D06BC" w:rsidP="000D06BC">
      <w:pPr>
        <w:pStyle w:val="DICTA-TEXTO"/>
      </w:pPr>
      <w:r>
        <w:t>Artículo 35. Jurisdicción competente.</w:t>
      </w:r>
    </w:p>
    <w:p w:rsidR="000D06BC" w:rsidRDefault="00EE4053" w:rsidP="000D06BC">
      <w:pPr>
        <w:pStyle w:val="DICTA-TEXTO"/>
      </w:pPr>
      <w:r>
        <w:t>Sección tercera.</w:t>
      </w:r>
      <w:r w:rsidR="000D06BC">
        <w:t xml:space="preserve"> De los contratos con régimen especial.</w:t>
      </w:r>
    </w:p>
    <w:p w:rsidR="000D06BC" w:rsidRDefault="000D06BC" w:rsidP="000D06BC">
      <w:pPr>
        <w:pStyle w:val="DICTA-TEXTO"/>
      </w:pPr>
      <w:r>
        <w:t>Artículo 36. Contratos reservados por motivos sociales</w:t>
      </w:r>
    </w:p>
    <w:p w:rsidR="000D06BC" w:rsidRDefault="000D06BC" w:rsidP="000D06BC">
      <w:pPr>
        <w:pStyle w:val="DICTA-TEXTO"/>
      </w:pPr>
      <w:r>
        <w:t>Artículo 37. Reglas especiales para los contratos en los ámbitos sanitarios, sociales, culturales y educativos.</w:t>
      </w:r>
    </w:p>
    <w:p w:rsidR="000D06BC" w:rsidRDefault="000D06BC" w:rsidP="000D06BC">
      <w:pPr>
        <w:pStyle w:val="DICTA-TEXTO"/>
      </w:pPr>
      <w:r>
        <w:t>Artículo 38. Contratos reservados en los ámbitos sanitarios, sociales, culturales y educativos.</w:t>
      </w:r>
    </w:p>
    <w:p w:rsidR="000D06BC" w:rsidRDefault="000D06BC" w:rsidP="000D06BC">
      <w:pPr>
        <w:pStyle w:val="DICTA-TEXTO"/>
      </w:pPr>
      <w:r>
        <w:t>CAPÍTULO IV. PRINCIPIOS Y REGLAS DE LA GESTIÓN CONTRACTUAL DE LOS CONTRATOS PÚBLICOS</w:t>
      </w:r>
    </w:p>
    <w:p w:rsidR="000D06BC" w:rsidRDefault="000D06BC" w:rsidP="000D06BC">
      <w:pPr>
        <w:pStyle w:val="DICTA-TEXTO"/>
      </w:pPr>
      <w:r>
        <w:t xml:space="preserve">Artículo 39. Objeto del contrato. </w:t>
      </w:r>
    </w:p>
    <w:p w:rsidR="000D06BC" w:rsidRDefault="000D06BC" w:rsidP="000D06BC">
      <w:pPr>
        <w:pStyle w:val="DICTA-TEXTO"/>
      </w:pPr>
      <w:r>
        <w:t>Artículo 40. Estudios de viabilidad.</w:t>
      </w:r>
    </w:p>
    <w:p w:rsidR="000D06BC" w:rsidRDefault="000D06BC" w:rsidP="000D06BC">
      <w:pPr>
        <w:pStyle w:val="DICTA-TEXTO"/>
      </w:pPr>
      <w:r>
        <w:lastRenderedPageBreak/>
        <w:t>Artículo 41. El diseño de lotes.</w:t>
      </w:r>
    </w:p>
    <w:p w:rsidR="000D06BC" w:rsidRDefault="000D06BC" w:rsidP="000D06BC">
      <w:pPr>
        <w:pStyle w:val="DICTA-TEXTO"/>
      </w:pPr>
      <w:r>
        <w:t>Artículo 42. Método para calcular el valor estimado de los contratos públicos, de los acuerdos marco y de los sistemas dinámicos de adquisición.</w:t>
      </w:r>
    </w:p>
    <w:p w:rsidR="000D06BC" w:rsidRDefault="000D06BC" w:rsidP="000D06BC">
      <w:pPr>
        <w:pStyle w:val="DICTA-TEXTO"/>
      </w:pPr>
      <w:r>
        <w:t xml:space="preserve">Artículo 43. Precio y financiación de los contratos. </w:t>
      </w:r>
    </w:p>
    <w:p w:rsidR="000D06BC" w:rsidRDefault="000D06BC" w:rsidP="000D06BC">
      <w:pPr>
        <w:pStyle w:val="DICTA-TEXTO"/>
      </w:pPr>
      <w:r>
        <w:t>Artículo 44. Contenido mínimo del contrato.</w:t>
      </w:r>
    </w:p>
    <w:p w:rsidR="000D06BC" w:rsidRDefault="000D06BC" w:rsidP="000D06BC">
      <w:pPr>
        <w:pStyle w:val="DICTA-TEXTO"/>
      </w:pPr>
      <w:r>
        <w:t>Artículo 45. Plazo de duración de los contratos.</w:t>
      </w:r>
    </w:p>
    <w:p w:rsidR="000D06BC" w:rsidRDefault="000D06BC" w:rsidP="000D06BC">
      <w:pPr>
        <w:pStyle w:val="DICTA-TEXTO"/>
      </w:pPr>
      <w:r>
        <w:t>CAPÍTULO V. REGLAS DE PUBLICIDAD Y PROCEDIMIENTOS DE ADJUDICACIÓN</w:t>
      </w:r>
    </w:p>
    <w:p w:rsidR="000D06BC" w:rsidRDefault="000D06BC" w:rsidP="000D06BC">
      <w:pPr>
        <w:pStyle w:val="DICTA-TEXTO"/>
      </w:pPr>
      <w:r>
        <w:t>Sección primera. Disposiciones generales.</w:t>
      </w:r>
    </w:p>
    <w:p w:rsidR="000D06BC" w:rsidRDefault="000D06BC" w:rsidP="000D06BC">
      <w:pPr>
        <w:pStyle w:val="DICTA-TEXTO"/>
      </w:pPr>
      <w:r>
        <w:t>Artículo 46. Fijación de plazos de la licitación.</w:t>
      </w:r>
    </w:p>
    <w:p w:rsidR="000D06BC" w:rsidRDefault="000D06BC" w:rsidP="000D06BC">
      <w:pPr>
        <w:pStyle w:val="DICTA-TEXTO"/>
      </w:pPr>
      <w:r>
        <w:t xml:space="preserve">Artículo 47. Cómputo de plazos y presentación de proposiciones. </w:t>
      </w:r>
    </w:p>
    <w:p w:rsidR="000D06BC" w:rsidRDefault="000D06BC" w:rsidP="000D06BC">
      <w:pPr>
        <w:pStyle w:val="DICTA-TEXTO"/>
      </w:pPr>
      <w:r>
        <w:t>Artículo 48. Consultas preliminares del mercado.</w:t>
      </w:r>
    </w:p>
    <w:p w:rsidR="000D06BC" w:rsidRDefault="000D06BC" w:rsidP="000D06BC">
      <w:pPr>
        <w:pStyle w:val="DICTA-TEXTO"/>
      </w:pPr>
      <w:r>
        <w:t>Artículo 49. Acceso a la información de la licitación.</w:t>
      </w:r>
    </w:p>
    <w:p w:rsidR="000D06BC" w:rsidRDefault="000D06BC" w:rsidP="000D06BC">
      <w:pPr>
        <w:pStyle w:val="DICTA-TEXTO"/>
      </w:pPr>
      <w:r>
        <w:t>Artículo 50. Resolución de conflictos de interés.</w:t>
      </w:r>
    </w:p>
    <w:p w:rsidR="000D06BC" w:rsidRDefault="000D06BC" w:rsidP="000D06BC">
      <w:pPr>
        <w:pStyle w:val="DICTA-TEXTO"/>
      </w:pPr>
      <w:r>
        <w:t>Artículo 51. Proposiciones en la licitación.</w:t>
      </w:r>
    </w:p>
    <w:p w:rsidR="000D06BC" w:rsidRDefault="000D06BC" w:rsidP="000D06BC">
      <w:pPr>
        <w:pStyle w:val="DICTA-TEXTO"/>
      </w:pPr>
      <w:r>
        <w:t>Artículo 52. Confidencialidad y sigilo.</w:t>
      </w:r>
    </w:p>
    <w:p w:rsidR="000D06BC" w:rsidRDefault="000D06BC" w:rsidP="000D06BC">
      <w:pPr>
        <w:pStyle w:val="DICTA-TEXTO"/>
      </w:pPr>
      <w:r>
        <w:t>Artículo 53. Justificación de los requisitos para contratar.</w:t>
      </w:r>
    </w:p>
    <w:p w:rsidR="000D06BC" w:rsidRDefault="000D06BC" w:rsidP="000D06BC">
      <w:pPr>
        <w:pStyle w:val="DICTA-TEXTO"/>
      </w:pPr>
      <w:r>
        <w:t>Artículo 54. Modelo de declaración responsable.</w:t>
      </w:r>
    </w:p>
    <w:p w:rsidR="000D06BC" w:rsidRDefault="000D06BC" w:rsidP="000D06BC">
      <w:pPr>
        <w:pStyle w:val="DICTA-TEXTO"/>
      </w:pPr>
      <w:r>
        <w:t>Artículo 55. Admisibilidad de variantes.</w:t>
      </w:r>
    </w:p>
    <w:p w:rsidR="000D06BC" w:rsidRDefault="000D06BC" w:rsidP="000D06BC">
      <w:pPr>
        <w:pStyle w:val="DICTA-TEXTO"/>
      </w:pPr>
      <w:r>
        <w:t>Sección segunda. Pliegos reguladores de la contratación.</w:t>
      </w:r>
    </w:p>
    <w:p w:rsidR="000D06BC" w:rsidRDefault="000D06BC" w:rsidP="000D06BC">
      <w:pPr>
        <w:pStyle w:val="DICTA-TEXTO"/>
      </w:pPr>
      <w:r>
        <w:t>Artículo 56. Pliegos reguladores de la contratación.</w:t>
      </w:r>
    </w:p>
    <w:p w:rsidR="000D06BC" w:rsidRDefault="000D06BC" w:rsidP="000D06BC">
      <w:pPr>
        <w:pStyle w:val="DICTA-TEXTO"/>
      </w:pPr>
      <w:r>
        <w:lastRenderedPageBreak/>
        <w:t>Artículo 57. Condiciones particulares.</w:t>
      </w:r>
    </w:p>
    <w:p w:rsidR="000D06BC" w:rsidRDefault="000D06BC" w:rsidP="000D06BC">
      <w:pPr>
        <w:pStyle w:val="DICTA-TEXTO"/>
      </w:pPr>
      <w:r>
        <w:t>Artículo 58. Prescripciones técnicas.</w:t>
      </w:r>
    </w:p>
    <w:p w:rsidR="000D06BC" w:rsidRDefault="000D06BC" w:rsidP="000D06BC">
      <w:pPr>
        <w:pStyle w:val="DICTA-TEXTO"/>
      </w:pPr>
      <w:r>
        <w:t xml:space="preserve">Artículo 59. </w:t>
      </w:r>
      <w:r w:rsidRPr="000E7339">
        <w:t>Definición de determinadas especificaciones técnicas.</w:t>
      </w:r>
    </w:p>
    <w:p w:rsidR="000D06BC" w:rsidRDefault="000D06BC" w:rsidP="000D06BC">
      <w:pPr>
        <w:pStyle w:val="DICTA-TEXTO"/>
      </w:pPr>
      <w:r>
        <w:t xml:space="preserve">Artículo 60. Prohibición de barreras técnicas a la libre competencia. </w:t>
      </w:r>
    </w:p>
    <w:p w:rsidR="000D06BC" w:rsidRDefault="000D06BC" w:rsidP="000D06BC">
      <w:pPr>
        <w:pStyle w:val="DICTA-TEXTO"/>
      </w:pPr>
      <w:r>
        <w:t xml:space="preserve">Artículo 61. Comunicación de prescripciones técnicas. </w:t>
      </w:r>
    </w:p>
    <w:p w:rsidR="000D06BC" w:rsidRDefault="000D06BC" w:rsidP="000D06BC">
      <w:pPr>
        <w:pStyle w:val="DICTA-TEXTO"/>
      </w:pPr>
      <w:r>
        <w:t>Artículo 62. Criterios de adjudicación.</w:t>
      </w:r>
    </w:p>
    <w:p w:rsidR="000D06BC" w:rsidRDefault="000D06BC" w:rsidP="000D06BC">
      <w:pPr>
        <w:pStyle w:val="DICTA-TEXTO"/>
      </w:pPr>
      <w:r>
        <w:t>Artículo 63. Coste del ciclo de vida.</w:t>
      </w:r>
    </w:p>
    <w:p w:rsidR="000D06BC" w:rsidRDefault="000D06BC" w:rsidP="000D06BC">
      <w:pPr>
        <w:pStyle w:val="DICTA-TEXTO"/>
      </w:pPr>
      <w:r>
        <w:t xml:space="preserve">Artículo 64. Requerimientos de carácter social, medioambiental y de igualdad de género en la ejecución de los contratos. </w:t>
      </w:r>
    </w:p>
    <w:p w:rsidR="000D06BC" w:rsidRDefault="000D06BC" w:rsidP="000D06BC">
      <w:pPr>
        <w:pStyle w:val="DICTA-TEXTO"/>
      </w:pPr>
      <w:r>
        <w:t>Artículo 65. Información sobre las condiciones de subrogación en contratos de trabajo.</w:t>
      </w:r>
    </w:p>
    <w:p w:rsidR="000D06BC" w:rsidRDefault="000D06BC" w:rsidP="000D06BC">
      <w:pPr>
        <w:pStyle w:val="DICTA-TEXTO"/>
      </w:pPr>
      <w:r>
        <w:t xml:space="preserve">Artículo 66. Etiquetas. </w:t>
      </w:r>
    </w:p>
    <w:p w:rsidR="000D06BC" w:rsidRDefault="000D06BC" w:rsidP="000D06BC">
      <w:pPr>
        <w:pStyle w:val="DICTA-TEXTO"/>
      </w:pPr>
      <w:r>
        <w:t>Artículo 67. Informes de pruebas, certificación y otros medios de prueba.</w:t>
      </w:r>
    </w:p>
    <w:p w:rsidR="000D06BC" w:rsidRDefault="000D06BC" w:rsidP="000D06BC">
      <w:pPr>
        <w:pStyle w:val="DICTA-TEXTO"/>
      </w:pPr>
      <w:r>
        <w:t>Artículo 68. Constitución de garantías provisional y definitiva</w:t>
      </w:r>
    </w:p>
    <w:p w:rsidR="000D06BC" w:rsidRDefault="000D06BC" w:rsidP="000D06BC">
      <w:pPr>
        <w:pStyle w:val="DICTA-TEXTO"/>
      </w:pPr>
      <w:r>
        <w:t>Sección tercera. Procedimientos de adjudicación.</w:t>
      </w:r>
    </w:p>
    <w:p w:rsidR="000D06BC" w:rsidRDefault="000D06BC" w:rsidP="000D06BC">
      <w:pPr>
        <w:pStyle w:val="DICTA-TEXTO"/>
      </w:pPr>
      <w:r>
        <w:t>Artículo 69. Tipos de procedimientos de adjudicación.</w:t>
      </w:r>
    </w:p>
    <w:p w:rsidR="000D06BC" w:rsidRDefault="000D06BC" w:rsidP="000D06BC">
      <w:pPr>
        <w:pStyle w:val="DICTA-TEXTO"/>
      </w:pPr>
      <w:r>
        <w:t>Artículo 70. Procedimiento abierto.</w:t>
      </w:r>
    </w:p>
    <w:p w:rsidR="000D06BC" w:rsidRDefault="000D06BC" w:rsidP="000D06BC">
      <w:pPr>
        <w:pStyle w:val="DICTA-TEXTO"/>
      </w:pPr>
      <w:r>
        <w:t>Artículo 71. Procedimiento restringido.</w:t>
      </w:r>
    </w:p>
    <w:p w:rsidR="000D06BC" w:rsidRDefault="000D06BC" w:rsidP="000D06BC">
      <w:pPr>
        <w:pStyle w:val="DICTA-TEXTO"/>
      </w:pPr>
      <w:r>
        <w:t xml:space="preserve">Artículo 72. Procedimiento negociado. </w:t>
      </w:r>
    </w:p>
    <w:p w:rsidR="000D06BC" w:rsidRDefault="000D06BC" w:rsidP="000D06BC">
      <w:pPr>
        <w:pStyle w:val="DICTA-TEXTO"/>
      </w:pPr>
      <w:r>
        <w:t>Artículo 73. Procedimiento negociado sin convocatoria de licitación.</w:t>
      </w:r>
    </w:p>
    <w:p w:rsidR="000D06BC" w:rsidRDefault="000D06BC" w:rsidP="000D06BC">
      <w:pPr>
        <w:pStyle w:val="DICTA-TEXTO"/>
      </w:pPr>
      <w:r>
        <w:lastRenderedPageBreak/>
        <w:t>Artículo 74. Diálogo competitivo.</w:t>
      </w:r>
    </w:p>
    <w:p w:rsidR="000D06BC" w:rsidRDefault="000D06BC" w:rsidP="000D06BC">
      <w:pPr>
        <w:pStyle w:val="DICTA-TEXTO"/>
      </w:pPr>
      <w:r>
        <w:t>Artículo 75. Procedimiento de asociación para la innovación.</w:t>
      </w:r>
    </w:p>
    <w:p w:rsidR="000D06BC" w:rsidRDefault="000D06BC" w:rsidP="000D06BC">
      <w:pPr>
        <w:pStyle w:val="DICTA-TEXTO"/>
      </w:pPr>
      <w:r>
        <w:t>Artículo 76. Contenido de la invitación a los candidatos seleccionados en los procedimientos restringidos, negociados, diálogos competitivos y de asociación para la innovación.</w:t>
      </w:r>
    </w:p>
    <w:p w:rsidR="000D06BC" w:rsidRDefault="000D06BC" w:rsidP="000D06BC">
      <w:pPr>
        <w:pStyle w:val="DICTA-TEXTO"/>
      </w:pPr>
      <w:r>
        <w:t xml:space="preserve">Artículo 77. Concurso de proyectos. </w:t>
      </w:r>
    </w:p>
    <w:p w:rsidR="000D06BC" w:rsidRDefault="000D06BC" w:rsidP="000D06BC">
      <w:pPr>
        <w:pStyle w:val="DICTA-TEXTO"/>
      </w:pPr>
      <w:r>
        <w:t xml:space="preserve">Artículo 78. Procedimiento simplificado. </w:t>
      </w:r>
    </w:p>
    <w:p w:rsidR="000D06BC" w:rsidRDefault="000D06BC" w:rsidP="000D06BC">
      <w:pPr>
        <w:pStyle w:val="DICTA-TEXTO"/>
      </w:pPr>
      <w:r>
        <w:t xml:space="preserve">Artículo 79. Régimen especial para contratos de menor cuantía. </w:t>
      </w:r>
    </w:p>
    <w:p w:rsidR="000D06BC" w:rsidRDefault="000D06BC" w:rsidP="000D06BC">
      <w:pPr>
        <w:pStyle w:val="DICTA-TEXTO"/>
      </w:pPr>
      <w:r>
        <w:t>Sección cuarta. Sistemas para la mejora de la gestión de la contratación.</w:t>
      </w:r>
    </w:p>
    <w:p w:rsidR="000D06BC" w:rsidRDefault="000D06BC" w:rsidP="000D06BC">
      <w:pPr>
        <w:pStyle w:val="DICTA-TEXTO"/>
      </w:pPr>
      <w:r>
        <w:t>Artículo 80. Acuerdos marco.</w:t>
      </w:r>
    </w:p>
    <w:p w:rsidR="000D06BC" w:rsidRDefault="000D06BC" w:rsidP="000D06BC">
      <w:pPr>
        <w:pStyle w:val="DICTA-TEXTO"/>
      </w:pPr>
      <w:r>
        <w:t xml:space="preserve">Artículo 81. Adjudicación de contratos basados en un acuerdo marco. </w:t>
      </w:r>
    </w:p>
    <w:p w:rsidR="000D06BC" w:rsidRDefault="000D06BC" w:rsidP="000D06BC">
      <w:pPr>
        <w:pStyle w:val="DICTA-TEXTO"/>
      </w:pPr>
      <w:r>
        <w:t xml:space="preserve">Artículo 82. Sistema dinámico de compra. </w:t>
      </w:r>
    </w:p>
    <w:p w:rsidR="000D06BC" w:rsidRDefault="000D06BC" w:rsidP="000D06BC">
      <w:pPr>
        <w:pStyle w:val="DICTA-TEXTO"/>
      </w:pPr>
      <w:r>
        <w:t xml:space="preserve">Artículo 83. Aplicación del sistema dinámico de compra. </w:t>
      </w:r>
    </w:p>
    <w:p w:rsidR="000D06BC" w:rsidRDefault="000D06BC" w:rsidP="000D06BC">
      <w:pPr>
        <w:pStyle w:val="DICTA-TEXTO"/>
      </w:pPr>
      <w:r>
        <w:t xml:space="preserve">Artículo 84. Puja electrónica. </w:t>
      </w:r>
    </w:p>
    <w:p w:rsidR="000D06BC" w:rsidRDefault="000D06BC" w:rsidP="000D06BC">
      <w:pPr>
        <w:pStyle w:val="DICTA-TEXTO"/>
      </w:pPr>
      <w:r>
        <w:t xml:space="preserve">Artículo 85. Aplicación de la puja electrónica. </w:t>
      </w:r>
    </w:p>
    <w:p w:rsidR="000D06BC" w:rsidRDefault="000D06BC" w:rsidP="000D06BC">
      <w:pPr>
        <w:pStyle w:val="DICTA-TEXTO"/>
      </w:pPr>
      <w:r>
        <w:t>Sección quinta. Publicidad de las licitaciones.</w:t>
      </w:r>
    </w:p>
    <w:p w:rsidR="000D06BC" w:rsidRDefault="000D06BC" w:rsidP="000D06BC">
      <w:pPr>
        <w:pStyle w:val="DICTA-TEXTO"/>
      </w:pPr>
      <w:r>
        <w:t>Artículo 86. Portal de Contratación de Navarra.</w:t>
      </w:r>
    </w:p>
    <w:p w:rsidR="000D06BC" w:rsidRDefault="000D06BC" w:rsidP="000D06BC">
      <w:pPr>
        <w:pStyle w:val="DICTA-TEXTO"/>
      </w:pPr>
      <w:r>
        <w:t xml:space="preserve">Artículo 87. Publicidad en contratos de valor estimado igual o superior al umbral europeo. </w:t>
      </w:r>
    </w:p>
    <w:p w:rsidR="000D06BC" w:rsidRDefault="000D06BC" w:rsidP="000D06BC">
      <w:pPr>
        <w:pStyle w:val="DICTA-TEXTO"/>
      </w:pPr>
      <w:r>
        <w:t>Artículo 88. Anuncios de información previa.</w:t>
      </w:r>
    </w:p>
    <w:p w:rsidR="000D06BC" w:rsidRDefault="000D06BC" w:rsidP="000D06BC">
      <w:pPr>
        <w:pStyle w:val="DICTA-TEXTO"/>
      </w:pPr>
      <w:r>
        <w:lastRenderedPageBreak/>
        <w:t>Artículo 89. Plazos mínimos de licitación en contratos de valor estimado igual o superior al umbral europeo.</w:t>
      </w:r>
    </w:p>
    <w:p w:rsidR="000D06BC" w:rsidRDefault="000D06BC" w:rsidP="000D06BC">
      <w:pPr>
        <w:pStyle w:val="DICTA-TEXTO"/>
      </w:pPr>
      <w:r>
        <w:t xml:space="preserve">Artículo 90. Publicidad europea potestativa </w:t>
      </w:r>
    </w:p>
    <w:p w:rsidR="000D06BC" w:rsidRDefault="000D06BC" w:rsidP="000D06BC">
      <w:pPr>
        <w:pStyle w:val="DICTA-TEXTO"/>
      </w:pPr>
      <w:r>
        <w:t xml:space="preserve">Artículo 91. Publicidad en los contratos de valor estimado inferior al umbral europeo </w:t>
      </w:r>
    </w:p>
    <w:p w:rsidR="000D06BC" w:rsidRDefault="000D06BC" w:rsidP="000D06BC">
      <w:pPr>
        <w:pStyle w:val="DICTA-TEXTO"/>
      </w:pPr>
      <w:r>
        <w:t xml:space="preserve">Artículo 92. Plazos mínimos de licitación en los contratos de valor estimado inferior al umbral europeo </w:t>
      </w:r>
    </w:p>
    <w:p w:rsidR="000D06BC" w:rsidRDefault="000D06BC" w:rsidP="000D06BC">
      <w:pPr>
        <w:pStyle w:val="DICTA-TEXTO"/>
      </w:pPr>
      <w:r>
        <w:t>Sección sexta. Licitación electrónica.</w:t>
      </w:r>
    </w:p>
    <w:p w:rsidR="000D06BC" w:rsidRDefault="000D06BC" w:rsidP="000D06BC">
      <w:pPr>
        <w:pStyle w:val="DICTA-TEXTO"/>
      </w:pPr>
      <w:r>
        <w:t>Artículo 93. Plataforma de licitación electrónica de Navarra.</w:t>
      </w:r>
    </w:p>
    <w:p w:rsidR="000D06BC" w:rsidRDefault="000D06BC" w:rsidP="000D06BC">
      <w:pPr>
        <w:pStyle w:val="DICTA-TEXTO"/>
      </w:pPr>
      <w:r>
        <w:t>Sección séptima. De la adjudicación.</w:t>
      </w:r>
    </w:p>
    <w:p w:rsidR="000D06BC" w:rsidRDefault="000D06BC" w:rsidP="000D06BC">
      <w:pPr>
        <w:pStyle w:val="DICTA-TEXTO"/>
      </w:pPr>
      <w:r>
        <w:t>Artículo 94. Admisión de participantes.</w:t>
      </w:r>
    </w:p>
    <w:p w:rsidR="000D06BC" w:rsidRDefault="000D06BC" w:rsidP="000D06BC">
      <w:pPr>
        <w:pStyle w:val="DICTA-TEXTO"/>
      </w:pPr>
      <w:r>
        <w:t>Artículo 95. Valoración de las ofertas y apertura pública.</w:t>
      </w:r>
    </w:p>
    <w:p w:rsidR="000D06BC" w:rsidRDefault="000D06BC" w:rsidP="000D06BC">
      <w:pPr>
        <w:pStyle w:val="DICTA-TEXTO"/>
      </w:pPr>
      <w:r>
        <w:t>Artículo 96. Ofertas anormalmente bajas.</w:t>
      </w:r>
    </w:p>
    <w:p w:rsidR="000D06BC" w:rsidRDefault="000D06BC" w:rsidP="000D06BC">
      <w:pPr>
        <w:pStyle w:val="DICTA-TEXTO"/>
      </w:pPr>
      <w:r>
        <w:t>Artículo 97. Criterios de resolución de empates en la valoración de las ofertas.</w:t>
      </w:r>
    </w:p>
    <w:p w:rsidR="000D06BC" w:rsidRDefault="000D06BC" w:rsidP="000D06BC">
      <w:pPr>
        <w:pStyle w:val="DICTA-TEXTO"/>
      </w:pPr>
      <w:r>
        <w:t>Artículo 98. Adjudicación de los contratos.</w:t>
      </w:r>
    </w:p>
    <w:p w:rsidR="000D06BC" w:rsidRDefault="000D06BC" w:rsidP="000D06BC">
      <w:pPr>
        <w:pStyle w:val="DICTA-TEXTO"/>
      </w:pPr>
      <w:r>
        <w:t>Artículo 99.- Perfección de los contratos.</w:t>
      </w:r>
    </w:p>
    <w:p w:rsidR="000D06BC" w:rsidRDefault="000D06BC" w:rsidP="000D06BC">
      <w:pPr>
        <w:pStyle w:val="DICTA-TEXTO"/>
      </w:pPr>
      <w:r>
        <w:t>Artículo 100. Publicidad de las adjudicaciones.</w:t>
      </w:r>
    </w:p>
    <w:p w:rsidR="000D06BC" w:rsidRDefault="000D06BC" w:rsidP="000D06BC">
      <w:pPr>
        <w:pStyle w:val="DICTA-TEXTO"/>
      </w:pPr>
      <w:r>
        <w:t>Artículo 101. Renuncia a la adjudicación del contrato y desistimiento del procedimiento de adjudicación por el ente contratante.</w:t>
      </w:r>
    </w:p>
    <w:p w:rsidR="000D06BC" w:rsidRDefault="000D06BC" w:rsidP="000D06BC">
      <w:pPr>
        <w:pStyle w:val="DICTA-TEXTO"/>
      </w:pPr>
      <w:r>
        <w:t xml:space="preserve">CAPÍTULO VI. EJECUCIÓN DE LOS CONTRATOS </w:t>
      </w:r>
    </w:p>
    <w:p w:rsidR="000D06BC" w:rsidRDefault="000D06BC" w:rsidP="000D06BC">
      <w:pPr>
        <w:pStyle w:val="DICTA-TEXTO"/>
      </w:pPr>
      <w:r>
        <w:t>Sección primera. Principios de ejecución.</w:t>
      </w:r>
    </w:p>
    <w:p w:rsidR="000D06BC" w:rsidRDefault="000D06BC" w:rsidP="000D06BC">
      <w:pPr>
        <w:pStyle w:val="DICTA-TEXTO"/>
      </w:pPr>
      <w:r>
        <w:lastRenderedPageBreak/>
        <w:t>Artículo 102. Riesgo y ventura.</w:t>
      </w:r>
    </w:p>
    <w:p w:rsidR="000D06BC" w:rsidRDefault="000D06BC" w:rsidP="000D06BC">
      <w:pPr>
        <w:pStyle w:val="DICTA-TEXTO"/>
      </w:pPr>
      <w:r>
        <w:t xml:space="preserve">Artículo 103. </w:t>
      </w:r>
      <w:r w:rsidRPr="000E7339">
        <w:t>Obligaciones relativas a las disposiciones en materia fiscal, laboral, social, de protección del medio ambiente, del empleo, de las condiciones de trabajo y de igualdad de género.</w:t>
      </w:r>
    </w:p>
    <w:p w:rsidR="000D06BC" w:rsidRDefault="000D06BC" w:rsidP="000D06BC">
      <w:pPr>
        <w:pStyle w:val="DICTA-TEXTO"/>
      </w:pPr>
      <w:r>
        <w:t xml:space="preserve">Artículo 104. </w:t>
      </w:r>
      <w:r w:rsidRPr="000E7339">
        <w:t>Condiciones especiales de ejecución del contrato de carácter social, ético, medioambiental o de otro orden.</w:t>
      </w:r>
    </w:p>
    <w:p w:rsidR="000D06BC" w:rsidRDefault="000D06BC" w:rsidP="000D06BC">
      <w:pPr>
        <w:pStyle w:val="DICTA-TEXTO"/>
      </w:pPr>
      <w:r>
        <w:t>Artículo 105. Subcontratación.</w:t>
      </w:r>
    </w:p>
    <w:p w:rsidR="000D06BC" w:rsidRDefault="000D06BC" w:rsidP="000D06BC">
      <w:pPr>
        <w:pStyle w:val="DICTA-TEXTO"/>
      </w:pPr>
      <w:r>
        <w:t xml:space="preserve">Artículo 106. Cesión del contrato a terceros. </w:t>
      </w:r>
    </w:p>
    <w:p w:rsidR="000D06BC" w:rsidRDefault="000D06BC" w:rsidP="000D06BC">
      <w:pPr>
        <w:pStyle w:val="DICTA-TEXTO"/>
      </w:pPr>
      <w:r>
        <w:t>Sección segunda. Revisión de precios.</w:t>
      </w:r>
    </w:p>
    <w:p w:rsidR="000D06BC" w:rsidRDefault="000D06BC" w:rsidP="000D06BC">
      <w:pPr>
        <w:pStyle w:val="DICTA-TEXTO"/>
      </w:pPr>
      <w:r>
        <w:t xml:space="preserve">Artículo 107. </w:t>
      </w:r>
      <w:r w:rsidRPr="00194CB8">
        <w:t>Procedencia y límites.</w:t>
      </w:r>
    </w:p>
    <w:p w:rsidR="000D06BC" w:rsidRDefault="000D06BC" w:rsidP="000D06BC">
      <w:pPr>
        <w:pStyle w:val="DICTA-TEXTO"/>
      </w:pPr>
      <w:r>
        <w:t xml:space="preserve">Artículo 108. </w:t>
      </w:r>
      <w:r w:rsidRPr="00194CB8">
        <w:t xml:space="preserve">Fórmulas de revisión. </w:t>
      </w:r>
    </w:p>
    <w:p w:rsidR="000D06BC" w:rsidRDefault="000D06BC" w:rsidP="000D06BC">
      <w:pPr>
        <w:pStyle w:val="DICTA-TEXTO"/>
      </w:pPr>
      <w:r>
        <w:t xml:space="preserve">Artículo 109. </w:t>
      </w:r>
      <w:r w:rsidRPr="00194CB8">
        <w:t>Procedimiento de revisión.</w:t>
      </w:r>
    </w:p>
    <w:p w:rsidR="000D06BC" w:rsidRDefault="000D06BC" w:rsidP="000D06BC">
      <w:pPr>
        <w:pStyle w:val="DICTA-TEXTO"/>
      </w:pPr>
      <w:r>
        <w:t xml:space="preserve">Artículo 110. </w:t>
      </w:r>
      <w:r w:rsidRPr="00194CB8">
        <w:t>Revisión en casos de demora en la ejecución.</w:t>
      </w:r>
    </w:p>
    <w:p w:rsidR="000D06BC" w:rsidRDefault="000D06BC" w:rsidP="000D06BC">
      <w:pPr>
        <w:pStyle w:val="DICTA-TEXTO"/>
      </w:pPr>
      <w:r>
        <w:t xml:space="preserve">Artículo 111. </w:t>
      </w:r>
      <w:r w:rsidRPr="00194CB8">
        <w:t>Pago del importe de la revisión.</w:t>
      </w:r>
    </w:p>
    <w:p w:rsidR="000D06BC" w:rsidRDefault="00524956" w:rsidP="000D06BC">
      <w:pPr>
        <w:pStyle w:val="DICTA-TEXTO"/>
      </w:pPr>
      <w:r>
        <w:t>Sección tercera</w:t>
      </w:r>
      <w:r w:rsidR="00662E31">
        <w:t xml:space="preserve">. </w:t>
      </w:r>
      <w:r w:rsidR="000D06BC">
        <w:t>De las modificaciones contractuales</w:t>
      </w:r>
      <w:r w:rsidR="00662E31">
        <w:t>.</w:t>
      </w:r>
    </w:p>
    <w:p w:rsidR="000D06BC" w:rsidRDefault="000D06BC" w:rsidP="000D06BC">
      <w:pPr>
        <w:pStyle w:val="DICTA-TEXTO"/>
      </w:pPr>
      <w:r>
        <w:t xml:space="preserve">Artículo 112. </w:t>
      </w:r>
      <w:r w:rsidRPr="00194CB8">
        <w:t>Modificación de los contratos.</w:t>
      </w:r>
    </w:p>
    <w:p w:rsidR="000D06BC" w:rsidRDefault="000D06BC" w:rsidP="000D06BC">
      <w:pPr>
        <w:pStyle w:val="DICTA-TEXTO"/>
      </w:pPr>
      <w:r>
        <w:t>Artículo 113.</w:t>
      </w:r>
      <w:r w:rsidRPr="00194CB8">
        <w:t xml:space="preserve"> Fijación de precios en el caso de modificación del contrato con inclusión de nuevas unidades.</w:t>
      </w:r>
    </w:p>
    <w:p w:rsidR="000D06BC" w:rsidRDefault="000D06BC" w:rsidP="000D06BC">
      <w:pPr>
        <w:pStyle w:val="DICTA-TEXTO"/>
      </w:pPr>
      <w:r>
        <w:t>CAPÍTULO VII. DE LAS RECLAMACIONES Y OTRAS MEDIDAS DE CONTROL DE LAS LICITACIONES</w:t>
      </w:r>
    </w:p>
    <w:p w:rsidR="000D06BC" w:rsidRDefault="000D06BC" w:rsidP="000D06BC">
      <w:pPr>
        <w:pStyle w:val="DICTA-TEXTO"/>
      </w:pPr>
      <w:r>
        <w:t>Sección primera. Invalidez de los contratos públicos.</w:t>
      </w:r>
    </w:p>
    <w:p w:rsidR="000D06BC" w:rsidRDefault="000D06BC" w:rsidP="000D06BC">
      <w:pPr>
        <w:pStyle w:val="DICTA-TEXTO"/>
      </w:pPr>
      <w:r>
        <w:t>Artículo 114. Causas de invalidez de los contratos Públicos.</w:t>
      </w:r>
    </w:p>
    <w:p w:rsidR="000D06BC" w:rsidRDefault="000D06BC" w:rsidP="000D06BC">
      <w:pPr>
        <w:pStyle w:val="DICTA-TEXTO"/>
      </w:pPr>
      <w:r>
        <w:lastRenderedPageBreak/>
        <w:t>Artículo 115. Efectos de la invalidez de los contratos públicos.</w:t>
      </w:r>
    </w:p>
    <w:p w:rsidR="000D06BC" w:rsidRDefault="000D06BC" w:rsidP="000D06BC">
      <w:pPr>
        <w:pStyle w:val="DICTA-TEXTO"/>
      </w:pPr>
      <w:r>
        <w:t>Sección segunda. De la Cámara de Comptos y de la Junta de Contratación Pública.</w:t>
      </w:r>
    </w:p>
    <w:p w:rsidR="000D06BC" w:rsidRDefault="000D06BC" w:rsidP="000D06BC">
      <w:pPr>
        <w:pStyle w:val="DICTA-TEXTO"/>
      </w:pPr>
      <w:r>
        <w:t>Artículo 116. Fiscalización por la Cámara de Comptos.</w:t>
      </w:r>
    </w:p>
    <w:p w:rsidR="000D06BC" w:rsidRDefault="000D06BC" w:rsidP="000D06BC">
      <w:pPr>
        <w:pStyle w:val="DICTA-TEXTO"/>
      </w:pPr>
      <w:r>
        <w:t xml:space="preserve">Artículo 117. Junta de Contratación Pública. </w:t>
      </w:r>
    </w:p>
    <w:p w:rsidR="000D06BC" w:rsidRDefault="000D06BC" w:rsidP="000D06BC">
      <w:pPr>
        <w:pStyle w:val="DICTA-TEXTO"/>
      </w:pPr>
      <w:r>
        <w:t xml:space="preserve">Artículo 118. Registro de Contratos. </w:t>
      </w:r>
    </w:p>
    <w:p w:rsidR="000D06BC" w:rsidRDefault="000D06BC" w:rsidP="000D06BC">
      <w:pPr>
        <w:pStyle w:val="DICTA-TEXTO"/>
      </w:pPr>
      <w:r>
        <w:t>Sección tercera. De las reclamaciones especiales en materia de contratación pública.</w:t>
      </w:r>
    </w:p>
    <w:p w:rsidR="000D06BC" w:rsidRDefault="000D06BC" w:rsidP="000D06BC">
      <w:pPr>
        <w:pStyle w:val="DICTA-TEXTO"/>
      </w:pPr>
      <w:r>
        <w:t xml:space="preserve">Artículo 119. Tribunal Administrativo de Contratos Públicos de Navarra. </w:t>
      </w:r>
    </w:p>
    <w:p w:rsidR="000D06BC" w:rsidRDefault="000D06BC" w:rsidP="000D06BC">
      <w:pPr>
        <w:pStyle w:val="DICTA-TEXTO"/>
      </w:pPr>
      <w:r>
        <w:t xml:space="preserve">Artículo 120. Reclamación especial en materia de contratación pública. </w:t>
      </w:r>
    </w:p>
    <w:p w:rsidR="000D06BC" w:rsidRDefault="000D06BC" w:rsidP="000D06BC">
      <w:pPr>
        <w:pStyle w:val="DICTA-TEXTO"/>
      </w:pPr>
      <w:r>
        <w:t>Artículo 121. Legitimación.</w:t>
      </w:r>
    </w:p>
    <w:p w:rsidR="000D06BC" w:rsidRDefault="000D06BC" w:rsidP="000D06BC">
      <w:pPr>
        <w:pStyle w:val="DICTA-TEXTO"/>
      </w:pPr>
      <w:r>
        <w:t xml:space="preserve">Artículo 122. Régimen de la reclamación especial en materia de contratación pública. </w:t>
      </w:r>
    </w:p>
    <w:p w:rsidR="000D06BC" w:rsidRDefault="000D06BC" w:rsidP="000D06BC">
      <w:pPr>
        <w:pStyle w:val="DICTA-TEXTO"/>
      </w:pPr>
      <w:r>
        <w:t>Artículo 123. Medidas cautelares.</w:t>
      </w:r>
    </w:p>
    <w:p w:rsidR="000D06BC" w:rsidRDefault="000D06BC" w:rsidP="000D06BC">
      <w:pPr>
        <w:pStyle w:val="DICTA-TEXTO"/>
      </w:pPr>
      <w:r>
        <w:t xml:space="preserve">Artículo 124. Tramitación de la reclamación. </w:t>
      </w:r>
    </w:p>
    <w:p w:rsidR="000D06BC" w:rsidRDefault="000D06BC" w:rsidP="000D06BC">
      <w:pPr>
        <w:pStyle w:val="DICTA-TEXTO"/>
      </w:pPr>
      <w:r>
        <w:t>Artículo 125. Resolución de la reclamación.</w:t>
      </w:r>
    </w:p>
    <w:p w:rsidR="000D06BC" w:rsidRDefault="000D06BC" w:rsidP="000D06BC">
      <w:pPr>
        <w:pStyle w:val="DICTA-TEXTO"/>
      </w:pPr>
      <w:r>
        <w:t>Artículo 126. Aclaraciones sobre los Acuerdos del Tribunal.</w:t>
      </w:r>
    </w:p>
    <w:p w:rsidR="000D06BC" w:rsidRDefault="000D06BC" w:rsidP="000D06BC">
      <w:pPr>
        <w:pStyle w:val="DICTA-TEXTO"/>
      </w:pPr>
      <w:r>
        <w:t>Artículo 127. Ejecución de los Acuerdos.</w:t>
      </w:r>
    </w:p>
    <w:p w:rsidR="000D06BC" w:rsidRDefault="000D06BC" w:rsidP="000D06BC">
      <w:pPr>
        <w:pStyle w:val="DICTA-TEXTO"/>
      </w:pPr>
      <w:r>
        <w:t xml:space="preserve">Artículo 128. Emplazamiento de las partes ante los órganos de la Jurisdicción Contencioso Administrativa. </w:t>
      </w:r>
    </w:p>
    <w:p w:rsidR="000D06BC" w:rsidRDefault="000D06BC" w:rsidP="000D06BC">
      <w:pPr>
        <w:pStyle w:val="DICTA-TEXTO"/>
      </w:pPr>
      <w:r>
        <w:t>TÍTULO II. NORMAS ESPECIFICAS DE LOS CONTRATOS QUE CELEBRAN LAS ADMINISTRACIONES PÚBLICAS</w:t>
      </w:r>
    </w:p>
    <w:p w:rsidR="000D06BC" w:rsidRDefault="000D06BC" w:rsidP="000D06BC">
      <w:pPr>
        <w:pStyle w:val="DICTA-TEXTO"/>
      </w:pPr>
      <w:r>
        <w:lastRenderedPageBreak/>
        <w:t xml:space="preserve">Artículo 129. Libertad de pactos. </w:t>
      </w:r>
    </w:p>
    <w:p w:rsidR="000D06BC" w:rsidRDefault="000D06BC" w:rsidP="000D06BC">
      <w:pPr>
        <w:pStyle w:val="DICTA-TEXTO"/>
      </w:pPr>
      <w:r>
        <w:t>Artículo 130. Condiciones Generales de Contratación.</w:t>
      </w:r>
    </w:p>
    <w:p w:rsidR="000D06BC" w:rsidRDefault="000D06BC" w:rsidP="000D06BC">
      <w:pPr>
        <w:pStyle w:val="DICTA-TEXTO"/>
      </w:pPr>
      <w:r>
        <w:t>CAPÍTULO I. ÓRGANOS DE CONTRATACIÓN</w:t>
      </w:r>
    </w:p>
    <w:p w:rsidR="000D06BC" w:rsidRDefault="000D06BC" w:rsidP="000D06BC">
      <w:pPr>
        <w:pStyle w:val="DICTA-TEXTO"/>
      </w:pPr>
      <w:r>
        <w:t xml:space="preserve">Sección primera. Competencia en los contratos administrativos. </w:t>
      </w:r>
    </w:p>
    <w:p w:rsidR="000D06BC" w:rsidRDefault="000D06BC" w:rsidP="000D06BC">
      <w:pPr>
        <w:pStyle w:val="DICTA-TEXTO"/>
      </w:pPr>
      <w:r>
        <w:t>Artículo 131. Competencia.</w:t>
      </w:r>
    </w:p>
    <w:p w:rsidR="000D06BC" w:rsidRDefault="000D06BC" w:rsidP="000D06BC">
      <w:pPr>
        <w:pStyle w:val="DICTA-TEXTO"/>
      </w:pPr>
      <w:r>
        <w:t>Sección segunda. Mesa de Contratación.</w:t>
      </w:r>
    </w:p>
    <w:p w:rsidR="000D06BC" w:rsidRDefault="000D06BC" w:rsidP="000D06BC">
      <w:pPr>
        <w:pStyle w:val="DICTA-TEXTO"/>
      </w:pPr>
      <w:r>
        <w:t xml:space="preserve">Artículo 132. Intervención de la Mesa de Contratación. </w:t>
      </w:r>
    </w:p>
    <w:p w:rsidR="000D06BC" w:rsidRDefault="000D06BC" w:rsidP="000D06BC">
      <w:pPr>
        <w:pStyle w:val="DICTA-TEXTO"/>
      </w:pPr>
      <w:r>
        <w:t xml:space="preserve">Artículo 133. Composición de la Mesa de Contratación. </w:t>
      </w:r>
    </w:p>
    <w:p w:rsidR="000D06BC" w:rsidRDefault="000D06BC" w:rsidP="000D06BC">
      <w:pPr>
        <w:pStyle w:val="DICTA-TEXTO"/>
      </w:pPr>
      <w:r>
        <w:t>Artículo 134. Funciones de la Mesa de Contratación.</w:t>
      </w:r>
    </w:p>
    <w:p w:rsidR="000D06BC" w:rsidRDefault="000D06BC" w:rsidP="000D06BC">
      <w:pPr>
        <w:pStyle w:val="DICTA-TEXTO"/>
      </w:pPr>
      <w:r>
        <w:t xml:space="preserve">Artículo 135. Valoración de las proposiciones y propuesta de adjudicación cuando no se constituya una Mesa de Contratación. </w:t>
      </w:r>
    </w:p>
    <w:p w:rsidR="000D06BC" w:rsidRDefault="000D06BC" w:rsidP="000D06BC">
      <w:pPr>
        <w:pStyle w:val="DICTA-TEXTO"/>
      </w:pPr>
      <w:r>
        <w:t xml:space="preserve">Artículo 136 Propuestas de adjudicación. </w:t>
      </w:r>
    </w:p>
    <w:p w:rsidR="000D06BC" w:rsidRDefault="000D06BC" w:rsidP="000D06BC">
      <w:pPr>
        <w:pStyle w:val="DICTA-TEXTO"/>
      </w:pPr>
      <w:r>
        <w:t>CAPÍTULO II. ACTUACIONES ADMINISTRATIVAS PREPARATORIAS DEL CONTRATO</w:t>
      </w:r>
    </w:p>
    <w:p w:rsidR="000D06BC" w:rsidRDefault="000D06BC" w:rsidP="000D06BC">
      <w:pPr>
        <w:pStyle w:val="DICTA-TEXTO"/>
      </w:pPr>
      <w:r>
        <w:t xml:space="preserve">Artículo 137. Clases de expedientes. </w:t>
      </w:r>
    </w:p>
    <w:p w:rsidR="000D06BC" w:rsidRDefault="000D06BC" w:rsidP="000D06BC">
      <w:pPr>
        <w:pStyle w:val="DICTA-TEXTO"/>
      </w:pPr>
      <w:r>
        <w:t>Artículo 138. Expediente de contratación de tramitación ordinaria.</w:t>
      </w:r>
    </w:p>
    <w:p w:rsidR="000D06BC" w:rsidRDefault="000D06BC" w:rsidP="000D06BC">
      <w:pPr>
        <w:pStyle w:val="DICTA-TEXTO"/>
      </w:pPr>
      <w:r>
        <w:t xml:space="preserve">Artículo 139. Expediente de tramitación anticipada. </w:t>
      </w:r>
    </w:p>
    <w:p w:rsidR="000D06BC" w:rsidRDefault="000D06BC" w:rsidP="000D06BC">
      <w:pPr>
        <w:pStyle w:val="DICTA-TEXTO"/>
      </w:pPr>
      <w:r>
        <w:t xml:space="preserve">Artículo 140. Expediente de emergencia. </w:t>
      </w:r>
    </w:p>
    <w:p w:rsidR="000D06BC" w:rsidRDefault="000D06BC" w:rsidP="000D06BC">
      <w:pPr>
        <w:pStyle w:val="DICTA-TEXTO"/>
      </w:pPr>
      <w:r>
        <w:t>CAPÍTULO III. REGLAS GENERALES DE EJECUCIÓN DE LOS CONTRATOS ADMINISTRATIVOS</w:t>
      </w:r>
    </w:p>
    <w:p w:rsidR="000D06BC" w:rsidRDefault="000D06BC" w:rsidP="000D06BC">
      <w:pPr>
        <w:pStyle w:val="DICTA-TEXTO"/>
      </w:pPr>
      <w:r>
        <w:t>Artículo 141. Supervisión e inspección de la ejecución del contrato.</w:t>
      </w:r>
    </w:p>
    <w:p w:rsidR="000D06BC" w:rsidRDefault="000D06BC" w:rsidP="000D06BC">
      <w:pPr>
        <w:pStyle w:val="DICTA-TEXTO"/>
      </w:pPr>
      <w:r>
        <w:lastRenderedPageBreak/>
        <w:t xml:space="preserve">Artículo 142. Interpretación de los contratos administrativos. </w:t>
      </w:r>
    </w:p>
    <w:p w:rsidR="000D06BC" w:rsidRDefault="000D06BC" w:rsidP="000D06BC">
      <w:pPr>
        <w:pStyle w:val="DICTA-TEXTO"/>
      </w:pPr>
      <w:r>
        <w:t xml:space="preserve">Artículo 143. Tramitación del expediente de modificación. </w:t>
      </w:r>
    </w:p>
    <w:p w:rsidR="000D06BC" w:rsidRDefault="000D06BC" w:rsidP="000D06BC">
      <w:pPr>
        <w:pStyle w:val="DICTA-TEXTO"/>
      </w:pPr>
      <w:r>
        <w:t xml:space="preserve">Artículo 144. Variaciones de unidades que no precisan expediente de modificación. </w:t>
      </w:r>
    </w:p>
    <w:p w:rsidR="000D06BC" w:rsidRDefault="000D06BC" w:rsidP="000D06BC">
      <w:pPr>
        <w:pStyle w:val="DICTA-TEXTO"/>
      </w:pPr>
      <w:r>
        <w:t>Artículo 145. Reajuste del gasto plurianual</w:t>
      </w:r>
    </w:p>
    <w:p w:rsidR="000D06BC" w:rsidRDefault="000D06BC" w:rsidP="000D06BC">
      <w:pPr>
        <w:pStyle w:val="DICTA-TEXTO"/>
      </w:pPr>
      <w:r>
        <w:t>Artículo 146. Penalidades por incumplimiento.</w:t>
      </w:r>
    </w:p>
    <w:p w:rsidR="000D06BC" w:rsidRDefault="000D06BC" w:rsidP="000D06BC">
      <w:pPr>
        <w:pStyle w:val="DICTA-TEXTO"/>
      </w:pPr>
      <w:r>
        <w:t>Artículo 147.Cumplimiento de los plazos.</w:t>
      </w:r>
    </w:p>
    <w:p w:rsidR="000D06BC" w:rsidRDefault="000D06BC" w:rsidP="000D06BC">
      <w:pPr>
        <w:pStyle w:val="DICTA-TEXTO"/>
      </w:pPr>
      <w:r>
        <w:t>Artículo 148. Daños y perjuicios e imposición de penalidades.</w:t>
      </w:r>
    </w:p>
    <w:p w:rsidR="000D06BC" w:rsidRDefault="000D06BC" w:rsidP="000D06BC">
      <w:pPr>
        <w:pStyle w:val="DICTA-TEXTO"/>
      </w:pPr>
      <w:r>
        <w:t>Artículo 149. Indemnización de daños y perjuicios causados a terceros.</w:t>
      </w:r>
    </w:p>
    <w:p w:rsidR="000D06BC" w:rsidRDefault="000D06BC" w:rsidP="000D06BC">
      <w:pPr>
        <w:pStyle w:val="DICTA-TEXTO"/>
      </w:pPr>
      <w:r>
        <w:t>Artículo 150. Suspensión de los contratos de las Administraciones Públicas.</w:t>
      </w:r>
    </w:p>
    <w:p w:rsidR="000D06BC" w:rsidRDefault="000D06BC" w:rsidP="000D06BC">
      <w:pPr>
        <w:pStyle w:val="DICTA-TEXTO"/>
      </w:pPr>
      <w:r>
        <w:t>Artículo 151. Declaración de invalidez de los contratos administrativos.</w:t>
      </w:r>
    </w:p>
    <w:p w:rsidR="000D06BC" w:rsidRDefault="000D06BC" w:rsidP="000D06BC">
      <w:pPr>
        <w:pStyle w:val="DICTA-TEXTO"/>
      </w:pPr>
      <w:r>
        <w:t>CAPÍTULO IV. DE LA RETRIBUCIÓN DE LOS CONTRATISTAS.</w:t>
      </w:r>
    </w:p>
    <w:p w:rsidR="000D06BC" w:rsidRDefault="000D06BC" w:rsidP="000D06BC">
      <w:pPr>
        <w:pStyle w:val="DICTA-TEXTO"/>
      </w:pPr>
      <w:r>
        <w:t>Artículo 152. Pago del precio de los contratos.</w:t>
      </w:r>
    </w:p>
    <w:p w:rsidR="000D06BC" w:rsidRDefault="000D06BC" w:rsidP="000D06BC">
      <w:pPr>
        <w:pStyle w:val="DICTA-TEXTO"/>
      </w:pPr>
      <w:r>
        <w:t xml:space="preserve">Artículo 153. </w:t>
      </w:r>
      <w:r w:rsidRPr="004620C8">
        <w:t>Pagos a su</w:t>
      </w:r>
      <w:r>
        <w:t>bcontratistas y suministradores.</w:t>
      </w:r>
    </w:p>
    <w:p w:rsidR="000D06BC" w:rsidRDefault="000D06BC" w:rsidP="000D06BC">
      <w:pPr>
        <w:pStyle w:val="DICTA-TEXTO"/>
      </w:pPr>
      <w:r>
        <w:t xml:space="preserve">Artículo 154. </w:t>
      </w:r>
      <w:r w:rsidRPr="00AF7DA2">
        <w:t xml:space="preserve">Anticipos a cuenta por operaciones preparatorias. </w:t>
      </w:r>
    </w:p>
    <w:p w:rsidR="000D06BC" w:rsidRDefault="000D06BC" w:rsidP="000D06BC">
      <w:pPr>
        <w:pStyle w:val="DICTA-TEXTO"/>
      </w:pPr>
      <w:r>
        <w:t xml:space="preserve">Artículo 155. </w:t>
      </w:r>
      <w:r w:rsidRPr="00AF7DA2">
        <w:t xml:space="preserve">Plazo para el pago e intereses de demora. </w:t>
      </w:r>
    </w:p>
    <w:p w:rsidR="000D06BC" w:rsidRDefault="000D06BC" w:rsidP="000D06BC">
      <w:pPr>
        <w:pStyle w:val="DICTA-TEXTO"/>
      </w:pPr>
      <w:r>
        <w:t xml:space="preserve">Artículo 156. </w:t>
      </w:r>
      <w:r w:rsidRPr="00AF7DA2">
        <w:t xml:space="preserve">Transmisión de los derechos de cobro. </w:t>
      </w:r>
    </w:p>
    <w:p w:rsidR="000D06BC" w:rsidRDefault="000D06BC" w:rsidP="000D06BC">
      <w:pPr>
        <w:pStyle w:val="DICTA-TEXTO"/>
      </w:pPr>
      <w:r>
        <w:t>CAPÍTULO V. EXTINCIÓN DE LOS CONTRATOS DE LAS ADMINISTRACIONES PÚBLICAS</w:t>
      </w:r>
    </w:p>
    <w:p w:rsidR="000D06BC" w:rsidRDefault="000D06BC" w:rsidP="000D06BC">
      <w:pPr>
        <w:pStyle w:val="DICTA-TEXTO"/>
      </w:pPr>
      <w:r>
        <w:t xml:space="preserve">Artículo 157. Extinción de los contratos. </w:t>
      </w:r>
    </w:p>
    <w:p w:rsidR="000D06BC" w:rsidRDefault="000D06BC" w:rsidP="000D06BC">
      <w:pPr>
        <w:pStyle w:val="DICTA-TEXTO"/>
      </w:pPr>
      <w:r>
        <w:lastRenderedPageBreak/>
        <w:t xml:space="preserve">Artículo 158. Cumplimiento de los contratos y recepción. </w:t>
      </w:r>
    </w:p>
    <w:p w:rsidR="000D06BC" w:rsidRDefault="000D06BC" w:rsidP="000D06BC">
      <w:pPr>
        <w:pStyle w:val="DICTA-TEXTO"/>
      </w:pPr>
      <w:r>
        <w:t xml:space="preserve">Artículo 159. Plazo de garantía de los contratos administrativos. </w:t>
      </w:r>
    </w:p>
    <w:p w:rsidR="000D06BC" w:rsidRDefault="000D06BC" w:rsidP="000D06BC">
      <w:pPr>
        <w:pStyle w:val="DICTA-TEXTO"/>
      </w:pPr>
      <w:r>
        <w:t xml:space="preserve">Artículo 160. Causas de resolución de los contratos administrativos. </w:t>
      </w:r>
    </w:p>
    <w:p w:rsidR="000D06BC" w:rsidRDefault="000D06BC" w:rsidP="000D06BC">
      <w:pPr>
        <w:pStyle w:val="DICTA-TEXTO"/>
      </w:pPr>
      <w:r>
        <w:t xml:space="preserve">Artículo 161. Efectos de la resolución del contrato. </w:t>
      </w:r>
    </w:p>
    <w:p w:rsidR="000D06BC" w:rsidRDefault="000D06BC" w:rsidP="000D06BC">
      <w:pPr>
        <w:pStyle w:val="DICTA-TEXTO"/>
      </w:pPr>
      <w:r>
        <w:t xml:space="preserve">TÍTULO III. RÉGIMEN JURÍDICO DE LOS CONTRATOS DE LAS ADMINISTRACIONES PÚBLICAS </w:t>
      </w:r>
    </w:p>
    <w:p w:rsidR="000D06BC" w:rsidRDefault="000D06BC" w:rsidP="000D06BC">
      <w:pPr>
        <w:pStyle w:val="DICTA-TEXTO"/>
      </w:pPr>
      <w:r>
        <w:t>CAPÍTULO I. DEL CONTRATO DE OBRAS</w:t>
      </w:r>
    </w:p>
    <w:p w:rsidR="000D06BC" w:rsidRDefault="000D06BC" w:rsidP="000D06BC">
      <w:pPr>
        <w:pStyle w:val="DICTA-TEXTO"/>
      </w:pPr>
      <w:r>
        <w:t>Sección primera. Disposiciones Generales.</w:t>
      </w:r>
    </w:p>
    <w:p w:rsidR="000D06BC" w:rsidRDefault="000D06BC" w:rsidP="000D06BC">
      <w:pPr>
        <w:pStyle w:val="DICTA-TEXTO"/>
      </w:pPr>
      <w:r>
        <w:t xml:space="preserve">Artículo 162. Proyecto de obras. </w:t>
      </w:r>
    </w:p>
    <w:p w:rsidR="000D06BC" w:rsidRDefault="000D06BC" w:rsidP="000D06BC">
      <w:pPr>
        <w:pStyle w:val="DICTA-TEXTO"/>
      </w:pPr>
      <w:r>
        <w:t xml:space="preserve">Artículo 163. Contenido de los proyectos de obras. </w:t>
      </w:r>
    </w:p>
    <w:p w:rsidR="000D06BC" w:rsidRDefault="000D06BC" w:rsidP="000D06BC">
      <w:pPr>
        <w:pStyle w:val="DICTA-TEXTO"/>
      </w:pPr>
      <w:r>
        <w:t xml:space="preserve">Artículo 164. Obras </w:t>
      </w:r>
      <w:proofErr w:type="gramStart"/>
      <w:r>
        <w:t>a</w:t>
      </w:r>
      <w:proofErr w:type="gramEnd"/>
      <w:r>
        <w:t xml:space="preserve"> tanto alzado.</w:t>
      </w:r>
    </w:p>
    <w:p w:rsidR="000D06BC" w:rsidRDefault="000D06BC" w:rsidP="000D06BC">
      <w:pPr>
        <w:pStyle w:val="DICTA-TEXTO"/>
      </w:pPr>
      <w:r>
        <w:t>Artículo 165. Replanteo de las obras y disponibilidad de los terrenos.</w:t>
      </w:r>
    </w:p>
    <w:p w:rsidR="000D06BC" w:rsidRDefault="000D06BC" w:rsidP="000D06BC">
      <w:pPr>
        <w:pStyle w:val="DICTA-TEXTO"/>
      </w:pPr>
      <w:r>
        <w:t>Artículo 166. Contratación conjunta de proyecto y obra.</w:t>
      </w:r>
    </w:p>
    <w:p w:rsidR="000D06BC" w:rsidRDefault="000D06BC" w:rsidP="000D06BC">
      <w:pPr>
        <w:pStyle w:val="DICTA-TEXTO"/>
      </w:pPr>
      <w:r>
        <w:t xml:space="preserve">Sección segunda. Ejecución de los contratos de obras. </w:t>
      </w:r>
    </w:p>
    <w:p w:rsidR="000D06BC" w:rsidRDefault="000D06BC" w:rsidP="000D06BC">
      <w:pPr>
        <w:pStyle w:val="DICTA-TEXTO"/>
      </w:pPr>
      <w:r>
        <w:t xml:space="preserve">Artículo 167. Comprobación del replanteo. </w:t>
      </w:r>
    </w:p>
    <w:p w:rsidR="000D06BC" w:rsidRDefault="000D06BC" w:rsidP="000D06BC">
      <w:pPr>
        <w:pStyle w:val="DICTA-TEXTO"/>
      </w:pPr>
      <w:r>
        <w:t xml:space="preserve">Artículo 168. Expedición de certificaciones. </w:t>
      </w:r>
    </w:p>
    <w:p w:rsidR="000D06BC" w:rsidRDefault="000D06BC" w:rsidP="000D06BC">
      <w:pPr>
        <w:pStyle w:val="DICTA-TEXTO"/>
      </w:pPr>
      <w:r>
        <w:t>Artículo 169. Ejecución de las obras y responsabilidad del contratista.</w:t>
      </w:r>
    </w:p>
    <w:p w:rsidR="000D06BC" w:rsidRDefault="000D06BC" w:rsidP="000D06BC">
      <w:pPr>
        <w:pStyle w:val="DICTA-TEXTO"/>
      </w:pPr>
      <w:r>
        <w:t>Artículo 170. Fuerza mayor.</w:t>
      </w:r>
    </w:p>
    <w:p w:rsidR="000D06BC" w:rsidRDefault="000D06BC" w:rsidP="000D06BC">
      <w:pPr>
        <w:pStyle w:val="DICTA-TEXTO"/>
      </w:pPr>
      <w:r>
        <w:t xml:space="preserve">Artículo 171. Fijación de precios en el caso de modificación del contrato con inclusión de nuevas unidades. </w:t>
      </w:r>
    </w:p>
    <w:p w:rsidR="000D06BC" w:rsidRDefault="000D06BC" w:rsidP="000D06BC">
      <w:pPr>
        <w:pStyle w:val="DICTA-TEXTO"/>
      </w:pPr>
      <w:r>
        <w:t>Sección tercera</w:t>
      </w:r>
      <w:r w:rsidR="00EE4053">
        <w:t>.</w:t>
      </w:r>
      <w:r>
        <w:t xml:space="preserve"> Extinción del contrato de obras </w:t>
      </w:r>
    </w:p>
    <w:p w:rsidR="000D06BC" w:rsidRDefault="000D06BC" w:rsidP="000D06BC">
      <w:pPr>
        <w:pStyle w:val="DICTA-TEXTO"/>
      </w:pPr>
      <w:r>
        <w:lastRenderedPageBreak/>
        <w:t xml:space="preserve">Artículo 172. Recepción de las obras. </w:t>
      </w:r>
    </w:p>
    <w:p w:rsidR="000D06BC" w:rsidRDefault="000D06BC" w:rsidP="000D06BC">
      <w:pPr>
        <w:pStyle w:val="DICTA-TEXTO"/>
      </w:pPr>
      <w:r>
        <w:t xml:space="preserve">Artículo 173. Liquidación en el contrato de obras. </w:t>
      </w:r>
    </w:p>
    <w:p w:rsidR="000D06BC" w:rsidRDefault="000D06BC" w:rsidP="000D06BC">
      <w:pPr>
        <w:pStyle w:val="DICTA-TEXTO"/>
      </w:pPr>
      <w:r>
        <w:t>Artículo 174. Responsabilidad por vicios.</w:t>
      </w:r>
    </w:p>
    <w:p w:rsidR="000D06BC" w:rsidRDefault="000D06BC" w:rsidP="000D06BC">
      <w:pPr>
        <w:pStyle w:val="DICTA-TEXTO"/>
      </w:pPr>
      <w:r>
        <w:t xml:space="preserve">Artículo 175. Causas específicas de resolución del contrato de obras. </w:t>
      </w:r>
    </w:p>
    <w:p w:rsidR="000D06BC" w:rsidRDefault="000D06BC" w:rsidP="000D06BC">
      <w:pPr>
        <w:pStyle w:val="DICTA-TEXTO"/>
      </w:pPr>
      <w:r>
        <w:t>CAPÍTULO II. DEL CONTRATO DE CONCESIÓN DE OBRAS PÚBLICAS</w:t>
      </w:r>
    </w:p>
    <w:p w:rsidR="000D06BC" w:rsidRDefault="000D06BC" w:rsidP="000D06BC">
      <w:pPr>
        <w:pStyle w:val="DICTA-TEXTO"/>
      </w:pPr>
      <w:r>
        <w:t>Sección primera. Disposiciones generales.</w:t>
      </w:r>
    </w:p>
    <w:p w:rsidR="000D06BC" w:rsidRDefault="000D06BC" w:rsidP="000D06BC">
      <w:pPr>
        <w:pStyle w:val="DICTA-TEXTO"/>
      </w:pPr>
      <w:r>
        <w:t xml:space="preserve">Artículo 176. Contrato de concesión de obras públicas. </w:t>
      </w:r>
    </w:p>
    <w:p w:rsidR="000D06BC" w:rsidRDefault="000D06BC" w:rsidP="000D06BC">
      <w:pPr>
        <w:pStyle w:val="DICTA-TEXTO"/>
      </w:pPr>
      <w:r>
        <w:t xml:space="preserve">Artículo 177. Contenido del contrato de concesión de obras públicas. </w:t>
      </w:r>
    </w:p>
    <w:p w:rsidR="000D06BC" w:rsidRDefault="000D06BC" w:rsidP="000D06BC">
      <w:pPr>
        <w:pStyle w:val="DICTA-TEXTO"/>
      </w:pPr>
      <w:r>
        <w:t xml:space="preserve">Artículo 178. Extinción de la concesión. </w:t>
      </w:r>
    </w:p>
    <w:p w:rsidR="000D06BC" w:rsidRDefault="000D06BC" w:rsidP="000D06BC">
      <w:pPr>
        <w:pStyle w:val="DICTA-TEXTO"/>
      </w:pPr>
      <w:r>
        <w:t xml:space="preserve">Artículo 179. Zonas complementarias de explotación comercial. </w:t>
      </w:r>
    </w:p>
    <w:p w:rsidR="000D06BC" w:rsidRDefault="000D06BC" w:rsidP="000D06BC">
      <w:pPr>
        <w:pStyle w:val="DICTA-TEXTO"/>
      </w:pPr>
      <w:r>
        <w:t xml:space="preserve">Artículo 180. Financiación de las obras públicas construidas mediante contrato de concesión. </w:t>
      </w:r>
    </w:p>
    <w:p w:rsidR="000D06BC" w:rsidRDefault="000D06BC" w:rsidP="000D06BC">
      <w:pPr>
        <w:pStyle w:val="DICTA-TEXTO"/>
      </w:pPr>
      <w:r>
        <w:t xml:space="preserve">Artículo 181. Retribución del concesionario. </w:t>
      </w:r>
    </w:p>
    <w:p w:rsidR="000D06BC" w:rsidRDefault="000D06BC" w:rsidP="000D06BC">
      <w:pPr>
        <w:pStyle w:val="DICTA-TEXTO"/>
      </w:pPr>
      <w:r>
        <w:t xml:space="preserve">Artículo 182. La concesión de obras públicas y la construcción de obras públicas diferenciadas. </w:t>
      </w:r>
    </w:p>
    <w:p w:rsidR="000D06BC" w:rsidRDefault="000D06BC" w:rsidP="000D06BC">
      <w:pPr>
        <w:pStyle w:val="DICTA-TEXTO"/>
      </w:pPr>
      <w:r>
        <w:t>Sección segunda. Actuaciones previas a la construcción de las obras objeto de concesión.</w:t>
      </w:r>
    </w:p>
    <w:p w:rsidR="000D06BC" w:rsidRDefault="000D06BC" w:rsidP="000D06BC">
      <w:pPr>
        <w:pStyle w:val="DICTA-TEXTO"/>
      </w:pPr>
      <w:r>
        <w:t xml:space="preserve">Artículo 183. Estudio de viabilidad. </w:t>
      </w:r>
    </w:p>
    <w:p w:rsidR="000D06BC" w:rsidRDefault="000D06BC" w:rsidP="000D06BC">
      <w:pPr>
        <w:pStyle w:val="DICTA-TEXTO"/>
      </w:pPr>
      <w:r>
        <w:t xml:space="preserve">Artículo 184. </w:t>
      </w:r>
      <w:r w:rsidRPr="00B15ED5">
        <w:t>Anteproyecto de construcción y explotación de las obras.</w:t>
      </w:r>
    </w:p>
    <w:p w:rsidR="000D06BC" w:rsidRDefault="000D06BC" w:rsidP="000D06BC">
      <w:pPr>
        <w:pStyle w:val="DICTA-TEXTO"/>
      </w:pPr>
      <w:r>
        <w:t xml:space="preserve">Artículo 185. Proyecto de obra y replanteo de este. </w:t>
      </w:r>
    </w:p>
    <w:p w:rsidR="000D06BC" w:rsidRDefault="000D06BC" w:rsidP="000D06BC">
      <w:pPr>
        <w:pStyle w:val="DICTA-TEXTO"/>
      </w:pPr>
      <w:r>
        <w:lastRenderedPageBreak/>
        <w:t xml:space="preserve">Artículo 186. Contenido de los pliegos reguladores de la concesión de obras públicas. </w:t>
      </w:r>
    </w:p>
    <w:p w:rsidR="000D06BC" w:rsidRDefault="000D06BC" w:rsidP="000D06BC">
      <w:pPr>
        <w:pStyle w:val="DICTA-TEXTO"/>
      </w:pPr>
      <w:r>
        <w:t xml:space="preserve">Artículo 187. Contenido de las ofertas. </w:t>
      </w:r>
    </w:p>
    <w:p w:rsidR="000D06BC" w:rsidRDefault="000D06BC" w:rsidP="000D06BC">
      <w:pPr>
        <w:pStyle w:val="DICTA-TEXTO"/>
      </w:pPr>
      <w:r>
        <w:t xml:space="preserve">Sección tercera. Ejecución de las obras </w:t>
      </w:r>
    </w:p>
    <w:p w:rsidR="000D06BC" w:rsidRDefault="000D06BC" w:rsidP="000D06BC">
      <w:pPr>
        <w:pStyle w:val="DICTA-TEXTO"/>
      </w:pPr>
      <w:r>
        <w:t xml:space="preserve">Artículo 188. Ejecución de las obras. </w:t>
      </w:r>
    </w:p>
    <w:p w:rsidR="000D06BC" w:rsidRDefault="000D06BC" w:rsidP="000D06BC">
      <w:pPr>
        <w:pStyle w:val="DICTA-TEXTO"/>
      </w:pPr>
      <w:r>
        <w:t xml:space="preserve">Artículo 189. Terminación de las obras. </w:t>
      </w:r>
    </w:p>
    <w:p w:rsidR="000D06BC" w:rsidRDefault="000D06BC" w:rsidP="000D06BC">
      <w:pPr>
        <w:pStyle w:val="DICTA-TEXTO"/>
      </w:pPr>
      <w:r>
        <w:t xml:space="preserve">Sección cuarta. Derechos y obligaciones del concesionario. </w:t>
      </w:r>
    </w:p>
    <w:p w:rsidR="000D06BC" w:rsidRDefault="000D06BC" w:rsidP="000D06BC">
      <w:pPr>
        <w:pStyle w:val="DICTA-TEXTO"/>
      </w:pPr>
      <w:r>
        <w:t xml:space="preserve">Artículo 190. Derechos del concesionario. </w:t>
      </w:r>
    </w:p>
    <w:p w:rsidR="000D06BC" w:rsidRDefault="000D06BC" w:rsidP="000D06BC">
      <w:pPr>
        <w:pStyle w:val="DICTA-TEXTO"/>
      </w:pPr>
      <w:r>
        <w:t xml:space="preserve">Artículo 191. Obligaciones del concesionario. </w:t>
      </w:r>
    </w:p>
    <w:p w:rsidR="000D06BC" w:rsidRDefault="000D06BC" w:rsidP="000D06BC">
      <w:pPr>
        <w:pStyle w:val="DICTA-TEXTO"/>
      </w:pPr>
      <w:r>
        <w:t xml:space="preserve">Artículo 192. Uso y conservación de la obra pública. </w:t>
      </w:r>
    </w:p>
    <w:p w:rsidR="000D06BC" w:rsidRDefault="000D06BC" w:rsidP="000D06BC">
      <w:pPr>
        <w:pStyle w:val="DICTA-TEXTO"/>
      </w:pPr>
      <w:r>
        <w:t xml:space="preserve">Artículo 193. Retribución por la utilización de la obra. </w:t>
      </w:r>
    </w:p>
    <w:p w:rsidR="000D06BC" w:rsidRDefault="000D06BC" w:rsidP="000D06BC">
      <w:pPr>
        <w:pStyle w:val="DICTA-TEXTO"/>
      </w:pPr>
      <w:r>
        <w:t xml:space="preserve">Artículo 194. Mantenimiento del equilibrio económico del contrato. </w:t>
      </w:r>
    </w:p>
    <w:p w:rsidR="000D06BC" w:rsidRDefault="000D06BC" w:rsidP="000D06BC">
      <w:pPr>
        <w:pStyle w:val="DICTA-TEXTO"/>
      </w:pPr>
      <w:r>
        <w:t xml:space="preserve">Artículo 195. Penalidades por incumplimientos del concesionario. </w:t>
      </w:r>
    </w:p>
    <w:p w:rsidR="000D06BC" w:rsidRDefault="000D06BC" w:rsidP="000D06BC">
      <w:pPr>
        <w:pStyle w:val="DICTA-TEXTO"/>
      </w:pPr>
      <w:r>
        <w:t>Sección quinta. Derechos y obligaciones de la Administración.</w:t>
      </w:r>
    </w:p>
    <w:p w:rsidR="000D06BC" w:rsidRDefault="000D06BC" w:rsidP="000D06BC">
      <w:pPr>
        <w:pStyle w:val="DICTA-TEXTO"/>
      </w:pPr>
      <w:r>
        <w:t xml:space="preserve">Artículo 196. Aportaciones públicas a la construcción de la obra. </w:t>
      </w:r>
    </w:p>
    <w:p w:rsidR="000D06BC" w:rsidRDefault="000D06BC" w:rsidP="000D06BC">
      <w:pPr>
        <w:pStyle w:val="DICTA-TEXTO"/>
      </w:pPr>
      <w:r>
        <w:t xml:space="preserve">Artículo 197. Aportaciones públicas a la explotación. </w:t>
      </w:r>
    </w:p>
    <w:p w:rsidR="000D06BC" w:rsidRDefault="000D06BC" w:rsidP="000D06BC">
      <w:pPr>
        <w:pStyle w:val="DICTA-TEXTO"/>
      </w:pPr>
      <w:r>
        <w:t xml:space="preserve">Artículo 198. Prerrogativas y derechos de la Administración. </w:t>
      </w:r>
    </w:p>
    <w:p w:rsidR="000D06BC" w:rsidRDefault="000D06BC" w:rsidP="000D06BC">
      <w:pPr>
        <w:pStyle w:val="DICTA-TEXTO"/>
      </w:pPr>
      <w:r>
        <w:t xml:space="preserve">Artículo 199. Modificación de la obra pública. </w:t>
      </w:r>
    </w:p>
    <w:p w:rsidR="000D06BC" w:rsidRDefault="000D06BC" w:rsidP="000D06BC">
      <w:pPr>
        <w:pStyle w:val="DICTA-TEXTO"/>
      </w:pPr>
      <w:r>
        <w:t xml:space="preserve">Artículo 200. Intervención y secuestro en la concesión. </w:t>
      </w:r>
    </w:p>
    <w:p w:rsidR="000D06BC" w:rsidRDefault="000D06BC" w:rsidP="000D06BC">
      <w:pPr>
        <w:pStyle w:val="DICTA-TEXTO"/>
      </w:pPr>
      <w:r>
        <w:t xml:space="preserve">Sección sexta. Extinción de la concesión. </w:t>
      </w:r>
    </w:p>
    <w:p w:rsidR="000D06BC" w:rsidRDefault="000D06BC" w:rsidP="000D06BC">
      <w:pPr>
        <w:pStyle w:val="DICTA-TEXTO"/>
      </w:pPr>
      <w:r>
        <w:t xml:space="preserve">Artículo 201. Efectos de la extinción de la concesión. </w:t>
      </w:r>
    </w:p>
    <w:p w:rsidR="000D06BC" w:rsidRDefault="000D06BC" w:rsidP="000D06BC">
      <w:pPr>
        <w:pStyle w:val="DICTA-TEXTO"/>
      </w:pPr>
      <w:r>
        <w:lastRenderedPageBreak/>
        <w:t xml:space="preserve">Artículo 202. Causas de resolución de la concesión. </w:t>
      </w:r>
    </w:p>
    <w:p w:rsidR="000D06BC" w:rsidRDefault="000D06BC" w:rsidP="000D06BC">
      <w:pPr>
        <w:pStyle w:val="DICTA-TEXTO"/>
      </w:pPr>
      <w:r>
        <w:t xml:space="preserve">Artículo 203. Efectos de la resolución. </w:t>
      </w:r>
    </w:p>
    <w:p w:rsidR="000D06BC" w:rsidRDefault="000D06BC" w:rsidP="000D06BC">
      <w:pPr>
        <w:pStyle w:val="DICTA-TEXTO"/>
      </w:pPr>
      <w:r>
        <w:t>CAPÍTULO III. DEL CONTRATO DE CONCESIÓN DE SERVICIOS</w:t>
      </w:r>
    </w:p>
    <w:p w:rsidR="000D06BC" w:rsidRDefault="00EE4053" w:rsidP="000D06BC">
      <w:pPr>
        <w:pStyle w:val="DICTA-TEXTO"/>
      </w:pPr>
      <w:r>
        <w:t>Sección primera.</w:t>
      </w:r>
      <w:r w:rsidR="000D06BC">
        <w:t xml:space="preserve"> Disposiciones generales.</w:t>
      </w:r>
    </w:p>
    <w:p w:rsidR="000D06BC" w:rsidRDefault="000D06BC" w:rsidP="000D06BC">
      <w:pPr>
        <w:pStyle w:val="DICTA-TEXTO"/>
      </w:pPr>
      <w:r>
        <w:t xml:space="preserve">Artículo 204. Objeto y ámbito del contrato de concesión de servicios. </w:t>
      </w:r>
    </w:p>
    <w:p w:rsidR="000D06BC" w:rsidRDefault="000D06BC" w:rsidP="000D06BC">
      <w:pPr>
        <w:pStyle w:val="DICTA-TEXTO"/>
      </w:pPr>
      <w:r>
        <w:t xml:space="preserve">Artículo 205. Normas supletorias. </w:t>
      </w:r>
    </w:p>
    <w:p w:rsidR="000D06BC" w:rsidRDefault="000D06BC" w:rsidP="000D06BC">
      <w:pPr>
        <w:pStyle w:val="DICTA-TEXTO"/>
      </w:pPr>
      <w:r>
        <w:t>Artículo 206. Pliegos y anteproyecto de obra y explotación.</w:t>
      </w:r>
    </w:p>
    <w:p w:rsidR="000D06BC" w:rsidRDefault="000D06BC" w:rsidP="000D06BC">
      <w:pPr>
        <w:pStyle w:val="DICTA-TEXTO"/>
      </w:pPr>
      <w:r>
        <w:t>Artículo 207. Contenido del contrato.</w:t>
      </w:r>
    </w:p>
    <w:p w:rsidR="000D06BC" w:rsidRDefault="000D06BC" w:rsidP="000D06BC">
      <w:pPr>
        <w:pStyle w:val="DICTA-TEXTO"/>
      </w:pPr>
      <w:r>
        <w:t xml:space="preserve">Sección segunda. Régimen de ejecución del contrato de concesión de servicios. </w:t>
      </w:r>
    </w:p>
    <w:p w:rsidR="000D06BC" w:rsidRDefault="000D06BC" w:rsidP="000D06BC">
      <w:pPr>
        <w:pStyle w:val="DICTA-TEXTO"/>
      </w:pPr>
      <w:r>
        <w:t>Artículo 208. Ejecución de la concesión de servicios.</w:t>
      </w:r>
    </w:p>
    <w:p w:rsidR="000D06BC" w:rsidRDefault="000D06BC" w:rsidP="000D06BC">
      <w:pPr>
        <w:pStyle w:val="DICTA-TEXTO"/>
      </w:pPr>
      <w:r>
        <w:t>Artículo 209. Obligaciones generales.</w:t>
      </w:r>
    </w:p>
    <w:p w:rsidR="000D06BC" w:rsidRDefault="000D06BC" w:rsidP="000D06BC">
      <w:pPr>
        <w:pStyle w:val="DICTA-TEXTO"/>
      </w:pPr>
      <w:r>
        <w:t>Artículo 210. Prestaciones económicas.</w:t>
      </w:r>
    </w:p>
    <w:p w:rsidR="000D06BC" w:rsidRDefault="000D06BC" w:rsidP="000D06BC">
      <w:pPr>
        <w:pStyle w:val="DICTA-TEXTO"/>
      </w:pPr>
      <w:r>
        <w:t>Artículo 211. Mantenimiento de su equilibrio económico.</w:t>
      </w:r>
    </w:p>
    <w:p w:rsidR="000D06BC" w:rsidRDefault="000D06BC" w:rsidP="000D06BC">
      <w:pPr>
        <w:pStyle w:val="DICTA-TEXTO"/>
      </w:pPr>
      <w:r>
        <w:t>Artículo 212. Reversión.</w:t>
      </w:r>
    </w:p>
    <w:p w:rsidR="000D06BC" w:rsidRDefault="000D06BC" w:rsidP="000D06BC">
      <w:pPr>
        <w:pStyle w:val="DICTA-TEXTO"/>
      </w:pPr>
      <w:r>
        <w:t>Artículo 213. Falta de entrega de contraprestaciones económicas y medios auxiliares.</w:t>
      </w:r>
    </w:p>
    <w:p w:rsidR="000D06BC" w:rsidRDefault="000D06BC" w:rsidP="000D06BC">
      <w:pPr>
        <w:pStyle w:val="DICTA-TEXTO"/>
      </w:pPr>
      <w:r>
        <w:t>Artículo 214. Incumplimiento del concesionario.</w:t>
      </w:r>
    </w:p>
    <w:p w:rsidR="000D06BC" w:rsidRDefault="000D06BC" w:rsidP="000D06BC">
      <w:pPr>
        <w:pStyle w:val="DICTA-TEXTO"/>
      </w:pPr>
      <w:r>
        <w:t>Artículo 215. Causas de resolución.</w:t>
      </w:r>
    </w:p>
    <w:p w:rsidR="000D06BC" w:rsidRDefault="000D06BC" w:rsidP="000D06BC">
      <w:pPr>
        <w:pStyle w:val="DICTA-TEXTO"/>
      </w:pPr>
      <w:r>
        <w:t>Artículo 216. Aplicación de las causas de resolución.</w:t>
      </w:r>
    </w:p>
    <w:p w:rsidR="000D06BC" w:rsidRDefault="000D06BC" w:rsidP="000D06BC">
      <w:pPr>
        <w:pStyle w:val="DICTA-TEXTO"/>
      </w:pPr>
      <w:r>
        <w:t>Artículo 217. Efectos de la resolución.</w:t>
      </w:r>
    </w:p>
    <w:p w:rsidR="000D06BC" w:rsidRDefault="000D06BC" w:rsidP="000D06BC">
      <w:pPr>
        <w:pStyle w:val="DICTA-TEXTO"/>
      </w:pPr>
      <w:r>
        <w:lastRenderedPageBreak/>
        <w:t>CAPÍTULO IV. DEL CONTRATO DE SUMINISTROS</w:t>
      </w:r>
    </w:p>
    <w:p w:rsidR="000D06BC" w:rsidRDefault="000D06BC" w:rsidP="000D06BC">
      <w:pPr>
        <w:pStyle w:val="DICTA-TEXTO"/>
      </w:pPr>
      <w:r>
        <w:t xml:space="preserve">Artículo 218. Contratos para la fabricación de productos. </w:t>
      </w:r>
    </w:p>
    <w:p w:rsidR="000D06BC" w:rsidRDefault="000D06BC" w:rsidP="000D06BC">
      <w:pPr>
        <w:pStyle w:val="DICTA-TEXTO"/>
      </w:pPr>
      <w:r>
        <w:t xml:space="preserve">Artículo 219. Arrendamiento y prórroga. </w:t>
      </w:r>
    </w:p>
    <w:p w:rsidR="000D06BC" w:rsidRDefault="000D06BC" w:rsidP="000D06BC">
      <w:pPr>
        <w:pStyle w:val="DICTA-TEXTO"/>
      </w:pPr>
      <w:r>
        <w:t xml:space="preserve">Artículo 220. Contratos de suministros de equipos o sistemas para el tratamiento de la información. </w:t>
      </w:r>
    </w:p>
    <w:p w:rsidR="000D06BC" w:rsidRDefault="000D06BC" w:rsidP="000D06BC">
      <w:pPr>
        <w:pStyle w:val="DICTA-TEXTO"/>
      </w:pPr>
      <w:r>
        <w:t xml:space="preserve">Artículo 221. Entrega y recepción. </w:t>
      </w:r>
    </w:p>
    <w:p w:rsidR="000D06BC" w:rsidRDefault="000D06BC" w:rsidP="000D06BC">
      <w:pPr>
        <w:pStyle w:val="DICTA-TEXTO"/>
      </w:pPr>
      <w:r>
        <w:t xml:space="preserve">Artículo 222. Pago del precio y pago en especie. </w:t>
      </w:r>
    </w:p>
    <w:p w:rsidR="000D06BC" w:rsidRDefault="000D06BC" w:rsidP="000D06BC">
      <w:pPr>
        <w:pStyle w:val="DICTA-TEXTO"/>
      </w:pPr>
      <w:r>
        <w:t xml:space="preserve">Artículo 223. Vicios o defectos durante el plazo de garantía. </w:t>
      </w:r>
    </w:p>
    <w:p w:rsidR="000D06BC" w:rsidRDefault="000D06BC" w:rsidP="000D06BC">
      <w:pPr>
        <w:pStyle w:val="DICTA-TEXTO"/>
      </w:pPr>
      <w:r>
        <w:t xml:space="preserve">Artículo 224. Causas específicas de resolución del contrato de suministros. </w:t>
      </w:r>
    </w:p>
    <w:p w:rsidR="000D06BC" w:rsidRDefault="000D06BC" w:rsidP="000D06BC">
      <w:pPr>
        <w:pStyle w:val="DICTA-TEXTO"/>
      </w:pPr>
      <w:r>
        <w:t>Artículo 225. Efectos de la resolución del contrato de suministros.</w:t>
      </w:r>
    </w:p>
    <w:p w:rsidR="000D06BC" w:rsidRDefault="000D06BC" w:rsidP="000D06BC">
      <w:pPr>
        <w:pStyle w:val="DICTA-TEXTO"/>
      </w:pPr>
      <w:r>
        <w:t>CAPÍTULO V. DEL CONTRATO DE SERVICIOS</w:t>
      </w:r>
    </w:p>
    <w:p w:rsidR="000D06BC" w:rsidRDefault="000D06BC" w:rsidP="000D06BC">
      <w:pPr>
        <w:pStyle w:val="DICTA-TEXTO"/>
      </w:pPr>
      <w:r>
        <w:t xml:space="preserve">Sección primera. Disposiciones generales. </w:t>
      </w:r>
    </w:p>
    <w:p w:rsidR="000D06BC" w:rsidRDefault="000D06BC" w:rsidP="000D06BC">
      <w:pPr>
        <w:pStyle w:val="DICTA-TEXTO"/>
      </w:pPr>
      <w:r>
        <w:t>Artículo 226. Delimitación y precio.</w:t>
      </w:r>
    </w:p>
    <w:p w:rsidR="000D06BC" w:rsidRDefault="000D06BC" w:rsidP="000D06BC">
      <w:pPr>
        <w:pStyle w:val="DICTA-TEXTO"/>
      </w:pPr>
      <w:r>
        <w:t>Artículo 227. Especialidades de los contratos de servicios que conlleven prestaciones directas a favor de los ciudadanos.</w:t>
      </w:r>
    </w:p>
    <w:p w:rsidR="000D06BC" w:rsidRDefault="000D06BC" w:rsidP="000D06BC">
      <w:pPr>
        <w:pStyle w:val="DICTA-TEXTO"/>
      </w:pPr>
      <w:r>
        <w:t xml:space="preserve">Artículo 228. Subsanación de errores y corrección de deficiencias en los proyectos de obra. </w:t>
      </w:r>
    </w:p>
    <w:p w:rsidR="000D06BC" w:rsidRDefault="000D06BC" w:rsidP="000D06BC">
      <w:pPr>
        <w:pStyle w:val="DICTA-TEXTO"/>
      </w:pPr>
      <w:r>
        <w:t>Artículo 229. Indemnizaciones por desviaciones en la ejecución de obras por errores del proyecto.</w:t>
      </w:r>
    </w:p>
    <w:p w:rsidR="000D06BC" w:rsidRDefault="000D06BC" w:rsidP="000D06BC">
      <w:pPr>
        <w:pStyle w:val="DICTA-TEXTO"/>
      </w:pPr>
      <w:r>
        <w:t xml:space="preserve">Artículo 230. Responsabilidad por defectos o errores del proyecto. </w:t>
      </w:r>
    </w:p>
    <w:p w:rsidR="000D06BC" w:rsidRDefault="000D06BC" w:rsidP="000D06BC">
      <w:pPr>
        <w:pStyle w:val="DICTA-TEXTO"/>
      </w:pPr>
      <w:r>
        <w:t xml:space="preserve">Artículo 231. Cumplimiento de los contratos y recepción. </w:t>
      </w:r>
    </w:p>
    <w:p w:rsidR="000D06BC" w:rsidRDefault="000D06BC" w:rsidP="000D06BC">
      <w:pPr>
        <w:pStyle w:val="DICTA-TEXTO"/>
      </w:pPr>
      <w:r>
        <w:lastRenderedPageBreak/>
        <w:t>Artículo 232. Causas específicas de resolución del contrato de servicios.</w:t>
      </w:r>
    </w:p>
    <w:p w:rsidR="000D06BC" w:rsidRDefault="000D06BC" w:rsidP="000D06BC">
      <w:pPr>
        <w:pStyle w:val="DICTA-TEXTO"/>
      </w:pPr>
      <w:r>
        <w:t>Artículo 233. Efectos de la resolución del contrato de servicios.</w:t>
      </w:r>
    </w:p>
    <w:p w:rsidR="000D06BC" w:rsidRDefault="000D06BC" w:rsidP="000D06BC">
      <w:pPr>
        <w:pStyle w:val="DICTA-TEXTO"/>
      </w:pPr>
      <w:r>
        <w:t xml:space="preserve">Sección segunda. Adjudicación conjunta de contratos de servicios para la redacción de proyecto de obras y dirección facultativa de las mismas. </w:t>
      </w:r>
    </w:p>
    <w:p w:rsidR="000D06BC" w:rsidRDefault="000D06BC" w:rsidP="000D06BC">
      <w:pPr>
        <w:pStyle w:val="DICTA-TEXTO"/>
      </w:pPr>
      <w:r>
        <w:t xml:space="preserve">Artículo 234. Adjudicación conjunta de contratos de servicios para la redacción de proyecto de obras y dirección facultativa de las mismas. </w:t>
      </w:r>
    </w:p>
    <w:p w:rsidR="000D06BC" w:rsidRDefault="000D06BC" w:rsidP="000D06BC">
      <w:pPr>
        <w:pStyle w:val="DICTA-TEXTO"/>
      </w:pPr>
      <w:r>
        <w:t xml:space="preserve">Disposición adicional primera. Normas de desarrollo. </w:t>
      </w:r>
    </w:p>
    <w:p w:rsidR="000D06BC" w:rsidRDefault="000D06BC" w:rsidP="000D06BC">
      <w:pPr>
        <w:pStyle w:val="DICTA-TEXTO"/>
      </w:pPr>
      <w:r>
        <w:t>Disposición adicional segunda.- Condiciones relativas a los acuerdos celebrados en el seno de la Organización Mundial del Comercio.</w:t>
      </w:r>
    </w:p>
    <w:p w:rsidR="000D06BC" w:rsidRDefault="000D06BC" w:rsidP="000D06BC">
      <w:pPr>
        <w:pStyle w:val="DICTA-TEXTO"/>
      </w:pPr>
      <w:r>
        <w:t>Disposición adicional tercera. Contratos adjudicados en virtud de normas internacionales.</w:t>
      </w:r>
    </w:p>
    <w:p w:rsidR="000D06BC" w:rsidRDefault="000D06BC" w:rsidP="000D06BC">
      <w:pPr>
        <w:pStyle w:val="DICTA-TEXTO"/>
      </w:pPr>
      <w:r>
        <w:t>Disposición adicional cuarta. Contratos públicos en el ámbito de la seguridad.</w:t>
      </w:r>
    </w:p>
    <w:p w:rsidR="000D06BC" w:rsidRDefault="000D06BC" w:rsidP="000D06BC">
      <w:pPr>
        <w:pStyle w:val="DICTA-TEXTO"/>
      </w:pPr>
      <w:r>
        <w:t xml:space="preserve">Disposición adicional quinta. </w:t>
      </w:r>
      <w:r w:rsidRPr="00B15ED5">
        <w:t>Convenios singulares en el ámbito sociosanitario.</w:t>
      </w:r>
    </w:p>
    <w:p w:rsidR="000D06BC" w:rsidRDefault="000D06BC" w:rsidP="000D06BC">
      <w:pPr>
        <w:pStyle w:val="DICTA-TEXTO"/>
      </w:pPr>
      <w:r>
        <w:t>Disposición adicional sexta. Contenido de las invitaciones a presentar una oferta.</w:t>
      </w:r>
    </w:p>
    <w:p w:rsidR="000D06BC" w:rsidRDefault="000D06BC" w:rsidP="000D06BC">
      <w:pPr>
        <w:pStyle w:val="DICTA-TEXTO"/>
      </w:pPr>
      <w:r>
        <w:t>Disposición adicional séptima. Prácticas contrarias a la libre competencia.</w:t>
      </w:r>
    </w:p>
    <w:p w:rsidR="000D06BC" w:rsidRDefault="000D06BC" w:rsidP="000D06BC">
      <w:pPr>
        <w:pStyle w:val="DICTA-TEXTO"/>
      </w:pPr>
      <w:r>
        <w:t>Disposición adicional octava. Competencias de contratación dentro de la Administración de la Comunidad Foral de Navarra.</w:t>
      </w:r>
    </w:p>
    <w:p w:rsidR="000D06BC" w:rsidRDefault="000D06BC" w:rsidP="000D06BC">
      <w:pPr>
        <w:pStyle w:val="DICTA-TEXTO"/>
      </w:pPr>
      <w:r>
        <w:t>Disposición adicional novena. Autorización para contratar.</w:t>
      </w:r>
    </w:p>
    <w:p w:rsidR="000D06BC" w:rsidRDefault="000D06BC" w:rsidP="000D06BC">
      <w:pPr>
        <w:pStyle w:val="DICTA-TEXTO"/>
      </w:pPr>
      <w:r>
        <w:t>Disposición adicional décima. Régimen especial para contratos relacionados con actividades docentes.</w:t>
      </w:r>
    </w:p>
    <w:p w:rsidR="000D06BC" w:rsidRDefault="000D06BC" w:rsidP="000D06BC">
      <w:pPr>
        <w:pStyle w:val="DICTA-TEXTO"/>
      </w:pPr>
      <w:r>
        <w:lastRenderedPageBreak/>
        <w:t>Disposición adicional undécima. Régimen especial para suscripción a revistas y otras publicaciones especializadas.</w:t>
      </w:r>
    </w:p>
    <w:p w:rsidR="000D06BC" w:rsidRDefault="000D06BC" w:rsidP="000D06BC">
      <w:pPr>
        <w:pStyle w:val="DICTA-TEXTO"/>
      </w:pPr>
      <w:r>
        <w:t>Disposición adicional duodécima. Aplicación del régimen de reclamaciones en materia de contratación pública al Parlamento de Navarra y a la Universidad Pública de Navarra.</w:t>
      </w:r>
    </w:p>
    <w:p w:rsidR="000D06BC" w:rsidRDefault="000D06BC" w:rsidP="000D06BC">
      <w:pPr>
        <w:pStyle w:val="DICTA-TEXTO"/>
      </w:pPr>
      <w:r>
        <w:t>Disposición adicional decimotercera. Plazo de las concesiones de servicios de transporte de viajeros.</w:t>
      </w:r>
    </w:p>
    <w:p w:rsidR="000D06BC" w:rsidRDefault="000D06BC" w:rsidP="000D06BC">
      <w:pPr>
        <w:pStyle w:val="DICTA-TEXTO"/>
      </w:pPr>
      <w:r w:rsidRPr="00B15ED5">
        <w:t>Disposición adicional decimocuarta. Normas específicas de contratación pública de servicios de Arquitectura, Ingeniería, Consultoría y Urbanismo.</w:t>
      </w:r>
    </w:p>
    <w:p w:rsidR="000D06BC" w:rsidRDefault="000D06BC" w:rsidP="000D06BC">
      <w:pPr>
        <w:pStyle w:val="DICTA-TEXTO"/>
      </w:pPr>
      <w:r w:rsidRPr="00B15ED5">
        <w:t>Disposición adicional decimoquinta. Incentivar la presencia del euskera en los servicios de atención al público.</w:t>
      </w:r>
    </w:p>
    <w:p w:rsidR="000D06BC" w:rsidRDefault="000D06BC" w:rsidP="000D06BC">
      <w:pPr>
        <w:pStyle w:val="DICTA-TEXTO"/>
      </w:pPr>
      <w:r w:rsidRPr="00B15ED5">
        <w:t>Disposición adicional decimosexta. Formación empleados públicos.</w:t>
      </w:r>
    </w:p>
    <w:p w:rsidR="000D06BC" w:rsidRDefault="000D06BC" w:rsidP="000D06BC">
      <w:pPr>
        <w:pStyle w:val="DICTA-TEXTO"/>
      </w:pPr>
      <w:r w:rsidRPr="00B15ED5">
        <w:t>Disposición adicional decimoséptima. Calidad de productos agroalimentarios.</w:t>
      </w:r>
    </w:p>
    <w:p w:rsidR="000D06BC" w:rsidRDefault="000D06BC" w:rsidP="000D06BC">
      <w:pPr>
        <w:pStyle w:val="DICTA-TEXTO"/>
      </w:pPr>
      <w:r w:rsidRPr="00DA6BF7">
        <w:t>Disposición adicional decimoctava. Oficina de Buenas Prácticas y Anticorrupción.</w:t>
      </w:r>
    </w:p>
    <w:p w:rsidR="000D06BC" w:rsidRDefault="000D06BC" w:rsidP="000D06BC">
      <w:pPr>
        <w:pStyle w:val="DICTA-TEXTO"/>
      </w:pPr>
      <w:r>
        <w:t>Disposición transitoria primera. Aplicación de la ley foral.</w:t>
      </w:r>
    </w:p>
    <w:p w:rsidR="000D06BC" w:rsidRDefault="000D06BC" w:rsidP="000D06BC">
      <w:pPr>
        <w:pStyle w:val="DICTA-TEXTO"/>
      </w:pPr>
      <w:r>
        <w:t>Disposición transitoria segunda. Normas transitorias de licitación.</w:t>
      </w:r>
    </w:p>
    <w:p w:rsidR="000D06BC" w:rsidRDefault="000D06BC" w:rsidP="000D06BC">
      <w:pPr>
        <w:pStyle w:val="DICTA-TEXTO"/>
      </w:pPr>
      <w:r w:rsidRPr="00DA6BF7">
        <w:t>Disposición transitoria tercera. Obligaciones de transparencia.</w:t>
      </w:r>
    </w:p>
    <w:p w:rsidR="005E2A24" w:rsidRDefault="000D06BC" w:rsidP="000D06BC">
      <w:pPr>
        <w:pStyle w:val="DICTA-TEXTO"/>
      </w:pPr>
      <w:r>
        <w:t xml:space="preserve">Disposición derogatoria única. </w:t>
      </w:r>
      <w:r w:rsidR="00BC3808" w:rsidRPr="00BC3808">
        <w:t>Disposiciones que se derogan.</w:t>
      </w:r>
    </w:p>
    <w:p w:rsidR="000D06BC" w:rsidRDefault="000D06BC" w:rsidP="000D06BC">
      <w:pPr>
        <w:pStyle w:val="DICTA-TEXTO"/>
      </w:pPr>
      <w:r>
        <w:t xml:space="preserve">Disposición final única. Entrada en vigor de la ley foral. </w:t>
      </w:r>
    </w:p>
    <w:p w:rsidR="004A17C2" w:rsidRDefault="00EC2E19" w:rsidP="000D06BC">
      <w:pPr>
        <w:pStyle w:val="DICTA-TEXTO"/>
      </w:pPr>
      <w:r>
        <w:t>ANEXO I.</w:t>
      </w:r>
      <w:r w:rsidR="004A17C2" w:rsidRPr="004A17C2">
        <w:t xml:space="preserve"> </w:t>
      </w:r>
      <w:r>
        <w:t>A</w:t>
      </w:r>
      <w:r w:rsidRPr="004A17C2">
        <w:t>ctividades del artículo 28.1.a) (obras)</w:t>
      </w:r>
    </w:p>
    <w:p w:rsidR="004A17C2" w:rsidRDefault="00EC2E19" w:rsidP="000D06BC">
      <w:pPr>
        <w:pStyle w:val="DICTA-TEXTO"/>
      </w:pPr>
      <w:r>
        <w:t>ANEXO II.A.</w:t>
      </w:r>
      <w:r w:rsidR="004A17C2" w:rsidRPr="004A17C2">
        <w:t xml:space="preserve"> Contratos de servicios del artículo 37, destinados a personas</w:t>
      </w:r>
      <w:r w:rsidR="004A17C2">
        <w:t>.</w:t>
      </w:r>
    </w:p>
    <w:p w:rsidR="004A17C2" w:rsidRDefault="00EC2E19" w:rsidP="000D06BC">
      <w:pPr>
        <w:pStyle w:val="DICTA-TEXTO"/>
      </w:pPr>
      <w:r>
        <w:lastRenderedPageBreak/>
        <w:t>ANEXO II.B .</w:t>
      </w:r>
      <w:r w:rsidRPr="00EC2E19">
        <w:t>Contratos de servicios destinados a personas, que pueden ser reservados, conforme al artículo 38.</w:t>
      </w:r>
    </w:p>
    <w:p w:rsidR="00EC2E19" w:rsidRDefault="00EC2E19" w:rsidP="00EC2E19">
      <w:pPr>
        <w:pStyle w:val="DICTA-TEXTO"/>
      </w:pPr>
      <w:r>
        <w:t>ANEXO III. Listado de convenios internacionales en el ámbito social y medioambiental a que se refiere el artículo 103.</w:t>
      </w:r>
    </w:p>
    <w:p w:rsidR="00EC2E19" w:rsidRDefault="00EC2E19" w:rsidP="00EC2E19">
      <w:pPr>
        <w:pStyle w:val="DICTA-TEXTO"/>
      </w:pPr>
    </w:p>
    <w:p w:rsidR="000D06BC" w:rsidRDefault="00113242" w:rsidP="00113242">
      <w:pPr>
        <w:pStyle w:val="DICTA-DISPO"/>
      </w:pPr>
      <w:r>
        <w:t>EXPOSICIÓN DE MOTIVOS</w:t>
      </w:r>
      <w:r w:rsidR="00641AEB">
        <w:t xml:space="preserve"> </w:t>
      </w:r>
    </w:p>
    <w:p w:rsidR="000D06BC" w:rsidRDefault="000D06BC" w:rsidP="00113242">
      <w:pPr>
        <w:pStyle w:val="DICTA-DISPO"/>
        <w:rPr>
          <w:caps w:val="0"/>
        </w:rPr>
      </w:pPr>
    </w:p>
    <w:p w:rsidR="000D06BC" w:rsidRDefault="000D06BC" w:rsidP="000D06BC">
      <w:pPr>
        <w:pStyle w:val="DICTA-SUBTITULO2"/>
      </w:pPr>
      <w:r>
        <w:t>I. Antecedentes normativos, competencia y justificación</w:t>
      </w:r>
    </w:p>
    <w:p w:rsidR="000D06BC" w:rsidRDefault="000D06BC" w:rsidP="000D06BC">
      <w:pPr>
        <w:pStyle w:val="DICTA-TEXTO"/>
      </w:pPr>
      <w:r>
        <w:t>La aprobación de la Ley Foral 6/2006, de 9 de junio, de Contratos Públicos, supuso el ejercicio, por vez primera, de la competencia legislativa exclusiva de la Comunidad Foral en materia de contratación pública recogida en el artículo 49.1.d) de la Ley Orgánica 13/1982, de 10 de agosto, de Reintegración y Amejoramiento del Régimen Foral (LORAFNA), que dispone: “corresponde a Navarra, en virtud de su régimen foral, la competencia exclusiva en la materia de contratos y concesiones administrativas, sin más límite que el respeto a los principios esenciales de la legislación básica del Estado”, principios esenciales que en esta materia son los recogidos por las Directivas y por lo tanto los de igualdad de trato, no discriminación, reconocimiento mutuo, proporcionalidad y transparencia. Por su parte, el artículo 58.2 de la LORAFNA establece: “corresponde asimismo a la Comunidad Foral la ejecución dentro de su territorio de los Tratados y Convenios Internacionales en lo que afecten a las materias propias de la competencia de Navarra.”, de manera que la competencia de la Comunidad Foral para la transposición de las Directivas europeas en materia de contratación pública queda reconocida y amparada por el ordenamiento jurídico.</w:t>
      </w:r>
    </w:p>
    <w:p w:rsidR="000D06BC" w:rsidRDefault="000D06BC" w:rsidP="000D06BC">
      <w:pPr>
        <w:pStyle w:val="DICTA-TEXTO"/>
      </w:pPr>
      <w:r>
        <w:t xml:space="preserve">La Ley Foral 6/2006 se dictó tras la aprobación de la Directiva 2004/18/CE del Parlamento y del Consejo, de 31 de marzo de 2004, sobre coordinación de los procedimientos de adjudicación de los contratos de obras, de suministro y de servicios, que exigió una adaptación de la legislación foral de contratos al Derecho europeo que excedía de la mera trasposición de la Directiva, puesto que resultaba necesario realizar una </w:t>
      </w:r>
      <w:r>
        <w:lastRenderedPageBreak/>
        <w:t>adaptación general de la legislación de contratos a la normativa y jurisprudencia internacional y europea.</w:t>
      </w:r>
    </w:p>
    <w:p w:rsidR="000D06BC" w:rsidRDefault="000D06BC" w:rsidP="000D06BC">
      <w:pPr>
        <w:pStyle w:val="DICTA-TEXTO"/>
      </w:pPr>
      <w:r>
        <w:t>Con posterioridad a la entrada en vigor de la Ley Foral 6/2006, de 9 de junio, de Contratos Públicos, de Navarra, se dictó la Directiva 2007/66/CE, del Parlamento Europeo y del Consejo, de 11 de diciembre de 2007, por la que se modificaban las Directivas 89/665/CEE y 92/13/CEE del Consejo en lo que respecta a la mejora de la eficacia de los procedimientos de recurso en materia de adjudicación de contratos públicos. Por ello, se tuvo que reformar la Ley Foral de Contratos Públicos para transponer los mandatos de la nueva directiva, reforzando los mecanismos de transparencia previstos en la normativa foral, momento que se aprovechó además para transponer la Directiva 2011/7/UE del Parlamento Europeo y del Consejo, de 16 de febrero de 2011, por la que se establecen medidas de lucha contra la morosidad en las operaciones comerciales.</w:t>
      </w:r>
    </w:p>
    <w:p w:rsidR="000D06BC" w:rsidRDefault="000D06BC" w:rsidP="000D06BC">
      <w:pPr>
        <w:pStyle w:val="DICTA-TEXTO"/>
      </w:pPr>
      <w:r>
        <w:t>Así, se dictó la Ley Foral 3/2013, de 25 de febrero, de modificación de la Ley Foral de Contratos Públicos, en la cual destacaba la creación, como máximo garante de la legalidad contractual, del Tribunal Administrativo de Contratos Públicos de Navarra, encargado de resolver las reclamaciones en materia de contratación pública.</w:t>
      </w:r>
    </w:p>
    <w:p w:rsidR="000D06BC" w:rsidRDefault="000D06BC" w:rsidP="000D06BC">
      <w:pPr>
        <w:pStyle w:val="DICTA-TEXTO"/>
      </w:pPr>
      <w:r>
        <w:t>Posteriormente, se han dictado otras leyes forales que han modificado de forma puntual la Ley Foral 6/2006, de 9 de junio, de Contratos Públicos, destacando la Ley Foral 14/2014, de 18 de junio, y la Ley Foral 1/2015, de 22 de enero.</w:t>
      </w:r>
    </w:p>
    <w:p w:rsidR="000D06BC" w:rsidRDefault="000D06BC" w:rsidP="000D06BC">
      <w:pPr>
        <w:pStyle w:val="DICTA-TEXTO"/>
      </w:pPr>
      <w:r>
        <w:t>En el año 2014 se aprueban las Directivas, denominadas de cuarta generación, que conforman el nuevo paquete europeo en materia de contratación pública y que derogan a la anterior Directiva 2004/18/CE. Se trata de la Directiva 2014/24/UE, sobre contratación pública, y la novedosa Directiva 2014/23/UE, relativa a la adjudicación de contratos de concesión, de la que no existe precedente en la normativa europea.</w:t>
      </w:r>
    </w:p>
    <w:p w:rsidR="000D06BC" w:rsidRDefault="000D06BC" w:rsidP="000D06BC">
      <w:pPr>
        <w:pStyle w:val="DICTA-TEXTO"/>
      </w:pPr>
      <w:r>
        <w:t>En consecuencia, surge de nuevo la necesidad de adaptar la normativa foral de contratación pública al escenario europeo, para lo que se aprueba esta ley foral.</w:t>
      </w:r>
    </w:p>
    <w:p w:rsidR="000D06BC" w:rsidRDefault="000D06BC" w:rsidP="000D06BC">
      <w:pPr>
        <w:pStyle w:val="DICTA-SUBTITULO2"/>
      </w:pPr>
      <w:r>
        <w:lastRenderedPageBreak/>
        <w:t>II. Objetivos de la ley foral</w:t>
      </w:r>
    </w:p>
    <w:p w:rsidR="000D06BC" w:rsidRDefault="000D06BC" w:rsidP="000D06BC">
      <w:pPr>
        <w:pStyle w:val="DICTA-TEXTO"/>
      </w:pPr>
      <w:r>
        <w:t>De acuerdo con la “Estrategia Europa 2020”, la contratación pública desempeña un papel muy relevante como instrumento que debe colaborar a que emerja un modelo de desarrollo económico que genere altos niveles de empleo, productividad y cohesión social, al tiempo que se garantiza un uso eficiente de los fondos públicos. En este marco, las Directivas contemplan objetivos tendentes a alcanzar esta finalidad, como son promover un mercado más competitivo, facilitar la participación de las pymes en la contratación pública y proporcionar herramientas para la utilización de la contratación pública como un instrumento en las políticas sociales, ambientales o de investigación, todo ello con afán de modernización teniendo en cuenta el contexto de globalización económica.</w:t>
      </w:r>
    </w:p>
    <w:p w:rsidR="000D06BC" w:rsidRDefault="000D06BC" w:rsidP="000D06BC">
      <w:pPr>
        <w:pStyle w:val="DICTA-TEXTO"/>
      </w:pPr>
      <w:r>
        <w:t>Estos son por tanto, los objetivos que comparte esta ley foral y que pretende adaptar al ordenamiento jurídico navarro, de forma que resulten plenamente aplicables.</w:t>
      </w:r>
    </w:p>
    <w:p w:rsidR="000D06BC" w:rsidRDefault="000D06BC" w:rsidP="000D06BC">
      <w:pPr>
        <w:pStyle w:val="DICTA-TEXTO"/>
      </w:pPr>
      <w:r>
        <w:t>La Unión Europea considera imprescindible promover un mercado único y más competitivo como medio para alcanzar mejores niveles de eficiencia en el gasto público puesto que entiende que un incremento de la competencia permite la consecución de la mejor relación calidad-precio, concepto que pasa a ser clave en cualquier adjudicación dentro de las nuevas Directivas y de esta ley foral. Al mismo tiempo, se ha entendido que para conseguir la perseguida eficiencia y competitividad son necesarias normas más sencillas y eficaces, que faciliten el trabajo tanto de los poderes adjudicadores como de las empresas y profesionales que participan en las licitaciones.</w:t>
      </w:r>
    </w:p>
    <w:p w:rsidR="000D06BC" w:rsidRDefault="000D06BC" w:rsidP="000D06BC">
      <w:pPr>
        <w:pStyle w:val="DICTA-TEXTO"/>
      </w:pPr>
      <w:r>
        <w:t xml:space="preserve">Por otra parte, como ya se ha señalado, facilitar la participación de las pymes en la contratación pública es uno de los grandes objetivos de esta ley foral, en consonancia con lo establecido por la propia Comisión Europea, que en su documento COM(2010)608 “Hacia un Acta del Mercado Único, por una economía social de mercado altamente competitiva”, afirmó: Las pequeñas y medianas empresas son las que ofrecen el mayor potencial de empleo; su papel dentro del mercado único merece una especial atención y actuaciones específicas para responder a sus preocupaciones”. Para ello </w:t>
      </w:r>
      <w:r>
        <w:lastRenderedPageBreak/>
        <w:t>destacan las medidas de simplificación del procedimiento, y la reducción de cargas administrativas, introducidas en esta ley foral.</w:t>
      </w:r>
    </w:p>
    <w:p w:rsidR="000D06BC" w:rsidRDefault="000D06BC" w:rsidP="000D06BC">
      <w:pPr>
        <w:pStyle w:val="DICTA-TEXTO"/>
      </w:pPr>
      <w:r>
        <w:t>La utilización de la contratación pública como un instrumento en la política de igualdad de género, social, ambiental o de investigación cobra ahora mayor relevancia puesto que se ha entendido que las mismas tienen relación directa con el interés general y suponen una forma adecuada de utilizar los fondos públicos más allá de la concreta finalidad que pretenda satisfacer cada contrato. Por ello, se establecen en esta ley foral lo que pueden denominarse “cláusulas horizontales” en estos ámbitos: el cumplimiento de la normativa de igualdad de género entre mujeres y hombres, social, laboral y medioambiental debe ser vigilada y exigida en todas las fases del contrato, desde la selección de licitadores hasta la ejecución del mismo y los incumplimientos de estas exigencias pueden justificar tanto la exclusión de un procedimiento como el rechazo de una oferta o la resolución de un contrato ya adjudicado.</w:t>
      </w:r>
    </w:p>
    <w:p w:rsidR="000D06BC" w:rsidRDefault="000D06BC" w:rsidP="000D06BC">
      <w:pPr>
        <w:pStyle w:val="DICTA-TEXTO"/>
      </w:pPr>
      <w:r>
        <w:t xml:space="preserve">La modernización es sin duda otro eje transversal de esta norma, que como máximos exponentes recoge por un lado la licitación electrónica con carácter obligatorio, y por otro lado un intento de promover la innovación en ámbitos en los que la actuación pública es mayoritaria (como la educación, la salud, ordenación del territorio etc.) para optimizar el funcionamiento de los servicios públicos, consiguiendo así mayor eficiencia en el gasto. </w:t>
      </w:r>
    </w:p>
    <w:p w:rsidR="000D06BC" w:rsidRDefault="000D06BC" w:rsidP="000D06BC">
      <w:pPr>
        <w:pStyle w:val="DICTA-TEXTO"/>
      </w:pPr>
      <w:r>
        <w:t>En este ámbito de modernización puede resaltarse también la inclusión de medidas para el incremento de la transparencia y la lucha contra la corrupción, que sin duda tienen trascendencia a la vista de la situación de crisis económica y la proliferación de noticias referentes a la mala utilización de la contratación pública.</w:t>
      </w:r>
    </w:p>
    <w:p w:rsidR="000D06BC" w:rsidRDefault="000D06BC" w:rsidP="000D06BC">
      <w:pPr>
        <w:pStyle w:val="DICTA-TEXTO"/>
      </w:pPr>
      <w:r>
        <w:t>Finalmente, esta ley foral quiere aprovechar la experiencia de los diferentes agentes implicados en la contratación pública para mejorar determinados aspectos de la regulación como las causas de invalidez de los contratos y el régimen de penalidades.</w:t>
      </w:r>
    </w:p>
    <w:p w:rsidR="000D06BC" w:rsidRDefault="000D06BC" w:rsidP="000D06BC">
      <w:pPr>
        <w:pStyle w:val="DICTA-TEXTO"/>
      </w:pPr>
      <w:r>
        <w:t xml:space="preserve">Con todo ello se persigue, en definitiva, recoger en el ámbito de la Comunidad Foral las exigencias de la normativa europea de contratación pública y en última instancia un mejor cumplimiento de los objetivos de </w:t>
      </w:r>
      <w:r>
        <w:lastRenderedPageBreak/>
        <w:t>interés público que deben guiar la actuación de todos los poderes adjudicadores.</w:t>
      </w:r>
    </w:p>
    <w:p w:rsidR="000D06BC" w:rsidRDefault="000D06BC" w:rsidP="000D06BC">
      <w:pPr>
        <w:pStyle w:val="DICTA-SUBTITULO2"/>
      </w:pPr>
      <w:r>
        <w:t>III. Estructura y contenido</w:t>
      </w:r>
    </w:p>
    <w:p w:rsidR="000D06BC" w:rsidRDefault="000D06BC" w:rsidP="000D06BC">
      <w:pPr>
        <w:pStyle w:val="DICTA-TEXTO"/>
      </w:pPr>
      <w:r>
        <w:t>La Estructura de la presente ley foral abandona el paradigma anterior en el que la regulación de la parte general se estableció de acuerdo con el modelo de contratación de las Administraciones Públicas y resultaba sólo parcialmente aplicable al resto de poderes adjudicadores que además tenían unas reglas propias establecidas en libro aparte. En cambio, en esta ley foral se establece una regulación general de los contratos públicos aplicable a todos los poderes adjudicadores con independencia de su naturaleza, para contemplar después las particularidades propias de las Administraciones Públicas.</w:t>
      </w:r>
    </w:p>
    <w:p w:rsidR="000D06BC" w:rsidRDefault="000D06BC" w:rsidP="000D06BC">
      <w:pPr>
        <w:pStyle w:val="DICTA-TEXTO"/>
      </w:pPr>
      <w:r>
        <w:t>De acuerdo con lo anterior, esta ley foral contiene un título preliminar, tres títulos,</w:t>
      </w:r>
      <w:r w:rsidR="00E443C7">
        <w:t xml:space="preserve"> dieciocho</w:t>
      </w:r>
      <w:r w:rsidR="00BC728B">
        <w:t xml:space="preserve"> disposiciones adicionales, </w:t>
      </w:r>
      <w:r w:rsidR="00E443C7">
        <w:t xml:space="preserve">tres </w:t>
      </w:r>
      <w:r>
        <w:t xml:space="preserve">disposiciones transitorias, una disposición derogatoria y una disposición final. </w:t>
      </w:r>
    </w:p>
    <w:p w:rsidR="000D06BC" w:rsidRDefault="000D06BC" w:rsidP="000D06BC">
      <w:pPr>
        <w:pStyle w:val="DICTA-TEXTO"/>
      </w:pPr>
      <w:r>
        <w:t xml:space="preserve">El título preliminar está compuesto por ocho artículos, en los que se incluye su objeto, ámbito objetivo y subjetivo y los principios fundamentales elaborados por la jurisprudencia europea que se han positivizado en las directivas y resultan ineludibles para los operadores jurídicos a la hora de interpretar y aplicar la ley foral. </w:t>
      </w:r>
    </w:p>
    <w:p w:rsidR="000D06BC" w:rsidRDefault="000D06BC" w:rsidP="000D06BC">
      <w:pPr>
        <w:pStyle w:val="DICTA-TEXTO"/>
      </w:pPr>
      <w:r>
        <w:t xml:space="preserve">Respecto al ámbito subjetivo, destaca la inclusión de forma expresa como entidades sujetas a esta ley foral, de las organizaciones sometidas a la Ley Orgánica 8/2007, de Financiación de los Partidos Políticos, las organizaciones sindicales reguladas en la Ley Orgánica 11/1985, de 2 de agosto, de Libertad Sindical, las organizaciones empresariales y las fundaciones y asociaciones vinculadas a cualquiera de ellos que cumplan un doble requisito: satisfacer al menos parcialmente fines de interés público y operar en el mercado sin soportar pérdidas, por un lado y que la mayoría de su actividad sea financiada por las Administraciones Públicas de forma directa o indirecta, por otro. Esto implica que, cumplidas ambas condiciones, se entiende que dichas entidades encajan en el concepto de Poder Adjudicador que determina la sujeción al ámbito de aplicación de la Directiva y por tanto de esta ley foral, concepto que si no cambia respecto de la </w:t>
      </w:r>
      <w:r>
        <w:lastRenderedPageBreak/>
        <w:t>regulación anterior, ha sido modulado por la Jurisprudencia y debe ser aplicado en atención a la misma.</w:t>
      </w:r>
    </w:p>
    <w:p w:rsidR="000D06BC" w:rsidRDefault="000D06BC" w:rsidP="000D06BC">
      <w:pPr>
        <w:pStyle w:val="DICTA-TEXTO"/>
      </w:pPr>
      <w:r>
        <w:t>En el ámbito objetivo de aplicación, se han señalado de forma más clara los contratos y negocios jurídicos excluidos, aclarándose algunos supuestos, como los contratos patrimoniales y añadiéndose algún nuevo caso, como aquellos contratos que tengan por objeto la realización de campañas políticas, que no estarán sometidos a las normas de esta ley foral.</w:t>
      </w:r>
    </w:p>
    <w:p w:rsidR="000D06BC" w:rsidRDefault="000D06BC" w:rsidP="000D06BC">
      <w:pPr>
        <w:pStyle w:val="DICTA-TEXTO"/>
      </w:pPr>
      <w:r>
        <w:t>Asimismo, se establece una nueva regulación de los encargos a medios propios, que la ley foral denomina “entes instrumentales”. Esta técnica, de construcción jurisprudencial y ahora recogida por la Directiva 2014/24/UE, se considera una excepción a la libre competencia y en consecuencia, para su utilización se establecen unos requisitos estrictos y más exigentes que los contenidos en la regulación anterior en aras a evitar adjudicaciones directas ilegales, que son consideradas la máxima infracción al Derecho Europeo de los contratos públicos. Entre estos requisitos hay que destacar la exigencia de que el ente instrumental realice para el poder adjudicador que lo controla al menos el 80% de su actividad y que disponga de medios para ejecutar por sí mismo como mínimo el 50% de las prestaciones objeto del encargo.</w:t>
      </w:r>
    </w:p>
    <w:p w:rsidR="000D06BC" w:rsidRDefault="000D06BC" w:rsidP="000D06BC">
      <w:pPr>
        <w:pStyle w:val="DICTA-TEXTO"/>
      </w:pPr>
      <w:r>
        <w:t xml:space="preserve">El título I “Disposiciones Generales” establece el régimen general de la contratación pública aplicable a todos los poderes adjudicadores. </w:t>
      </w:r>
    </w:p>
    <w:p w:rsidR="000D06BC" w:rsidRDefault="000D06BC" w:rsidP="000D06BC">
      <w:pPr>
        <w:pStyle w:val="DICTA-TEXTO"/>
      </w:pPr>
      <w:r>
        <w:t>El capítulo I de este Título se denomina “De los poderes adjudicadores” y además de establecer por primera vez una definición del concepto de poder adjudicador y órgano de contratación, recoge dos instrumentos de colaboración entre los mismos, para agrupar sus compras y favorecerse así de la economía de escala y de la reducción de cargas administrativas que permitan una mayor eficiencia en el gasto público. Las centrales de compras y la contratación conjunta, se regulan para dar la seguridad jurídica necesaria para impulsar su utilización.</w:t>
      </w:r>
    </w:p>
    <w:p w:rsidR="000D06BC" w:rsidRDefault="000D06BC" w:rsidP="000D06BC">
      <w:pPr>
        <w:pStyle w:val="DICTA-TEXTO"/>
      </w:pPr>
      <w:r>
        <w:t xml:space="preserve">En el capítulo II denominado “De los Contratistas”, con el objetivo de reforzar las medidas para luchar contra la corrupción, se hace una nueva regulación de las prohibiciones de contratar que amplía los supuestos de </w:t>
      </w:r>
      <w:r>
        <w:lastRenderedPageBreak/>
        <w:t xml:space="preserve">prohibición y, desde el punto de vista de las mejoras técnicas, se modifica la competencia, el procedimiento y los efectos de una declaración de este tipo. </w:t>
      </w:r>
    </w:p>
    <w:p w:rsidR="000D06BC" w:rsidRDefault="000D06BC" w:rsidP="000D06BC">
      <w:pPr>
        <w:pStyle w:val="DICTA-TEXTO"/>
      </w:pPr>
      <w:r>
        <w:t>De acuerdo con la nueva dinámica establecida a nivel europeo, la exclusión de un interesado en el procedimiento debe ser la última medida que se adopte para el cumplimiento de los principios de la contratación pública. La exclusión de un procedimiento se constituye en excepción frente a la regla, por la cual, cualquier interesado debe tener la posibilidad de participar en los procedimientos de contratación pública y así, por un lado se da la posibilidad a los licitadores de demostrar que han adoptado las medidas necesarias para demostrar su fiabilidad y no quedar excluidos de la licitación a pesar de la concurrencia de alguna de las causas de prohibición establecidas, y al regular las condiciones especiales de compatibilidad se señala que el órgano de contratación comunicará a los demás licitadores la misma información a la que tuvo acceso el candidato o licitador que participó en la fase preparatoria y establecerá plazos adecuados para la presentación de ofertas, dando lugar a la exclusión del procedimiento sólo en caso de que no sea posible garantizar la igualdad por estos medios.</w:t>
      </w:r>
    </w:p>
    <w:p w:rsidR="000D06BC" w:rsidRDefault="000D06BC" w:rsidP="000D06BC">
      <w:pPr>
        <w:pStyle w:val="DICTA-TEXTO"/>
      </w:pPr>
      <w:r>
        <w:t xml:space="preserve">Por otra parte, se establece una limitación en el volumen de negocio exigible como solvencia económica, en el afán de facilitar la participación de las pymes en el mercado de la contratación pública. No obstante, esta cantidad </w:t>
      </w:r>
      <w:r w:rsidR="00E443C7">
        <w:t xml:space="preserve">de una vez y media del valor estimado del contrato </w:t>
      </w:r>
      <w:r>
        <w:t xml:space="preserve">debe ser bien entendida, como tope máximo que es, y aplicada en todo caso de acuerdo con el principio de proporcionalidad, con el único fin de garantizar que las empresas o profesionales que concurren a la licitación se encuentran en disposición de cumplir adecuadamente con los compromisos financieros que del contrato puedan derivarse. De esta forma, resulta imperativo para el órgano de contratación valorar caso por caso la solvencia que va a exigirse y de esta valoración puede resultar que una cifra de negocio </w:t>
      </w:r>
      <w:r w:rsidR="00E443C7">
        <w:t xml:space="preserve"> de una vez y media del </w:t>
      </w:r>
      <w:r>
        <w:t>valor estimado del contrato resulte excesiva y por ello ilegal al restringir desproporcionadamente la competencia y violar los principios de concurrencia e igualdad.</w:t>
      </w:r>
    </w:p>
    <w:p w:rsidR="000D06BC" w:rsidRDefault="000D06BC" w:rsidP="000D06BC">
      <w:pPr>
        <w:pStyle w:val="DICTA-TEXTO"/>
      </w:pPr>
      <w:r>
        <w:t xml:space="preserve">El capítulo III “Tipología de los Contratos y Régimen Jurídico”, recoge el régimen jurídico específico correspondiente al contrato de obras, al de suministros y al contrato de servicios, (que deja atrás la tradicional denominación de “asistencia”) así como las concesiones tanto de obras </w:t>
      </w:r>
      <w:r>
        <w:lastRenderedPageBreak/>
        <w:t>como de servicios, en cuyas disposiciones no se han incluido reformas de calado excepto la introducción del concepto de riesgo operacional en los contratos de concesión y el cambio en el plazo máximo de duración de contratos de servicios y suministros cuya duración se amplía a cinco años, excepto para los Acuerdos Marco cuya duración máxima no puede exceder de</w:t>
      </w:r>
      <w:r w:rsidR="00E443C7">
        <w:t xml:space="preserve"> cuatro</w:t>
      </w:r>
      <w:r>
        <w:t xml:space="preserve"> años.</w:t>
      </w:r>
    </w:p>
    <w:p w:rsidR="000D06BC" w:rsidRDefault="000D06BC" w:rsidP="000D06BC">
      <w:pPr>
        <w:pStyle w:val="DICTA-TEXTO"/>
      </w:pPr>
      <w:r>
        <w:t>Entre las novedades, se incluye la nueva regulación del contrato mixto que determina el régimen aplicable a la preparación y adjudicación en función de si el objeto principal del contrato contiene prestaciones que puedan ser objetivamente separables.</w:t>
      </w:r>
    </w:p>
    <w:p w:rsidR="000D06BC" w:rsidRDefault="000D06BC" w:rsidP="000D06BC">
      <w:pPr>
        <w:pStyle w:val="DICTA-TEXTO"/>
      </w:pPr>
      <w:r>
        <w:t xml:space="preserve">En relación con las concesiones, aparece aquí por primera vez dentro de la ley foral el concepto de “riesgo operacional”, que acuña la Directiva 2014/23/UE de 26 de febrero de 2014, relativa a la adjudicación de contratos de concesión. </w:t>
      </w:r>
    </w:p>
    <w:p w:rsidR="000D06BC" w:rsidRDefault="000D06BC" w:rsidP="000D06BC">
      <w:pPr>
        <w:pStyle w:val="DICTA-TEXTO"/>
      </w:pPr>
      <w:r>
        <w:t>De acuerdo con los objetivos señalados anteriormente, en este capítulo se contiene una de las apuestas claras de esta ley foral, al establecer un régimen especial para algunos contratos de servicios (como los sociales, sanitarios y culturales) en atención a las especiales características de los mismos.</w:t>
      </w:r>
    </w:p>
    <w:p w:rsidR="000D06BC" w:rsidRDefault="000D06BC" w:rsidP="000D06BC">
      <w:pPr>
        <w:pStyle w:val="DICTA-TEXTO"/>
      </w:pPr>
      <w:r>
        <w:t xml:space="preserve">Por un lado, se mantiene la reserva de contratos para entidades cuya finalidad sea la integración social y profesional de personas en riesgo de exclusión. El considerando 36 de la Directiva resulta muy ilustrativo al respecto, indicando cual debe ser el camino a seguir, al señalar que “El empleo y la ocupación contribuyen a la integración en la sociedad y son elementos clave para garantizar la igualdad de oportunidades en beneficio de todos. En este contexto, los talleres protegidos pueden desempeñar un importante papel. Lo mismo puede decirse de otras empresas sociales cuyo principal objetivo es apoyar la integración social y profesional o la reintegración de personas discapacitadas o desfavorecidas, como los desempleados, los miembros de comunidades desfavorecidas u otros grupos que de algún modo están socialmente marginados.” </w:t>
      </w:r>
    </w:p>
    <w:p w:rsidR="000D06BC" w:rsidRDefault="000D06BC" w:rsidP="000D06BC">
      <w:pPr>
        <w:pStyle w:val="DICTA-TEXTO"/>
      </w:pPr>
      <w:r>
        <w:t>Por otra parte se establece una nueva posibilidad de reservar determinados contratos (exclusivamente los señal</w:t>
      </w:r>
      <w:r w:rsidR="00D4326B">
        <w:t>ados en el anexo</w:t>
      </w:r>
      <w:r w:rsidR="00FF083F">
        <w:t xml:space="preserve"> II</w:t>
      </w:r>
      <w:r w:rsidR="00FB6FBB">
        <w:t>.</w:t>
      </w:r>
      <w:r w:rsidR="00FF083F">
        <w:t>B</w:t>
      </w:r>
      <w:r w:rsidR="00EE4053">
        <w:t xml:space="preserve"> </w:t>
      </w:r>
      <w:r>
        <w:t xml:space="preserve">de </w:t>
      </w:r>
      <w:r>
        <w:lastRenderedPageBreak/>
        <w:t>esta ley foral) destinados a la atención a personas, para su adjudicación a entidades sin ánimo de lucro, siempre dentro de los límites establecidos por la norma.</w:t>
      </w:r>
    </w:p>
    <w:p w:rsidR="000D06BC" w:rsidRDefault="000D06BC" w:rsidP="000D06BC">
      <w:pPr>
        <w:pStyle w:val="DICTA-TEXTO"/>
      </w:pPr>
      <w:r>
        <w:t>El capítulo IV regula los “Principios y reglas de la Gestión Contractual de los Contratos Públicos”, en él se contienen novedades relevantes.</w:t>
      </w:r>
    </w:p>
    <w:p w:rsidR="000D06BC" w:rsidRDefault="000D06BC" w:rsidP="000D06BC">
      <w:pPr>
        <w:pStyle w:val="DICTA-TEXTO"/>
      </w:pPr>
      <w:r>
        <w:t>Esta ley foral ha establecido una nueva regulación de los lotes, que invierte la regla utilizada en la Ley Foral 6/2006, de 9 de junio, y exige al órgano de contratación la división del contrato en lotes</w:t>
      </w:r>
      <w:r w:rsidR="00FF083F">
        <w:t xml:space="preserve"> y reservar alguno de ellos a la participación de las entidades previstas en el artículo 36</w:t>
      </w:r>
      <w:r>
        <w:t xml:space="preserve"> salvo que </w:t>
      </w:r>
      <w:r w:rsidR="00FF083F">
        <w:t xml:space="preserve">se </w:t>
      </w:r>
      <w:r>
        <w:t xml:space="preserve">motive su inconveniencia en </w:t>
      </w:r>
      <w:r w:rsidR="00FB6FBB">
        <w:t xml:space="preserve"> cada </w:t>
      </w:r>
      <w:r>
        <w:t>caso concreto. De esta manera se da la oportunidad de resultar adjudicatarias de lotes separados, a empresas que por su volumen de negocio no podrían abordar la ejecución de contratos de más envergadura. Además se establece la regulación de la oferta integradora como oferta conjunta para varios lotes.</w:t>
      </w:r>
    </w:p>
    <w:p w:rsidR="000D06BC" w:rsidRDefault="000D06BC" w:rsidP="000D06BC">
      <w:pPr>
        <w:pStyle w:val="DICTA-TEXTO"/>
      </w:pPr>
      <w:r>
        <w:t xml:space="preserve">El capítulo V regula las “Reglas de Publicidad y Procedimientos de adjudicación”. Este capítulo se divide en 7 secciones, que contienen importantes novedades derivadas tanto de la Directiva como de la propia experiencia de los operadores jurídicos durante los últimos años. </w:t>
      </w:r>
    </w:p>
    <w:p w:rsidR="000D06BC" w:rsidRDefault="000D06BC" w:rsidP="000D06BC">
      <w:pPr>
        <w:pStyle w:val="DICTA-TEXTO"/>
      </w:pPr>
      <w:r>
        <w:t>La primera novedad relevante son las denominadas “consultas preliminares del mercado”. La propia Directiva recoge ahora esta posibilidad que viene a dar respuesta a una necesidad evidente para los poderes adjudicadores como es conocer la situación del mercado para poder diseñar el procedimiento de contratación de forma adecuada. Hasta el momento, el hecho de participar de cualquier manera en la preparación del expediente de contratación determinaba para una empresa la imposibilidad de licitar en el mismo. En la nueva regulación existe la posibilidad de participar en la elaboración del expediente y después participar como licitador en el procedimiento siempre que el órgano de contratación tome las medidas necesarias para que no haya trato de favor ni ventaja competitiva.</w:t>
      </w:r>
    </w:p>
    <w:p w:rsidR="000D06BC" w:rsidRDefault="000D06BC" w:rsidP="000D06BC">
      <w:pPr>
        <w:pStyle w:val="DICTA-TEXTO"/>
      </w:pPr>
      <w:r>
        <w:t xml:space="preserve">Hasta el momento, la solicitud de una declaración responsable para acreditar en el momento de la licitación la personalidad y capacidad del licitador, era una facultad del órgano de contratación. Con la nueva regulación este proceder se convierte en la regla, con la intención de </w:t>
      </w:r>
      <w:r>
        <w:lastRenderedPageBreak/>
        <w:t>simplificar la carga administrativa de los procedimientos, tanto para los licitadores como para los propios poderes adjudicadores. Para ello se crea el Documento Europeo Único de Contratación (DEUC), modelo oficial aprobado a nivel europeo como declaración responsable del licitador en relación con el cumplimiento de los requisitos establecidos para participar en los procedimientos de contratación pública. El DEUC será de utilización obligatoria en los procedimientos cuyo valor estimado sea superior al umbral comunitario, y en el resto su utilización queda a la decisión del órgano de contratación.</w:t>
      </w:r>
    </w:p>
    <w:p w:rsidR="000D06BC" w:rsidRDefault="000D06BC" w:rsidP="000D06BC">
      <w:pPr>
        <w:pStyle w:val="DICTA-TEXTO"/>
      </w:pPr>
      <w:r>
        <w:t>Como novedad, de factura técnica, y que pretende hacer más sencilla la preparación del contrato, aparecen los “pliegos reguladores de la contratación” que abarcan tanto las condiciones particulares, de tipo jurídico, administrativo y económico, como las prescripciones técnicas. Ambas pasan por tanto, a constituir un único documento en el que todas las partes deben tener coherencia.</w:t>
      </w:r>
    </w:p>
    <w:p w:rsidR="000D06BC" w:rsidRDefault="000D06BC" w:rsidP="000D06BC">
      <w:pPr>
        <w:pStyle w:val="DICTA-TEXTO"/>
      </w:pPr>
      <w:r>
        <w:t xml:space="preserve">Una etiqueta es un documento que acredita que una determinada obra, servicio o producto cumple ciertos requisitos de calidad previamente establecidos. Ahora, los poderes adjudicadores </w:t>
      </w:r>
      <w:r w:rsidR="00E443C7">
        <w:t xml:space="preserve">deben </w:t>
      </w:r>
      <w:r>
        <w:t>hacer referencia a etiquetas, tanto de carácter social, como medioambiental, en el momento de perfilar las características del objeto del contrato siempre que se cumplan unas condiciones: que los requisitos establecidos para obtener la etiqueta se refieran a condiciones de las propias obras, bienes o servicios y no a características de la empresa, que sean otorgadas por organismos independientes y que se basen en criterios objetivos y accesibles a todos los interesados. En cualquier caso, deberán aceptarse etiquetas equivalentes u otros medios de prueba del cumplimiento de las características establecidas.</w:t>
      </w:r>
    </w:p>
    <w:p w:rsidR="000D06BC" w:rsidRDefault="000D06BC" w:rsidP="000D06BC">
      <w:pPr>
        <w:pStyle w:val="DICTA-TEXTO"/>
      </w:pPr>
      <w:r>
        <w:t xml:space="preserve">El </w:t>
      </w:r>
      <w:r w:rsidR="005D35DA">
        <w:t xml:space="preserve">procedimiento </w:t>
      </w:r>
      <w:r>
        <w:t>negociado adquiere ahora mayor relevancia y siguiendo las normas de publicidad necesarias según el valor estimado del contrato, permite a los órganos de contratación adquirir productos o servicios mejor adaptados a sus necesidades cuando no son capaces de definir los medios ideales para satisfacer sus necesidades o evaluar las soluciones que ofrece el mercado.</w:t>
      </w:r>
    </w:p>
    <w:p w:rsidR="00E443C7" w:rsidRDefault="00E443C7" w:rsidP="00E443C7">
      <w:pPr>
        <w:pStyle w:val="DICTA-TEXTO"/>
      </w:pPr>
      <w:r>
        <w:t xml:space="preserve">En la línea de fomento de la innovación, ya mencionada, se recoge en este texto un nuevo procedimiento llamado Asociación para la innovación, </w:t>
      </w:r>
      <w:r>
        <w:lastRenderedPageBreak/>
        <w:t>con una regulación propia, adaptada al concreto ámbito de la contratación que pretende cubrir.</w:t>
      </w:r>
    </w:p>
    <w:p w:rsidR="000D06BC" w:rsidRDefault="000D06BC" w:rsidP="000D06BC">
      <w:pPr>
        <w:pStyle w:val="DICTA-TEXTO"/>
      </w:pPr>
      <w:r>
        <w:t xml:space="preserve">Considerándose necesaria la existencia de un procedimiento ágil para adjudicar contratos de poco importe, se ha incluido un nuevo procedimiento denominado “simplificado” en el que con la intención de salvaguardar debidamente la competencia, la unidad gestora, en uso del conocimiento del sector, invita a empresas que considere adecuadas para la ejecución del contrato de que se trate, siempre respetando unos criterios de adjudicación conocidos por todos los participantes, objetivos y vinculados al objeto, pero reduciendo los plazos de presentación de ofertas y sin necesidad de acreditar la solvencia, para agilizar la finalización del procedimiento y permitir la satisfacción de las pequeñas necesidades de la administración en un plazo de tiempo razonable. En atención a la situación económica actual, para dar posibilidad de participación a más empresas, se establece la obligación de invitar al menos a 5 de ellas. Y como medida disuasoria de utilización fraudulenta de este procedimiento, se establece la necesidad de contar con al menos dos ofertas, salvo justificación suficiente, cuando no haya resultado posible obtener más que una. </w:t>
      </w:r>
    </w:p>
    <w:p w:rsidR="000D06BC" w:rsidRDefault="000D06BC" w:rsidP="000D06BC">
      <w:pPr>
        <w:pStyle w:val="DICTA-TEXTO"/>
      </w:pPr>
      <w:r>
        <w:t xml:space="preserve">Se mantiene la posibilidad de llevar a cabo contrataciones sin un procedimiento reglado para importes debajo de </w:t>
      </w:r>
      <w:r w:rsidR="00E443C7">
        <w:t>15.000</w:t>
      </w:r>
      <w:r>
        <w:t xml:space="preserve"> euros</w:t>
      </w:r>
      <w:r w:rsidR="00E443C7">
        <w:t xml:space="preserve"> cuando se trate de suministros o servicios y de 40.000 euros cuando se trate de obras</w:t>
      </w:r>
      <w:r>
        <w:t>, para los que esta ley foral contempla un régimen especial en atención a la menor cuantía de los negocios celebrados, y al mismo tiempo</w:t>
      </w:r>
      <w:r w:rsidR="00E443C7">
        <w:t>,</w:t>
      </w:r>
      <w:r>
        <w:t xml:space="preserve"> </w:t>
      </w:r>
      <w:r w:rsidR="00E443C7">
        <w:t>c</w:t>
      </w:r>
      <w:r>
        <w:t>omo medida de incremento de la transparencia en la adjudicación de contratos menores, se propone la publicación de estas adjudicaciones de forma agregada por órgano de contratación y contratista, con una periodicidad</w:t>
      </w:r>
      <w:r w:rsidR="00E443C7">
        <w:t xml:space="preserve"> trimestral</w:t>
      </w:r>
      <w:r>
        <w:t>.</w:t>
      </w:r>
    </w:p>
    <w:p w:rsidR="000D06BC" w:rsidRDefault="000D06BC" w:rsidP="000D06BC">
      <w:pPr>
        <w:pStyle w:val="DICTA-TEXTO"/>
      </w:pPr>
      <w:r>
        <w:t>Asimismo, en cuanto a los sistemas para la mejora de la gestión de los contratos, la Directiva ha establecido ahora de forma expresa que las partes de un Acuerdo Marco no puedan sufrir modificación durante su vigencia, debiendo quedar claramente identificadas desde el comienzo del procedimiento de contratación, exigencia que tiene su reflejo en el texto de esta ley foral. Como novedad, en este texto se posibilita la utilización de cualquiera de los procedimientos de adjudicación contemplados en la propia ley foral, para la selección de empresas en de un Acuerdo Marco.</w:t>
      </w:r>
    </w:p>
    <w:p w:rsidR="000D06BC" w:rsidRDefault="000D06BC" w:rsidP="000D06BC">
      <w:pPr>
        <w:pStyle w:val="DICTA-TEXTO"/>
      </w:pPr>
      <w:r>
        <w:lastRenderedPageBreak/>
        <w:t>Hay que destacar también la simplificación de los Sistemas Dinámicos de Adquisición, en los que ahora no es necesario hacer una oferta indicativa, facilitando así el acceso de las empresas interesadas.</w:t>
      </w:r>
    </w:p>
    <w:p w:rsidR="000D06BC" w:rsidRDefault="000D06BC" w:rsidP="000D06BC">
      <w:pPr>
        <w:pStyle w:val="DICTA-TEXTO"/>
      </w:pPr>
      <w:r>
        <w:t>Los plazos mínimos de licitación sufren una importante reducción respecto de la regulación anterior, con el objetivo de simplificar y agilizar los procedimientos. No obstante, hay que precisar que el plazo de licitación debe ser adecuado al objeto del contrato de acuerdo con el principio de proporcionalidad y nuevamente se impone una valoración “ad casum” del órgano de contratación, que deberá determinar qué plazo resulta pertinente para ese concreto contrato pudiendo resultar que, realizada tal valoración, el plazo mínimo legalmente establecido resulte insuficiente y por lo tanto ilegal al infringir los principios de concurrencia e igualdad de trato.</w:t>
      </w:r>
    </w:p>
    <w:p w:rsidR="000D06BC" w:rsidRDefault="000D06BC" w:rsidP="000D06BC">
      <w:pPr>
        <w:pStyle w:val="DICTA-TEXTO"/>
      </w:pPr>
      <w:r>
        <w:t xml:space="preserve">Una de las grandes novedades de la Directiva 24/2014 es que la licitación electrónica será obligatoria con carácter general en los plazos establecidos por la misma. Esto implica que los licitadores puedan presentar sus ofertas de forma íntegramente telemática y que las notificaciones sean electrónicas. Para dar respuesta a esta obligación, se crea la Plataforma de Licitación Electrónica de Navarra, cuya utilización será obligatoria para todas las entidades sometidas a la ley foral, de manera que se facilita la participación de las empresas en los procedimientos, al tener que conocer una única herramienta sea cual sea la entidad que licita el contrato. </w:t>
      </w:r>
    </w:p>
    <w:p w:rsidR="000D06BC" w:rsidRDefault="000D06BC" w:rsidP="000D06BC">
      <w:pPr>
        <w:pStyle w:val="DICTA-TEXTO"/>
      </w:pPr>
      <w:r>
        <w:t xml:space="preserve">Como medida clave para llevar a cabo una mejor utilización de los fondos públicos, la Directiva determina que la adjudicación de los contratos públicos deberá realizarse a la oferta económicamente más ventajosa para lo que debe ser prioritario tener en cuenta criterios que valoren la calidad de los bienes o servicios que se adquieren además del coste de los mismos. Este coste a su vez, puede venir referido sólo al precio o incluir además conceptos que se refieran a la eficacia del gasto, como puede ser el coste del ciclo de vida. Esta ley foral recoge por vez primera los conceptos de ciclo de vida y coste del ciclo de vida que incluye todos los costes a lo largo del ciclo de vida de las obras, servicios y suministros. Estos costes pueden ser tanto internos, (entre los que se encuentran los de investigación y desarrollo, producción, transporte consumo de energía, mantenimiento y eliminación) como los relacionados con factores medioambientales externos (por ejemplo las emisiones de gases de efecto invernadero, la contaminación derivada de </w:t>
      </w:r>
      <w:r>
        <w:lastRenderedPageBreak/>
        <w:t>la extracción de materias primas o la producida por la fabricación del producto). Estos últimos costes sólo pueden ser tenidos en cuenta si su valor económico puede cuantificarse y comprobarse. Además, los métodos de cálculo deben ser en todo caso generales (no aplicables a un único procedimiento de contratación), objetivos y que no impliquen un esfuerzo desmesurado para los licitadores a la hora de aportar la información necesaria.</w:t>
      </w:r>
    </w:p>
    <w:p w:rsidR="000D06BC" w:rsidRDefault="000D06BC" w:rsidP="000D06BC">
      <w:pPr>
        <w:pStyle w:val="DICTA-TEXTO"/>
      </w:pPr>
      <w:r>
        <w:t>En cuanto a los criterios de adjudicación destaca además la posibilidad de valorar la experiencia del personal vinculado a la ejecución del contrato siempre que quede acreditado que ello puede influir en la calidad del resultado.</w:t>
      </w:r>
    </w:p>
    <w:p w:rsidR="000D06BC" w:rsidRDefault="000D06BC" w:rsidP="000D06BC">
      <w:pPr>
        <w:pStyle w:val="DICTA-TEXTO"/>
      </w:pPr>
      <w:r>
        <w:t>Se ha modificado la regulación de las ofertas anormalmente bajas estableciendo la necesidad de que sea el propio pliego el que, caso por caso, atendidas las circunstancias concretas de cada contrato establezca qué ofertas serán consideradas anormalmente bajas. También se introduce la obligación de rechazar cualquier oferta cuyo precio, en aplicación de lo establecido en el pliego, resulte anormalmente bajo como consecuencia de una vulneración del derecho social, laboral o medioambiental. Esta obligación debe entenderse como una manifestación más de la “cláusula horizontal” en materia social, medioambiental y laboral ya mencionada.</w:t>
      </w:r>
    </w:p>
    <w:p w:rsidR="000D06BC" w:rsidRDefault="000D06BC" w:rsidP="000D06BC">
      <w:pPr>
        <w:pStyle w:val="DICTA-TEXTO"/>
      </w:pPr>
      <w:r>
        <w:t>Para dar un mejor cumplimiento al principio de transparencia, se exige la publicidad de todas las adjudicaciones con independencia de su importe, a diferencia de la Ley Foral 6/2006, de 9 de junio, en la que únicamente era obligatorio publicar la adjudicación de los contratos cuyo valor estimado fuera superior a 50.000 euros.</w:t>
      </w:r>
    </w:p>
    <w:p w:rsidR="000D06BC" w:rsidRDefault="000D06BC" w:rsidP="000D06BC">
      <w:pPr>
        <w:pStyle w:val="DICTA-TEXTO"/>
      </w:pPr>
      <w:r>
        <w:t>El capítulo VI recoge las “Reglas comunes para la ejecución de los contratos de los poderes adjudicadores”.</w:t>
      </w:r>
    </w:p>
    <w:p w:rsidR="000D06BC" w:rsidRDefault="000D06BC" w:rsidP="000D06BC">
      <w:pPr>
        <w:pStyle w:val="DICTA-TEXTO"/>
      </w:pPr>
      <w:r>
        <w:t xml:space="preserve">Si bien la ejecución de los contratos públicos celebrados por poderes adjudicadores distintos de las Administraciones Públicas se halla, con carácter general, sometida a las normas derecho Civil y Mercantil que corresponden a su naturaleza privada, el capítulo VI regula algunas excepciones a esta regla, al entender que tienen una incidencia directa en el cumplimiento de los principios esenciales de la contratación. Por ello, este </w:t>
      </w:r>
      <w:r>
        <w:lastRenderedPageBreak/>
        <w:t>capítulo aplicable a todos los poderes adjudicadores, de acuerdo con su ubicación sistemática, contiene normas relativas a la modificación de los contratos, condiciones especiales de ejecución, subcontratación y cesión del contrato a terceros que pretenden garantizar los principios de transparencia e igualdad de trato a lo largo de toda la vida del contrato.</w:t>
      </w:r>
    </w:p>
    <w:p w:rsidR="000D06BC" w:rsidRDefault="000D06BC" w:rsidP="000D06BC">
      <w:pPr>
        <w:pStyle w:val="DICTA-TEXTO"/>
      </w:pPr>
      <w:r>
        <w:t xml:space="preserve">Por lo que respecta a la modificación de los contratos, el legislador foral ha entendido adecuado llevar a cabo una regulación acorde a las posibilidades que contempla la Directiva 24/2014, por lo que se incrementa el porcentaje máximo de modificación de los contratos hasta el 50%, habida cuenta que en este texto legal y a semejanza de la propia Directiva de contratos públicos, ya no se contemplan las obras complementarias. </w:t>
      </w:r>
    </w:p>
    <w:p w:rsidR="000D06BC" w:rsidRDefault="000D06BC" w:rsidP="000D06BC">
      <w:pPr>
        <w:pStyle w:val="DICTA-TEXTO"/>
      </w:pPr>
      <w:r>
        <w:t>Igualmente, la regulación que contempla este texto en relación con la cesión del contrato, recoge el régimen introducido en la reforma del año 2013, que se considera adecuado al contenido de la directiva y a la voluntad de garantizar los principios de la contratación pública.</w:t>
      </w:r>
    </w:p>
    <w:p w:rsidR="000D06BC" w:rsidRDefault="000D06BC" w:rsidP="000D06BC">
      <w:pPr>
        <w:pStyle w:val="DICTA-TEXTO"/>
      </w:pPr>
      <w:r>
        <w:t xml:space="preserve">Las condiciones especiales de ejecución son una manifestación más de la “cláusula horizontal” en materia social, laboral y medioambiental. Si bien la regulación que establece esta ley foral es semejante a la anterior en este aspecto, es preciso señalar que las mismas constituyen, sin lugar a dudas, la mejor oportunidad para los poderes adjudicadores de hacer suyo el afán de avance en materia social, medioambiental y laboral que impregna las directivas. </w:t>
      </w:r>
    </w:p>
    <w:p w:rsidR="000D06BC" w:rsidRDefault="000D06BC" w:rsidP="000D06BC">
      <w:pPr>
        <w:pStyle w:val="DICTA-TEXTO"/>
      </w:pPr>
      <w:r>
        <w:t>Se ha establecido un nuevo régimen de penalidades, más estructurado y que pretende hacerlas más fácilmente aplicables por los poderes adjudicadores.</w:t>
      </w:r>
    </w:p>
    <w:p w:rsidR="000D06BC" w:rsidRDefault="000D06BC" w:rsidP="000D06BC">
      <w:pPr>
        <w:pStyle w:val="DICTA-TEXTO"/>
      </w:pPr>
      <w:r>
        <w:t>El capítulo VII regula las “Reclamaciones y otras medidas de Control de las Contrataciones”, que también es de aplicación común para todos los poderes adjudicadores.</w:t>
      </w:r>
    </w:p>
    <w:p w:rsidR="000D06BC" w:rsidRDefault="000D06BC" w:rsidP="000D06BC">
      <w:pPr>
        <w:pStyle w:val="DICTA-TEXTO"/>
      </w:pPr>
      <w:r>
        <w:t>En primer lugar, se otorga una nueva facultad a la Cámara de Comptos para la formulación de recomendaciones dentro de su área de competencia, con miras a mejorar la actividad contractual.</w:t>
      </w:r>
    </w:p>
    <w:p w:rsidR="000D06BC" w:rsidRDefault="000D06BC" w:rsidP="000D06BC">
      <w:pPr>
        <w:pStyle w:val="DICTA-TEXTO"/>
      </w:pPr>
      <w:r>
        <w:lastRenderedPageBreak/>
        <w:t xml:space="preserve">Asimismo, se recoge la función de la Junta de Contratación Pública de remitir a la Comisión Europea, cada tres años, informes a efectos estadísticos. </w:t>
      </w:r>
    </w:p>
    <w:p w:rsidR="000D06BC" w:rsidRDefault="000D06BC" w:rsidP="000D06BC">
      <w:pPr>
        <w:pStyle w:val="DICTA-TEXTO"/>
      </w:pPr>
      <w:r>
        <w:t xml:space="preserve">El título II de la presente ley foral está dedicado a “Las Normas específicas de los contratos que celebran las Administraciones Públicas”. </w:t>
      </w:r>
    </w:p>
    <w:p w:rsidR="000D06BC" w:rsidRDefault="000D06BC" w:rsidP="000D06BC">
      <w:pPr>
        <w:pStyle w:val="DICTA-TEXTO"/>
      </w:pPr>
      <w:r>
        <w:t>El título III recoge el régimen de los contratos de las Administraciones Públicas, que ha sufrido pocas modificaciones relevantes salvo en lo referente al régimen de las concesiones tanto de obras como de servicios.</w:t>
      </w:r>
    </w:p>
    <w:p w:rsidR="000D06BC" w:rsidRDefault="000D06BC" w:rsidP="000D06BC">
      <w:pPr>
        <w:pStyle w:val="DICTA-TEXTO"/>
      </w:pPr>
      <w:r>
        <w:t xml:space="preserve">La aprobación de la Directiva 23/2014, relativa a la adjudicación de contratos de concesión, que también es transpuesta por esta ley foral, ha supuesto una gran novedad dado que no hay un precedente normativo europeo en esta materia. Todo lo señalado en los párrafos precedentes acerca de la preparación y adjudicación de los contratos resulta de aplicación a las concesiones, sin embargo, dentro del título III aparece un concepto clave, exigible únicamente a las concesiones de obras y de servicios, como es el de “riesgo operacional”. El riesgo operacional consiste en la exposición a los riesgos del mercado que conlleve para la empresa la posibilidad de obtener pérdidas que no resulten meramente residuales y de acuerdo con lo establecido por esta ley foral, su transferencia al contratista (si no totalmente al menos de forma sustancial) se convierte en condición “sine qua non” para la existencia de una concesión. Toda la regulación, que en lo demás es semejante a la que ya existía en la normativa foral de contratación pública, queda pues matizada y condicionada por este nuevo concepto. </w:t>
      </w:r>
    </w:p>
    <w:p w:rsidR="000D06BC" w:rsidRPr="000D06BC" w:rsidRDefault="000D06BC" w:rsidP="000D06BC">
      <w:pPr>
        <w:pStyle w:val="DICTA-TEXTO"/>
      </w:pPr>
    </w:p>
    <w:p w:rsidR="00113242" w:rsidRDefault="00113242" w:rsidP="00E20BC4">
      <w:pPr>
        <w:pStyle w:val="DICTA-TITULO1"/>
      </w:pPr>
      <w:r>
        <w:t>TÍTULO PRELIMINAR</w:t>
      </w:r>
    </w:p>
    <w:p w:rsidR="00113242" w:rsidRDefault="00113242" w:rsidP="00113242">
      <w:pPr>
        <w:pStyle w:val="DICTA-TEXTO"/>
      </w:pPr>
      <w:r w:rsidRPr="00113242">
        <w:rPr>
          <w:b/>
        </w:rPr>
        <w:t>Artículo 1.</w:t>
      </w:r>
      <w:r>
        <w:t xml:space="preserve"> Objeto de la Ley Foral. </w:t>
      </w:r>
    </w:p>
    <w:p w:rsidR="00113242" w:rsidRDefault="00113242" w:rsidP="00113242">
      <w:pPr>
        <w:pStyle w:val="DICTA-TEXTO"/>
      </w:pPr>
      <w:r>
        <w:t>Esta ley foral tiene por objeto la regulación de los contratos públicos celebrados por las personas y entidades señaladas en los artículos siguientes dentro del ámbito de competencias de la Comunidad Foral de Navarra.</w:t>
      </w:r>
    </w:p>
    <w:p w:rsidR="00113242" w:rsidRDefault="00113242" w:rsidP="00113242">
      <w:pPr>
        <w:pStyle w:val="DICTA-TEXTO"/>
      </w:pPr>
      <w:r w:rsidRPr="00113242">
        <w:rPr>
          <w:b/>
        </w:rPr>
        <w:lastRenderedPageBreak/>
        <w:t>Artículo 2.</w:t>
      </w:r>
      <w:r>
        <w:t xml:space="preserve"> Principios de la contratación pública.</w:t>
      </w:r>
    </w:p>
    <w:p w:rsidR="00113242" w:rsidRDefault="00113242" w:rsidP="00113242">
      <w:pPr>
        <w:pStyle w:val="DICTA-TEXTO"/>
      </w:pPr>
      <w:r>
        <w:t>1. Las entidades sometidas a esta ley foral la aplicarán respetando los principios de igualdad de trato, no discriminación, reconocimiento mutuo, proporcionalidad, transparencia e integridad, interpretados a la luz de las Directivas y la jurisprudencia europea. Igualmente actuarán de acuerdo con los principios de eficacia y eficiencia.</w:t>
      </w:r>
    </w:p>
    <w:p w:rsidR="00113242" w:rsidRDefault="00113242" w:rsidP="00113242">
      <w:pPr>
        <w:pStyle w:val="DICTA-TEXTO"/>
      </w:pPr>
      <w:r>
        <w:t>2. En la aplicación de esta ley foral se excluirá cualquier tipo de acuerdo, práctica restrictiva o abusiva que produzca o pueda producir el efecto de obstaculizar, impedir, restringir o falsear la competencia en los términos previstos en la legislación de defensa de la competencia.</w:t>
      </w:r>
    </w:p>
    <w:p w:rsidR="00D10D48" w:rsidRDefault="00D10D48" w:rsidP="00AB5325">
      <w:pPr>
        <w:pStyle w:val="DICTA-ENMIENDA"/>
        <w:spacing w:after="0"/>
      </w:pPr>
      <w:r>
        <w:tab/>
      </w:r>
      <w:r w:rsidR="00AB5325">
        <w:tab/>
      </w:r>
      <w:r w:rsidR="00EC466C">
        <w:t xml:space="preserve">3. </w:t>
      </w:r>
      <w:r w:rsidR="00573196">
        <w:t>E</w:t>
      </w:r>
      <w:r w:rsidRPr="00AB5325">
        <w:t>n la contrataci</w:t>
      </w:r>
      <w:r w:rsidRPr="00AB5325">
        <w:rPr>
          <w:rFonts w:hint="cs"/>
        </w:rPr>
        <w:t>ó</w:t>
      </w:r>
      <w:r w:rsidRPr="00AB5325">
        <w:t>n p</w:t>
      </w:r>
      <w:r w:rsidRPr="00AB5325">
        <w:rPr>
          <w:rFonts w:hint="cs"/>
        </w:rPr>
        <w:t>ú</w:t>
      </w:r>
      <w:r w:rsidRPr="00AB5325">
        <w:t>blica se incorporar</w:t>
      </w:r>
      <w:r w:rsidRPr="00AB5325">
        <w:rPr>
          <w:rFonts w:hint="cs"/>
        </w:rPr>
        <w:t>á</w:t>
      </w:r>
      <w:r w:rsidRPr="00AB5325">
        <w:t>n de manera transversal y preceptiva criterios sociales y medioambientales siempre que guarde relaci</w:t>
      </w:r>
      <w:r w:rsidRPr="00AB5325">
        <w:rPr>
          <w:rFonts w:hint="cs"/>
        </w:rPr>
        <w:t>ó</w:t>
      </w:r>
      <w:r w:rsidRPr="00AB5325">
        <w:t>n con el objeto del contrato, en la convicci</w:t>
      </w:r>
      <w:r w:rsidRPr="00AB5325">
        <w:rPr>
          <w:rFonts w:hint="cs"/>
        </w:rPr>
        <w:t>ó</w:t>
      </w:r>
      <w:r w:rsidRPr="00AB5325">
        <w:t>n de que su inclusi</w:t>
      </w:r>
      <w:r w:rsidRPr="00AB5325">
        <w:rPr>
          <w:rFonts w:hint="cs"/>
        </w:rPr>
        <w:t>ó</w:t>
      </w:r>
      <w:r w:rsidRPr="00AB5325">
        <w:t>n proporciona una mejor relaci</w:t>
      </w:r>
      <w:r w:rsidRPr="00AB5325">
        <w:rPr>
          <w:rFonts w:hint="cs"/>
        </w:rPr>
        <w:t>ó</w:t>
      </w:r>
      <w:r w:rsidRPr="00AB5325">
        <w:t>n calidad-precio en la prestaci</w:t>
      </w:r>
      <w:r w:rsidRPr="00AB5325">
        <w:rPr>
          <w:rFonts w:hint="cs"/>
        </w:rPr>
        <w:t>ó</w:t>
      </w:r>
      <w:r w:rsidRPr="00AB5325">
        <w:t>n contractual, as</w:t>
      </w:r>
      <w:r w:rsidRPr="00AB5325">
        <w:rPr>
          <w:rFonts w:hint="cs"/>
        </w:rPr>
        <w:t>í</w:t>
      </w:r>
      <w:r w:rsidRPr="00AB5325">
        <w:t xml:space="preserve"> como una mayor y mejor eficiencia en la utilizaci</w:t>
      </w:r>
      <w:r w:rsidRPr="00AB5325">
        <w:rPr>
          <w:rFonts w:hint="cs"/>
        </w:rPr>
        <w:t>ó</w:t>
      </w:r>
      <w:r w:rsidRPr="00AB5325">
        <w:t>n de los fondos p</w:t>
      </w:r>
      <w:r w:rsidRPr="00AB5325">
        <w:rPr>
          <w:rFonts w:hint="cs"/>
        </w:rPr>
        <w:t>ú</w:t>
      </w:r>
      <w:r w:rsidRPr="00AB5325">
        <w:t>blicos. Igualmente se facilitar</w:t>
      </w:r>
      <w:r w:rsidRPr="00AB5325">
        <w:rPr>
          <w:rFonts w:hint="cs"/>
        </w:rPr>
        <w:t>á</w:t>
      </w:r>
      <w:r w:rsidRPr="00AB5325">
        <w:t xml:space="preserve"> el acceso a la contrataci</w:t>
      </w:r>
      <w:r w:rsidRPr="00AB5325">
        <w:rPr>
          <w:rFonts w:hint="cs"/>
        </w:rPr>
        <w:t>ó</w:t>
      </w:r>
      <w:r w:rsidRPr="00AB5325">
        <w:t>n p</w:t>
      </w:r>
      <w:r w:rsidRPr="00AB5325">
        <w:rPr>
          <w:rFonts w:hint="cs"/>
        </w:rPr>
        <w:t>ú</w:t>
      </w:r>
      <w:r w:rsidRPr="00AB5325">
        <w:t>blica de las peque</w:t>
      </w:r>
      <w:r w:rsidRPr="00AB5325">
        <w:rPr>
          <w:rFonts w:hint="cs"/>
        </w:rPr>
        <w:t>ñ</w:t>
      </w:r>
      <w:r w:rsidRPr="00AB5325">
        <w:t>as y medianas empresas, as</w:t>
      </w:r>
      <w:r w:rsidRPr="00AB5325">
        <w:rPr>
          <w:rFonts w:hint="cs"/>
        </w:rPr>
        <w:t>í</w:t>
      </w:r>
      <w:r w:rsidRPr="00AB5325">
        <w:t xml:space="preserve"> como de las empresas de econom</w:t>
      </w:r>
      <w:r w:rsidRPr="00AB5325">
        <w:rPr>
          <w:rFonts w:hint="cs"/>
        </w:rPr>
        <w:t>í</w:t>
      </w:r>
      <w:r w:rsidRPr="00AB5325">
        <w:t>a socia</w:t>
      </w:r>
      <w:r>
        <w:t>l.</w:t>
      </w:r>
    </w:p>
    <w:p w:rsidR="00D4326B" w:rsidRDefault="00D4326B" w:rsidP="00AB5325">
      <w:pPr>
        <w:pStyle w:val="DICTA-ENMIENDA"/>
        <w:spacing w:after="0"/>
      </w:pPr>
    </w:p>
    <w:p w:rsidR="008D0738" w:rsidRDefault="008D0738" w:rsidP="008D0738">
      <w:pPr>
        <w:pStyle w:val="DICTA-TEXTO"/>
      </w:pPr>
      <w:r w:rsidRPr="00DC5F64">
        <w:t>Para materializar dicho principio de manera efectiva, los contratos p</w:t>
      </w:r>
      <w:r w:rsidRPr="00DC5F64">
        <w:rPr>
          <w:rFonts w:hint="cs"/>
        </w:rPr>
        <w:t>ú</w:t>
      </w:r>
      <w:r w:rsidRPr="00DC5F64">
        <w:t>blicos deber</w:t>
      </w:r>
      <w:r w:rsidRPr="00DC5F64">
        <w:rPr>
          <w:rFonts w:hint="cs"/>
        </w:rPr>
        <w:t>á</w:t>
      </w:r>
      <w:r w:rsidRPr="00DC5F64">
        <w:t>n incluir de manera preceptiva criterios de adjudicaci</w:t>
      </w:r>
      <w:r w:rsidRPr="00DC5F64">
        <w:rPr>
          <w:rFonts w:hint="cs"/>
        </w:rPr>
        <w:t>ó</w:t>
      </w:r>
      <w:r w:rsidRPr="00DC5F64">
        <w:t>n, as</w:t>
      </w:r>
      <w:r w:rsidRPr="00DC5F64">
        <w:rPr>
          <w:rFonts w:hint="cs"/>
        </w:rPr>
        <w:t>í</w:t>
      </w:r>
      <w:r w:rsidRPr="00DC5F64">
        <w:t xml:space="preserve"> como requerimientos de ejecuci</w:t>
      </w:r>
      <w:r w:rsidRPr="00DC5F64">
        <w:rPr>
          <w:rFonts w:hint="cs"/>
        </w:rPr>
        <w:t>ó</w:t>
      </w:r>
      <w:r w:rsidRPr="00DC5F64">
        <w:t>n de car</w:t>
      </w:r>
      <w:r w:rsidRPr="00DC5F64">
        <w:rPr>
          <w:rFonts w:hint="cs"/>
        </w:rPr>
        <w:t>á</w:t>
      </w:r>
      <w:r w:rsidRPr="00DC5F64">
        <w:t>cter social o medioambiental.</w:t>
      </w:r>
    </w:p>
    <w:p w:rsidR="00113242" w:rsidRDefault="00113242" w:rsidP="00113242">
      <w:pPr>
        <w:pStyle w:val="DICTA-TEXTO"/>
      </w:pPr>
      <w:r>
        <w:t>4. Las entidades sometidas a esta ley foral tomarán las medidas pertinentes para garantizar que se cumplan las obligaciones aplicables en materia de igualdad de género medioambiental, social o laboral establecidas en la normativa vigente.</w:t>
      </w:r>
    </w:p>
    <w:p w:rsidR="00D10D48" w:rsidRDefault="00D10D48" w:rsidP="00AB5325">
      <w:pPr>
        <w:pStyle w:val="DICTA-ENMIENDA"/>
      </w:pPr>
      <w:r>
        <w:tab/>
      </w:r>
      <w:r>
        <w:tab/>
        <w:t xml:space="preserve">5. </w:t>
      </w:r>
      <w:r w:rsidRPr="00D10D48">
        <w:t>Las entidades sometidas a esta ley foral programarán la actividad de contratación pública, que desarrollarán en un ejercicio presupuestario o períodos plurianuales y darán a conocer su plan de contratación anticipadamente, junto con la aprobación de sus presupuestos, y ello con independencia del potestativo anuncio de información previa previsto</w:t>
      </w:r>
      <w:r w:rsidR="00573196">
        <w:t xml:space="preserve"> en el artículo 88</w:t>
      </w:r>
      <w:r>
        <w:t>.</w:t>
      </w:r>
    </w:p>
    <w:p w:rsidR="00113242" w:rsidRDefault="00113242" w:rsidP="00113242">
      <w:pPr>
        <w:pStyle w:val="DICTA-TEXTO"/>
      </w:pPr>
      <w:r w:rsidRPr="00113242">
        <w:rPr>
          <w:b/>
        </w:rPr>
        <w:lastRenderedPageBreak/>
        <w:t>Artículo 3.</w:t>
      </w:r>
      <w:r>
        <w:t xml:space="preserve"> Ámbito de aplicación objetivo.</w:t>
      </w:r>
    </w:p>
    <w:p w:rsidR="00113242" w:rsidRDefault="00113242" w:rsidP="00113242">
      <w:pPr>
        <w:pStyle w:val="DICTA-TEXTO"/>
      </w:pPr>
      <w:r>
        <w:t>Son contratos públicos, a efectos de esta ley foral, los contratos onerosos celebrados por escrito entre una o varias empresas o profesionales y una o varias entidades sometidas a esta ley foral, cuyo objeto sea la ejecución de obras, el suministro de productos, la prestación de servicios o las concesiones de obras y servicios, así como los contemplados en el artículo 5 de esta ley foral.</w:t>
      </w:r>
    </w:p>
    <w:p w:rsidR="00113242" w:rsidRDefault="00113242" w:rsidP="00113242">
      <w:pPr>
        <w:pStyle w:val="DICTA-TEXTO"/>
      </w:pPr>
      <w:r>
        <w:t>Se entenderá que concurre el carácter oneroso cuando el contratista obtenga algún beneficio de tipo económico, ya sea forma directa o indirecta.</w:t>
      </w:r>
    </w:p>
    <w:p w:rsidR="00113242" w:rsidRDefault="00113242" w:rsidP="00113242">
      <w:pPr>
        <w:pStyle w:val="DICTA-TEXTO"/>
      </w:pPr>
      <w:r w:rsidRPr="00113242">
        <w:rPr>
          <w:b/>
        </w:rPr>
        <w:t>Artículo 4.</w:t>
      </w:r>
      <w:r>
        <w:t xml:space="preserve"> Ámbito de aplicación subjetivo. </w:t>
      </w:r>
    </w:p>
    <w:p w:rsidR="00113242" w:rsidRDefault="00113242" w:rsidP="00113242">
      <w:pPr>
        <w:pStyle w:val="DICTA-TEXTO"/>
      </w:pPr>
      <w:r>
        <w:t xml:space="preserve">1. Esta ley foral se aplicará a los contratos públicos celebrados por las siguientes entidades: </w:t>
      </w:r>
    </w:p>
    <w:p w:rsidR="00113242" w:rsidRDefault="00113242" w:rsidP="00113242">
      <w:pPr>
        <w:pStyle w:val="DICTA-TEXTO"/>
      </w:pPr>
      <w:r>
        <w:t xml:space="preserve">a) El Parlamento de Navarra, la Cámara de Comptos y el Defensor del Pueblo de Navarra. </w:t>
      </w:r>
    </w:p>
    <w:p w:rsidR="00113242" w:rsidRDefault="00113242" w:rsidP="00113242">
      <w:pPr>
        <w:pStyle w:val="DICTA-TEXTO"/>
      </w:pPr>
      <w:r>
        <w:t xml:space="preserve">b) La Administración de la Comunidad Foral de Navarra y sus Organismos Autónomos. </w:t>
      </w:r>
    </w:p>
    <w:p w:rsidR="00113242" w:rsidRDefault="00113242" w:rsidP="00113242">
      <w:pPr>
        <w:pStyle w:val="DICTA-TEXTO"/>
      </w:pPr>
      <w:r>
        <w:t>c) Las Entidades Locales de Navarra y sus Organismos Autónomos con las particularidades que resulten de la legislación foral de Administración Local.</w:t>
      </w:r>
    </w:p>
    <w:p w:rsidR="00113242" w:rsidRDefault="00113242" w:rsidP="00113242">
      <w:pPr>
        <w:pStyle w:val="DICTA-TEXTO"/>
      </w:pPr>
      <w:r>
        <w:t xml:space="preserve">d) La Universidad Pública de Navarra. </w:t>
      </w:r>
    </w:p>
    <w:p w:rsidR="00113242" w:rsidRDefault="00113242" w:rsidP="00113242">
      <w:pPr>
        <w:pStyle w:val="DICTA-TEXTO"/>
      </w:pPr>
      <w:r>
        <w:t xml:space="preserve">e) Las entidades públicas empresariales y entidades de derecho público, consorcios, sociedades mercantiles y laborales, fundaciones u otros entes, o asociaciones de </w:t>
      </w:r>
      <w:proofErr w:type="gramStart"/>
      <w:r>
        <w:t>cualesquiera</w:t>
      </w:r>
      <w:proofErr w:type="gramEnd"/>
      <w:r>
        <w:t xml:space="preserve"> de ellos, dotados de personalidad jurídica, pública o privada, vinculados o dependientes de las entidades mencionadas en los apartados anteriores, en los que concurran conjuntamente estos requisitos: </w:t>
      </w:r>
    </w:p>
    <w:p w:rsidR="00113242" w:rsidRDefault="00113242" w:rsidP="00113242">
      <w:pPr>
        <w:pStyle w:val="DICTA-TEXTO"/>
      </w:pPr>
      <w:proofErr w:type="gramStart"/>
      <w:r>
        <w:t>1.º</w:t>
      </w:r>
      <w:proofErr w:type="gramEnd"/>
      <w:r>
        <w:t xml:space="preserve"> Que en su actividad satisfagan, al menos parcialmente, fines de interés público que no tengan carácter industrial o mercantil y no asuman riesgo empresarial.</w:t>
      </w:r>
    </w:p>
    <w:p w:rsidR="00113242" w:rsidRDefault="00113242" w:rsidP="00113242">
      <w:pPr>
        <w:pStyle w:val="DICTA-TEXTO"/>
      </w:pPr>
      <w:proofErr w:type="gramStart"/>
      <w:r>
        <w:lastRenderedPageBreak/>
        <w:t>2.º</w:t>
      </w:r>
      <w:proofErr w:type="gramEnd"/>
      <w:r>
        <w:t xml:space="preserve"> Que las Administraciones Públicas financien, directa o indirectamente, más de la mitad de su actividad, o bien tengan influencia dominante sobre las mismas a través de mecanismos que controlen su gestión, o bien permitan designar a más de la mitad de los miembros de sus órganos de administración, de dirección o de vigilancia.</w:t>
      </w:r>
    </w:p>
    <w:p w:rsidR="00113242" w:rsidRDefault="00113242" w:rsidP="00113242">
      <w:pPr>
        <w:pStyle w:val="DICTA-TEXTO"/>
      </w:pPr>
      <w:r>
        <w:t>2. A los efectos de aplicación de esta ley foral se entiende por Administraciones Públicas de Navarra las entidades contempladas en las letras a), b), c) y d) del apartado anterior.</w:t>
      </w:r>
    </w:p>
    <w:p w:rsidR="00113242" w:rsidRDefault="00113242" w:rsidP="00113242">
      <w:pPr>
        <w:pStyle w:val="DICTA-TEXTO"/>
      </w:pPr>
      <w:r>
        <w:t xml:space="preserve">3. Quedan sujetos a esta ley foral las organizaciones sometidas a la Ley Orgánica 8/2007, de Financiación de los Partidos Políticos, las organizaciones sindicales reguladas en la Ley Orgánica 11/1985 de 2 de agosto, de Libertad Sindical, las organizaciones empresariales y las fundaciones y asociaciones vinculadas a cualquiera de ellos, cuando concurran los requisitos establecidos en la letra e) del apartado 1 de este artículo. </w:t>
      </w:r>
    </w:p>
    <w:p w:rsidR="00113242" w:rsidRDefault="00113242" w:rsidP="00113242">
      <w:pPr>
        <w:pStyle w:val="DICTA-TEXTO"/>
      </w:pPr>
      <w:r w:rsidRPr="00113242">
        <w:rPr>
          <w:b/>
        </w:rPr>
        <w:t>Artículo 5.</w:t>
      </w:r>
      <w:r>
        <w:t xml:space="preserve"> Extensión a contratos celebrados por otras entidades.</w:t>
      </w:r>
    </w:p>
    <w:p w:rsidR="00113242" w:rsidRDefault="00113242" w:rsidP="00113242">
      <w:pPr>
        <w:pStyle w:val="DICTA-TEXTO"/>
      </w:pPr>
      <w:r>
        <w:t>Se encuentran igualmente sometidos a esta ley foral por su objeto los siguientes contratos de entidades no incluidas dentro del ámbito subjetivo de esta ley foral:</w:t>
      </w:r>
    </w:p>
    <w:p w:rsidR="00113242" w:rsidRDefault="00113242" w:rsidP="00113242">
      <w:pPr>
        <w:pStyle w:val="DICTA-TEXTO"/>
      </w:pPr>
      <w:r>
        <w:t>a) Los contratos de obras que tengan por objeto prestaciones de ingeniería civil de las contempladas en el Anexo I de esta ley foral y los contratos de obras de construcción de hospitales, centros deportivos, culturales, recreativos y de ocio, edificios escolares y universitarios y edificios de uso administrativo celebrados por personas o entidades privadas cuando hayan sido subvencionados directamente en más de un 50% por las entidades sometidas a obligaciones de contratación pública.</w:t>
      </w:r>
    </w:p>
    <w:p w:rsidR="00113242" w:rsidRDefault="00113242" w:rsidP="00113242">
      <w:pPr>
        <w:pStyle w:val="DICTA-TEXTO"/>
      </w:pPr>
      <w:r>
        <w:t>b) Los contratos de servicios suscritos por personas o entidades privadas vinculados a los contratos de obras señalados en la letra anterior cuando hayan sido objeto de subvención directa en más de un 50% por las entidades sometidas a obligaciones de contratación pública.</w:t>
      </w:r>
    </w:p>
    <w:p w:rsidR="00113242" w:rsidRDefault="00113242" w:rsidP="00113242">
      <w:pPr>
        <w:pStyle w:val="DICTA-TEXTO"/>
      </w:pPr>
      <w:r>
        <w:lastRenderedPageBreak/>
        <w:t xml:space="preserve">c) Los contratos y subcontratos de obras de los concesionarios de obras públicas. </w:t>
      </w:r>
    </w:p>
    <w:p w:rsidR="00113242" w:rsidRDefault="00113242" w:rsidP="00113242">
      <w:pPr>
        <w:pStyle w:val="DICTA-TEXTO"/>
      </w:pPr>
      <w:r>
        <w:t xml:space="preserve">d) Los contratos de juntas de compensación y entidades análogas cuando ejecuten sistemas generales u obras públicas de urbanización. </w:t>
      </w:r>
    </w:p>
    <w:p w:rsidR="00113242" w:rsidRDefault="00113242" w:rsidP="00113242">
      <w:pPr>
        <w:pStyle w:val="DICTA-TEXTO"/>
      </w:pPr>
      <w:r w:rsidRPr="00113242">
        <w:rPr>
          <w:b/>
        </w:rPr>
        <w:t>Artículo 6.</w:t>
      </w:r>
      <w:r>
        <w:t xml:space="preserve"> Contratos con Sociedades de Capital Mixto.</w:t>
      </w:r>
    </w:p>
    <w:p w:rsidR="00113242" w:rsidRDefault="00113242" w:rsidP="00113242">
      <w:pPr>
        <w:pStyle w:val="DICTA-TEXTO"/>
      </w:pPr>
      <w:r>
        <w:t>1. Los contratos públicos podrán adjudicarse directamente a una sociedad de capital mixto en la que concurra capital público y privado, siempre que la elección del socio privado se haya efectuado de conformidad con las normas establecidas en el título I de esta ley foral para la adjudicación del contrato cuya ejecución constituya su objeto y siempre que no se introduzcan modificaciones en el objeto y las condiciones del contrato que se tuvieron en cuenta en la selección del socio privado.</w:t>
      </w:r>
    </w:p>
    <w:p w:rsidR="00113242" w:rsidRDefault="00113242" w:rsidP="00113242">
      <w:pPr>
        <w:pStyle w:val="DICTA-TEXTO"/>
      </w:pPr>
      <w:r>
        <w:t xml:space="preserve">2. Los pliegos que regulen el procedimiento de selección del socio privado contendrán todos los elementos definitorios de la relación entre este y el poder adjudicador, así como los relativos a la relación contractual entre el poder adjudicador y la sociedad de capital mixto, y, en particular, el contrato público o la concesión que se ha de adjudicar a la sociedad, así como los estatutos de ésta y los pactos de accionista que, en su caso, deban suscribirse. Igualmente deberán expresarse con claridad y precisión las posibilidades de prórroga o modificación del contrato público o de la concesión adjudicada a la sociedad de capital mixto. </w:t>
      </w:r>
    </w:p>
    <w:p w:rsidR="00113242" w:rsidRDefault="00113242" w:rsidP="00113242">
      <w:pPr>
        <w:pStyle w:val="DICTA-TEXTO"/>
      </w:pPr>
      <w:r>
        <w:t>3. Los contratos que celebre posteriormente esa Sociedad, si tiene condición de poder adjudicador, deberán someterse a las disposiciones de esta ley foral.</w:t>
      </w:r>
    </w:p>
    <w:p w:rsidR="00113242" w:rsidRDefault="00113242" w:rsidP="00113242">
      <w:pPr>
        <w:pStyle w:val="DICTA-TEXTO"/>
      </w:pPr>
      <w:r w:rsidRPr="00113242">
        <w:rPr>
          <w:b/>
        </w:rPr>
        <w:t xml:space="preserve">Artículo 7. </w:t>
      </w:r>
      <w:r>
        <w:t>Negocios jurídicos excluidos.</w:t>
      </w:r>
    </w:p>
    <w:p w:rsidR="00113242" w:rsidRDefault="00113242" w:rsidP="00113242">
      <w:pPr>
        <w:pStyle w:val="DICTA-TEXTO"/>
      </w:pPr>
      <w:r>
        <w:t>1. Quedan excluidos de la aplicación de esta ley foral por razón de su propia naturaleza y de la existencia de normativa específica:</w:t>
      </w:r>
    </w:p>
    <w:p w:rsidR="00113242" w:rsidRDefault="00113242" w:rsidP="00113242">
      <w:pPr>
        <w:pStyle w:val="DICTA-TEXTO"/>
      </w:pPr>
      <w:r>
        <w:t>a) Los encargos realizados a un ente instrumental de conformidad a lo dispuesto en el artículo 8 de esta ley foral.</w:t>
      </w:r>
    </w:p>
    <w:p w:rsidR="00113242" w:rsidRDefault="00113242" w:rsidP="00113242">
      <w:pPr>
        <w:pStyle w:val="DICTA-TEXTO"/>
      </w:pPr>
      <w:r>
        <w:lastRenderedPageBreak/>
        <w:t>b) Las relaciones jurídicas consistentes en la prestación de un servicio público cuya utilización por los usuarios requiera el abono de una tarifa, tasa o precio público de aplicación general.</w:t>
      </w:r>
    </w:p>
    <w:p w:rsidR="00113242" w:rsidRDefault="00113242" w:rsidP="00113242">
      <w:pPr>
        <w:pStyle w:val="DICTA-TEXTO"/>
      </w:pPr>
      <w:r>
        <w:t>c) Los contratos relativos a servicios de arbitraje y conciliación.</w:t>
      </w:r>
    </w:p>
    <w:p w:rsidR="00113242" w:rsidRDefault="00113242" w:rsidP="00113242">
      <w:pPr>
        <w:pStyle w:val="DICTA-TEXTO"/>
      </w:pPr>
      <w:r>
        <w:t>d) Los contratos que tengan por objeto servicios relacionados con campañas políticas, incluidos en los códigos CPV 79341400-0, (servicios de investigación, estudios y encuestas de opinión pública) 92111230-3 y 92111240-6 (producción de películas y videocintas de propaganda), cuando sean adjudicados por un partido político en el contexto de una campaña electoral.</w:t>
      </w:r>
    </w:p>
    <w:p w:rsidR="00113242" w:rsidRDefault="00113242" w:rsidP="00113242">
      <w:pPr>
        <w:pStyle w:val="DICTA-TEXTO"/>
      </w:pPr>
      <w:r>
        <w:t>e) Los contratos relativos a servicios financieros relacionados con la emisión, compra, venta o transferencia de valores o de otros instrumentos financieros en el sentido de la normativa europea vigente relativa a los mercados de instrumentos financieros. Asimismo quedan excluidos los servicios prestados por el Banco de España y las operaciones realizadas con la Facilidad Europea de Estabilización Financiera y el Mecanismo Europeo de Estabilidad y los contratos de préstamo y operaciones de tesorería, estén o no relacionados con la emisión, venta, compra o transferencia de valores o de otros instrumentos financieros</w:t>
      </w:r>
    </w:p>
    <w:p w:rsidR="00113242" w:rsidRDefault="00113242" w:rsidP="00113242">
      <w:pPr>
        <w:pStyle w:val="DICTA-TEXTO"/>
      </w:pPr>
      <w:r>
        <w:t>f) Los contratos de servicios y suministros celebrados por los Organismos Públicos de Investigación que tengan por objeto prestaciones o productos necesarios para la ejecución de proyectos de investigación, desarrollo e innovación tecnológica o servicios técnicos, cuando la presentación y obtención de resultados derivados de los mismos esté ligada a retornos científicos, tecnológicos o industriales susceptibles de incorporarse al tráfico jurídico y su realización haya sido encomendada a equipos de investigación del Organismo mediante procesos de concurrencia competitiva.</w:t>
      </w:r>
    </w:p>
    <w:p w:rsidR="00113242" w:rsidRDefault="00113242" w:rsidP="00113242">
      <w:pPr>
        <w:pStyle w:val="DICTA-TEXTO"/>
      </w:pPr>
      <w:r>
        <w:t>g) Los contratos de servicios de naturaleza precomercial. A tal efecto, además de estar incluidos en los códigos CPV 73000000-2 a 73120000-9, 73300000-5, 73420000-2 y 73430000-5, se deberán cumplir las dos condiciones siguientes:</w:t>
      </w:r>
    </w:p>
    <w:p w:rsidR="00113242" w:rsidRDefault="00113242" w:rsidP="00113242">
      <w:pPr>
        <w:pStyle w:val="DICTA-TEXTO"/>
      </w:pPr>
      <w:proofErr w:type="gramStart"/>
      <w:r>
        <w:lastRenderedPageBreak/>
        <w:t>1.ª</w:t>
      </w:r>
      <w:proofErr w:type="gramEnd"/>
      <w:r>
        <w:t xml:space="preserve"> Que los beneficios pertenezcan exclusivamente al órgano de contratación para su utilización en el ejercicio de su propia actividad.</w:t>
      </w:r>
    </w:p>
    <w:p w:rsidR="00113242" w:rsidRDefault="00113242" w:rsidP="00113242">
      <w:pPr>
        <w:pStyle w:val="DICTA-TEXTO"/>
      </w:pPr>
      <w:proofErr w:type="gramStart"/>
      <w:r>
        <w:t>2.ª</w:t>
      </w:r>
      <w:proofErr w:type="gramEnd"/>
      <w:r>
        <w:t xml:space="preserve"> Que el servicio prestado sea remunerado íntegramente por el órgano de contratación.</w:t>
      </w:r>
    </w:p>
    <w:p w:rsidR="00113242" w:rsidRDefault="00113242" w:rsidP="00113242">
      <w:pPr>
        <w:pStyle w:val="DICTA-TEXTO"/>
      </w:pPr>
      <w:r>
        <w:t xml:space="preserve">h) Los convenios de colaboración que celebren los poderes adjudicadores públicos, entre sí o con otras Administraciones, Organismos y Entidades Públicas, así como los convenios de colaboración que, con arreglo a las normas específicas que los regulan, celebre la Administración de la Comunidad Foral con personas físicas o jurídicas sujetas al Derecho Privado, siempre que su objeto y causa no esté comprendido en los contratos regulados en esta ley foral o en normas administrativas especiales. </w:t>
      </w:r>
    </w:p>
    <w:p w:rsidR="00113242" w:rsidRDefault="00113242" w:rsidP="00113242">
      <w:pPr>
        <w:pStyle w:val="DICTA-TEXTO"/>
      </w:pPr>
      <w:r>
        <w:t>i) La cooperación horizontal para gestión competencial conjunta en actividades no industriales o mercantiles con fines de eficacia y eficiencia, que se deberán articular mediante convenio. La exclusión requerirá que:</w:t>
      </w:r>
    </w:p>
    <w:p w:rsidR="00113242" w:rsidRDefault="00113242" w:rsidP="00113242">
      <w:pPr>
        <w:pStyle w:val="DICTA-TEXTO"/>
      </w:pPr>
      <w:proofErr w:type="gramStart"/>
      <w:r>
        <w:t>1.º</w:t>
      </w:r>
      <w:proofErr w:type="gramEnd"/>
      <w:r>
        <w:t xml:space="preserve"> El convenio establezca una auténtica cooperación entre los poderes adjudicadores participantes para la ejecución conjunta de obligaciones de servicio público, con fijación de derechos y deberes recíprocos más allá de la remuneración o retribución.</w:t>
      </w:r>
    </w:p>
    <w:p w:rsidR="00113242" w:rsidRDefault="00113242" w:rsidP="00113242">
      <w:pPr>
        <w:pStyle w:val="DICTA-TEXTO"/>
      </w:pPr>
      <w:proofErr w:type="gramStart"/>
      <w:r>
        <w:t>2.º</w:t>
      </w:r>
      <w:proofErr w:type="gramEnd"/>
      <w:r>
        <w:t xml:space="preserve"> El convenio se rija exclusivamente por consideraciones de interés público.</w:t>
      </w:r>
    </w:p>
    <w:p w:rsidR="00113242" w:rsidRDefault="00113242" w:rsidP="00113242">
      <w:pPr>
        <w:pStyle w:val="DICTA-TEXTO"/>
      </w:pPr>
      <w:proofErr w:type="gramStart"/>
      <w:r>
        <w:t>3.º</w:t>
      </w:r>
      <w:proofErr w:type="gramEnd"/>
      <w:r>
        <w:t xml:space="preserve"> Los poderes adjudicadores participantes no realicen en el mercado más de un 20% del volumen de negocios obtenido merced a las actividades pertinentes en el marco del acuerdo.</w:t>
      </w:r>
    </w:p>
    <w:p w:rsidR="00113242" w:rsidRDefault="00113242" w:rsidP="00113242">
      <w:pPr>
        <w:pStyle w:val="DICTA-TEXTO"/>
      </w:pPr>
      <w:proofErr w:type="gramStart"/>
      <w:r>
        <w:t>4.º</w:t>
      </w:r>
      <w:proofErr w:type="gramEnd"/>
      <w:r>
        <w:t xml:space="preserve"> El convenio no conlleve transferencias financieras entre los poderes adjudicadores participantes, excepto las correspondientes al reembolso del coste real de las obras, los servicios o los suministros.</w:t>
      </w:r>
    </w:p>
    <w:p w:rsidR="00113242" w:rsidRDefault="00113242" w:rsidP="00113242">
      <w:pPr>
        <w:pStyle w:val="DICTA-TEXTO"/>
      </w:pPr>
      <w:proofErr w:type="gramStart"/>
      <w:r>
        <w:t>5.º</w:t>
      </w:r>
      <w:proofErr w:type="gramEnd"/>
      <w:r>
        <w:t xml:space="preserve"> En ninguno de los poderes adjudicadores exista participación privada.</w:t>
      </w:r>
    </w:p>
    <w:p w:rsidR="00113242" w:rsidRDefault="00526EAB" w:rsidP="00AB5325">
      <w:pPr>
        <w:pStyle w:val="DICTA-ENMIENDA"/>
      </w:pPr>
      <w:r>
        <w:lastRenderedPageBreak/>
        <w:tab/>
      </w:r>
      <w:r>
        <w:tab/>
      </w:r>
      <w:r w:rsidR="00113242">
        <w:t xml:space="preserve">j) Los conciertos que celebren las Administraciones Públicas de Navarra con entidades sin ánimo de lucro para gestionar de forma indirecta la prestación de servicios sociales, culturales, educativos y sanitarios a las personas y los convenios de vinculación, en los términos regulados por el artículo 66 y siguientes de la Ley 14/1986, de 25 de abril, General de Sanidad y en el artículo 77 de la Ley Foral 10/1990, de 23 de noviembre, de Salud, </w:t>
      </w:r>
      <w:r>
        <w:t xml:space="preserve">la simple financiación de estos servicios o la concesión de licencias o autorizaciones a todas las entidades que cumplan las condiciones previamente </w:t>
      </w:r>
      <w:r w:rsidR="00EC466C">
        <w:t>fijadas por el poder adjudicador</w:t>
      </w:r>
      <w:r>
        <w:t xml:space="preserve">, sin límites ni cuotas, </w:t>
      </w:r>
      <w:r w:rsidR="00113242">
        <w:t>que se regirán por su normativa específica</w:t>
      </w:r>
      <w:r>
        <w:t>, siempre que la misma garantice una publicidad suficiente y se ajuste a los principios de transparencia y no discriminación.</w:t>
      </w:r>
    </w:p>
    <w:p w:rsidR="00113242" w:rsidRDefault="00113242" w:rsidP="00113242">
      <w:pPr>
        <w:pStyle w:val="DICTA-TEXTO"/>
      </w:pPr>
      <w:r>
        <w:t>k) La participación de entidades y asociaciones de carácter cultural</w:t>
      </w:r>
      <w:r w:rsidR="004C3D83">
        <w:t>, deportivo u otras de similar naturaleza</w:t>
      </w:r>
      <w:r>
        <w:t xml:space="preserve"> sin ánimo de lucro del respectivo municipio, tales como bandas de música, grupos de danza, charangas, clubes deportivos y similares, </w:t>
      </w:r>
      <w:r w:rsidR="004C3D83">
        <w:t xml:space="preserve">defensa del medio ambiente, caza, pesca, </w:t>
      </w:r>
      <w:r>
        <w:t>en actividades culturales, festivas, artísticas, deportivas y de difusión del folclore organizadas o promovidas por las entidades locales de Navarra, cuando aquella participación, que no tendrá naturaleza de contraprestación, se realice al amparo de convenios de colaboración suscritos al efecto, que podrán formalizarse de conformidad con lo dispuesto en la legislación en materia de subvenciones públicas.</w:t>
      </w:r>
    </w:p>
    <w:p w:rsidR="00113242" w:rsidRDefault="00113242" w:rsidP="00113242">
      <w:pPr>
        <w:pStyle w:val="DICTA-TEXTO"/>
      </w:pPr>
      <w:r>
        <w:t>2. Esta ley foral no será de aplicación a los contratos derivados de un acuerdo internacional, celebrados de conformidad con el Tratado de la Unión Europea, relativos a obras o suministros destinados a la realización o explotación en común de una obra o relativos a servicios destinados a la realización o explotación conjunta de un proyecto.</w:t>
      </w:r>
    </w:p>
    <w:p w:rsidR="00113242" w:rsidRDefault="00113242" w:rsidP="00113242">
      <w:pPr>
        <w:pStyle w:val="DICTA-TEXTO"/>
      </w:pPr>
      <w:r>
        <w:t>3. Esta ley foral no se aplicará a los contratos públicos cuando sean declarados secretos o cuando su ejecución deba ir acompañada de especiales medidas de seguridad de acuerdo con las disposiciones legales, reglamentarias o administrativas vigentes, siempre que se haya justificado que los intereses esenciales que se protegen no pueden garantizarse con medidas que supongan una menor injerencia.</w:t>
      </w:r>
    </w:p>
    <w:p w:rsidR="00113242" w:rsidRDefault="00113242" w:rsidP="00113242">
      <w:pPr>
        <w:pStyle w:val="DICTA-TEXTO"/>
      </w:pPr>
      <w:r w:rsidRPr="00113242">
        <w:rPr>
          <w:b/>
        </w:rPr>
        <w:t>Artículo 8.</w:t>
      </w:r>
      <w:r>
        <w:t xml:space="preserve"> Encargos a entes instrumentales. </w:t>
      </w:r>
    </w:p>
    <w:p w:rsidR="00113242" w:rsidRDefault="00113242" w:rsidP="00113242">
      <w:pPr>
        <w:pStyle w:val="DICTA-TEXTO"/>
      </w:pPr>
      <w:r>
        <w:lastRenderedPageBreak/>
        <w:t>1. Esta ley foral no será de aplicación a los encargos de prestaciones propias de los contratos de obras, suministros, servicios y concesiones de obras y servicios que los poderes adjudicadores sometidos a la misma decidan realizar a sus entes instrumentales.</w:t>
      </w:r>
    </w:p>
    <w:p w:rsidR="00113242" w:rsidRDefault="00113242" w:rsidP="00113242">
      <w:pPr>
        <w:pStyle w:val="DICTA-TEXTO"/>
      </w:pPr>
      <w:r>
        <w:t xml:space="preserve">2. A los efectos de este artículo se entiende por entes instrumentales a aquellas entidades que, dotadas de personalidad jurídica propia, reúnan los siguientes requisitos: </w:t>
      </w:r>
    </w:p>
    <w:p w:rsidR="00113242" w:rsidRDefault="00113242" w:rsidP="00113242">
      <w:pPr>
        <w:pStyle w:val="DICTA-TEXTO"/>
      </w:pPr>
      <w:r>
        <w:t>a) Ausencia de autonomía decisoria respecto de la entidad que realiza el encargo, al ejercer ésta un control análogo al que ejerce sobre sus propios servicios o unidades. Para ello debe acreditarse una influencia decisiva sobre objetivos estratégicos y decisiones significativas de la persona jurídica controlada.</w:t>
      </w:r>
    </w:p>
    <w:p w:rsidR="00113242" w:rsidRDefault="00113242" w:rsidP="00113242">
      <w:pPr>
        <w:pStyle w:val="DICTA-TEXTO"/>
      </w:pPr>
      <w:r>
        <w:t>b) Que no exista participación directa de capital privado.</w:t>
      </w:r>
    </w:p>
    <w:p w:rsidR="00113242" w:rsidRDefault="00AB5325" w:rsidP="00AB5325">
      <w:pPr>
        <w:pStyle w:val="DICTA-ENMIENDA"/>
      </w:pPr>
      <w:r>
        <w:tab/>
      </w:r>
      <w:r w:rsidR="00526EAB">
        <w:tab/>
      </w:r>
      <w:r w:rsidR="00113242">
        <w:t xml:space="preserve">c) Que más del 80% de sus actividades se lleven a cabo en el ejercicio de los cometidos que le han sido </w:t>
      </w:r>
      <w:r w:rsidR="00526EAB">
        <w:t xml:space="preserve">confiados </w:t>
      </w:r>
      <w:r w:rsidR="00113242">
        <w:t xml:space="preserve">por el poder adjudicador que la controla o por otras personas jurídicas controladas por dicho poder adjudicador. </w:t>
      </w:r>
    </w:p>
    <w:p w:rsidR="00113242" w:rsidRDefault="00113242" w:rsidP="00113242">
      <w:pPr>
        <w:pStyle w:val="DICTA-TEXTO"/>
      </w:pPr>
      <w:r>
        <w:t xml:space="preserve">Para calcular dicho porcentaje se considerará el promedio del volumen global de negocios, los gastos soportados por los servicios prestados al poder adjudicador en relación con la totalidad de los gastos en que haya incurrido el ente instrumental por razón de las prestaciones que haya realizado a cualquier entidad, u otro indicador alternativo de actividad que sea fiable, y todo ello referido a los tres ejercicios anteriores al de formalización del encargo. </w:t>
      </w:r>
    </w:p>
    <w:p w:rsidR="00113242" w:rsidRDefault="00113242" w:rsidP="00113242">
      <w:pPr>
        <w:pStyle w:val="DICTA-TEXTO"/>
      </w:pPr>
      <w:r>
        <w:t>Cuando debido a la fecha de creación o de inicio de actividad del ente instrumental, o debido a la reorganización de las actividades de este, el volumen global de negocios, u otro indicador alternativo de actividad, de acuerdo con lo establecido en el párrafo anterior, no estuvieran disponibles respecto de los tres ejercicios anteriores a la formalización del encargo o hubieran perdido su vigencia, será suficiente con demostrar que el cálculo del nivel de actividad se corresponde con la realidad, en especial mediante proyecciones de negocio.</w:t>
      </w:r>
    </w:p>
    <w:p w:rsidR="00113242" w:rsidRDefault="00113242" w:rsidP="00113242">
      <w:pPr>
        <w:pStyle w:val="DICTA-TEXTO"/>
      </w:pPr>
      <w:r>
        <w:lastRenderedPageBreak/>
        <w:t xml:space="preserve">El cumplimiento efectivo del requisito establecido en la presente letra deberá quedar reflejado en la Memoria integrante de las Cuentas Anuales del ente destinatario del encargo y, en consecuencia, ser objeto de verificación en la auditoría de las Cuentas Anuales. </w:t>
      </w:r>
    </w:p>
    <w:p w:rsidR="00113242" w:rsidRDefault="00113242" w:rsidP="00113242">
      <w:pPr>
        <w:pStyle w:val="DICTA-TEXTO"/>
      </w:pPr>
      <w:r>
        <w:t>d) Declaración expresa de ente instrumental, que se anunciará en el Portal de Contratación con expresión del ámbito al que se pueden circunscribir los encargos.</w:t>
      </w:r>
    </w:p>
    <w:p w:rsidR="00113242" w:rsidRDefault="00113242" w:rsidP="00113242">
      <w:pPr>
        <w:pStyle w:val="DICTA-TEXTO"/>
      </w:pPr>
      <w:r>
        <w:t xml:space="preserve">3. También quedarán excluidos de la aplicación de esta ley foral los encargos que realicen los propios entes instrumentales en su condición de poderes adjudicadores, al poder adjudicador que los controla o a otros entes instrumentales del mismo poder adjudicador. </w:t>
      </w:r>
    </w:p>
    <w:p w:rsidR="00113242" w:rsidRDefault="00113242" w:rsidP="00113242">
      <w:pPr>
        <w:pStyle w:val="DICTA-TEXTO"/>
      </w:pPr>
      <w:r>
        <w:t>4. Del mismo modo, quedarán excluidos de la aplicación de esta ley foral los contratos entre personas jurídicas controladas por un mismo poder adjudicador, siempre que no exista participación directa de capital privado en la persona jurídica a la que se adjudique el contrato y con el único objeto de satisfacer sus necesidades de funcionamiento ordinario.</w:t>
      </w:r>
    </w:p>
    <w:p w:rsidR="00113242" w:rsidRDefault="00113242" w:rsidP="00113242">
      <w:pPr>
        <w:pStyle w:val="DICTA-TEXTO"/>
      </w:pPr>
      <w:r>
        <w:t>5. Un ente instrumental podrá serlo al mismo tiempo de varios poderes adjudicadores.</w:t>
      </w:r>
    </w:p>
    <w:p w:rsidR="00113242" w:rsidRDefault="00113242" w:rsidP="00113242">
      <w:pPr>
        <w:pStyle w:val="DICTA-TEXTO"/>
      </w:pPr>
      <w:r>
        <w:t>En tal caso, se entenderá cumplido el requisito de ausencia de autonomía decisoria del ente instrumental cuando los poderes adjudicadores ejerzan conjuntamente el control sobre la persona jurídica.</w:t>
      </w:r>
    </w:p>
    <w:p w:rsidR="00113242" w:rsidRDefault="00113242" w:rsidP="00113242">
      <w:pPr>
        <w:pStyle w:val="DICTA-TEXTO"/>
      </w:pPr>
      <w:r>
        <w:t>Para ello deben cumplirse todas y cada una de las siguientes condiciones:</w:t>
      </w:r>
    </w:p>
    <w:p w:rsidR="00113242" w:rsidRDefault="00113242" w:rsidP="00113242">
      <w:pPr>
        <w:pStyle w:val="DICTA-TEXTO"/>
      </w:pPr>
      <w:r>
        <w:t>a) Que los órganos decisorios de la persona jurídica controlada estén compuestos por representantes de todos los poderes adjudicadores participantes. Cada representante podrá representar a varios de estos últimos o a la totalidad de ellos.</w:t>
      </w:r>
    </w:p>
    <w:p w:rsidR="00113242" w:rsidRDefault="00113242" w:rsidP="00113242">
      <w:pPr>
        <w:pStyle w:val="DICTA-TEXTO"/>
      </w:pPr>
      <w:r>
        <w:t>b) Que esos poderes adjudicadores puedan ejercer conjuntamente una influencia decisiva sobre los objetivos estratégicos y las decisiones significativas de la persona jurídica controlada.</w:t>
      </w:r>
    </w:p>
    <w:p w:rsidR="00113242" w:rsidRDefault="00113242" w:rsidP="00113242">
      <w:pPr>
        <w:pStyle w:val="DICTA-TEXTO"/>
      </w:pPr>
      <w:r>
        <w:lastRenderedPageBreak/>
        <w:t>c) Que la persona jurídica controlada no persiga intereses contrarios a los de los poderes adjudicadores que influyen en ella.</w:t>
      </w:r>
    </w:p>
    <w:p w:rsidR="00113242" w:rsidRDefault="00113242" w:rsidP="00113242">
      <w:pPr>
        <w:pStyle w:val="DICTA-TEXTO"/>
      </w:pPr>
      <w:r>
        <w:t xml:space="preserve">6. Los encargos se instrumentarán a través de órdenes de realización obligatoria y, en todo caso, la supervisión de su correcta ejecución corresponderá al poder adjudicador. </w:t>
      </w:r>
    </w:p>
    <w:p w:rsidR="00113242" w:rsidRDefault="00113242" w:rsidP="00113242">
      <w:pPr>
        <w:pStyle w:val="DICTA-TEXTO"/>
      </w:pPr>
      <w:r>
        <w:t>El importe a abonar por el poder adjudicador que realiza el encargo no podrá superar el reembolso de los costes reales necesarios para su ejecución.</w:t>
      </w:r>
    </w:p>
    <w:p w:rsidR="00113242" w:rsidRDefault="00113242" w:rsidP="00113242">
      <w:pPr>
        <w:pStyle w:val="DICTA-TEXTO"/>
      </w:pPr>
      <w:r>
        <w:t xml:space="preserve">La orden de realización de los encargos se publicará en el Portal de Contratación con expresión sucinta de las circunstancias de hecho y fundamentos de derecho que la justifican, y no podrá comenzar su ejecución hasta que transcurran </w:t>
      </w:r>
      <w:r w:rsidR="00B550E1">
        <w:t xml:space="preserve"> diez</w:t>
      </w:r>
      <w:r>
        <w:t xml:space="preserve"> días naturales desde la publicación del anuncio.</w:t>
      </w:r>
    </w:p>
    <w:p w:rsidR="00113242" w:rsidRDefault="00113242" w:rsidP="00113242">
      <w:pPr>
        <w:pStyle w:val="DICTA-TEXTO"/>
      </w:pPr>
      <w:r>
        <w:t xml:space="preserve">Cuando el encargo supere los umbrales europeos la orden de realización deberá ser igualmente objeto de publicación en el Diario Oficial de la Unión Europea, conforme a los modelos oficiales, en el plazo máximo de </w:t>
      </w:r>
      <w:r w:rsidR="00B550E1">
        <w:t xml:space="preserve"> cuarenta y ocho</w:t>
      </w:r>
      <w:r>
        <w:t xml:space="preserve"> días desde su aprobación.</w:t>
      </w:r>
    </w:p>
    <w:p w:rsidR="00113242" w:rsidRDefault="00113242" w:rsidP="00113242">
      <w:pPr>
        <w:pStyle w:val="DICTA-TEXTO"/>
      </w:pPr>
      <w:r>
        <w:t>7. Los entes instrumentales deberán disponer de los medios materiales y técnicos para ejecutar la mayor parte de la prestación objeto del encargo. Cuando para la efectividad del mismo se requiera la ejecución de prestaciones por parte de terceros, la adjudicación de dichos contratos se someterá a las normas de esta ley foral.</w:t>
      </w:r>
    </w:p>
    <w:p w:rsidR="00113242" w:rsidRDefault="00113242" w:rsidP="00113242">
      <w:pPr>
        <w:pStyle w:val="DICTA-TEXTO"/>
      </w:pPr>
      <w:r>
        <w:t xml:space="preserve">El importe de las prestaciones contratadas con terceros necesarias para llevar a cabo el objeto del encargo no podrá exceder del 50% del importe del mismo. </w:t>
      </w:r>
    </w:p>
    <w:p w:rsidR="00113242" w:rsidRDefault="00113242" w:rsidP="00113242">
      <w:pPr>
        <w:pStyle w:val="DICTA-TEXTO"/>
      </w:pPr>
      <w:r>
        <w:t xml:space="preserve">Excepcionalmente podrá superarse el porcentaje de contratación siempre que se justifique exhaustivamente la existencia de una justa causa tendente a la economía, eficacia o eficiencia en la ejecución del encargo como el especial conocimiento del mercado, la mejor organización empresarial para la ejecución del conjunto de la prestación o actividad, u otras que justifiquen que el encargo conllevará un valor añadido a la prestación final. La justificación se acompañará en el documento de </w:t>
      </w:r>
      <w:r>
        <w:lastRenderedPageBreak/>
        <w:t>formalización del encargo y se publicará en el Portal de contratación de Navarra conjuntamente con este.</w:t>
      </w:r>
    </w:p>
    <w:p w:rsidR="00113242" w:rsidRDefault="00113242" w:rsidP="00113242">
      <w:pPr>
        <w:pStyle w:val="DICTA-TEXTO"/>
      </w:pPr>
      <w:r>
        <w:t xml:space="preserve">8. Los entes instrumentales no podrán participar en los procedimientos de adjudicación que convoque la entidad de la que dependen. </w:t>
      </w:r>
    </w:p>
    <w:p w:rsidR="00EC466C" w:rsidRDefault="00526EAB" w:rsidP="00AB5325">
      <w:pPr>
        <w:pStyle w:val="DICTA-ENMIENDA"/>
      </w:pPr>
      <w:r>
        <w:tab/>
      </w:r>
      <w:r>
        <w:tab/>
      </w:r>
      <w:r w:rsidR="00573196">
        <w:t>9</w:t>
      </w:r>
      <w:r w:rsidR="00EC466C">
        <w:t>. En el marco de los convenios de colaboración citados en la letra h) del apartado 1 del artículo 7 de esta ley foral, los entes instrumentales podrán ser aportados por la entidad de la que dependan con objeto de ser empleadas en las relaciones de cooperación establecidas en esos acuerdos. Cada convenio de colaboración deberá especificar el interés público común que justifique la suscripción del mismo, las actuaciones a desarrollar y la aportación que corresponde a cada una de las partes.</w:t>
      </w:r>
    </w:p>
    <w:p w:rsidR="00EC466C" w:rsidRDefault="00573196" w:rsidP="00EC466C">
      <w:pPr>
        <w:pStyle w:val="DICTA-TEXTO"/>
      </w:pPr>
      <w:r>
        <w:t>10</w:t>
      </w:r>
      <w:r w:rsidR="00EC466C">
        <w:t>. Los encargos a entes instrumentales con infracción de lo dispuesto en este artículo serán sancionados con nulidad de pleno derecho.</w:t>
      </w:r>
    </w:p>
    <w:p w:rsidR="00113242" w:rsidRDefault="00113242" w:rsidP="00113242">
      <w:pPr>
        <w:pStyle w:val="DICTA-TITULO1"/>
      </w:pPr>
      <w:r>
        <w:t>TÍTULO I</w:t>
      </w:r>
    </w:p>
    <w:p w:rsidR="00113242" w:rsidRDefault="00113242" w:rsidP="00113242">
      <w:pPr>
        <w:pStyle w:val="DICTA-SUBTITULO2"/>
      </w:pPr>
      <w:r>
        <w:t xml:space="preserve">Disposiciones generales </w:t>
      </w:r>
    </w:p>
    <w:p w:rsidR="00113242" w:rsidRDefault="00113242" w:rsidP="00113242">
      <w:pPr>
        <w:pStyle w:val="DICTA-CAPITULO"/>
      </w:pPr>
      <w:r>
        <w:t>CAPÍTULO I</w:t>
      </w:r>
    </w:p>
    <w:p w:rsidR="00113242" w:rsidRDefault="00113242" w:rsidP="00113242">
      <w:pPr>
        <w:pStyle w:val="DICTA-SUBTITULO2"/>
      </w:pPr>
      <w:r>
        <w:t>De los poderes adjudicadores</w:t>
      </w:r>
    </w:p>
    <w:p w:rsidR="00113242" w:rsidRDefault="00113242" w:rsidP="00113242">
      <w:pPr>
        <w:pStyle w:val="DICTA-TEXTO"/>
      </w:pPr>
      <w:r w:rsidRPr="00113242">
        <w:rPr>
          <w:b/>
        </w:rPr>
        <w:t>Artículo 9.</w:t>
      </w:r>
      <w:r>
        <w:t xml:space="preserve"> Poderes adjudicadores.</w:t>
      </w:r>
    </w:p>
    <w:p w:rsidR="00113242" w:rsidRDefault="00113242" w:rsidP="00113242">
      <w:pPr>
        <w:pStyle w:val="DICTA-TEXTO"/>
      </w:pPr>
      <w:r>
        <w:t>1. Se denominarán poderes adjudicadores a las entidades incluidas dentro del ámbito de aplicación subjetivo de esta ley foral.</w:t>
      </w:r>
    </w:p>
    <w:p w:rsidR="00113242" w:rsidRDefault="00113242" w:rsidP="00113242">
      <w:pPr>
        <w:pStyle w:val="DICTA-TEXTO"/>
      </w:pPr>
      <w:r>
        <w:t>2. Los órganos que, en virtud de norma legal, reglamentaria o disposición estatutaria, tengan atribuida la facultad de celebrar contratos en representación de los poderes adjudicadores se denominan, a los efectos de aplicación de esta ley foral, órganos de contratación.</w:t>
      </w:r>
    </w:p>
    <w:p w:rsidR="00113242" w:rsidRDefault="00113242" w:rsidP="00113242">
      <w:pPr>
        <w:pStyle w:val="DICTA-TEXTO"/>
      </w:pPr>
      <w:r w:rsidRPr="00113242">
        <w:rPr>
          <w:b/>
        </w:rPr>
        <w:t>Artículo 10.</w:t>
      </w:r>
      <w:r>
        <w:t xml:space="preserve"> Centrales de compras.</w:t>
      </w:r>
    </w:p>
    <w:p w:rsidR="00113242" w:rsidRDefault="00113242" w:rsidP="00113242">
      <w:pPr>
        <w:pStyle w:val="DICTA-TEXTO"/>
      </w:pPr>
      <w:r>
        <w:t xml:space="preserve">1. Los poderes adjudicadores podrán celebrar contratos de obras, suministros y/o servicios por medio de una central de compras creada </w:t>
      </w:r>
      <w:r>
        <w:lastRenderedPageBreak/>
        <w:t>exclusivamente para tal fin, teniendo ésta en todo caso la condición de órgano de contratación.</w:t>
      </w:r>
    </w:p>
    <w:p w:rsidR="00113242" w:rsidRDefault="00113242" w:rsidP="00113242">
      <w:pPr>
        <w:pStyle w:val="DICTA-TEXTO"/>
      </w:pPr>
      <w:r>
        <w:t>2. Los poderes adjudicadores podrán adherirse a las centrales de compras que se creen conforme a esta ley foral respetando las siguientes reglas:</w:t>
      </w:r>
    </w:p>
    <w:p w:rsidR="00113242" w:rsidRDefault="00113242" w:rsidP="00113242">
      <w:pPr>
        <w:pStyle w:val="DICTA-TEXTO"/>
      </w:pPr>
      <w:r>
        <w:t xml:space="preserve">a) Mediante un acto expreso el poder adjudicador manifestará su voluntad de participar en la central de compras y la aceptación de las concretas condiciones de adhesión. </w:t>
      </w:r>
    </w:p>
    <w:p w:rsidR="00113242" w:rsidRDefault="00113242" w:rsidP="00113242">
      <w:pPr>
        <w:pStyle w:val="DICTA-TEXTO"/>
      </w:pPr>
      <w:r>
        <w:t xml:space="preserve">b) Mediante un acto expreso el órgano competente de la central de compras aceptará la adhesión. </w:t>
      </w:r>
    </w:p>
    <w:p w:rsidR="00113242" w:rsidRDefault="00113242" w:rsidP="00113242">
      <w:pPr>
        <w:pStyle w:val="DICTA-TEXTO"/>
      </w:pPr>
      <w:r>
        <w:t>3. La creación de una central de compras deberá ser publicada en el Portal de Contratación, con expresa mención de su objeto y de los poderes adjudicadores que forman parte de la misma.</w:t>
      </w:r>
    </w:p>
    <w:p w:rsidR="00113242" w:rsidRDefault="00113242" w:rsidP="00113242">
      <w:pPr>
        <w:pStyle w:val="DICTA-TEXTO"/>
      </w:pPr>
      <w:r w:rsidRPr="00113242">
        <w:rPr>
          <w:b/>
        </w:rPr>
        <w:t xml:space="preserve">Artículo 11. </w:t>
      </w:r>
      <w:r>
        <w:t>Contratación conjunta.</w:t>
      </w:r>
    </w:p>
    <w:p w:rsidR="00113242" w:rsidRDefault="00113242" w:rsidP="00113242">
      <w:pPr>
        <w:pStyle w:val="DICTA-TEXTO"/>
      </w:pPr>
      <w:r>
        <w:t>1. Dos o más poderes adjudicadores podrán acordar la tramitación conjunta de determinadas contrataciones específicas.</w:t>
      </w:r>
    </w:p>
    <w:p w:rsidR="00113242" w:rsidRDefault="00113242" w:rsidP="00113242">
      <w:pPr>
        <w:pStyle w:val="DICTA-TEXTO"/>
      </w:pPr>
      <w:r>
        <w:t>2. Cuando un procedimiento de contratación se desarrolle en su totalidad de forma conjunta en nombre y por cuenta de todos los poderes adjudicadores interesados, estos tendrán la responsabilidad conjunta del cumplimiento de sus obligaciones en virtud de esta ley foral. Ello se aplicará también en aquellos casos en que un solo poder adjudicador administre el procedimiento, por cuenta propia y por cuenta de los demás poderes adjudicadores interesados.</w:t>
      </w:r>
    </w:p>
    <w:p w:rsidR="00113242" w:rsidRDefault="00113242" w:rsidP="00113242">
      <w:pPr>
        <w:pStyle w:val="DICTA-TEXTO"/>
      </w:pPr>
      <w:r>
        <w:t>Cuando un procedimiento de contratación no se desarrolle en su totalidad en nombre y por cuenta de los poderes adjudicadores interesados, estos solo tendrán la responsabilidad conjunta por aquellas partes que se hayan llevado a cabo conjuntamente. Cada poder adjudicador será único responsable del cumplimiento de sus obligaciones derivadas de esta ley foral con respecto a las partes que lleve a cabo en su propio nombre y por cuenta propia.</w:t>
      </w:r>
    </w:p>
    <w:p w:rsidR="00113242" w:rsidRDefault="00113242" w:rsidP="00113242">
      <w:pPr>
        <w:pStyle w:val="DICTA-CAPITULO"/>
      </w:pPr>
      <w:r>
        <w:lastRenderedPageBreak/>
        <w:t>CAPÍTULO II</w:t>
      </w:r>
    </w:p>
    <w:p w:rsidR="00113242" w:rsidRDefault="00113242" w:rsidP="00113242">
      <w:pPr>
        <w:pStyle w:val="DICTA-SUBTITULO2"/>
      </w:pPr>
      <w:r>
        <w:t>De los contratistas</w:t>
      </w:r>
    </w:p>
    <w:p w:rsidR="00113242" w:rsidRDefault="00113242" w:rsidP="00320116">
      <w:pPr>
        <w:pStyle w:val="DICTA-SECCION"/>
      </w:pPr>
      <w:r>
        <w:t>Sección 1</w:t>
      </w:r>
      <w:proofErr w:type="gramStart"/>
      <w:r>
        <w:t>.ª</w:t>
      </w:r>
      <w:proofErr w:type="gramEnd"/>
    </w:p>
    <w:p w:rsidR="00113242" w:rsidRDefault="00113242" w:rsidP="00113242">
      <w:pPr>
        <w:pStyle w:val="DICTA-SUBTITULO2"/>
      </w:pPr>
      <w:r>
        <w:t>De la capacidad y solvencia</w:t>
      </w:r>
      <w:r w:rsidR="00BB3F1A">
        <w:t>.</w:t>
      </w:r>
    </w:p>
    <w:p w:rsidR="00113242" w:rsidRDefault="00113242" w:rsidP="00113242">
      <w:pPr>
        <w:pStyle w:val="DICTA-TEXTO"/>
      </w:pPr>
      <w:r w:rsidRPr="00113242">
        <w:rPr>
          <w:b/>
        </w:rPr>
        <w:t xml:space="preserve">Artículo 12. </w:t>
      </w:r>
      <w:r>
        <w:t>Los contratistas.</w:t>
      </w:r>
    </w:p>
    <w:p w:rsidR="00113242" w:rsidRDefault="00113242" w:rsidP="00113242">
      <w:pPr>
        <w:pStyle w:val="DICTA-TEXTO"/>
      </w:pPr>
      <w:r>
        <w:t>1. Podrán celebrar contratos sometidos a esta ley foral las personas naturales o jurídicas, españolas o extranjeras, que tengan plena capacidad de obrar, no estén incursas en alguna de las prohibiciones o incompatibilidades para contratar, no se hallen en una situación de conflicto de intereses y acrediten una solvencia económica, financiera y técnica o profesional suficiente para ejecutar la prestación contractual demandada.</w:t>
      </w:r>
    </w:p>
    <w:p w:rsidR="00113242" w:rsidRDefault="00113242" w:rsidP="00113242">
      <w:pPr>
        <w:pStyle w:val="DICTA-TEXTO"/>
      </w:pPr>
      <w:r>
        <w:t>2. Quien licite deberá contar, asimismo, con la habilitación empresarial o profesional que, en su caso, sea exigible para la realización de la actividad o prestación que constituya el objeto del contrato.</w:t>
      </w:r>
    </w:p>
    <w:p w:rsidR="00113242" w:rsidRDefault="00113242" w:rsidP="00113242">
      <w:pPr>
        <w:pStyle w:val="DICTA-TEXTO"/>
      </w:pPr>
      <w:r w:rsidRPr="00113242">
        <w:rPr>
          <w:b/>
        </w:rPr>
        <w:t>Artículo 13.</w:t>
      </w:r>
      <w:r>
        <w:t xml:space="preserve"> Licitación en participación conjunta.</w:t>
      </w:r>
    </w:p>
    <w:p w:rsidR="00113242" w:rsidRDefault="00113242" w:rsidP="00113242">
      <w:pPr>
        <w:pStyle w:val="DICTA-TEXTO"/>
      </w:pPr>
      <w:r>
        <w:t>1. Los órganos de contratación podrán contratar con Uniones Temporales de Empresas o con personas que participen conjuntamente. Dicha participación se instrumentará mediante la aportación de un documento privado en el que se manifieste la voluntad de concurrencia conjunta, se indique el porcentaje de participación de cada uno de las personas licitadoras y se designe un representante o apoderado único con facultades para ejercer los derechos y cumplir las obligaciones derivadas del contrato hasta la extinción del mismo, sin perjuicio de la existencia de facultades mancomunadas para cobros y pagos.</w:t>
      </w:r>
    </w:p>
    <w:p w:rsidR="00113242" w:rsidRDefault="00113242" w:rsidP="00113242">
      <w:pPr>
        <w:pStyle w:val="DICTA-TEXTO"/>
      </w:pPr>
      <w:r>
        <w:t>2. En cualquier caso, los contratistas responderán solidariamente de las obligaciones contraídas.</w:t>
      </w:r>
    </w:p>
    <w:p w:rsidR="00113242" w:rsidRDefault="00113242" w:rsidP="00113242">
      <w:pPr>
        <w:pStyle w:val="DICTA-TEXTO"/>
      </w:pPr>
      <w:r>
        <w:t>3. No será necesaria la constitución en escritura pública de la Unión Temporal de Empresas hasta que se haya efectuado la adjudicación del contrato a su favor.</w:t>
      </w:r>
    </w:p>
    <w:p w:rsidR="00113242" w:rsidRDefault="00113242" w:rsidP="00113242">
      <w:pPr>
        <w:pStyle w:val="DICTA-TEXTO"/>
      </w:pPr>
      <w:r w:rsidRPr="00113242">
        <w:rPr>
          <w:b/>
        </w:rPr>
        <w:lastRenderedPageBreak/>
        <w:t>Artículo 14</w:t>
      </w:r>
      <w:r>
        <w:t>. Acreditación de la capacidad de obrar de quien licite.</w:t>
      </w:r>
    </w:p>
    <w:p w:rsidR="00113242" w:rsidRDefault="00113242" w:rsidP="00113242">
      <w:pPr>
        <w:pStyle w:val="DICTA-TEXTO"/>
      </w:pPr>
      <w:r>
        <w:t>1. Quien licite deberá acreditar su capacidad de obrar y su representación en cada procedimiento de adjudicación.</w:t>
      </w:r>
    </w:p>
    <w:p w:rsidR="00113242" w:rsidRDefault="00113242" w:rsidP="00113242">
      <w:pPr>
        <w:pStyle w:val="DICTA-TEXTO"/>
      </w:pPr>
      <w:r>
        <w:t>2. En los casos en que así lo establezca la legislación específica podrá exigirse a quien licite que acredite su inscripción, en el momento de la licitación, en un registro profesional o mercantil que les habilite para el ejercicio de la actividad en que consista la prestación del contrato.</w:t>
      </w:r>
    </w:p>
    <w:p w:rsidR="00113242" w:rsidRDefault="00113242" w:rsidP="00113242">
      <w:pPr>
        <w:pStyle w:val="DICTA-TEXTO"/>
      </w:pPr>
      <w:r>
        <w:t>3. En el caso de las empresas no españolas de Estados miembros de la Unión Europea o de los Estados signatarios del Acuerdo sobre el Espacio Económico Europeo, deberán acreditar que, con arreglo a la legislación del Estado en que estén establecidas, se encuentran habilitadas para realizar la prestación de que se trate.</w:t>
      </w:r>
    </w:p>
    <w:p w:rsidR="00113242" w:rsidRDefault="00113242" w:rsidP="00113242">
      <w:pPr>
        <w:pStyle w:val="DICTA-TEXTO"/>
      </w:pPr>
      <w:r>
        <w:t>Cuando la legislación del Estado en que se encuentren establecidas estas empresas exija una autorización especial o la pertenencia a una determinada organización para poder llevar a cabo en él la prestación del contrato, deberán acreditar que cumplen este requisito.</w:t>
      </w:r>
    </w:p>
    <w:p w:rsidR="00113242" w:rsidRDefault="00113242" w:rsidP="00113242">
      <w:pPr>
        <w:pStyle w:val="DICTA-TEXTO"/>
      </w:pPr>
      <w:r>
        <w:t>4. En los procedimientos de adjudicación de contratos de servicios, cuando quien licite necesite una autorización especial o pertenecer a una determinada organización para poder prestar en su país de origen el servicio de que se trate, podrá exigírseles que demuestren estar en posesión de dicha autorización o que pertenecen a dicha organización.</w:t>
      </w:r>
    </w:p>
    <w:p w:rsidR="00113242" w:rsidRDefault="00113242" w:rsidP="00113242">
      <w:pPr>
        <w:pStyle w:val="DICTA-TEXTO"/>
      </w:pPr>
      <w:r w:rsidRPr="00113242">
        <w:rPr>
          <w:b/>
        </w:rPr>
        <w:t>Artículo 15.</w:t>
      </w:r>
      <w:r>
        <w:t xml:space="preserve"> Empresas no pertenecientes a la Unión Europea y principio de reciprocidad.</w:t>
      </w:r>
    </w:p>
    <w:p w:rsidR="00113242" w:rsidRDefault="00113242" w:rsidP="00113242">
      <w:pPr>
        <w:pStyle w:val="DICTA-TEXTO"/>
      </w:pPr>
      <w:r>
        <w:t xml:space="preserve">1. Las empresas de Estados no pertenecientes a la Unión Europea o al Espacio Económico Europeo, además de acreditar su capacidad de obrar conforme a la legislación de su Estado de origen y su solvencia económica y financiera, técnica o profesional, deberán justificar mediante informe de la respectiva representación diplomática española, que se acompañará a la documentación que se presente, que el Estado de procedencia de la empresa extranjera admite, a su vez, la participación de empresas </w:t>
      </w:r>
      <w:r>
        <w:lastRenderedPageBreak/>
        <w:t>españolas en la contratación con la Administración, en forma sustancialmente análoga.</w:t>
      </w:r>
    </w:p>
    <w:p w:rsidR="00113242" w:rsidRDefault="00113242" w:rsidP="00113242">
      <w:pPr>
        <w:pStyle w:val="DICTA-TEXTO"/>
      </w:pPr>
      <w:r>
        <w:t>En los contratos de obras será necesario, además, que estas empresas tengan abierta sucursal en España, con designación de apoderados o representantes para sus operaciones y que estén inscritas en el Registro Mercantil.</w:t>
      </w:r>
    </w:p>
    <w:p w:rsidR="00113242" w:rsidRDefault="00113242" w:rsidP="00113242">
      <w:pPr>
        <w:pStyle w:val="DICTA-TEXTO"/>
      </w:pPr>
      <w:r>
        <w:t>2. Se prescindirá del informe de reciprocidad a que se refiere el apartado anterior en relación con las empresas de Estados signatarios del Acuerdo sobre Contratación Pública de la Organización Mundial del Comercio.</w:t>
      </w:r>
    </w:p>
    <w:p w:rsidR="00113242" w:rsidRDefault="00113242" w:rsidP="00113242">
      <w:pPr>
        <w:pStyle w:val="DICTA-TEXTO"/>
      </w:pPr>
      <w:r w:rsidRPr="0066201C">
        <w:rPr>
          <w:b/>
        </w:rPr>
        <w:t>Artículo 16.</w:t>
      </w:r>
      <w:r>
        <w:t xml:space="preserve"> Solvencia económica y financiera de quien licite. </w:t>
      </w:r>
    </w:p>
    <w:p w:rsidR="00113242" w:rsidRDefault="00113242" w:rsidP="00113242">
      <w:pPr>
        <w:pStyle w:val="DICTA-TEXTO"/>
      </w:pPr>
      <w:r>
        <w:t>1. Quien licite deberá acreditar la solvencia económica y financiera para la ejecución del contrato. Se entiende por solvencia económica y financiera la adecuada situación económica y financiera de la empresa para que la correcta ejecución del contrato no corra peligro de ser alterada por incidencias de esa naturaleza. El nivel de solvencia económica y financiera será específico para cada contrato y su exigencia será adecuada y proporcionada al presupuesto de licitación del mismo.</w:t>
      </w:r>
    </w:p>
    <w:p w:rsidR="00113242" w:rsidRDefault="00113242" w:rsidP="00113242">
      <w:pPr>
        <w:pStyle w:val="DICTA-TEXTO"/>
      </w:pPr>
      <w:r>
        <w:t>2. La solvencia económica y financiera podrá acreditarse por uno o varios de los siguientes medios:</w:t>
      </w:r>
    </w:p>
    <w:p w:rsidR="00113242" w:rsidRDefault="00113242" w:rsidP="00113242">
      <w:pPr>
        <w:pStyle w:val="DICTA-TEXTO"/>
      </w:pPr>
      <w:r>
        <w:t>a) Declaraciones formuladas por entidades financieras y, en el caso de profesionales, un justificante de la existencia de un seguro de indemnización por riesgos profesionales.</w:t>
      </w:r>
    </w:p>
    <w:p w:rsidR="00113242" w:rsidRDefault="00113242" w:rsidP="00113242">
      <w:pPr>
        <w:pStyle w:val="DICTA-TEXTO"/>
      </w:pPr>
      <w:r>
        <w:t xml:space="preserve">b) La presentación de balances o de extractos de balances, en el supuesto de que la publicación de los mismos sea obligatoria en la legislación del país en el que la persona física o jurídica esté establecida. </w:t>
      </w:r>
    </w:p>
    <w:p w:rsidR="00113242" w:rsidRDefault="00113242" w:rsidP="00113242">
      <w:pPr>
        <w:pStyle w:val="DICTA-TEXTO"/>
      </w:pPr>
      <w:r>
        <w:t>c) Una declaración sobre el volumen global de negocios y, en su caso, sobre el volumen de negocios en el ámbito de actividades similar al del objeto del contrato, referida como máximo a los</w:t>
      </w:r>
      <w:r w:rsidR="00F145F3">
        <w:t xml:space="preserve"> </w:t>
      </w:r>
      <w:r w:rsidR="00332889">
        <w:t xml:space="preserve">tres </w:t>
      </w:r>
      <w:r>
        <w:t xml:space="preserve">últimos ejercicios disponibles en función de la fecha de creación o de inicio de las actividades </w:t>
      </w:r>
      <w:r>
        <w:lastRenderedPageBreak/>
        <w:t xml:space="preserve">de quien vaya a licitar, en la medida en que se disponga de las referencias de dicho volumen de negocios. </w:t>
      </w:r>
    </w:p>
    <w:p w:rsidR="00113242" w:rsidRDefault="00AB5325" w:rsidP="00AB5325">
      <w:pPr>
        <w:pStyle w:val="DICTA-ENMIENDA"/>
      </w:pPr>
      <w:r>
        <w:tab/>
      </w:r>
      <w:r w:rsidR="00122F70">
        <w:tab/>
      </w:r>
      <w:r w:rsidR="00113242">
        <w:t xml:space="preserve">El volumen de negocios mínimo anual exigido no excederá </w:t>
      </w:r>
      <w:r w:rsidR="00122F70" w:rsidRPr="00AB5325">
        <w:t xml:space="preserve">de una vez y media </w:t>
      </w:r>
      <w:r w:rsidR="00113242">
        <w:t>del valor estimado del contrato, excepto en casos debidamente justificados como los relacionados con los riesgos especiales vinculados a la naturaleza de las obras, los servicios o los suministros. En este caso se indicarán las principales razones de la imposición de dicho requisito en los pliegos.</w:t>
      </w:r>
    </w:p>
    <w:p w:rsidR="00CF7460" w:rsidRDefault="00AB5325" w:rsidP="00AB5325">
      <w:pPr>
        <w:pStyle w:val="DICTA-ENMIENDA"/>
      </w:pPr>
      <w:r>
        <w:tab/>
      </w:r>
      <w:r w:rsidR="00CF7460">
        <w:tab/>
      </w:r>
      <w:r w:rsidR="00CF7460" w:rsidRPr="00CF7460">
        <w:t>Cuando un contrato se divida en lotes, el presente criterio se aplicará en relación con cada uno de los lotes. No obstante, el órgano de contratación podrá establecer el volumen de negocios mínimo anual exigido a los licitadores por referencia a grupos de lotes en caso de que al adjudicatario se le adjudiquen varios lotes que deban ejecutarse al mismo tiempo</w:t>
      </w:r>
      <w:r w:rsidR="00EC466C">
        <w:t>.</w:t>
      </w:r>
    </w:p>
    <w:p w:rsidR="00122F70" w:rsidRPr="00573196" w:rsidRDefault="00AB5325" w:rsidP="00122F70">
      <w:pPr>
        <w:pStyle w:val="DICTA-ENMIENDA"/>
      </w:pPr>
      <w:r>
        <w:tab/>
      </w:r>
      <w:r w:rsidR="004E3513" w:rsidRPr="00AB5325">
        <w:tab/>
      </w:r>
      <w:r w:rsidR="00573196" w:rsidRPr="00AB5325">
        <w:t>d</w:t>
      </w:r>
      <w:r w:rsidR="00122F70" w:rsidRPr="00573196">
        <w:t>) Patrimonio neto, o bien ratio entre activos y pasivos, al cierre del último ejercicio económico para el que esté vencida la obligación de aprobación de cuentas anuales por importe igual o superior al exigido en el anuncio de licitación o en la invitación a participar en el procedimiento y en los pliegos del contrato. La ratio entre activo y pasivo podrá tenerse en cuenta si el poder adjudicador especifica en los pliegos de la contratación los métodos y criterios que se utilizarán para valorar este dato. Estos métodos y criterios deberán ser transparentes, objetivos y no discriminatorios.</w:t>
      </w:r>
    </w:p>
    <w:p w:rsidR="00CF7460" w:rsidRDefault="00122F70">
      <w:pPr>
        <w:pStyle w:val="DICTA-ENMIENDA"/>
      </w:pPr>
      <w:r w:rsidRPr="00573196">
        <w:tab/>
      </w:r>
      <w:r w:rsidRPr="00573196">
        <w:tab/>
      </w:r>
      <w:r w:rsidR="00FB6FBB">
        <w:tab/>
      </w:r>
    </w:p>
    <w:p w:rsidR="00FF083F" w:rsidRDefault="00FF083F">
      <w:pPr>
        <w:pStyle w:val="DICTA-ENMIENDA"/>
      </w:pPr>
      <w:r>
        <w:tab/>
      </w:r>
      <w:r>
        <w:tab/>
        <w:t>e</w:t>
      </w:r>
      <w:r w:rsidRPr="00CF7460">
        <w:t xml:space="preserve">) Una declaración jurada del cumplimiento de la </w:t>
      </w:r>
      <w:r>
        <w:t>normativa vigente en materia</w:t>
      </w:r>
      <w:r w:rsidRPr="00CF7460">
        <w:t xml:space="preserve"> de lucha contra la morosidad en las operaciones comerciales</w:t>
      </w:r>
      <w:r>
        <w:t>.</w:t>
      </w:r>
    </w:p>
    <w:p w:rsidR="00FF083F" w:rsidRPr="00CF7460" w:rsidRDefault="00FF083F" w:rsidP="00FF083F">
      <w:pPr>
        <w:pStyle w:val="DICTA-ENMIENDA"/>
      </w:pPr>
      <w:r>
        <w:tab/>
      </w:r>
      <w:r>
        <w:tab/>
        <w:t>f</w:t>
      </w:r>
      <w:r w:rsidRPr="00AB5325">
        <w:t xml:space="preserve">) </w:t>
      </w:r>
      <w:r w:rsidRPr="00573196">
        <w:t>Como medio adicional a los previstos en las letras anteriores de este apartado, el órgano de contratación podrá exigir que el periodo medio de pago a proveedores del empresario, siempre que se trate de una sociedad que no pueda presentar cuenta de pérdidas y ganancias abreviada, no supere el límite que a estos efectos se establezca teniendo en cuen</w:t>
      </w:r>
      <w:r w:rsidRPr="00AB5325">
        <w:t>ta la normativa sobre morosidad</w:t>
      </w:r>
      <w:r w:rsidRPr="00573196">
        <w:t>.</w:t>
      </w:r>
    </w:p>
    <w:p w:rsidR="00113242" w:rsidRDefault="00113242" w:rsidP="00113242">
      <w:pPr>
        <w:pStyle w:val="DICTA-TEXTO"/>
      </w:pPr>
      <w:r>
        <w:lastRenderedPageBreak/>
        <w:t xml:space="preserve">3. En los anuncios de contratos, pliegos y en las invitaciones de los procedimientos negociados se señalarán los medios de acreditación de la solvencia que se utilizarán de entre los reseñados en el apartado anterior. </w:t>
      </w:r>
    </w:p>
    <w:p w:rsidR="00113242" w:rsidRDefault="00113242" w:rsidP="00113242">
      <w:pPr>
        <w:pStyle w:val="DICTA-TEXTO"/>
      </w:pPr>
      <w:r>
        <w:t xml:space="preserve">4. Si por una razón justificada quien vaya a licitar no se encuentra en condiciones de presentar las referencias solicitadas, podrá acreditar su solvencia económica y financiera por medio de cualquier otro documento que el órgano de contratación considere adecuado. </w:t>
      </w:r>
    </w:p>
    <w:p w:rsidR="00113242" w:rsidRDefault="00113242" w:rsidP="00113242">
      <w:pPr>
        <w:pStyle w:val="DICTA-TEXTO"/>
      </w:pPr>
      <w:r w:rsidRPr="0066201C">
        <w:rPr>
          <w:b/>
        </w:rPr>
        <w:t>Artículo 17.</w:t>
      </w:r>
      <w:r>
        <w:t xml:space="preserve"> Solvencia técnica o profesional de quien licite.</w:t>
      </w:r>
    </w:p>
    <w:p w:rsidR="00113242" w:rsidRDefault="00113242" w:rsidP="00113242">
      <w:pPr>
        <w:pStyle w:val="DICTA-TEXTO"/>
      </w:pPr>
      <w:r>
        <w:t>1. Quien licite deberá acreditar la solvencia técnica o profesional para la ejecución del contrato. Se entiende por solvencia técnica o profesional la capacitación técnica o profesional para la adecuada ejecución del mismo, bien por disponer de experiencia anterior en contratos similares o por disponer del personal y medios técnicos suficientes. El nivel de solvencia técnica o profesional será específico para cada contrato y su exigencia será adecuada y proporcionada a las características de la prestación contratada.</w:t>
      </w:r>
    </w:p>
    <w:p w:rsidR="00113242" w:rsidRDefault="00AB5325" w:rsidP="00AB5325">
      <w:pPr>
        <w:pStyle w:val="DICTA-ENMIENDA"/>
      </w:pPr>
      <w:r>
        <w:tab/>
      </w:r>
      <w:r w:rsidR="00E807C2">
        <w:tab/>
      </w:r>
      <w:r w:rsidR="00113242">
        <w:t xml:space="preserve">2. La solvencia técnica o profesional </w:t>
      </w:r>
      <w:r w:rsidR="00EC466C">
        <w:t xml:space="preserve">de </w:t>
      </w:r>
      <w:r w:rsidR="00113242">
        <w:t>quien vaya a licitar podrá acreditarse por uno o más de los siguientes medios:</w:t>
      </w:r>
    </w:p>
    <w:p w:rsidR="00113242" w:rsidRDefault="00113242" w:rsidP="00113242">
      <w:pPr>
        <w:pStyle w:val="DICTA-TEXTO"/>
      </w:pPr>
      <w:r>
        <w:t xml:space="preserve">a) Relación de las obras ejecutadas como máximo en el curso de los </w:t>
      </w:r>
      <w:r w:rsidR="00332889">
        <w:t xml:space="preserve">cinco </w:t>
      </w:r>
      <w:r>
        <w:t>últimos años, avalada por certificados de buena ejecución de las más importantes donde conste el importe, la fecha y el lugar de ejecución de las obras, con indicación de si se realizaron según las reglas por las que se rige la profesión y si se llevaron normalmente a buen término.</w:t>
      </w:r>
    </w:p>
    <w:p w:rsidR="00113242" w:rsidRDefault="00AB5325" w:rsidP="00AB5325">
      <w:pPr>
        <w:pStyle w:val="DICTA-ENMIENDA"/>
      </w:pPr>
      <w:r>
        <w:tab/>
      </w:r>
      <w:r>
        <w:tab/>
      </w:r>
      <w:r w:rsidR="00113242">
        <w:t xml:space="preserve">b) Relación de los principales suministros o de los principales servicios efectuados durante como máximo los </w:t>
      </w:r>
      <w:r w:rsidR="00332889">
        <w:t xml:space="preserve"> tres</w:t>
      </w:r>
      <w:r w:rsidR="00113242">
        <w:t xml:space="preserve"> últimos años en la que se indique el importe, la fecha y el destinatario, público o privado, avalada por cualquier prueba admisible en Derecho.</w:t>
      </w:r>
      <w:r w:rsidR="00411988">
        <w:t xml:space="preserve"> Los poderes adjudicadores podrán, previa justificación de las circunstancias que así lo aconsejen, tener en cuenta las pruebas de los servicios efectuados en periodos anteriores.</w:t>
      </w:r>
    </w:p>
    <w:p w:rsidR="00113242" w:rsidRDefault="00113242" w:rsidP="00113242">
      <w:pPr>
        <w:pStyle w:val="DICTA-TEXTO"/>
      </w:pPr>
      <w:r>
        <w:t xml:space="preserve">c) Indicación del personal técnico u organismos técnicos, estén o no integrados en la empresa, y especialmente los responsables del control de la </w:t>
      </w:r>
      <w:r>
        <w:lastRenderedPageBreak/>
        <w:t>calidad y, cuando se trate de contratos de obras, aquellos de los que disponga la empresa para la ejecución de las obras.</w:t>
      </w:r>
    </w:p>
    <w:p w:rsidR="00113242" w:rsidRDefault="00113242" w:rsidP="00113242">
      <w:pPr>
        <w:pStyle w:val="DICTA-TEXTO"/>
      </w:pPr>
      <w:r>
        <w:t>d) Descripción de las instalaciones técnicas, de las medidas empleadas por el proveedor o por el prestador de servicios para garantizar la calidad y de los medios de estudio e investigación de su empresa.</w:t>
      </w:r>
    </w:p>
    <w:p w:rsidR="00113242" w:rsidRDefault="00113242" w:rsidP="00113242">
      <w:pPr>
        <w:pStyle w:val="DICTA-TEXTO"/>
      </w:pPr>
      <w:r>
        <w:t>e) Indicación de los sistemas de gestión de la cadena de suministro y de seguimiento que quien licite podrá aplicar al ejecutar el contrato.</w:t>
      </w:r>
    </w:p>
    <w:p w:rsidR="00113242" w:rsidRDefault="00113242" w:rsidP="00113242">
      <w:pPr>
        <w:pStyle w:val="DICTA-TEXTO"/>
      </w:pPr>
      <w:r>
        <w:t>f) Control efectuado por las entidades sometidas a esta ley foral o, en su nombre, por un organismo oficial competente del Estado donde se encuentre establecida la persona física o jurídica, siempre que medie el acuerdo de dicho organismo, cuando se trate de productos o servicios complejos o que excepcionalmente deban responder a un fin particular. Dicho control versará sobre la capacidad de producción del proveedor o sobre la capacidad técnica del prestador de servicios y, si fuera necesario, sobre los medios de estudio e investigación de que dispone, así como sobre las medidas de control de la calidad.</w:t>
      </w:r>
    </w:p>
    <w:p w:rsidR="00113242" w:rsidRDefault="00113242" w:rsidP="00113242">
      <w:pPr>
        <w:pStyle w:val="DICTA-TEXTO"/>
      </w:pPr>
      <w:r>
        <w:t>g) Aportación de las titulaciones académicas y profesionales del personal responsable de la ejecución del contrato siempre que no se evalúe como criterio de adjudicación.</w:t>
      </w:r>
    </w:p>
    <w:p w:rsidR="00113242" w:rsidRDefault="00113242" w:rsidP="00113242">
      <w:pPr>
        <w:pStyle w:val="DICTA-TEXTO"/>
      </w:pPr>
      <w:r>
        <w:t xml:space="preserve">h) Indicación de las medidas de gestión medioambiental que quien vaya a licitar es capaz de ejecutar, en los casos en que sea procedente, para la adjudicación de contratos de obras, servicios y suministros. </w:t>
      </w:r>
    </w:p>
    <w:p w:rsidR="00113242" w:rsidRDefault="00113242" w:rsidP="00113242">
      <w:pPr>
        <w:pStyle w:val="DICTA-TEXTO"/>
      </w:pPr>
      <w:r>
        <w:t xml:space="preserve">i) Declaración que indique la plantilla media anual de la empresa o profesional y la descripción del personal directivo durante los </w:t>
      </w:r>
      <w:r w:rsidR="00332889">
        <w:t xml:space="preserve">tres </w:t>
      </w:r>
      <w:r>
        <w:t>últimos años.</w:t>
      </w:r>
    </w:p>
    <w:p w:rsidR="00113242" w:rsidRDefault="00113242" w:rsidP="00113242">
      <w:pPr>
        <w:pStyle w:val="DICTA-TEXTO"/>
      </w:pPr>
      <w:r>
        <w:t>j) Declaración sobre la maquinaria, el material y el equipo técnico del que dispondrá la empresa o profesional para ejecutar el contrato.</w:t>
      </w:r>
    </w:p>
    <w:p w:rsidR="00113242" w:rsidRDefault="00113242" w:rsidP="00113242">
      <w:pPr>
        <w:pStyle w:val="DICTA-TEXTO"/>
      </w:pPr>
      <w:r>
        <w:t>k) Indicación de la parte del contrato que quien licita vaya a subcontratar expresando los subcontratistas que vayan a intervenir de acuerdo con lo dispuesto en esta ley foral.</w:t>
      </w:r>
    </w:p>
    <w:p w:rsidR="00113242" w:rsidRDefault="00113242" w:rsidP="00113242">
      <w:pPr>
        <w:pStyle w:val="DICTA-TEXTO"/>
      </w:pPr>
      <w:r>
        <w:lastRenderedPageBreak/>
        <w:t>l) Aportación de muestras, descripciones o fotografías de los productos que se vayan a suministrar, cuya autenticidad pueda certificarse a solicitud de la entidad contratante, o presentación de certificados expedidos por institutos o servicios oficiales encargados del control de calidad, con competencia reconocida, que acrediten detalladamente la conformidad de los productos mediante referencias a especificaciones o normas.</w:t>
      </w:r>
    </w:p>
    <w:p w:rsidR="00E807C2" w:rsidRDefault="00AB5325" w:rsidP="00AB5325">
      <w:pPr>
        <w:pStyle w:val="DICTA-ENMIENDA"/>
      </w:pPr>
      <w:r>
        <w:tab/>
      </w:r>
      <w:r w:rsidR="00E807C2">
        <w:tab/>
      </w:r>
      <w:r w:rsidR="00573196">
        <w:t>m</w:t>
      </w:r>
      <w:r w:rsidR="00E807C2">
        <w:t>)</w:t>
      </w:r>
      <w:r w:rsidR="00E807C2" w:rsidRPr="00E807C2">
        <w:t xml:space="preserve"> En los contratos de suministro se podrá requerir de las empresas una solvencia técnica específica, mediante la que se asegure la trazabilidad de los sistemas de gestión de la cadena de suministro, con el objetivo de garantizar el cumplimiento de las Convenciones fundamentales de la Organización Internacional del Trabajo y los Derechos Humanos. Dicha acreditación será exigible en la adquisición de productos tecnológicos y de productos para los que exista una alternativa en el mercado de comercio justo</w:t>
      </w:r>
      <w:r w:rsidR="00E807C2">
        <w:t>.</w:t>
      </w:r>
      <w:r w:rsidR="00E807C2">
        <w:tab/>
      </w:r>
      <w:r w:rsidR="00E807C2">
        <w:tab/>
      </w:r>
    </w:p>
    <w:p w:rsidR="00113242" w:rsidRDefault="00113242" w:rsidP="00113242">
      <w:pPr>
        <w:pStyle w:val="DICTA-TEXTO"/>
      </w:pPr>
      <w:r>
        <w:t>3. En los anuncios de contratos, los pliegos y en las invitaciones de los procedimientos negociados, se señalarán los medios de acreditación de la solvencia que se utilizarán de entre los reseñados en el apartado anterior.</w:t>
      </w:r>
    </w:p>
    <w:p w:rsidR="00113242" w:rsidRDefault="00113242" w:rsidP="00113242">
      <w:pPr>
        <w:pStyle w:val="DICTA-TEXTO"/>
      </w:pPr>
      <w:r w:rsidRPr="008147DB">
        <w:rPr>
          <w:b/>
        </w:rPr>
        <w:t>Artículo 18.</w:t>
      </w:r>
      <w:r>
        <w:t xml:space="preserve"> Valoración de la solvencia económica y técnica de quien licite, por referencia a otras empresas.</w:t>
      </w:r>
    </w:p>
    <w:p w:rsidR="00113242" w:rsidRDefault="00113242" w:rsidP="00113242">
      <w:pPr>
        <w:pStyle w:val="DICTA-TEXTO"/>
      </w:pPr>
      <w:r>
        <w:t>Para acreditar su solvencia, quien licite podrá basarse en la solvencia de otras empresas, independientemente de la naturaleza jurídica de los vínculos que tengan con ellas.</w:t>
      </w:r>
    </w:p>
    <w:p w:rsidR="00113242" w:rsidRDefault="00113242" w:rsidP="00113242">
      <w:pPr>
        <w:pStyle w:val="DICTA-TEXTO"/>
      </w:pPr>
      <w:r>
        <w:t>En el supuesto de personas jurídicas dominantes de un grupo de sociedades se podrán tener en cuenta las sociedades pertenecientes al grupo, siempre y cuando aquellas acrediten que tienen efectivamente a su disposición los medios, pertenecientes a dichas sociedades, necesarios para la ejecución de los contratos.</w:t>
      </w:r>
    </w:p>
    <w:p w:rsidR="00113242" w:rsidRDefault="00113242" w:rsidP="00113242">
      <w:pPr>
        <w:pStyle w:val="DICTA-TEXTO"/>
      </w:pPr>
      <w:r>
        <w:t xml:space="preserve">En el caso de que la solvencia se acredite mediante la subcontratación, quien licita deberá aportar un documento que demuestre la existencia de un compromiso formal con los subcontratistas para la ejecución del contrato, sumándose en este caso la solvencia de todos ellos. Asimismo deberá acreditar, en la forma y condiciones establecidas en los artículos 16 y 17, </w:t>
      </w:r>
      <w:r>
        <w:lastRenderedPageBreak/>
        <w:t>que los subcontratistas disponen de los medios necesarios para la ejecución del contrato.</w:t>
      </w:r>
    </w:p>
    <w:p w:rsidR="00113242" w:rsidRDefault="00113242" w:rsidP="00113242">
      <w:pPr>
        <w:pStyle w:val="DICTA-TEXTO"/>
      </w:pPr>
      <w:r w:rsidRPr="008147DB">
        <w:rPr>
          <w:b/>
        </w:rPr>
        <w:t>Artículo 19.</w:t>
      </w:r>
      <w:r>
        <w:t xml:space="preserve"> Condiciones especiales de compatibilidad.</w:t>
      </w:r>
    </w:p>
    <w:p w:rsidR="00113242" w:rsidRDefault="00113242" w:rsidP="00113242">
      <w:pPr>
        <w:pStyle w:val="DICTA-TEXTO"/>
      </w:pPr>
      <w:r>
        <w:t xml:space="preserve">1. La persona física o jurídica que hubiera participado en la elaboración de documentos preparatorios del contrato sólo será excluida del procedimiento cuando no haya otro medio para garantizar el cumplimiento del principio de igualdad de trato y de libre concurrencia. </w:t>
      </w:r>
    </w:p>
    <w:p w:rsidR="00113242" w:rsidRDefault="00113242" w:rsidP="00113242">
      <w:pPr>
        <w:pStyle w:val="DICTA-TEXTO"/>
      </w:pPr>
      <w:r>
        <w:t>Antes de proceder a la exclusión de la persona que participó en la preparación del contrato, deberá dársele audiencia.</w:t>
      </w:r>
    </w:p>
    <w:p w:rsidR="00113242" w:rsidRDefault="00113242" w:rsidP="00113242">
      <w:pPr>
        <w:pStyle w:val="DICTA-TEXTO"/>
      </w:pPr>
      <w:r>
        <w:t>2. El órgano de contratación comunicará a las demás personas interesadas la participación de otro licitador o licitadora en la elaboración de los documentos preparatorios así como la misma información a la que tuvo acceso aquella persona que participó en la fase preparatoria y establecerá plazos adecuados para la presentación de ofertas.</w:t>
      </w:r>
    </w:p>
    <w:p w:rsidR="00113242" w:rsidRDefault="00113242" w:rsidP="00113242">
      <w:pPr>
        <w:pStyle w:val="DICTA-TEXTO"/>
      </w:pPr>
      <w:r>
        <w:t xml:space="preserve">3. Los contratos que tengan por objeto la vigilancia, supervisión, control y dirección de la ejecución de cualesquiera contratos, no podrán adjudicarse a las empresas o profesionales adjudicatarios de los mismos, ni a las empresas a éstas vinculadas. </w:t>
      </w:r>
    </w:p>
    <w:p w:rsidR="00113242" w:rsidRDefault="00113242" w:rsidP="00113242">
      <w:pPr>
        <w:pStyle w:val="DICTA-TEXTO"/>
      </w:pPr>
      <w:r w:rsidRPr="008147DB">
        <w:rPr>
          <w:b/>
        </w:rPr>
        <w:t>Artículo 20.</w:t>
      </w:r>
      <w:r>
        <w:t xml:space="preserve"> Empresas vinculadas.</w:t>
      </w:r>
    </w:p>
    <w:p w:rsidR="00113242" w:rsidRDefault="00113242" w:rsidP="00113242">
      <w:pPr>
        <w:pStyle w:val="DICTA-TEXTO"/>
      </w:pPr>
      <w:r>
        <w:t>1. A los efectos de esta ley foral se entiende por empresa vinculada cualquier empresa en la que el contratista ejerza, directa o indirectamente, una influencia dominante por razón de su propiedad, participación financiera o de las normas que la regulan, o la empresa que a su vez ejerza influencia dominante en el contratista.</w:t>
      </w:r>
    </w:p>
    <w:p w:rsidR="00113242" w:rsidRDefault="00113242" w:rsidP="00113242">
      <w:pPr>
        <w:pStyle w:val="DICTA-TEXTO"/>
      </w:pPr>
      <w:r>
        <w:t>2. Se presumirá que existe influencia dominante cuando una empresa, directa o indirectamente, disponga de la mayoría del capital social suscrito de otra, de la mayoría de los votos correspondientes a las participaciones emitidas por la empresa o bien, pueda designar a más de la mitad de los miembros del órgano de administración, dirección o de vigilancia de la misma.</w:t>
      </w:r>
    </w:p>
    <w:p w:rsidR="00113242" w:rsidRDefault="00113242" w:rsidP="00113242">
      <w:pPr>
        <w:pStyle w:val="DICTA-TEXTO"/>
      </w:pPr>
      <w:r w:rsidRPr="008147DB">
        <w:rPr>
          <w:b/>
        </w:rPr>
        <w:lastRenderedPageBreak/>
        <w:t>Artículo 21.</w:t>
      </w:r>
      <w:r>
        <w:t xml:space="preserve"> Certificados de garantía de calidad.</w:t>
      </w:r>
    </w:p>
    <w:p w:rsidR="00113242" w:rsidRDefault="00113242" w:rsidP="00113242">
      <w:pPr>
        <w:pStyle w:val="DICTA-TEXTO"/>
      </w:pPr>
      <w:r>
        <w:t>1. Cuando los poderes adjudicadores exijan la presentación de certificados expedidos por organismos independientes que acrediten que quien licita cumple determinadas normas de aseguramiento de la calidad, deberán hacer referencia a los sistemas de aseguramiento de la calidad basados en las normas europeas relativas a certificación que se encuentren en vigor en cada momento.</w:t>
      </w:r>
    </w:p>
    <w:p w:rsidR="00113242" w:rsidRDefault="00113242" w:rsidP="00113242">
      <w:pPr>
        <w:pStyle w:val="DICTA-TEXTO"/>
      </w:pPr>
      <w:r>
        <w:t>2. Dichos poderes reconocerán los certificados equivalentes expedidos por organismos autorizados establecidos en otros Estados miembros de la Unión Europea. También aceptarán otras pruebas de medidas equivalentes de aseguramiento de la calidad que presenten las personas que vayan a licitar que no tengan acceso a dichos certificados o no tengan ninguna posibilidad de obtenerlos en el plazo fijado.</w:t>
      </w:r>
    </w:p>
    <w:p w:rsidR="00113242" w:rsidRDefault="00113242" w:rsidP="008147DB">
      <w:pPr>
        <w:pStyle w:val="DICTA-SECCION"/>
      </w:pPr>
      <w:r>
        <w:t>Sección 2</w:t>
      </w:r>
      <w:proofErr w:type="gramStart"/>
      <w:r>
        <w:t>.ª</w:t>
      </w:r>
      <w:proofErr w:type="gramEnd"/>
    </w:p>
    <w:p w:rsidR="00113242" w:rsidRDefault="00113242" w:rsidP="008147DB">
      <w:pPr>
        <w:pStyle w:val="DICTA-SUBTITULO2"/>
      </w:pPr>
      <w:r>
        <w:t>De las causas de exclusión de quien licita.</w:t>
      </w:r>
    </w:p>
    <w:p w:rsidR="00113242" w:rsidRDefault="00113242" w:rsidP="00113242">
      <w:pPr>
        <w:pStyle w:val="DICTA-TEXTO"/>
      </w:pPr>
      <w:r w:rsidRPr="008147DB">
        <w:rPr>
          <w:b/>
        </w:rPr>
        <w:t>Artículo 22.</w:t>
      </w:r>
      <w:r>
        <w:t xml:space="preserve"> Prohibiciones de contratar.</w:t>
      </w:r>
    </w:p>
    <w:p w:rsidR="00113242" w:rsidRDefault="00113242" w:rsidP="00113242">
      <w:pPr>
        <w:pStyle w:val="DICTA-TEXTO"/>
      </w:pPr>
      <w:r>
        <w:t>1. En ningún caso podrán contratar con las entidades sometidas a esta ley foral, quedando excluidas de la participación en los procedimientos de licitación, las personas o entidades en quienes concurra alguna de las circunstancias siguientes:</w:t>
      </w:r>
    </w:p>
    <w:p w:rsidR="00113242" w:rsidRDefault="00113242" w:rsidP="00113242">
      <w:pPr>
        <w:pStyle w:val="DICTA-TEXTO"/>
      </w:pPr>
      <w:r>
        <w:t xml:space="preserve">a) Haber sido condenadas mediante sentencia firme por delitos de terrorismo, constitución o integración de una organización o grupo criminal, asociación ilícita, financiación ilegal de los partidos políticos, trata de seres humanos, corrupción en los negocios, tráfico de influencias, cohecho, fraudes, delitos contra la Hacienda Pública y la Seguridad Social, delitos contra los derechos de los trabajadores, violencia de género, prevaricación, malversación, negociaciones prohibidas a los funcionarios, blanqueo de capitales, delitos relativos a la ordenación del territorio y el urbanismo, la protección del patrimonio histórico y el medio ambiente, o a la pena de inhabilitación especial para el ejercicio de profesión, oficio, industria o comercio. </w:t>
      </w:r>
    </w:p>
    <w:p w:rsidR="00113242" w:rsidRDefault="00113242" w:rsidP="00113242">
      <w:pPr>
        <w:pStyle w:val="DICTA-TEXTO"/>
      </w:pPr>
      <w:r>
        <w:lastRenderedPageBreak/>
        <w:t xml:space="preserve">La prohibición de contratar alcanzará a las personas jurídicas que sean declaradas penalmente responsables, y a aquellas cuyos administradores o representantes, lo sean de hecho o de derecho, vigente su cargo o representación y hasta su cese, se encontraran en la situación mencionada en este apartado. </w:t>
      </w:r>
    </w:p>
    <w:p w:rsidR="00E807C2" w:rsidRDefault="00113242">
      <w:pPr>
        <w:pStyle w:val="DICTA-TEXTO"/>
      </w:pPr>
      <w:r>
        <w:t>b) Haber sido sancionadas con carácter firme por infracción grave en materia profesional que ponga en entredicho su integridad, de disciplina de mercado, de falseamiento de la competencia, de integración laboral y de igualdad de oportunidades y no discriminación de las personas con discapacidad, o de extranjería, o por infracción muy grave en materia medioambiental, social, laboral, o por acoso sexual o acoso por razón de sexo, de conformidad con lo establecido en la normativa vigente.</w:t>
      </w:r>
    </w:p>
    <w:p w:rsidR="00E807C2" w:rsidRDefault="00AB5325" w:rsidP="00AB5325">
      <w:pPr>
        <w:pStyle w:val="DICTA-ENMIENDA"/>
      </w:pPr>
      <w:r>
        <w:tab/>
      </w:r>
      <w:r w:rsidR="00E807C2">
        <w:tab/>
      </w:r>
      <w:r w:rsidR="00573196">
        <w:t>c</w:t>
      </w:r>
      <w:r w:rsidR="00E807C2">
        <w:t xml:space="preserve">) Constar en el registro de sanciones por infracciones muy graves en materia de prevención de riesgos laborales regulado por la Orden Foral 156/2008, de 15 de mayo, del Consejero de Innovación, Empresa y Empleo, por la que </w:t>
      </w:r>
      <w:r w:rsidR="00A30FD6">
        <w:t>s</w:t>
      </w:r>
      <w:r w:rsidR="00E807C2">
        <w:t>e regula la publicación de las sanciones por infracciones muy graves en materia de prevención de riesgos laborales y se crea el correspondiente Registro.</w:t>
      </w:r>
    </w:p>
    <w:p w:rsidR="00113242" w:rsidRDefault="00573196" w:rsidP="00113242">
      <w:pPr>
        <w:pStyle w:val="DICTA-TEXTO"/>
      </w:pPr>
      <w:r>
        <w:t>d</w:t>
      </w:r>
      <w:r w:rsidR="00113242">
        <w:t xml:space="preserve">) Haber solicitado la declaración de concurso voluntario, haber sido declaradas insolventes en cualquier procedimiento, hallarse declaradas en concurso, salvo que en este haya adquirido la eficacia un convenio, estar sujetos a intervención judicial o haber sido inhabilitados conforme a la Ley 22/2003, de 9 de julio, Concursal, sin que haya concluido el período de inhabilitación fijado en la sentencia de calificación del concurso. </w:t>
      </w:r>
    </w:p>
    <w:p w:rsidR="00AB5325" w:rsidRDefault="00573196" w:rsidP="00AB5325">
      <w:pPr>
        <w:pStyle w:val="DICTA-TEXTO"/>
      </w:pPr>
      <w:r>
        <w:t>e</w:t>
      </w:r>
      <w:r w:rsidR="00113242">
        <w:t>) Estar afectado por una prohibición de contratar impuesta en virtud de sanción administrativa, con arreglo a lo previsto en la Ley Foral 11/2005, de 9 de noviembre, de Subvenciones, o en la Ley Foral 13/2000, de 14 de diciembre, General Tributaria o normativa estatal equivalente.</w:t>
      </w:r>
      <w:r w:rsidR="00E807C2">
        <w:tab/>
      </w:r>
      <w:r w:rsidR="00AB5325">
        <w:tab/>
      </w:r>
    </w:p>
    <w:p w:rsidR="00E807C2" w:rsidRDefault="00573196" w:rsidP="00AB5325">
      <w:pPr>
        <w:pStyle w:val="DICTA-TEXTO"/>
      </w:pPr>
      <w:r>
        <w:t>f</w:t>
      </w:r>
      <w:r w:rsidR="00E807C2" w:rsidRPr="00E807C2">
        <w:t xml:space="preserve">) No hallarse al corriente en el cumplimiento de las obligaciones tributarias o de Seguridad Social impuestas por las disposiciones vigentes, en los términos que reglamentariamente se determinen; o en el caso de empresas de 50 o más trabajadores, no cumplir el requisito de que al menos el 2 por ciento de sus empleados sean trabajadores con discapacidad, de </w:t>
      </w:r>
      <w:r w:rsidR="00E807C2" w:rsidRPr="00E807C2">
        <w:lastRenderedPageBreak/>
        <w:t>conformidad con el artículo 42 del Real Decreto Legislativo 1/2013, de 29 de noviembre, por el que se aprueba el Texto Refundido de la Ley General de derechos de las personas con discapacidad y de su inclusión social, en las condiciones que reglamentariamente se determinen; o en el caso de empresas de más de 250 trabajadores, no cumplir con la obligación de contar con un plan de igualdad conforme a lo dispuesto en el artículo 45 de la Ley Orgánica 3/2007, de 22 de marzo, para la igualdad de mujeres y hombres</w:t>
      </w:r>
      <w:r w:rsidR="00E807C2">
        <w:t>.</w:t>
      </w:r>
    </w:p>
    <w:p w:rsidR="00113242" w:rsidRDefault="00573196" w:rsidP="00113242">
      <w:pPr>
        <w:pStyle w:val="DICTA-TEXTO"/>
      </w:pPr>
      <w:r>
        <w:t>g</w:t>
      </w:r>
      <w:r w:rsidR="00113242">
        <w:t>) Estar incursa la persona física o los administradores de la persona jurídica en alguno de los supuestos de la Ley Foral 19/1996, de 4 de noviembre, de incompatibilidades de los miembros del Gobierno de Navarra y de los altos cargos de la Administración de la Comunidad Foral de Navarra, o del Texto Refundido del Personal al Servicio de las Administraciones Públicas de Navarra o tratarse de cualquiera de los cargos electivos regulados en la Ley Orgánica 5/1985, de 19 de junio, del Régimen Electoral General, en los términos establecidos en la misma.</w:t>
      </w:r>
    </w:p>
    <w:p w:rsidR="00113242" w:rsidRDefault="00113242" w:rsidP="00113242">
      <w:pPr>
        <w:pStyle w:val="DICTA-TEXTO"/>
      </w:pPr>
      <w:r>
        <w:t>La prohibición alcanzará a las personas jurídicas en cuyo capital participen, en los términos y cuantías establecidas en la legislación citada, el personal y los altos cargos de cualquier Administración Pública, así como los cargos electos al servicio de las mismas.</w:t>
      </w:r>
    </w:p>
    <w:p w:rsidR="00113242" w:rsidRDefault="00113242" w:rsidP="00AB5325">
      <w:pPr>
        <w:pStyle w:val="DICTA-TEXTO"/>
      </w:pPr>
      <w:r>
        <w:t>La prohibición se extiende igualmente, en ambos casos, a los cónyuges, personas vinculadas con análoga relación de convivencia afectiva, ascendientes y descendientes, así como a parientes en segundo grado por consanguinidad o afinidad de las personas a que se refieren los párrafos anteriores, cuando se produzca conflicto de intereses con el titular del órgano de contratación o los titulares de los órganos en que se hubiere delegado la facultad para contratar o los que ejerzan la sustitución del primero. La prohibición se extenderá a los descendientes menores de edad en el caso de que las personas citadas ostenten su representación legal.</w:t>
      </w:r>
      <w:r w:rsidR="00E807C2">
        <w:tab/>
      </w:r>
    </w:p>
    <w:p w:rsidR="00E807C2" w:rsidRDefault="00E807C2" w:rsidP="00AB5325">
      <w:pPr>
        <w:pStyle w:val="DICTA-ENMIENDA"/>
      </w:pPr>
      <w:r>
        <w:tab/>
      </w:r>
      <w:r>
        <w:tab/>
      </w:r>
      <w:r w:rsidR="00573196">
        <w:t>h</w:t>
      </w:r>
      <w:r w:rsidRPr="00E807C2">
        <w:t xml:space="preserve">) Haber contratado a personas respecto de las que se haya publicado en el «Boletín Oficial del Estado» el incumplimiento a que se refiere el artículo 15.1 la Ley 3/2015, de 30 de marzo, de Reguladora del Ejercicio del Alto Cargo de la Administración General del Estado o en las respectivas normas de las Comunidades Autónomas, por haber pasado a prestar </w:t>
      </w:r>
      <w:r w:rsidRPr="00E807C2">
        <w:lastRenderedPageBreak/>
        <w:t>servicios en empresas o sociedades privadas directamente relacionadas con las competencias del cargo desempeñado durante los dos años siguientes a la fecha de cese en el mismo. La prohibición de contratar se mantendrá durante el tiempo que permanezca dentro de la organización de la empresa la persona contratada con el límite máximo de dos años a contar desde el cese como alto cargo</w:t>
      </w:r>
      <w:r>
        <w:t>.</w:t>
      </w:r>
    </w:p>
    <w:p w:rsidR="00113242" w:rsidRDefault="00573196" w:rsidP="00113242">
      <w:pPr>
        <w:pStyle w:val="DICTA-TEXTO"/>
      </w:pPr>
      <w:r>
        <w:t>i</w:t>
      </w:r>
      <w:r w:rsidR="00113242">
        <w:t>) Haber incurrido en falsedad al efectuar la declaración responsable a que se refiere el artículo 53 de esta ley foral o al facilitar cualesquiera otros datos relativos a su capacidad y solvencia, o haber incumplido, por causa que le sea imputable, la obligación de comunicar la información que limite la validez del certificado acreditativo de la personalidad y representación de la empresa inscrita en el Registro Voluntario de Licitadores de Navarra, autorizado por la Junta de Contratación Pública.</w:t>
      </w:r>
    </w:p>
    <w:p w:rsidR="00113242" w:rsidRDefault="00573196" w:rsidP="00113242">
      <w:pPr>
        <w:pStyle w:val="DICTA-TEXTO"/>
      </w:pPr>
      <w:r>
        <w:t>j</w:t>
      </w:r>
      <w:r w:rsidR="00113242">
        <w:t>) Haber retirado indebidamente su proposición en un procedimiento de adjudicación, o haber imposibilitado la adjudicación del contrato a su favor por no cumplimentar la documentación exigible para realizar la propuesta de adjudicación a su favor dentro del plazo señalado mediando dolo, culpa o negligencia.</w:t>
      </w:r>
    </w:p>
    <w:p w:rsidR="00113242" w:rsidRDefault="00573196" w:rsidP="00113242">
      <w:pPr>
        <w:pStyle w:val="DICTA-TEXTO"/>
      </w:pPr>
      <w:r>
        <w:t>k</w:t>
      </w:r>
      <w:r w:rsidR="00113242">
        <w:t xml:space="preserve">) Haber dejado de formalizar el contrato, que ha sido adjudicado a su favor, en los plazos previstos en esta ley foral por causa imputable al adjudicatario. </w:t>
      </w:r>
    </w:p>
    <w:p w:rsidR="00113242" w:rsidRDefault="00573196" w:rsidP="00113242">
      <w:pPr>
        <w:pStyle w:val="DICTA-TEXTO"/>
      </w:pPr>
      <w:r>
        <w:t>l</w:t>
      </w:r>
      <w:r w:rsidR="00113242">
        <w:t>) Haber incumplido cláusulas de algún contrato anterior, sujeto a esta ley foral, incluyendo las condiciones especiales de ejecución establecidas en los pliegos, cuando dicho incumplimiento hubiese sido definido en los pliegos o en el contrato como infracción grave o muy grave, y siempre que haya dado lugar a la imposición de penalidades o a la indemnización de daños y perjuicios.</w:t>
      </w:r>
    </w:p>
    <w:p w:rsidR="00113242" w:rsidRDefault="00573196" w:rsidP="00113242">
      <w:pPr>
        <w:pStyle w:val="DICTA-TEXTO"/>
      </w:pPr>
      <w:r>
        <w:t>m</w:t>
      </w:r>
      <w:r w:rsidR="00113242">
        <w:t>) Haber dado lugar, por causa de la que hubiesen sido declarados culpables, a la resolución firme de un contrato celebrado por cualquiera de los poderes adjudicadores citados en esta ley foral.</w:t>
      </w:r>
    </w:p>
    <w:p w:rsidR="00113242" w:rsidRDefault="00F26B03" w:rsidP="00113242">
      <w:pPr>
        <w:pStyle w:val="DICTA-TEXTO"/>
      </w:pPr>
      <w:r>
        <w:t>2</w:t>
      </w:r>
      <w:r w:rsidR="00113242">
        <w:t xml:space="preserve">. Las prohibiciones de contratar afectarán también a aquellas empresas de las que, por razón de las personas que las rigen o de otras </w:t>
      </w:r>
      <w:r w:rsidR="00113242">
        <w:lastRenderedPageBreak/>
        <w:t>circunstancias, pueda presumirse que son continuación o que derivan, por transformación, fusión o sucesión, de otras empresas en las que hubiesen concurrido aquellas.</w:t>
      </w:r>
    </w:p>
    <w:p w:rsidR="00113242" w:rsidRDefault="00F26B03" w:rsidP="00113242">
      <w:pPr>
        <w:pStyle w:val="DICTA-TEXTO"/>
      </w:pPr>
      <w:r>
        <w:t>3</w:t>
      </w:r>
      <w:r w:rsidR="00113242">
        <w:t>. Será prueba suficiente de la no concurrencia de la causa de prohibición de contratar establecida en la letra a) del apartado 1 un certificado de antecedentes penales o, en su caso, un documento equivalente expedido por la autoridad judicial o administrativa competente del país de procedencia de la persona física o jurídica que vaya a licitar. En los demás casos será prueba suficiente la presentación de un certificado administrativo o judicial expedido por la autoridad competente del correspondiente Estado miembro de la Unión Europea.</w:t>
      </w:r>
    </w:p>
    <w:p w:rsidR="00113242" w:rsidRDefault="00113242" w:rsidP="00113242">
      <w:pPr>
        <w:pStyle w:val="DICTA-TEXTO"/>
      </w:pPr>
      <w:r>
        <w:t xml:space="preserve">Quien licite podrá sustituir dicho documento por una declaración responsable dirigida a la entidad contratante, en la que manifieste que no concurren en su persona dichas causas de prohibición de contratar. </w:t>
      </w:r>
    </w:p>
    <w:p w:rsidR="00113242" w:rsidRDefault="00F26B03" w:rsidP="00113242">
      <w:pPr>
        <w:pStyle w:val="DICTA-TEXTO"/>
      </w:pPr>
      <w:r>
        <w:t>4</w:t>
      </w:r>
      <w:r w:rsidR="00113242">
        <w:t xml:space="preserve">. Cuando existan dudas sobre la situación personal de quien licita respecto a la concurrencia de las causas de prohibición de contratar, se le requerirá para que presente los documentos señalados en el apartado anterior y los poderes adjudicadores podrán dirigirse a las autoridades competentes para obtener la información necesaria. Cuando la información se refiera a una persona establecida en otro Estado se podrá solicitar cooperación de este. </w:t>
      </w:r>
    </w:p>
    <w:p w:rsidR="00113242" w:rsidRDefault="00113242" w:rsidP="00113242">
      <w:pPr>
        <w:pStyle w:val="DICTA-TEXTO"/>
      </w:pPr>
      <w:r w:rsidRPr="008147DB">
        <w:rPr>
          <w:b/>
        </w:rPr>
        <w:t xml:space="preserve">Artículo 23. </w:t>
      </w:r>
      <w:r>
        <w:t xml:space="preserve">Apreciación de la prohibición de contratar. </w:t>
      </w:r>
    </w:p>
    <w:p w:rsidR="00113242" w:rsidRDefault="00113242" w:rsidP="00113242">
      <w:pPr>
        <w:pStyle w:val="DICTA-TEXTO"/>
      </w:pPr>
      <w:r>
        <w:t>1. Las prohibiciones de contratar establecidas en las letras a) y b) del apartado 1 del artículo anterior se ajustarán en su aplicación y alcance a lo previsto en la legislación estatal.</w:t>
      </w:r>
    </w:p>
    <w:p w:rsidR="00113242" w:rsidRDefault="00113242" w:rsidP="00113242">
      <w:pPr>
        <w:pStyle w:val="DICTA-TEXTO"/>
      </w:pPr>
      <w:r>
        <w:t xml:space="preserve">2. Las prohibiciones de contratar establecidas en las letras </w:t>
      </w:r>
      <w:r w:rsidR="00573196">
        <w:t>d), e), f), g) y h)</w:t>
      </w:r>
      <w:r>
        <w:t xml:space="preserve"> del mismo apartado se apreciarán de forma automática por los órganos de contratación y subsistirán mientras concurran las circunstancias que en cada caso las determinan.</w:t>
      </w:r>
    </w:p>
    <w:p w:rsidR="00113242" w:rsidRDefault="00113242" w:rsidP="00113242">
      <w:pPr>
        <w:pStyle w:val="DICTA-TEXTO"/>
      </w:pPr>
      <w:r>
        <w:lastRenderedPageBreak/>
        <w:t xml:space="preserve">3. En los supuestos de </w:t>
      </w:r>
      <w:r w:rsidR="00C37714">
        <w:t xml:space="preserve">las letras </w:t>
      </w:r>
      <w:r w:rsidR="00573196">
        <w:t>i), j), k), l) y m)</w:t>
      </w:r>
      <w:r w:rsidR="00073653">
        <w:t xml:space="preserve"> </w:t>
      </w:r>
      <w:r>
        <w:t xml:space="preserve">del artículo anterior, la prohibición de contratar deberá ser declarada de forma expresa por el órgano competente y afectará únicamente a su ámbito de actuación. </w:t>
      </w:r>
    </w:p>
    <w:p w:rsidR="00113242" w:rsidRDefault="00113242" w:rsidP="00113242">
      <w:pPr>
        <w:pStyle w:val="DICTA-TEXTO"/>
      </w:pPr>
      <w:r>
        <w:t xml:space="preserve">4. Las declaraciones de prohibición de contratar señaladas en el apartado anterior se comunicarán a la Junta de Contratación Pública para que, a la vista del daño causado a los intereses públicos y si así procede, proponga al titular del Departamento del Gobierno de Navarra competente en materia de contratación pública su extensión a todos los poderes adjudicadores sometidos a esta ley foral. </w:t>
      </w:r>
    </w:p>
    <w:p w:rsidR="00113242" w:rsidRDefault="00113242" w:rsidP="00113242">
      <w:pPr>
        <w:pStyle w:val="DICTA-TEXTO"/>
      </w:pPr>
      <w:r>
        <w:t xml:space="preserve">5. No obstante lo dispuesto en los apartados anteriores, toda persona que esté incursa en causa de prohibición de contratar, excepto las previstas </w:t>
      </w:r>
      <w:r w:rsidR="0036561F">
        <w:t xml:space="preserve"> en la letra </w:t>
      </w:r>
      <w:r>
        <w:t xml:space="preserve">a) </w:t>
      </w:r>
      <w:r w:rsidR="0036561F">
        <w:t xml:space="preserve">del apartado 1 </w:t>
      </w:r>
      <w:r>
        <w:t>del artículo anterior, podrá presentar pruebas de que ha adoptado medidas suficientes para demostrar su fiabilidad. Si dichas pruebas se consideran suficientes, quien licite no quedará excluido del procedimiento de contratación.</w:t>
      </w:r>
    </w:p>
    <w:p w:rsidR="00113242" w:rsidRDefault="00113242" w:rsidP="00113242">
      <w:pPr>
        <w:pStyle w:val="DICTA-TEXTO"/>
      </w:pPr>
      <w:r>
        <w:t xml:space="preserve">A tal efecto, quien vaya a licitar deberá demostrar que ha pagado la indemnización correspondiente por cualquier daño causado y que ha adoptado medidas apropiadas para evitar nuevas infracciones penales o faltas. En todo caso, en relación con lo previsto por </w:t>
      </w:r>
      <w:r w:rsidR="003929AF">
        <w:t xml:space="preserve">la letra f) del apartado 1 </w:t>
      </w:r>
      <w:r>
        <w:t>del artículo anterior se entenderá que una persona o entidad ha demostrado su fiabilidad si cumple sus obligaciones de pago o celebra un acuerdo vinculante con vistas al pago antes de la propuesta de adjudicación cuando la cuantía adeudada sea inferior al 4% del valor estimado del contrato.</w:t>
      </w:r>
    </w:p>
    <w:p w:rsidR="00113242" w:rsidRDefault="00113242" w:rsidP="00113242">
      <w:pPr>
        <w:pStyle w:val="DICTA-TEXTO"/>
      </w:pPr>
      <w:r>
        <w:t>Cuando las medidas se consideren insuficientes, la persona afectada recibirá una motivación de dicha decisión.</w:t>
      </w:r>
    </w:p>
    <w:p w:rsidR="00113242" w:rsidRDefault="00113242" w:rsidP="00113242">
      <w:pPr>
        <w:pStyle w:val="DICTA-TEXTO"/>
      </w:pPr>
      <w:r w:rsidRPr="008147DB">
        <w:rPr>
          <w:b/>
        </w:rPr>
        <w:t>Artículo 24.</w:t>
      </w:r>
      <w:r>
        <w:t xml:space="preserve"> Competencia y Procedimiento para su declaración.</w:t>
      </w:r>
    </w:p>
    <w:p w:rsidR="00113242" w:rsidRDefault="00113242" w:rsidP="00113242">
      <w:pPr>
        <w:pStyle w:val="DICTA-TEXTO"/>
      </w:pPr>
      <w:r>
        <w:t>1. En la Administración de la Comunidad Foral, sus Organismos Autónomos y sus entidades vinculadas la competencia para declarar la prohibición de contratar corresponderá al titular del Departamento afectado.</w:t>
      </w:r>
    </w:p>
    <w:p w:rsidR="00113242" w:rsidRDefault="00113242" w:rsidP="00113242">
      <w:pPr>
        <w:pStyle w:val="DICTA-TEXTO"/>
      </w:pPr>
      <w:r>
        <w:lastRenderedPageBreak/>
        <w:t>En el resto de Administraciones públicas sometidas a esta ley foral, la competencia para declarar la prohibición de contratar se regirá por lo establecido en su normativa reguladora.</w:t>
      </w:r>
    </w:p>
    <w:p w:rsidR="00113242" w:rsidRDefault="00113242" w:rsidP="00113242">
      <w:pPr>
        <w:pStyle w:val="DICTA-TEXTO"/>
      </w:pPr>
      <w:r>
        <w:t>La competencia para la declaración de la prohibición de contratar en los casos en que el poder adjudicador no tenga el carácter de Administración Pública corresponderá al titular del Departamento u organismo al que esté adscrito el poder adjudicador o al que corresponda su tutela. Si el poder adjudicador estuviera vinculado a más de una Administración, será competente el titular del órgano correspondiente de aquella Administración que ostente el control o participación mayoritaria.</w:t>
      </w:r>
    </w:p>
    <w:p w:rsidR="00113242" w:rsidRDefault="00113242" w:rsidP="00113242">
      <w:pPr>
        <w:pStyle w:val="DICTA-TEXTO"/>
      </w:pPr>
      <w:r>
        <w:t>2. En el caso de haber incumplido por causa que le sea imputable la obligación de comunicar los datos que afecten a la validez del certificado del Registro Voluntario de Licitadores de Navarra, la competencia para la declaración de la prohibición de contratar corresponderá al Titular del Departamento competente en materia de contratación pública previa propuesta vinculante de la Junta de Contratación Pública.</w:t>
      </w:r>
    </w:p>
    <w:p w:rsidR="00113242" w:rsidRDefault="00113242" w:rsidP="00113242">
      <w:pPr>
        <w:pStyle w:val="DICTA-TEXTO"/>
      </w:pPr>
      <w:r>
        <w:t>3. En los casos en que sea necesaria una declaración de prohibición, el alcance y duración de ésta se determinarán siguiendo el procedimiento que en las normas de desarrollo de esta ley foral se establezca, atendiendo, en su caso, a la existencia de dolo o manifiesta mala fe y a la entidad del daño causado a los intereses públicos, sin que su duración pueda exceder de cinco años.</w:t>
      </w:r>
    </w:p>
    <w:p w:rsidR="00113242" w:rsidRDefault="00113242" w:rsidP="00113242">
      <w:pPr>
        <w:pStyle w:val="DICTA-TEXTO"/>
      </w:pPr>
      <w:r>
        <w:t>4. El procedimiento para la declaración de la prohibición de contratar no podrá iniciarse si hubiesen transcurrido más de tres años contados a partir de las siguientes fechas:</w:t>
      </w:r>
    </w:p>
    <w:p w:rsidR="00113242" w:rsidRDefault="00113242" w:rsidP="00113242">
      <w:pPr>
        <w:pStyle w:val="DICTA-TEXTO"/>
      </w:pPr>
      <w:r>
        <w:t xml:space="preserve">a) Desde la fecha en que se hubieran facilitado los datos falsos o desde aquella en que hubiera debido comunicarse la correspondiente información al Registro Voluntario de Licitadores, en el caso </w:t>
      </w:r>
      <w:r w:rsidR="003929AF">
        <w:t xml:space="preserve"> de la letra </w:t>
      </w:r>
      <w:r>
        <w:t>i) del artículo</w:t>
      </w:r>
      <w:r w:rsidR="00FF083F">
        <w:t xml:space="preserve"> 22</w:t>
      </w:r>
      <w:r>
        <w:t>.</w:t>
      </w:r>
    </w:p>
    <w:p w:rsidR="00113242" w:rsidRDefault="00113242" w:rsidP="00113242">
      <w:pPr>
        <w:pStyle w:val="DICTA-TEXTO"/>
      </w:pPr>
      <w:r>
        <w:t>b) En los casos previstos en la letra j) del artículo</w:t>
      </w:r>
      <w:r w:rsidR="00FF083F">
        <w:t xml:space="preserve"> 22</w:t>
      </w:r>
      <w:r>
        <w:t xml:space="preserve">, desde la fecha en que se hubiese procedido a la adjudicación del contrato, si la causa es la </w:t>
      </w:r>
      <w:r>
        <w:lastRenderedPageBreak/>
        <w:t>retirada indebida de proposiciones; o desde la fecha en que hubiese debido procederse a la adjudicación.</w:t>
      </w:r>
    </w:p>
    <w:p w:rsidR="00113242" w:rsidRDefault="00113242" w:rsidP="00113242">
      <w:pPr>
        <w:pStyle w:val="DICTA-TEXTO"/>
      </w:pPr>
      <w:r>
        <w:t xml:space="preserve">c) En el caso previsto en la letra k) </w:t>
      </w:r>
      <w:r w:rsidR="00FF083F">
        <w:t>del artículo 22</w:t>
      </w:r>
      <w:r w:rsidR="00CD12DB">
        <w:t>, desde la fecha</w:t>
      </w:r>
      <w:r w:rsidR="00FF083F">
        <w:t xml:space="preserve"> </w:t>
      </w:r>
      <w:r>
        <w:t>en que hubiera debido procederse a la formalización del contrato.</w:t>
      </w:r>
    </w:p>
    <w:p w:rsidR="00113242" w:rsidRDefault="00113242" w:rsidP="00113242">
      <w:pPr>
        <w:pStyle w:val="DICTA-TEXTO"/>
      </w:pPr>
      <w:r>
        <w:t xml:space="preserve">d) En el caso previsto en la letra l) </w:t>
      </w:r>
      <w:r w:rsidR="00FF083F">
        <w:t>del artículo 22</w:t>
      </w:r>
      <w:r w:rsidR="00CD12DB">
        <w:t>,</w:t>
      </w:r>
      <w:r w:rsidR="00FF083F">
        <w:t xml:space="preserve"> </w:t>
      </w:r>
      <w:r>
        <w:t>desde que la entidad contratante tuvo conocimiento del incumplimiento de las condiciones esenciales del contrato, incluyéndose el incumplimiento de las condiciones especiales de ejecución del contrato, cuando así se hubiera establecido en el Pliego.</w:t>
      </w:r>
    </w:p>
    <w:p w:rsidR="00113242" w:rsidRDefault="00113242" w:rsidP="00113242">
      <w:pPr>
        <w:pStyle w:val="DICTA-TEXTO"/>
      </w:pPr>
      <w:r>
        <w:t>e) Desde la fecha en que fuese firme la resolución del contrato en el caso previsto en la letra m) del artículo</w:t>
      </w:r>
      <w:r w:rsidR="00FF083F">
        <w:t xml:space="preserve"> 22</w:t>
      </w:r>
      <w:r>
        <w:t>.</w:t>
      </w:r>
    </w:p>
    <w:p w:rsidR="00113242" w:rsidRDefault="00113242" w:rsidP="00113242">
      <w:pPr>
        <w:pStyle w:val="DICTA-TEXTO"/>
      </w:pPr>
      <w:r>
        <w:t>5. En los procedimientos que sigan las Administraciones Públicas sometidas a esta ley foral para declarar la prohibición de contratar la Junta de Contratación Pública formulará propuesta de resolución vinculante, previa iniciación del procedimiento por el órgano de contratación.</w:t>
      </w:r>
    </w:p>
    <w:p w:rsidR="00113242" w:rsidRDefault="00113242" w:rsidP="00113242">
      <w:pPr>
        <w:pStyle w:val="DICTA-TEXTO"/>
      </w:pPr>
      <w:r>
        <w:t>6. Serán igualmente aplicables en la Comunidad Foral las declaraciones de prohibición de contratar que sean acordadas por la Administración General del Estado o, si el ámbito de la prohibición declarada fuese autonómico o local no navarro, dotadas de eficacia general por aquella Administración.</w:t>
      </w:r>
    </w:p>
    <w:p w:rsidR="00113242" w:rsidRDefault="00113242" w:rsidP="00113242">
      <w:pPr>
        <w:pStyle w:val="DICTA-TEXTO"/>
      </w:pPr>
      <w:r w:rsidRPr="008147DB">
        <w:rPr>
          <w:b/>
        </w:rPr>
        <w:t xml:space="preserve">Artículo 25. </w:t>
      </w:r>
      <w:r>
        <w:t>Extensión de efectos de la prohibición de contratar e inscripción en el Registro Voluntario de Licitadores.</w:t>
      </w:r>
    </w:p>
    <w:p w:rsidR="00113242" w:rsidRDefault="00113242" w:rsidP="00113242">
      <w:pPr>
        <w:pStyle w:val="DICTA-TEXTO"/>
      </w:pPr>
      <w:r>
        <w:t>1. Se notificarán a la Junta de Contratación Pública, todas las sentencias, sanciones y resoluciones firmes recaídas en los procedimientos correspondientes, a fin de que se puedan instruir los expedientes de extensión de la prohibición de contratar, inscribir dicha prohibición en el Registro Voluntario de Licitadores o adoptar la decisión que proceda.</w:t>
      </w:r>
    </w:p>
    <w:p w:rsidR="00113242" w:rsidRDefault="00113242" w:rsidP="00113242">
      <w:pPr>
        <w:pStyle w:val="DICTA-TEXTO"/>
      </w:pPr>
      <w:r>
        <w:t xml:space="preserve">De igual forma, la Junta de Contratación Pública comunicará a la Junta Consultiva de Contratación Administrativa del Estado y a los órganos competentes de las Comunidades Autónomas las sanciones y resoluciones </w:t>
      </w:r>
      <w:r>
        <w:lastRenderedPageBreak/>
        <w:t>firmes adoptadas en el ámbito de la Comunidad Foral que puedan implicar una prohibición de contratar.</w:t>
      </w:r>
    </w:p>
    <w:p w:rsidR="00113242" w:rsidRDefault="00113242" w:rsidP="00113242">
      <w:pPr>
        <w:pStyle w:val="DICTA-TEXTO"/>
      </w:pPr>
      <w:r>
        <w:t>Asimismo, la Junta Consultiva de Contratación Administrativa de la Administración General del Estado podrá recabar cuantos datos y antecedentes sean precisos para la instrucción de los expedientes de prohibición de contratar.</w:t>
      </w:r>
    </w:p>
    <w:p w:rsidR="00113242" w:rsidRDefault="00113242" w:rsidP="00113242">
      <w:pPr>
        <w:pStyle w:val="DICTA-TEXTO"/>
      </w:pPr>
      <w:r>
        <w:t>En la forma y plazos que se determinen reglamentariamente, la Junta de Contratación Pública remitirá a las Administraciones incluidas en el ámbito de aplicación de esta ley foral relación de las personas físicas o jurídicas incursas en prohibición de contratar.</w:t>
      </w:r>
    </w:p>
    <w:p w:rsidR="00113242" w:rsidRDefault="00113242" w:rsidP="00113242">
      <w:pPr>
        <w:pStyle w:val="DICTA-TEXTO"/>
      </w:pPr>
      <w:r>
        <w:t xml:space="preserve">2. Las prohibiciones de contratar, se inscribirán en el Registro Voluntario de Licitadores de Navarra, cuando el ámbito de la prohibición de contratar y el órgano que la haya declarado esté dentro de las entidades sujetas a esta la Ley Foral de Contratos. Dicha inscripción caducará pasados </w:t>
      </w:r>
      <w:r w:rsidR="00DD1D78">
        <w:t xml:space="preserve"> tres</w:t>
      </w:r>
      <w:r>
        <w:t xml:space="preserve"> meses desde que termine su duración, debiendo procederse de oficio a su cancelación en el Registro una vez transcurrido el plazo indicado.</w:t>
      </w:r>
    </w:p>
    <w:p w:rsidR="00113242" w:rsidRDefault="00113242" w:rsidP="00113242">
      <w:pPr>
        <w:pStyle w:val="DICTA-TEXTO"/>
      </w:pPr>
      <w:r w:rsidRPr="008147DB">
        <w:rPr>
          <w:b/>
        </w:rPr>
        <w:t xml:space="preserve">Artículo 26. </w:t>
      </w:r>
      <w:r>
        <w:t>Especialidades de incompatibilidades en la Administración Local.</w:t>
      </w:r>
    </w:p>
    <w:p w:rsidR="00113242" w:rsidRDefault="00113242" w:rsidP="00113242">
      <w:pPr>
        <w:pStyle w:val="DICTA-TEXTO"/>
      </w:pPr>
      <w:r>
        <w:t>En las Entidades Locales de Navarra cuya población sea inferior a 2.000 habitantes, en aquellos procedimientos de contratación en los que los únicos trámites exigibles sean la previa reserva de crédito, conforme a la legislación presupuestaria aplicable, y la presentación de la correspondiente factura, la existencia de incompatibilidad en los cargos electivos locales determinará únicamente la concurrencia de una causa de abstención.</w:t>
      </w:r>
    </w:p>
    <w:p w:rsidR="00113242" w:rsidRDefault="00113242" w:rsidP="008147DB">
      <w:pPr>
        <w:pStyle w:val="DICTA-CAPITULO"/>
      </w:pPr>
      <w:r>
        <w:t>CAPÍTULO III</w:t>
      </w:r>
    </w:p>
    <w:p w:rsidR="00113242" w:rsidRDefault="008147DB" w:rsidP="008147DB">
      <w:pPr>
        <w:pStyle w:val="DICTA-SUBTITULO2"/>
      </w:pPr>
      <w:r>
        <w:t>Tipología de los contratos y ré</w:t>
      </w:r>
      <w:r w:rsidR="00113242">
        <w:t>gimen jurídico</w:t>
      </w:r>
    </w:p>
    <w:p w:rsidR="00113242" w:rsidRDefault="00113242" w:rsidP="00113242">
      <w:pPr>
        <w:pStyle w:val="DICTA-TEXTO"/>
      </w:pPr>
      <w:r w:rsidRPr="008147DB">
        <w:rPr>
          <w:b/>
        </w:rPr>
        <w:t xml:space="preserve">Artículo 27. </w:t>
      </w:r>
      <w:r>
        <w:t>Calificación de los contratos.</w:t>
      </w:r>
    </w:p>
    <w:p w:rsidR="00113242" w:rsidRDefault="00113242" w:rsidP="00113242">
      <w:pPr>
        <w:pStyle w:val="DICTA-TEXTO"/>
      </w:pPr>
      <w:r>
        <w:t>El régimen jurídico de los contratos públicos y su calificación como obras, concesión de obras, concesión de servicios, suministros o servicios se determinarán de acuerdo con las normas contenidas en este capítulo.</w:t>
      </w:r>
    </w:p>
    <w:p w:rsidR="00113242" w:rsidRDefault="00113242" w:rsidP="008147DB">
      <w:pPr>
        <w:pStyle w:val="DICTA-SECCION"/>
      </w:pPr>
      <w:r>
        <w:lastRenderedPageBreak/>
        <w:t>Sección 1</w:t>
      </w:r>
      <w:proofErr w:type="gramStart"/>
      <w:r>
        <w:t>.ª</w:t>
      </w:r>
      <w:proofErr w:type="gramEnd"/>
    </w:p>
    <w:p w:rsidR="00113242" w:rsidRDefault="00113242" w:rsidP="008129B2">
      <w:pPr>
        <w:pStyle w:val="DICTA-SUBTITULO2"/>
      </w:pPr>
      <w:r>
        <w:t>Definición de los contratos sometidos a esta ley foral</w:t>
      </w:r>
      <w:r w:rsidR="00BB3F1A">
        <w:t>.</w:t>
      </w:r>
    </w:p>
    <w:p w:rsidR="00113242" w:rsidRDefault="00113242" w:rsidP="00113242">
      <w:pPr>
        <w:pStyle w:val="DICTA-TEXTO"/>
      </w:pPr>
      <w:r w:rsidRPr="008147DB">
        <w:rPr>
          <w:b/>
        </w:rPr>
        <w:t xml:space="preserve">Artículo 28. </w:t>
      </w:r>
      <w:r>
        <w:t>Definición del contrato de obras.</w:t>
      </w:r>
    </w:p>
    <w:p w:rsidR="00113242" w:rsidRDefault="00113242" w:rsidP="00113242">
      <w:pPr>
        <w:pStyle w:val="DICTA-TEXTO"/>
      </w:pPr>
      <w:r>
        <w:t>1. El contrato de obras es aquel cuyo objeto sea:</w:t>
      </w:r>
    </w:p>
    <w:p w:rsidR="00113242" w:rsidRDefault="00113242" w:rsidP="00113242">
      <w:pPr>
        <w:pStyle w:val="DICTA-TEXTO"/>
      </w:pPr>
      <w:r>
        <w:t>a) La ejecución, o bien conjuntamente el proyecto y la ejecución, de obras relativas a una de las actividades mencionadas en el Anexo I de esta ley foral.</w:t>
      </w:r>
    </w:p>
    <w:p w:rsidR="00113242" w:rsidRDefault="00113242" w:rsidP="00113242">
      <w:pPr>
        <w:pStyle w:val="DICTA-TEXTO"/>
      </w:pPr>
      <w:r>
        <w:t>b) La realización, por cualquier medio, de una obra que responda a las necesidades especificadas por el sujeto contratante.</w:t>
      </w:r>
    </w:p>
    <w:p w:rsidR="00113242" w:rsidRDefault="00113242" w:rsidP="00113242">
      <w:pPr>
        <w:pStyle w:val="DICTA-TEXTO"/>
      </w:pPr>
      <w:r>
        <w:t>2. Por «obra» se entenderá el resultado de un conjunto de trabajos de construcción o de ingeniería civil, destinado a cumplir por sí mismo una función económica o técnica.</w:t>
      </w:r>
    </w:p>
    <w:p w:rsidR="00113242" w:rsidRDefault="00113242" w:rsidP="00113242">
      <w:pPr>
        <w:pStyle w:val="DICTA-TEXTO"/>
      </w:pPr>
      <w:r w:rsidRPr="008147DB">
        <w:rPr>
          <w:b/>
        </w:rPr>
        <w:t xml:space="preserve">Artículo 29. </w:t>
      </w:r>
      <w:r>
        <w:t>Definición del contrato de suministros.</w:t>
      </w:r>
    </w:p>
    <w:p w:rsidR="00113242" w:rsidRDefault="00113242" w:rsidP="00113242">
      <w:pPr>
        <w:pStyle w:val="DICTA-TEXTO"/>
      </w:pPr>
      <w:r>
        <w:t>1. El contrato de suministros es aquel cuyo objeto sea la compra de productos, su arrendamiento financiero, su arrendamiento o su venta a plazos, con o sin opción de compra. Igualmente, se considerará un contrato de suministros aquel cuyo objeto sea el suministro de productos y, de forma accesoria, obras de colocación e instalación.</w:t>
      </w:r>
    </w:p>
    <w:p w:rsidR="00113242" w:rsidRDefault="00113242" w:rsidP="00113242">
      <w:pPr>
        <w:pStyle w:val="DICTA-TEXTO"/>
      </w:pPr>
      <w:r>
        <w:t>2. En todo caso, se considerarán contratos de suministros los siguientes:</w:t>
      </w:r>
    </w:p>
    <w:p w:rsidR="00113242" w:rsidRDefault="00113242" w:rsidP="00113242">
      <w:pPr>
        <w:pStyle w:val="DICTA-TEXTO"/>
      </w:pPr>
      <w:r>
        <w:t>a) Los que tengan por objeto la adquisición y el arrendamiento de equipos y sistemas de telecomunicaciones o para el tratamiento de la información, sus dispositivos y programas, y la cesión del derecho de uso de estos últimos, a excepción de los contratos de adquisición de programas de ordenador desarrollados a medida, que se considerarán contratos de servicios.</w:t>
      </w:r>
    </w:p>
    <w:p w:rsidR="00113242" w:rsidRDefault="00113242" w:rsidP="00113242">
      <w:pPr>
        <w:pStyle w:val="DICTA-TEXTO"/>
      </w:pPr>
      <w:r>
        <w:t xml:space="preserve">b) Los de fabricación, por los que la cosa o cosas que hayan de ser entregadas por la empresa deban ser elaboradas con arreglo a </w:t>
      </w:r>
      <w:r>
        <w:lastRenderedPageBreak/>
        <w:t>características peculiares fijadas previamente por la entidad contratante, aun cuando ésta se obligue a aportar, total o parcialmente, los materiales precisos.</w:t>
      </w:r>
    </w:p>
    <w:p w:rsidR="00113242" w:rsidRDefault="00113242" w:rsidP="00113242">
      <w:pPr>
        <w:pStyle w:val="DICTA-TEXTO"/>
      </w:pPr>
      <w:r>
        <w:t>c) Aquellos en los que el empresario se obligue a entregar una pluralidad de bienes de forma sucesiva y por precio unitario sin que la cuantía total se defina con exactitud al tiempo de celebrar el contrato, por estar subordinadas las entregas a las necesidades del adquirente</w:t>
      </w:r>
    </w:p>
    <w:p w:rsidR="00113242" w:rsidRDefault="00113242" w:rsidP="00113242">
      <w:pPr>
        <w:pStyle w:val="DICTA-TEXTO"/>
      </w:pPr>
      <w:r>
        <w:t>3. Se regirán por su legislación específica las adquisiciones de bienes que integran el Patrimonio Histórico Español.</w:t>
      </w:r>
    </w:p>
    <w:p w:rsidR="00113242" w:rsidRDefault="00113242" w:rsidP="00113242">
      <w:pPr>
        <w:pStyle w:val="DICTA-TEXTO"/>
      </w:pPr>
      <w:r w:rsidRPr="008147DB">
        <w:rPr>
          <w:b/>
        </w:rPr>
        <w:t xml:space="preserve">Artículo 30. </w:t>
      </w:r>
      <w:r>
        <w:t>Definición del contrato de servicios.</w:t>
      </w:r>
    </w:p>
    <w:p w:rsidR="00113242" w:rsidRDefault="00113242" w:rsidP="00113242">
      <w:pPr>
        <w:pStyle w:val="DICTA-TEXTO"/>
      </w:pPr>
      <w:r>
        <w:t>1. El contrato de servicios es aquel cuyo objeto sea distinto del contrato de obras o de suministros, mediante el que se encarga por un precio a una empresa o profesional la prestación de un servicio, incluyendo aquellos en los que el adjudicatario se obligue a ejecutar el servicio de forma sucesiva y por precio unitario.</w:t>
      </w:r>
    </w:p>
    <w:p w:rsidR="00113242" w:rsidRDefault="00113242" w:rsidP="00113242">
      <w:pPr>
        <w:pStyle w:val="DICTA-TEXTO"/>
      </w:pPr>
      <w:r>
        <w:t xml:space="preserve">2. Los servicios se prestarán al contratante o bien, por cuenta del contratante, a un tercero o al público en general. </w:t>
      </w:r>
    </w:p>
    <w:p w:rsidR="00113242" w:rsidRDefault="00113242" w:rsidP="00113242">
      <w:pPr>
        <w:pStyle w:val="DICTA-TEXTO"/>
      </w:pPr>
      <w:r>
        <w:t>3. No podrán ser objeto de estos contratos los servicios que impliquen ejercicio de la autoridad inherente a los poderes públicos.</w:t>
      </w:r>
    </w:p>
    <w:p w:rsidR="00113242" w:rsidRDefault="00113242" w:rsidP="00113242">
      <w:pPr>
        <w:pStyle w:val="DICTA-TEXTO"/>
      </w:pPr>
      <w:r w:rsidRPr="008147DB">
        <w:rPr>
          <w:b/>
        </w:rPr>
        <w:t>Artículo 31.</w:t>
      </w:r>
      <w:r>
        <w:t xml:space="preserve"> Definición del contrato de concesión de obras públicas.</w:t>
      </w:r>
    </w:p>
    <w:p w:rsidR="00113242" w:rsidRDefault="00113242" w:rsidP="00113242">
      <w:pPr>
        <w:pStyle w:val="DICTA-TEXTO"/>
      </w:pPr>
      <w:r>
        <w:t>El contrato de concesión de obras públicas es aquel cuyo objeto sea el mismo que el del contrato de obras, en el que la retribución consiste, o bien únicamente en el derecho a explotar la obra, o bien en dicho derecho acompañado de un precio, transfiriendo al concesionario el riesgo operacional.</w:t>
      </w:r>
    </w:p>
    <w:p w:rsidR="00113242" w:rsidRDefault="00113242" w:rsidP="00113242">
      <w:pPr>
        <w:pStyle w:val="DICTA-TEXTO"/>
      </w:pPr>
      <w:r w:rsidRPr="008147DB">
        <w:rPr>
          <w:b/>
        </w:rPr>
        <w:t xml:space="preserve">Artículo 32. </w:t>
      </w:r>
      <w:r>
        <w:t>Definición del contrato de concesión de servicios.</w:t>
      </w:r>
    </w:p>
    <w:p w:rsidR="00AB5325" w:rsidRDefault="00113242" w:rsidP="00113242">
      <w:pPr>
        <w:pStyle w:val="DICTA-TEXTO"/>
      </w:pPr>
      <w:r>
        <w:t xml:space="preserve">El contrato de concesión de servicios es aquel cuyo objeto sea la prestación de un servicio en el que la retribución consiste, o bien únicamente </w:t>
      </w:r>
      <w:r>
        <w:lastRenderedPageBreak/>
        <w:t>en el derecho a explotar el servicio, o bien en dicho derecho acompañado de un precio, transfiriendo al concesionario el riesgo operacional</w:t>
      </w:r>
      <w:r w:rsidR="00EC466C">
        <w:t>.</w:t>
      </w:r>
    </w:p>
    <w:p w:rsidR="00113242" w:rsidRDefault="00113242" w:rsidP="00113242">
      <w:pPr>
        <w:pStyle w:val="DICTA-TEXTO"/>
      </w:pPr>
      <w:r w:rsidRPr="008147DB">
        <w:rPr>
          <w:b/>
        </w:rPr>
        <w:t>Artículo 33.</w:t>
      </w:r>
      <w:r>
        <w:t xml:space="preserve"> Contratos mixtos.</w:t>
      </w:r>
    </w:p>
    <w:p w:rsidR="00113242" w:rsidRDefault="00113242" w:rsidP="00113242">
      <w:pPr>
        <w:pStyle w:val="DICTA-TEXTO"/>
      </w:pPr>
      <w:r>
        <w:t>1. Se entenderá por contrato mixto aquel que contenga prestaciones correspondientes a otro u otros de distinta clase. La determinación de las normas que regirán su adjudicación se hará de la siguiente manera:</w:t>
      </w:r>
    </w:p>
    <w:p w:rsidR="00113242" w:rsidRDefault="00113242" w:rsidP="00113242">
      <w:pPr>
        <w:pStyle w:val="DICTA-TEXTO"/>
      </w:pPr>
      <w:r>
        <w:t>a) Cuando el contrato contenga prestaciones propias de dos o más de los contratos siguientes: obras, servicios o suministros que estén sujetos a esta ley foral, se atenderá al carácter de la prestación principal.</w:t>
      </w:r>
    </w:p>
    <w:p w:rsidR="00113242" w:rsidRDefault="00113242" w:rsidP="00113242">
      <w:pPr>
        <w:pStyle w:val="DICTA-TEXTO"/>
      </w:pPr>
      <w:r>
        <w:t>b) Cuando el contrato mixto contenga prestaciones de los contratos de obras, suministros o servicios, por una parte, y contratos de concesiones de obras o concesiones de servicios, de otra, se actuará del siguiente modo:</w:t>
      </w:r>
    </w:p>
    <w:p w:rsidR="00113242" w:rsidRDefault="00113242" w:rsidP="00113242">
      <w:pPr>
        <w:pStyle w:val="DICTA-TEXTO"/>
      </w:pPr>
      <w:proofErr w:type="gramStart"/>
      <w:r>
        <w:t>1.º</w:t>
      </w:r>
      <w:proofErr w:type="gramEnd"/>
      <w:r>
        <w:t xml:space="preserve"> Si las distintas prestaciones no son separables se atenderá al carácter de la prestación principal.</w:t>
      </w:r>
    </w:p>
    <w:p w:rsidR="00113242" w:rsidRDefault="00113242" w:rsidP="00113242">
      <w:pPr>
        <w:pStyle w:val="DICTA-TEXTO"/>
      </w:pPr>
      <w:proofErr w:type="gramStart"/>
      <w:r>
        <w:t>2.º</w:t>
      </w:r>
      <w:proofErr w:type="gramEnd"/>
      <w:r>
        <w:t xml:space="preserve"> Si las distintas prestaciones son separables y se decide adjudicar un contrato único, se aplicarán las normas relativas a los contratos de obras, suministros o servicios cuando el valor estimado de las prestaciones correspondientes a estos contratos sea igual o superior al umbral europeo. En otro caso, se aplicarán las normas relativas a los contratos de concesión de obras y servicios.</w:t>
      </w:r>
    </w:p>
    <w:p w:rsidR="00113242" w:rsidRDefault="00113242" w:rsidP="00113242">
      <w:pPr>
        <w:pStyle w:val="DICTA-TEXTO"/>
      </w:pPr>
      <w:r>
        <w:t>2. Cuando el contrato mixto contemple prestaciones de contratos regulados en esta ley foral con prestaciones de otros contratos distintos de los regulados en la misma, para determinar las normas aplicables a su adjudicación se atenderá a las siguientes reglas:</w:t>
      </w:r>
    </w:p>
    <w:p w:rsidR="00113242" w:rsidRDefault="00113242" w:rsidP="00113242">
      <w:pPr>
        <w:pStyle w:val="DICTA-TEXTO"/>
      </w:pPr>
      <w:r>
        <w:t>a) Si las distintas prestaciones no son separables se atenderá al carácter de la prestación principal.</w:t>
      </w:r>
    </w:p>
    <w:p w:rsidR="00113242" w:rsidRDefault="00113242" w:rsidP="00113242">
      <w:pPr>
        <w:pStyle w:val="DICTA-TEXTO"/>
      </w:pPr>
      <w:r>
        <w:t>b) Si las prestaciones son separables y se decide celebrar un único contrato se aplicarán las normas contenidas en esta ley foral.</w:t>
      </w:r>
    </w:p>
    <w:p w:rsidR="00113242" w:rsidRDefault="00113242" w:rsidP="00113242">
      <w:pPr>
        <w:pStyle w:val="DICTA-TEXTO"/>
      </w:pPr>
      <w:r>
        <w:lastRenderedPageBreak/>
        <w:t>3. En los contratos mixtos se aplicará el régimen jurídico de cada prestación en la medida que sea compatible con la prestación principal.</w:t>
      </w:r>
    </w:p>
    <w:p w:rsidR="00113242" w:rsidRDefault="00113242" w:rsidP="00113242">
      <w:pPr>
        <w:pStyle w:val="DICTA-TEXTO"/>
      </w:pPr>
      <w:r>
        <w:t>4. Solo podrá celebrarse un contrato mixto cuando las prestaciones que lo componen se encuentren directamente vinculadas entre sí y exijan su consideración como una unidad funcional dirigida a la satisfacción de una determinada necesidad.</w:t>
      </w:r>
    </w:p>
    <w:p w:rsidR="00113242" w:rsidRDefault="00113242" w:rsidP="008147DB">
      <w:pPr>
        <w:pStyle w:val="DICTA-SECCION"/>
      </w:pPr>
      <w:r>
        <w:t>Sección 2</w:t>
      </w:r>
      <w:proofErr w:type="gramStart"/>
      <w:r>
        <w:t>.ª</w:t>
      </w:r>
      <w:proofErr w:type="gramEnd"/>
    </w:p>
    <w:p w:rsidR="00113242" w:rsidRDefault="00113242" w:rsidP="008147DB">
      <w:pPr>
        <w:pStyle w:val="DICTA-SUBTITULO2"/>
      </w:pPr>
      <w:r>
        <w:t>Régimen Jurídico de los contratos públicos.</w:t>
      </w:r>
    </w:p>
    <w:p w:rsidR="00113242" w:rsidRDefault="00113242" w:rsidP="00113242">
      <w:pPr>
        <w:pStyle w:val="DICTA-TEXTO"/>
      </w:pPr>
      <w:r w:rsidRPr="008147DB">
        <w:rPr>
          <w:b/>
        </w:rPr>
        <w:t>Artículo 34</w:t>
      </w:r>
      <w:r>
        <w:t xml:space="preserve">. Régimen Jurídico de los contratos. </w:t>
      </w:r>
    </w:p>
    <w:p w:rsidR="00113242" w:rsidRDefault="00113242" w:rsidP="00113242">
      <w:pPr>
        <w:pStyle w:val="DICTA-TEXTO"/>
      </w:pPr>
      <w:r>
        <w:t>1. El régimen jurídico de los contratos que celebren las Administraciones Públicas tendrá carácter administrativo salvo que la Ley disponga otra cosa.</w:t>
      </w:r>
    </w:p>
    <w:p w:rsidR="00113242" w:rsidRDefault="00113242" w:rsidP="00113242">
      <w:pPr>
        <w:pStyle w:val="DICTA-TEXTO"/>
      </w:pPr>
      <w:r>
        <w:t xml:space="preserve">Estos contratos se regirán en cuanto a su preparación, adjudicación, efectos y extinción, por esta ley foral y sus disposiciones reglamentarias. Supletoriamente se aplicarán las restantes normas de derecho administrativo y, en su defecto, las normas de derecho privado. </w:t>
      </w:r>
    </w:p>
    <w:p w:rsidR="00113242" w:rsidRDefault="00113242" w:rsidP="00113242">
      <w:pPr>
        <w:pStyle w:val="DICTA-TEXTO"/>
      </w:pPr>
      <w:r>
        <w:t>El órgano de contratación ostenta la prerrogativa de interpretar los contratos, resolver las dudas que ofrezca su cumplimiento, acordar su resolución y determinar los efectos de ésta. Los acuerdos adoptados en el uso de estas prerrogativas podrán ser objeto de reclamación o recurso de conformidad con lo dispuesto en esta ley foral y las restantes normas de derecho administrativo.</w:t>
      </w:r>
    </w:p>
    <w:p w:rsidR="00113242" w:rsidRDefault="00113242" w:rsidP="00113242">
      <w:pPr>
        <w:pStyle w:val="DICTA-TEXTO"/>
      </w:pPr>
      <w:r>
        <w:t>Los contratos privados de la Administración se regirán, en cuanto a su preparación y adjudicación, en defecto de normas administrativas específicas, por la presente ley foral y sus disposiciones de desarrollo y en lo que respecta a sus efectos y extinción, por las normas de derecho privado.</w:t>
      </w:r>
    </w:p>
    <w:p w:rsidR="00113242" w:rsidRDefault="00113242" w:rsidP="00113242">
      <w:pPr>
        <w:pStyle w:val="DICTA-TEXTO"/>
      </w:pPr>
      <w:r>
        <w:t xml:space="preserve">Los contratos de compraventa, donación, arrendamiento, permuta y demás negocios jurídicos análogos sobre bienes inmuebles, propiedades incorporales y valores negociables se regirán por la legislación patrimonial. </w:t>
      </w:r>
      <w:r>
        <w:lastRenderedPageBreak/>
        <w:t>Igualmente se regirán por la legislación patrimonial las adquisiciones de bienes que integran el Patrimonio Histórico Español.</w:t>
      </w:r>
    </w:p>
    <w:p w:rsidR="00113242" w:rsidRDefault="00113242" w:rsidP="00113242">
      <w:pPr>
        <w:pStyle w:val="DICTA-TEXTO"/>
      </w:pPr>
      <w:r>
        <w:t>2. El régimen jurídico de los contratos que celebren los poderes adjudicadores que no reúnan la condición de Administración Pública será el siguiente:</w:t>
      </w:r>
    </w:p>
    <w:p w:rsidR="00113242" w:rsidRDefault="00113242" w:rsidP="00113242">
      <w:pPr>
        <w:pStyle w:val="DICTA-TEXTO"/>
      </w:pPr>
      <w:r>
        <w:t xml:space="preserve">a) En cuanto a su preparación y adjudicación, los contratos se regirán por esta ley foral. </w:t>
      </w:r>
    </w:p>
    <w:p w:rsidR="00113242" w:rsidRDefault="00113242" w:rsidP="00113242">
      <w:pPr>
        <w:pStyle w:val="DICTA-TEXTO"/>
      </w:pPr>
      <w:r>
        <w:t>b) En lo relativo a efectos y extinción les serán de aplicación las normas de Derecho Privado, salvo lo establecido en esta ley Foral sobre condiciones especiales de ejecución, modificación y subcontratación.</w:t>
      </w:r>
    </w:p>
    <w:p w:rsidR="00113242" w:rsidRDefault="00113242" w:rsidP="00113242">
      <w:pPr>
        <w:pStyle w:val="DICTA-TEXTO"/>
      </w:pPr>
      <w:r>
        <w:t>3. El régimen jurídico de los contratos celebrados por entidades que no son poderes adjudicadores que, de conformidad a lo dispuesto en el artículo 5 de esta ley foral, están sometidos a la misma por razón de su objeto, se regirán por lo dispuesto en el apartado 2 de este artículo.</w:t>
      </w:r>
    </w:p>
    <w:p w:rsidR="00113242" w:rsidRDefault="00113242" w:rsidP="00113242">
      <w:pPr>
        <w:pStyle w:val="DICTA-TEXTO"/>
      </w:pPr>
      <w:r>
        <w:t>4. Los contratos que celebren el resto de entidades públicas que no tengan la consideración de poder adjudicador, deberán respetar en su adjudicación los principios de igualdad, no discriminación, transparencia, publicidad y libre concurrencia.</w:t>
      </w:r>
    </w:p>
    <w:p w:rsidR="00113242" w:rsidRDefault="00113242" w:rsidP="00113242">
      <w:pPr>
        <w:pStyle w:val="DICTA-TEXTO"/>
      </w:pPr>
      <w:r w:rsidRPr="008147DB">
        <w:rPr>
          <w:b/>
        </w:rPr>
        <w:t xml:space="preserve">Artículo 35. </w:t>
      </w:r>
      <w:r>
        <w:t>Jurisdicción competente.</w:t>
      </w:r>
    </w:p>
    <w:p w:rsidR="00113242" w:rsidRDefault="00113242" w:rsidP="00113242">
      <w:pPr>
        <w:pStyle w:val="DICTA-TEXTO"/>
      </w:pPr>
      <w:r>
        <w:t>1. Conforme a lo dispuesto en la Ley reguladora de la Jurisdicción Contencioso-Administrativa, se podrá interponer recurso contencioso-administrativo contra los acuerdos que poniendo fin a la vía administrativa versen sobre las siguientes cuestiones:</w:t>
      </w:r>
    </w:p>
    <w:p w:rsidR="00113242" w:rsidRDefault="00113242" w:rsidP="00113242">
      <w:pPr>
        <w:pStyle w:val="DICTA-TEXTO"/>
      </w:pPr>
      <w:r>
        <w:t>a) La preparación y adjudicación de los contratos sometidos a esta ley foral.</w:t>
      </w:r>
    </w:p>
    <w:p w:rsidR="00113242" w:rsidRDefault="00113242" w:rsidP="00113242">
      <w:pPr>
        <w:pStyle w:val="DICTA-TEXTO"/>
      </w:pPr>
      <w:r>
        <w:t>b) Los efectos y extinción de los contratos públicos realizados por poderes adjudicadores con la consideración de Administración Pública.</w:t>
      </w:r>
    </w:p>
    <w:p w:rsidR="00113242" w:rsidRDefault="00113242" w:rsidP="00113242">
      <w:pPr>
        <w:pStyle w:val="DICTA-TEXTO"/>
      </w:pPr>
      <w:r>
        <w:t xml:space="preserve">c) Las controversias que surjan en los contratos públicos celebrados por poderes adjudicadores que no tengan la consideración de Administración </w:t>
      </w:r>
      <w:r>
        <w:lastRenderedPageBreak/>
        <w:t xml:space="preserve">Pública relativas a modificaciones contractuales, subcontratación y condiciones especiales de ejecución. </w:t>
      </w:r>
    </w:p>
    <w:p w:rsidR="00113242" w:rsidRDefault="00113242" w:rsidP="00113242">
      <w:pPr>
        <w:pStyle w:val="DICTA-TEXTO"/>
      </w:pPr>
      <w:r>
        <w:t>d) Las modificaciones contractuales, subcontratación y condiciones especiales de ejecución en aquellos contratos contemplados en el artículo 5 de esta ley foral.</w:t>
      </w:r>
    </w:p>
    <w:p w:rsidR="00113242" w:rsidRDefault="00113242" w:rsidP="00113242">
      <w:pPr>
        <w:pStyle w:val="DICTA-TEXTO"/>
      </w:pPr>
      <w:r>
        <w:t xml:space="preserve">e) Los recursos interpuestos contra las resoluciones que se dicten por el Tribunal Administrativo de Contratos Públicos de Navarra resolviendo las reclamaciones especiales en materia de contratación reguladas en esta ley foral. </w:t>
      </w:r>
    </w:p>
    <w:p w:rsidR="00113242" w:rsidRDefault="00113242" w:rsidP="00113242">
      <w:pPr>
        <w:pStyle w:val="DICTA-TEXTO"/>
      </w:pPr>
      <w:r>
        <w:t xml:space="preserve">2. El orden jurisdiccional civil, de acuerdo con su normativa reguladora, será el competente para resolver las controversias que surjan en relación con la ejecución y extinción de los contratos públicos realizados por poderes adjudicadores que no tengan la consideración de Administración Pública, con las excepciones previstas en el apartado 1 de este artículo. </w:t>
      </w:r>
    </w:p>
    <w:p w:rsidR="00113242" w:rsidRDefault="00113242" w:rsidP="00113242">
      <w:pPr>
        <w:pStyle w:val="DICTA-TEXTO"/>
      </w:pPr>
      <w:r>
        <w:t>3. El orden jurisdiccional civil, de acuerdo con su normativa reguladora, será el competente para resolver las controversias que surjan en relación con la ejecución y extinción de los contratos públicos realizados por entidades que no son poderes adjudicadores que, de conformidad a lo dispuesto en el artículo 5 de esta ley foral, están sometidos a la misma por razón de su objeto, con las excepciones previstas en el apartado 1 de este artículo.</w:t>
      </w:r>
    </w:p>
    <w:p w:rsidR="00113242" w:rsidRDefault="00113242" w:rsidP="00113242">
      <w:pPr>
        <w:pStyle w:val="DICTA-TEXTO"/>
      </w:pPr>
      <w:r>
        <w:t>4. El orden jurisdiccional civil, de acuerdo con su normativa reguladora, será el competente para resolver las controversias que surjan en relación con los contratos celebrados por entidades públicas que no tengan la consideración de poder adjudicador.</w:t>
      </w:r>
    </w:p>
    <w:p w:rsidR="004041FC" w:rsidRPr="00573196" w:rsidRDefault="00AB5325" w:rsidP="00AB5325">
      <w:pPr>
        <w:pStyle w:val="DICTA-ENMIENDA"/>
      </w:pPr>
      <w:r>
        <w:tab/>
      </w:r>
      <w:r w:rsidR="004E3513" w:rsidRPr="00AB5325">
        <w:tab/>
      </w:r>
      <w:r w:rsidR="00EC466C" w:rsidRPr="00AB5325">
        <w:t xml:space="preserve">5. </w:t>
      </w:r>
      <w:r w:rsidR="004041FC" w:rsidRPr="00573196">
        <w:t xml:space="preserve">En el caso de actuaciones realizadas por entidades vinculadas o dependientes de las Administraciones Públicas en el sentido del artículo 4.1 e) aquellas se impugnarán en vía administrativa de conformidad con lo dispuesto en la Ley 39/2015, de 1 de octubre, del Procedimiento Administrativo Común de las Administraciones Públicas ante el titular del departamento, órgano, ente u organismo al que esté adscrita la entidad contratante o al que corresponda su tutela. Si la entidad contratante </w:t>
      </w:r>
      <w:r w:rsidR="004041FC" w:rsidRPr="00573196">
        <w:lastRenderedPageBreak/>
        <w:t>estuviera vinculada a más de una Administración, será competente el órgano correspondiente de la que ostente el control o participación mayoritaria.</w:t>
      </w:r>
    </w:p>
    <w:p w:rsidR="00113242" w:rsidRDefault="00113242" w:rsidP="008147DB">
      <w:pPr>
        <w:pStyle w:val="DICTA-SECCION"/>
      </w:pPr>
      <w:r>
        <w:t>Sección 3</w:t>
      </w:r>
      <w:proofErr w:type="gramStart"/>
      <w:r>
        <w:t>.ª</w:t>
      </w:r>
      <w:proofErr w:type="gramEnd"/>
    </w:p>
    <w:p w:rsidR="00113242" w:rsidRDefault="00113242" w:rsidP="008147DB">
      <w:pPr>
        <w:pStyle w:val="DICTA-SUBTITULO2"/>
      </w:pPr>
      <w:r>
        <w:t>De los contratos con régimen especial.</w:t>
      </w:r>
    </w:p>
    <w:p w:rsidR="00113242" w:rsidRDefault="00113242" w:rsidP="00113242">
      <w:pPr>
        <w:pStyle w:val="DICTA-TEXTO"/>
      </w:pPr>
      <w:r w:rsidRPr="008147DB">
        <w:rPr>
          <w:b/>
        </w:rPr>
        <w:t xml:space="preserve">Artículo 36. </w:t>
      </w:r>
      <w:r>
        <w:t>Contratos reservados por motivos sociales.</w:t>
      </w:r>
    </w:p>
    <w:p w:rsidR="00113242" w:rsidRDefault="00113242" w:rsidP="00113242">
      <w:pPr>
        <w:pStyle w:val="DICTA-TEXTO"/>
      </w:pPr>
      <w:r>
        <w:t>1. Los poderes adjudicadores deberán reservar la participación en los correspondientes procedimientos de adjudicación de contratos de servicios, obras, suministros y concesión de servicios a Centros especiales de empleo sin ánimo de lucro o Centros Especiales de Empleo de iniciativa social o Empresas de Inserción.</w:t>
      </w:r>
    </w:p>
    <w:p w:rsidR="00113242" w:rsidRDefault="00113242" w:rsidP="00113242">
      <w:pPr>
        <w:pStyle w:val="DICTA-TEXTO"/>
      </w:pPr>
      <w:r>
        <w:t>A los efectos de la aplicación de esta ley foral, se consideran centros especiales de empleo de iniciativa social aquellos participados o promovidos en más de un 90% directamente, por una o varias entidades privadas sin ánimo de lucro, sean asociaciones, fundaciones, u otro tipo de entidades de economía social, y que, en sus estatutos o acuerdos fundacionales se obliguen a la reinversión íntegra de sus beneficios para la creación de oportunidades de empleo para personas con discapacidad.</w:t>
      </w:r>
    </w:p>
    <w:p w:rsidR="00113242" w:rsidRDefault="00113242" w:rsidP="00113242">
      <w:pPr>
        <w:pStyle w:val="DICTA-TEXTO"/>
      </w:pPr>
      <w:r>
        <w:t>2. La reserva podrá afectar al objeto íntegro del contrato o sólo a uno o varios de los lotes del mismo. En todo caso, será necesario que las prestaciones se adecuen a las peculiaridades de tales entidades.</w:t>
      </w:r>
    </w:p>
    <w:p w:rsidR="00113242" w:rsidRDefault="00113242" w:rsidP="00113242">
      <w:pPr>
        <w:pStyle w:val="DICTA-TEXTO"/>
      </w:pPr>
      <w:r>
        <w:t>La reserva podrá realizarse para todas o alguna de las tipologías de entidades del apartado 1.</w:t>
      </w:r>
    </w:p>
    <w:p w:rsidR="00113242" w:rsidRDefault="00113242" w:rsidP="00113242">
      <w:pPr>
        <w:pStyle w:val="DICTA-TEXTO"/>
      </w:pPr>
      <w:r>
        <w:t>3. En el ámbito de sectores objeto de contratación centralizada, los órganos de contratación podrán contratar al margen de la misma si optan por reservar el contrato, siempre que los pliegos del correspondiente procedimiento de contratación centralizada hayan previsto esta excepción.</w:t>
      </w:r>
    </w:p>
    <w:p w:rsidR="00113242" w:rsidRDefault="00113242" w:rsidP="00113242">
      <w:pPr>
        <w:pStyle w:val="DICTA-TEXTO"/>
      </w:pPr>
      <w:r>
        <w:t>4. El importe de los contratos reservados será de un 6% como mínimo del importe de los contratos adjudicados en el ejercicio presupuestario inmediatamente anterior.</w:t>
      </w:r>
    </w:p>
    <w:p w:rsidR="00113242" w:rsidRDefault="00113242" w:rsidP="00113242">
      <w:pPr>
        <w:pStyle w:val="DICTA-TEXTO"/>
      </w:pPr>
      <w:r>
        <w:lastRenderedPageBreak/>
        <w:t xml:space="preserve">5. Todas las entidades sometidas a esta ley foral deberán fijar y publicar las condiciones para alcanzar el cumplimiento del 6% de reserva con los contratos que prevean adjudicar cada ejercicio y previo análisis de la posibilidad de reservar dividiendo en lotes. En el caso en que se prevea no poder alcanzarlo, deberán establecer las alternativas para conseguir los fines propios de estas reservas. Además, deberán publicar con carácter anual el importe total de los contratos adjudicados que fueron objeto de reserva. </w:t>
      </w:r>
    </w:p>
    <w:p w:rsidR="00113242" w:rsidRDefault="00113242" w:rsidP="00113242">
      <w:pPr>
        <w:pStyle w:val="DICTA-TEXTO"/>
      </w:pPr>
      <w:r>
        <w:t>Entre las alternativas, podrá acordarse exigir una de las siguientes condiciones al contratista principal en aquellos contratos en que no quepa la reserva:</w:t>
      </w:r>
    </w:p>
    <w:p w:rsidR="00113242" w:rsidRDefault="00113242" w:rsidP="00113242">
      <w:pPr>
        <w:pStyle w:val="DICTA-TEXTO"/>
      </w:pPr>
      <w:r>
        <w:t>– Que subcontrate con un CEE sin ánimo de lucro, un CEE de iniciativa social o una Empresa de Inserción aquellos servicios accesorios que sí presten este tipo de empresas.</w:t>
      </w:r>
    </w:p>
    <w:p w:rsidR="00113242" w:rsidRDefault="00113242" w:rsidP="00113242">
      <w:pPr>
        <w:pStyle w:val="DICTA-TEXTO"/>
      </w:pPr>
      <w:r>
        <w:t>– Que en caso de necesitar sustituir o contratar más personal, acredite haber remitido a los servicios de empleo y/o agencias de colocación o al Departamento de Derechos Sociales la oferta de empleo para cubrir dichos puestos con personas con discapacidad o en situación de exclusión social.</w:t>
      </w:r>
    </w:p>
    <w:p w:rsidR="00113242" w:rsidRDefault="00113242" w:rsidP="00113242">
      <w:pPr>
        <w:pStyle w:val="DICTA-TEXTO"/>
      </w:pPr>
      <w:r>
        <w:t>– Que organice prácticas laborales para personas con discapacidad o en situación de exclusión social.</w:t>
      </w:r>
    </w:p>
    <w:p w:rsidR="00113242" w:rsidRDefault="00113242" w:rsidP="00113242">
      <w:pPr>
        <w:pStyle w:val="DICTA-TEXTO"/>
      </w:pPr>
      <w:r>
        <w:t>6. En el anuncio de licitación deberá hacerse referencia a la reserva del contrato por motivos sociales prevista en este artículo.</w:t>
      </w:r>
    </w:p>
    <w:p w:rsidR="00113242" w:rsidRDefault="00113242" w:rsidP="00113242">
      <w:pPr>
        <w:pStyle w:val="DICTA-TEXTO"/>
      </w:pPr>
      <w:r>
        <w:t>7. Cuando, tras haberse seguido un procedimiento de un contrato reservado, no se haya presentado ninguna oferta o las ofertas no sean adecuadas, se podrá licitar de nuevo el contrato sin efectuar la reserva inicialmente prevista, siempre que no se modifiquen sustancialmente las condiciones iniciales del mismo. No obstante, el importe de dicho contrato computará a efectos de integrar el porcentaje establecido en el apartado 4 de este artículo.</w:t>
      </w:r>
    </w:p>
    <w:p w:rsidR="004E3513" w:rsidRPr="004E3513" w:rsidRDefault="004E3513" w:rsidP="004E3513">
      <w:pPr>
        <w:pStyle w:val="DICTA-TEXTO"/>
      </w:pPr>
      <w:r w:rsidRPr="004E3513">
        <w:rPr>
          <w:iCs/>
        </w:rPr>
        <w:lastRenderedPageBreak/>
        <w:t>8. En los contratos reservados no se exigirá la constitución de garantías, sean provisionales o definitivas, salvo que, de forma excepcional, se motive su necesidad en el expediente.</w:t>
      </w:r>
    </w:p>
    <w:p w:rsidR="004E3513" w:rsidRDefault="004E3513" w:rsidP="004E3513">
      <w:pPr>
        <w:pStyle w:val="DICTA-TEXTO"/>
        <w:rPr>
          <w:iCs/>
        </w:rPr>
      </w:pPr>
      <w:r w:rsidRPr="004E3513">
        <w:rPr>
          <w:iCs/>
        </w:rPr>
        <w:t xml:space="preserve">9. El porcentaje máximo de contratación que se permitirá en los contratos reservados será del 20% del precio del contrato, salvo que la subcontratación se realice con otro Centro Especial de Empleo, o Empresa de Inserción, en cuyo caso se aplicará el régimen general de subcontratación previsto en </w:t>
      </w:r>
      <w:r w:rsidR="00CD101C">
        <w:rPr>
          <w:iCs/>
        </w:rPr>
        <w:t>esta ley foral</w:t>
      </w:r>
      <w:r w:rsidRPr="004E3513">
        <w:rPr>
          <w:iCs/>
        </w:rPr>
        <w:t>.</w:t>
      </w:r>
    </w:p>
    <w:p w:rsidR="008D0738" w:rsidRDefault="008D0738" w:rsidP="008D0738">
      <w:pPr>
        <w:pStyle w:val="DICTA-TEXTO"/>
      </w:pPr>
      <w:r>
        <w:t>10. Todas las entidades que forman parte del sector público foral deberán publicar con carácter anual el listado y el importe total de los contratos reservados a Centros Especiales de Empleo y Empresas de Inserción.</w:t>
      </w:r>
    </w:p>
    <w:p w:rsidR="00113242" w:rsidRDefault="00113242" w:rsidP="00113242">
      <w:pPr>
        <w:pStyle w:val="DICTA-TEXTO"/>
      </w:pPr>
      <w:r w:rsidRPr="008147DB">
        <w:rPr>
          <w:b/>
        </w:rPr>
        <w:t>Artículo 37.</w:t>
      </w:r>
      <w:r>
        <w:t xml:space="preserve"> Reglas especiales para los contratos en los ámbitos sanitarios, sociales, culturales y educativos.</w:t>
      </w:r>
    </w:p>
    <w:p w:rsidR="00113242" w:rsidRDefault="00113242" w:rsidP="00113242">
      <w:pPr>
        <w:pStyle w:val="DICTA-TEXTO"/>
      </w:pPr>
      <w:r>
        <w:t>La adjudicación de contratos en los ámbitos sanitario, social, cultural o educativo comprendidos en el Anexo II.A) de esta ley foral se realizará mediante las reglas siguientes:</w:t>
      </w:r>
    </w:p>
    <w:p w:rsidR="00113242" w:rsidRDefault="00113242" w:rsidP="00113242">
      <w:pPr>
        <w:pStyle w:val="DICTA-TEXTO"/>
      </w:pPr>
      <w:r>
        <w:t>a) El anuncio de licitación se publicará conforme a lo establecido en el artículo</w:t>
      </w:r>
      <w:r w:rsidR="00573196">
        <w:t xml:space="preserve"> 87</w:t>
      </w:r>
      <w:r>
        <w:t xml:space="preserve"> de esta ley</w:t>
      </w:r>
      <w:r w:rsidR="00F62F92">
        <w:t xml:space="preserve"> foral</w:t>
      </w:r>
      <w:r>
        <w:t>.</w:t>
      </w:r>
    </w:p>
    <w:p w:rsidR="00113242" w:rsidRDefault="00113242" w:rsidP="00113242">
      <w:pPr>
        <w:pStyle w:val="DICTA-TEXTO"/>
      </w:pPr>
      <w:r>
        <w:t xml:space="preserve">b) Se podrá exigir una cualificación subjetiva especial que acredite la experiencia, calidad y disponibilidad de medios adecuados para cumplir con la prestación. </w:t>
      </w:r>
    </w:p>
    <w:p w:rsidR="00113242" w:rsidRDefault="00113242" w:rsidP="00113242">
      <w:pPr>
        <w:pStyle w:val="DICTA-TEXTO"/>
      </w:pPr>
      <w:r>
        <w:t xml:space="preserve">c) En los supuestos de prestaciones de atención directa a personas en situaciones de exclusión social, violencia de género o de aquellas prestaciones que en cada momento la normativa foral de servicios sociales incluya dentro del sistema público de servicios sociales de Navarra, se podrá exigir como requisito de admisión que las empresas o profesionales acrediten la posesión efectiva de medios y experiencia para la satisfacción de las necesidades específicas de las distintas categorías de usuarios, incluidos los grupos desfavorecidos y vulnerables, la implicación y la </w:t>
      </w:r>
      <w:r>
        <w:lastRenderedPageBreak/>
        <w:t>corresponsabilización de los usuarios, así como las soluciones de innovación que aporten mayor valor añadido al servicio.</w:t>
      </w:r>
    </w:p>
    <w:p w:rsidR="00113242" w:rsidRDefault="00AB5325" w:rsidP="00AB5325">
      <w:pPr>
        <w:pStyle w:val="DICTA-ENMIENDA"/>
      </w:pPr>
      <w:r>
        <w:tab/>
      </w:r>
      <w:r w:rsidR="00250C58">
        <w:tab/>
      </w:r>
      <w:r w:rsidR="00113242">
        <w:t xml:space="preserve">d) Se atenderá como criterio de adjudicación para determinar la oferta </w:t>
      </w:r>
      <w:r w:rsidR="00250C58">
        <w:t xml:space="preserve"> con la mejor relación calidad precio </w:t>
      </w:r>
      <w:r w:rsidR="00113242">
        <w:t xml:space="preserve">al mayor valor añadido de la oferta desde la perspectiva de calidad y de garantía de continuidad, accesibilidad, asequibilidad, disponibilidad y exhaustividad de los servicios. </w:t>
      </w:r>
    </w:p>
    <w:p w:rsidR="00113242" w:rsidRDefault="00113242" w:rsidP="00113242">
      <w:pPr>
        <w:pStyle w:val="DICTA-TEXTO"/>
      </w:pPr>
      <w:r w:rsidRPr="008147DB">
        <w:rPr>
          <w:b/>
        </w:rPr>
        <w:t>Artículo 38.</w:t>
      </w:r>
      <w:r>
        <w:t xml:space="preserve"> Contratos reservados en los ámbitos sanitarios, sociales, culturales y educativos.</w:t>
      </w:r>
    </w:p>
    <w:p w:rsidR="00113242" w:rsidRDefault="00113242" w:rsidP="00113242">
      <w:pPr>
        <w:pStyle w:val="DICTA-TEXTO"/>
      </w:pPr>
      <w:r>
        <w:t xml:space="preserve">1. Los poderes adjudicadores podrán reservar aquellos contratos previstos en el Anexo II.B de esta ley foral, en los ámbitos sanitarios, sociales, culturales y educativos a las organizaciones que cumplan todas las condiciones siguientes: </w:t>
      </w:r>
    </w:p>
    <w:p w:rsidR="00113242" w:rsidRDefault="00113242" w:rsidP="00113242">
      <w:pPr>
        <w:pStyle w:val="DICTA-TEXTO"/>
      </w:pPr>
      <w:r>
        <w:t>a) Que entre sus objetivos o fines esté la prestación de servicios de los contemplados en el Anexo II.B de esta ley foral.</w:t>
      </w:r>
    </w:p>
    <w:p w:rsidR="00113242" w:rsidRDefault="00113242" w:rsidP="00113242">
      <w:pPr>
        <w:pStyle w:val="DICTA-TEXTO"/>
      </w:pPr>
      <w:r>
        <w:t>b) Que los beneficios se reinviertan con el fin de alcanzar el objetivo de la organización; en caso de que se distribuyan o redistribuyan beneficios, la distribución o redistribución deberá basarse en consideraciones de participación.</w:t>
      </w:r>
    </w:p>
    <w:p w:rsidR="00113242" w:rsidRDefault="00113242" w:rsidP="00113242">
      <w:pPr>
        <w:pStyle w:val="DICTA-TEXTO"/>
      </w:pPr>
      <w:r>
        <w:t>c) Que las estructuras de dirección o propiedad de la organización que ejecute el contrato se basen en la propiedad de los empleados o en principios de participación o exijan la participación activa de los empleados, los usuarios o las partes interesadas.</w:t>
      </w:r>
    </w:p>
    <w:p w:rsidR="00113242" w:rsidRDefault="00113242" w:rsidP="00113242">
      <w:pPr>
        <w:pStyle w:val="DICTA-TEXTO"/>
      </w:pPr>
      <w:r>
        <w:t>2. En los contratos de más de 750.000 euros además deberán cumplirse las siguientes condiciones:</w:t>
      </w:r>
    </w:p>
    <w:p w:rsidR="00113242" w:rsidRDefault="00113242" w:rsidP="00113242">
      <w:pPr>
        <w:pStyle w:val="DICTA-TEXTO"/>
      </w:pPr>
      <w:r>
        <w:t>a) La duración máxima del contrato, incluidas sus posibles prórrogas, no excederá de tres años.</w:t>
      </w:r>
    </w:p>
    <w:p w:rsidR="00113242" w:rsidRDefault="00113242" w:rsidP="00113242">
      <w:pPr>
        <w:pStyle w:val="DICTA-TEXTO"/>
      </w:pPr>
      <w:r>
        <w:t xml:space="preserve">b) Que el poder adjudicador de que se trate no haya adjudicado a la organización un contrato para los mismos servicios con arreglo al presente </w:t>
      </w:r>
      <w:r>
        <w:lastRenderedPageBreak/>
        <w:t>artículo en los tres años precedentes con un importe superior a 750</w:t>
      </w:r>
      <w:r w:rsidR="00DD1D78">
        <w:t>.</w:t>
      </w:r>
      <w:r>
        <w:t>000 euros.</w:t>
      </w:r>
    </w:p>
    <w:p w:rsidR="00113242" w:rsidRDefault="00113242" w:rsidP="00113242">
      <w:pPr>
        <w:pStyle w:val="DICTA-TEXTO"/>
      </w:pPr>
      <w:r>
        <w:t>3. La adjudicación de estos contratos se llevará a cabo de acuerdo con lo previsto en el artículo 37 de esta ley foral. En los anuncios de licitación correspondientes deberá hacerse referencia a la reserva en el ámbito sanitario, social, cultural o educativo prevista en este artículo.</w:t>
      </w:r>
    </w:p>
    <w:p w:rsidR="00464DB3" w:rsidRPr="000735D1" w:rsidRDefault="00464DB3" w:rsidP="00464DB3">
      <w:pPr>
        <w:pStyle w:val="DICTA-ENMIENDA"/>
      </w:pPr>
      <w:r w:rsidRPr="00AB5325">
        <w:rPr>
          <w:i/>
        </w:rPr>
        <w:tab/>
      </w:r>
      <w:r w:rsidRPr="000735D1">
        <w:tab/>
        <w:t>4. El importe de los contratos reservados en los ámbitos sanitarios, sociales, culturales y educativos será de un 1% como mínimo del importe de los contratos adjudicados en el ejercicio presupuestario inmediatamente anterior.</w:t>
      </w:r>
    </w:p>
    <w:p w:rsidR="00187CD1" w:rsidRPr="00AB5325" w:rsidRDefault="00464DB3" w:rsidP="00423927">
      <w:pPr>
        <w:pStyle w:val="DICTA-ENMIENDA"/>
      </w:pPr>
      <w:r w:rsidRPr="00AB5325">
        <w:rPr>
          <w:i/>
        </w:rPr>
        <w:tab/>
      </w:r>
      <w:r w:rsidRPr="00AB5325">
        <w:rPr>
          <w:i/>
        </w:rPr>
        <w:tab/>
      </w:r>
      <w:r w:rsidRPr="000735D1">
        <w:t>5. Deberán resultar beneficiarias de contratos reservados conforme a este artículo aquellas entidades de economía social, de economía solidaria y sin ánimo de lucro</w:t>
      </w:r>
      <w:r w:rsidR="00573196">
        <w:t>.</w:t>
      </w:r>
      <w:r w:rsidRPr="000735D1">
        <w:t xml:space="preserve"> </w:t>
      </w:r>
    </w:p>
    <w:p w:rsidR="00113242" w:rsidRDefault="00113242" w:rsidP="008147DB">
      <w:pPr>
        <w:pStyle w:val="DICTA-CAPITULO"/>
      </w:pPr>
      <w:r>
        <w:t>CAPÍTULO IV</w:t>
      </w:r>
    </w:p>
    <w:p w:rsidR="00113242" w:rsidRDefault="00113242" w:rsidP="008147DB">
      <w:pPr>
        <w:pStyle w:val="DICTA-SUBTITULO2"/>
      </w:pPr>
      <w:r>
        <w:t>Principios y reglas de la gestión contractual de los contratos públicos</w:t>
      </w:r>
    </w:p>
    <w:p w:rsidR="00113242" w:rsidRDefault="00113242" w:rsidP="00113242">
      <w:pPr>
        <w:pStyle w:val="DICTA-TEXTO"/>
      </w:pPr>
      <w:r w:rsidRPr="008147DB">
        <w:rPr>
          <w:b/>
        </w:rPr>
        <w:t xml:space="preserve">Artículo 39. </w:t>
      </w:r>
      <w:r>
        <w:t xml:space="preserve">Objeto del contrato. </w:t>
      </w:r>
    </w:p>
    <w:p w:rsidR="00113242" w:rsidRDefault="00113242" w:rsidP="00113242">
      <w:pPr>
        <w:pStyle w:val="DICTA-TEXTO"/>
      </w:pPr>
      <w:r>
        <w:t xml:space="preserve">1. El objeto del contrato celebrado al amparo de </w:t>
      </w:r>
      <w:r w:rsidR="00CD101C">
        <w:t>esta ley foral</w:t>
      </w:r>
      <w:r>
        <w:t xml:space="preserve"> deberá ser determinado.</w:t>
      </w:r>
    </w:p>
    <w:p w:rsidR="00113242" w:rsidRDefault="00113242" w:rsidP="00113242">
      <w:pPr>
        <w:pStyle w:val="DICTA-TEXTO"/>
      </w:pPr>
      <w:r>
        <w:t>2. Cuando una o varias prestaciones relacionadas entre sí sean susceptibles de utilización o aprovechamiento separado, o lo exija la naturaleza del objeto, podrá preverse la contratación independiente de cada una de ellas.</w:t>
      </w:r>
    </w:p>
    <w:p w:rsidR="00113242" w:rsidRDefault="00113242" w:rsidP="00113242">
      <w:pPr>
        <w:pStyle w:val="DICTA-TEXTO"/>
      </w:pPr>
      <w:r>
        <w:t xml:space="preserve">3. No obstante, no podrá fraccionarse el objeto de un contrato para disminuir la cuantía del mismo y eludir así los requisitos de publicidad o el procedimiento de adjudicación que corresponda. </w:t>
      </w:r>
    </w:p>
    <w:p w:rsidR="00113242" w:rsidRDefault="00113242" w:rsidP="00113242">
      <w:pPr>
        <w:pStyle w:val="DICTA-TEXTO"/>
      </w:pPr>
      <w:r w:rsidRPr="008147DB">
        <w:rPr>
          <w:b/>
        </w:rPr>
        <w:t>Artículo 40.</w:t>
      </w:r>
      <w:r>
        <w:t xml:space="preserve"> Estudios de viabilidad.</w:t>
      </w:r>
    </w:p>
    <w:p w:rsidR="00113242" w:rsidRDefault="00AB5325" w:rsidP="00AB5325">
      <w:pPr>
        <w:pStyle w:val="DICTA-ENMIENDA"/>
      </w:pPr>
      <w:r>
        <w:tab/>
      </w:r>
      <w:r w:rsidR="00187CD1">
        <w:tab/>
      </w:r>
      <w:r w:rsidR="00113242">
        <w:t xml:space="preserve">Antes de comenzar la tramitación del contrato se realizará un estudio de viabilidad para aquellas contrataciones cuyo valor estimado sea superior </w:t>
      </w:r>
      <w:r w:rsidR="00113242">
        <w:lastRenderedPageBreak/>
        <w:t>a 5.000.000 euros y sean susceptibles de explotación posterior. En los contratos de concesión de obras y servicios el estudio de viabilidad será obligatorio en todo caso. El estudio de viabilidad valorará, entre otros aspectos,</w:t>
      </w:r>
      <w:r w:rsidR="00187CD1">
        <w:t xml:space="preserve"> </w:t>
      </w:r>
      <w:r w:rsidR="00113242">
        <w:t xml:space="preserve">la </w:t>
      </w:r>
      <w:r w:rsidR="00187CD1">
        <w:t xml:space="preserve">sostenibilidad y rentabilidad </w:t>
      </w:r>
      <w:r w:rsidR="00113242">
        <w:t>económica, financiera y social de la inversión y en particular el impacto de género. En los casos necesarios, el estudio de viabilidad incorporará un estudio de gastos de explotación por un período mínimo de diez años.</w:t>
      </w:r>
    </w:p>
    <w:p w:rsidR="00113242" w:rsidRDefault="00113242" w:rsidP="00113242">
      <w:pPr>
        <w:pStyle w:val="DICTA-TEXTO"/>
      </w:pPr>
      <w:r w:rsidRPr="008147DB">
        <w:rPr>
          <w:b/>
        </w:rPr>
        <w:t>Artículo 41.</w:t>
      </w:r>
      <w:r>
        <w:t xml:space="preserve"> El diseño de lotes.</w:t>
      </w:r>
      <w:r w:rsidR="006D512B">
        <w:t xml:space="preserve"> </w:t>
      </w:r>
    </w:p>
    <w:p w:rsidR="00104B77" w:rsidRDefault="006B1290" w:rsidP="0036561F">
      <w:pPr>
        <w:pStyle w:val="DICTA-TEXTO"/>
      </w:pPr>
      <w:r>
        <w:t>1.</w:t>
      </w:r>
      <w:r w:rsidR="00104B77">
        <w:t xml:space="preserve"> </w:t>
      </w:r>
      <w:r w:rsidR="00104B77" w:rsidRPr="00104B77">
        <w:t>Con carácter general los contratos se dividirán en lotes y alguno de ellos deberá reservarse a la participación de las entidades previstas en el artículo 36 de esta ley foral. Cuando el órgano de contratación decida no dividir en lotes el objeto del contrato, o decida no calificar como reservado ninguno de los lotes, deberá justificarlo.</w:t>
      </w:r>
    </w:p>
    <w:p w:rsidR="006D512B" w:rsidRDefault="00573196" w:rsidP="0036561F">
      <w:pPr>
        <w:pStyle w:val="DICTA-TEXTO"/>
      </w:pPr>
      <w:r>
        <w:t>2</w:t>
      </w:r>
      <w:r w:rsidR="006D512B" w:rsidRPr="006D512B">
        <w:t>. Cuando se proceda a la división en lotes, las normas procedimentales y de publicidad que deben aplicarse en la adjudicación de cada lote o prestación diferenciada se determinarán en función del valor acumulado del conjunto, calculado según lo establecido, salvo que se dé alguna de las excepciones contempladas en el artículo 7</w:t>
      </w:r>
      <w:r w:rsidR="006D512B">
        <w:t>.</w:t>
      </w:r>
    </w:p>
    <w:p w:rsidR="00113242" w:rsidRDefault="00573196" w:rsidP="00113242">
      <w:pPr>
        <w:pStyle w:val="DICTA-TEXTO"/>
      </w:pPr>
      <w:r>
        <w:t>3</w:t>
      </w:r>
      <w:r w:rsidR="00113242">
        <w:t>. En los contratos adjudicados por lotes cada lote constituirá un contrato salvo que se establezca otra previsión en el pliego. En los casos en que se presenten ofertas integradoras de más de un lote, éstos constituirán un único contrato.</w:t>
      </w:r>
    </w:p>
    <w:p w:rsidR="00113242" w:rsidRDefault="00573196" w:rsidP="00113242">
      <w:pPr>
        <w:pStyle w:val="DICTA-TEXTO"/>
      </w:pPr>
      <w:r>
        <w:t>4</w:t>
      </w:r>
      <w:r w:rsidR="00113242">
        <w:t>. Son motivos válidos a efectos de justificar la no división en lotes del objeto del contrato, entre otros, los siguientes:</w:t>
      </w:r>
    </w:p>
    <w:p w:rsidR="00113242" w:rsidRDefault="00113242" w:rsidP="00113242">
      <w:pPr>
        <w:pStyle w:val="DICTA-TEXTO"/>
      </w:pPr>
      <w:r>
        <w:t>a) Que la división pudiera conllevar el riesgo de restringir la competencia.</w:t>
      </w:r>
    </w:p>
    <w:p w:rsidR="006D512B" w:rsidRPr="00423927" w:rsidRDefault="00AB5325" w:rsidP="00AB5325">
      <w:pPr>
        <w:pStyle w:val="DICTA-ENMIENDA"/>
      </w:pPr>
      <w:r>
        <w:tab/>
      </w:r>
      <w:r w:rsidR="006D512B" w:rsidRPr="008D0738">
        <w:tab/>
      </w:r>
      <w:r w:rsidR="006D512B" w:rsidRPr="00423927">
        <w:t>A los efectos de aplicar este criterio, el órgano de contratación deberá solicitar informe previo a la autoridad de defensa de la competencia correspondiente</w:t>
      </w:r>
      <w:r w:rsidR="00423927">
        <w:t xml:space="preserve"> de la Comunidad Foral</w:t>
      </w:r>
      <w:r w:rsidR="006D512B" w:rsidRPr="00423927">
        <w:t xml:space="preserve"> para que se pronuncie sobre la apreciación de dicha circunstancia.</w:t>
      </w:r>
    </w:p>
    <w:p w:rsidR="00113242" w:rsidRDefault="00113242" w:rsidP="00113242">
      <w:pPr>
        <w:pStyle w:val="DICTA-TEXTO"/>
      </w:pPr>
      <w:r>
        <w:lastRenderedPageBreak/>
        <w:t xml:space="preserve">b) Que la realización independiente de las diversas prestaciones comprendidas en el objeto del contrato pudiera dificultar la correcta ejecución del mismo desde el punto de vista técnico; o que la naturaleza del objeto implique la necesidad de coordinar la ejecución de las diferentes prestaciones. </w:t>
      </w:r>
    </w:p>
    <w:p w:rsidR="00265514" w:rsidRDefault="00AB5325" w:rsidP="00AB5325">
      <w:pPr>
        <w:pStyle w:val="DICTA-ENMIENDA"/>
      </w:pPr>
      <w:r>
        <w:tab/>
      </w:r>
      <w:r w:rsidR="00265514">
        <w:tab/>
      </w:r>
      <w:r w:rsidR="00265514" w:rsidRPr="00265514">
        <w:t>A los efectos de aplicar este criterio y en el caso de que el poder adjudicador sea una entidad de las recogidas en el artículo 4.1 e), deberá solicitar informe previo a la Administración Pública de la que dependa</w:t>
      </w:r>
      <w:r w:rsidR="00265514">
        <w:t>.</w:t>
      </w:r>
    </w:p>
    <w:p w:rsidR="00113242" w:rsidRDefault="00573196" w:rsidP="00113242">
      <w:pPr>
        <w:pStyle w:val="DICTA-TEXTO"/>
      </w:pPr>
      <w:r>
        <w:t>5</w:t>
      </w:r>
      <w:r w:rsidR="008B292F">
        <w:t>. El pliego podrá</w:t>
      </w:r>
      <w:r w:rsidR="00113242">
        <w:t xml:space="preserve"> establecer las siguientes limitaciones:</w:t>
      </w:r>
    </w:p>
    <w:p w:rsidR="00113242" w:rsidRDefault="00113242" w:rsidP="00113242">
      <w:pPr>
        <w:pStyle w:val="DICTA-TEXTO"/>
      </w:pPr>
      <w:r>
        <w:t xml:space="preserve">a) El número de lotes para los que una misma persona física o jurídica puede presentar oferta. </w:t>
      </w:r>
    </w:p>
    <w:p w:rsidR="00113242" w:rsidRDefault="00113242" w:rsidP="00113242">
      <w:pPr>
        <w:pStyle w:val="DICTA-TEXTO"/>
      </w:pPr>
      <w:r>
        <w:t>b) El número de lotes que pueden adjudicarse a cada persona licitadora.</w:t>
      </w:r>
    </w:p>
    <w:p w:rsidR="00113242" w:rsidRDefault="00573196" w:rsidP="00113242">
      <w:pPr>
        <w:pStyle w:val="DICTA-TEXTO"/>
      </w:pPr>
      <w:r>
        <w:t>6</w:t>
      </w:r>
      <w:r w:rsidR="00113242">
        <w:t>. Cuando el órgano de contratación considere oportuno introducir alguna de las dos limitaciones a que se refieren las letras a) y b) del apartado anterior, deberá indicarlo expresamente en el pliego.</w:t>
      </w:r>
    </w:p>
    <w:p w:rsidR="00113242" w:rsidRDefault="00AB5325" w:rsidP="00AB5325">
      <w:pPr>
        <w:pStyle w:val="DICTA-ENMIENDA"/>
      </w:pPr>
      <w:r>
        <w:tab/>
      </w:r>
      <w:r w:rsidR="00250C58">
        <w:tab/>
      </w:r>
      <w:r w:rsidR="00113242">
        <w:t>Cuando se introduzca la limitación a que se refiere</w:t>
      </w:r>
      <w:r w:rsidR="0036561F">
        <w:t xml:space="preserve"> la letra</w:t>
      </w:r>
      <w:r w:rsidR="00113242">
        <w:t xml:space="preserve"> b) del apartado anterior, además deberán incluirse los criterios o normas que se aplicarán en el supuesto de que una persona realice la oferta </w:t>
      </w:r>
      <w:r w:rsidR="00250C58">
        <w:t xml:space="preserve"> con la mejor relación calidad precio </w:t>
      </w:r>
      <w:r w:rsidR="00113242">
        <w:t>para un número de lotes que exceda el máximo indicado.</w:t>
      </w:r>
    </w:p>
    <w:p w:rsidR="00113242" w:rsidRDefault="00573196" w:rsidP="00113242">
      <w:pPr>
        <w:pStyle w:val="DICTA-TEXTO"/>
      </w:pPr>
      <w:r>
        <w:t>7</w:t>
      </w:r>
      <w:r w:rsidR="00113242">
        <w:t>. Cuando el órgano de contratación permita que pueda adjudicarse más de un lote a la misma persona, podrá adjudicar combinaciones de lotes, siempre y cuando se cumplan todos y cada uno de los requisitos siguientes:</w:t>
      </w:r>
    </w:p>
    <w:p w:rsidR="00113242" w:rsidRDefault="00113242" w:rsidP="00113242">
      <w:pPr>
        <w:pStyle w:val="DICTA-TEXTO"/>
      </w:pPr>
      <w:r>
        <w:t>a) Que esta posibilidad se hubiere establecido en el pliego que rija el contrato. Dicha previsión deberá concretar la combinación o combinaciones que se admitirán, en su caso, así como la solvencia y capacidad exigida en cada una de ellas.</w:t>
      </w:r>
    </w:p>
    <w:p w:rsidR="00113242" w:rsidRDefault="00113242" w:rsidP="00113242">
      <w:pPr>
        <w:pStyle w:val="DICTA-TEXTO"/>
      </w:pPr>
      <w:r>
        <w:lastRenderedPageBreak/>
        <w:t>b) Que previamente se lleve a cabo una evaluación comparativa para determinar si las ofertas presentadas por una persona concreta para una combinación particular de lotes cumpliría mejor, en conjunto, los criterios de adjudicación establecidos en el pliego con respecto a dichos lotes, que las ofertas presentadas para los lotes separados de que se trate, considerados aisladamente.</w:t>
      </w:r>
    </w:p>
    <w:p w:rsidR="00113242" w:rsidRDefault="00113242" w:rsidP="00113242">
      <w:pPr>
        <w:pStyle w:val="DICTA-TEXTO"/>
      </w:pPr>
      <w:r w:rsidRPr="008147DB">
        <w:rPr>
          <w:b/>
        </w:rPr>
        <w:t>Artículo 42</w:t>
      </w:r>
      <w:r>
        <w:t>. Método para calcular el valor estimado de los contratos públicos, de los acuerdos marco y de los sistemas dinámicos de adquisición.</w:t>
      </w:r>
    </w:p>
    <w:p w:rsidR="00113242" w:rsidRDefault="00113242" w:rsidP="00113242">
      <w:pPr>
        <w:pStyle w:val="DICTA-TEXTO"/>
      </w:pPr>
      <w:r>
        <w:t>1. A todos los efectos previstos en esta ley foral, el valor estimado de los contratos vendrá determinado por su importe total, sin incluir el IVA.</w:t>
      </w:r>
    </w:p>
    <w:p w:rsidR="00113242" w:rsidRDefault="00113242" w:rsidP="00113242">
      <w:pPr>
        <w:pStyle w:val="DICTA-TEXTO"/>
      </w:pPr>
      <w:r>
        <w:t>La elección del método para calcular el valor estimado no podrá efectuarse con la intención de sustraer el contrato a la aplicación de las normas de publicidad y adjudicación que correspondan.</w:t>
      </w:r>
    </w:p>
    <w:p w:rsidR="00113242" w:rsidRDefault="00AB5325" w:rsidP="00AB5325">
      <w:pPr>
        <w:pStyle w:val="DICTA-ENMIENDA"/>
      </w:pPr>
      <w:r>
        <w:tab/>
      </w:r>
      <w:r w:rsidR="00265514">
        <w:tab/>
      </w:r>
      <w:r w:rsidR="00113242">
        <w:t>2. En el cálculo del valor estimado deberán tenerse en cuenta</w:t>
      </w:r>
      <w:r w:rsidR="008D0738">
        <w:t xml:space="preserve">: </w:t>
      </w:r>
    </w:p>
    <w:p w:rsidR="00113242" w:rsidRDefault="00113242" w:rsidP="00113242">
      <w:pPr>
        <w:pStyle w:val="DICTA-TEXTO"/>
      </w:pPr>
      <w:r>
        <w:t>a) El importe de la licitación</w:t>
      </w:r>
      <w:r w:rsidR="00423927">
        <w:t>,</w:t>
      </w:r>
      <w:r w:rsidR="00423927" w:rsidRPr="00423927">
        <w:t xml:space="preserve"> que comprenderá como mínimo los costes derivados de la aplicación de los convenios colectivos sectoriales de aplicación y normativa laboral vigente, otros costes que se deriven de la ejecución material del contrato, los gastos generales de estructura y el beneficio industrial.</w:t>
      </w:r>
    </w:p>
    <w:p w:rsidR="00113242" w:rsidRDefault="00113242" w:rsidP="00113242">
      <w:pPr>
        <w:pStyle w:val="DICTA-TEXTO"/>
      </w:pPr>
      <w:r>
        <w:t>b) Cualquier forma de opción eventual y las eventuales prórrogas del contrato.</w:t>
      </w:r>
    </w:p>
    <w:p w:rsidR="00113242" w:rsidRDefault="00113242" w:rsidP="00113242">
      <w:pPr>
        <w:pStyle w:val="DICTA-TEXTO"/>
      </w:pPr>
      <w:r>
        <w:t>c) Las primas o pagos a participantes.</w:t>
      </w:r>
    </w:p>
    <w:p w:rsidR="00113242" w:rsidRDefault="00113242" w:rsidP="00113242">
      <w:pPr>
        <w:pStyle w:val="DICTA-TEXTO"/>
      </w:pPr>
      <w:r>
        <w:t xml:space="preserve">d) La totalidad de las modificaciones al alza previstas calculadas sobre el importe de la licitación. </w:t>
      </w:r>
    </w:p>
    <w:p w:rsidR="00113242" w:rsidRDefault="00113242" w:rsidP="00113242">
      <w:pPr>
        <w:pStyle w:val="DICTA-TEXTO"/>
      </w:pPr>
      <w:r>
        <w:t>3. Cuando un poder adjudicador esté compuesto por unidades funcionales separadas, se tendrá en cuenta el valor total estimado para todas las unidades funcionales individuales.</w:t>
      </w:r>
    </w:p>
    <w:p w:rsidR="00113242" w:rsidRDefault="00113242" w:rsidP="00113242">
      <w:pPr>
        <w:pStyle w:val="DICTA-TEXTO"/>
      </w:pPr>
      <w:r>
        <w:t xml:space="preserve">No obstante lo anterior, cuando una unidad funcional separada sea responsable de manera autónoma respecto de su contratación o de </w:t>
      </w:r>
      <w:r>
        <w:lastRenderedPageBreak/>
        <w:t>determinadas categorías de ella, los valores pueden estimarse al nivel de la unidad de que se trate.</w:t>
      </w:r>
    </w:p>
    <w:p w:rsidR="00113242" w:rsidRDefault="00113242" w:rsidP="00113242">
      <w:pPr>
        <w:pStyle w:val="DICTA-TEXTO"/>
      </w:pPr>
      <w:r>
        <w:t>Se entenderá que se da la circunstancia aludida en el párrafo anterior cuando dicha unidad funcional separada cuente con financiación específica y con competencias respecto a la adjudicación del contrato.</w:t>
      </w:r>
    </w:p>
    <w:p w:rsidR="00113242" w:rsidRDefault="00113242" w:rsidP="00113242">
      <w:pPr>
        <w:pStyle w:val="DICTA-TEXTO"/>
      </w:pPr>
      <w:r>
        <w:t>4. El cálculo del valor estimado deberá hacerse teniendo en cuenta los precios habituales en el mercado, y será válida al momento del envío del anuncio de licitación o, en caso de que no se requiera un anuncio de este tipo, al momento en que el órgano de contratación inicie el procedimiento de adjudicación del contrato.</w:t>
      </w:r>
    </w:p>
    <w:p w:rsidR="0036561F" w:rsidRDefault="00AB5325" w:rsidP="00AB5325">
      <w:pPr>
        <w:pStyle w:val="DICTA-ENMIENDA"/>
      </w:pPr>
      <w:r>
        <w:tab/>
      </w:r>
      <w:r w:rsidR="00265514">
        <w:tab/>
      </w:r>
      <w:r w:rsidR="00265514" w:rsidRPr="00265514">
        <w:t xml:space="preserve">En los contratos en que el coste de los salarios de las personas empleadas para su ejecución formen parte del precio total del contrato, el presupuesto base de licitación indicará de forma desglosada y con desagregación </w:t>
      </w:r>
      <w:r w:rsidR="008D0738">
        <w:t xml:space="preserve">por </w:t>
      </w:r>
      <w:r w:rsidR="00265514" w:rsidRPr="00265514">
        <w:t>categoría profesional los costes salariales estimados a partir del convenio laboral de referencia</w:t>
      </w:r>
      <w:r w:rsidR="00265514">
        <w:t>.</w:t>
      </w:r>
      <w:r w:rsidR="00265514">
        <w:tab/>
      </w:r>
      <w:r w:rsidR="00265514">
        <w:tab/>
      </w:r>
    </w:p>
    <w:p w:rsidR="00113242" w:rsidRDefault="0036561F" w:rsidP="00AB5325">
      <w:pPr>
        <w:pStyle w:val="DICTA-ENMIENDA"/>
      </w:pPr>
      <w:r>
        <w:tab/>
      </w:r>
      <w:r>
        <w:tab/>
      </w:r>
      <w:r w:rsidR="00113242">
        <w:t>5. En los contratos de obras y de concesión de obras públicas, el cálculo del valor estimado debe tener en cuenta el importe de las mismas así como el valor total estimado de los suministros y servicios necesarios para su ejecución que hayan sido puestos a disposición del contratista por el poder adjudicador.</w:t>
      </w:r>
    </w:p>
    <w:p w:rsidR="00F15071" w:rsidRDefault="00AB5325" w:rsidP="00F15071">
      <w:pPr>
        <w:pStyle w:val="DICTA-ENMIENDA"/>
      </w:pPr>
      <w:r>
        <w:tab/>
      </w:r>
      <w:r w:rsidR="00F15071">
        <w:tab/>
      </w:r>
      <w:r w:rsidR="00573196">
        <w:t>6</w:t>
      </w:r>
      <w:r w:rsidR="00F15071">
        <w:t xml:space="preserve">. Adicionalmente a lo previsto en el apartado anterior, en el cálculo del valor estimado de los contratos de concesión de obras y de concesión de servicios se tendrán en cuenta, cuando proceda, los siguientes conceptos: </w:t>
      </w:r>
    </w:p>
    <w:p w:rsidR="00F15071" w:rsidRDefault="00F15071" w:rsidP="00F15071">
      <w:pPr>
        <w:pStyle w:val="DICTA-ENMIENDA"/>
      </w:pPr>
      <w:r>
        <w:tab/>
      </w:r>
      <w:r>
        <w:tab/>
        <w:t xml:space="preserve">a) La renta procedente del pago de tasas y multas por los usuarios de las obras o servicios, distintas de las recaudadas en nombre del poder adjudicador. </w:t>
      </w:r>
    </w:p>
    <w:p w:rsidR="00F15071" w:rsidRDefault="00F15071" w:rsidP="00F15071">
      <w:pPr>
        <w:pStyle w:val="DICTA-ENMIENDA"/>
      </w:pPr>
      <w:r>
        <w:tab/>
      </w:r>
      <w:r>
        <w:tab/>
        <w:t xml:space="preserve">b) Los pagos o ventajas financieras, cualquiera que sea su forma, concedidos al concesionario por el poder adjudicador o por cualquier otra autoridad pública, incluida la compensación por el cumplimiento de una obligación de servicio público y subvenciones a la inversión pública. </w:t>
      </w:r>
    </w:p>
    <w:p w:rsidR="00F15071" w:rsidRDefault="00F15071" w:rsidP="00F15071">
      <w:pPr>
        <w:pStyle w:val="DICTA-ENMIENDA"/>
      </w:pPr>
      <w:r>
        <w:lastRenderedPageBreak/>
        <w:tab/>
      </w:r>
      <w:r>
        <w:tab/>
        <w:t xml:space="preserve">c) El valor de los subsidios o ventajas financieras, cualquiera que sea su forma, procedentes de terceros a cambio de la ejecución de la concesión. </w:t>
      </w:r>
    </w:p>
    <w:p w:rsidR="00F15071" w:rsidRDefault="00F15071" w:rsidP="00F15071">
      <w:pPr>
        <w:pStyle w:val="DICTA-ENMIENDA"/>
      </w:pPr>
      <w:r>
        <w:tab/>
      </w:r>
      <w:r>
        <w:tab/>
        <w:t xml:space="preserve">d) El precio de la venta de cualquier activo que forme parte de la concesión. </w:t>
      </w:r>
    </w:p>
    <w:p w:rsidR="00F15071" w:rsidRPr="00F15071" w:rsidRDefault="00F15071" w:rsidP="00F15071">
      <w:pPr>
        <w:pStyle w:val="DICTA-ENMIENDA"/>
      </w:pPr>
      <w:r>
        <w:tab/>
      </w:r>
      <w:r>
        <w:tab/>
        <w:t>e) El valor de todos los suministros y servicios que el poder adjudicador ponga a disposición del concesionario, siempre que sean necesarios para la ejecución de las obras o la prestación de servicios.</w:t>
      </w:r>
    </w:p>
    <w:p w:rsidR="00113242" w:rsidRDefault="00573196" w:rsidP="00113242">
      <w:pPr>
        <w:pStyle w:val="DICTA-TEXTO"/>
      </w:pPr>
      <w:r>
        <w:t>7</w:t>
      </w:r>
      <w:r w:rsidR="00113242">
        <w:t>. En los contratos de suministros que tengan por objeto el arrendamiento financiero, el arrendamiento o la venta a plazos de productos, el valor que se tomará como base para calcular el valor estimado del contrato será el siguiente:</w:t>
      </w:r>
    </w:p>
    <w:p w:rsidR="00113242" w:rsidRDefault="00113242" w:rsidP="00113242">
      <w:pPr>
        <w:pStyle w:val="DICTA-TEXTO"/>
      </w:pPr>
      <w:r>
        <w:t>a) En el caso de contratos de duración determinada, cuando su duración sea igual o inferior a doce meses, el valor total estimado para la duración del contrato; cuando su duración sea superior a doce meses, su valor total, incluido el importe estimado del valor residual.</w:t>
      </w:r>
    </w:p>
    <w:p w:rsidR="00113242" w:rsidRDefault="00113242" w:rsidP="00113242">
      <w:pPr>
        <w:pStyle w:val="DICTA-TEXTO"/>
      </w:pPr>
      <w:r>
        <w:t>b) En el caso de contratos de duración indeterminada, el valor mensual multiplicado por 48.</w:t>
      </w:r>
    </w:p>
    <w:p w:rsidR="00113242" w:rsidRDefault="00573196" w:rsidP="00113242">
      <w:pPr>
        <w:pStyle w:val="DICTA-TEXTO"/>
      </w:pPr>
      <w:r>
        <w:t>8</w:t>
      </w:r>
      <w:r w:rsidR="00113242">
        <w:t xml:space="preserve">. En los contratos de suministros o de servicios que tengan un carácter periódico, o en contratos que se deban renovar en un período de tiempo determinado, se tomará como base para el cálculo del valor estimado del contrato </w:t>
      </w:r>
      <w:proofErr w:type="gramStart"/>
      <w:r w:rsidR="00113242">
        <w:t>alguna</w:t>
      </w:r>
      <w:proofErr w:type="gramEnd"/>
      <w:r w:rsidR="00113242">
        <w:t xml:space="preserve"> de las siguientes cantidades:</w:t>
      </w:r>
    </w:p>
    <w:p w:rsidR="00113242" w:rsidRDefault="00113242" w:rsidP="00113242">
      <w:pPr>
        <w:pStyle w:val="DICTA-TEXTO"/>
      </w:pPr>
      <w:r>
        <w:t>a) El valor real total de los contratos sucesivos similares adjudicados durante el ejercicio precedente o durante los doce meses previos, ajustado, cuando sea posible, en función de los cambios de cantidad o valor previstos para los doce meses posteriores al contrato inicial.</w:t>
      </w:r>
    </w:p>
    <w:p w:rsidR="00113242" w:rsidRDefault="00113242" w:rsidP="00113242">
      <w:pPr>
        <w:pStyle w:val="DICTA-TEXTO"/>
      </w:pPr>
      <w:r>
        <w:t>b) El valor estimado total de los contratos sucesivos adjudicados durante los doce meses siguientes a la primera entrega o en el transcurso del ejercicio, si éste fuera superior a doce meses.</w:t>
      </w:r>
    </w:p>
    <w:p w:rsidR="00113242" w:rsidRDefault="00573196" w:rsidP="00113242">
      <w:pPr>
        <w:pStyle w:val="DICTA-TEXTO"/>
      </w:pPr>
      <w:r>
        <w:lastRenderedPageBreak/>
        <w:t>9</w:t>
      </w:r>
      <w:r w:rsidR="00113242">
        <w:t>. En los contratos de servicios, a los efectos del cálculo de su valor estimado, se tomarán como base, las siguientes cantidades:</w:t>
      </w:r>
    </w:p>
    <w:p w:rsidR="00113242" w:rsidRDefault="00113242" w:rsidP="00113242">
      <w:pPr>
        <w:pStyle w:val="DICTA-TEXTO"/>
      </w:pPr>
      <w:r>
        <w:t>a) En los servicios de seguros, la prima pagadera y otras formas de remuneración.</w:t>
      </w:r>
    </w:p>
    <w:p w:rsidR="00113242" w:rsidRDefault="00113242" w:rsidP="00113242">
      <w:pPr>
        <w:pStyle w:val="DICTA-TEXTO"/>
      </w:pPr>
      <w:r>
        <w:t>b) En servicios bancarios y otros servicios financieros, los honorarios, las comisiones, los intereses y otras formas de remuneración.</w:t>
      </w:r>
    </w:p>
    <w:p w:rsidR="00113242" w:rsidRDefault="00113242" w:rsidP="00113242">
      <w:pPr>
        <w:pStyle w:val="DICTA-TEXTO"/>
      </w:pPr>
      <w:r>
        <w:t>c) En los contratos relativos a un proyecto, los honorarios, las comisiones pagaderas y otras formas de remuneración, así como las primas o contraprestaciones que, en su caso, se fijen para los participantes en el concurso.</w:t>
      </w:r>
    </w:p>
    <w:p w:rsidR="00113242" w:rsidRDefault="00113242" w:rsidP="00113242">
      <w:pPr>
        <w:pStyle w:val="DICTA-TEXTO"/>
      </w:pPr>
      <w:r>
        <w:t xml:space="preserve">d) En los contratos de servicios en que no se especifique un importe total, si tienen una duración determinada igual o inferior a </w:t>
      </w:r>
      <w:r w:rsidR="00F145F3">
        <w:t>cuarenta y ocho</w:t>
      </w:r>
      <w:r>
        <w:t xml:space="preserve"> meses, el valor total estimado correspondiente a toda su duración. Si la duración es superior a </w:t>
      </w:r>
      <w:r w:rsidR="00DD1D78">
        <w:t xml:space="preserve"> cuarenta y ocho </w:t>
      </w:r>
      <w:r>
        <w:t xml:space="preserve"> meses o indeterminada, el importe mensual multiplicado por 48.</w:t>
      </w:r>
    </w:p>
    <w:p w:rsidR="00113242" w:rsidRDefault="00573196" w:rsidP="00113242">
      <w:pPr>
        <w:pStyle w:val="DICTA-TEXTO"/>
      </w:pPr>
      <w:r>
        <w:t>10</w:t>
      </w:r>
      <w:r w:rsidR="00113242">
        <w:t>. En la adjudicación simultánea de contratos por lotes separados, se deberá tener en cuenta el valor estimado de la totalidad de dichos lotes.</w:t>
      </w:r>
    </w:p>
    <w:p w:rsidR="00113242" w:rsidRDefault="00113242" w:rsidP="00113242">
      <w:pPr>
        <w:pStyle w:val="DICTA-TEXTO"/>
      </w:pPr>
      <w:r>
        <w:t xml:space="preserve">No obstante lo dispuesto en los apartados </w:t>
      </w:r>
      <w:r w:rsidR="00573196">
        <w:t xml:space="preserve">7 y 8 </w:t>
      </w:r>
      <w:r>
        <w:t>los poderes adjudicadores podrán adjudicar contratos por lotes individuales sin aplicar las normas de publicidad previstas para los contratos de valor estimado igual o superior al umbral europeo siempre que el valor estimado, IVA excluido, del lote de que se trate sea inferior a 80.000 euros, para los suministros o servicios, o a 1.000.000 euros para las obras. Sin embargo, el valor acumulado de los lotes adjudicados de este modo, sin aplicar las normas de publicidad previstas para los contratos de valor estimado igual o superior al umbral europeo, no superará el 20% del valor acumulado de la totalidad de los lotes en que se haya dividido la obra propuesta, la adquisición de suministros similares prevista o el proyecto de prestación de servicios.</w:t>
      </w:r>
    </w:p>
    <w:p w:rsidR="00113242" w:rsidRDefault="00573196" w:rsidP="00113242">
      <w:pPr>
        <w:pStyle w:val="DICTA-TEXTO"/>
      </w:pPr>
      <w:r>
        <w:t>11</w:t>
      </w:r>
      <w:r w:rsidR="00113242">
        <w:t xml:space="preserve">. Para los acuerdos marco y para los sistemas dinámicos de adquisición se tendrá en cuenta el valor máximo estimado del conjunto de </w:t>
      </w:r>
      <w:r w:rsidR="00113242">
        <w:lastRenderedPageBreak/>
        <w:t>contratos contemplados durante la duración total del acuerdo marco o del sistema dinámico de compra.</w:t>
      </w:r>
    </w:p>
    <w:p w:rsidR="00113242" w:rsidRDefault="00573196" w:rsidP="00113242">
      <w:pPr>
        <w:pStyle w:val="DICTA-TEXTO"/>
      </w:pPr>
      <w:r>
        <w:t>12</w:t>
      </w:r>
      <w:r w:rsidR="00113242">
        <w:t>. En el procedimiento de asociación para la innovación se tendrá en cuenta el valor máximo estimado de las actividades de investigación y desarrollo que esté previsto que se realicen a lo largo de la duración total de la asociación, y de los suministros, servicios u obras que esté previsto que se ejecuten o adquieran al final de la asociación prevista.</w:t>
      </w:r>
    </w:p>
    <w:p w:rsidR="00113242" w:rsidRDefault="00113242" w:rsidP="00113242">
      <w:pPr>
        <w:pStyle w:val="DICTA-TEXTO"/>
      </w:pPr>
      <w:r w:rsidRPr="00FA0999">
        <w:rPr>
          <w:b/>
        </w:rPr>
        <w:t xml:space="preserve">Artículo 43. </w:t>
      </w:r>
      <w:r>
        <w:t xml:space="preserve">Precio y financiación de los contratos. </w:t>
      </w:r>
    </w:p>
    <w:p w:rsidR="00113242" w:rsidRDefault="00113242" w:rsidP="00113242">
      <w:pPr>
        <w:pStyle w:val="DICTA-TEXTO"/>
      </w:pPr>
      <w:r>
        <w:t>1. Los contratos tendrán un precio cierto y adecuado al mercado, que se abonará al contratista en función de la prestación realmente ejecutada y de acuerdo con lo pactado.</w:t>
      </w:r>
    </w:p>
    <w:p w:rsidR="00113242" w:rsidRDefault="00113242" w:rsidP="00113242">
      <w:pPr>
        <w:pStyle w:val="DICTA-TEXTO"/>
      </w:pPr>
      <w:r>
        <w:t>2. En los contratos podrá preverse que la totalidad o parte del precio sea satisfecho en moneda distinta del euro. En este supuesto se expresará en la correspondiente divisa el importe que deba satisfacerse en esa moneda, y se incluirá una estimación en euros del importe total del contrato.</w:t>
      </w:r>
    </w:p>
    <w:p w:rsidR="00113242" w:rsidRDefault="00113242" w:rsidP="00113242">
      <w:pPr>
        <w:pStyle w:val="DICTA-TEXTO"/>
      </w:pPr>
      <w:r>
        <w:t xml:space="preserve">3. Siempre que en el texto de esta ley foral se haga alusión al importe de los contratos, se entenderá que en los mismos no está incluido el Impuesto sobre el Valor Añadido, salvo indicación expresa en contrario. </w:t>
      </w:r>
    </w:p>
    <w:p w:rsidR="00113242" w:rsidRDefault="00113242" w:rsidP="00113242">
      <w:pPr>
        <w:pStyle w:val="DICTA-TEXTO"/>
      </w:pPr>
      <w:r>
        <w:t>4. Los precios fijados en el contrato podrán ser revisados o actualizados al alza o a la baja, en los términos previstos en esta ley foral si se trata de contratos de las Administraciones Públicas, o en la forma pactada en el contrato, en otro caso, para tener en cuenta las variaciones económicas que acaezcan durante la ejecución del contrato.</w:t>
      </w:r>
    </w:p>
    <w:p w:rsidR="00C8767C" w:rsidRDefault="00AB5325" w:rsidP="00AB5325">
      <w:pPr>
        <w:pStyle w:val="DICTA-ENMIENDA"/>
      </w:pPr>
      <w:r>
        <w:tab/>
      </w:r>
      <w:r w:rsidR="00C8767C">
        <w:tab/>
      </w:r>
      <w:r w:rsidR="003912F4">
        <w:t>5</w:t>
      </w:r>
      <w:r w:rsidR="00073653">
        <w:t>.</w:t>
      </w:r>
      <w:r w:rsidR="00C8767C">
        <w:t xml:space="preserve"> Los órganos de contratación cuidarán de que el precio sea el adecuado para el efectivo cumplimiento del contrato mediante la correcta estimación de su importe, atendiendo al precio general del mercado, en el momento de fijar el presupuesto base de licitación y la aplicación, en su caso</w:t>
      </w:r>
      <w:r w:rsidR="00A30FD6">
        <w:t xml:space="preserve">, </w:t>
      </w:r>
      <w:r w:rsidR="00C8767C">
        <w:t>de las normas sobre ofertas con valores anormales o desproporcionados.</w:t>
      </w:r>
    </w:p>
    <w:p w:rsidR="00C8767C" w:rsidRDefault="00C8767C" w:rsidP="00AB5325">
      <w:pPr>
        <w:pStyle w:val="DICTA-ENMIENDA"/>
      </w:pPr>
      <w:r>
        <w:lastRenderedPageBreak/>
        <w:tab/>
      </w:r>
      <w:r>
        <w:tab/>
      </w:r>
      <w:r w:rsidR="00A30FD6">
        <w:t>En a</w:t>
      </w:r>
      <w:r>
        <w:t>quellas adjudicaciones en los que se deba calcular los costes laborales, deberán considerarse los términos económicos del convenio colectivo sectorial del ámbito más inferior existente de aplicación en el sector en el que se encuadre la actividad a contratar.</w:t>
      </w:r>
    </w:p>
    <w:p w:rsidR="00113242" w:rsidRDefault="003912F4" w:rsidP="00113242">
      <w:pPr>
        <w:pStyle w:val="DICTA-TEXTO"/>
      </w:pPr>
      <w:r>
        <w:t>6</w:t>
      </w:r>
      <w:r w:rsidR="00113242">
        <w:t>. Cuando su naturaleza y objeto lo permitan, los contratos podrán incluir cláusulas de variación de precios en función del cumplimiento de determinados objetivos de plazos o de rendimiento, así como penalizaciones por incumplimiento de cláusulas contractuales, debiendo determinar con precisión los supuestos en que se producirán estas variaciones y las reglas para su determinación.</w:t>
      </w:r>
    </w:p>
    <w:p w:rsidR="00113242" w:rsidRDefault="003912F4" w:rsidP="00113242">
      <w:pPr>
        <w:pStyle w:val="DICTA-TEXTO"/>
      </w:pPr>
      <w:r>
        <w:t>7</w:t>
      </w:r>
      <w:r w:rsidR="00113242">
        <w:t>. Excepcionalmente pueden celebrarse contratos con precios provisionales cuando, tras la tramitación de un procedimiento negociado o de un diálogo competitivo, se ponga de manifiesto que la ejecución del contrato debe comenzar antes de que la determinación del precio sea posible por la complejidad de las prestaciones o la necesidad de utilizar una técnica nueva, o que no existe información sobre los costes de prestaciones análogas y sobre los elementos técnicos o contables que permitan negociar con precisión un precio cierto.</w:t>
      </w:r>
    </w:p>
    <w:p w:rsidR="00113242" w:rsidRDefault="003912F4" w:rsidP="00113242">
      <w:pPr>
        <w:pStyle w:val="DICTA-TEXTO"/>
      </w:pPr>
      <w:r>
        <w:t>8</w:t>
      </w:r>
      <w:r w:rsidR="00113242">
        <w:t>. En los contratos celebrados con precios provisionales el precio se determinará, sin rebasar el importe de la licitación, en función de los costes en que realmente incurra el contratista y del beneficio que se haya acordado, para lo que, en todo caso, se detallarán en el contrato los siguientes extremos:</w:t>
      </w:r>
    </w:p>
    <w:p w:rsidR="00113242" w:rsidRDefault="00113242" w:rsidP="00113242">
      <w:pPr>
        <w:pStyle w:val="DICTA-TEXTO"/>
      </w:pPr>
      <w:r>
        <w:t>a) El procedimiento para determinar el precio definitivo, con referencia a los costes efectivos y a la fórmula de cálculo del beneficio.</w:t>
      </w:r>
    </w:p>
    <w:p w:rsidR="00113242" w:rsidRDefault="00113242" w:rsidP="00113242">
      <w:pPr>
        <w:pStyle w:val="DICTA-TEXTO"/>
      </w:pPr>
      <w:r>
        <w:t>b) Las reglas contables que el adjudicatario deberá aplicar para determinar el coste de las prestaciones.</w:t>
      </w:r>
    </w:p>
    <w:p w:rsidR="00113242" w:rsidRDefault="00113242" w:rsidP="00113242">
      <w:pPr>
        <w:pStyle w:val="DICTA-TEXTO"/>
      </w:pPr>
      <w:r>
        <w:t>c) Los controles documentales y sobre el proceso de producción que el adjudicador podrá efectuar sobre los elementos técnicos y contables del coste de producción.</w:t>
      </w:r>
    </w:p>
    <w:p w:rsidR="00113242" w:rsidRDefault="003912F4" w:rsidP="00113242">
      <w:pPr>
        <w:pStyle w:val="DICTA-TEXTO"/>
      </w:pPr>
      <w:r>
        <w:lastRenderedPageBreak/>
        <w:t>9</w:t>
      </w:r>
      <w:r w:rsidR="00113242">
        <w:t>. Se prohíbe el pago aplazado del precio en los contratos, excepto en los supuestos en que el sistema de pago se establezca mediante la modalidad de arrendamiento financiero o de arrendamiento con opción de compra, así como en los casos en que ésta u otra Ley lo autorice expresamente.</w:t>
      </w:r>
    </w:p>
    <w:p w:rsidR="00113242" w:rsidRDefault="00113242" w:rsidP="00113242">
      <w:pPr>
        <w:pStyle w:val="DICTA-TEXTO"/>
      </w:pPr>
      <w:r w:rsidRPr="00FA0999">
        <w:rPr>
          <w:b/>
        </w:rPr>
        <w:t>Artículo 44.</w:t>
      </w:r>
      <w:r>
        <w:t xml:space="preserve"> Contenido mínimo del contrato.</w:t>
      </w:r>
    </w:p>
    <w:p w:rsidR="00113242" w:rsidRDefault="00113242" w:rsidP="00113242">
      <w:pPr>
        <w:pStyle w:val="DICTA-TEXTO"/>
      </w:pPr>
      <w:r>
        <w:t>1. Salvo que ya se encuentren recogidas en los pliegos los contratos deben incluir, necesariamente, las siguientes menciones:</w:t>
      </w:r>
    </w:p>
    <w:p w:rsidR="00113242" w:rsidRDefault="00113242" w:rsidP="00113242">
      <w:pPr>
        <w:pStyle w:val="DICTA-TEXTO"/>
      </w:pPr>
      <w:r>
        <w:t>a) La identificación de las partes.</w:t>
      </w:r>
    </w:p>
    <w:p w:rsidR="00113242" w:rsidRDefault="00113242" w:rsidP="00113242">
      <w:pPr>
        <w:pStyle w:val="DICTA-TEXTO"/>
      </w:pPr>
      <w:r>
        <w:t>b) La acreditación de la capacidad de los firmantes para suscribir el contrato.</w:t>
      </w:r>
    </w:p>
    <w:p w:rsidR="00113242" w:rsidRDefault="00AB5325" w:rsidP="00AB5325">
      <w:pPr>
        <w:pStyle w:val="DICTA-ENMIENDA"/>
      </w:pPr>
      <w:r>
        <w:tab/>
      </w:r>
      <w:r w:rsidR="00C8767C">
        <w:tab/>
      </w:r>
      <w:r w:rsidR="00113242">
        <w:t>c) Definición del objeto</w:t>
      </w:r>
      <w:r w:rsidR="008B292F">
        <w:t xml:space="preserve"> </w:t>
      </w:r>
      <w:r w:rsidR="00C8767C">
        <w:t>y tipo</w:t>
      </w:r>
      <w:r w:rsidR="00113242">
        <w:t xml:space="preserve"> del contrato</w:t>
      </w:r>
      <w:r w:rsidR="00C8767C">
        <w:t xml:space="preserve"> t</w:t>
      </w:r>
      <w:r w:rsidR="00C8767C" w:rsidRPr="00C8767C">
        <w:t xml:space="preserve">eniendo </w:t>
      </w:r>
      <w:r w:rsidR="008B292F">
        <w:t xml:space="preserve">en cuenta </w:t>
      </w:r>
      <w:r w:rsidR="00C8767C" w:rsidRPr="00C8767C">
        <w:t>las consideraciones sociales, ambientales y de innovación</w:t>
      </w:r>
      <w:r w:rsidR="00C8767C">
        <w:t>.</w:t>
      </w:r>
    </w:p>
    <w:p w:rsidR="00113242" w:rsidRDefault="00113242" w:rsidP="00113242">
      <w:pPr>
        <w:pStyle w:val="DICTA-TEXTO"/>
      </w:pPr>
      <w:r>
        <w:t>d) Referencia a la legislación aplicable al contrato.</w:t>
      </w:r>
    </w:p>
    <w:p w:rsidR="00113242" w:rsidRDefault="00C65C4F" w:rsidP="00AB5325">
      <w:pPr>
        <w:pStyle w:val="DICTA-ENMIENDA"/>
      </w:pPr>
      <w:r>
        <w:tab/>
      </w:r>
      <w:r>
        <w:tab/>
      </w:r>
      <w:r w:rsidR="00113242">
        <w:t>e) La enumeración de los documentos que integran el contrato.</w:t>
      </w:r>
    </w:p>
    <w:p w:rsidR="00113242" w:rsidRDefault="00113242" w:rsidP="00113242">
      <w:pPr>
        <w:pStyle w:val="DICTA-TEXTO"/>
      </w:pPr>
      <w:r>
        <w:t>f) El precio cierto, o el modo de determinarlo.</w:t>
      </w:r>
    </w:p>
    <w:p w:rsidR="00113242" w:rsidRDefault="00113242" w:rsidP="00113242">
      <w:pPr>
        <w:pStyle w:val="DICTA-TEXTO"/>
      </w:pPr>
      <w:r>
        <w:t>g) La duración del contrato o las fechas estimadas para el comienzo de su ejecución y para su finalización, así como la de la prórroga o prórrogas, si estuviesen previstas.</w:t>
      </w:r>
    </w:p>
    <w:p w:rsidR="00113242" w:rsidRDefault="00113242" w:rsidP="00113242">
      <w:pPr>
        <w:pStyle w:val="DICTA-TEXTO"/>
      </w:pPr>
      <w:r>
        <w:t>h) Las condiciones de recepción, entrega o admisión de las prestaciones.</w:t>
      </w:r>
    </w:p>
    <w:p w:rsidR="00113242" w:rsidRDefault="00113242" w:rsidP="00113242">
      <w:pPr>
        <w:pStyle w:val="DICTA-TEXTO"/>
      </w:pPr>
      <w:r>
        <w:t>i) Las condiciones de pago.</w:t>
      </w:r>
    </w:p>
    <w:p w:rsidR="00113242" w:rsidRDefault="00113242" w:rsidP="00113242">
      <w:pPr>
        <w:pStyle w:val="DICTA-TEXTO"/>
      </w:pPr>
      <w:r>
        <w:t>j) Los supuestos en que procede la resolución.</w:t>
      </w:r>
    </w:p>
    <w:p w:rsidR="00C8767C" w:rsidRDefault="00AB5325" w:rsidP="00AB5325">
      <w:pPr>
        <w:pStyle w:val="DICTA-ENMIENDA"/>
      </w:pPr>
      <w:r>
        <w:tab/>
      </w:r>
      <w:r w:rsidR="00C8767C">
        <w:tab/>
      </w:r>
      <w:r w:rsidR="00515CA8">
        <w:t>k</w:t>
      </w:r>
      <w:r w:rsidR="00C8767C">
        <w:t xml:space="preserve">) </w:t>
      </w:r>
      <w:r w:rsidR="00C8767C" w:rsidRPr="00C8767C">
        <w:t>El crédito presupuestario o el programa o rúbrica contable con cargo al que s</w:t>
      </w:r>
      <w:r w:rsidR="00C8767C">
        <w:t>e abonará el precio, en su caso</w:t>
      </w:r>
      <w:r w:rsidR="00C8767C" w:rsidRPr="00C8767C">
        <w:t>.</w:t>
      </w:r>
    </w:p>
    <w:p w:rsidR="00113242" w:rsidRDefault="00113242" w:rsidP="00113242">
      <w:pPr>
        <w:pStyle w:val="DICTA-TEXTO"/>
      </w:pPr>
      <w:r>
        <w:lastRenderedPageBreak/>
        <w:t>l) La extensión objetiva y temporal del deber de confidencialidad que, en su caso, se imponga al contratista.</w:t>
      </w:r>
    </w:p>
    <w:p w:rsidR="00C65C4F" w:rsidRDefault="00AB5325" w:rsidP="00AB5325">
      <w:pPr>
        <w:pStyle w:val="DICTA-ENMIENDA"/>
      </w:pPr>
      <w:r>
        <w:tab/>
      </w:r>
      <w:r w:rsidR="00C65C4F">
        <w:tab/>
      </w:r>
      <w:r w:rsidR="00515CA8">
        <w:t>m</w:t>
      </w:r>
      <w:r w:rsidR="00C65C4F">
        <w:t>)</w:t>
      </w:r>
      <w:r w:rsidR="00C65C4F" w:rsidRPr="00C65C4F">
        <w:t xml:space="preserve"> La obligación de la empresa contratista de cumplir durante todo el periodo de ejecución de contrato las normas y condiciones fijadas en el convenio colectivo de aplicación</w:t>
      </w:r>
      <w:r w:rsidR="00C65C4F">
        <w:t>.</w:t>
      </w:r>
    </w:p>
    <w:p w:rsidR="00113242" w:rsidRDefault="00113242" w:rsidP="00113242">
      <w:pPr>
        <w:pStyle w:val="DICTA-TEXTO"/>
      </w:pPr>
      <w:r>
        <w:t>2. El contrato no podrá incluir estipulaciones que establezcan derechos y obligaciones para las partes distintos de los previstos en los pliegos o concretados, en su caso, en la oferta del adjudicatario.</w:t>
      </w:r>
    </w:p>
    <w:p w:rsidR="00113242" w:rsidRDefault="00113242" w:rsidP="00113242">
      <w:pPr>
        <w:pStyle w:val="DICTA-TEXTO"/>
      </w:pPr>
      <w:r w:rsidRPr="00FA0999">
        <w:rPr>
          <w:b/>
        </w:rPr>
        <w:t>Artículo 45</w:t>
      </w:r>
      <w:r>
        <w:t>. Plazo de duración de los contratos.</w:t>
      </w:r>
    </w:p>
    <w:p w:rsidR="002D0DD2" w:rsidRDefault="002D0DD2" w:rsidP="002D0DD2">
      <w:pPr>
        <w:pStyle w:val="DICTA-TEXTO"/>
      </w:pPr>
      <w:r>
        <w:t>1. La duración de los contratos públicos deberá establecerse teniendo en cuenta la naturaleza de las prestaciones, las características de su financiación y la necesidad de someter periódicamente a concurrencia la realización de las mismas.</w:t>
      </w:r>
    </w:p>
    <w:p w:rsidR="002D0DD2" w:rsidRDefault="002D0DD2" w:rsidP="002D0DD2">
      <w:pPr>
        <w:pStyle w:val="DICTA-TEXTO"/>
      </w:pPr>
      <w:r>
        <w:t>El contrato podrá prever una o varias prórrogas siempre que sus características permanezcan inalterables durante el período de duración de éstas y que la concurrencia para su adjudicación haya sido realizada teniendo en cuenta la duración máxima del contrato, incluidos los períodos de prórroga.</w:t>
      </w:r>
    </w:p>
    <w:p w:rsidR="002D0DD2" w:rsidRDefault="002D0DD2" w:rsidP="002D0DD2">
      <w:pPr>
        <w:pStyle w:val="DICTA-TEXTO"/>
      </w:pPr>
      <w:r>
        <w:t>La prórroga se acordará de forma expresa, previo acuerdo de ambas partes.</w:t>
      </w:r>
    </w:p>
    <w:p w:rsidR="002D0DD2" w:rsidRDefault="002D0DD2" w:rsidP="002D0DD2">
      <w:pPr>
        <w:pStyle w:val="DICTA-TEXTO"/>
      </w:pPr>
      <w:r>
        <w:t xml:space="preserve">2. La duración máxima de los contratos de suministros y servicios será de cinco años </w:t>
      </w:r>
      <w:proofErr w:type="gramStart"/>
      <w:r>
        <w:t>incluidas</w:t>
      </w:r>
      <w:proofErr w:type="gramEnd"/>
      <w:r>
        <w:t xml:space="preserve"> todas sus prórrogas, salvo que por circunstancias excepcionales que deberán justificarse expresamente, relativas al objeto de la prestación, fuese necesario un plazo mayor.</w:t>
      </w:r>
    </w:p>
    <w:p w:rsidR="002D0DD2" w:rsidRDefault="002D0DD2" w:rsidP="002D0DD2">
      <w:pPr>
        <w:pStyle w:val="DICTA-TEXTO"/>
      </w:pPr>
      <w:r>
        <w:t xml:space="preserve">La duración de un acuerdo marco o de un sistema dinámico de compra no podrá superar los </w:t>
      </w:r>
      <w:r w:rsidR="00332889">
        <w:t xml:space="preserve"> cuatro</w:t>
      </w:r>
      <w:r>
        <w:t xml:space="preserve"> años, salvo casos excepcionales debidamente justificados en la documentación del contrato.</w:t>
      </w:r>
    </w:p>
    <w:p w:rsidR="002D0DD2" w:rsidRDefault="002D0DD2" w:rsidP="002D0DD2">
      <w:pPr>
        <w:pStyle w:val="DICTA-TEXTO"/>
      </w:pPr>
      <w:r>
        <w:t xml:space="preserve">3. No obstante lo dispuesto en el apartado anterior, cuando los contratos de servicios sean complementarios de otros de obras o de </w:t>
      </w:r>
      <w:r>
        <w:lastRenderedPageBreak/>
        <w:t>suministros podrán tener un plazo superior de vigencia que no excederá del plazo de duración o de liquidación del contrato principal.</w:t>
      </w:r>
    </w:p>
    <w:p w:rsidR="002D0DD2" w:rsidRDefault="002D0DD2" w:rsidP="002D0DD2">
      <w:pPr>
        <w:pStyle w:val="DICTA-TEXTO"/>
      </w:pPr>
      <w:r>
        <w:t>A estos efectos, se considerarán trabajos complementarios aquellos cuyo objeto se considere necesario para la correcta realización de la prestación o prestaciones objeto del contrato principal.</w:t>
      </w:r>
    </w:p>
    <w:p w:rsidR="002D0DD2" w:rsidRDefault="002D0DD2" w:rsidP="002D0DD2">
      <w:pPr>
        <w:pStyle w:val="DICTA-TEXTO"/>
      </w:pPr>
      <w:r>
        <w:t>4. En los contratos de asistencia jurídica y de defensa judicial no regirá el límite establecido en el apartado 2 de este artículo, pudiendo tener el contrato la duración que exija la terminación definitiva de los procedimientos administrativos o judiciales de que se trate.</w:t>
      </w:r>
    </w:p>
    <w:p w:rsidR="002D0DD2" w:rsidRDefault="002D0DD2" w:rsidP="002D0DD2">
      <w:pPr>
        <w:pStyle w:val="DICTA-TEXTO"/>
      </w:pPr>
      <w:r>
        <w:t xml:space="preserve">5. El plazo máximo de duración de las concesiones de obras públicas será de </w:t>
      </w:r>
      <w:r w:rsidR="00F145F3">
        <w:t>treinta</w:t>
      </w:r>
      <w:r>
        <w:t xml:space="preserve"> años salvo que por circunstancias excepcionales fuese necesario un plazo mayor.</w:t>
      </w:r>
    </w:p>
    <w:p w:rsidR="002D0DD2" w:rsidRDefault="002D0DD2" w:rsidP="002D0DD2">
      <w:pPr>
        <w:pStyle w:val="DICTA-TEXTO"/>
      </w:pPr>
      <w:r>
        <w:t>6. Para las concesiones con plazo superior a cinco años, la duración no podrá exceder el tiempo que se calcule razonable para que el concesionario amortice las inversiones realizadas junto con un rendimiento sobre el capital invertido, teniendo en cuenta todas las inversiones necesarias para alcanzar los objetivos contractuales específicos. Las inversiones que se tengan en cuenta a efectos del cálculo incluirán tanto las iniciales como las realizadas durante la vida de la concesión.</w:t>
      </w:r>
    </w:p>
    <w:p w:rsidR="002D0DD2" w:rsidRDefault="002D0DD2" w:rsidP="00AB5325">
      <w:pPr>
        <w:pStyle w:val="DICTA-TEXTO"/>
      </w:pPr>
      <w:r>
        <w:t>Los contratos de concesión no podrán ser prorrogados</w:t>
      </w:r>
      <w:r w:rsidR="00113242">
        <w:t>.</w:t>
      </w:r>
    </w:p>
    <w:p w:rsidR="001417EE" w:rsidRPr="001417EE" w:rsidRDefault="001417EE" w:rsidP="001417EE">
      <w:pPr>
        <w:pStyle w:val="DICTA-CAPITULO"/>
      </w:pPr>
      <w:r w:rsidRPr="001417EE">
        <w:t>CAPÍTULO V</w:t>
      </w:r>
    </w:p>
    <w:p w:rsidR="001417EE" w:rsidRPr="001417EE" w:rsidRDefault="001417EE" w:rsidP="001417EE">
      <w:pPr>
        <w:pStyle w:val="DICTA-SUBTITULO2"/>
      </w:pPr>
      <w:r w:rsidRPr="001417EE">
        <w:t>Reglas de publicidad y procedimientos de adjudicación</w:t>
      </w:r>
    </w:p>
    <w:p w:rsidR="001417EE" w:rsidRPr="001417EE" w:rsidRDefault="001417EE" w:rsidP="00AB5325">
      <w:pPr>
        <w:pStyle w:val="DICTA-SECCION"/>
      </w:pPr>
      <w:r w:rsidRPr="001417EE">
        <w:t>Sección 1</w:t>
      </w:r>
      <w:proofErr w:type="gramStart"/>
      <w:r w:rsidRPr="001417EE">
        <w:t>.ª</w:t>
      </w:r>
      <w:proofErr w:type="gramEnd"/>
    </w:p>
    <w:p w:rsidR="001417EE" w:rsidRPr="001417EE" w:rsidRDefault="001417EE" w:rsidP="001417EE">
      <w:pPr>
        <w:pStyle w:val="DICTA-SUBTITULO2"/>
      </w:pPr>
      <w:r w:rsidRPr="001417EE">
        <w:t>Disposiciones generales.</w:t>
      </w:r>
    </w:p>
    <w:p w:rsidR="001417EE" w:rsidRPr="001417EE" w:rsidRDefault="001417EE" w:rsidP="001417EE">
      <w:pPr>
        <w:pStyle w:val="DICTA-TEXTO"/>
      </w:pPr>
      <w:r w:rsidRPr="001417EE">
        <w:rPr>
          <w:b/>
        </w:rPr>
        <w:t>Artículo 46.</w:t>
      </w:r>
      <w:r w:rsidRPr="001417EE">
        <w:t xml:space="preserve"> Fijación de plazos de la licitación.</w:t>
      </w:r>
    </w:p>
    <w:p w:rsidR="001417EE" w:rsidRPr="001417EE" w:rsidRDefault="001417EE" w:rsidP="001417EE">
      <w:pPr>
        <w:pStyle w:val="DICTA-TEXTO"/>
      </w:pPr>
      <w:r w:rsidRPr="001417EE">
        <w:t xml:space="preserve">1. Los plazos de presentación de las ofertas y solicitudes de participación se fijarán teniendo en cuenta el tiempo que razonablemente pueda ser necesario para preparar aquellas, atendida la complejidad del </w:t>
      </w:r>
      <w:r w:rsidRPr="001417EE">
        <w:lastRenderedPageBreak/>
        <w:t xml:space="preserve">contrato, y respetando, en todo caso, los plazos mínimos fijados en esta ley foral. </w:t>
      </w:r>
    </w:p>
    <w:p w:rsidR="001417EE" w:rsidRPr="001417EE" w:rsidRDefault="001417EE" w:rsidP="001417EE">
      <w:pPr>
        <w:pStyle w:val="DICTA-TEXTO"/>
      </w:pPr>
      <w:r w:rsidRPr="001417EE">
        <w:t>2. Cuando no se hubiera atendido el requerimiento de información que el interesado hubiera formulado con la antelación establecida en esta ley foral o en los pliegos, los órganos de contratación deberán ampliar el plazo inicial de presentación de las ofertas y solicitudes de participación.</w:t>
      </w:r>
    </w:p>
    <w:p w:rsidR="001417EE" w:rsidRPr="001417EE" w:rsidRDefault="001417EE" w:rsidP="001417EE">
      <w:pPr>
        <w:pStyle w:val="DICTA-TEXTO"/>
      </w:pPr>
      <w:r w:rsidRPr="001417EE">
        <w:t>No se ampliará el plazo cuando la información adicional solicitada tenga un carácter irrelevante a los efectos de poder formular una oferta o solicitud que sean válidas.</w:t>
      </w:r>
    </w:p>
    <w:p w:rsidR="001417EE" w:rsidRPr="001417EE" w:rsidRDefault="001417EE" w:rsidP="001417EE">
      <w:pPr>
        <w:pStyle w:val="DICTA-TEXTO"/>
      </w:pPr>
      <w:r w:rsidRPr="001417EE">
        <w:t>La ampliación de plazo en todo caso será proporcional a la importancia de la información solicitada por el interesado.</w:t>
      </w:r>
    </w:p>
    <w:p w:rsidR="001417EE" w:rsidRPr="001417EE" w:rsidRDefault="001417EE" w:rsidP="001417EE">
      <w:pPr>
        <w:pStyle w:val="DICTA-TEXTO"/>
      </w:pPr>
      <w:r w:rsidRPr="001417EE">
        <w:t>3. La introducción de modificaciones significativas en el pliego o en las condiciones reguladoras conllevará la apertura de un nuevo plazo para la presentación de las ofertas y solicitudes de participación.</w:t>
      </w:r>
    </w:p>
    <w:p w:rsidR="001417EE" w:rsidRPr="001417EE" w:rsidRDefault="001417EE" w:rsidP="001417EE">
      <w:pPr>
        <w:pStyle w:val="DICTA-TEXTO"/>
      </w:pPr>
      <w:r w:rsidRPr="001417EE">
        <w:rPr>
          <w:b/>
        </w:rPr>
        <w:t>Artículo 47.</w:t>
      </w:r>
      <w:r w:rsidRPr="001417EE">
        <w:t xml:space="preserve"> Cómputo de plazos y presentación de proposiciones. </w:t>
      </w:r>
    </w:p>
    <w:p w:rsidR="001417EE" w:rsidRPr="001417EE" w:rsidRDefault="001417EE" w:rsidP="001417EE">
      <w:pPr>
        <w:pStyle w:val="DICTA-TEXTO"/>
      </w:pPr>
      <w:r w:rsidRPr="001417EE">
        <w:t xml:space="preserve">1. Todos los plazos establecidos en esta ley foral se entenderán referidos a días naturales salvo que expresamente se disponga lo contrario. </w:t>
      </w:r>
    </w:p>
    <w:p w:rsidR="001417EE" w:rsidRPr="001417EE" w:rsidRDefault="001417EE" w:rsidP="001417EE">
      <w:pPr>
        <w:pStyle w:val="DICTA-TEXTO"/>
      </w:pPr>
      <w:r w:rsidRPr="001417EE">
        <w:t>2. Las solicitudes y proposiciones se presentarán conforme a los medios que disponga el órgano de contratación y se depositarán en el lugar que a tal fin se designe.</w:t>
      </w:r>
    </w:p>
    <w:p w:rsidR="001417EE" w:rsidRPr="001417EE" w:rsidRDefault="001417EE" w:rsidP="001417EE">
      <w:pPr>
        <w:pStyle w:val="DICTA-TEXTO"/>
      </w:pPr>
      <w:r w:rsidRPr="001417EE">
        <w:rPr>
          <w:b/>
        </w:rPr>
        <w:t>Artículo 48.</w:t>
      </w:r>
      <w:r w:rsidRPr="001417EE">
        <w:t xml:space="preserve"> Consultas preliminares del mercado.</w:t>
      </w:r>
    </w:p>
    <w:p w:rsidR="00AB5325" w:rsidRDefault="001417EE" w:rsidP="001417EE">
      <w:pPr>
        <w:pStyle w:val="DICTA-TEXTO"/>
      </w:pPr>
      <w:r w:rsidRPr="001417EE">
        <w:t>1. Los órganos de contratación podrán realizar estudios de mercado y dirigir consultas a terceros, que podrán ser expertos o autoridades independientes o empresas o profesionales activos en el mercado con la finalidad de preparar correctamente la licitación e informarles acerca de sus planes y de los requisitos que exigirán para concurrir al procedimiento. Dicho asesoramiento podrá ser utilizado por el órgano de contratación para planificar el procedimiento de licitación y, también, durante la tramitación del mismo.</w:t>
      </w:r>
    </w:p>
    <w:p w:rsidR="00AB5325" w:rsidRDefault="001417EE" w:rsidP="001417EE">
      <w:pPr>
        <w:pStyle w:val="DICTA-TEXTO"/>
      </w:pPr>
      <w:r w:rsidRPr="001417EE">
        <w:lastRenderedPageBreak/>
        <w:t>No obstante, el órgano de contratación no podrá revelar a los participantes en el procedimiento las soluciones propuestas por los otros participantes, de manera que las soluciones aportadas sólo serán conocidas íntegramente por la entidad contratante, que las ponderará y las incorporará, en su caso, en la definición del objeto del contrato.</w:t>
      </w:r>
    </w:p>
    <w:p w:rsidR="00AB5325" w:rsidRDefault="001417EE" w:rsidP="001417EE">
      <w:pPr>
        <w:pStyle w:val="DICTA-TEXTO"/>
      </w:pPr>
      <w:r w:rsidRPr="001417EE">
        <w:t xml:space="preserve">2. Las consultas preliminares de mercado </w:t>
      </w:r>
      <w:r>
        <w:t xml:space="preserve"> se llevarán a cabo </w:t>
      </w:r>
      <w:r w:rsidRPr="001417EE">
        <w:t>preferentemente a través del Portal de Contratación con el objetivo de no falsear la competencia o vulnerar los principios de no discriminación y transparencia. En su caso, la decisión de no utilizar el Portal de Contratación deberá quedar suficientemente motivada en el expediente</w:t>
      </w:r>
      <w:r w:rsidR="00002BF2">
        <w:t>.</w:t>
      </w:r>
    </w:p>
    <w:p w:rsidR="001417EE" w:rsidRPr="001417EE" w:rsidRDefault="001417EE" w:rsidP="001417EE">
      <w:pPr>
        <w:pStyle w:val="DICTA-TEXTO"/>
      </w:pPr>
      <w:r w:rsidRPr="001417EE">
        <w:t>3. Cuando concurra a la licitación alguna de las empresas o profesionales previamente consultadas, deberá informarse de ello a los demás participantes y proporcionarles la misma información y documentación que a aquellas, de manera que la participación en las consultas preliminares de mercado no genere incentivos o ventajas en la adjudicación de los contratos para las empresas participantes.</w:t>
      </w:r>
    </w:p>
    <w:p w:rsidR="00662E31" w:rsidRDefault="001417EE" w:rsidP="001417EE">
      <w:pPr>
        <w:pStyle w:val="DICTA-TEXTO"/>
      </w:pPr>
      <w:r w:rsidRPr="001417EE">
        <w:t>4. Del proceso de consultas preliminares de mercado no puede resultar un objeto contractual tan concreto y delimitado que se ajuste únicamente a las características técnicas de uno de los participantes, de manera que se produzca una restricción injustificada de la competenci</w:t>
      </w:r>
      <w:r w:rsidR="00104B77">
        <w:t>a.</w:t>
      </w:r>
    </w:p>
    <w:p w:rsidR="001417EE" w:rsidRPr="001417EE" w:rsidRDefault="001417EE" w:rsidP="001417EE">
      <w:pPr>
        <w:pStyle w:val="DICTA-TEXTO"/>
      </w:pPr>
      <w:r w:rsidRPr="001417EE">
        <w:rPr>
          <w:b/>
        </w:rPr>
        <w:t>Artículo 49.</w:t>
      </w:r>
      <w:r w:rsidRPr="001417EE">
        <w:t xml:space="preserve"> Acceso a la información de la licitación.</w:t>
      </w:r>
    </w:p>
    <w:p w:rsidR="001417EE" w:rsidRPr="001417EE" w:rsidRDefault="001417EE" w:rsidP="001417EE">
      <w:pPr>
        <w:pStyle w:val="DICTA-TEXTO"/>
      </w:pPr>
      <w:r w:rsidRPr="001417EE">
        <w:t>1. Deberá ofrecerse acceso libre, directo, completo y gratuito a los pliegos y demás documentación complementaria a través del Portal de Contratación desde la fecha de publicación del anuncio de licitación.</w:t>
      </w:r>
    </w:p>
    <w:p w:rsidR="001417EE" w:rsidRPr="001417EE" w:rsidRDefault="001417EE" w:rsidP="001417EE">
      <w:pPr>
        <w:pStyle w:val="DICTA-TEXTO"/>
      </w:pPr>
      <w:r w:rsidRPr="001417EE">
        <w:t>2. Excepcionalmente, el acceso podrá llevarse a cabo por medios no electrónicos en los siguientes casos:</w:t>
      </w:r>
    </w:p>
    <w:p w:rsidR="001417EE" w:rsidRPr="001417EE" w:rsidRDefault="001417EE" w:rsidP="001417EE">
      <w:pPr>
        <w:pStyle w:val="DICTA-TEXTO"/>
      </w:pPr>
      <w:r w:rsidRPr="001417EE">
        <w:t>a) Cuando se den circunstancias técnicas que impidan el acceso electrónico.</w:t>
      </w:r>
    </w:p>
    <w:p w:rsidR="001417EE" w:rsidRPr="001417EE" w:rsidRDefault="001417EE" w:rsidP="001417EE">
      <w:pPr>
        <w:pStyle w:val="DICTA-TEXTO"/>
      </w:pPr>
      <w:r w:rsidRPr="001417EE">
        <w:t>b) Por razones de confidencialidad.</w:t>
      </w:r>
    </w:p>
    <w:p w:rsidR="001417EE" w:rsidRPr="001417EE" w:rsidRDefault="001417EE" w:rsidP="001417EE">
      <w:pPr>
        <w:pStyle w:val="DICTA-TEXTO"/>
      </w:pPr>
      <w:r w:rsidRPr="001417EE">
        <w:lastRenderedPageBreak/>
        <w:t>c) En el caso de las concesiones de obras y de servicios, por motivos de seguridad.</w:t>
      </w:r>
    </w:p>
    <w:p w:rsidR="001417EE" w:rsidRPr="001417EE" w:rsidRDefault="001417EE" w:rsidP="001417EE">
      <w:pPr>
        <w:pStyle w:val="DICTA-TEXTO"/>
      </w:pPr>
      <w:r w:rsidRPr="001417EE">
        <w:t>En ese caso el anuncio de licitación o la invitación a los candidatos seleccionados advertirán de esta circunstancia.</w:t>
      </w:r>
    </w:p>
    <w:p w:rsidR="001417EE" w:rsidRPr="001417EE" w:rsidRDefault="001417EE" w:rsidP="001417EE">
      <w:pPr>
        <w:pStyle w:val="DICTA-TEXTO"/>
      </w:pPr>
      <w:r w:rsidRPr="001417EE">
        <w:t xml:space="preserve">3. Los interesados en la licitación obtendrán, a través del Portal de Contratación, aquella información adicional sobre los pliegos y demás documentación complementaria en el plazo de </w:t>
      </w:r>
      <w:r w:rsidR="00F145F3">
        <w:t>tres</w:t>
      </w:r>
      <w:r w:rsidRPr="001417EE">
        <w:t xml:space="preserve"> días desde que la soliciten, salvo que en los pliegos que rigen la licitación se estableciera otro plazo distinto. </w:t>
      </w:r>
    </w:p>
    <w:p w:rsidR="001417EE" w:rsidRPr="001417EE" w:rsidRDefault="001417EE" w:rsidP="001417EE">
      <w:pPr>
        <w:pStyle w:val="DICTA-TEXTO"/>
      </w:pPr>
      <w:r w:rsidRPr="001417EE">
        <w:rPr>
          <w:b/>
        </w:rPr>
        <w:t>Artículo 50.</w:t>
      </w:r>
      <w:r w:rsidRPr="001417EE">
        <w:t xml:space="preserve"> Resolución de conflictos de interés.</w:t>
      </w:r>
    </w:p>
    <w:p w:rsidR="00473BD5" w:rsidRPr="001417EE" w:rsidRDefault="00AB5325" w:rsidP="00AB5325">
      <w:pPr>
        <w:pStyle w:val="DICTA-ENMIENDA"/>
        <w:rPr>
          <w:lang w:bidi="es-ES"/>
        </w:rPr>
      </w:pPr>
      <w:r>
        <w:rPr>
          <w:lang w:bidi="es-ES"/>
        </w:rPr>
        <w:tab/>
      </w:r>
      <w:r w:rsidR="00473BD5">
        <w:rPr>
          <w:lang w:bidi="es-ES"/>
        </w:rPr>
        <w:tab/>
      </w:r>
      <w:r w:rsidR="00473BD5" w:rsidRPr="001417EE">
        <w:rPr>
          <w:lang w:bidi="es-ES"/>
        </w:rPr>
        <w:t>Los órganos de contratación deberán tomar las medidas adecuadas para luchar contra el fraude, el favoritismo y la corrupción, y prevenir, detectar y solucionar de modo efectivo los conflictos de intereses que puedan surgir en los procedimientos de licitación con el fin de evitar no solo cualquier distorsión de la competencia</w:t>
      </w:r>
      <w:r w:rsidR="00B86FF6">
        <w:rPr>
          <w:lang w:bidi="es-ES"/>
        </w:rPr>
        <w:t xml:space="preserve"> y</w:t>
      </w:r>
      <w:r w:rsidR="00473BD5" w:rsidRPr="001417EE">
        <w:rPr>
          <w:lang w:bidi="es-ES"/>
        </w:rPr>
        <w:t xml:space="preserve"> garantizar la transparencia en el procedimiento y la igualdad de trato a todos los candidatos y licitadores.</w:t>
      </w:r>
    </w:p>
    <w:p w:rsidR="001417EE" w:rsidRPr="001417EE" w:rsidRDefault="001417EE" w:rsidP="001417EE">
      <w:pPr>
        <w:pStyle w:val="DICTA-TEXTO"/>
      </w:pPr>
      <w:r w:rsidRPr="001417EE">
        <w:t>Se entenderá que existe una situación de conflicto de intereses cuando el personal del poder adjudicador, o de un proveedor de servicios de contratación que actúe en su nombre, que participe en el desarrollo del procedimiento de contratación o pueda influir en su resultado tenga, directa o indirectamente, un interés financiero, económico o personal que pudiera parecer que compromete su imparcialidad e independencia en el contexto del procedimiento de contratación.</w:t>
      </w:r>
    </w:p>
    <w:p w:rsidR="001417EE" w:rsidRDefault="001417EE" w:rsidP="001417EE">
      <w:pPr>
        <w:pStyle w:val="DICTA-TEXTO"/>
      </w:pPr>
      <w:r w:rsidRPr="001417EE">
        <w:t>En caso de existir un conflicto de intereses, quien licite podrá recusar a la persona afectada, de acuerdo con lo previsto en la legislación de Procedimiento Administrativo Común.</w:t>
      </w:r>
    </w:p>
    <w:p w:rsidR="00AB5325" w:rsidRDefault="00B86FF6" w:rsidP="001417EE">
      <w:pPr>
        <w:pStyle w:val="DICTA-TEXTO"/>
        <w:rPr>
          <w:lang w:bidi="es-ES"/>
        </w:rPr>
      </w:pPr>
      <w:r w:rsidRPr="001417EE">
        <w:rPr>
          <w:lang w:bidi="es-ES"/>
        </w:rPr>
        <w:t>Aquellas personas o entidades que tengan conocimiento de un posible conflicto de interés deberán ponerlo inmediatamente en conocimiento del órgano de contratación.</w:t>
      </w:r>
    </w:p>
    <w:p w:rsidR="001417EE" w:rsidRPr="001417EE" w:rsidRDefault="001417EE" w:rsidP="001417EE">
      <w:pPr>
        <w:pStyle w:val="DICTA-TEXTO"/>
      </w:pPr>
      <w:r w:rsidRPr="001417EE">
        <w:rPr>
          <w:b/>
        </w:rPr>
        <w:t>Artículo 51.</w:t>
      </w:r>
      <w:r w:rsidRPr="001417EE">
        <w:t xml:space="preserve"> Proposiciones en la licitación. </w:t>
      </w:r>
    </w:p>
    <w:p w:rsidR="001417EE" w:rsidRPr="001417EE" w:rsidRDefault="001417EE" w:rsidP="001417EE">
      <w:pPr>
        <w:pStyle w:val="DICTA-TEXTO"/>
      </w:pPr>
      <w:r w:rsidRPr="001417EE">
        <w:lastRenderedPageBreak/>
        <w:t>1. Las proposiciones deberán ajustarse a los pliegos que rigen la licitación, y su presentación supone su aceptación incondicionada sin salvedad o reserva alguna.</w:t>
      </w:r>
    </w:p>
    <w:p w:rsidR="001417EE" w:rsidRPr="001417EE" w:rsidRDefault="001417EE" w:rsidP="001417EE">
      <w:pPr>
        <w:pStyle w:val="DICTA-TEXTO"/>
      </w:pPr>
      <w:r w:rsidRPr="001417EE">
        <w:t>2. Las proposiciones serán secretas hasta el momento de su apertura, sin perjuicio de la información que debe facilitarse a los participantes en una subasta electrónica o en un diálogo competitivo.</w:t>
      </w:r>
    </w:p>
    <w:p w:rsidR="001417EE" w:rsidRPr="001417EE" w:rsidRDefault="001417EE" w:rsidP="001417EE">
      <w:pPr>
        <w:pStyle w:val="DICTA-TEXTO"/>
      </w:pPr>
      <w:r w:rsidRPr="001417EE">
        <w:t>3. Cada persona no podrá presentar más de una proposición, sin perjuicio de lo dispuesto sobre admisibilidad de variantes y sobre presentación de nuevos precios o valores en el seno de una subasta electrónica. Tampoco podrá suscribir ninguna propuesta en participación conjunta si ha presentado una proposición individual. La infracción de estas normas dará lugar a la inadmisión de todas las propuestas por él suscritas para un mismo lote o contrato.</w:t>
      </w:r>
    </w:p>
    <w:p w:rsidR="001417EE" w:rsidRPr="001417EE" w:rsidRDefault="001417EE" w:rsidP="001417EE">
      <w:pPr>
        <w:pStyle w:val="DICTA-TEXTO"/>
      </w:pPr>
      <w:r w:rsidRPr="001417EE">
        <w:t>4. La presentación simultánea de ofertas por parte de empresas vinculadas supondrá, igualmente, la inadmisión de dichas ofertas.</w:t>
      </w:r>
    </w:p>
    <w:p w:rsidR="001417EE" w:rsidRPr="001417EE" w:rsidRDefault="001417EE" w:rsidP="001417EE">
      <w:pPr>
        <w:pStyle w:val="DICTA-TEXTO"/>
      </w:pPr>
      <w:r w:rsidRPr="001417EE">
        <w:rPr>
          <w:b/>
        </w:rPr>
        <w:t>Artículo 52.</w:t>
      </w:r>
      <w:r w:rsidRPr="001417EE">
        <w:t xml:space="preserve"> Confidencialidad y sigilo.</w:t>
      </w:r>
    </w:p>
    <w:p w:rsidR="001417EE" w:rsidRPr="001417EE" w:rsidRDefault="001417EE" w:rsidP="001417EE">
      <w:pPr>
        <w:pStyle w:val="DICTA-TEXTO"/>
      </w:pPr>
      <w:r w:rsidRPr="001417EE">
        <w:t>1. Los poderes adjudicadores sometidos a esta ley foral no divulgarán dato alguno de la información técnica o mercantil que haya facilitado quien licita, que forme parte de su estrategia empresarial y que éstos designen expresamente como confidencial y, en particular, los secretos técnicos o comerciales y los aspectos confidenciales de las ofertas. En todo caso, la declaración de confidencialidad no debe perjudicar el cumplimiento de las obligaciones en materia de transparencia, publicidad e información que debe darse a cada participante.</w:t>
      </w:r>
    </w:p>
    <w:p w:rsidR="001417EE" w:rsidRPr="001417EE" w:rsidRDefault="001417EE" w:rsidP="001417EE">
      <w:pPr>
        <w:pStyle w:val="DICTA-TEXTO"/>
      </w:pPr>
      <w:r w:rsidRPr="001417EE">
        <w:t xml:space="preserve">Quien licite no podrá extender la declaración de confidencialidad a toda su propuesta. En caso de que lo haga, corresponderá al órgano de contratación determinar motivadamente aquella documentación que no afecta a secretos técnicos o comerciales. </w:t>
      </w:r>
    </w:p>
    <w:p w:rsidR="001417EE" w:rsidRPr="001417EE" w:rsidRDefault="001417EE" w:rsidP="001417EE">
      <w:pPr>
        <w:pStyle w:val="DICTA-TEXTO"/>
      </w:pPr>
      <w:r w:rsidRPr="001417EE">
        <w:t xml:space="preserve">2. El contratista deberá guardar sigilo respecto de los datos o antecedentes que, no siendo públicos o notorios, estén relacionados con el objeto del contrato y de aquellos datos de los que tenga conocimiento con </w:t>
      </w:r>
      <w:r w:rsidRPr="001417EE">
        <w:lastRenderedPageBreak/>
        <w:t>ocasión de su ejecución. No obstante, el órgano de contratación, atendiendo a la naturaleza y circunstancias del contrato podrá eximir al contratista de esta obligación cuando lo estime conveniente.</w:t>
      </w:r>
    </w:p>
    <w:p w:rsidR="001417EE" w:rsidRPr="001417EE" w:rsidRDefault="001417EE" w:rsidP="001417EE">
      <w:pPr>
        <w:pStyle w:val="DICTA-TEXTO"/>
      </w:pPr>
      <w:r w:rsidRPr="001417EE">
        <w:rPr>
          <w:b/>
        </w:rPr>
        <w:t>Artículo 53.</w:t>
      </w:r>
      <w:r w:rsidRPr="001417EE">
        <w:t xml:space="preserve"> Justificación de los requisitos para contratar.</w:t>
      </w:r>
    </w:p>
    <w:p w:rsidR="001417EE" w:rsidRPr="001417EE" w:rsidRDefault="001417EE" w:rsidP="001417EE">
      <w:pPr>
        <w:pStyle w:val="DICTA-TEXTO"/>
      </w:pPr>
      <w:r w:rsidRPr="001417EE">
        <w:t xml:space="preserve">1. Las proposiciones deberán ir acompañadas de una declaración responsable firmada por quien licita, en la que manifieste que: </w:t>
      </w:r>
    </w:p>
    <w:p w:rsidR="001417EE" w:rsidRPr="001417EE" w:rsidRDefault="001417EE" w:rsidP="001417EE">
      <w:pPr>
        <w:pStyle w:val="DICTA-TEXTO"/>
      </w:pPr>
      <w:r w:rsidRPr="001417EE">
        <w:t>a) Reúne los requisitos de capacidad jurídica y de obrar y, en su caso, que el firmante ostenta la debida representación.</w:t>
      </w:r>
    </w:p>
    <w:p w:rsidR="001417EE" w:rsidRPr="001417EE" w:rsidRDefault="001417EE" w:rsidP="001417EE">
      <w:pPr>
        <w:pStyle w:val="DICTA-TEXTO"/>
      </w:pPr>
      <w:r w:rsidRPr="001417EE">
        <w:t>b) Reúne los requisitos exigidos de solvencia económica, financiera y técnica o profesional.</w:t>
      </w:r>
    </w:p>
    <w:p w:rsidR="001417EE" w:rsidRPr="001417EE" w:rsidRDefault="001417EE" w:rsidP="001417EE">
      <w:pPr>
        <w:pStyle w:val="DICTA-TEXTO"/>
      </w:pPr>
      <w:r w:rsidRPr="001417EE">
        <w:t>c) No está incurso en causa de prohibición de contratar. Esta declaración incluirá la manifestación de hallarse al corriente del cumplimiento de las obligaciones tributarias y con la Seguridad Social impuestas por las disposiciones vigentes.</w:t>
      </w:r>
    </w:p>
    <w:p w:rsidR="001417EE" w:rsidRPr="001417EE" w:rsidRDefault="001417EE" w:rsidP="001417EE">
      <w:pPr>
        <w:pStyle w:val="DICTA-TEXTO"/>
      </w:pPr>
      <w:r w:rsidRPr="001417EE">
        <w:t>d) Reúne el resto de requisitos legales para la ejecución de las prestaciones objeto del contrato, así como aquellos otros establecidos en los pliegos de contratación.</w:t>
      </w:r>
    </w:p>
    <w:p w:rsidR="001417EE" w:rsidRPr="001417EE" w:rsidRDefault="001417EE" w:rsidP="001417EE">
      <w:pPr>
        <w:pStyle w:val="DICTA-TEXTO"/>
      </w:pPr>
      <w:r w:rsidRPr="001417EE">
        <w:t>e) Se somete a la jurisdicción de los juzgados y tribunales españoles de cualquier orden, para todas las incidencias con renuncia, al fuero jurisdiccional que pudiera corresponderle, en el caso de empresas extranjeras.</w:t>
      </w:r>
    </w:p>
    <w:p w:rsidR="001417EE" w:rsidRPr="001417EE" w:rsidRDefault="001417EE" w:rsidP="001417EE">
      <w:pPr>
        <w:pStyle w:val="DICTA-TEXTO"/>
      </w:pPr>
      <w:r w:rsidRPr="001417EE">
        <w:t>f) Cuenta con el compromiso por escrito de otras entidades respecto de la adscripción de sus medios o la disposición de sus recursos, en su caso.</w:t>
      </w:r>
    </w:p>
    <w:p w:rsidR="001417EE" w:rsidRPr="001417EE" w:rsidRDefault="001417EE" w:rsidP="001417EE">
      <w:pPr>
        <w:pStyle w:val="DICTA-TEXTO"/>
      </w:pPr>
      <w:r w:rsidRPr="001417EE">
        <w:t>2. Cuando se exija la constitución de garantía provisional, se aportará el documento acreditativo de haberla constituido.</w:t>
      </w:r>
    </w:p>
    <w:p w:rsidR="001417EE" w:rsidRPr="001417EE" w:rsidRDefault="001417EE" w:rsidP="001417EE">
      <w:pPr>
        <w:pStyle w:val="DICTA-TEXTO"/>
      </w:pPr>
      <w:r w:rsidRPr="001417EE">
        <w:t xml:space="preserve">3. Cuando se prevea la constitución de una unión de empresas de carácter temporal, se aportará el compromiso de constituirla en caso de resultar adjudicatarios. </w:t>
      </w:r>
    </w:p>
    <w:p w:rsidR="001417EE" w:rsidRPr="001417EE" w:rsidRDefault="001417EE" w:rsidP="001417EE">
      <w:pPr>
        <w:pStyle w:val="DICTA-TEXTO"/>
      </w:pPr>
      <w:r w:rsidRPr="001417EE">
        <w:lastRenderedPageBreak/>
        <w:t>4. Cuando dos o más personas físicas o jurídica participen de forma conjunta, se aportará un documento privado en el que se manifieste esta voluntad, se indique el porcentaje de participación de cada uno de ellos y se designe un representante o apoderado único con facultades para ejercer los derechos y cumplir las obligaciones derivadas del contrato hasta la extinción del mismo</w:t>
      </w:r>
    </w:p>
    <w:p w:rsidR="001417EE" w:rsidRPr="001417EE" w:rsidRDefault="001417EE" w:rsidP="001417EE">
      <w:pPr>
        <w:pStyle w:val="DICTA-TEXTO"/>
      </w:pPr>
      <w:r w:rsidRPr="001417EE">
        <w:t>5. La designación de una dirección de correo electrónico en que efectuar las notificaciones relacionadas con cualquier fase del procedimiento.</w:t>
      </w:r>
    </w:p>
    <w:p w:rsidR="001417EE" w:rsidRPr="001417EE" w:rsidRDefault="001417EE" w:rsidP="001417EE">
      <w:pPr>
        <w:pStyle w:val="DICTA-TEXTO"/>
      </w:pPr>
      <w:r w:rsidRPr="001417EE">
        <w:t>6. En el caso de solicitudes de participación en procedimientos restringidos, negociados, en el diálogo competitivo y en la asociación para la innovación, además de lo establecido en el apartado anterior, aquellas deberán ir acompañadas de la documentación precisa para seleccionar a los candidatos en los procedimientos, que será establecida en el correspondiente pliego.</w:t>
      </w:r>
    </w:p>
    <w:p w:rsidR="001417EE" w:rsidRPr="001417EE" w:rsidRDefault="001417EE" w:rsidP="001417EE">
      <w:pPr>
        <w:pStyle w:val="DICTA-TEXTO"/>
      </w:pPr>
      <w:r w:rsidRPr="001417EE">
        <w:t>7. Las circunstancias a que se refieren los apartados anteriores, deberán concurrir en la fecha final de presentación de ofertas o solicitudes de participación y subsistir en el momento de perfección del contrato.</w:t>
      </w:r>
    </w:p>
    <w:p w:rsidR="001417EE" w:rsidRPr="001417EE" w:rsidRDefault="001417EE" w:rsidP="001417EE">
      <w:pPr>
        <w:pStyle w:val="DICTA-TEXTO"/>
      </w:pPr>
      <w:r w:rsidRPr="001417EE">
        <w:t xml:space="preserve">8. En todo caso, la persona a cuyo favor vaya a recaer la propuesta de adjudicación deberá acreditar la posesión y validez de los documentos y requisitos exigidos en el plazo máximo de </w:t>
      </w:r>
      <w:r w:rsidR="00E75AD4">
        <w:t xml:space="preserve">siete </w:t>
      </w:r>
      <w:r w:rsidRPr="001417EE">
        <w:t>días desde que se le requieran.</w:t>
      </w:r>
    </w:p>
    <w:p w:rsidR="001417EE" w:rsidRPr="001417EE" w:rsidRDefault="001417EE" w:rsidP="001417EE">
      <w:pPr>
        <w:pStyle w:val="DICTA-TEXTO"/>
      </w:pPr>
      <w:r w:rsidRPr="001417EE">
        <w:rPr>
          <w:b/>
        </w:rPr>
        <w:t>Artículo 54.</w:t>
      </w:r>
      <w:r w:rsidRPr="001417EE">
        <w:t xml:space="preserve"> Modelo de declaración responsable.</w:t>
      </w:r>
    </w:p>
    <w:p w:rsidR="001417EE" w:rsidRPr="001417EE" w:rsidRDefault="001417EE" w:rsidP="001417EE">
      <w:pPr>
        <w:pStyle w:val="DICTA-TEXTO"/>
      </w:pPr>
      <w:r w:rsidRPr="001417EE">
        <w:t>1. El pliego incluirá junto con la exigencia de declaración responsable, el modelo al que deberá ajustarse la misma.</w:t>
      </w:r>
    </w:p>
    <w:p w:rsidR="001417EE" w:rsidRPr="001417EE" w:rsidRDefault="001417EE" w:rsidP="001417EE">
      <w:pPr>
        <w:pStyle w:val="DICTA-TEXTO"/>
      </w:pPr>
      <w:r w:rsidRPr="001417EE">
        <w:t>2. Cuando se trate de contratos de valor estimado igual o superior al umbral europeo, el modelo que recoja el pliego seguirá el formulario de documento europeo único de contratación vigente.</w:t>
      </w:r>
    </w:p>
    <w:p w:rsidR="001417EE" w:rsidRPr="001417EE" w:rsidRDefault="001417EE" w:rsidP="001417EE">
      <w:pPr>
        <w:pStyle w:val="DICTA-TEXTO"/>
      </w:pPr>
      <w:r w:rsidRPr="001417EE">
        <w:rPr>
          <w:b/>
        </w:rPr>
        <w:t>Artículo 55.</w:t>
      </w:r>
      <w:r w:rsidRPr="001417EE">
        <w:t xml:space="preserve"> Admisibilidad de variantes.</w:t>
      </w:r>
    </w:p>
    <w:p w:rsidR="001417EE" w:rsidRPr="001417EE" w:rsidRDefault="001417EE" w:rsidP="001417EE">
      <w:pPr>
        <w:pStyle w:val="DICTA-TEXTO"/>
      </w:pPr>
      <w:r w:rsidRPr="001417EE">
        <w:lastRenderedPageBreak/>
        <w:t>1. Cuando en la adjudicación hayan de tenerse en cuenta criterios distintos del precio, el órgano de contratación podrá, motivadamente, autorizar o exigir la presentación de variantes siempre que se prevean en los pliegos, se expresen con concreción los requisitos, límites, modalidades y características de las mismas y se establezca la forma en la que se valorarán.</w:t>
      </w:r>
    </w:p>
    <w:p w:rsidR="001417EE" w:rsidRPr="001417EE" w:rsidRDefault="001417EE" w:rsidP="001417EE">
      <w:pPr>
        <w:pStyle w:val="DICTA-TEXTO"/>
      </w:pPr>
      <w:r w:rsidRPr="001417EE">
        <w:t>2. En los procedimientos de adjudicación de contratos de suministros o de servicios, los órganos de contratación que hayan autorizado o exigido la presentación de variantes no podrán rechazar una de ellas por el único motivo de que, de ser elegida, daría lugar a un contrato de servicios en vez de a un contrato de suministros o a un contrato de suministros en vez de a un contrato de servicios.</w:t>
      </w:r>
    </w:p>
    <w:p w:rsidR="001417EE" w:rsidRPr="00AB5325" w:rsidRDefault="001417EE" w:rsidP="00AB5325">
      <w:pPr>
        <w:pStyle w:val="DICTA-SECCION"/>
      </w:pPr>
      <w:r w:rsidRPr="001417EE">
        <w:t>Sección 2</w:t>
      </w:r>
      <w:proofErr w:type="gramStart"/>
      <w:r w:rsidRPr="001417EE">
        <w:t>.ª</w:t>
      </w:r>
      <w:proofErr w:type="gramEnd"/>
    </w:p>
    <w:p w:rsidR="001417EE" w:rsidRPr="001417EE" w:rsidRDefault="001417EE" w:rsidP="00AB5325">
      <w:pPr>
        <w:pStyle w:val="DICTA-SUBTITULO2"/>
      </w:pPr>
      <w:r w:rsidRPr="001417EE">
        <w:t>Pliegos reguladores de la contratación.</w:t>
      </w:r>
    </w:p>
    <w:p w:rsidR="001417EE" w:rsidRPr="001417EE" w:rsidRDefault="001417EE" w:rsidP="001417EE">
      <w:pPr>
        <w:pStyle w:val="DICTA-TEXTO"/>
      </w:pPr>
      <w:r w:rsidRPr="001417EE">
        <w:rPr>
          <w:b/>
        </w:rPr>
        <w:t>Artículo 56.</w:t>
      </w:r>
      <w:r w:rsidRPr="001417EE">
        <w:t xml:space="preserve"> Pliegos reguladores de la contratación.</w:t>
      </w:r>
    </w:p>
    <w:p w:rsidR="001417EE" w:rsidRPr="001417EE" w:rsidRDefault="001417EE" w:rsidP="001417EE">
      <w:pPr>
        <w:pStyle w:val="DICTA-TEXTO"/>
      </w:pPr>
      <w:r w:rsidRPr="001417EE">
        <w:t>1. En los procedimientos de licitación se fijarán previamente los pactos y condiciones definidores de los derechos y obligaciones de las partes, en sus aspectos jurídicos, administrativos, económicos y técnicos, que se denominarán pliegos reguladores de la contratación.</w:t>
      </w:r>
    </w:p>
    <w:p w:rsidR="001417EE" w:rsidRPr="001417EE" w:rsidRDefault="001417EE" w:rsidP="001417EE">
      <w:pPr>
        <w:pStyle w:val="DICTA-TEXTO"/>
      </w:pPr>
      <w:r w:rsidRPr="001417EE">
        <w:t>2. Los documentos de formalización del contrato se ajustarán al contenido de los pliegos de contratación, cuyas condiciones se considerarán parte integrante de aquellos.</w:t>
      </w:r>
    </w:p>
    <w:p w:rsidR="001417EE" w:rsidRPr="001417EE" w:rsidRDefault="001417EE" w:rsidP="001417EE">
      <w:pPr>
        <w:pStyle w:val="DICTA-TEXTO"/>
      </w:pPr>
      <w:r w:rsidRPr="001417EE">
        <w:rPr>
          <w:b/>
        </w:rPr>
        <w:t xml:space="preserve">Artículo 57. </w:t>
      </w:r>
      <w:r w:rsidRPr="001417EE">
        <w:t>Condiciones particulares.</w:t>
      </w:r>
    </w:p>
    <w:p w:rsidR="001417EE" w:rsidRPr="001417EE" w:rsidRDefault="001417EE" w:rsidP="001417EE">
      <w:pPr>
        <w:pStyle w:val="DICTA-TEXTO"/>
      </w:pPr>
      <w:r w:rsidRPr="001417EE">
        <w:t>1. Los pliegos reguladores de la contratación contendrán las condiciones particulares de un contrato en sus aspectos jurídicos, administrativos y económicos.</w:t>
      </w:r>
    </w:p>
    <w:p w:rsidR="001417EE" w:rsidRPr="001417EE" w:rsidRDefault="001417EE" w:rsidP="001417EE">
      <w:pPr>
        <w:pStyle w:val="DICTA-TEXTO"/>
      </w:pPr>
      <w:r w:rsidRPr="001417EE">
        <w:t>2. Las condiciones particulares deberán especificar entre otras:</w:t>
      </w:r>
    </w:p>
    <w:p w:rsidR="001417EE" w:rsidRPr="001417EE" w:rsidRDefault="001417EE" w:rsidP="001417EE">
      <w:pPr>
        <w:pStyle w:val="DICTA-TEXTO"/>
      </w:pPr>
      <w:r w:rsidRPr="001417EE">
        <w:lastRenderedPageBreak/>
        <w:t>a) La obligación de cada participante de aportar una dirección electrónica para la realización de notificaciones a través de medios telemáticos.</w:t>
      </w:r>
    </w:p>
    <w:p w:rsidR="001417EE" w:rsidRPr="001417EE" w:rsidRDefault="001417EE" w:rsidP="001417EE">
      <w:pPr>
        <w:pStyle w:val="DICTA-TEXTO"/>
      </w:pPr>
      <w:r w:rsidRPr="001417EE">
        <w:t xml:space="preserve">b) En los procedimientos abiertos, los criterios de solvencia de quien vaya a licitar y la forma de acreditarlos. En los procedimientos restringidos, negociados y diálogos competitivos deberán figurar los criterios de selección de los contratistas y su ponderación. Estos criterios deberán guardar relación con la aptitud, solvencia y experiencia de quien licita. </w:t>
      </w:r>
    </w:p>
    <w:p w:rsidR="00104B77" w:rsidRDefault="001417EE" w:rsidP="00AB5325">
      <w:pPr>
        <w:pStyle w:val="DICTA-TEXTO"/>
      </w:pPr>
      <w:r w:rsidRPr="001417EE">
        <w:t>c) Los criterios de adjudicación del contrato, la ponderación relativa atribuida a cada uno de ellos, determinando si alguno es esencial, o si en alguno de ellos existe una puntuación mínima por debajo de la cual se excluye la oferta, sin perjuicio de la facultad de desechar las ofertas técnicamente inadecuadas o que no garanticen adecuadamente la correcta ejecución del contrato.</w:t>
      </w:r>
      <w:r w:rsidR="00473BD5">
        <w:tab/>
      </w:r>
    </w:p>
    <w:p w:rsidR="00473BD5" w:rsidRPr="001417EE" w:rsidRDefault="00104B77" w:rsidP="00104B77">
      <w:pPr>
        <w:pStyle w:val="DICTA-ENMIENDA"/>
      </w:pPr>
      <w:r>
        <w:tab/>
      </w:r>
      <w:r w:rsidR="002D0DD2">
        <w:tab/>
      </w:r>
      <w:r w:rsidR="00515CA8">
        <w:t>d</w:t>
      </w:r>
      <w:r w:rsidR="00473BD5" w:rsidRPr="00473BD5">
        <w:t xml:space="preserve">) </w:t>
      </w:r>
      <w:r>
        <w:t>L</w:t>
      </w:r>
      <w:r w:rsidR="00473BD5" w:rsidRPr="00473BD5">
        <w:t>as consideraciones sociales, laborales y ambientales que</w:t>
      </w:r>
      <w:r w:rsidR="00E32A41">
        <w:t xml:space="preserve"> </w:t>
      </w:r>
      <w:r w:rsidR="00473BD5" w:rsidRPr="00473BD5">
        <w:t>se establezcan; los pactos y condiciones definidores de los derechos y obligaciones de las partes del contrato; la previsión de cesión del contrato salvo en los casos en que la misma no sea posible de acuerdo con l</w:t>
      </w:r>
      <w:r w:rsidR="00515CA8">
        <w:t>o establecido en el artículo 106</w:t>
      </w:r>
      <w:r w:rsidR="00473BD5" w:rsidRPr="00473BD5">
        <w:t>; la obligación del adjudicatario de cumplir las condiciones salariales de los trabajadores conforme al Convenio Colectivo sectorial de aplicación; y las demás menciones requeridas por esta ley y sus normas de desarrollo. En el caso de contratos mixtos, se detallará el régimen jurídico aplicable a sus efectos, cumplimiento y extinción, atendiendo a las normas aplicables a las diferentes prestaciones fusionadas en ellos</w:t>
      </w:r>
      <w:r w:rsidR="00473BD5">
        <w:t>.</w:t>
      </w:r>
    </w:p>
    <w:p w:rsidR="001417EE" w:rsidRPr="001417EE" w:rsidRDefault="00515CA8" w:rsidP="001417EE">
      <w:pPr>
        <w:pStyle w:val="DICTA-TEXTO"/>
      </w:pPr>
      <w:r>
        <w:t>e</w:t>
      </w:r>
      <w:r w:rsidR="001417EE" w:rsidRPr="001417EE">
        <w:t>) La documentación que deba presentar la persona a cuyo favor vaya a recaer la propuesta de adjudicación.</w:t>
      </w:r>
    </w:p>
    <w:p w:rsidR="001417EE" w:rsidRPr="001417EE" w:rsidRDefault="00515CA8" w:rsidP="001417EE">
      <w:pPr>
        <w:pStyle w:val="DICTA-TEXTO"/>
      </w:pPr>
      <w:r>
        <w:t>f</w:t>
      </w:r>
      <w:r w:rsidR="001417EE" w:rsidRPr="001417EE">
        <w:t xml:space="preserve">) En su caso, los supuestos, el alcance y límites de las modificaciones que pueden acordarse, con indicación expresa del porcentaje del importe de adjudicación al que como máximo puedan afectar y la posibilidad de hacer uso de la facultad de variación del número de unidades realmente ejecutadas regulada en el artículo </w:t>
      </w:r>
      <w:r>
        <w:t>112</w:t>
      </w:r>
      <w:r w:rsidRPr="001417EE">
        <w:t xml:space="preserve"> </w:t>
      </w:r>
      <w:r w:rsidR="001417EE" w:rsidRPr="001417EE">
        <w:t>de esta ley foral, así como su porcentaje.</w:t>
      </w:r>
    </w:p>
    <w:p w:rsidR="001417EE" w:rsidRDefault="001417EE" w:rsidP="001417EE">
      <w:pPr>
        <w:pStyle w:val="DICTA-TEXTO"/>
      </w:pPr>
      <w:r w:rsidRPr="001417EE">
        <w:lastRenderedPageBreak/>
        <w:t>3. Además, en los procedimientos negociados y diálogos competitivos las condiciones particulares establecerán los aspectos y criterios de negociación, su ponderación, la forma en que va a llevarse a cabo, las reglas de confidencialidad y como concluirá.</w:t>
      </w:r>
    </w:p>
    <w:p w:rsidR="002D0DD2" w:rsidRPr="00AB5325" w:rsidRDefault="00AB5325" w:rsidP="002D0DD2">
      <w:pPr>
        <w:pStyle w:val="DICTA-ENMIENDA"/>
      </w:pPr>
      <w:r>
        <w:rPr>
          <w:b/>
        </w:rPr>
        <w:tab/>
      </w:r>
      <w:r>
        <w:rPr>
          <w:b/>
        </w:rPr>
        <w:tab/>
      </w:r>
      <w:r w:rsidR="002D0DD2" w:rsidRPr="002D0DD2">
        <w:rPr>
          <w:b/>
        </w:rPr>
        <w:t>Artículo 58</w:t>
      </w:r>
      <w:r w:rsidR="002D0DD2" w:rsidRPr="00AB5325">
        <w:t>. Prescripciones técnicas.</w:t>
      </w:r>
    </w:p>
    <w:p w:rsidR="002D0DD2" w:rsidRPr="00AB5325" w:rsidRDefault="002D0DD2" w:rsidP="002D0DD2">
      <w:pPr>
        <w:pStyle w:val="DICTA-ENMIENDA"/>
      </w:pPr>
      <w:r w:rsidRPr="00AB5325">
        <w:tab/>
      </w:r>
      <w:r w:rsidRPr="00AB5325">
        <w:tab/>
        <w:t xml:space="preserve">1. Los pliegos reguladores de la contratación contendrán las especificaciones técnicas necesarias para la ejecución del contrato, que se denominarán prescripciones técnicas. Estas prescripciones podrán referirse al proceso o método específico de producción o prestación o a un proceso específico de otra fase de su ciclo de vida, siempre que estén vinculadas al objeto del contrato y guarden proporción con el valor y los objetivos de este. Si una norma de la Unión Europea establece requisitos de accesibilidad aplicables al contrato, dicha norma habrá de citarse en las prescripciones técnicas. </w:t>
      </w:r>
    </w:p>
    <w:p w:rsidR="002D0DD2" w:rsidRPr="00AB5325" w:rsidRDefault="002D0DD2" w:rsidP="002D0DD2">
      <w:pPr>
        <w:pStyle w:val="DICTA-ENMIENDA"/>
      </w:pPr>
      <w:r w:rsidRPr="00AB5325">
        <w:tab/>
      </w:r>
      <w:r w:rsidRPr="00AB5325">
        <w:tab/>
        <w:t>2. Las prescripciones técnicas deberán formularse teniendo en cuenta criterios de accesibilidad para las personas con discapacidad y diseño para todos los usuarios, así como criterios de sostenibilidad y protección ambiental, de acuerdo con una de estas modalidades:</w:t>
      </w:r>
    </w:p>
    <w:p w:rsidR="002D0DD2" w:rsidRPr="00AB5325" w:rsidRDefault="002D0DD2" w:rsidP="002D0DD2">
      <w:pPr>
        <w:pStyle w:val="DICTA-ENMIENDA"/>
      </w:pPr>
      <w:r w:rsidRPr="00AB5325">
        <w:tab/>
      </w:r>
      <w:r w:rsidRPr="00AB5325">
        <w:tab/>
        <w:t>a) Por referencia a las especificaciones definidas en el artículo 59 de esta ley foral y de acuerdo con el orden de preferencia señalado, acompañadas de la mención «o equivalente».</w:t>
      </w:r>
    </w:p>
    <w:p w:rsidR="002D0DD2" w:rsidRPr="00AB5325" w:rsidRDefault="002D0DD2" w:rsidP="002D0DD2">
      <w:pPr>
        <w:pStyle w:val="DICTA-ENMIENDA"/>
      </w:pPr>
      <w:r w:rsidRPr="00AB5325">
        <w:tab/>
      </w:r>
      <w:r w:rsidRPr="00AB5325">
        <w:tab/>
        <w:t>b) En términos de rendimiento o de exigencias funcionales.</w:t>
      </w:r>
    </w:p>
    <w:p w:rsidR="002D0DD2" w:rsidRPr="00AB5325" w:rsidRDefault="002D0DD2" w:rsidP="002D0DD2">
      <w:pPr>
        <w:pStyle w:val="DICTA-ENMIENDA"/>
      </w:pPr>
      <w:r w:rsidRPr="00AB5325">
        <w:tab/>
      </w:r>
      <w:r w:rsidRPr="00AB5325">
        <w:tab/>
        <w:t xml:space="preserve">c) Por referencia a las especificaciones técnicas </w:t>
      </w:r>
      <w:r w:rsidR="0036561F">
        <w:t xml:space="preserve">de la letra </w:t>
      </w:r>
      <w:r w:rsidRPr="00AB5325">
        <w:t>a) en algunas características y en términos de rendimiento o exigencias funcionales para otras.</w:t>
      </w:r>
    </w:p>
    <w:p w:rsidR="002D0DD2" w:rsidRPr="00AB5325" w:rsidRDefault="002D0DD2" w:rsidP="002D0DD2">
      <w:pPr>
        <w:pStyle w:val="DICTA-ENMIENDA"/>
      </w:pPr>
      <w:r w:rsidRPr="00AB5325">
        <w:tab/>
      </w:r>
      <w:r w:rsidRPr="00AB5325">
        <w:tab/>
        <w:t xml:space="preserve">3. Con independencia de los términos en que se encuentren formuladas las prescripciones técnicas, no podrá rechazarse una oferta cuando quien licita pruebe que cumple de forma equivalente los requisitos fijados en las especificaciones técnicas señaladas en el apartado a) del apartado anterior o los requisitos de rendimiento o exigencias funcionales del contrato. A estos efectos, constituirán medios de prueba, entre otros, la </w:t>
      </w:r>
      <w:r w:rsidRPr="00AB5325">
        <w:lastRenderedPageBreak/>
        <w:t>documentación técnica del fabricante o un informe de pruebas de un organismo reconocido de conformidad con la normativa europea.</w:t>
      </w:r>
    </w:p>
    <w:p w:rsidR="00B86FF6" w:rsidRPr="0036561F" w:rsidRDefault="002D0DD2" w:rsidP="0036561F">
      <w:pPr>
        <w:pStyle w:val="DICTA-ENMIENDA"/>
      </w:pPr>
      <w:r w:rsidRPr="00AB5325">
        <w:tab/>
      </w:r>
      <w:r w:rsidRPr="00AB5325">
        <w:tab/>
        <w:t>4. Cuando las prescripciones técnicas se definan en términos de rendimiento o de exigencia funcional, éstas deberán ser lo suficientemente precisas como para permitir a las personas interesadas en la licitación determinar el objeto del contrato</w:t>
      </w:r>
      <w:r w:rsidR="008D0738">
        <w:t>.</w:t>
      </w:r>
    </w:p>
    <w:p w:rsidR="00FE653C" w:rsidRDefault="00FE653C" w:rsidP="00FE653C">
      <w:pPr>
        <w:tabs>
          <w:tab w:val="left" w:pos="992"/>
        </w:tabs>
        <w:spacing w:after="300" w:line="340" w:lineRule="exact"/>
        <w:ind w:firstLine="567"/>
        <w:jc w:val="both"/>
        <w:rPr>
          <w:rFonts w:ascii="Arial" w:hAnsi="Arial"/>
          <w:szCs w:val="20"/>
        </w:rPr>
      </w:pPr>
      <w:r w:rsidRPr="00AB5325">
        <w:rPr>
          <w:rFonts w:ascii="Arial" w:hAnsi="Arial" w:cs="Arial"/>
          <w:b/>
        </w:rPr>
        <w:t xml:space="preserve">Artículo </w:t>
      </w:r>
      <w:r w:rsidR="00515CA8">
        <w:rPr>
          <w:rFonts w:ascii="Arial" w:hAnsi="Arial" w:cs="Arial"/>
          <w:b/>
        </w:rPr>
        <w:t>59</w:t>
      </w:r>
      <w:r w:rsidR="006C2B24">
        <w:rPr>
          <w:rFonts w:ascii="Arial" w:hAnsi="Arial" w:cs="Arial"/>
          <w:b/>
        </w:rPr>
        <w:t>.</w:t>
      </w:r>
      <w:r>
        <w:rPr>
          <w:rFonts w:ascii="Arial" w:hAnsi="Arial" w:cs="Arial"/>
        </w:rPr>
        <w:t xml:space="preserve"> </w:t>
      </w:r>
      <w:r w:rsidRPr="00BB3F1A">
        <w:rPr>
          <w:rFonts w:ascii="Arial" w:hAnsi="Arial"/>
          <w:szCs w:val="20"/>
        </w:rPr>
        <w:t>Definición de determinadas especificaciones técnicas.</w:t>
      </w:r>
    </w:p>
    <w:p w:rsidR="00FE653C" w:rsidRPr="00BB3F1A" w:rsidRDefault="00FE653C" w:rsidP="00FE653C">
      <w:pPr>
        <w:tabs>
          <w:tab w:val="left" w:pos="992"/>
        </w:tabs>
        <w:spacing w:after="300" w:line="340" w:lineRule="exact"/>
        <w:ind w:firstLine="567"/>
        <w:jc w:val="both"/>
        <w:rPr>
          <w:rFonts w:ascii="Arial" w:hAnsi="Arial"/>
          <w:szCs w:val="20"/>
        </w:rPr>
      </w:pPr>
      <w:r w:rsidRPr="00BB3F1A">
        <w:rPr>
          <w:rFonts w:ascii="Arial" w:hAnsi="Arial"/>
          <w:szCs w:val="20"/>
        </w:rPr>
        <w:t xml:space="preserve">A efectos de esta ley foral se entenderá por: </w:t>
      </w:r>
    </w:p>
    <w:p w:rsidR="00FE653C" w:rsidRPr="00BB3F1A" w:rsidRDefault="00FE653C" w:rsidP="00FE653C">
      <w:pPr>
        <w:tabs>
          <w:tab w:val="left" w:pos="992"/>
        </w:tabs>
        <w:spacing w:after="300" w:line="340" w:lineRule="exact"/>
        <w:ind w:firstLine="567"/>
        <w:jc w:val="both"/>
        <w:rPr>
          <w:rFonts w:ascii="Arial" w:hAnsi="Arial"/>
          <w:szCs w:val="20"/>
        </w:rPr>
      </w:pPr>
      <w:r w:rsidRPr="00BB3F1A">
        <w:rPr>
          <w:rFonts w:ascii="Arial" w:hAnsi="Arial"/>
          <w:szCs w:val="20"/>
        </w:rPr>
        <w:t xml:space="preserve">1) «Especificación técnica»: </w:t>
      </w:r>
    </w:p>
    <w:p w:rsidR="00FE653C" w:rsidRPr="00BB3F1A" w:rsidRDefault="00FE653C" w:rsidP="00FE653C">
      <w:pPr>
        <w:tabs>
          <w:tab w:val="left" w:pos="992"/>
        </w:tabs>
        <w:spacing w:after="300" w:line="340" w:lineRule="exact"/>
        <w:ind w:firstLine="567"/>
        <w:jc w:val="both"/>
        <w:rPr>
          <w:rFonts w:ascii="Arial" w:hAnsi="Arial"/>
          <w:szCs w:val="20"/>
        </w:rPr>
      </w:pPr>
      <w:r w:rsidRPr="00BB3F1A">
        <w:rPr>
          <w:rFonts w:ascii="Arial" w:hAnsi="Arial"/>
          <w:szCs w:val="20"/>
        </w:rPr>
        <w:t>a) Cuando se trate de contratos públicos de obras, el conjunto de las prescripciones técnicas contenidas principalmente en los pliegos de contratación, en las que se definan las características requeridas de un material, producto o suministro, y que permitan caracterizarlos de manera que respondan a la utilización a que los destine el poder adjudicador; asimismo, los procedimientos de aseguramiento de la calidad, la terminología, los símbolos, las pruebas y métodos de prueba, el envasado, marcado y etiquetado, las instrucciones de uso y los procesos y métodos de producción en cualquier fase del ciclo de vida de las obras; incluyen asimismo las reglas de elaboración del proyecto y cálculo de las obras, las condiciones de prueba, control y recepción de las obras, así como las técnicas o métodos de construcción y todas las demás condiciones de carácter técnico que el poder adjudicador pueda prescribir, por vía de reglamentación general o específica, en lo referente a obras acabadas y a los materiales o elementos que las constituyan.</w:t>
      </w:r>
    </w:p>
    <w:p w:rsidR="00FE653C" w:rsidRPr="00BB3F1A" w:rsidRDefault="00FE653C" w:rsidP="00FE653C">
      <w:pPr>
        <w:tabs>
          <w:tab w:val="left" w:pos="992"/>
        </w:tabs>
        <w:spacing w:after="300" w:line="340" w:lineRule="exact"/>
        <w:ind w:firstLine="567"/>
        <w:jc w:val="both"/>
        <w:rPr>
          <w:rFonts w:ascii="Arial" w:hAnsi="Arial"/>
          <w:szCs w:val="20"/>
        </w:rPr>
      </w:pPr>
      <w:r w:rsidRPr="00BB3F1A">
        <w:rPr>
          <w:rFonts w:ascii="Arial" w:hAnsi="Arial"/>
          <w:szCs w:val="20"/>
        </w:rPr>
        <w:t xml:space="preserve">b) Cuando se trate de contratos públicos de suministros o de servicios, aquella especificación que figure en un documento en la que se definan las características exigidas de un producto o de un servicio, como, por ejemplo, los niveles de calidad, los niveles de comportamiento ambiental y climático, el diseño para todas las necesidades (incluida la accesibilidad de las personas con discapacidad) y la evaluación de la conformidad, el rendimiento, la utilización del producto, su seguridad, o sus dimensiones; asimismo, los requisitos aplicables al producto en lo referente a la </w:t>
      </w:r>
      <w:r w:rsidRPr="00BB3F1A">
        <w:rPr>
          <w:rFonts w:ascii="Arial" w:hAnsi="Arial"/>
          <w:szCs w:val="20"/>
        </w:rPr>
        <w:lastRenderedPageBreak/>
        <w:t xml:space="preserve">denominación de venta, la terminología, los símbolos, las pruebas y métodos de prueba, el envasado, marcado y etiquetado, las instrucciones de uso, los procesos y métodos de producción en cualquier fase del ciclo de vida del suministro o servicio, así como los procedimientos de evaluación de la conformidad. </w:t>
      </w:r>
    </w:p>
    <w:p w:rsidR="00FE653C" w:rsidRPr="00BB3F1A" w:rsidRDefault="00FE653C" w:rsidP="00FE653C">
      <w:pPr>
        <w:tabs>
          <w:tab w:val="left" w:pos="992"/>
        </w:tabs>
        <w:spacing w:after="300" w:line="340" w:lineRule="exact"/>
        <w:ind w:firstLine="567"/>
        <w:jc w:val="both"/>
        <w:rPr>
          <w:rFonts w:ascii="Arial" w:hAnsi="Arial"/>
          <w:szCs w:val="20"/>
        </w:rPr>
      </w:pPr>
      <w:r w:rsidRPr="00BB3F1A">
        <w:rPr>
          <w:rFonts w:ascii="Arial" w:hAnsi="Arial"/>
          <w:szCs w:val="20"/>
        </w:rPr>
        <w:t xml:space="preserve">2) «Norma»: una especificación técnica aprobada por un organismo de normalización reconocido para una aplicación repetida o continuada cuyo cumplimiento no sea obligatorio y que esté incluida en una de las categorías siguientes: </w:t>
      </w:r>
    </w:p>
    <w:p w:rsidR="00FE653C" w:rsidRPr="00BB3F1A" w:rsidRDefault="00FE653C" w:rsidP="00FE653C">
      <w:pPr>
        <w:tabs>
          <w:tab w:val="left" w:pos="992"/>
        </w:tabs>
        <w:spacing w:after="300" w:line="340" w:lineRule="exact"/>
        <w:ind w:firstLine="567"/>
        <w:jc w:val="both"/>
        <w:rPr>
          <w:rFonts w:ascii="Arial" w:hAnsi="Arial"/>
          <w:szCs w:val="20"/>
        </w:rPr>
      </w:pPr>
      <w:r w:rsidRPr="00BB3F1A">
        <w:rPr>
          <w:rFonts w:ascii="Arial" w:hAnsi="Arial"/>
          <w:szCs w:val="20"/>
        </w:rPr>
        <w:t>a) «Norma internacional»: norma adoptada por un organismo internacional de normalización y puesta a disposición del público.</w:t>
      </w:r>
    </w:p>
    <w:p w:rsidR="00FE653C" w:rsidRPr="00BB3F1A" w:rsidRDefault="00FE653C" w:rsidP="00FE653C">
      <w:pPr>
        <w:tabs>
          <w:tab w:val="left" w:pos="992"/>
        </w:tabs>
        <w:spacing w:after="300" w:line="340" w:lineRule="exact"/>
        <w:ind w:firstLine="567"/>
        <w:jc w:val="both"/>
        <w:rPr>
          <w:rFonts w:ascii="Arial" w:hAnsi="Arial"/>
          <w:szCs w:val="20"/>
        </w:rPr>
      </w:pPr>
      <w:r w:rsidRPr="00BB3F1A">
        <w:rPr>
          <w:rFonts w:ascii="Arial" w:hAnsi="Arial"/>
          <w:szCs w:val="20"/>
        </w:rPr>
        <w:t>b) «Norma europea»: norma adoptada por un organismo europeo de normalización y puesta a disposición del público.</w:t>
      </w:r>
    </w:p>
    <w:p w:rsidR="00FE653C" w:rsidRPr="00BB3F1A" w:rsidRDefault="00FE653C" w:rsidP="00FE653C">
      <w:pPr>
        <w:tabs>
          <w:tab w:val="left" w:pos="992"/>
        </w:tabs>
        <w:spacing w:after="300" w:line="340" w:lineRule="exact"/>
        <w:ind w:firstLine="567"/>
        <w:jc w:val="both"/>
        <w:rPr>
          <w:rFonts w:ascii="Arial" w:hAnsi="Arial"/>
          <w:szCs w:val="20"/>
        </w:rPr>
      </w:pPr>
      <w:r w:rsidRPr="00BB3F1A">
        <w:rPr>
          <w:rFonts w:ascii="Arial" w:hAnsi="Arial"/>
          <w:szCs w:val="20"/>
        </w:rPr>
        <w:t>c) «Norma nacional»: norma adoptada por un organismo nacional de normalización y puesta a disposición del público.</w:t>
      </w:r>
    </w:p>
    <w:p w:rsidR="00FE653C" w:rsidRPr="00BB3F1A" w:rsidRDefault="00FE653C" w:rsidP="00FE653C">
      <w:pPr>
        <w:tabs>
          <w:tab w:val="left" w:pos="992"/>
        </w:tabs>
        <w:spacing w:after="300" w:line="340" w:lineRule="exact"/>
        <w:ind w:firstLine="567"/>
        <w:jc w:val="both"/>
        <w:rPr>
          <w:rFonts w:ascii="Arial" w:hAnsi="Arial"/>
          <w:szCs w:val="20"/>
        </w:rPr>
      </w:pPr>
      <w:r w:rsidRPr="00BB3F1A">
        <w:rPr>
          <w:rFonts w:ascii="Arial" w:hAnsi="Arial"/>
          <w:szCs w:val="20"/>
        </w:rPr>
        <w:t>3) «Evaluación técnica europea»: la evaluación documentada de las prestaciones de un producto de construcción en cuanto a sus características esenciales, con arreglo al correspondiente documento de evaluación europeo.</w:t>
      </w:r>
    </w:p>
    <w:p w:rsidR="00FE653C" w:rsidRPr="00BB3F1A" w:rsidRDefault="00FE653C" w:rsidP="00FE653C">
      <w:pPr>
        <w:tabs>
          <w:tab w:val="left" w:pos="992"/>
        </w:tabs>
        <w:spacing w:after="300" w:line="340" w:lineRule="exact"/>
        <w:ind w:firstLine="567"/>
        <w:jc w:val="both"/>
        <w:rPr>
          <w:rFonts w:ascii="Arial" w:hAnsi="Arial"/>
          <w:szCs w:val="20"/>
        </w:rPr>
      </w:pPr>
      <w:r w:rsidRPr="00BB3F1A">
        <w:rPr>
          <w:rFonts w:ascii="Arial" w:hAnsi="Arial"/>
          <w:szCs w:val="20"/>
        </w:rPr>
        <w:t>4) «Especificación técnica común»: la especificación técnica en el ámbito de las TIC elaborada de conformidad con los artículos 13 y 14 del Reglamento (UE) n o 1025/2012 o la norma que la sustituya.</w:t>
      </w:r>
    </w:p>
    <w:p w:rsidR="00AB5325" w:rsidRDefault="00AB5325" w:rsidP="00AB5325">
      <w:pPr>
        <w:pStyle w:val="DICTA-ENMIENDA"/>
        <w:rPr>
          <w:b/>
        </w:rPr>
      </w:pPr>
      <w:r>
        <w:tab/>
      </w:r>
      <w:r>
        <w:tab/>
      </w:r>
      <w:r w:rsidR="00FE653C" w:rsidRPr="00BB3F1A">
        <w:t>5) «Referencia técnica»: cualquier documento elaborado por los organismos europeos de normalización, distinto de las normas europeas, con arreglo a procedimientos adaptados a la evolución de las necesidades del mercado.</w:t>
      </w:r>
      <w:r w:rsidR="00C21AA8">
        <w:tab/>
      </w:r>
      <w:r w:rsidR="00C21AA8">
        <w:rPr>
          <w:b/>
        </w:rPr>
        <w:tab/>
      </w:r>
    </w:p>
    <w:p w:rsidR="001417EE" w:rsidRPr="001417EE" w:rsidRDefault="00AB5325" w:rsidP="00AB5325">
      <w:pPr>
        <w:pStyle w:val="DICTA-ENMIENDA"/>
      </w:pPr>
      <w:r>
        <w:rPr>
          <w:b/>
        </w:rPr>
        <w:tab/>
      </w:r>
      <w:r>
        <w:rPr>
          <w:b/>
        </w:rPr>
        <w:tab/>
      </w:r>
      <w:r w:rsidR="001417EE" w:rsidRPr="001417EE">
        <w:rPr>
          <w:b/>
        </w:rPr>
        <w:t>Artículo</w:t>
      </w:r>
      <w:r w:rsidR="00515CA8">
        <w:rPr>
          <w:b/>
        </w:rPr>
        <w:t xml:space="preserve"> 60</w:t>
      </w:r>
      <w:r w:rsidR="001417EE" w:rsidRPr="001417EE">
        <w:rPr>
          <w:b/>
        </w:rPr>
        <w:t>.</w:t>
      </w:r>
      <w:r w:rsidR="001417EE" w:rsidRPr="001417EE">
        <w:t xml:space="preserve"> Prohibición de barreras técnicas a la libre competencia. </w:t>
      </w:r>
    </w:p>
    <w:p w:rsidR="001417EE" w:rsidRPr="001417EE" w:rsidRDefault="001417EE" w:rsidP="001417EE">
      <w:pPr>
        <w:pStyle w:val="DICTA-TEXTO"/>
      </w:pPr>
      <w:r w:rsidRPr="001417EE">
        <w:t xml:space="preserve">1. Las prescripciones técnicas de los contratos deberán permitir el acceso de quien vaya a licitar en condiciones de igualdad y no podrán tener </w:t>
      </w:r>
      <w:r w:rsidRPr="001417EE">
        <w:lastRenderedPageBreak/>
        <w:t>como efecto la creación de obstáculos injustificados a la libre competencia entre las empresas.</w:t>
      </w:r>
    </w:p>
    <w:p w:rsidR="001417EE" w:rsidRPr="001417EE" w:rsidRDefault="001417EE" w:rsidP="001417EE">
      <w:pPr>
        <w:pStyle w:val="DICTA-TEXTO"/>
      </w:pPr>
      <w:r w:rsidRPr="001417EE">
        <w:t>2. No podrán establecerse prescripciones técnicas que mencionen productos de una fabricación o procedencia determinadas o procedimientos especiales que tengan por efecto favorecer o eliminar a determinadas empresas o productos, a menos que dichas prescripciones técnicas resulten indispensables para la definición del objeto del contrato. En particular, queda prohibida la referencia a marcas, patentes o tipos o a un origen o procedencia determinados.</w:t>
      </w:r>
    </w:p>
    <w:p w:rsidR="001417EE" w:rsidRPr="001417EE" w:rsidRDefault="001417EE" w:rsidP="001417EE">
      <w:pPr>
        <w:pStyle w:val="DICTA-TEXTO"/>
      </w:pPr>
      <w:r w:rsidRPr="001417EE">
        <w:t>No obstante, se admitirán tales referencias acompañadas de la mención «o equivalente», cuando no exista posibilidad de definir el objeto del contrato a través de prescripciones técnicas lo suficientemente precisas e inteligibles.</w:t>
      </w:r>
    </w:p>
    <w:p w:rsidR="001417EE" w:rsidRPr="001417EE" w:rsidRDefault="001417EE" w:rsidP="001417EE">
      <w:pPr>
        <w:pStyle w:val="DICTA-TEXTO"/>
      </w:pPr>
      <w:r w:rsidRPr="001417EE">
        <w:rPr>
          <w:b/>
        </w:rPr>
        <w:t>Artículo</w:t>
      </w:r>
      <w:r w:rsidR="00515CA8">
        <w:rPr>
          <w:b/>
        </w:rPr>
        <w:t xml:space="preserve"> 61</w:t>
      </w:r>
      <w:r w:rsidRPr="001417EE">
        <w:rPr>
          <w:b/>
        </w:rPr>
        <w:t xml:space="preserve">. </w:t>
      </w:r>
      <w:r w:rsidRPr="001417EE">
        <w:t xml:space="preserve">Comunicación de prescripciones técnicas. </w:t>
      </w:r>
    </w:p>
    <w:p w:rsidR="001417EE" w:rsidRPr="001417EE" w:rsidRDefault="001417EE" w:rsidP="001417EE">
      <w:pPr>
        <w:pStyle w:val="DICTA-TEXTO"/>
      </w:pPr>
      <w:r w:rsidRPr="001417EE">
        <w:t>Las empresas o profesionales interesados en contratar podrán solicitar de las entidades sometidas a esta ley foral información sobre las prescripciones técnicas utilizadas habitualmente en sus contratos o de aquellas que tengan previsto utilizar.</w:t>
      </w:r>
    </w:p>
    <w:p w:rsidR="001417EE" w:rsidRDefault="001417EE" w:rsidP="001417EE">
      <w:pPr>
        <w:pStyle w:val="DICTA-TEXTO"/>
      </w:pPr>
      <w:r w:rsidRPr="001417EE">
        <w:t>Cuando las prescripciones técnicas se encuentren en documentos que puedan ser obtenidos por los interesados, bastará con que el poder adjudicador haga referencia en su comunicación a dichos documentos.</w:t>
      </w:r>
    </w:p>
    <w:p w:rsidR="00C21AA8" w:rsidRDefault="00C21AA8" w:rsidP="001417EE">
      <w:pPr>
        <w:pStyle w:val="DICTA-TEXTO"/>
      </w:pPr>
      <w:r w:rsidRPr="00C21AA8">
        <w:rPr>
          <w:b/>
        </w:rPr>
        <w:t>Artículo</w:t>
      </w:r>
      <w:r w:rsidR="00515CA8">
        <w:rPr>
          <w:b/>
        </w:rPr>
        <w:t xml:space="preserve"> 62</w:t>
      </w:r>
      <w:r w:rsidRPr="00C21AA8">
        <w:rPr>
          <w:b/>
        </w:rPr>
        <w:t>.</w:t>
      </w:r>
      <w:r>
        <w:t xml:space="preserve"> Criterios de adjudicación.</w:t>
      </w:r>
    </w:p>
    <w:p w:rsidR="00C21AA8" w:rsidRDefault="00C21AA8" w:rsidP="00C21AA8">
      <w:pPr>
        <w:pStyle w:val="DICTA-TEXTO"/>
      </w:pPr>
      <w:r>
        <w:t>1. Los contratos se adjudicarán a la oferta</w:t>
      </w:r>
      <w:r w:rsidR="00FF083F">
        <w:t xml:space="preserve"> con la mejor calidad precio</w:t>
      </w:r>
      <w:r>
        <w:t>. Los criterios que han de servir para su determinación se establecerán en los pliegos y deberán cumplir los siguientes requisitos:</w:t>
      </w:r>
    </w:p>
    <w:p w:rsidR="00C21AA8" w:rsidRDefault="00C21AA8" w:rsidP="00C21AA8">
      <w:pPr>
        <w:pStyle w:val="DICTA-TEXTO"/>
      </w:pPr>
      <w:r>
        <w:t>a) Estarán vinculados al objeto del contrato.</w:t>
      </w:r>
    </w:p>
    <w:p w:rsidR="00C21AA8" w:rsidRDefault="00C21AA8" w:rsidP="00C21AA8">
      <w:pPr>
        <w:pStyle w:val="DICTA-TEXTO"/>
      </w:pPr>
      <w:r>
        <w:t>b) Serán formulados de manera precisa y objetiva.</w:t>
      </w:r>
    </w:p>
    <w:p w:rsidR="00C21AA8" w:rsidRDefault="00C21AA8" w:rsidP="00C21AA8">
      <w:pPr>
        <w:pStyle w:val="DICTA-TEXTO"/>
      </w:pPr>
      <w:r>
        <w:t>c) Garantizarán que las ofertas sean evaluadas en condiciones de competencia efectiva.</w:t>
      </w:r>
    </w:p>
    <w:p w:rsidR="00C21AA8" w:rsidRDefault="00C21AA8" w:rsidP="00C21AA8">
      <w:pPr>
        <w:pStyle w:val="DICTA-TEXTO"/>
      </w:pPr>
      <w:r>
        <w:lastRenderedPageBreak/>
        <w:t>2. Se considerará que un criterio de adjudicación está vinculado al objeto del contrato cuando se refiera a las prestaciones objeto del mismo, en cualquiera de sus aspectos y en cualquier etapa de su ciclo de vida, incluidos los factores que intervienen:</w:t>
      </w:r>
    </w:p>
    <w:p w:rsidR="00C21AA8" w:rsidRDefault="00C21AA8" w:rsidP="00C21AA8">
      <w:pPr>
        <w:pStyle w:val="DICTA-TEXTO"/>
      </w:pPr>
      <w:r>
        <w:t>a) En el proceso específico de su producción, prestación o comercialización.</w:t>
      </w:r>
    </w:p>
    <w:p w:rsidR="00C21AA8" w:rsidRDefault="00C21AA8" w:rsidP="00C21AA8">
      <w:pPr>
        <w:pStyle w:val="DICTA-TEXTO"/>
      </w:pPr>
      <w:r>
        <w:t>b) En un proceso específico de cualquier otra etapa de su ciclo de vida.</w:t>
      </w:r>
    </w:p>
    <w:p w:rsidR="00C21AA8" w:rsidRDefault="00C21AA8" w:rsidP="00C21AA8">
      <w:pPr>
        <w:pStyle w:val="DICTA-TEXTO"/>
      </w:pPr>
      <w:r>
        <w:t xml:space="preserve">3. La determinación de la oferta </w:t>
      </w:r>
      <w:r w:rsidR="00FF083F">
        <w:t xml:space="preserve">con la mejor calidad precio </w:t>
      </w:r>
      <w:r>
        <w:t>se llevará a cabo por cualquiera de las siguientes formas:</w:t>
      </w:r>
    </w:p>
    <w:p w:rsidR="00C21AA8" w:rsidRDefault="00C21AA8" w:rsidP="00C21AA8">
      <w:pPr>
        <w:pStyle w:val="DICTA-TEXTO"/>
      </w:pPr>
      <w:r>
        <w:t>a) Atendiendo únicamente a criterios relacionados con la mejor relación coste-eficacia, como pueden ser el precio, el coste del ciclo de vida u otro parámetro.</w:t>
      </w:r>
    </w:p>
    <w:p w:rsidR="00C21AA8" w:rsidRDefault="00C21AA8" w:rsidP="00C21AA8">
      <w:pPr>
        <w:pStyle w:val="DICTA-TEXTO"/>
      </w:pPr>
      <w:r>
        <w:t>b) Atendiendo a criterios relacionados con la relación coste-eficacia junto con criterios cualitativos que permitan identificar la oferta que presenta la mejor relación calidad-precio. Los criterios cualitativos podrán referirse, entre otros, a los siguientes aspectos:</w:t>
      </w:r>
    </w:p>
    <w:p w:rsidR="00C21AA8" w:rsidRDefault="00C21AA8" w:rsidP="00C21AA8">
      <w:pPr>
        <w:pStyle w:val="DICTA-TEXTO"/>
      </w:pPr>
      <w:proofErr w:type="gramStart"/>
      <w:r>
        <w:t>1.º</w:t>
      </w:r>
      <w:proofErr w:type="gramEnd"/>
      <w:r>
        <w:t xml:space="preserve"> La calidad, incluido el valor técnico, las características estéticas y funcionales, la accesibilidad, el diseño universal o diseño para todas las personas usuarias, las características sociales, medioambientales e innovadoras, y la comercialización y sus condiciones; incluidos los criterios referidos al suministro o a la utilización de productos basados en un comercio equitativo durante la ejecución del contrato.</w:t>
      </w:r>
    </w:p>
    <w:p w:rsidR="00C21AA8" w:rsidRDefault="00C21AA8" w:rsidP="00C21AA8">
      <w:pPr>
        <w:pStyle w:val="DICTA-TEXTO"/>
      </w:pPr>
      <w:proofErr w:type="gramStart"/>
      <w:r>
        <w:t>2.º</w:t>
      </w:r>
      <w:proofErr w:type="gramEnd"/>
      <w:r>
        <w:t xml:space="preserve"> La organización, cualificación y experiencia del personal que vaya a ejecutar el contrato, siempre y cuando la calidad de dicho personal pueda afectar de manera significativa a su mejor ejecución.</w:t>
      </w:r>
    </w:p>
    <w:p w:rsidR="006264E7" w:rsidRDefault="00C21AA8" w:rsidP="00C21AA8">
      <w:pPr>
        <w:pStyle w:val="DICTA-TEXTO"/>
      </w:pPr>
      <w:r>
        <w:t>3.º El servicio posventa y la asistencia técnica y condiciones de entrega tales como la fecha en que esta última debe producirse, el proceso de entrega y el plazo de entrega o ejecución.</w:t>
      </w:r>
    </w:p>
    <w:p w:rsidR="00C21AA8" w:rsidRDefault="00C21AA8" w:rsidP="00C21AA8">
      <w:pPr>
        <w:pStyle w:val="DICTA-TEXTO"/>
      </w:pPr>
      <w:r>
        <w:lastRenderedPageBreak/>
        <w:t>c) Atendiendo únicamente a criterios cualitativos, en cuyo caso el factor coste adoptará la forma de un precio fijo.</w:t>
      </w:r>
    </w:p>
    <w:p w:rsidR="00C21AA8" w:rsidRDefault="00C21AA8" w:rsidP="00C21AA8">
      <w:pPr>
        <w:pStyle w:val="DICTA-TEXTO"/>
      </w:pPr>
      <w:r>
        <w:t>4. Cuando se utilicen una pluralidad de criterios de adjudicación, al menos el 50% de la puntuación deberá calcularse mediante la aplicación de fórmulas objetivas que se establecerán en los pliegos, que determinarán la ponderación relativa de cada uno de ellos. Cuando las prestaciones tengan carácter artístico o intelectual al menos el 40% de la puntuación se obtendrá a través de fórmulas objetivas. Esta ponderación podrá expresarse fijando una banda de valores con una amplitud máxima adecuada.</w:t>
      </w:r>
    </w:p>
    <w:p w:rsidR="00C21AA8" w:rsidRDefault="00C21AA8" w:rsidP="00C21AA8">
      <w:pPr>
        <w:pStyle w:val="DICTA-TEXTO"/>
      </w:pPr>
      <w:r>
        <w:t>Los pliegos determinarán si alguno de los criterios es esencial, o si en alguno de ellos existe una puntuación mínima por debajo de la cual se excluye la oferta.</w:t>
      </w:r>
    </w:p>
    <w:p w:rsidR="00C21AA8" w:rsidRDefault="00C21AA8" w:rsidP="00C21AA8">
      <w:pPr>
        <w:pStyle w:val="DICTA-TEXTO"/>
      </w:pPr>
      <w:r>
        <w:t>5. Las mejoras, como criterio de adjudicación, se utilizarán con carácter excepcional y no podrán tener una ponderación superior al 10% del total de puntos. Se entenderán por mejoras, las prestaciones accesorias a las que figuraban definidas en el proyecto o en las prescripciones técnicas, sin que puedan alterar la naturaleza de dichas prestaciones.</w:t>
      </w:r>
    </w:p>
    <w:p w:rsidR="00C21AA8" w:rsidRDefault="00C21AA8" w:rsidP="00C21AA8">
      <w:pPr>
        <w:pStyle w:val="DICTA-TEXTO"/>
      </w:pPr>
      <w:r>
        <w:t>En todo caso, cuando los pliegos contemplen como criterio de adjudicación las mejoras, deberán establecer los aspectos a los que podrán referirse, los requisitos y su ponderación.</w:t>
      </w:r>
    </w:p>
    <w:p w:rsidR="00854435" w:rsidRPr="001417EE" w:rsidRDefault="00854435" w:rsidP="00854435">
      <w:pPr>
        <w:pStyle w:val="DICTA-TEXTO"/>
      </w:pPr>
      <w:r>
        <w:t xml:space="preserve">6. Los criterios de adjudicación de carácter social deberán tener una ponderación de al menos el 10% del total de puntos, y a tal efecto se valorarán cuestiones relacionadas con el objeto del contrato, tales como la inserción sociolaboral de personas con discapacidad, o en situación o riesgo de exclusión social; la igualdad de mujeres y hombres; la conciliación de la vida laboral, personal y familiar; la mejora de las condiciones laborales y salariales; la participación de profesionales jóvenes y de entidades o sociedades de profesionales </w:t>
      </w:r>
      <w:r w:rsidR="00924ADE">
        <w:t xml:space="preserve">de dimensiones reducidas; </w:t>
      </w:r>
      <w:r>
        <w:t>la subcontratación con Centros Especiales de Empleo y Empresas de Inserción; criterios éticos y de responsabilidad social aplicada a la prestación contractual; la formación, la protección de la salud o la participación de las trabajadoras y los trabajadores de la prestación; u otros de carácter semejante.</w:t>
      </w:r>
    </w:p>
    <w:p w:rsidR="001417EE" w:rsidRPr="001417EE" w:rsidRDefault="00205792" w:rsidP="00D03C6E">
      <w:pPr>
        <w:pStyle w:val="DICTA-ENMIENDA"/>
      </w:pPr>
      <w:r>
        <w:lastRenderedPageBreak/>
        <w:tab/>
      </w:r>
      <w:r w:rsidR="00515CA8">
        <w:tab/>
      </w:r>
      <w:r w:rsidR="001417EE" w:rsidRPr="001417EE">
        <w:rPr>
          <w:b/>
        </w:rPr>
        <w:t>Artículo</w:t>
      </w:r>
      <w:r w:rsidR="00515CA8">
        <w:rPr>
          <w:b/>
        </w:rPr>
        <w:t xml:space="preserve"> 63</w:t>
      </w:r>
      <w:r w:rsidR="001417EE" w:rsidRPr="001417EE">
        <w:rPr>
          <w:b/>
        </w:rPr>
        <w:t>.</w:t>
      </w:r>
      <w:r w:rsidR="001417EE" w:rsidRPr="001417EE">
        <w:t xml:space="preserve"> Coste del ciclo de vida.</w:t>
      </w:r>
    </w:p>
    <w:p w:rsidR="001417EE" w:rsidRPr="001417EE" w:rsidRDefault="001417EE" w:rsidP="001417EE">
      <w:pPr>
        <w:pStyle w:val="DICTA-TEXTO"/>
      </w:pPr>
      <w:r w:rsidRPr="001417EE">
        <w:t>1. El ciclo de vida de un producto, una obra o la prestación de un servicio abarca todas las fases de su existencia, desde la adquisición de materias primas o la generación de recursos hasta la eliminación, el desmantelamiento y el fin del mismo, incluidas la investigación y el desarrollo que hayan de llevarse a cabo, la producción, la comercialización y sus condiciones, el transporte, la utilización y el mantenimiento.</w:t>
      </w:r>
    </w:p>
    <w:p w:rsidR="001417EE" w:rsidRPr="001417EE" w:rsidRDefault="001417EE" w:rsidP="001417EE">
      <w:pPr>
        <w:pStyle w:val="DICTA-TEXTO"/>
      </w:pPr>
      <w:r w:rsidRPr="001417EE">
        <w:t xml:space="preserve">2. El coste del ciclo de vida incluirá, todos o parte de los costes siguientes a lo largo del ciclo de vida de un producto, servicio u obra: </w:t>
      </w:r>
    </w:p>
    <w:p w:rsidR="001417EE" w:rsidRPr="001417EE" w:rsidRDefault="001417EE" w:rsidP="001417EE">
      <w:pPr>
        <w:pStyle w:val="DICTA-TEXTO"/>
      </w:pPr>
      <w:r w:rsidRPr="001417EE">
        <w:t>a) Costes sufragados por el órgano de contratación o por otros usuarios, tales como los de adquisición, los de utilización, entre los que se encuentra el consumo de energía y otros recursos, los de mantenimiento y los de final de vida, como los costes de recogida y reciclado.</w:t>
      </w:r>
    </w:p>
    <w:p w:rsidR="001417EE" w:rsidRPr="001417EE" w:rsidRDefault="001417EE" w:rsidP="001417EE">
      <w:pPr>
        <w:pStyle w:val="DICTA-TEXTO"/>
      </w:pPr>
      <w:r w:rsidRPr="001417EE">
        <w:t>b) Costes atribuidos a factores medioambientales externos siempre que su valor monetario pueda ser determinado y verificado. Estos costes podrán incluir el coste de las emisiones de gases de efecto invernadero y de otras emisiones contaminantes, así como otros costes de mitigación del cambio climático.</w:t>
      </w:r>
    </w:p>
    <w:p w:rsidR="001417EE" w:rsidRPr="001417EE" w:rsidRDefault="001417EE" w:rsidP="001417EE">
      <w:pPr>
        <w:pStyle w:val="DICTA-TEXTO"/>
      </w:pPr>
      <w:r w:rsidRPr="001417EE">
        <w:t xml:space="preserve">3. Cuando los órganos de contratación evalúen los costes mediante un planteamiento basado en el coste del ciclo de vida, deberán indicar en los pliegos los datos que debe facilitar quien licite, así como el método que utilizará la entidad adjudicadora para determinar los costes de ciclo de vida sobre la base de dichos datos. </w:t>
      </w:r>
    </w:p>
    <w:p w:rsidR="001417EE" w:rsidRPr="001417EE" w:rsidRDefault="001417EE" w:rsidP="001417EE">
      <w:pPr>
        <w:pStyle w:val="DICTA-TEXTO"/>
      </w:pPr>
      <w:r w:rsidRPr="001417EE">
        <w:t>El método utilizado para la evaluación de los costes atribuidos a factores medioambientales externos deberá cumplir todas las condiciones siguientes:</w:t>
      </w:r>
    </w:p>
    <w:p w:rsidR="001417EE" w:rsidRPr="001417EE" w:rsidRDefault="001417EE" w:rsidP="001417EE">
      <w:pPr>
        <w:pStyle w:val="DICTA-TEXTO"/>
      </w:pPr>
      <w:r w:rsidRPr="001417EE">
        <w:t>a) Estar basado en criterios verificables objetivamente y no discriminatorios.</w:t>
      </w:r>
    </w:p>
    <w:p w:rsidR="001417EE" w:rsidRPr="001417EE" w:rsidRDefault="001417EE" w:rsidP="001417EE">
      <w:pPr>
        <w:pStyle w:val="DICTA-TEXTO"/>
      </w:pPr>
      <w:r w:rsidRPr="001417EE">
        <w:t>b) Ser accesible para todas las partes interesadas.</w:t>
      </w:r>
    </w:p>
    <w:p w:rsidR="001417EE" w:rsidRPr="001417EE" w:rsidRDefault="001417EE" w:rsidP="001417EE">
      <w:pPr>
        <w:pStyle w:val="DICTA-TEXTO"/>
      </w:pPr>
      <w:r w:rsidRPr="001417EE">
        <w:lastRenderedPageBreak/>
        <w:t>c) Los datos requeridos podrán ser facilitados con un esfuerzo razonable por empresas o profesionales normalmente diligentes, incluidos aquellos de países terceros que sean partes en el Acuerdo sobre Contratación Pública o en otros acuerdos internacionales que obliguen a la Unión.</w:t>
      </w:r>
    </w:p>
    <w:p w:rsidR="001417EE" w:rsidRPr="001417EE" w:rsidRDefault="001417EE" w:rsidP="001417EE">
      <w:pPr>
        <w:pStyle w:val="DICTA-TEXTO"/>
      </w:pPr>
      <w:r w:rsidRPr="001417EE">
        <w:t>Si para la categoría específica del suministro o servicio de que se trate existiera un método común de cálculo, su uso será obligatorio. Si no existiera, el método utilizado no deberá favorecer o perjudicar indebidamente a empresas o profesionales determinados.</w:t>
      </w:r>
    </w:p>
    <w:p w:rsidR="001417EE" w:rsidRPr="001417EE" w:rsidRDefault="001417EE" w:rsidP="001417EE">
      <w:pPr>
        <w:pStyle w:val="DICTA-TEXTO"/>
      </w:pPr>
      <w:r w:rsidRPr="001417EE">
        <w:rPr>
          <w:b/>
        </w:rPr>
        <w:t>Artículo</w:t>
      </w:r>
      <w:r w:rsidR="00515CA8">
        <w:rPr>
          <w:b/>
        </w:rPr>
        <w:t xml:space="preserve"> 64</w:t>
      </w:r>
      <w:r w:rsidRPr="001417EE">
        <w:rPr>
          <w:b/>
        </w:rPr>
        <w:t>.</w:t>
      </w:r>
      <w:r w:rsidRPr="001417EE">
        <w:t xml:space="preserve"> Requerimientos de carácter social, medioambiental y de igualdad de género en la ejecución de los contratos. </w:t>
      </w:r>
    </w:p>
    <w:p w:rsidR="001417EE" w:rsidRPr="001417EE" w:rsidRDefault="001417EE" w:rsidP="001417EE">
      <w:pPr>
        <w:pStyle w:val="DICTA-TEXTO"/>
      </w:pPr>
      <w:r w:rsidRPr="001417EE">
        <w:t>1. Los pliegos incluirán las condiciones especiales sobre el modo de ejecutar el contrato relacionadas con la igualdad de género entre mujeres y hombres, la innovación, de carácter social, medioambiental o relativas al empleo siempre que sean compatibles con el Derecho de la Unión Europea, que sean adecuadas a sus características y tengan vinculación con el objeto del contrato en cualquiera de las fases de su ciclo de vida.</w:t>
      </w:r>
    </w:p>
    <w:p w:rsidR="00AB5325" w:rsidRDefault="00AB5325" w:rsidP="00AB5325">
      <w:pPr>
        <w:pStyle w:val="DICTA-ENMIENDA"/>
      </w:pPr>
      <w:r>
        <w:tab/>
      </w:r>
      <w:r w:rsidR="00FA6E34">
        <w:tab/>
      </w:r>
      <w:r w:rsidR="001417EE" w:rsidRPr="001417EE">
        <w:t>Entre las consideraciones medioambientales que será posible incluir se encuentran la recuperación o reutilización de los envases y embalajes o productos usados, la eficiencia energética de los productos o servicios, el suministro de productos en recipientes reutilizables, la recogida y reciclado de los desechos o de los productos usados a cargo del contratista</w:t>
      </w:r>
      <w:r w:rsidR="00FA6E34">
        <w:t>;</w:t>
      </w:r>
      <w:r w:rsidR="00FA6E34" w:rsidRPr="00FA6E34">
        <w:t xml:space="preserve"> la reducción del nivel de emisión de gases de efecto invernadero; una gestión más sostenible del agua; al empleo de medidas de ahorro y eficiencia energética y a la utilización de energía procedentes de fuentes renovables durante la ejecución del contrato; el impulso de la entrega de productos a granel y la producción ecológica, o al mantenimiento o mejora de los recursos naturales que puedan verse afectados por la ejecución del contrato</w:t>
      </w:r>
    </w:p>
    <w:p w:rsidR="00AB5325" w:rsidRDefault="00AB5325" w:rsidP="00AB5325">
      <w:pPr>
        <w:pStyle w:val="DICTA-ENMIENDA"/>
      </w:pPr>
      <w:r>
        <w:tab/>
      </w:r>
      <w:r w:rsidR="00603D56">
        <w:tab/>
      </w:r>
      <w:r w:rsidR="001417EE" w:rsidRPr="001417EE">
        <w:t xml:space="preserve">Entre otras cláusulas de tipo social, </w:t>
      </w:r>
      <w:r w:rsidR="00944834">
        <w:t xml:space="preserve">se incluirán </w:t>
      </w:r>
      <w:r w:rsidR="001417EE" w:rsidRPr="001417EE">
        <w:t xml:space="preserve">medidas </w:t>
      </w:r>
      <w:r w:rsidR="00E32A41">
        <w:t xml:space="preserve">tales como las que </w:t>
      </w:r>
      <w:r w:rsidR="001417EE" w:rsidRPr="001417EE">
        <w:t xml:space="preserve">fomenten la contratación de personas con discapacidad, </w:t>
      </w:r>
      <w:r w:rsidR="00603D56" w:rsidRPr="00FA6E34">
        <w:t xml:space="preserve">personas desfavorecidas o miembros de grupos vulnerables entre las personas asignadas a la ejecución del contrato y, en general, la inserción sociolaboral de personas con discapacidad o en situación o riesgo de exclusión social; la </w:t>
      </w:r>
      <w:r w:rsidR="00603D56" w:rsidRPr="00FA6E34">
        <w:lastRenderedPageBreak/>
        <w:t>subcontratación con Centros Especiales de Empleo o Empresas de Inserción; combatir el desempleo, en particular el juvenil, el que afecta a las mujeres y el de larga duración; favorecer la formación en el lugar de trabajo; los planes de igualdad de género que se apliquen en la ejecución del contrato y, en general, la igualdad entre mujeres y hombres; la conciliación de la vida laboral, personal y familiar; la mejora de las condiciones laborales y salariales; la estabilidad en el empleo; la contratación de un mayor número de personas para la ejecución del contrato; la formación y la protección de la salud y la seguridad en el trabajo; medidas para prevenir la siniestralidad laboral; la aplicación de criterios éticos y de responsabilidad social a la prestación contractual; o los criterios referidos al suministro o a la utilización de productos basados en un comercio equitativo y de cercanía durante la ejecución del contrato</w:t>
      </w:r>
      <w:r w:rsidR="00603D56">
        <w:t>.</w:t>
      </w:r>
    </w:p>
    <w:p w:rsidR="001417EE" w:rsidRPr="001417EE" w:rsidRDefault="00AB5325" w:rsidP="00AB5325">
      <w:pPr>
        <w:pStyle w:val="DICTA-ENMIENDA"/>
      </w:pPr>
      <w:r>
        <w:tab/>
      </w:r>
      <w:r>
        <w:tab/>
      </w:r>
      <w:r w:rsidR="001417EE" w:rsidRPr="001417EE">
        <w:t xml:space="preserve">2. Dichos requerimientos no podrán constituir especificaciones técnicas, criterios de selección o criterios de adjudicación encubiertos ni tener carácter discriminatorio, de tal forma que cualquier persona dotada de solvencia técnica para la ejecución del contrato pueda cumplirlos. </w:t>
      </w:r>
    </w:p>
    <w:p w:rsidR="001417EE" w:rsidRPr="001417EE" w:rsidRDefault="001417EE" w:rsidP="001417EE">
      <w:pPr>
        <w:pStyle w:val="DICTA-TEXTO"/>
      </w:pPr>
      <w:r w:rsidRPr="001417EE">
        <w:t xml:space="preserve">3. En todo caso, en los pliegos deberán incorporarse las siguientes advertencias: </w:t>
      </w:r>
    </w:p>
    <w:p w:rsidR="0082510B" w:rsidRPr="001417EE" w:rsidRDefault="0082510B" w:rsidP="00AB5325">
      <w:pPr>
        <w:pStyle w:val="DICTA-ENMIENDA"/>
      </w:pPr>
      <w:r>
        <w:tab/>
      </w:r>
      <w:r>
        <w:tab/>
        <w:t xml:space="preserve">a) </w:t>
      </w:r>
      <w:r w:rsidRPr="0082510B">
        <w:t xml:space="preserve">Que el contrato se halla sujeto al cumplimiento de las disposiciones legales, reglamentarias y convencionales vigentes en materia de fiscalidad, de Seguridad Social, protección del medio ambiente, protección del empleo, igualdad de género, de acoso por razón de sexo o acoso sexual, condiciones de trabajo, prevención de riesgos laborales y demás disposiciones en materia laboral, inserción sociolaboral de las personas con discapacidad, y a la obligación de contratar a un número o porcentaje específico de personas con discapacidad y, en particular, a las condiciones establecidas por el último convenio </w:t>
      </w:r>
      <w:r w:rsidR="00603D56">
        <w:t xml:space="preserve">colectivo sectorial </w:t>
      </w:r>
      <w:r w:rsidRPr="0082510B">
        <w:t>del ámbito más inferior existente</w:t>
      </w:r>
      <w:r w:rsidR="00603D56">
        <w:t xml:space="preserve"> de aplicación</w:t>
      </w:r>
      <w:r w:rsidRPr="0082510B">
        <w:t xml:space="preserve"> en el sector en el que se encuadre la actividad a contratar</w:t>
      </w:r>
      <w:r>
        <w:t>.</w:t>
      </w:r>
    </w:p>
    <w:p w:rsidR="0082510B" w:rsidRDefault="00AB5325" w:rsidP="00AB5325">
      <w:pPr>
        <w:pStyle w:val="DICTA-ENMIENDA"/>
      </w:pPr>
      <w:r>
        <w:tab/>
      </w:r>
      <w:r w:rsidR="0082510B">
        <w:tab/>
      </w:r>
      <w:r w:rsidR="001417EE" w:rsidRPr="001417EE">
        <w:t xml:space="preserve">b) Que la oferta económica deberá ser adecuada para que el adjudicatario haga frente al coste derivado de la aplicación, como mínimo, del convenio sectorial que corresponda, sin que en ningún caso los precios/hora de los salarios contemplados puedan ser inferiores a los </w:t>
      </w:r>
      <w:r w:rsidR="001417EE" w:rsidRPr="001417EE">
        <w:lastRenderedPageBreak/>
        <w:t>precios/hora</w:t>
      </w:r>
      <w:r w:rsidR="0082510B">
        <w:t>, más las mejoras precio/hora</w:t>
      </w:r>
      <w:r w:rsidR="001417EE" w:rsidRPr="001417EE">
        <w:t xml:space="preserve"> del convenio más los costes de Seguridad Social. </w:t>
      </w:r>
    </w:p>
    <w:p w:rsidR="0067482A" w:rsidRDefault="0082510B" w:rsidP="00AB5325">
      <w:pPr>
        <w:pStyle w:val="DICTA-ENMIENDA"/>
      </w:pPr>
      <w:r>
        <w:tab/>
      </w:r>
      <w:r>
        <w:tab/>
      </w:r>
      <w:r w:rsidRPr="0082510B">
        <w:t>c) En el caso del contrato de servicios y en el de la concesión de servicios, que la contratación se encuentra sometida, en las condiciones previstas en el artículo 6</w:t>
      </w:r>
      <w:r w:rsidR="00515CA8">
        <w:t>5</w:t>
      </w:r>
      <w:r w:rsidRPr="0082510B">
        <w:t>, a la subrogación de todos los trabajadores que, a pesar de pertenecer a otra empresa, vengan realizando la actividad objeto del contrato</w:t>
      </w:r>
      <w:r>
        <w:t>.</w:t>
      </w:r>
    </w:p>
    <w:p w:rsidR="0067482A" w:rsidRPr="0067482A" w:rsidRDefault="0067482A" w:rsidP="00AB5325">
      <w:pPr>
        <w:pStyle w:val="DICTA-ENMIENDA"/>
      </w:pPr>
      <w:r>
        <w:tab/>
      </w:r>
      <w:r>
        <w:tab/>
      </w:r>
      <w:r w:rsidRPr="0067482A">
        <w:t>4. Los órganos de contratación podrán establecer condiciones especiales de ejecución que obliguen a la empresa adjudicataria a ejecutar el contrato con criterios de equidad y transparencia fiscal, de acuerdo con la legislación fiscal vigente. A tal efecto se podrá requerir de todas las empresas licitadoras una declaración responsable asumiendo el compromiso de cumplimiento de la citada condición especial de ejecución. Dichas declaraciones responsables serán de carácter público.</w:t>
      </w:r>
    </w:p>
    <w:p w:rsidR="001417EE" w:rsidRPr="001417EE" w:rsidRDefault="001417EE" w:rsidP="001417EE">
      <w:pPr>
        <w:pStyle w:val="DICTA-TEXTO"/>
      </w:pPr>
      <w:r w:rsidRPr="001417EE">
        <w:rPr>
          <w:b/>
        </w:rPr>
        <w:t>Artículo</w:t>
      </w:r>
      <w:r w:rsidR="00515CA8">
        <w:rPr>
          <w:b/>
        </w:rPr>
        <w:t xml:space="preserve"> 65</w:t>
      </w:r>
      <w:r w:rsidRPr="001417EE">
        <w:rPr>
          <w:b/>
        </w:rPr>
        <w:t>.</w:t>
      </w:r>
      <w:r w:rsidRPr="001417EE">
        <w:t xml:space="preserve"> Información sobre las condiciones de subrogación en contratos de trabajo.</w:t>
      </w:r>
    </w:p>
    <w:p w:rsidR="006A47B8" w:rsidRDefault="006A47B8" w:rsidP="006A47B8">
      <w:pPr>
        <w:pStyle w:val="DICTA-ENMIENDA"/>
      </w:pPr>
      <w:r>
        <w:tab/>
      </w:r>
      <w:r>
        <w:tab/>
        <w:t>1. Las condiciones de subrogación serán las establecidas en el convenio colectivo sectorial de la actividad objeto del contrato en el caso de que este exista o las que se estuviesen aplicando en el contrato anterior en defecto de aquel.</w:t>
      </w:r>
    </w:p>
    <w:p w:rsidR="006A47B8" w:rsidRDefault="006A47B8" w:rsidP="006A47B8">
      <w:pPr>
        <w:pStyle w:val="DICTA-ENMIENDA"/>
      </w:pPr>
      <w:r>
        <w:tab/>
      </w:r>
      <w:r>
        <w:tab/>
        <w:t>El órgano de contratación deberá comunicar a la representación sindical del centro de trabajo la intención de licitar nuevamente el contrato al efecto de que, en el plazo máximo de quince días, esta pueda informar que existiendo convenio colectivo sectorial de aplicación, las condiciones laborales de aplicación en el centro de trabajo de las personas trabajadoras a subrogar resultan superiores. Emitido informe por la representación sindical sobre las condiciones de aplicación, el pliego deberá incluir estas.</w:t>
      </w:r>
    </w:p>
    <w:p w:rsidR="006A47B8" w:rsidRDefault="006A47B8" w:rsidP="006A47B8">
      <w:pPr>
        <w:pStyle w:val="DICTA-ENMIENDA"/>
      </w:pPr>
      <w:r>
        <w:tab/>
      </w:r>
      <w:r>
        <w:tab/>
        <w:t xml:space="preserve">2. La nueva empresa quedará subrogada en los derechos y obligaciones laborales y de Seguridad Social del anterior, incluyendo los compromisos de pensiones, en los términos previstos en su normativa específica, y, en general, cuantas obligaciones en materia de protección social complementaria hubiere adquirido. Cuando se prevea la posibilidad de </w:t>
      </w:r>
      <w:r>
        <w:lastRenderedPageBreak/>
        <w:t>que la empresa adjudicataria contrate con terceros la realización parcial del contrato, se contemplará la obligación de esa segunda empresa de subrogar a todos los trabajadores y trabajadoras que con anterioridad venían desarrollando esa actividad, quedando la nueva empresa subrogada en los derechos y obligaciones laborales y de Seguridad Social del anterior, incluyendo los compromisos de pensiones, en los términos previstos en su normativa específica y, en general, cuantas obligaciones en materia de protección social complementaria hubiere adquirido.</w:t>
      </w:r>
    </w:p>
    <w:p w:rsidR="006A47B8" w:rsidRDefault="006A47B8" w:rsidP="006A47B8">
      <w:pPr>
        <w:pStyle w:val="DICTA-ENMIENDA"/>
      </w:pPr>
      <w:r>
        <w:tab/>
      </w:r>
      <w:r>
        <w:tab/>
        <w:t>Los servicios dependientes del órgano de contratación deberán facilitar a los licitadores, en el propio pliego, la información sobre las condiciones de los contratos de los trabajadores a los que afecte la subrogación que resulte necesaria para permitir una exacta evaluación de los costes laborales que implicará tal medida, debiendo hacer constar igualmente que tal información se facilita en cumplimiento de lo previsto en el presente artículo.</w:t>
      </w:r>
    </w:p>
    <w:p w:rsidR="00054345" w:rsidRDefault="006A47B8" w:rsidP="006A47B8">
      <w:pPr>
        <w:pStyle w:val="DICTA-ENMIENDA"/>
      </w:pPr>
      <w:r>
        <w:tab/>
      </w:r>
      <w:r>
        <w:tab/>
        <w:t xml:space="preserve">A estos efectos, la empresa que viniese efectuando la prestación objeto del contrato a adjudicar y que tenga la condición de empleadora de los trabajadores afectados estará </w:t>
      </w:r>
      <w:proofErr w:type="gramStart"/>
      <w:r>
        <w:t>obligada</w:t>
      </w:r>
      <w:proofErr w:type="gramEnd"/>
      <w:r>
        <w:t xml:space="preserve"> a proporcionar la referida información al órgano de contratación, a requerimiento de este. Como parte de esta información en todo caso se deberán aportar los listados del personal objeto de subrogación, indicándose: el convenio colectivo de aplicación y los detalles de categoría, tipo de contrato, jornada, fecha de antigüedad, vencimiento del contrato, salario bruto anual de cada trabajador, así como todos los pactos en vigor aplicables a los trabajadores a los que afecte la subrogación.</w:t>
      </w:r>
    </w:p>
    <w:p w:rsidR="00C516FB" w:rsidRDefault="00AB5325" w:rsidP="006A47B8">
      <w:pPr>
        <w:pStyle w:val="DICTA-ENMIENDA"/>
      </w:pPr>
      <w:r>
        <w:tab/>
      </w:r>
      <w:r w:rsidR="00C516FB">
        <w:tab/>
      </w:r>
      <w:r w:rsidR="00C516FB" w:rsidRPr="00C516FB">
        <w:t>La Administración verificará la información facilitada por la empresa saliente antes de incluirla en los pliegos que rigen el contrato y comunicará al nuevo empresario la información que le hubiere sido facilitada por el anterior contratista. El incumplimiento de esta obligación dará lugar a la imposición de una penalidad equivalente al 0,1% del precio de adjudicación por cada día de retraso en la aportación de la información y hasta el total cumplimiento de esta obligación.</w:t>
      </w:r>
    </w:p>
    <w:p w:rsidR="006A47B8" w:rsidRDefault="006A47B8" w:rsidP="006A47B8">
      <w:pPr>
        <w:pStyle w:val="DICTA-ENMIENDA"/>
      </w:pPr>
      <w:r>
        <w:tab/>
      </w:r>
      <w:r>
        <w:tab/>
        <w:t xml:space="preserve">3. Lo dispuesto en este artículo respecto de la subrogación de trabajadores resultará igualmente de aplicación a los socios trabajadores de </w:t>
      </w:r>
      <w:r>
        <w:lastRenderedPageBreak/>
        <w:t>las cooperativas cuando estos estuvieran adscritos al servicio o actividad objeto de la subrogación.</w:t>
      </w:r>
    </w:p>
    <w:p w:rsidR="0067482A" w:rsidRDefault="00AB5325">
      <w:pPr>
        <w:pStyle w:val="DICTA-ENMIENDA"/>
      </w:pPr>
      <w:r>
        <w:tab/>
      </w:r>
      <w:r w:rsidR="0067482A">
        <w:tab/>
      </w:r>
      <w:r w:rsidR="0067482A" w:rsidRPr="0067482A">
        <w:t xml:space="preserve">4. En caso de que una Administración Pública decida prestar directamente un servicio que hasta ahora venía siendo prestado por un operador económico, estará obligada a la subrogación del personal que lo prestaba, que se mantendrá en el puesto de trabajo hasta que las plazas sean objeto de cobertura mediante la normativa de función pública que resulte de aplicación.  </w:t>
      </w:r>
    </w:p>
    <w:p w:rsidR="006A47B8" w:rsidRDefault="00C516FB" w:rsidP="006A47B8">
      <w:pPr>
        <w:pStyle w:val="DICTA-ENMIENDA"/>
      </w:pPr>
      <w:r>
        <w:tab/>
      </w:r>
      <w:r>
        <w:tab/>
      </w:r>
      <w:r w:rsidR="00515CA8">
        <w:t xml:space="preserve">5. </w:t>
      </w:r>
      <w:r w:rsidR="006A47B8">
        <w:t xml:space="preserve">Cuando la empresa que viniese efectuando la prestación objeto del contrato a adjudicar fuese un Centro Especial de Empleo, la empresa que resulte adjudicataria tendrá la obligación de subrogarse como empleador de todas las personas con discapacidad que vinieran desarrollando su actividad en la ejecución del referido contrato. </w:t>
      </w:r>
    </w:p>
    <w:p w:rsidR="006A47B8" w:rsidRDefault="006A47B8" w:rsidP="006A47B8">
      <w:pPr>
        <w:pStyle w:val="DICTA-ENMIENDA"/>
      </w:pPr>
      <w:r>
        <w:tab/>
      </w:r>
      <w:r>
        <w:tab/>
      </w:r>
      <w:r w:rsidR="00515CA8">
        <w:t>6.</w:t>
      </w:r>
      <w:r>
        <w:t xml:space="preserve"> El pliego de cláusulas administrativas particulares contemplará necesariamente la imposición de penalidades al contratista dentro de los límites establecidos en el artículo </w:t>
      </w:r>
      <w:r w:rsidR="00515CA8">
        <w:t>146</w:t>
      </w:r>
      <w:r>
        <w:t xml:space="preserve"> para el supuesto de incumplimiento por el mismo de la obligación prevista en este artículo.</w:t>
      </w:r>
    </w:p>
    <w:p w:rsidR="006A47B8" w:rsidRDefault="006A47B8" w:rsidP="006A47B8">
      <w:pPr>
        <w:pStyle w:val="DICTA-ENMIENDA"/>
      </w:pPr>
      <w:r>
        <w:tab/>
      </w:r>
      <w:r>
        <w:tab/>
      </w:r>
      <w:r w:rsidR="00515CA8">
        <w:t>7.</w:t>
      </w:r>
      <w:r>
        <w:t xml:space="preserve"> En el caso de que una vez producida la subrogación los costes laborales fueran superiores a los que se desprendieran de la información facilitada por el antiguo contratista al órgano de contratación, el contratista tendrá acción directa contra el antiguo contratista.</w:t>
      </w:r>
    </w:p>
    <w:p w:rsidR="006A47B8" w:rsidRDefault="006A47B8" w:rsidP="006A47B8">
      <w:pPr>
        <w:pStyle w:val="DICTA-ENMIENDA"/>
      </w:pPr>
      <w:r>
        <w:tab/>
      </w:r>
      <w:r>
        <w:tab/>
      </w:r>
      <w:r w:rsidR="00515CA8">
        <w:t>8</w:t>
      </w:r>
      <w:r>
        <w:t xml:space="preserve">. Asimismo, y sin perjuicio de la aplicación, en su caso, de lo establecido en el artículo 44 del texto refundido de la Ley del Estatuto de los Trabajadores, aprobado por Real Decreto Legislativo 2/2015, de 23 de octubre, el pliego de cláusulas administrativas particulares siempre contemplará la obligación del contratista de responder de los salarios impagados a los trabajadores afectados por subrogación, así como de las cotizaciones a la Seguridad social devengadas, aún en el supuesto de que se resuelva el contrato y aquellos sean subrogados por el nuevo contratista, sin que en ningún caso dicha obligación corresponda a este último. En este caso, la Administración, una vez acreditada la falta de pago de los citados salarios, procederá a la retención de las cantidades debidas al contratista </w:t>
      </w:r>
      <w:r>
        <w:lastRenderedPageBreak/>
        <w:t>para garantizar el pago de los citados salarios, y a la no devolución de la garantía definitiva en tanto no se acredite el abono de éstos.</w:t>
      </w:r>
    </w:p>
    <w:p w:rsidR="006A47B8" w:rsidRDefault="006A47B8" w:rsidP="006A47B8">
      <w:pPr>
        <w:pStyle w:val="DICTA-ENMIENDA"/>
      </w:pPr>
      <w:r>
        <w:tab/>
      </w:r>
      <w:r>
        <w:tab/>
      </w:r>
      <w:r w:rsidR="00515CA8">
        <w:t>9</w:t>
      </w:r>
      <w:r>
        <w:t>. Cuando los pliegos contemplen la obligación del adjudicatario de subrogarse como empleador en determinadas relaciones laborales, el órgano de contratación deberá facilitar a quienes vayan a licitar, en el propio pliego la información sobre las condiciones de los contratos que resulte necesaria para permitir una exacta evaluación de los costes laborales que implicará tal medida.</w:t>
      </w:r>
    </w:p>
    <w:p w:rsidR="006A47B8" w:rsidRPr="001417EE" w:rsidRDefault="006A47B8" w:rsidP="00AB5325">
      <w:pPr>
        <w:pStyle w:val="DICTA-ENMIENDA"/>
      </w:pPr>
      <w:r>
        <w:tab/>
      </w:r>
      <w:r>
        <w:tab/>
        <w:t xml:space="preserve">A estos efectos, la empresa que viniese efectuando la prestación objeto del contrato a adjudicar y que tenga la condición de empleadora de los trabajadores afectados estará </w:t>
      </w:r>
      <w:proofErr w:type="gramStart"/>
      <w:r>
        <w:t>obligada</w:t>
      </w:r>
      <w:proofErr w:type="gramEnd"/>
      <w:r>
        <w:t xml:space="preserve"> a proporcionar la referida información al órgano de contratación en el plazo máximo de </w:t>
      </w:r>
      <w:r w:rsidR="00905380">
        <w:t>diez</w:t>
      </w:r>
      <w:r>
        <w:t xml:space="preserve"> días desde el requerimiento de este. El incumplimiento de esta obligación dará lugar a la imposición de una penalidad equivalente al 0,1% del precio de adjudicación por cada día de retraso en la aportación de la información y hasta el total cumplimiento de esta obligación</w:t>
      </w:r>
    </w:p>
    <w:p w:rsidR="001417EE" w:rsidRPr="001417EE" w:rsidRDefault="001417EE" w:rsidP="001417EE">
      <w:pPr>
        <w:pStyle w:val="DICTA-TEXTO"/>
      </w:pPr>
      <w:r w:rsidRPr="001417EE">
        <w:rPr>
          <w:b/>
        </w:rPr>
        <w:t>Artículo</w:t>
      </w:r>
      <w:r w:rsidR="00515CA8">
        <w:rPr>
          <w:b/>
        </w:rPr>
        <w:t xml:space="preserve"> 66</w:t>
      </w:r>
      <w:r w:rsidRPr="001417EE">
        <w:rPr>
          <w:b/>
        </w:rPr>
        <w:t>.</w:t>
      </w:r>
      <w:r w:rsidRPr="001417EE">
        <w:t xml:space="preserve"> Etiquetas. </w:t>
      </w:r>
    </w:p>
    <w:p w:rsidR="001417EE" w:rsidRPr="001417EE" w:rsidRDefault="001417EE" w:rsidP="001417EE">
      <w:pPr>
        <w:pStyle w:val="DICTA-TEXTO"/>
      </w:pPr>
      <w:r w:rsidRPr="001417EE">
        <w:t>1. A los efectos de esta ley foral, se entenderá por “etiqueta” cualquier documento, certificado o acreditación que confirme que las obras, productos, servicios, procesos o procedimientos de que se trate cumplen determinados requisitos.</w:t>
      </w:r>
    </w:p>
    <w:p w:rsidR="001417EE" w:rsidRPr="001417EE" w:rsidRDefault="00AB5325" w:rsidP="00AB5325">
      <w:pPr>
        <w:pStyle w:val="DICTA-ENMIENDA"/>
      </w:pPr>
      <w:r>
        <w:tab/>
      </w:r>
      <w:r w:rsidR="006A47B8">
        <w:tab/>
      </w:r>
      <w:r w:rsidR="001417EE" w:rsidRPr="001417EE">
        <w:t>2. Cuando los órganos de contratación tengan la intención de contratar obras, suministros o servicios con características específicas de tipo medioambienta</w:t>
      </w:r>
      <w:r w:rsidR="00662E31">
        <w:t xml:space="preserve">l </w:t>
      </w:r>
      <w:r w:rsidR="0067482A">
        <w:t>y/o</w:t>
      </w:r>
      <w:r w:rsidR="001417EE" w:rsidRPr="001417EE">
        <w:t xml:space="preserve"> social </w:t>
      </w:r>
      <w:r w:rsidR="006A47B8">
        <w:t xml:space="preserve"> deberán </w:t>
      </w:r>
      <w:r w:rsidR="001417EE" w:rsidRPr="001417EE">
        <w:t>exigir en las prescripciones técnicas, en los criterios de adjudicación o en las condiciones de ejecución del contrato, una etiqueta específica como medio de prueba de que las obras, los servicios o los suministros cumpl</w:t>
      </w:r>
      <w:r w:rsidR="00662E31">
        <w:t>en las características exigidas</w:t>
      </w:r>
      <w:r w:rsidR="006A47B8" w:rsidRPr="006A47B8">
        <w:t>,</w:t>
      </w:r>
      <w:r w:rsidR="001417EE" w:rsidRPr="001417EE">
        <w:t xml:space="preserve"> siempre que se cumplan todas las condiciones siguientes:</w:t>
      </w:r>
    </w:p>
    <w:p w:rsidR="001417EE" w:rsidRPr="001417EE" w:rsidRDefault="001417EE" w:rsidP="001417EE">
      <w:pPr>
        <w:pStyle w:val="DICTA-TEXTO"/>
      </w:pPr>
      <w:r w:rsidRPr="001417EE">
        <w:t>a) Que los requisitos exigidos para la obtención de la etiqueta se refieran únicamente a aspectos vinculados al objeto del contrato y sean adecuados para definir las características de las obras, los suministros o los servicios que constituyan dicho objeto.</w:t>
      </w:r>
    </w:p>
    <w:p w:rsidR="001417EE" w:rsidRPr="001417EE" w:rsidRDefault="001417EE" w:rsidP="001417EE">
      <w:pPr>
        <w:pStyle w:val="DICTA-TEXTO"/>
      </w:pPr>
      <w:r w:rsidRPr="001417EE">
        <w:lastRenderedPageBreak/>
        <w:t>b) Que los requisitos exigidos para la obtención de la etiqueta se basen en criterios verificables objetivamente y que no resulten discriminatorios.</w:t>
      </w:r>
    </w:p>
    <w:p w:rsidR="001417EE" w:rsidRPr="001417EE" w:rsidRDefault="001417EE" w:rsidP="001417EE">
      <w:pPr>
        <w:pStyle w:val="DICTA-TEXTO"/>
      </w:pPr>
      <w:r w:rsidRPr="001417EE">
        <w:t>c) Que las etiquetas se adopten con arreglo a un procedimiento abierto y transparente en el que puedan participar todas las partes concernidas, tales como organismos gubernamentales, los consumidores, los interlocutores sociales, los fabricantes, los distribuidores y las organizaciones no gubernamentales.</w:t>
      </w:r>
    </w:p>
    <w:p w:rsidR="001417EE" w:rsidRPr="001417EE" w:rsidRDefault="001417EE" w:rsidP="001417EE">
      <w:pPr>
        <w:pStyle w:val="DICTA-TEXTO"/>
      </w:pPr>
      <w:r w:rsidRPr="001417EE">
        <w:t>d) Que las etiquetas sean accesibles a todas las partes interesadas.</w:t>
      </w:r>
    </w:p>
    <w:p w:rsidR="001417EE" w:rsidRPr="001417EE" w:rsidRDefault="001417EE" w:rsidP="001417EE">
      <w:pPr>
        <w:pStyle w:val="DICTA-TEXTO"/>
      </w:pPr>
      <w:r w:rsidRPr="001417EE">
        <w:t>e) Que los requisitos exigidos para la obtención de la etiqueta hayan sido fijados por un tercero sobre el cual la empresa no pueda ejercer una influencia decisiva.</w:t>
      </w:r>
    </w:p>
    <w:p w:rsidR="001417EE" w:rsidRPr="001417EE" w:rsidRDefault="001417EE" w:rsidP="001417EE">
      <w:pPr>
        <w:pStyle w:val="DICTA-TEXTO"/>
      </w:pPr>
      <w:r w:rsidRPr="001417EE">
        <w:t>3. Cuando una etiqueta cumpla las condiciones previstas en el apa</w:t>
      </w:r>
      <w:r w:rsidR="00905380">
        <w:t>rtado 2, letras b), c), d) y e)</w:t>
      </w:r>
      <w:r w:rsidRPr="001417EE">
        <w:t xml:space="preserve">, pero establezca requisitos no vinculados al objeto del contrato, los órganos de contratación no exigirán la etiqueta como tal, pero, en sustitución de ésta, podrán definir las prescripciones técnicas por referencia a las especificaciones detalladas de esa etiqueta o, en su caso, a partes de ésta que estén vinculadas al objeto del contrato y sean adecuadas para definir las características de dicho objeto. </w:t>
      </w:r>
    </w:p>
    <w:p w:rsidR="001417EE" w:rsidRPr="001417EE" w:rsidRDefault="001417EE" w:rsidP="001417EE">
      <w:pPr>
        <w:pStyle w:val="DICTA-TEXTO"/>
      </w:pPr>
      <w:r w:rsidRPr="001417EE">
        <w:t>4. Los órganos de contratación que exijan una etiqueta específica deberán aceptar todas las etiquetas que verifiquen que las obras, suministros o servicios cumplen requisitos que sean equivalentes a los que son exigidos para la obtención de aquella.</w:t>
      </w:r>
    </w:p>
    <w:p w:rsidR="001417EE" w:rsidRPr="001417EE" w:rsidRDefault="001417EE" w:rsidP="001417EE">
      <w:pPr>
        <w:pStyle w:val="DICTA-TEXTO"/>
      </w:pPr>
      <w:r w:rsidRPr="001417EE">
        <w:t>Si a una empresa o profesional, por razones que no le sean imputables, le hubiere resultado manifiestamente imposible obtener, dentro de los plazos de presentación de ofertas, la etiqueta específica indicada por el órgano de contratación o una etiqueta equivalente, el órgano de contratación aceptará otros medios adecuados de prueba que demuestren que las obras, suministros o servicios que ha de prestar el futuro contratista cumplen los requisitos de la etiqueta específica exigida.</w:t>
      </w:r>
    </w:p>
    <w:p w:rsidR="001417EE" w:rsidRPr="001417EE" w:rsidRDefault="001417EE" w:rsidP="001417EE">
      <w:pPr>
        <w:pStyle w:val="DICTA-TEXTO"/>
      </w:pPr>
      <w:r w:rsidRPr="001417EE">
        <w:t xml:space="preserve">5. Cuando los órganos de contratación no requieran en los pliegos que las obras, suministros o servicios cumplan todos los requisitos exigidos para </w:t>
      </w:r>
      <w:r w:rsidRPr="001417EE">
        <w:lastRenderedPageBreak/>
        <w:t>la obtención de una etiqueta, indicarán a qué requisitos se está haciendo referencia.</w:t>
      </w:r>
    </w:p>
    <w:p w:rsidR="001417EE" w:rsidRPr="001417EE" w:rsidRDefault="001417EE" w:rsidP="001417EE">
      <w:pPr>
        <w:pStyle w:val="DICTA-TEXTO"/>
      </w:pPr>
      <w:r w:rsidRPr="001417EE">
        <w:t>6. La carga de la prueba de la equivalencia recaerá, en todo caso, en la persona interesada.</w:t>
      </w:r>
    </w:p>
    <w:p w:rsidR="001417EE" w:rsidRPr="001417EE" w:rsidRDefault="001417EE" w:rsidP="001417EE">
      <w:pPr>
        <w:pStyle w:val="DICTA-TEXTO"/>
      </w:pPr>
      <w:r w:rsidRPr="001417EE">
        <w:rPr>
          <w:b/>
        </w:rPr>
        <w:t>Artículo</w:t>
      </w:r>
      <w:r w:rsidR="00515CA8">
        <w:rPr>
          <w:b/>
        </w:rPr>
        <w:t xml:space="preserve"> 67</w:t>
      </w:r>
      <w:r w:rsidRPr="001417EE">
        <w:rPr>
          <w:b/>
        </w:rPr>
        <w:t>.</w:t>
      </w:r>
      <w:r w:rsidRPr="001417EE">
        <w:t xml:space="preserve"> Informes de pruebas, certificación y otros medios de prueba.</w:t>
      </w:r>
    </w:p>
    <w:p w:rsidR="001417EE" w:rsidRPr="001417EE" w:rsidRDefault="001417EE" w:rsidP="001417EE">
      <w:pPr>
        <w:pStyle w:val="DICTA-TEXTO"/>
      </w:pPr>
      <w:r w:rsidRPr="001417EE">
        <w:t>1. Los órganos de contratación podrán exigir que quien licite proporcione un informe de pruebas de un organismo de evaluación de la conformidad o un certificado expedido por este último, como medio de prueba del cumplimiento de las prescripciones técnicas exigidas, o de los criterios de adjudicación o de las condiciones de ejecución del contrato.</w:t>
      </w:r>
    </w:p>
    <w:p w:rsidR="001417EE" w:rsidRPr="001417EE" w:rsidRDefault="001417EE" w:rsidP="001417EE">
      <w:pPr>
        <w:pStyle w:val="DICTA-TEXTO"/>
      </w:pPr>
      <w:r w:rsidRPr="001417EE">
        <w:t>Cuando los órganos de contratación exijan la presentación de certificados emitidos por un organismo de evaluación de la conformidad determinado, los certificados de otros organismos de evaluación de la conformidad equivalentes también deberán ser aceptados por aquellos.</w:t>
      </w:r>
    </w:p>
    <w:p w:rsidR="001417EE" w:rsidRPr="001417EE" w:rsidRDefault="001417EE" w:rsidP="001417EE">
      <w:pPr>
        <w:pStyle w:val="DICTA-TEXTO"/>
      </w:pPr>
      <w:r w:rsidRPr="001417EE">
        <w:t>A efectos de lo dispuesto en esta ley foral, se entenderá por “organismo de evaluación de la conformidad” aquel que desempeña actividades de calibración, ensayo, certificación e inspección, está acreditado de conformidad con la normativa vigente.</w:t>
      </w:r>
    </w:p>
    <w:p w:rsidR="001417EE" w:rsidRDefault="001417EE" w:rsidP="001417EE">
      <w:pPr>
        <w:pStyle w:val="DICTA-TEXTO"/>
      </w:pPr>
      <w:r w:rsidRPr="001417EE">
        <w:t>2. Supletoriamente, los órganos de contratación deberán aceptar otros medios de prueba adecuados que no sean los contemplados en el apartado</w:t>
      </w:r>
      <w:r w:rsidR="006264E7">
        <w:t xml:space="preserve"> 1 de este artículo</w:t>
      </w:r>
      <w:r w:rsidRPr="001417EE">
        <w:t>, como un informe técnico del fabricante, cuando la empresa de que se trate no tenga acceso a dichos certificados o informes de pruebas ni la posibilidad de obtenerlos en los plazos fijados, siempre que la falta de acceso no sea por causa imputable al mismo y que este sirva para demostrar que las obras, suministros o servicios que proporcionará cumplen con las prescripciones técnicas, los criterios de adjudicación o las condiciones de ejecución del contrato, según el caso.</w:t>
      </w:r>
    </w:p>
    <w:p w:rsidR="00C516FB" w:rsidRDefault="00AB5325" w:rsidP="00C516FB">
      <w:pPr>
        <w:pStyle w:val="DICTA-ENMIENDA"/>
      </w:pPr>
      <w:r>
        <w:tab/>
      </w:r>
      <w:r w:rsidR="00C516FB">
        <w:tab/>
      </w:r>
      <w:r w:rsidR="00515CA8">
        <w:t>3</w:t>
      </w:r>
      <w:r w:rsidR="00C516FB">
        <w:t xml:space="preserve">. Los órganos de contratación tomarán las medidas pertinentes para garantizar que en la ejecución de los contratos los contratistas cumplen las obligaciones aplicables en materia medioambiental, social o laboral </w:t>
      </w:r>
      <w:r w:rsidR="00C516FB">
        <w:lastRenderedPageBreak/>
        <w:t xml:space="preserve">establecidas en el derecho de la Unión Europea, el derecho nacional, los convenios colectivos o por las disposiciones de derecho internacional medioambiental, social y laboral que vinculen al Estado y en particular las establecidas en la presente ley foral. </w:t>
      </w:r>
    </w:p>
    <w:p w:rsidR="00C516FB" w:rsidRDefault="00C516FB" w:rsidP="00C516FB">
      <w:pPr>
        <w:pStyle w:val="DICTA-ENMIENDA"/>
      </w:pPr>
      <w:r>
        <w:tab/>
      </w:r>
      <w:r>
        <w:tab/>
        <w:t xml:space="preserve">Lo indicado en el párrafo anterior se establece sin perjuicio de la potestad de los órganos de contratación de tomar las oportunas medidas para comprobar, durante el procedimiento de licitación, que los candidatos y licitadores cumplen las obligaciones a que se refiere el citado párrafo. </w:t>
      </w:r>
    </w:p>
    <w:p w:rsidR="00553DED" w:rsidRPr="001417EE" w:rsidRDefault="00C516FB" w:rsidP="00AB5325">
      <w:pPr>
        <w:pStyle w:val="DICTA-ENMIENDA"/>
      </w:pPr>
      <w:r>
        <w:tab/>
      </w:r>
      <w:r>
        <w:tab/>
        <w:t>El incumplimiento de las obligaciones referidas en el primer párrafo y, en especial, los incumplimientos o los retrasos reiterados en el pago de los salarios o la aplicación de condiciones salariales inferiores a las derivadas de los convenios colectivos que sea grave y dolosa, dará lugar a la imposición de las penalidades que deberá contemplar el pliego.</w:t>
      </w:r>
    </w:p>
    <w:p w:rsidR="00603D56" w:rsidRPr="001417EE" w:rsidRDefault="001417EE">
      <w:pPr>
        <w:pStyle w:val="DICTA-TEXTO"/>
      </w:pPr>
      <w:r w:rsidRPr="001417EE">
        <w:rPr>
          <w:b/>
        </w:rPr>
        <w:t>Artículo</w:t>
      </w:r>
      <w:r w:rsidR="00515CA8">
        <w:rPr>
          <w:b/>
        </w:rPr>
        <w:t xml:space="preserve"> 68</w:t>
      </w:r>
      <w:r w:rsidRPr="001417EE">
        <w:rPr>
          <w:b/>
        </w:rPr>
        <w:t>.</w:t>
      </w:r>
      <w:r w:rsidRPr="001417EE">
        <w:t xml:space="preserve"> Constitución de garantías provisional y definitiva.</w:t>
      </w:r>
    </w:p>
    <w:p w:rsidR="001417EE" w:rsidRPr="001417EE" w:rsidRDefault="001417EE" w:rsidP="001417EE">
      <w:pPr>
        <w:pStyle w:val="DICTA-TEXTO"/>
      </w:pPr>
      <w:r w:rsidRPr="001417EE">
        <w:t>1. El pliego, excepcionalmente y de forma motivada, podrá exigir la constitución de garantía provisional por importe que no podrá exceder del 2% del presupuesto de licitación como requisito para la participación en el procedimiento.</w:t>
      </w:r>
    </w:p>
    <w:p w:rsidR="001417EE" w:rsidRPr="001417EE" w:rsidRDefault="001417EE" w:rsidP="001417EE">
      <w:pPr>
        <w:pStyle w:val="DICTA-TEXTO"/>
      </w:pPr>
      <w:r w:rsidRPr="001417EE">
        <w:t>Esta garantía responderá del mantenimiento de las ofertas hasta la formalización del contrato y será devuelta a cada participante no adjudicatario después de la adjudicación del mismo.</w:t>
      </w:r>
    </w:p>
    <w:p w:rsidR="001417EE" w:rsidRPr="001417EE" w:rsidRDefault="001417EE" w:rsidP="001417EE">
      <w:pPr>
        <w:pStyle w:val="DICTA-TEXTO"/>
      </w:pPr>
      <w:r w:rsidRPr="001417EE">
        <w:t>2. El pliego podrá prever la constitución de garantía definitiva con carácter previo a la formalización del contrato, cuyo importe económico no podrá exceder del 4% del importe de adjudicación.</w:t>
      </w:r>
    </w:p>
    <w:p w:rsidR="001417EE" w:rsidRPr="001417EE" w:rsidRDefault="001417EE" w:rsidP="001417EE">
      <w:pPr>
        <w:pStyle w:val="DICTA-TEXTO"/>
      </w:pPr>
      <w:r w:rsidRPr="001417EE">
        <w:t>Esta garantía quedará afecta al cumplimiento de las obligaciones del contratista hasta el momento de la finalización del plazo de garantía y, en particular, al pago de las penalidades por demora así como a la reparación de los posibles daños y perjuicios ocasionados por el contratista durante la ejecución del contrato.</w:t>
      </w:r>
    </w:p>
    <w:p w:rsidR="001417EE" w:rsidRPr="001417EE" w:rsidRDefault="001417EE" w:rsidP="001417EE">
      <w:pPr>
        <w:pStyle w:val="DICTA-TEXTO"/>
      </w:pPr>
      <w:r w:rsidRPr="001417EE">
        <w:lastRenderedPageBreak/>
        <w:t>Las garantías se deberán incautar en los casos de resolución por incumplimiento con culpa del contratista.</w:t>
      </w:r>
    </w:p>
    <w:p w:rsidR="001417EE" w:rsidRPr="001417EE" w:rsidRDefault="001417EE" w:rsidP="001417EE">
      <w:pPr>
        <w:pStyle w:val="DICTA-TEXTO"/>
      </w:pPr>
      <w:r w:rsidRPr="001417EE">
        <w:t>3. Las garantías podrán constituirse de cualquiera de las siguientes formas:</w:t>
      </w:r>
    </w:p>
    <w:p w:rsidR="001417EE" w:rsidRPr="001417EE" w:rsidRDefault="001417EE" w:rsidP="001417EE">
      <w:pPr>
        <w:pStyle w:val="DICTA-TEXTO"/>
      </w:pPr>
      <w:r w:rsidRPr="001417EE">
        <w:t>a) En metálico.</w:t>
      </w:r>
    </w:p>
    <w:p w:rsidR="001417EE" w:rsidRPr="001417EE" w:rsidRDefault="001417EE" w:rsidP="001417EE">
      <w:pPr>
        <w:pStyle w:val="DICTA-TEXTO"/>
      </w:pPr>
      <w:r w:rsidRPr="001417EE">
        <w:t>b) Mediante aval a primer requerimiento prestado por alguno de los Bancos, Cajas de Ahorros, Cooperativas de Crédito y Sociedades de Garantía Recíproca autorizado para operar en España.</w:t>
      </w:r>
    </w:p>
    <w:p w:rsidR="001417EE" w:rsidRDefault="001417EE" w:rsidP="001417EE">
      <w:pPr>
        <w:pStyle w:val="DICTA-TEXTO"/>
      </w:pPr>
      <w:r w:rsidRPr="001417EE">
        <w:t>c) Por contrato de seguro de caución celebrado con una entidad aseguradora autorizada para operar en el ramo de caución.</w:t>
      </w:r>
    </w:p>
    <w:p w:rsidR="001417EE" w:rsidRPr="001417EE" w:rsidRDefault="001417EE" w:rsidP="00AB5325">
      <w:pPr>
        <w:pStyle w:val="DICTA-SECCION"/>
      </w:pPr>
      <w:r w:rsidRPr="001417EE">
        <w:t>Sección 3</w:t>
      </w:r>
      <w:proofErr w:type="gramStart"/>
      <w:r w:rsidRPr="001417EE">
        <w:t>.ª</w:t>
      </w:r>
      <w:proofErr w:type="gramEnd"/>
    </w:p>
    <w:p w:rsidR="001417EE" w:rsidRPr="001417EE" w:rsidRDefault="001417EE" w:rsidP="00AB5325">
      <w:pPr>
        <w:pStyle w:val="DICTA-SUBTITULO2"/>
      </w:pPr>
      <w:r w:rsidRPr="001417EE">
        <w:t>Procedimientos de adjudicación.</w:t>
      </w:r>
    </w:p>
    <w:p w:rsidR="001417EE" w:rsidRPr="001417EE" w:rsidRDefault="001417EE" w:rsidP="001417EE">
      <w:pPr>
        <w:pStyle w:val="DICTA-TEXTO"/>
      </w:pPr>
      <w:r w:rsidRPr="001417EE">
        <w:rPr>
          <w:b/>
        </w:rPr>
        <w:t>Artículo</w:t>
      </w:r>
      <w:r w:rsidR="00515CA8">
        <w:rPr>
          <w:b/>
        </w:rPr>
        <w:t xml:space="preserve"> 69</w:t>
      </w:r>
      <w:r w:rsidRPr="001417EE">
        <w:rPr>
          <w:b/>
        </w:rPr>
        <w:t>.</w:t>
      </w:r>
      <w:r w:rsidRPr="001417EE">
        <w:t xml:space="preserve"> Tipos de procedimientos de adjudicación.</w:t>
      </w:r>
    </w:p>
    <w:p w:rsidR="001417EE" w:rsidRPr="001417EE" w:rsidRDefault="001417EE" w:rsidP="001417EE">
      <w:pPr>
        <w:pStyle w:val="DICTA-TEXTO"/>
      </w:pPr>
      <w:r w:rsidRPr="001417EE">
        <w:t xml:space="preserve">1. Los contratos regulados en esta ley foral se adjudicarán de acuerdo con alguno de los siguientes procedimientos: </w:t>
      </w:r>
    </w:p>
    <w:p w:rsidR="001417EE" w:rsidRPr="001417EE" w:rsidRDefault="001417EE" w:rsidP="001417EE">
      <w:pPr>
        <w:pStyle w:val="DICTA-TEXTO"/>
      </w:pPr>
      <w:r w:rsidRPr="001417EE">
        <w:t xml:space="preserve">a) Procedimiento abierto. </w:t>
      </w:r>
    </w:p>
    <w:p w:rsidR="001417EE" w:rsidRPr="001417EE" w:rsidRDefault="001417EE" w:rsidP="001417EE">
      <w:pPr>
        <w:pStyle w:val="DICTA-TEXTO"/>
      </w:pPr>
      <w:r w:rsidRPr="001417EE">
        <w:t xml:space="preserve">b) Procedimiento restringido. </w:t>
      </w:r>
    </w:p>
    <w:p w:rsidR="001417EE" w:rsidRPr="001417EE" w:rsidRDefault="001417EE" w:rsidP="001417EE">
      <w:pPr>
        <w:pStyle w:val="DICTA-TEXTO"/>
      </w:pPr>
      <w:r w:rsidRPr="001417EE">
        <w:t>c) Procedimiento negociado.</w:t>
      </w:r>
    </w:p>
    <w:p w:rsidR="001417EE" w:rsidRPr="001417EE" w:rsidRDefault="001417EE" w:rsidP="001417EE">
      <w:pPr>
        <w:pStyle w:val="DICTA-TEXTO"/>
      </w:pPr>
      <w:r w:rsidRPr="001417EE">
        <w:t>d) Procedimiento negociado sin convocatoria de licitación.</w:t>
      </w:r>
    </w:p>
    <w:p w:rsidR="001417EE" w:rsidRPr="001417EE" w:rsidRDefault="001417EE" w:rsidP="001417EE">
      <w:pPr>
        <w:pStyle w:val="DICTA-TEXTO"/>
      </w:pPr>
      <w:r w:rsidRPr="001417EE">
        <w:t>e) Diálogo competitivo.</w:t>
      </w:r>
    </w:p>
    <w:p w:rsidR="001417EE" w:rsidRPr="001417EE" w:rsidRDefault="001417EE" w:rsidP="001417EE">
      <w:pPr>
        <w:pStyle w:val="DICTA-TEXTO"/>
      </w:pPr>
      <w:r w:rsidRPr="001417EE">
        <w:t>f) Asociación para la innovación.</w:t>
      </w:r>
    </w:p>
    <w:p w:rsidR="001417EE" w:rsidRPr="001417EE" w:rsidRDefault="001417EE" w:rsidP="001417EE">
      <w:pPr>
        <w:pStyle w:val="DICTA-TEXTO"/>
      </w:pPr>
      <w:r w:rsidRPr="001417EE">
        <w:t>g) Concurso de proyectos.</w:t>
      </w:r>
    </w:p>
    <w:p w:rsidR="001417EE" w:rsidRPr="001417EE" w:rsidRDefault="001417EE" w:rsidP="001417EE">
      <w:pPr>
        <w:pStyle w:val="DICTA-TEXTO"/>
      </w:pPr>
      <w:r w:rsidRPr="001417EE">
        <w:t>h) Procedimiento simplificado.</w:t>
      </w:r>
    </w:p>
    <w:p w:rsidR="001417EE" w:rsidRPr="001417EE" w:rsidRDefault="001417EE" w:rsidP="001417EE">
      <w:pPr>
        <w:pStyle w:val="DICTA-TEXTO"/>
      </w:pPr>
      <w:r w:rsidRPr="001417EE">
        <w:lastRenderedPageBreak/>
        <w:t>i) Régimen especial para contratos de menor cuantía.</w:t>
      </w:r>
    </w:p>
    <w:p w:rsidR="001417EE" w:rsidRPr="001417EE" w:rsidRDefault="001417EE" w:rsidP="001417EE">
      <w:pPr>
        <w:pStyle w:val="DICTA-TEXTO"/>
      </w:pPr>
      <w:r w:rsidRPr="001417EE">
        <w:t xml:space="preserve">2. El órgano de contratación podrá recurrir indistintamente al procedimiento abierto, restringido. </w:t>
      </w:r>
    </w:p>
    <w:p w:rsidR="001417EE" w:rsidRPr="001417EE" w:rsidRDefault="001417EE" w:rsidP="001417EE">
      <w:pPr>
        <w:pStyle w:val="DICTA-TEXTO"/>
      </w:pPr>
      <w:r w:rsidRPr="001417EE">
        <w:t>El resto de procedimientos tendrán carácter excepcional y solo se podrán utilizar, de forma motivada, en los supuestos que se habilitan por esta ley foral.</w:t>
      </w:r>
    </w:p>
    <w:p w:rsidR="001417EE" w:rsidRPr="001417EE" w:rsidRDefault="001417EE" w:rsidP="001417EE">
      <w:pPr>
        <w:pStyle w:val="DICTA-TEXTO"/>
      </w:pPr>
      <w:r w:rsidRPr="001417EE">
        <w:rPr>
          <w:b/>
        </w:rPr>
        <w:t>Artículo</w:t>
      </w:r>
      <w:r w:rsidR="00515CA8">
        <w:rPr>
          <w:b/>
        </w:rPr>
        <w:t xml:space="preserve"> 70</w:t>
      </w:r>
      <w:r w:rsidRPr="001417EE">
        <w:rPr>
          <w:b/>
        </w:rPr>
        <w:t>.</w:t>
      </w:r>
      <w:r w:rsidRPr="001417EE">
        <w:t xml:space="preserve"> Procedimiento abierto.</w:t>
      </w:r>
    </w:p>
    <w:p w:rsidR="001417EE" w:rsidRPr="001417EE" w:rsidRDefault="001417EE" w:rsidP="001417EE">
      <w:pPr>
        <w:pStyle w:val="DICTA-TEXTO"/>
      </w:pPr>
      <w:r w:rsidRPr="001417EE">
        <w:t>El procedimiento abierto es aquel en el que cualquier empresa o profesional interesado puede presentar sus ofertas.</w:t>
      </w:r>
    </w:p>
    <w:p w:rsidR="001417EE" w:rsidRPr="001417EE" w:rsidRDefault="001417EE" w:rsidP="001417EE">
      <w:pPr>
        <w:pStyle w:val="DICTA-TEXTO"/>
      </w:pPr>
      <w:r w:rsidRPr="001417EE">
        <w:rPr>
          <w:b/>
        </w:rPr>
        <w:t>Artículo</w:t>
      </w:r>
      <w:r w:rsidR="00515CA8">
        <w:rPr>
          <w:b/>
        </w:rPr>
        <w:t xml:space="preserve"> 71</w:t>
      </w:r>
      <w:r w:rsidRPr="001417EE">
        <w:rPr>
          <w:b/>
        </w:rPr>
        <w:t>.</w:t>
      </w:r>
      <w:r w:rsidRPr="001417EE">
        <w:t xml:space="preserve"> Procedimiento restringido.</w:t>
      </w:r>
    </w:p>
    <w:p w:rsidR="001417EE" w:rsidRPr="001417EE" w:rsidRDefault="001417EE" w:rsidP="001417EE">
      <w:pPr>
        <w:pStyle w:val="DICTA-TEXTO"/>
      </w:pPr>
      <w:r w:rsidRPr="001417EE">
        <w:t xml:space="preserve">1. El procedimiento restringido es aquel en el que cualquier empresa o profesional solicita su participación y en el que únicamente las empresas o profesionales seleccionados por la Administración son invitados a presentar una oferta. </w:t>
      </w:r>
    </w:p>
    <w:p w:rsidR="00E5529E" w:rsidRPr="001417EE" w:rsidRDefault="00AB5325" w:rsidP="00E5529E">
      <w:pPr>
        <w:pStyle w:val="DICTA-ENMIENDA"/>
      </w:pPr>
      <w:r>
        <w:tab/>
      </w:r>
      <w:r w:rsidR="00E5529E">
        <w:tab/>
      </w:r>
      <w:r w:rsidR="00E5529E" w:rsidRPr="00553DED">
        <w:t>2. El órgano de contratación señalará el número mínimo de empresarios a los que invitará a participar en el procedimiento, que no podrá ser inferior a cinco. Cuando el número de candidatos que cumplan los criterios de selección sea inferior a ese número mínimo, el órgano de contratación podrá continuar el procedimiento con los que reúnan las condiciones exigidas, sin que pueda invitarse a empresarios que no hayan solicitado participar en el mismo, o a candidatos que no posean esas condiciones</w:t>
      </w:r>
      <w:r w:rsidR="00E5529E">
        <w:t>.</w:t>
      </w:r>
    </w:p>
    <w:p w:rsidR="001417EE" w:rsidRPr="001417EE" w:rsidRDefault="001417EE" w:rsidP="001417EE">
      <w:pPr>
        <w:pStyle w:val="DICTA-TEXTO"/>
      </w:pPr>
      <w:r w:rsidRPr="001417EE">
        <w:t xml:space="preserve">3. El órgano de contratación y los candidatos que hayan sido seleccionados podrán fijar de mutuo acuerdo el plazo para la presentación de las ofertas, siempre que todos dispongan de un plazo idéntico para preparar y presentar sus ofertas. </w:t>
      </w:r>
    </w:p>
    <w:p w:rsidR="001417EE" w:rsidRPr="001417EE" w:rsidRDefault="001417EE" w:rsidP="001417EE">
      <w:pPr>
        <w:pStyle w:val="DICTA-TEXTO"/>
      </w:pPr>
      <w:r w:rsidRPr="001417EE">
        <w:rPr>
          <w:b/>
        </w:rPr>
        <w:t>Artículo</w:t>
      </w:r>
      <w:r w:rsidR="00515CA8">
        <w:rPr>
          <w:b/>
        </w:rPr>
        <w:t xml:space="preserve"> 72</w:t>
      </w:r>
      <w:r w:rsidRPr="001417EE">
        <w:rPr>
          <w:b/>
        </w:rPr>
        <w:t>.</w:t>
      </w:r>
      <w:r w:rsidRPr="001417EE">
        <w:t xml:space="preserve"> Procedimiento negociado. </w:t>
      </w:r>
    </w:p>
    <w:p w:rsidR="001417EE" w:rsidRPr="001417EE" w:rsidRDefault="001417EE" w:rsidP="001417EE">
      <w:pPr>
        <w:pStyle w:val="DICTA-TEXTO"/>
      </w:pPr>
      <w:r w:rsidRPr="001417EE">
        <w:t xml:space="preserve">1. El procedimiento negociado es aquel en el que el órgano de contratación consulta y negocia las condiciones del contrato con una o varias </w:t>
      </w:r>
      <w:r w:rsidRPr="001417EE">
        <w:lastRenderedPageBreak/>
        <w:t>empresas o profesionales y selecciona la oferta justificadamente. Se utilizará este procedimiento en los casos en que los poderes adjudicadores no están en condiciones de definir los medios ideales para satisfacer sus necesidades o evaluar las soluciones técnicas, financieras o jurídicas que puede ofrecer el mercado.</w:t>
      </w:r>
    </w:p>
    <w:p w:rsidR="00553DED" w:rsidRPr="001417EE" w:rsidRDefault="001417EE" w:rsidP="00E5529E">
      <w:pPr>
        <w:pStyle w:val="DICTA-TEXTO"/>
      </w:pPr>
      <w:r w:rsidRPr="001417EE">
        <w:t>2. Solo podrán participar en las negociaciones las empresas o profesionales seleccionados por el órgano de contratación. Se podrá limitar el número de candidatos admitidos a la negociación, que nunca será inferior a 3. Dicho límite se deberá advertir en los pliegos junto con los criterios de selección de candidatos y su ponderación. Estos criterios deberán guardar relación con la aptitud, solvencia y experiencia de quien licite.</w:t>
      </w:r>
    </w:p>
    <w:p w:rsidR="001417EE" w:rsidRPr="001417EE" w:rsidRDefault="001417EE" w:rsidP="001417EE">
      <w:pPr>
        <w:pStyle w:val="DICTA-TEXTO"/>
      </w:pPr>
      <w:r w:rsidRPr="001417EE">
        <w:t>3. Los procedimientos negociados podrán desarrollarse en fases sucesivas a fin de reducir el número de soluciones que hayan de examinarse durante la fase de negociación, aplicando los criterios de adjudicación indicados en el pliego. El órgano de contratación indicará en el pliego si va a hacer uso de esta opción.</w:t>
      </w:r>
    </w:p>
    <w:p w:rsidR="001417EE" w:rsidRPr="001417EE" w:rsidRDefault="001417EE" w:rsidP="001417EE">
      <w:pPr>
        <w:pStyle w:val="DICTA-TEXTO"/>
      </w:pPr>
      <w:r w:rsidRPr="001417EE">
        <w:rPr>
          <w:b/>
        </w:rPr>
        <w:t>Artículo</w:t>
      </w:r>
      <w:r w:rsidR="00515CA8">
        <w:rPr>
          <w:b/>
        </w:rPr>
        <w:t xml:space="preserve"> 73</w:t>
      </w:r>
      <w:r w:rsidRPr="001417EE">
        <w:rPr>
          <w:b/>
        </w:rPr>
        <w:t>.</w:t>
      </w:r>
      <w:r w:rsidRPr="001417EE">
        <w:t xml:space="preserve"> Procedimiento negociado sin convocatoria de licitación.</w:t>
      </w:r>
    </w:p>
    <w:p w:rsidR="001417EE" w:rsidRPr="001417EE" w:rsidRDefault="001417EE" w:rsidP="001417EE">
      <w:pPr>
        <w:pStyle w:val="DICTA-TEXTO"/>
      </w:pPr>
      <w:r w:rsidRPr="001417EE">
        <w:t>1. Se podrá utilizar un procedimiento negociado sin convocatoria de licitación, en los siguientes casos:</w:t>
      </w:r>
    </w:p>
    <w:p w:rsidR="001417EE" w:rsidRPr="001417EE" w:rsidRDefault="001417EE" w:rsidP="001417EE">
      <w:pPr>
        <w:pStyle w:val="DICTA-TEXTO"/>
      </w:pPr>
      <w:r w:rsidRPr="001417EE">
        <w:t>a) Cuando, en un procedimiento abierto, restringido, no se haya presentado ninguna solicitud de participación o ninguna oferta adecuada, siempre y cuando no se modifiquen sustancialmente las condiciones iniciales del contrato.</w:t>
      </w:r>
    </w:p>
    <w:p w:rsidR="001417EE" w:rsidRPr="001417EE" w:rsidRDefault="001417EE" w:rsidP="001417EE">
      <w:pPr>
        <w:pStyle w:val="DICTA-TEXTO"/>
      </w:pPr>
      <w:r w:rsidRPr="001417EE">
        <w:t>b) En los contratos de suministros, cuando los productos de que se trate se fabriquen exclusivamente para fines de investigación, experimentación, estudio o desarrollo. No obstante, los contratos adjudicados con arreglo a la presente disposición no incluirán la producción en serie destinada a establecer la viabilidad comercial del producto o a recuperar los costes de investigación y desarrollo.</w:t>
      </w:r>
    </w:p>
    <w:p w:rsidR="001417EE" w:rsidRPr="001417EE" w:rsidRDefault="001417EE" w:rsidP="001417EE">
      <w:pPr>
        <w:pStyle w:val="DICTA-TEXTO"/>
      </w:pPr>
      <w:r w:rsidRPr="001417EE">
        <w:lastRenderedPageBreak/>
        <w:t>c) Cuando por razones técnicas o artísticas o por motivos relacionados con la protección de derechos exclusivos, el contrato solo pueda ser ejecutado por una empresa o profesional determinados.</w:t>
      </w:r>
    </w:p>
    <w:p w:rsidR="001417EE" w:rsidRPr="001417EE" w:rsidRDefault="001417EE" w:rsidP="001417EE">
      <w:pPr>
        <w:pStyle w:val="DICTA-TEXTO"/>
      </w:pPr>
      <w:r w:rsidRPr="001417EE">
        <w:t>d) En la medida en que sea estrictamente necesario, cuando por razones de extremada urgencia, resultante de hechos imprevisibles para la entidad contratante, no puedan cumplirse los plazos estipulados en los procedimientos abiertos, restringidos o negociados.</w:t>
      </w:r>
    </w:p>
    <w:p w:rsidR="001417EE" w:rsidRPr="001417EE" w:rsidRDefault="001417EE" w:rsidP="001417EE">
      <w:pPr>
        <w:pStyle w:val="DICTA-TEXTO"/>
      </w:pPr>
      <w:r w:rsidRPr="001417EE">
        <w:t>e) En el caso de contratos de suministros, para las entregas adicionales efectuadas por el proveedor inicial que constituyan, bien una reposición parcial de suministros o instalaciones de uso corriente, o bien una extensión de suministros o instalaciones existentes, cuando un cambio de proveedor obligue a la entidad contratante a adquirir material con características técnicas diferentes, dando lugar a incompatibilidades o problemas desproporcionados de utilización y mantenimiento.</w:t>
      </w:r>
    </w:p>
    <w:p w:rsidR="001417EE" w:rsidRPr="001417EE" w:rsidRDefault="001417EE" w:rsidP="001417EE">
      <w:pPr>
        <w:pStyle w:val="DICTA-TEXTO"/>
      </w:pPr>
      <w:r w:rsidRPr="001417EE">
        <w:t>f) En el caso de nuevas obras o nuevos servicios que consistan en la repetición de obras o servicios similares encargados al operador económico titular de un contrato inicial adjudicado por los mismos poderes adjudicadores, con la condición de que dichas obras o dichos servicios se ajusten a un proyecto de base y que dicho proyecto haya sido objeto de un contrato inicial adjudicado según un procedimiento abierto, restringido o negociado. En dicho proyecto de base se mencionarán el número de posibles obras o servicios adicionales y las condiciones en que serán adjudicados.</w:t>
      </w:r>
    </w:p>
    <w:p w:rsidR="001417EE" w:rsidRPr="001417EE" w:rsidRDefault="001417EE" w:rsidP="001417EE">
      <w:pPr>
        <w:pStyle w:val="DICTA-TEXTO"/>
      </w:pPr>
      <w:r w:rsidRPr="001417EE">
        <w:t>g) Cuando se trate de suministros cotizados y comprados en una bolsa de materias primas.</w:t>
      </w:r>
    </w:p>
    <w:p w:rsidR="001417EE" w:rsidRPr="001417EE" w:rsidRDefault="001417EE" w:rsidP="001417EE">
      <w:pPr>
        <w:pStyle w:val="DICTA-TEXTO"/>
      </w:pPr>
      <w:r w:rsidRPr="001417EE">
        <w:t>h) En los supuestos de compras de ocasión, siempre que sea posible adquirir suministros aprovechando una ocasión especialmente ventajosa que se haya presentado en un período de tiempo muy breve y cuyo precio de compra sea considerablemente más bajo al habitual del mercado.</w:t>
      </w:r>
    </w:p>
    <w:p w:rsidR="001417EE" w:rsidRPr="001417EE" w:rsidRDefault="001417EE" w:rsidP="001417EE">
      <w:pPr>
        <w:pStyle w:val="DICTA-TEXTO"/>
      </w:pPr>
      <w:r w:rsidRPr="001417EE">
        <w:t xml:space="preserve">i) Cuando exista la posibilidad de comprar mercancías o servicios en condiciones especialmente ventajosas, bien a un suministrador que cese definitivamente en su actividad comercial, bien a los administradores o </w:t>
      </w:r>
      <w:r w:rsidRPr="001417EE">
        <w:lastRenderedPageBreak/>
        <w:t>liquidadores de una sociedad inmersa en un procedimiento concursal u otro que pudiera desembocar en su liquidación.</w:t>
      </w:r>
    </w:p>
    <w:p w:rsidR="001417EE" w:rsidRPr="001417EE" w:rsidRDefault="001417EE" w:rsidP="001417EE">
      <w:pPr>
        <w:pStyle w:val="DICTA-TEXTO"/>
      </w:pPr>
      <w:r w:rsidRPr="001417EE">
        <w:t>j) Cuando el contrato de servicios resulte de un concurso de proyectos organizado de conformidad con las disposiciones de esta ley foral y, con arreglo a las normas que lo regulan, deba adjudicarse al ganador o a uno de los ganadores del concurso. En este caso, todos los ganadores del concurso deberán ser invitados a participar en las negociaciones.</w:t>
      </w:r>
    </w:p>
    <w:p w:rsidR="001417EE" w:rsidRPr="001417EE" w:rsidRDefault="001417EE" w:rsidP="001417EE">
      <w:pPr>
        <w:pStyle w:val="DICTA-TEXTO"/>
      </w:pPr>
      <w:r w:rsidRPr="001417EE">
        <w:t>2. La invitación establecerá, en su caso, los aspectos y criterios de negociación, su ponderación, la forma en que va a llevarse a cabo, las reglas de confidencialidad y como concluirá.</w:t>
      </w:r>
    </w:p>
    <w:p w:rsidR="001417EE" w:rsidRPr="001417EE" w:rsidRDefault="001417EE" w:rsidP="001417EE">
      <w:pPr>
        <w:pStyle w:val="DICTA-TEXTO"/>
      </w:pPr>
      <w:r w:rsidRPr="001417EE">
        <w:t>3. El plazo de presentación de la oferta inicial se determinará en cada caso, estableciéndose el plazo suficiente para garantizar la concurrencia y la igualdad de trato de quien vaya a licitar, teniendo en cuenta la índole y cuantía de la prestación solicitada.</w:t>
      </w:r>
    </w:p>
    <w:p w:rsidR="001417EE" w:rsidRPr="001417EE" w:rsidRDefault="001417EE" w:rsidP="001417EE">
      <w:pPr>
        <w:pStyle w:val="DICTA-TEXTO"/>
      </w:pPr>
      <w:r w:rsidRPr="001417EE">
        <w:rPr>
          <w:b/>
        </w:rPr>
        <w:t xml:space="preserve">Artículo </w:t>
      </w:r>
      <w:r w:rsidR="00515CA8">
        <w:rPr>
          <w:b/>
        </w:rPr>
        <w:t>74</w:t>
      </w:r>
      <w:r w:rsidRPr="001417EE">
        <w:rPr>
          <w:b/>
        </w:rPr>
        <w:t>.</w:t>
      </w:r>
      <w:r w:rsidRPr="001417EE">
        <w:t xml:space="preserve"> Diálogo competitivo.</w:t>
      </w:r>
    </w:p>
    <w:p w:rsidR="001417EE" w:rsidRPr="001417EE" w:rsidRDefault="001417EE" w:rsidP="001417EE">
      <w:pPr>
        <w:pStyle w:val="DICTA-TEXTO"/>
      </w:pPr>
      <w:r w:rsidRPr="001417EE">
        <w:t>1. En los diálogos competitivos el órgano de contratación dirige un diálogo con las empresas y los profesionales que hayan solicitado su participación y hayan sido seleccionados. Mediante este diálogo cada participante ofrece las soluciones más idóneas para la satisfacción de las necesidades de la entidad contratante, y sobre éstas soluciones se invitará a quien haya licitado a presentar una oferta.</w:t>
      </w:r>
    </w:p>
    <w:p w:rsidR="001417EE" w:rsidRPr="001417EE" w:rsidRDefault="001417EE" w:rsidP="001417EE">
      <w:pPr>
        <w:pStyle w:val="DICTA-TEXTO"/>
      </w:pPr>
      <w:r w:rsidRPr="001417EE">
        <w:t>2. Se podrá utilizar este procedimiento cuando el órgano de contratación, de forma motivada, considere que no pueden obtenerse resultados satisfactorios mediante procedimientos abiertos, restringidos o negociados. A estos efectos se consideran contratos especialmente complejos los de obras con soluciones innovadoras, servicios intelectuales, grandes proyectos relacionados con tecnologías de la información y de las comunicaciones.</w:t>
      </w:r>
    </w:p>
    <w:p w:rsidR="001417EE" w:rsidRPr="001417EE" w:rsidRDefault="001417EE" w:rsidP="001417EE">
      <w:pPr>
        <w:pStyle w:val="DICTA-TEXTO"/>
      </w:pPr>
      <w:r w:rsidRPr="001417EE">
        <w:t>No debe utilizarse este procedimiento en los supuestos de servicios y suministros disponibles en el mercado que puedan ser proporcionados por distintas empresas o profesionales.</w:t>
      </w:r>
    </w:p>
    <w:p w:rsidR="001417EE" w:rsidRPr="001417EE" w:rsidRDefault="001417EE" w:rsidP="001417EE">
      <w:pPr>
        <w:pStyle w:val="DICTA-TEXTO"/>
      </w:pPr>
      <w:r w:rsidRPr="001417EE">
        <w:lastRenderedPageBreak/>
        <w:t>3. El órgano de contratación podrá prever premios o pagos para los participantes en el diálogo para favorecer la aportación a la solución de las necesidades técnicas o funcionales objeto del contrato.</w:t>
      </w:r>
    </w:p>
    <w:p w:rsidR="001417EE" w:rsidRPr="001417EE" w:rsidRDefault="001417EE" w:rsidP="001417EE">
      <w:pPr>
        <w:pStyle w:val="DICTA-TEXTO"/>
      </w:pPr>
      <w:r w:rsidRPr="001417EE">
        <w:t>4. El órgano de contratación establecerá sus necesidades y requisitos en un documento descriptivo de necesidades funcionales. En el mismo documento, también establecerá y definirá los criterios de adjudicación elegidos y otorgará un plazo para la presentación de solicitudes.</w:t>
      </w:r>
    </w:p>
    <w:p w:rsidR="001417EE" w:rsidRPr="001417EE" w:rsidRDefault="001417EE" w:rsidP="001417EE">
      <w:pPr>
        <w:pStyle w:val="DICTA-TEXTO"/>
      </w:pPr>
      <w:r w:rsidRPr="001417EE">
        <w:t>5. Solo podrán presentar una oferta las empresas o profesionales invitados por el órgano de contratación tras haber evaluado la información facilitada. En el pliego se podrá limitar el número de candidatos que serán invitados a participar en el procedimiento. El límite nunca será inferior a 3.</w:t>
      </w:r>
    </w:p>
    <w:p w:rsidR="001417EE" w:rsidRPr="001417EE" w:rsidRDefault="001417EE" w:rsidP="001417EE">
      <w:pPr>
        <w:pStyle w:val="DICTA-TEXTO"/>
      </w:pPr>
      <w:r w:rsidRPr="001417EE">
        <w:t>6. Tras la selección de los participantes, el órgano de contratación entablará con los mismos un diálogo cuyo objetivo será determinar y definir los medios más idóneos para satisfacer sus necesidades. En el transcurso de este diálogo, podrán debatir todos los aspectos de la contratación.</w:t>
      </w:r>
    </w:p>
    <w:p w:rsidR="001417EE" w:rsidRPr="001417EE" w:rsidRDefault="001417EE" w:rsidP="001417EE">
      <w:pPr>
        <w:pStyle w:val="DICTA-TEXTO"/>
      </w:pPr>
      <w:r w:rsidRPr="001417EE">
        <w:t>7. Durante el diálogo los órganos de contratación darán un trato igual a todos los participantes. Con ese fin, no facilitarán, de forma discriminatoria, información que pueda dar ventajas a determinados participantes con respecto a otros.</w:t>
      </w:r>
    </w:p>
    <w:p w:rsidR="001417EE" w:rsidRPr="001417EE" w:rsidRDefault="001417EE" w:rsidP="001417EE">
      <w:pPr>
        <w:pStyle w:val="DICTA-TEXTO"/>
      </w:pPr>
      <w:r w:rsidRPr="001417EE">
        <w:t>En ningún caso se revelarán a los demás participantes las soluciones propuestas u otros datos confidenciales que les comunique un participante sin el acuerdo de este. Este acuerdo no podrá adoptar la forma de una renuncia general, sino que deberá referirse a la comunicación intencionada de información específica.</w:t>
      </w:r>
    </w:p>
    <w:p w:rsidR="001417EE" w:rsidRPr="001417EE" w:rsidRDefault="001417EE" w:rsidP="001417EE">
      <w:pPr>
        <w:pStyle w:val="DICTA-TEXTO"/>
      </w:pPr>
      <w:r w:rsidRPr="001417EE">
        <w:t>8. Los diálogos competitivos podrán desarrollarse en fases sucesivas a fin de reducir el número de soluciones que hayan de examinarse durante la fase del diálogo, aplicando los criterios de adjudicación indicados en el documento descriptivo. El órgano de contratación indicará en el documento descriptivo si va a hacer uso de esta opción.</w:t>
      </w:r>
    </w:p>
    <w:p w:rsidR="001417EE" w:rsidRPr="001417EE" w:rsidRDefault="001417EE" w:rsidP="001417EE">
      <w:pPr>
        <w:pStyle w:val="DICTA-TEXTO"/>
      </w:pPr>
      <w:r w:rsidRPr="001417EE">
        <w:lastRenderedPageBreak/>
        <w:t>9. El órgano de contratación proseguirá el diálogo hasta que esté en condiciones de determinar la solución o soluciones que puedan responder a sus necesidades.</w:t>
      </w:r>
    </w:p>
    <w:p w:rsidR="001417EE" w:rsidRPr="001417EE" w:rsidRDefault="001417EE" w:rsidP="001417EE">
      <w:pPr>
        <w:pStyle w:val="DICTA-TEXTO"/>
      </w:pPr>
      <w:r w:rsidRPr="001417EE">
        <w:t>10. Tras haber declarado cerrado el diálogo y haber informado de ello a los participantes, el órgano de contratación les invitará a que presenten su oferta final, basada en la solución o soluciones presentadas y especificadas durante la fase de diálogo. Esas ofertas deberán incluir todos los elementos requeridos y necesarios para la realización del proyecto.</w:t>
      </w:r>
    </w:p>
    <w:p w:rsidR="001417EE" w:rsidRPr="001417EE" w:rsidRDefault="001417EE" w:rsidP="001417EE">
      <w:pPr>
        <w:pStyle w:val="DICTA-TEXTO"/>
      </w:pPr>
      <w:r w:rsidRPr="001417EE">
        <w:t>11. A petición del órgano de contratación, las ofertas podrán aclararse, precisarse y ajustarse. No obstante, estas aclaraciones, precisiones, ajustes o información complementaria no podrán suponer la modificación de elementos fundamentales de la oferta o de la contratación, en particular de las necesidades y requisitos establecidos en el documento descriptivo, y en ningún caso pueden distorsionar la competencia o tener un efecto discriminatorio.</w:t>
      </w:r>
    </w:p>
    <w:p w:rsidR="001417EE" w:rsidRPr="001417EE" w:rsidRDefault="001417EE" w:rsidP="001417EE">
      <w:pPr>
        <w:pStyle w:val="DICTA-TEXTO"/>
      </w:pPr>
      <w:r w:rsidRPr="001417EE">
        <w:t>12. Los órganos de contratación evaluarán las ofertas recibidas en función de los criterios de adjudicación objetivos y previamente determinados establecidos en el documento descriptivo.</w:t>
      </w:r>
    </w:p>
    <w:p w:rsidR="001417EE" w:rsidRPr="001417EE" w:rsidRDefault="001417EE" w:rsidP="001417EE">
      <w:pPr>
        <w:pStyle w:val="DICTA-TEXTO"/>
      </w:pPr>
      <w:r w:rsidRPr="001417EE">
        <w:t>13. El contrato se adjudicará únicamente con arreglo al criterio de la mejor relación calidad-precio.</w:t>
      </w:r>
    </w:p>
    <w:p w:rsidR="001417EE" w:rsidRPr="001417EE" w:rsidRDefault="001417EE" w:rsidP="001417EE">
      <w:pPr>
        <w:pStyle w:val="DICTA-TEXTO"/>
      </w:pPr>
      <w:r w:rsidRPr="001417EE">
        <w:t>14. A petición del órgano de contratación, se podrán llevar a cabo negociaciones con la persona que haya presentado la mejor oferta con el fin de confirmar compromisos financieros u otras condiciones contenidas en la oferta, siempre y cuando dicha negociación no dé lugar a la modificación de aspectos fundamentales de la oferta o de la contratación, en particular las necesidades y los requisitos establecidos en el documento descriptivo, y no conlleve un riesgo de distorsión de la competencia ni provoque discriminación.</w:t>
      </w:r>
    </w:p>
    <w:p w:rsidR="001417EE" w:rsidRPr="001417EE" w:rsidRDefault="001417EE" w:rsidP="001417EE">
      <w:pPr>
        <w:pStyle w:val="DICTA-TEXTO"/>
      </w:pPr>
      <w:r w:rsidRPr="001417EE">
        <w:rPr>
          <w:b/>
        </w:rPr>
        <w:t>Artículo</w:t>
      </w:r>
      <w:r w:rsidR="00515CA8">
        <w:rPr>
          <w:b/>
        </w:rPr>
        <w:t xml:space="preserve"> 75</w:t>
      </w:r>
      <w:r w:rsidRPr="001417EE">
        <w:rPr>
          <w:b/>
        </w:rPr>
        <w:t>.</w:t>
      </w:r>
      <w:r w:rsidRPr="001417EE">
        <w:t xml:space="preserve"> Procedimiento de asociación para la innovación.</w:t>
      </w:r>
    </w:p>
    <w:p w:rsidR="001417EE" w:rsidRPr="001417EE" w:rsidRDefault="001417EE" w:rsidP="001417EE">
      <w:pPr>
        <w:pStyle w:val="DICTA-TEXTO"/>
      </w:pPr>
      <w:r w:rsidRPr="001417EE">
        <w:t xml:space="preserve">1. La asociación para la innovación es un procedimiento en el que cualquier empresa o profesional puede presentar una solicitud de </w:t>
      </w:r>
      <w:r w:rsidRPr="001417EE">
        <w:lastRenderedPageBreak/>
        <w:t xml:space="preserve">participación y consiste en un acuerdo de colaboración entre el órgano de contratación y una o varias empresas o profesionales, cuya finalidad es la realización de actividades de investigación y desarrollo respecto de obras, servicios y productos innovadores y su ulterior adquisición, cuando las soluciones disponibles en el mercado no satisfagan las necesidades del órgano de contratación. </w:t>
      </w:r>
    </w:p>
    <w:p w:rsidR="001417EE" w:rsidRPr="001417EE" w:rsidRDefault="001417EE" w:rsidP="001417EE">
      <w:pPr>
        <w:pStyle w:val="DICTA-TEXTO"/>
      </w:pPr>
      <w:r w:rsidRPr="001417EE">
        <w:t>2. Los contratos que se adjudiquen por este procedimiento se regirán:</w:t>
      </w:r>
    </w:p>
    <w:p w:rsidR="001417EE" w:rsidRPr="001417EE" w:rsidRDefault="001417EE" w:rsidP="001417EE">
      <w:pPr>
        <w:pStyle w:val="DICTA-TEXTO"/>
      </w:pPr>
      <w:r w:rsidRPr="001417EE">
        <w:t>a) En la fase de investigación y desarrollo, por las prescripciones contenidas en los correspondientes pliegos y supletoriamente por las normas del contrato de servicios.</w:t>
      </w:r>
    </w:p>
    <w:p w:rsidR="001417EE" w:rsidRPr="001417EE" w:rsidRDefault="001417EE" w:rsidP="001417EE">
      <w:pPr>
        <w:pStyle w:val="DICTA-TEXTO"/>
      </w:pPr>
      <w:r w:rsidRPr="001417EE">
        <w:t>b) En la fase de ejecución de las obras, servicios o suministros derivados de este procedimiento, por las normas correspondientes al contrato relativo a la prestación de que se trate.</w:t>
      </w:r>
    </w:p>
    <w:p w:rsidR="001417EE" w:rsidRPr="001417EE" w:rsidRDefault="001417EE" w:rsidP="001417EE">
      <w:pPr>
        <w:pStyle w:val="DICTA-TEXTO"/>
      </w:pPr>
      <w:r w:rsidRPr="001417EE">
        <w:t>3. Los pliegos reguladores deberán establecer las siguientes cuestiones:</w:t>
      </w:r>
    </w:p>
    <w:p w:rsidR="001417EE" w:rsidRPr="001417EE" w:rsidRDefault="001417EE" w:rsidP="001417EE">
      <w:pPr>
        <w:pStyle w:val="DICTA-TEXTO"/>
      </w:pPr>
      <w:r w:rsidRPr="001417EE">
        <w:t>a) La necesidad a satisfacer así como las especificaciones que identifiquen el objeto de la asociación para la innovación, que se formularán necesariamente en términos de rendimiento o de exigencias funcionales, y serán lo suficientemente precisas para que las empresas o profesionales identifiquen la solución requerida.</w:t>
      </w:r>
    </w:p>
    <w:p w:rsidR="001417EE" w:rsidRPr="001417EE" w:rsidRDefault="001417EE" w:rsidP="001417EE">
      <w:pPr>
        <w:pStyle w:val="DICTA-TEXTO"/>
      </w:pPr>
      <w:r w:rsidRPr="001417EE">
        <w:t>b) Los criterios de selección de los candidatos.</w:t>
      </w:r>
    </w:p>
    <w:p w:rsidR="001417EE" w:rsidRPr="001417EE" w:rsidRDefault="001417EE" w:rsidP="001417EE">
      <w:pPr>
        <w:pStyle w:val="DICTA-TEXTO"/>
      </w:pPr>
      <w:r w:rsidRPr="001417EE">
        <w:t>c) El número mínimo y máximo de candidatos que serán invitados a presentar una oferta.</w:t>
      </w:r>
    </w:p>
    <w:p w:rsidR="001417EE" w:rsidRPr="001417EE" w:rsidRDefault="001417EE" w:rsidP="001417EE">
      <w:pPr>
        <w:pStyle w:val="DICTA-TEXTO"/>
      </w:pPr>
      <w:r w:rsidRPr="001417EE">
        <w:t>d) Los criterios de negociación de las ofertas iniciales y todas las ulteriores ofertas presentadas.</w:t>
      </w:r>
    </w:p>
    <w:p w:rsidR="001417EE" w:rsidRPr="001417EE" w:rsidRDefault="001417EE" w:rsidP="001417EE">
      <w:pPr>
        <w:pStyle w:val="DICTA-TEXTO"/>
      </w:pPr>
      <w:r w:rsidRPr="001417EE">
        <w:t>e) Las disposiciones aplicables a los derechos de propiedad intelectual e industrial.</w:t>
      </w:r>
    </w:p>
    <w:p w:rsidR="001417EE" w:rsidRPr="001417EE" w:rsidRDefault="001417EE" w:rsidP="001417EE">
      <w:pPr>
        <w:pStyle w:val="DICTA-TEXTO"/>
      </w:pPr>
      <w:r w:rsidRPr="001417EE">
        <w:t xml:space="preserve">f) La estructura de la asociación que se pretenda establecer y, en particular, su duración, número de empresas participantes, retribuciones y </w:t>
      </w:r>
      <w:r w:rsidRPr="001417EE">
        <w:lastRenderedPageBreak/>
        <w:t>compensaciones que deba satisfacer el órgano de contratación y las condiciones para su abono.</w:t>
      </w:r>
    </w:p>
    <w:p w:rsidR="001417EE" w:rsidRPr="001417EE" w:rsidRDefault="001417EE" w:rsidP="001417EE">
      <w:pPr>
        <w:pStyle w:val="DICTA-TEXTO"/>
      </w:pPr>
      <w:r w:rsidRPr="001417EE">
        <w:t>g) La duración y número de fases en que se instrumentará el proceso de investigación y desarrollo y el carácter selectivo de éstas.</w:t>
      </w:r>
    </w:p>
    <w:p w:rsidR="001417EE" w:rsidRPr="001417EE" w:rsidRDefault="001417EE" w:rsidP="001417EE">
      <w:pPr>
        <w:pStyle w:val="DICTA-TEXTO"/>
      </w:pPr>
      <w:r w:rsidRPr="001417EE">
        <w:t>h) Los objetivos que deban alcanzarse en cada una de ellas y criterios que permitan su verificación.</w:t>
      </w:r>
    </w:p>
    <w:p w:rsidR="001417EE" w:rsidRPr="001417EE" w:rsidRDefault="001417EE" w:rsidP="001417EE">
      <w:pPr>
        <w:pStyle w:val="DICTA-TEXTO"/>
      </w:pPr>
      <w:r w:rsidRPr="001417EE">
        <w:t>i) La posibilidad de concluir la asociación respecto de aquel o aquellos socios que no alcancen los objetivos previstos para cada fase y condiciones para el ejercicio de este derecho.</w:t>
      </w:r>
    </w:p>
    <w:p w:rsidR="001417EE" w:rsidRPr="001417EE" w:rsidRDefault="001417EE" w:rsidP="001417EE">
      <w:pPr>
        <w:pStyle w:val="DICTA-TEXTO"/>
      </w:pPr>
      <w:r w:rsidRPr="001417EE">
        <w:t>j) Los criterios con arreglo a los cuales se adjudicarán los contratos derivados con la empresa o empresas con los que se realice la asociación y, en caso de la existencia de varias empresas, los criterios de negociación basados en la mejor relación calidad-precio.</w:t>
      </w:r>
    </w:p>
    <w:p w:rsidR="001417EE" w:rsidRPr="001417EE" w:rsidRDefault="001417EE" w:rsidP="001417EE">
      <w:pPr>
        <w:pStyle w:val="DICTA-TEXTO"/>
      </w:pPr>
      <w:r w:rsidRPr="001417EE">
        <w:t>4. El número de empresas o profesionales a los que se invitará a participar en el procedimiento no podrá ser inferior a 3. Cuando el número de candidatos que cumplan los criterios de selección sea inferior a ese número mínimo, el órgano de contratación podrá continuar el procedimiento con los que reúnan las condiciones exigidas.</w:t>
      </w:r>
    </w:p>
    <w:p w:rsidR="001417EE" w:rsidRPr="001417EE" w:rsidRDefault="001417EE" w:rsidP="001417EE">
      <w:pPr>
        <w:pStyle w:val="DICTA-TEXTO"/>
      </w:pPr>
      <w:r w:rsidRPr="001417EE">
        <w:t xml:space="preserve">5. Una vez comprobada la aptitud para contratar de los candidatos, el órgano de contratación procederá a la selección de los que posteriormente deban presentar proyectos de investigación e innovación, conforme a los criterios que haya establecido con anterioridad a la licitación relativos a la capacidad de los candidatos en los ámbitos de la investigación y del desarrollo, así como de la elaboración y aplicación de soluciones innovadoras. </w:t>
      </w:r>
    </w:p>
    <w:p w:rsidR="001417EE" w:rsidRPr="001417EE" w:rsidRDefault="001417EE" w:rsidP="001417EE">
      <w:pPr>
        <w:pStyle w:val="DICTA-TEXTO"/>
      </w:pPr>
      <w:r w:rsidRPr="001417EE">
        <w:t>6. Concluida la selección de los candidatos, se formalizará el acuerdo de colaboración para la innovación entre el órgano de contratación y una o varias empresas o profesionales. En este último caso, cada socio efectuará por separado las actividades de investigación y desarrollo, sin que puedan revelarse a las demás empresas o profesionales las soluciones propuestas por otros sin su consentimiento.</w:t>
      </w:r>
    </w:p>
    <w:p w:rsidR="001417EE" w:rsidRPr="001417EE" w:rsidRDefault="001417EE" w:rsidP="001417EE">
      <w:pPr>
        <w:pStyle w:val="DICTA-TEXTO"/>
      </w:pPr>
      <w:r w:rsidRPr="001417EE">
        <w:lastRenderedPageBreak/>
        <w:t>7. El órgano de contratación negociará con la empresa o empresas que deban pasar a las siguientes fases en que se estructura el proceso de investigación y desarrollo las propuestas presentadas a fin de mejorar su contenido, sin que en ningún caso puedan ser objeto de negociación los requisitos mínimos exigidos en los pliegos ni los criterios de adjudicación.</w:t>
      </w:r>
    </w:p>
    <w:p w:rsidR="001417EE" w:rsidRPr="001417EE" w:rsidRDefault="001417EE" w:rsidP="001417EE">
      <w:pPr>
        <w:pStyle w:val="DICTA-TEXTO"/>
      </w:pPr>
      <w:r w:rsidRPr="001417EE">
        <w:t>8. En el caso de no ser alcanzados los objetivos fijados para cada fase según lo establecido en los pliegos, el órgano de contratación podrá resolver el acuerdo de colaboración concertado con la empresa o profesional, o en el caso de asociación con varias empresas o profesionales, reducir el número de aquellos siempre que se hubiese reservado esta facultad en el pliego.</w:t>
      </w:r>
    </w:p>
    <w:p w:rsidR="001417EE" w:rsidRPr="001417EE" w:rsidRDefault="001417EE" w:rsidP="001417EE">
      <w:pPr>
        <w:pStyle w:val="DICTA-TEXTO"/>
      </w:pPr>
      <w:r w:rsidRPr="001417EE">
        <w:t>9. Los supuestos mencionados en el apartado anterior relativos a la finalización de la asociación para la innovación o de reducción del número de empresas participantes, no darán lugar a indemnización, sin perjuicio de las compensaciones que, estando previstas en el pliego correspondiente, pudieran corresponderles por los trabajos realizados.</w:t>
      </w:r>
    </w:p>
    <w:p w:rsidR="001417EE" w:rsidRPr="001417EE" w:rsidRDefault="001417EE" w:rsidP="001417EE">
      <w:pPr>
        <w:pStyle w:val="DICTA-TEXTO"/>
      </w:pPr>
      <w:r w:rsidRPr="001417EE">
        <w:t>10. Finalizadas las fases de investigación y desarrollo, el órgano de contratación analizará si sus resultados alcanzan los niveles de rendimiento y los costes acordados y resolverá lo procedente sobre la adquisición de las obras, servicios o suministros resultantes.</w:t>
      </w:r>
    </w:p>
    <w:p w:rsidR="001417EE" w:rsidRPr="001417EE" w:rsidRDefault="001417EE" w:rsidP="001417EE">
      <w:pPr>
        <w:pStyle w:val="DICTA-TEXTO"/>
      </w:pPr>
      <w:r w:rsidRPr="001417EE">
        <w:t>11. Los contratos derivados de asociaciones para la innovación celebradas con una sola empresa o profesional se adjudicarán a este de acuerdo con los términos establecidos en el pliego. Los contratos derivados de asociaciones para la innovación celebradas con varias empresas o profesionales se adjudicarán previa negociación del órgano de contratación con los que hayan llegado a la última de las fases del proceso de investigación y desarrollo con arreglo al criterio de la mejor relación calidad-precio previsto en el correspondiente pliego.</w:t>
      </w:r>
    </w:p>
    <w:p w:rsidR="001417EE" w:rsidRPr="001417EE" w:rsidRDefault="001417EE" w:rsidP="001417EE">
      <w:pPr>
        <w:pStyle w:val="DICTA-TEXTO"/>
      </w:pPr>
      <w:r w:rsidRPr="001417EE">
        <w:t xml:space="preserve">12. En el caso de que la adquisición de las obras, servicios o suministros conlleve la realización de prestaciones sucesivas, aquella sólo se podrá llevar a cabo durante un periodo máximo de </w:t>
      </w:r>
      <w:r w:rsidR="00332889">
        <w:t xml:space="preserve">cuatro </w:t>
      </w:r>
      <w:r w:rsidRPr="001417EE">
        <w:t>años a partir de la adquisición de las obras, servicios o suministros, salvo que por circunstancias excepcionales sea necesario uno mayor.</w:t>
      </w:r>
    </w:p>
    <w:p w:rsidR="001417EE" w:rsidRPr="001417EE" w:rsidRDefault="001417EE" w:rsidP="001417EE">
      <w:pPr>
        <w:pStyle w:val="DICTA-TEXTO"/>
      </w:pPr>
      <w:r w:rsidRPr="001417EE">
        <w:rPr>
          <w:b/>
        </w:rPr>
        <w:lastRenderedPageBreak/>
        <w:t>Artículo</w:t>
      </w:r>
      <w:r w:rsidR="00515CA8">
        <w:rPr>
          <w:b/>
        </w:rPr>
        <w:t xml:space="preserve"> 76</w:t>
      </w:r>
      <w:r w:rsidRPr="001417EE">
        <w:rPr>
          <w:b/>
        </w:rPr>
        <w:t>.</w:t>
      </w:r>
      <w:r w:rsidRPr="001417EE">
        <w:t xml:space="preserve"> Contenido de la invitación a los candidatos seleccionados en los procedimientos restringidos, negociados, diálogos competitivos y de asociación para la innovación.</w:t>
      </w:r>
    </w:p>
    <w:p w:rsidR="001417EE" w:rsidRPr="001417EE" w:rsidRDefault="001417EE" w:rsidP="001417EE">
      <w:pPr>
        <w:pStyle w:val="DICTA-TEXTO"/>
      </w:pPr>
      <w:r w:rsidRPr="001417EE">
        <w:t>1. La invitación a los candidatos seleccionados a presentar ofertas se realizará por escrito y simultáneamente a todos ellos e indicará, como mínimo:</w:t>
      </w:r>
    </w:p>
    <w:p w:rsidR="001417EE" w:rsidRPr="001417EE" w:rsidRDefault="001417EE" w:rsidP="001417EE">
      <w:pPr>
        <w:pStyle w:val="DICTA-TEXTO"/>
      </w:pPr>
      <w:r w:rsidRPr="001417EE">
        <w:t>a) El modo de acceso a los pliegos reguladores o, en su caso, la dirección donde puedan solicitarse.</w:t>
      </w:r>
    </w:p>
    <w:p w:rsidR="001417EE" w:rsidRPr="001417EE" w:rsidRDefault="001417EE" w:rsidP="001417EE">
      <w:pPr>
        <w:pStyle w:val="DICTA-TEXTO"/>
      </w:pPr>
      <w:r w:rsidRPr="001417EE">
        <w:t>b) La fecha límite para solicitar la documentación adicional.</w:t>
      </w:r>
    </w:p>
    <w:p w:rsidR="001417EE" w:rsidRPr="001417EE" w:rsidRDefault="001417EE" w:rsidP="001417EE">
      <w:pPr>
        <w:pStyle w:val="DICTA-TEXTO"/>
      </w:pPr>
      <w:r w:rsidRPr="001417EE">
        <w:t>c) La fecha límite de presentación de ofertas, dirección a la que deben remitirse e idioma o idiomas en que deben redactarse.</w:t>
      </w:r>
    </w:p>
    <w:p w:rsidR="001417EE" w:rsidRPr="001417EE" w:rsidRDefault="001417EE" w:rsidP="001417EE">
      <w:pPr>
        <w:pStyle w:val="DICTA-TEXTO"/>
      </w:pPr>
      <w:r w:rsidRPr="001417EE">
        <w:t>c) La referencia a cualquier anuncio de licitación publicado.</w:t>
      </w:r>
    </w:p>
    <w:p w:rsidR="001417EE" w:rsidRPr="001417EE" w:rsidRDefault="001417EE" w:rsidP="001417EE">
      <w:pPr>
        <w:pStyle w:val="DICTA-TEXTO"/>
      </w:pPr>
      <w:r w:rsidRPr="001417EE">
        <w:t>d) La indicación de la documentación que debe adjuntarse, si procede, a la presentación de la oferta.</w:t>
      </w:r>
    </w:p>
    <w:p w:rsidR="001417EE" w:rsidRPr="001417EE" w:rsidRDefault="001417EE" w:rsidP="001417EE">
      <w:pPr>
        <w:pStyle w:val="DICTA-TEXTO"/>
      </w:pPr>
      <w:r w:rsidRPr="001417EE">
        <w:t>e) Criterios de adjudicación o negociación relacionados con el objeto del contrato.</w:t>
      </w:r>
    </w:p>
    <w:p w:rsidR="001417EE" w:rsidRPr="001417EE" w:rsidRDefault="001417EE" w:rsidP="001417EE">
      <w:pPr>
        <w:pStyle w:val="DICTA-TEXTO"/>
      </w:pPr>
      <w:r w:rsidRPr="001417EE">
        <w:t>f) La ponderación relativa de los criterios de adjudicación del contrato, en caso de que esta información no figure en el anuncio de licitación.</w:t>
      </w:r>
    </w:p>
    <w:p w:rsidR="001417EE" w:rsidRPr="001417EE" w:rsidRDefault="001417EE" w:rsidP="001417EE">
      <w:pPr>
        <w:pStyle w:val="DICTA-TEXTO"/>
      </w:pPr>
      <w:r w:rsidRPr="001417EE">
        <w:rPr>
          <w:b/>
        </w:rPr>
        <w:t>Artículo</w:t>
      </w:r>
      <w:r w:rsidR="00C145AF">
        <w:rPr>
          <w:b/>
        </w:rPr>
        <w:t xml:space="preserve"> 77</w:t>
      </w:r>
      <w:r w:rsidRPr="001417EE">
        <w:rPr>
          <w:b/>
        </w:rPr>
        <w:t>.</w:t>
      </w:r>
      <w:r w:rsidRPr="001417EE">
        <w:t xml:space="preserve"> Concurso de proyectos.</w:t>
      </w:r>
    </w:p>
    <w:p w:rsidR="001417EE" w:rsidRPr="001417EE" w:rsidRDefault="001417EE" w:rsidP="00AB5325">
      <w:pPr>
        <w:pStyle w:val="DICTA-ENMIENDA"/>
      </w:pPr>
      <w:r w:rsidRPr="001417EE">
        <w:tab/>
      </w:r>
      <w:r w:rsidR="00553DED">
        <w:tab/>
      </w:r>
      <w:r w:rsidRPr="001417EE">
        <w:t>1. Para la elaboración de planes o proyectos singulares, principalmente en los campos de la ordenación territorial, el urbanismo, la arquitectura, la ingeniería y el procesamiento de datos, el órgano de contratación utilizará el concurso de proyectos, caracterizado por la intervención de un Jurado compuesto exclusivamente por personas físicas independientes de los participantes.</w:t>
      </w:r>
    </w:p>
    <w:p w:rsidR="001417EE" w:rsidRDefault="00AB5325" w:rsidP="00553DED">
      <w:pPr>
        <w:pStyle w:val="DICTA-ENMIENDA"/>
      </w:pPr>
      <w:r>
        <w:tab/>
      </w:r>
      <w:r w:rsidR="00553DED">
        <w:tab/>
      </w:r>
      <w:r w:rsidR="001417EE" w:rsidRPr="001417EE">
        <w:t xml:space="preserve">2. El órgano de contratación aprobará previamente las normas reguladoras del concurso y publicará un anuncio de la convocatoria </w:t>
      </w:r>
      <w:r w:rsidR="00553DED" w:rsidRPr="001417EE">
        <w:t xml:space="preserve">indicando, es su caso, la cantidad fija que se abonará en concepto de </w:t>
      </w:r>
      <w:r w:rsidR="00553DED" w:rsidRPr="001417EE">
        <w:lastRenderedPageBreak/>
        <w:t>premios y pagos a los participantes.</w:t>
      </w:r>
      <w:r w:rsidR="00553DED">
        <w:t xml:space="preserve"> </w:t>
      </w:r>
      <w:r w:rsidR="001417EE" w:rsidRPr="001417EE">
        <w:t>Para la determinación de los medios en que se publicará el anuncio se atenderá al valor estimado de los eventuales premios o pagos a los participantes que se puedan establecer, computándose, en su caso, el importe de los contratos que se deriven del concurso.</w:t>
      </w:r>
    </w:p>
    <w:p w:rsidR="00553DED" w:rsidRPr="001417EE" w:rsidRDefault="00553DED" w:rsidP="00553DED">
      <w:pPr>
        <w:pStyle w:val="DICTA-TEXTO"/>
      </w:pPr>
      <w:r w:rsidRPr="001417EE">
        <w:t>Los participantes seleccionados para presentar propuesta en los concursos de proyecto que se lleven a cabo por procedimiento restringido tendrán derecho a percibir la compensación económica que fijen las normas reguladoras, calculada en proporción a los gastos necesarios para presentar su propuesta.</w:t>
      </w:r>
    </w:p>
    <w:p w:rsidR="001417EE" w:rsidRPr="001417EE" w:rsidRDefault="001417EE" w:rsidP="001417EE">
      <w:pPr>
        <w:pStyle w:val="DICTA-TEXTO"/>
      </w:pPr>
      <w:r w:rsidRPr="001417EE">
        <w:t>Cuando el valor estimado del concurso sea igual o superior a 209.000 euros, se publicará un anuncio en el Diario Oficial de la Unión Europea de acuerdo con los modelos oficiales establecidos.</w:t>
      </w:r>
    </w:p>
    <w:p w:rsidR="001417EE" w:rsidRPr="001417EE" w:rsidRDefault="00AB5325" w:rsidP="00553DED">
      <w:pPr>
        <w:pStyle w:val="DICTA-ENMIENDA"/>
      </w:pPr>
      <w:r>
        <w:tab/>
      </w:r>
      <w:r w:rsidR="00553DED">
        <w:tab/>
      </w:r>
      <w:r w:rsidR="001417EE" w:rsidRPr="001417EE">
        <w:t xml:space="preserve">3. El concurso podrá ser abierto o restringido. </w:t>
      </w:r>
      <w:r w:rsidR="00553DED" w:rsidRPr="001417EE">
        <w:t>La valoración de las propuestas se referirá a la calidad de las mismas, y sus valores técnicos, funcionales, arquitectónicos, culturales y/o medioambientales.</w:t>
      </w:r>
      <w:r w:rsidR="00553DED">
        <w:t xml:space="preserve"> </w:t>
      </w:r>
      <w:r w:rsidR="001417EE" w:rsidRPr="001417EE">
        <w:t>Cuando se opte por un concurso restringido, los criterios de selección deberán ser claros, objetivos y de carácter no discriminatorio. Las normas del concurso establecerán el número de candidatos a los que se invitará a presentar un proyecto, debiendo invitarse como mínimo a los 5 candidatos de mejor puntuación.</w:t>
      </w:r>
    </w:p>
    <w:p w:rsidR="001417EE" w:rsidRPr="001417EE" w:rsidRDefault="001417EE" w:rsidP="001417EE">
      <w:pPr>
        <w:pStyle w:val="DICTA-TEXTO"/>
      </w:pPr>
      <w:r w:rsidRPr="001417EE">
        <w:t>4. Los proyectos se presentarán de forma anónima, debiendo respetarse el anonimato hasta el momento en que el Jurado haga público su dictamen o decisión.</w:t>
      </w:r>
    </w:p>
    <w:p w:rsidR="001417EE" w:rsidRPr="001417EE" w:rsidRDefault="00AB5325" w:rsidP="00250C58">
      <w:pPr>
        <w:pStyle w:val="DICTA-ENMIENDA"/>
      </w:pPr>
      <w:r>
        <w:tab/>
      </w:r>
      <w:r w:rsidR="001417EE" w:rsidRPr="001417EE">
        <w:tab/>
        <w:t xml:space="preserve">5. El jurado adoptará sus decisiones o dictámenes con total independencia, atendiendo únicamente a los criterios indicados en el anuncio de la convocatoria del concurso. No obstante, cuando en virtud de la normativa sectorial se exija una cualificación profesional específica al menos </w:t>
      </w:r>
      <w:r w:rsidR="007806DD">
        <w:t xml:space="preserve">la mayoría </w:t>
      </w:r>
      <w:r w:rsidR="001417EE" w:rsidRPr="001417EE">
        <w:t>de los miembros del jurado deberán tener dicha cualificación profesional u otra equivalente.</w:t>
      </w:r>
    </w:p>
    <w:p w:rsidR="001417EE" w:rsidRPr="001417EE" w:rsidRDefault="001417EE" w:rsidP="001417EE">
      <w:pPr>
        <w:pStyle w:val="DICTA-TEXTO"/>
      </w:pPr>
      <w:r w:rsidRPr="001417EE">
        <w:lastRenderedPageBreak/>
        <w:t>Los miembros del Jurado estarán sometidos a las causas de abstención o recusación establecidas en la legislación reguladora del procedimiento administrativo.</w:t>
      </w:r>
    </w:p>
    <w:p w:rsidR="001417EE" w:rsidRPr="001417EE" w:rsidRDefault="00AB5325" w:rsidP="00250C58">
      <w:pPr>
        <w:pStyle w:val="DICTA-ENMIENDA"/>
      </w:pPr>
      <w:r>
        <w:tab/>
      </w:r>
      <w:r w:rsidR="001417EE" w:rsidRPr="001417EE">
        <w:tab/>
        <w:t xml:space="preserve">6. El Jurado elaborará un informe sobre el resultado del concurso, firmado por todos sus miembros, donde constará la clasificación de cada proyecto de acuerdo con las normas del concurso junto con las observaciones y demás aspectos que requieran aclaración. </w:t>
      </w:r>
      <w:r w:rsidR="00250C58" w:rsidRPr="001417EE">
        <w:t>El dictamen del Jurado tendrá carácter vinculante para el órgano de contratación.</w:t>
      </w:r>
    </w:p>
    <w:p w:rsidR="00662E31" w:rsidRDefault="001417EE" w:rsidP="001417EE">
      <w:pPr>
        <w:pStyle w:val="DICTA-TEXTO"/>
      </w:pPr>
      <w:r w:rsidRPr="001417EE">
        <w:t>7. La adjudicación de contratos al ganador de un concurso de proyectos, siempre que supongan una continuidad del concurso y esté previsto en sus condiciones, podrá realizarse por procedimiento negociado sin convocatoria de licitación. Si existieren varios ganadores se deberá invitar a todos a participar en la negociación.</w:t>
      </w:r>
    </w:p>
    <w:p w:rsidR="001417EE" w:rsidRPr="001417EE" w:rsidRDefault="001417EE" w:rsidP="001417EE">
      <w:pPr>
        <w:pStyle w:val="DICTA-TEXTO"/>
      </w:pPr>
      <w:r w:rsidRPr="001417EE">
        <w:rPr>
          <w:b/>
        </w:rPr>
        <w:t>Artículo</w:t>
      </w:r>
      <w:r w:rsidR="00515CA8">
        <w:rPr>
          <w:b/>
        </w:rPr>
        <w:t xml:space="preserve"> </w:t>
      </w:r>
      <w:r w:rsidR="00C145AF">
        <w:rPr>
          <w:b/>
        </w:rPr>
        <w:t>78</w:t>
      </w:r>
      <w:r w:rsidRPr="001417EE">
        <w:rPr>
          <w:b/>
        </w:rPr>
        <w:t>.</w:t>
      </w:r>
      <w:r w:rsidRPr="001417EE">
        <w:t xml:space="preserve"> Procedimiento simplificado. </w:t>
      </w:r>
    </w:p>
    <w:p w:rsidR="001417EE" w:rsidRPr="001417EE" w:rsidRDefault="001417EE" w:rsidP="001417EE">
      <w:pPr>
        <w:pStyle w:val="DICTA-TEXTO"/>
      </w:pPr>
      <w:r w:rsidRPr="001417EE">
        <w:t>1. El procedimiento simplificado es aquel en el que el órgano de contratación solicita oferta a varias empresas o profesionales capacitados y adjudica el contrato motivadamente. Solo podrá utilizarse en los contratos de servicios y suministros de valor estimado inferior a 60.000€ y en los contratos de obras de valor estimado inferior a 200.000 €.</w:t>
      </w:r>
    </w:p>
    <w:p w:rsidR="001417EE" w:rsidRPr="001417EE" w:rsidRDefault="001417EE" w:rsidP="001417EE">
      <w:pPr>
        <w:pStyle w:val="DICTA-TEXTO"/>
      </w:pPr>
      <w:r w:rsidRPr="001417EE">
        <w:t xml:space="preserve">2. El órgano de contratación solicitará siempre que sea </w:t>
      </w:r>
      <w:proofErr w:type="gramStart"/>
      <w:r w:rsidRPr="001417EE">
        <w:t>posible ofertas</w:t>
      </w:r>
      <w:proofErr w:type="gramEnd"/>
      <w:r w:rsidRPr="001417EE">
        <w:t xml:space="preserve"> al menos a 5 empresas o profesionales que puedan ejecutar el contrato.</w:t>
      </w:r>
    </w:p>
    <w:p w:rsidR="001417EE" w:rsidRPr="001417EE" w:rsidRDefault="001417EE" w:rsidP="001417EE">
      <w:pPr>
        <w:pStyle w:val="DICTA-TEXTO"/>
      </w:pPr>
      <w:r w:rsidRPr="001417EE">
        <w:t>Si no fuera posible la solicitud a 5 empresas o profesionales, se justificarán los motivos y se señalará el criterio utilizado para elegir a las empresas y profesionales invitados.</w:t>
      </w:r>
    </w:p>
    <w:p w:rsidR="001417EE" w:rsidRPr="001417EE" w:rsidRDefault="001417EE" w:rsidP="001417EE">
      <w:pPr>
        <w:pStyle w:val="DICTA-TEXTO"/>
      </w:pPr>
      <w:r w:rsidRPr="001417EE">
        <w:t>3. Las invitaciones deberán enviarse por escrito acompañadas del pliego que establecerá el criterio o criterios en los que se basará la adjudicación así como el plazo de presentación de ofertas. Salvo que en los pliegos se establezca de modo expreso su exigencia, las personas licitadoras y/o adjudicatarias estarán exentas de acreditar la solvencia.</w:t>
      </w:r>
    </w:p>
    <w:p w:rsidR="001417EE" w:rsidRPr="001417EE" w:rsidRDefault="001417EE" w:rsidP="001417EE">
      <w:pPr>
        <w:pStyle w:val="DICTA-TEXTO"/>
      </w:pPr>
      <w:r w:rsidRPr="001417EE">
        <w:lastRenderedPageBreak/>
        <w:t>4. Se garantizará que todas las personas interesadas reciban igual trato. En particular, no se facilitará de forma discriminatoria información que pueda dar ventajas a unas con respecto al resto.</w:t>
      </w:r>
    </w:p>
    <w:p w:rsidR="001417EE" w:rsidRDefault="001417EE" w:rsidP="001417EE">
      <w:pPr>
        <w:pStyle w:val="DICTA-TEXTO"/>
      </w:pPr>
      <w:r w:rsidRPr="001417EE">
        <w:t>5. Si el órgano de contratación no obtuviera al menos dos de las ofertas solicitadas, deberá intentar obtener una oferta adicional. Si no lo consiguiera o entendiera imposible cursar una nueva invitación o invitaciones, deberá justificar los motivos.</w:t>
      </w:r>
    </w:p>
    <w:p w:rsidR="001417EE" w:rsidRDefault="001417EE" w:rsidP="001417EE">
      <w:pPr>
        <w:pStyle w:val="DICTA-TEXTO"/>
      </w:pPr>
      <w:r w:rsidRPr="001417EE">
        <w:rPr>
          <w:b/>
        </w:rPr>
        <w:t>Artículo</w:t>
      </w:r>
      <w:r w:rsidR="008B6F4D">
        <w:rPr>
          <w:b/>
        </w:rPr>
        <w:t xml:space="preserve"> 79</w:t>
      </w:r>
      <w:r w:rsidRPr="001417EE">
        <w:rPr>
          <w:b/>
        </w:rPr>
        <w:t xml:space="preserve">. </w:t>
      </w:r>
      <w:r w:rsidRPr="001417EE">
        <w:t xml:space="preserve">Régimen especial para contratos de menor cuantía. </w:t>
      </w:r>
    </w:p>
    <w:p w:rsidR="00E75AD4" w:rsidRDefault="001417EE" w:rsidP="001417EE">
      <w:pPr>
        <w:pStyle w:val="DICTA-TEXTO"/>
      </w:pPr>
      <w:r w:rsidRPr="001417EE">
        <w:t xml:space="preserve">1. Se considerarán contratos de menor cuantía aquellos cuyo valor estimado no exceda de </w:t>
      </w:r>
      <w:r w:rsidR="005B5AC1" w:rsidRPr="005B5AC1">
        <w:t xml:space="preserve">15.000 </w:t>
      </w:r>
      <w:r w:rsidRPr="001417EE">
        <w:t>euros cuando se trate de suministros o servicios y de 40.000 euros cuando se trate de contratos de obras.</w:t>
      </w:r>
    </w:p>
    <w:p w:rsidR="001417EE" w:rsidRPr="001417EE" w:rsidRDefault="001417EE" w:rsidP="001417EE">
      <w:pPr>
        <w:pStyle w:val="DICTA-TEXTO"/>
      </w:pPr>
      <w:r w:rsidRPr="001417EE">
        <w:t>2. La tramitación del contrato sólo exigirá la previa reserva de crédito, si fuese necesario conforme a la normativa presupuestaria y contable aplicable al poder adjudicador del que forma parte el órgano de contratación, y la presentación de la correspondiente factura.</w:t>
      </w:r>
    </w:p>
    <w:p w:rsidR="001417EE" w:rsidRPr="001417EE" w:rsidRDefault="001417EE" w:rsidP="00AB5325">
      <w:pPr>
        <w:pStyle w:val="DICTA-SECCION"/>
      </w:pPr>
      <w:r w:rsidRPr="001417EE">
        <w:t>Sección 4</w:t>
      </w:r>
      <w:proofErr w:type="gramStart"/>
      <w:r w:rsidRPr="001417EE">
        <w:t>.ª</w:t>
      </w:r>
      <w:proofErr w:type="gramEnd"/>
    </w:p>
    <w:p w:rsidR="001417EE" w:rsidRPr="001417EE" w:rsidRDefault="001417EE" w:rsidP="00AB5325">
      <w:pPr>
        <w:pStyle w:val="DICTA-SUBTITULO2"/>
      </w:pPr>
      <w:r w:rsidRPr="001417EE">
        <w:t>Sistemas para la mejora de la gestión de la contratación.</w:t>
      </w:r>
    </w:p>
    <w:p w:rsidR="001417EE" w:rsidRPr="001417EE" w:rsidRDefault="001417EE" w:rsidP="001417EE">
      <w:pPr>
        <w:pStyle w:val="DICTA-TEXTO"/>
      </w:pPr>
      <w:r w:rsidRPr="001417EE">
        <w:rPr>
          <w:b/>
        </w:rPr>
        <w:t>Artículo</w:t>
      </w:r>
      <w:r w:rsidR="008B6F4D">
        <w:rPr>
          <w:b/>
        </w:rPr>
        <w:t xml:space="preserve"> 80</w:t>
      </w:r>
      <w:r w:rsidRPr="001417EE">
        <w:rPr>
          <w:b/>
        </w:rPr>
        <w:t xml:space="preserve">. </w:t>
      </w:r>
      <w:r w:rsidRPr="001417EE">
        <w:t xml:space="preserve">Acuerdos marco. </w:t>
      </w:r>
    </w:p>
    <w:p w:rsidR="001417EE" w:rsidRPr="001417EE" w:rsidRDefault="001417EE" w:rsidP="001417EE">
      <w:pPr>
        <w:pStyle w:val="DICTA-TEXTO"/>
      </w:pPr>
      <w:r w:rsidRPr="001417EE">
        <w:t xml:space="preserve">1. Un acuerdo marco es un negocio jurídico celebrado entre uno o varios poderes adjudicadores y una o varias empresas o profesionales, cuyo objeto consiste en establecer las condiciones que regirán en determinados contratos de obras, suministros o servicios que se vayan a adjudicar durante un período determinado, en particular las relativas a los precios y, en su caso, a las cantidades previstas. </w:t>
      </w:r>
    </w:p>
    <w:p w:rsidR="001417EE" w:rsidRPr="001417EE" w:rsidRDefault="001417EE" w:rsidP="001417EE">
      <w:pPr>
        <w:pStyle w:val="DICTA-TEXTO"/>
      </w:pPr>
      <w:r w:rsidRPr="001417EE">
        <w:t>Como regla general el acuerdo marco se celebrará con al menos 3 empresas o profesionales siempre que haya un número suficiente de ofertas admisibles o de empresas o profesionales que respondan a los criterios de selección. Podrán celebrarse acuerdos marco con una sola empresa cuando la naturaleza del objeto así lo exija.</w:t>
      </w:r>
    </w:p>
    <w:p w:rsidR="001417EE" w:rsidRPr="001417EE" w:rsidRDefault="001417EE" w:rsidP="001417EE">
      <w:pPr>
        <w:pStyle w:val="DICTA-TEXTO"/>
      </w:pPr>
      <w:r w:rsidRPr="001417EE">
        <w:lastRenderedPageBreak/>
        <w:t>2. La selección de las empresas o profesionales que serán parte del acuerdo marco se llevará a cabo de acuerdo con los procedimientos de adjudicación establecidos en esta ley foral, y se aplicarán como criterios de selección los criterios de adjudicación señalados en la misma.</w:t>
      </w:r>
    </w:p>
    <w:p w:rsidR="001417EE" w:rsidRPr="001417EE" w:rsidRDefault="001417EE" w:rsidP="001417EE">
      <w:pPr>
        <w:pStyle w:val="DICTA-TEXTO"/>
      </w:pPr>
      <w:r w:rsidRPr="001417EE">
        <w:t>3. Las partes de un acuerdo marco no podrán modificarse a lo largo de la vigencia del mismo.</w:t>
      </w:r>
    </w:p>
    <w:p w:rsidR="001417EE" w:rsidRPr="001417EE" w:rsidRDefault="001417EE" w:rsidP="001417EE">
      <w:pPr>
        <w:pStyle w:val="DICTA-TEXTO"/>
      </w:pPr>
      <w:r w:rsidRPr="001417EE">
        <w:rPr>
          <w:b/>
        </w:rPr>
        <w:t>Artículo</w:t>
      </w:r>
      <w:r w:rsidR="008B6F4D">
        <w:rPr>
          <w:b/>
        </w:rPr>
        <w:t xml:space="preserve"> 81</w:t>
      </w:r>
      <w:r w:rsidRPr="001417EE">
        <w:rPr>
          <w:b/>
        </w:rPr>
        <w:t xml:space="preserve">. </w:t>
      </w:r>
      <w:r w:rsidRPr="001417EE">
        <w:t xml:space="preserve">Adjudicación de contratos basados en un acuerdo marco. </w:t>
      </w:r>
    </w:p>
    <w:p w:rsidR="001417EE" w:rsidRPr="001417EE" w:rsidRDefault="001417EE" w:rsidP="001417EE">
      <w:pPr>
        <w:pStyle w:val="DICTA-TEXTO"/>
      </w:pPr>
      <w:r w:rsidRPr="001417EE">
        <w:t>1. Los contratos basados en un acuerdo marco no podrán introducir modificaciones sustanciales en los términos de este.</w:t>
      </w:r>
    </w:p>
    <w:p w:rsidR="001417EE" w:rsidRPr="001417EE" w:rsidRDefault="001417EE" w:rsidP="001417EE">
      <w:pPr>
        <w:pStyle w:val="DICTA-TEXTO"/>
      </w:pPr>
      <w:r w:rsidRPr="001417EE">
        <w:t>2. Cuando se celebre un acuerdo marco con una única empresa o profesional los contratos basados en este se adjudicarán con arreglo a los términos establecidos en el mismo. No obstante, para la adjudicación de estos contratos se podrá consultar por escrito a la empresa o profesional pidiéndole, si fuera necesario, que complete su oferta.</w:t>
      </w:r>
    </w:p>
    <w:p w:rsidR="001417EE" w:rsidRPr="001417EE" w:rsidRDefault="001417EE" w:rsidP="001417EE">
      <w:pPr>
        <w:pStyle w:val="DICTA-TEXTO"/>
      </w:pPr>
      <w:r w:rsidRPr="001417EE">
        <w:t>3. Cuando se celebre un acuerdo marco con varias empresas o profesionales, la adjudicación de contratos basados en el mismo podrá realizarse mediante la aplicación de los términos establecidos en el acuerdo marco sin convocar a las partes a una nueva licitación, cuando todos los términos estuvieran determinados.</w:t>
      </w:r>
    </w:p>
    <w:p w:rsidR="001417EE" w:rsidRPr="001417EE" w:rsidRDefault="001417EE" w:rsidP="001417EE">
      <w:pPr>
        <w:pStyle w:val="DICTA-TEXTO"/>
      </w:pPr>
      <w:r w:rsidRPr="001417EE">
        <w:t>En los casos en que el órgano de contratación lo considere adecuado o cuando no todos los términos estén determinados, se convocará a las partes a una nueva licitación conforme a lo establecido en el propio acuerdo marco, precisando sus determinaciones si fuese necesario. La licitación se desarrollará conforme al siguiente procedimiento:</w:t>
      </w:r>
    </w:p>
    <w:p w:rsidR="001417EE" w:rsidRPr="001417EE" w:rsidRDefault="001417EE" w:rsidP="001417EE">
      <w:pPr>
        <w:pStyle w:val="DICTA-TEXTO"/>
      </w:pPr>
      <w:r w:rsidRPr="001417EE">
        <w:t>a) Por cada contrato que haya que adjudicar se consultará por escrito a todas las empresas o profesionales parte del acuerdo marco.</w:t>
      </w:r>
    </w:p>
    <w:p w:rsidR="001417EE" w:rsidRPr="001417EE" w:rsidRDefault="001417EE" w:rsidP="001417EE">
      <w:pPr>
        <w:pStyle w:val="DICTA-TEXTO"/>
      </w:pPr>
      <w:r w:rsidRPr="001417EE">
        <w:t>b) Se fijará un plazo suficiente para presentar las ofertas relativas a cada contrato.</w:t>
      </w:r>
    </w:p>
    <w:p w:rsidR="001417EE" w:rsidRPr="001417EE" w:rsidRDefault="001417EE" w:rsidP="001417EE">
      <w:pPr>
        <w:pStyle w:val="DICTA-TEXTO"/>
      </w:pPr>
      <w:r w:rsidRPr="001417EE">
        <w:lastRenderedPageBreak/>
        <w:t>c) Las ofertas se presentarán por escrito y su contenido deberá seguir siendo confidencial hasta que expire el plazo de licitación.</w:t>
      </w:r>
    </w:p>
    <w:p w:rsidR="001417EE" w:rsidRPr="001417EE" w:rsidRDefault="001417EE" w:rsidP="001417EE">
      <w:pPr>
        <w:pStyle w:val="DICTA-TEXTO"/>
      </w:pPr>
      <w:r w:rsidRPr="001417EE">
        <w:t>d) El contrato se adjudicará la persona que haya presentado la mejor oferta de acuerdo con los criterios de adjudicación detallados en el pliego del acuerdo marco.</w:t>
      </w:r>
    </w:p>
    <w:p w:rsidR="001417EE" w:rsidRPr="001417EE" w:rsidRDefault="001417EE" w:rsidP="001417EE">
      <w:pPr>
        <w:pStyle w:val="DICTA-TEXTO"/>
      </w:pPr>
      <w:r w:rsidRPr="001417EE">
        <w:t>4. En los contratos cuyo valor estimado sea inferior a 75.000 euros, adjudicados al amparo de un acuerdo marco, los únicos trámites exigibles serán la previa reserva de crédito si fuera necesario conforme a la legislación presupuestaria aplicable, y la presentación de la correspondiente factura, salvo en los contratos de valor estimado inferior a 3.000 euros, en los que únicamente se exigirá la presentación de la factura.</w:t>
      </w:r>
    </w:p>
    <w:p w:rsidR="001417EE" w:rsidRPr="001417EE" w:rsidRDefault="001417EE" w:rsidP="001417EE">
      <w:pPr>
        <w:pStyle w:val="DICTA-TEXTO"/>
      </w:pPr>
      <w:r w:rsidRPr="001417EE">
        <w:t>5. La duración de los contratos basados en un acuerdo marco puede exceder de la vigencia del mismo.</w:t>
      </w:r>
    </w:p>
    <w:p w:rsidR="001417EE" w:rsidRPr="001417EE" w:rsidRDefault="001417EE" w:rsidP="001417EE">
      <w:pPr>
        <w:pStyle w:val="DICTA-TEXTO"/>
      </w:pPr>
      <w:r w:rsidRPr="001417EE">
        <w:t>6. Los poderes adjudicadores no están obligados a contratar obras, suministros o servicios que estén cubiertos por un acuerdo marco, en virtud de dicho acuerdo marco.</w:t>
      </w:r>
    </w:p>
    <w:p w:rsidR="001417EE" w:rsidRPr="001417EE" w:rsidRDefault="001417EE" w:rsidP="001417EE">
      <w:pPr>
        <w:pStyle w:val="DICTA-TEXTO"/>
      </w:pPr>
      <w:r w:rsidRPr="001417EE">
        <w:rPr>
          <w:b/>
        </w:rPr>
        <w:t>Artículo</w:t>
      </w:r>
      <w:r w:rsidR="008B6F4D">
        <w:rPr>
          <w:b/>
        </w:rPr>
        <w:t xml:space="preserve"> 82</w:t>
      </w:r>
      <w:r w:rsidRPr="001417EE">
        <w:rPr>
          <w:b/>
        </w:rPr>
        <w:t>.</w:t>
      </w:r>
      <w:r w:rsidRPr="001417EE">
        <w:t xml:space="preserve"> Sistema dinámico de compra.</w:t>
      </w:r>
    </w:p>
    <w:p w:rsidR="001417EE" w:rsidRPr="001417EE" w:rsidRDefault="001417EE" w:rsidP="001417EE">
      <w:pPr>
        <w:pStyle w:val="DICTA-TEXTO"/>
      </w:pPr>
      <w:r w:rsidRPr="001417EE">
        <w:t>Un sistema dinámico de compra es un proceso entera y exclusivamente electrónico, limitado en el tiempo y abierto durante toda su duración a cualquier empresa o profesional que cumpla los criterios de selección, para la contratación de bienes y servicios de uso corriente que satisfagan las necesidades del poder adjudicador y se encuentren disponibles en el mercado.</w:t>
      </w:r>
    </w:p>
    <w:p w:rsidR="001417EE" w:rsidRPr="001417EE" w:rsidRDefault="001417EE" w:rsidP="001417EE">
      <w:pPr>
        <w:pStyle w:val="DICTA-TEXTO"/>
      </w:pPr>
      <w:r w:rsidRPr="001417EE">
        <w:t xml:space="preserve">Para la implantación de un sistema dinámico de compra se seguirán las normas del procedimiento restringido, con las particularidades previstas en el artículo siguiente. </w:t>
      </w:r>
    </w:p>
    <w:p w:rsidR="001417EE" w:rsidRPr="001417EE" w:rsidRDefault="001417EE" w:rsidP="001417EE">
      <w:pPr>
        <w:pStyle w:val="DICTA-TEXTO"/>
      </w:pPr>
      <w:r w:rsidRPr="001417EE">
        <w:rPr>
          <w:b/>
        </w:rPr>
        <w:t>Artículo</w:t>
      </w:r>
      <w:r w:rsidR="008B6F4D">
        <w:rPr>
          <w:b/>
        </w:rPr>
        <w:t xml:space="preserve"> 83</w:t>
      </w:r>
      <w:r w:rsidRPr="001417EE">
        <w:rPr>
          <w:b/>
        </w:rPr>
        <w:t>.</w:t>
      </w:r>
      <w:r w:rsidRPr="001417EE">
        <w:t xml:space="preserve"> Aplicación del sistema dinámico de compra. </w:t>
      </w:r>
    </w:p>
    <w:p w:rsidR="001417EE" w:rsidRPr="001417EE" w:rsidRDefault="001417EE" w:rsidP="001417EE">
      <w:pPr>
        <w:pStyle w:val="DICTA-TEXTO"/>
      </w:pPr>
      <w:r w:rsidRPr="001417EE">
        <w:t>1. Para la aplicación del sistema dinámico de compra se realizarán las siguientes actuaciones:</w:t>
      </w:r>
    </w:p>
    <w:p w:rsidR="001417EE" w:rsidRPr="001417EE" w:rsidRDefault="001417EE" w:rsidP="001417EE">
      <w:pPr>
        <w:pStyle w:val="DICTA-TEXTO"/>
      </w:pPr>
      <w:r w:rsidRPr="001417EE">
        <w:lastRenderedPageBreak/>
        <w:t>a) Publicación de un anuncio de licitación.</w:t>
      </w:r>
    </w:p>
    <w:p w:rsidR="001417EE" w:rsidRPr="001417EE" w:rsidRDefault="001417EE" w:rsidP="001417EE">
      <w:pPr>
        <w:pStyle w:val="DICTA-TEXTO"/>
      </w:pPr>
      <w:r w:rsidRPr="001417EE">
        <w:t>b) Los pliegos precisarán entre otras cosas, toda la división en categorías de productos, obras o servicios, la naturaleza y la cantidad estimada de las adquisiciones previstas que formen parte del sistema así como toda la información necesaria relativa al sistema de compra, el equipo electrónico utilizado y las modalidades y especificaciones técnicas de conexión.</w:t>
      </w:r>
    </w:p>
    <w:p w:rsidR="001417EE" w:rsidRPr="001417EE" w:rsidRDefault="001417EE" w:rsidP="001417EE">
      <w:pPr>
        <w:pStyle w:val="DICTA-TEXTO"/>
      </w:pPr>
      <w:r w:rsidRPr="001417EE">
        <w:t>c) El Portal de Contratación de Navarra ofrecerá, desde la publicación del anuncio hasta la expiración del sistema, acceso sin restricción, directo y completo a los pliegos.</w:t>
      </w:r>
    </w:p>
    <w:p w:rsidR="001417EE" w:rsidRPr="001417EE" w:rsidRDefault="001417EE" w:rsidP="001417EE">
      <w:pPr>
        <w:pStyle w:val="DICTA-TEXTO"/>
      </w:pPr>
      <w:r w:rsidRPr="001417EE">
        <w:t>2. Durante toda la duración del sistema dinámico de compra cualquier empresa o profesional podrá presentar una solicitud de participación y tendrá derecho a ser incluido en el sistema.</w:t>
      </w:r>
    </w:p>
    <w:p w:rsidR="001417EE" w:rsidRPr="001417EE" w:rsidRDefault="001417EE" w:rsidP="001417EE">
      <w:pPr>
        <w:pStyle w:val="DICTA-TEXTO"/>
      </w:pPr>
      <w:r w:rsidRPr="001417EE">
        <w:t>El plazo de evaluación de las solicitudes de participación será de 10 días, notificándose a quien haya licitado su admisión al sistema dinámico de compra o el rechazo de su solicitud. Transcurrido dicho plazo sin obtener respuesta la solicitud se entenderá rechazada.</w:t>
      </w:r>
    </w:p>
    <w:p w:rsidR="001417EE" w:rsidRPr="001417EE" w:rsidRDefault="001417EE" w:rsidP="001417EE">
      <w:pPr>
        <w:pStyle w:val="DICTA-TEXTO"/>
      </w:pPr>
      <w:r w:rsidRPr="001417EE">
        <w:t xml:space="preserve">3. Cada compra singular será objeto de un contrato. En los contratos cuyo valor estimado sea inferior al umbral europeo la adjudicación se hará en aplicación de los criterios previstos en el pliego. </w:t>
      </w:r>
    </w:p>
    <w:p w:rsidR="001417EE" w:rsidRPr="001417EE" w:rsidRDefault="001417EE" w:rsidP="001417EE">
      <w:pPr>
        <w:pStyle w:val="DICTA-TEXTO"/>
      </w:pPr>
      <w:r w:rsidRPr="001417EE">
        <w:t>4. La adjudicación de los contratos de valor estimado igual o superior al umbral europeo en el marco del sistema dinámico de compra se efectuará de acuerdo con el siguiente procedimiento:</w:t>
      </w:r>
    </w:p>
    <w:p w:rsidR="001417EE" w:rsidRPr="001417EE" w:rsidRDefault="001417EE" w:rsidP="001417EE">
      <w:pPr>
        <w:pStyle w:val="DICTA-TEXTO"/>
      </w:pPr>
      <w:r w:rsidRPr="001417EE">
        <w:t>a) Publicación de un anuncio de licitación simplificado en el «Diario Oficial de la Unión Europea».</w:t>
      </w:r>
    </w:p>
    <w:p w:rsidR="001417EE" w:rsidRPr="001417EE" w:rsidRDefault="001417EE" w:rsidP="001417EE">
      <w:pPr>
        <w:pStyle w:val="DICTA-TEXTO"/>
      </w:pPr>
      <w:r w:rsidRPr="001417EE">
        <w:t>b) El órgano de contratación invitará a todas las empresas admitidas en el Sistema a presentar una oferta, señalando un plazo suficiente para su remisión.</w:t>
      </w:r>
    </w:p>
    <w:p w:rsidR="001417EE" w:rsidRPr="001417EE" w:rsidRDefault="001417EE" w:rsidP="001417EE">
      <w:pPr>
        <w:pStyle w:val="DICTA-TEXTO"/>
      </w:pPr>
      <w:r w:rsidRPr="001417EE">
        <w:lastRenderedPageBreak/>
        <w:t>c) El contrato se adjudicará a la persona que haya presentado la mejor oferta, de acuerdo con los criterios de adjudicación detallados en el anuncio de licitación publicado para la implantación del sistema dinámico, con las precisiones señaladas, si fuese necesario.</w:t>
      </w:r>
    </w:p>
    <w:p w:rsidR="001417EE" w:rsidRPr="001417EE" w:rsidRDefault="001417EE" w:rsidP="001417EE">
      <w:pPr>
        <w:pStyle w:val="DICTA-TEXTO"/>
      </w:pPr>
      <w:r w:rsidRPr="001417EE">
        <w:t>d) No podrá convocarse una nueva licitación en el seno del sistema dinámico de compra mientras no haya concluido la licitación precedente.</w:t>
      </w:r>
    </w:p>
    <w:p w:rsidR="001417EE" w:rsidRPr="001417EE" w:rsidRDefault="001417EE" w:rsidP="001417EE">
      <w:pPr>
        <w:pStyle w:val="DICTA-TEXTO"/>
      </w:pPr>
      <w:r w:rsidRPr="001417EE">
        <w:t>5. El órgano de contratación no podrá repercutir en las personas interesadas o licitadoras admitidas ningún gasto derivado de la implantación y ejecución del sistema dinámico de compra.</w:t>
      </w:r>
    </w:p>
    <w:p w:rsidR="001417EE" w:rsidRPr="001417EE" w:rsidRDefault="001417EE" w:rsidP="001417EE">
      <w:pPr>
        <w:pStyle w:val="DICTA-TEXTO"/>
      </w:pPr>
      <w:r w:rsidRPr="001417EE">
        <w:rPr>
          <w:b/>
        </w:rPr>
        <w:t>Artículo</w:t>
      </w:r>
      <w:r w:rsidR="008B6F4D">
        <w:rPr>
          <w:b/>
        </w:rPr>
        <w:t xml:space="preserve"> 84</w:t>
      </w:r>
      <w:r w:rsidRPr="001417EE">
        <w:rPr>
          <w:b/>
        </w:rPr>
        <w:t xml:space="preserve">. </w:t>
      </w:r>
      <w:r w:rsidRPr="001417EE">
        <w:t>Puja electrónica.</w:t>
      </w:r>
    </w:p>
    <w:p w:rsidR="001417EE" w:rsidRPr="001417EE" w:rsidRDefault="001417EE" w:rsidP="001417EE">
      <w:pPr>
        <w:pStyle w:val="DICTA-TEXTO"/>
      </w:pPr>
      <w:r w:rsidRPr="001417EE">
        <w:t>1. Una puja electrónica es un proceso repetitivo basado en un dispositivo electrónico de presentación de nuevos precios, revisados a la baja, o de nuevas ofertas, que tiene lugar tras una primera evaluación completa de las ofertas y que permite proceder a su clasificación mediante métodos de evaluación automáticos.</w:t>
      </w:r>
    </w:p>
    <w:p w:rsidR="001417EE" w:rsidRPr="001417EE" w:rsidRDefault="001417EE" w:rsidP="001417EE">
      <w:pPr>
        <w:pStyle w:val="DICTA-TEXTO"/>
      </w:pPr>
      <w:r w:rsidRPr="001417EE">
        <w:t>2. Los órganos de contratación podrán recurrir a la puja electrónica en aquellos contratos cuyas especificaciones puedan establecerse de manera precisa y que se vayan a adjudicar en los siguientes procedimientos:</w:t>
      </w:r>
    </w:p>
    <w:p w:rsidR="001417EE" w:rsidRPr="001417EE" w:rsidRDefault="001417EE" w:rsidP="001417EE">
      <w:pPr>
        <w:pStyle w:val="DICTA-TEXTO"/>
      </w:pPr>
      <w:r w:rsidRPr="001417EE">
        <w:t>a) Procedimiento abierto.</w:t>
      </w:r>
    </w:p>
    <w:p w:rsidR="001417EE" w:rsidRPr="001417EE" w:rsidRDefault="001417EE" w:rsidP="001417EE">
      <w:pPr>
        <w:pStyle w:val="DICTA-TEXTO"/>
      </w:pPr>
      <w:r w:rsidRPr="001417EE">
        <w:t>b) Procedimiento restringido.</w:t>
      </w:r>
    </w:p>
    <w:p w:rsidR="001417EE" w:rsidRPr="001417EE" w:rsidRDefault="001417EE" w:rsidP="001417EE">
      <w:pPr>
        <w:pStyle w:val="DICTA-TEXTO"/>
      </w:pPr>
      <w:r w:rsidRPr="001417EE">
        <w:t xml:space="preserve">c) Procedimiento negociado. </w:t>
      </w:r>
    </w:p>
    <w:p w:rsidR="001417EE" w:rsidRPr="001417EE" w:rsidRDefault="001417EE" w:rsidP="001417EE">
      <w:pPr>
        <w:pStyle w:val="DICTA-TEXTO"/>
      </w:pPr>
      <w:r w:rsidRPr="001417EE">
        <w:t>d) Convocatoria a una nueva licitación a las partes de un acuerdo marco.</w:t>
      </w:r>
    </w:p>
    <w:p w:rsidR="001417EE" w:rsidRPr="001417EE" w:rsidRDefault="001417EE" w:rsidP="001417EE">
      <w:pPr>
        <w:pStyle w:val="DICTA-TEXTO"/>
      </w:pPr>
      <w:r w:rsidRPr="001417EE">
        <w:t>e) Licitaciones en el seno de un sistema dinámico de compra.</w:t>
      </w:r>
    </w:p>
    <w:p w:rsidR="001417EE" w:rsidRPr="001417EE" w:rsidRDefault="001417EE" w:rsidP="001417EE">
      <w:pPr>
        <w:pStyle w:val="DICTA-TEXTO"/>
      </w:pPr>
      <w:r w:rsidRPr="001417EE">
        <w:t>f) Procedimiento simplificado.</w:t>
      </w:r>
    </w:p>
    <w:p w:rsidR="001417EE" w:rsidRPr="001417EE" w:rsidRDefault="001417EE" w:rsidP="001417EE">
      <w:pPr>
        <w:pStyle w:val="DICTA-TEXTO"/>
      </w:pPr>
      <w:r w:rsidRPr="001417EE">
        <w:lastRenderedPageBreak/>
        <w:t>No podrán ser objeto de puja electrónica los contratos de servicios o de obras cuyo contenido implique el desempeño de funciones de carácter intelectual, como la elaboración de proyectos de obras.</w:t>
      </w:r>
    </w:p>
    <w:p w:rsidR="001417EE" w:rsidRPr="001417EE" w:rsidRDefault="001417EE" w:rsidP="001417EE">
      <w:pPr>
        <w:pStyle w:val="DICTA-TEXTO"/>
      </w:pPr>
      <w:r w:rsidRPr="001417EE">
        <w:t>3. La puja electrónica discurrirá:</w:t>
      </w:r>
    </w:p>
    <w:p w:rsidR="001417EE" w:rsidRPr="001417EE" w:rsidRDefault="001417EE" w:rsidP="001417EE">
      <w:pPr>
        <w:pStyle w:val="DICTA-TEXTO"/>
      </w:pPr>
      <w:r w:rsidRPr="001417EE">
        <w:t>a) Sobre los precios, cuando el criterio de adjudicación del contrato sea el coste más bajo.</w:t>
      </w:r>
    </w:p>
    <w:p w:rsidR="001417EE" w:rsidRPr="001417EE" w:rsidRDefault="001417EE" w:rsidP="001417EE">
      <w:pPr>
        <w:pStyle w:val="DICTA-TEXTO"/>
      </w:pPr>
      <w:r w:rsidRPr="001417EE">
        <w:t>b) Sobre los precios y nuevos valores de los elementos objetivos de la oferta que sean cuantificables y susceptibles de ser expresados en cifras o en porcentajes, cuando el contrato se adjudique teniendo en cuenta varios criterios de adjudicación.</w:t>
      </w:r>
    </w:p>
    <w:p w:rsidR="001417EE" w:rsidRPr="001417EE" w:rsidRDefault="001417EE" w:rsidP="001417EE">
      <w:pPr>
        <w:pStyle w:val="DICTA-TEXTO"/>
      </w:pPr>
      <w:r w:rsidRPr="001417EE">
        <w:t>4. Los pliegos incluirán, entre otras, las siguientes informaciones:</w:t>
      </w:r>
    </w:p>
    <w:p w:rsidR="001417EE" w:rsidRPr="001417EE" w:rsidRDefault="001417EE" w:rsidP="001417EE">
      <w:pPr>
        <w:pStyle w:val="DICTA-TEXTO"/>
      </w:pPr>
      <w:r w:rsidRPr="001417EE">
        <w:t>a) Los elementos a cuyos valores se refiere la puja electrónica, siempre que sean cuantificables y puedan ser expresados en cifras o porcentajes.</w:t>
      </w:r>
    </w:p>
    <w:p w:rsidR="001417EE" w:rsidRPr="001417EE" w:rsidRDefault="001417EE" w:rsidP="001417EE">
      <w:pPr>
        <w:pStyle w:val="DICTA-TEXTO"/>
      </w:pPr>
      <w:r w:rsidRPr="001417EE">
        <w:t>b) En su caso, los límites de los valores que podrán presentarse, tal como resultan de las especificaciones del objeto del contrato.</w:t>
      </w:r>
    </w:p>
    <w:p w:rsidR="001417EE" w:rsidRPr="001417EE" w:rsidRDefault="001417EE" w:rsidP="001417EE">
      <w:pPr>
        <w:pStyle w:val="DICTA-TEXTO"/>
      </w:pPr>
      <w:r w:rsidRPr="001417EE">
        <w:t>c) La información que se pondrá a disposición de quien haya licitado durante el desarrollo del procedimiento y el momento en que, en su caso, dispondrán de dicha información.</w:t>
      </w:r>
    </w:p>
    <w:p w:rsidR="001417EE" w:rsidRPr="001417EE" w:rsidRDefault="001417EE" w:rsidP="001417EE">
      <w:pPr>
        <w:pStyle w:val="DICTA-TEXTO"/>
      </w:pPr>
      <w:r w:rsidRPr="001417EE">
        <w:t>d) La información pertinente sobre el desarrollo de la puja electrónica.</w:t>
      </w:r>
    </w:p>
    <w:p w:rsidR="001417EE" w:rsidRPr="001417EE" w:rsidRDefault="001417EE" w:rsidP="001417EE">
      <w:pPr>
        <w:pStyle w:val="DICTA-TEXTO"/>
      </w:pPr>
      <w:r w:rsidRPr="001417EE">
        <w:t>e) Las condiciones en las que quien haya licitado podrá pujar y, en particular, las diferencias mínimas que se exigirán, en su caso, para pujar.</w:t>
      </w:r>
    </w:p>
    <w:p w:rsidR="001417EE" w:rsidRPr="001417EE" w:rsidRDefault="001417EE" w:rsidP="001417EE">
      <w:pPr>
        <w:pStyle w:val="DICTA-TEXTO"/>
      </w:pPr>
      <w:r w:rsidRPr="001417EE">
        <w:t>f) La información pertinente sobre el dispositivo electrónico utilizado y sobre las modalidades y especificaciones técnicas de conexión.</w:t>
      </w:r>
    </w:p>
    <w:p w:rsidR="001417EE" w:rsidRPr="001417EE" w:rsidRDefault="001417EE" w:rsidP="001417EE">
      <w:pPr>
        <w:pStyle w:val="DICTA-TEXTO"/>
      </w:pPr>
      <w:r w:rsidRPr="001417EE">
        <w:t>5. No se podrá modificar el objeto del contrato tal como se ha definido en la publicación del anuncio de licitación y en los pliegos.</w:t>
      </w:r>
    </w:p>
    <w:p w:rsidR="001417EE" w:rsidRPr="001417EE" w:rsidRDefault="001417EE" w:rsidP="001417EE">
      <w:pPr>
        <w:pStyle w:val="DICTA-TEXTO"/>
      </w:pPr>
      <w:r w:rsidRPr="001417EE">
        <w:rPr>
          <w:b/>
        </w:rPr>
        <w:t xml:space="preserve">Artículo </w:t>
      </w:r>
      <w:r w:rsidR="008B6F4D" w:rsidRPr="006264E7">
        <w:rPr>
          <w:b/>
        </w:rPr>
        <w:t>85</w:t>
      </w:r>
      <w:r w:rsidR="005D35DA">
        <w:rPr>
          <w:b/>
        </w:rPr>
        <w:t>.</w:t>
      </w:r>
      <w:r w:rsidR="006264E7">
        <w:rPr>
          <w:b/>
        </w:rPr>
        <w:t xml:space="preserve"> </w:t>
      </w:r>
      <w:r w:rsidRPr="001417EE">
        <w:t xml:space="preserve">Aplicación de la puja electrónica. </w:t>
      </w:r>
    </w:p>
    <w:p w:rsidR="001417EE" w:rsidRPr="001417EE" w:rsidRDefault="001417EE" w:rsidP="001417EE">
      <w:pPr>
        <w:pStyle w:val="DICTA-TEXTO"/>
      </w:pPr>
      <w:r w:rsidRPr="001417EE">
        <w:lastRenderedPageBreak/>
        <w:t>1. Con carácter previo al inicio de la puja se deberá proceder a una primera evaluación completa de las ofertas de conformidad con los criterios de adjudicación del contrato.</w:t>
      </w:r>
    </w:p>
    <w:p w:rsidR="001417EE" w:rsidRPr="001417EE" w:rsidRDefault="001417EE" w:rsidP="001417EE">
      <w:pPr>
        <w:pStyle w:val="DICTA-TEXTO"/>
      </w:pPr>
      <w:r w:rsidRPr="001417EE">
        <w:t xml:space="preserve">2. La invitación a las personas admitidas para que presenten nuevas ofertas se realizará simultáneamente y por medios electrónicos, incluyendo toda la información pertinente para la conexión individual al dispositivo electrónico utilizado, señalando la fecha y la hora de comienzo de la puja electrónica. La puja electrónica sólo podrá iniciarse transcurridos al menos </w:t>
      </w:r>
      <w:r w:rsidR="00E011F2">
        <w:t xml:space="preserve">dos </w:t>
      </w:r>
      <w:r w:rsidRPr="001417EE">
        <w:t>días hábiles desde la fecha de envío de las invitaciones.</w:t>
      </w:r>
    </w:p>
    <w:p w:rsidR="001417EE" w:rsidRPr="001417EE" w:rsidRDefault="001417EE" w:rsidP="001417EE">
      <w:pPr>
        <w:pStyle w:val="DICTA-TEXTO"/>
      </w:pPr>
      <w:r w:rsidRPr="001417EE">
        <w:t>3. Cuando el contrato se adjudique teniendo en cuenta varios criterios de adjudicación, la invitación irá acompañada del resultado de la evaluación completa de la oferta, efectuada de acuerdo con dichos criterios.</w:t>
      </w:r>
    </w:p>
    <w:p w:rsidR="001417EE" w:rsidRPr="001417EE" w:rsidRDefault="00AB5325" w:rsidP="00AB5325">
      <w:pPr>
        <w:pStyle w:val="DICTA-ENMIENDA"/>
      </w:pPr>
      <w:r>
        <w:tab/>
      </w:r>
      <w:r w:rsidR="00166DF1">
        <w:tab/>
      </w:r>
      <w:r w:rsidR="001417EE" w:rsidRPr="001417EE">
        <w:t>4. La invitación deberá indicar la fórmula matemática en virtud de la cual se establecerán durante la puja electrónica las reclasificaciones automáticas según las ofertas presentadas. Dicha fórmula incorporará la ponderación de todos los criterios fijados para determinar la oferta</w:t>
      </w:r>
      <w:r w:rsidR="00166DF1">
        <w:t xml:space="preserve"> con la mejor relación calidad precio</w:t>
      </w:r>
      <w:r w:rsidR="001417EE" w:rsidRPr="001417EE">
        <w:t>. Si, excepcionalmente, se hubieran autorizado variantes, deberán proporcionarse fórmulas distintas para cada variante.</w:t>
      </w:r>
    </w:p>
    <w:p w:rsidR="001417EE" w:rsidRPr="001417EE" w:rsidRDefault="001417EE" w:rsidP="001417EE">
      <w:pPr>
        <w:pStyle w:val="DICTA-TEXTO"/>
      </w:pPr>
      <w:r w:rsidRPr="001417EE">
        <w:t>5. A lo largo de cada una de las fases de la puja electrónica el dispositivo electrónico comunicará continua e instantáneamente a cada participante, como mínimo, la información que le permita conocer en todo momento su respectiva clasificación, indicando el número de participantes que se hayan admitido.</w:t>
      </w:r>
    </w:p>
    <w:p w:rsidR="001417EE" w:rsidRPr="001417EE" w:rsidRDefault="001417EE" w:rsidP="001417EE">
      <w:pPr>
        <w:pStyle w:val="DICTA-TEXTO"/>
      </w:pPr>
      <w:r w:rsidRPr="001417EE">
        <w:t>La información podrá extenderse a otros datos relativos a otros precios y valores que se hayan presentado y señalar el número de participantes en la fase en la que se halle la licitación, siempre que ello esté contemplado en los pliegos del contrato.</w:t>
      </w:r>
    </w:p>
    <w:p w:rsidR="001417EE" w:rsidRPr="001417EE" w:rsidRDefault="001417EE" w:rsidP="001417EE">
      <w:pPr>
        <w:pStyle w:val="DICTA-TEXTO"/>
      </w:pPr>
      <w:r w:rsidRPr="001417EE">
        <w:t>En ningún caso se podrá divulgar la identidad de cada participante durante el desarrollo del procedimiento.</w:t>
      </w:r>
    </w:p>
    <w:p w:rsidR="001417EE" w:rsidRPr="001417EE" w:rsidRDefault="001417EE" w:rsidP="001417EE">
      <w:pPr>
        <w:pStyle w:val="DICTA-TEXTO"/>
      </w:pPr>
      <w:r w:rsidRPr="001417EE">
        <w:t>6. El procedimiento concluirá de acuerdo con una o varias de las siguientes modalidades:</w:t>
      </w:r>
    </w:p>
    <w:p w:rsidR="001417EE" w:rsidRPr="001417EE" w:rsidRDefault="001417EE" w:rsidP="001417EE">
      <w:pPr>
        <w:pStyle w:val="DICTA-TEXTO"/>
      </w:pPr>
      <w:r w:rsidRPr="001417EE">
        <w:lastRenderedPageBreak/>
        <w:t>a) Cuando llegue la hora y fecha indicadas previamente en la invitación a participar.</w:t>
      </w:r>
    </w:p>
    <w:p w:rsidR="001417EE" w:rsidRPr="001417EE" w:rsidRDefault="001417EE" w:rsidP="001417EE">
      <w:pPr>
        <w:pStyle w:val="DICTA-TEXTO"/>
      </w:pPr>
      <w:r w:rsidRPr="001417EE">
        <w:t>b) Cuando no se reciban nuevos precios o nuevos valores que respondan a los requisitos relativos a las diferencias mínimas. En este caso se deberá especificar en la invitación el plazo en el que se dará por concluida la puja electrónica, desde la recepción de la última oferta.</w:t>
      </w:r>
    </w:p>
    <w:p w:rsidR="001417EE" w:rsidRPr="001417EE" w:rsidRDefault="001417EE" w:rsidP="001417EE">
      <w:pPr>
        <w:pStyle w:val="DICTA-TEXTO"/>
      </w:pPr>
      <w:r w:rsidRPr="001417EE">
        <w:t>c) Cuando concluya el número de fases establecido en la invitación a participar en el procedimiento de puja electrónica.</w:t>
      </w:r>
    </w:p>
    <w:p w:rsidR="001417EE" w:rsidRPr="001417EE" w:rsidRDefault="001417EE" w:rsidP="001417EE">
      <w:pPr>
        <w:pStyle w:val="DICTA-TEXTO"/>
      </w:pPr>
      <w:r w:rsidRPr="001417EE">
        <w:t>Cuando el cierre de la puja electrónica se haga a través de la modalidad señalada en la letra c), o conjuntamente con las modalidades de las letras b) y c), la invitación a participar deberá indicar el calendario de cada fase del procedimiento.</w:t>
      </w:r>
    </w:p>
    <w:p w:rsidR="001417EE" w:rsidRPr="001417EE" w:rsidRDefault="001417EE" w:rsidP="001417EE">
      <w:pPr>
        <w:pStyle w:val="DICTA-TEXTO"/>
      </w:pPr>
      <w:r w:rsidRPr="001417EE">
        <w:t>7. Una vez concluida la puja electrónica el contrato se adjudicará en función de los resultados del proceso.</w:t>
      </w:r>
    </w:p>
    <w:p w:rsidR="001417EE" w:rsidRPr="001417EE" w:rsidRDefault="001417EE" w:rsidP="00AB5325">
      <w:pPr>
        <w:pStyle w:val="DICTA-SECCION"/>
      </w:pPr>
      <w:r w:rsidRPr="001417EE">
        <w:t>Sección 5</w:t>
      </w:r>
      <w:proofErr w:type="gramStart"/>
      <w:r w:rsidRPr="001417EE">
        <w:t>.ª</w:t>
      </w:r>
      <w:proofErr w:type="gramEnd"/>
    </w:p>
    <w:p w:rsidR="001417EE" w:rsidRPr="001417EE" w:rsidRDefault="001417EE" w:rsidP="00AB5325">
      <w:pPr>
        <w:pStyle w:val="DICTA-SUBTITULO2"/>
      </w:pPr>
      <w:r w:rsidRPr="001417EE">
        <w:t>Publicidad de las licitaciones.</w:t>
      </w:r>
    </w:p>
    <w:p w:rsidR="002355F0" w:rsidRDefault="00FD0802" w:rsidP="002355F0">
      <w:pPr>
        <w:pStyle w:val="DICTA-ENMIENDA"/>
      </w:pPr>
      <w:r>
        <w:rPr>
          <w:b/>
        </w:rPr>
        <w:tab/>
      </w:r>
      <w:r>
        <w:rPr>
          <w:b/>
        </w:rPr>
        <w:tab/>
      </w:r>
      <w:r w:rsidR="001417EE" w:rsidRPr="001417EE">
        <w:rPr>
          <w:b/>
        </w:rPr>
        <w:t>Artículo</w:t>
      </w:r>
      <w:r w:rsidR="008B6F4D">
        <w:rPr>
          <w:b/>
        </w:rPr>
        <w:t xml:space="preserve"> 86</w:t>
      </w:r>
      <w:r w:rsidR="001417EE" w:rsidRPr="001417EE">
        <w:rPr>
          <w:b/>
        </w:rPr>
        <w:t xml:space="preserve">. </w:t>
      </w:r>
      <w:r w:rsidR="001417EE" w:rsidRPr="001417EE">
        <w:t xml:space="preserve">Portal de Contratación de Navarra. </w:t>
      </w:r>
      <w:r>
        <w:tab/>
      </w:r>
      <w:r>
        <w:tab/>
      </w:r>
    </w:p>
    <w:p w:rsidR="00FE2428" w:rsidRDefault="005F1B2D" w:rsidP="00AB5325">
      <w:pPr>
        <w:pStyle w:val="DICTA-ENMIENDA"/>
      </w:pPr>
      <w:r>
        <w:tab/>
      </w:r>
      <w:r w:rsidR="00FD0802">
        <w:tab/>
      </w:r>
      <w:r w:rsidR="00FE2428">
        <w:t xml:space="preserve">1. El Portal de Contratación de Navarra, portal de Internet bajo la dependencia de la Junta de Contratación Pública de Navarra, es el medio oficial para la publicidad de las licitaciones de las entidades sometidas a </w:t>
      </w:r>
      <w:r w:rsidR="00CD101C">
        <w:t>esta ley foral</w:t>
      </w:r>
      <w:r w:rsidR="00FE2428">
        <w:t>.</w:t>
      </w:r>
    </w:p>
    <w:p w:rsidR="00FE2428" w:rsidRDefault="00FE2428" w:rsidP="00FE2428">
      <w:pPr>
        <w:pStyle w:val="INF-TEXTO"/>
      </w:pPr>
      <w:r>
        <w:t>2.</w:t>
      </w:r>
      <w:r>
        <w:tab/>
        <w:t>La transparencia en la contratación pública se articulará a través del Portal de Contratación de Navarra, configurado éste como un instrumento fundamental de inform</w:t>
      </w:r>
      <w:r w:rsidR="006264E7">
        <w:t>ación en el que deberán figurar</w:t>
      </w:r>
      <w:r>
        <w:t>:</w:t>
      </w:r>
    </w:p>
    <w:p w:rsidR="00FE2428" w:rsidRDefault="00FE2428" w:rsidP="00FE2428">
      <w:pPr>
        <w:pStyle w:val="INF-TEXTO"/>
      </w:pPr>
      <w:r>
        <w:t>a)</w:t>
      </w:r>
      <w:r>
        <w:tab/>
        <w:t>La información general de las entidades y órganos de contratación, como dirección de contacto, números de teléfono, dirección postal y cuenta de correo electrónico.</w:t>
      </w:r>
    </w:p>
    <w:p w:rsidR="00FE2428" w:rsidRDefault="00FE2428" w:rsidP="00FE2428">
      <w:pPr>
        <w:pStyle w:val="INF-TEXTO"/>
      </w:pPr>
      <w:r>
        <w:lastRenderedPageBreak/>
        <w:t>b)</w:t>
      </w:r>
      <w:r>
        <w:tab/>
        <w:t>La información sobre las licitaciones previstas. Los anuncios de  información previa contendrán, al menos, la siguiente información:</w:t>
      </w:r>
    </w:p>
    <w:p w:rsidR="00D71E5B" w:rsidRDefault="00D71E5B" w:rsidP="00D71E5B">
      <w:pPr>
        <w:pStyle w:val="INF-TEXTO"/>
      </w:pPr>
      <w:proofErr w:type="gramStart"/>
      <w:r>
        <w:t>1.º</w:t>
      </w:r>
      <w:proofErr w:type="gramEnd"/>
      <w:r>
        <w:t xml:space="preserve"> Entidad convocante.</w:t>
      </w:r>
    </w:p>
    <w:p w:rsidR="00D71E5B" w:rsidRDefault="00D71E5B" w:rsidP="00D71E5B">
      <w:pPr>
        <w:pStyle w:val="INF-TEXTO"/>
      </w:pPr>
      <w:proofErr w:type="gramStart"/>
      <w:r>
        <w:t>2.º</w:t>
      </w:r>
      <w:proofErr w:type="gramEnd"/>
      <w:r>
        <w:t xml:space="preserve"> Modalidad de contratación.</w:t>
      </w:r>
    </w:p>
    <w:p w:rsidR="00D71E5B" w:rsidRDefault="00D71E5B" w:rsidP="00D71E5B">
      <w:pPr>
        <w:pStyle w:val="INF-TEXTO"/>
      </w:pPr>
      <w:proofErr w:type="gramStart"/>
      <w:r>
        <w:t>3.º</w:t>
      </w:r>
      <w:proofErr w:type="gramEnd"/>
      <w:r>
        <w:tab/>
        <w:t>Tipo de contrato.</w:t>
      </w:r>
    </w:p>
    <w:p w:rsidR="00D71E5B" w:rsidRDefault="00D71E5B" w:rsidP="00D71E5B">
      <w:pPr>
        <w:pStyle w:val="INF-TEXTO"/>
      </w:pPr>
      <w:proofErr w:type="gramStart"/>
      <w:r>
        <w:t>4.º</w:t>
      </w:r>
      <w:proofErr w:type="gramEnd"/>
      <w:r>
        <w:tab/>
        <w:t>Procedimiento  de contratación.</w:t>
      </w:r>
    </w:p>
    <w:p w:rsidR="00D71E5B" w:rsidRDefault="00D71E5B" w:rsidP="00D71E5B">
      <w:pPr>
        <w:pStyle w:val="INF-TEXTO"/>
      </w:pPr>
      <w:proofErr w:type="gramStart"/>
      <w:r>
        <w:t>5.º</w:t>
      </w:r>
      <w:proofErr w:type="gramEnd"/>
      <w:r>
        <w:tab/>
        <w:t>Descripción del objeto.</w:t>
      </w:r>
    </w:p>
    <w:p w:rsidR="00D71E5B" w:rsidRDefault="00D71E5B" w:rsidP="00D71E5B">
      <w:pPr>
        <w:pStyle w:val="INF-TEXTO"/>
      </w:pPr>
      <w:proofErr w:type="gramStart"/>
      <w:r>
        <w:t>6.º</w:t>
      </w:r>
      <w:proofErr w:type="gramEnd"/>
      <w:r>
        <w:tab/>
        <w:t>Valor estimado.</w:t>
      </w:r>
    </w:p>
    <w:p w:rsidR="00D71E5B" w:rsidRDefault="00D71E5B" w:rsidP="00D71E5B">
      <w:pPr>
        <w:pStyle w:val="INF-TEXTO"/>
      </w:pPr>
      <w:proofErr w:type="gramStart"/>
      <w:r>
        <w:t>7.º</w:t>
      </w:r>
      <w:proofErr w:type="gramEnd"/>
      <w:r>
        <w:t xml:space="preserve">  Fecha de licitación prevista.</w:t>
      </w:r>
    </w:p>
    <w:p w:rsidR="00D71E5B" w:rsidRDefault="00D71E5B" w:rsidP="00D71E5B">
      <w:pPr>
        <w:pStyle w:val="INF-TEXTO"/>
      </w:pPr>
      <w:proofErr w:type="gramStart"/>
      <w:r>
        <w:t>8.º</w:t>
      </w:r>
      <w:proofErr w:type="gramEnd"/>
      <w:r>
        <w:t xml:space="preserve"> Código CPV.</w:t>
      </w:r>
    </w:p>
    <w:p w:rsidR="00D71E5B" w:rsidRDefault="00D71E5B" w:rsidP="00D71E5B">
      <w:pPr>
        <w:pStyle w:val="INF-TEXTO"/>
      </w:pPr>
      <w:proofErr w:type="gramStart"/>
      <w:r>
        <w:t>9.º</w:t>
      </w:r>
      <w:proofErr w:type="gramEnd"/>
      <w:r>
        <w:t xml:space="preserve">  Fecha de envío del anuncio al DOUE.</w:t>
      </w:r>
    </w:p>
    <w:p w:rsidR="00D71E5B" w:rsidRDefault="00D71E5B" w:rsidP="00D71E5B">
      <w:pPr>
        <w:pStyle w:val="INF-TEXTO"/>
      </w:pPr>
      <w:r>
        <w:t>c)</w:t>
      </w:r>
      <w:r>
        <w:tab/>
        <w:t>La información sobre las licitaciones en curso, con acceso a la información del anuncio de información previa y, además, la siguiente información:</w:t>
      </w:r>
    </w:p>
    <w:p w:rsidR="00D71E5B" w:rsidRDefault="00D71E5B" w:rsidP="00D71E5B">
      <w:pPr>
        <w:pStyle w:val="INF-TEXTO"/>
      </w:pPr>
      <w:proofErr w:type="gramStart"/>
      <w:r>
        <w:t>1.º</w:t>
      </w:r>
      <w:proofErr w:type="gramEnd"/>
      <w:r>
        <w:t xml:space="preserve"> Toda la información prevista en la letra b) del apartado 2 de este artículo .</w:t>
      </w:r>
    </w:p>
    <w:p w:rsidR="00D71E5B" w:rsidRDefault="00D71E5B" w:rsidP="00D71E5B">
      <w:pPr>
        <w:pStyle w:val="INF-TEXTO"/>
      </w:pPr>
      <w:proofErr w:type="gramStart"/>
      <w:r>
        <w:t>2.º</w:t>
      </w:r>
      <w:proofErr w:type="gramEnd"/>
      <w:r>
        <w:tab/>
        <w:t>Órgano de contratación.</w:t>
      </w:r>
    </w:p>
    <w:p w:rsidR="00D71E5B" w:rsidRDefault="00D71E5B" w:rsidP="00D71E5B">
      <w:pPr>
        <w:pStyle w:val="INF-TEXTO"/>
      </w:pPr>
      <w:r>
        <w:t xml:space="preserve"> </w:t>
      </w:r>
      <w:proofErr w:type="gramStart"/>
      <w:r>
        <w:t>3.º</w:t>
      </w:r>
      <w:proofErr w:type="gramEnd"/>
      <w:r>
        <w:tab/>
        <w:t>Criterios de  adjudicación, en particular el precio, criterios sociales, medioambientales, de género y relacionados con la innovación.</w:t>
      </w:r>
    </w:p>
    <w:p w:rsidR="00D71E5B" w:rsidRDefault="00D71E5B" w:rsidP="00D71E5B">
      <w:pPr>
        <w:pStyle w:val="INF-TEXTO"/>
      </w:pPr>
      <w:proofErr w:type="gramStart"/>
      <w:r>
        <w:t>4.º</w:t>
      </w:r>
      <w:proofErr w:type="gramEnd"/>
      <w:r>
        <w:tab/>
        <w:t>Precio de licitación.</w:t>
      </w:r>
    </w:p>
    <w:p w:rsidR="00D71E5B" w:rsidRDefault="00D71E5B" w:rsidP="00D71E5B">
      <w:pPr>
        <w:pStyle w:val="INF-TEXTO"/>
      </w:pPr>
      <w:proofErr w:type="gramStart"/>
      <w:r>
        <w:t>5.º</w:t>
      </w:r>
      <w:proofErr w:type="gramEnd"/>
      <w:r>
        <w:tab/>
        <w:t>Plazo de presentación de ofertas o solicitudes.</w:t>
      </w:r>
    </w:p>
    <w:p w:rsidR="00D71E5B" w:rsidRDefault="00D71E5B" w:rsidP="00D71E5B">
      <w:pPr>
        <w:pStyle w:val="INF-TEXTO"/>
      </w:pPr>
      <w:proofErr w:type="gramStart"/>
      <w:r>
        <w:t>6.º</w:t>
      </w:r>
      <w:proofErr w:type="gramEnd"/>
      <w:r>
        <w:tab/>
        <w:t>Lugar de presentación de ofertas.</w:t>
      </w:r>
    </w:p>
    <w:p w:rsidR="00D71E5B" w:rsidRDefault="00D71E5B" w:rsidP="00D71E5B">
      <w:pPr>
        <w:pStyle w:val="INF-TEXTO"/>
      </w:pPr>
      <w:proofErr w:type="gramStart"/>
      <w:r>
        <w:lastRenderedPageBreak/>
        <w:t>7.º</w:t>
      </w:r>
      <w:proofErr w:type="gramEnd"/>
      <w:r>
        <w:tab/>
        <w:t>Fecha de publicación en el Portal de Contratación.</w:t>
      </w:r>
    </w:p>
    <w:p w:rsidR="00D71E5B" w:rsidRDefault="00D71E5B" w:rsidP="00D71E5B">
      <w:pPr>
        <w:pStyle w:val="INF-TEXTO"/>
      </w:pPr>
      <w:proofErr w:type="gramStart"/>
      <w:r>
        <w:t>8.º</w:t>
      </w:r>
      <w:proofErr w:type="gramEnd"/>
      <w:r>
        <w:tab/>
        <w:t>Fecha de publicación en el DOUE.</w:t>
      </w:r>
    </w:p>
    <w:p w:rsidR="00D71E5B" w:rsidRDefault="00D71E5B" w:rsidP="00D71E5B">
      <w:pPr>
        <w:pStyle w:val="INF-TEXTO"/>
      </w:pPr>
      <w:proofErr w:type="gramStart"/>
      <w:r>
        <w:t>9.º</w:t>
      </w:r>
      <w:proofErr w:type="gramEnd"/>
      <w:r>
        <w:tab/>
        <w:t>Plazo de ejecución o duración del contrato.</w:t>
      </w:r>
    </w:p>
    <w:p w:rsidR="00D71E5B" w:rsidRDefault="00D71E5B" w:rsidP="00D71E5B">
      <w:pPr>
        <w:pStyle w:val="INF-TEXTO"/>
      </w:pPr>
      <w:r>
        <w:t>10</w:t>
      </w:r>
      <w:proofErr w:type="gramStart"/>
      <w:r>
        <w:t>.º</w:t>
      </w:r>
      <w:proofErr w:type="gramEnd"/>
      <w:r>
        <w:t xml:space="preserve"> Posibilidad de prórrogas.</w:t>
      </w:r>
    </w:p>
    <w:p w:rsidR="00D71E5B" w:rsidRDefault="00D71E5B" w:rsidP="00D71E5B">
      <w:pPr>
        <w:pStyle w:val="INF-TEXTO"/>
      </w:pPr>
      <w:r>
        <w:t>11</w:t>
      </w:r>
      <w:proofErr w:type="gramStart"/>
      <w:r>
        <w:t>.º</w:t>
      </w:r>
      <w:proofErr w:type="gramEnd"/>
      <w:r>
        <w:tab/>
        <w:t xml:space="preserve">  Acceso completo a los pliegos del contrato y restante documentación complementaria si la hubiera.</w:t>
      </w:r>
    </w:p>
    <w:p w:rsidR="00D71E5B" w:rsidRDefault="00D71E5B" w:rsidP="00D71E5B">
      <w:pPr>
        <w:pStyle w:val="INF-TEXTO"/>
      </w:pPr>
      <w:r>
        <w:t>12.º</w:t>
      </w:r>
      <w:r>
        <w:tab/>
        <w:t xml:space="preserve"> Composición y actas de las mesas de contratación, en las que necesariamente deberá figurar el cuadro comparativo de las ofertas económicas y de las propuestas técnicas, con sus respectivas puntuaciones detalladas por cada uno de los criterios, y resumen de la motivación.</w:t>
      </w:r>
    </w:p>
    <w:p w:rsidR="00D71E5B" w:rsidRDefault="00D71E5B" w:rsidP="00D71E5B">
      <w:pPr>
        <w:pStyle w:val="INF-TEXTO"/>
      </w:pPr>
      <w:r>
        <w:t>d)</w:t>
      </w:r>
      <w:r>
        <w:tab/>
        <w:t>Los contratos que se han declarado desiertos y las licitaciones anuladas, con indicación de las causas que motivan estas circunstancias.</w:t>
      </w:r>
    </w:p>
    <w:p w:rsidR="00D71E5B" w:rsidRDefault="00D71E5B" w:rsidP="00D71E5B">
      <w:pPr>
        <w:pStyle w:val="INF-TEXTO"/>
      </w:pPr>
      <w:r>
        <w:t>e)</w:t>
      </w:r>
      <w:r>
        <w:tab/>
        <w:t>Los contratos adjudicados, con acceso a la información propia de la licitación y además:</w:t>
      </w:r>
    </w:p>
    <w:p w:rsidR="00D71E5B" w:rsidRDefault="00D71E5B" w:rsidP="00D71E5B">
      <w:pPr>
        <w:pStyle w:val="INF-TEXTO"/>
      </w:pPr>
      <w:proofErr w:type="gramStart"/>
      <w:r>
        <w:t>1.º</w:t>
      </w:r>
      <w:proofErr w:type="gramEnd"/>
      <w:r>
        <w:t xml:space="preserve"> Número de licitadoras.</w:t>
      </w:r>
    </w:p>
    <w:p w:rsidR="00D71E5B" w:rsidRDefault="00D71E5B" w:rsidP="00D71E5B">
      <w:pPr>
        <w:pStyle w:val="INF-TEXTO"/>
      </w:pPr>
      <w:proofErr w:type="gramStart"/>
      <w:r>
        <w:t>2.º</w:t>
      </w:r>
      <w:proofErr w:type="gramEnd"/>
      <w:r>
        <w:t xml:space="preserve"> Número de PYMES participantes.</w:t>
      </w:r>
    </w:p>
    <w:p w:rsidR="00D71E5B" w:rsidRDefault="00D71E5B" w:rsidP="00D71E5B">
      <w:pPr>
        <w:pStyle w:val="INF-TEXTO"/>
      </w:pPr>
      <w:proofErr w:type="gramStart"/>
      <w:r>
        <w:t>3.º</w:t>
      </w:r>
      <w:proofErr w:type="gramEnd"/>
      <w:r>
        <w:tab/>
        <w:t>Nombre y NIF de las licitadoras.</w:t>
      </w:r>
    </w:p>
    <w:p w:rsidR="00D71E5B" w:rsidRDefault="00D71E5B" w:rsidP="00D71E5B">
      <w:pPr>
        <w:pStyle w:val="INF-TEXTO"/>
      </w:pPr>
      <w:proofErr w:type="gramStart"/>
      <w:r>
        <w:t>4.º</w:t>
      </w:r>
      <w:proofErr w:type="gramEnd"/>
      <w:r>
        <w:tab/>
        <w:t>Nombre y NIF de la adjudicataria.</w:t>
      </w:r>
    </w:p>
    <w:p w:rsidR="00D71E5B" w:rsidRDefault="00D71E5B" w:rsidP="00D71E5B">
      <w:pPr>
        <w:pStyle w:val="INF-TEXTO"/>
      </w:pPr>
      <w:proofErr w:type="gramStart"/>
      <w:r>
        <w:t>5.º</w:t>
      </w:r>
      <w:proofErr w:type="gramEnd"/>
      <w:r>
        <w:tab/>
        <w:t>Importe de la adjudicación.</w:t>
      </w:r>
    </w:p>
    <w:p w:rsidR="00D71E5B" w:rsidRDefault="00D71E5B" w:rsidP="00D71E5B">
      <w:pPr>
        <w:pStyle w:val="INF-TEXTO"/>
      </w:pPr>
      <w:proofErr w:type="gramStart"/>
      <w:r>
        <w:t>6.º</w:t>
      </w:r>
      <w:proofErr w:type="gramEnd"/>
      <w:r>
        <w:tab/>
        <w:t>Fecha de adjudicación.</w:t>
      </w:r>
    </w:p>
    <w:p w:rsidR="00D71E5B" w:rsidRDefault="00D71E5B" w:rsidP="00D71E5B">
      <w:pPr>
        <w:pStyle w:val="INF-TEXTO"/>
      </w:pPr>
      <w:proofErr w:type="gramStart"/>
      <w:r>
        <w:t>7.º</w:t>
      </w:r>
      <w:proofErr w:type="gramEnd"/>
      <w:r>
        <w:tab/>
        <w:t>Fecha de publicación de la adjudicación.</w:t>
      </w:r>
    </w:p>
    <w:p w:rsidR="00D71E5B" w:rsidRDefault="00D71E5B" w:rsidP="00D71E5B">
      <w:pPr>
        <w:pStyle w:val="INF-TEXTO"/>
      </w:pPr>
      <w:proofErr w:type="gramStart"/>
      <w:r>
        <w:t>8.º</w:t>
      </w:r>
      <w:proofErr w:type="gramEnd"/>
      <w:r>
        <w:tab/>
        <w:t>Fecha de formalización del contrato.</w:t>
      </w:r>
    </w:p>
    <w:p w:rsidR="00D71E5B" w:rsidRDefault="00D71E5B" w:rsidP="00D71E5B">
      <w:pPr>
        <w:pStyle w:val="INF-TEXTO"/>
      </w:pPr>
      <w:r>
        <w:lastRenderedPageBreak/>
        <w:t>f)</w:t>
      </w:r>
      <w:r>
        <w:tab/>
        <w:t>Los contratos prorrogados, con acceso a la información de los apartados anteriores y en particular, el plazo de duración de la prórroga.</w:t>
      </w:r>
    </w:p>
    <w:p w:rsidR="00D71E5B" w:rsidRDefault="00D71E5B" w:rsidP="00D71E5B">
      <w:pPr>
        <w:pStyle w:val="INF-TEXTO"/>
      </w:pPr>
      <w:r>
        <w:t>g)</w:t>
      </w:r>
      <w:r>
        <w:tab/>
        <w:t>Los contratos modificados, con acceso a la información de la adjudicación y además:</w:t>
      </w:r>
    </w:p>
    <w:p w:rsidR="00D71E5B" w:rsidRDefault="00D71E5B" w:rsidP="00D71E5B">
      <w:pPr>
        <w:pStyle w:val="INF-TEXTO"/>
      </w:pPr>
      <w:proofErr w:type="gramStart"/>
      <w:r>
        <w:t>1.º</w:t>
      </w:r>
      <w:proofErr w:type="gramEnd"/>
      <w:r>
        <w:t xml:space="preserve"> Tipo de modificación.</w:t>
      </w:r>
    </w:p>
    <w:p w:rsidR="00D71E5B" w:rsidRDefault="00D71E5B" w:rsidP="00D71E5B">
      <w:pPr>
        <w:pStyle w:val="INF-TEXTO"/>
      </w:pPr>
      <w:proofErr w:type="gramStart"/>
      <w:r>
        <w:t>2.º</w:t>
      </w:r>
      <w:proofErr w:type="gramEnd"/>
      <w:r>
        <w:tab/>
        <w:t>Importe de la modificación.</w:t>
      </w:r>
    </w:p>
    <w:p w:rsidR="00D71E5B" w:rsidRDefault="00D71E5B" w:rsidP="00D71E5B">
      <w:pPr>
        <w:pStyle w:val="INF-TEXTO"/>
      </w:pPr>
      <w:proofErr w:type="gramStart"/>
      <w:r>
        <w:t>3.º</w:t>
      </w:r>
      <w:proofErr w:type="gramEnd"/>
      <w:r>
        <w:tab/>
        <w:t>Porcentaje de modificación respecto del importe de adjudicación.</w:t>
      </w:r>
    </w:p>
    <w:p w:rsidR="00D71E5B" w:rsidRDefault="00D71E5B" w:rsidP="00D71E5B">
      <w:pPr>
        <w:pStyle w:val="INF-TEXTO"/>
      </w:pPr>
      <w:proofErr w:type="gramStart"/>
      <w:r>
        <w:t>4.º</w:t>
      </w:r>
      <w:proofErr w:type="gramEnd"/>
      <w:r>
        <w:tab/>
        <w:t>Fecha de adopción de la modificación.</w:t>
      </w:r>
    </w:p>
    <w:p w:rsidR="00D71E5B" w:rsidRDefault="00D71E5B" w:rsidP="00D71E5B">
      <w:pPr>
        <w:pStyle w:val="INF-TEXTO"/>
      </w:pPr>
      <w:proofErr w:type="gramStart"/>
      <w:r>
        <w:t>5.º</w:t>
      </w:r>
      <w:proofErr w:type="gramEnd"/>
      <w:r>
        <w:tab/>
        <w:t>Motivo y justificación de la modificación.</w:t>
      </w:r>
    </w:p>
    <w:p w:rsidR="00D71E5B" w:rsidRDefault="00D71E5B" w:rsidP="00D71E5B">
      <w:pPr>
        <w:pStyle w:val="INF-TEXTO"/>
      </w:pPr>
      <w:r>
        <w:t>h)</w:t>
      </w:r>
      <w:r>
        <w:tab/>
        <w:t>Los contratos resueltos, con acceso a toda la información de los apartados anteriores y además las causas que motivan la resolución y sus efectos.</w:t>
      </w:r>
    </w:p>
    <w:p w:rsidR="00D71E5B" w:rsidRDefault="00D71E5B" w:rsidP="00D71E5B">
      <w:pPr>
        <w:pStyle w:val="INF-TEXTO"/>
      </w:pPr>
      <w:r>
        <w:t>i)</w:t>
      </w:r>
      <w:r>
        <w:tab/>
        <w:t>Los contratos finalizados, con acceso a la información de los  apartados anteriores y, además, la siguiente:</w:t>
      </w:r>
    </w:p>
    <w:p w:rsidR="00D71E5B" w:rsidRDefault="00D71E5B" w:rsidP="00D71E5B">
      <w:pPr>
        <w:pStyle w:val="INF-TEXTO"/>
        <w:ind w:left="426" w:firstLine="425"/>
      </w:pPr>
      <w:proofErr w:type="gramStart"/>
      <w:r>
        <w:t>1.º</w:t>
      </w:r>
      <w:proofErr w:type="gramEnd"/>
      <w:r>
        <w:t xml:space="preserve"> Importe de la liquidación practicada a la finalización del contrato.</w:t>
      </w:r>
    </w:p>
    <w:p w:rsidR="00D71E5B" w:rsidRDefault="00D71E5B" w:rsidP="00D71E5B">
      <w:pPr>
        <w:pStyle w:val="INF-TEXTO"/>
        <w:ind w:left="426" w:firstLine="425"/>
      </w:pPr>
      <w:proofErr w:type="gramStart"/>
      <w:r>
        <w:t>2.º</w:t>
      </w:r>
      <w:proofErr w:type="gramEnd"/>
      <w:r>
        <w:t xml:space="preserve"> Desviación del coste final de la prestación contratada en relación con el importe  adjudicado.</w:t>
      </w:r>
    </w:p>
    <w:p w:rsidR="00D71E5B" w:rsidRDefault="00D71E5B" w:rsidP="00D71E5B">
      <w:pPr>
        <w:pStyle w:val="INF-TEXTO"/>
        <w:ind w:left="426" w:firstLine="425"/>
      </w:pPr>
      <w:proofErr w:type="gramStart"/>
      <w:r>
        <w:t>3.º</w:t>
      </w:r>
      <w:proofErr w:type="gramEnd"/>
      <w:r>
        <w:t xml:space="preserve"> Información sobre la cesión del contrato y la subcontratación, detallando la identidad de los cesionarios o subcontratistas, el importe y el porcentaje del volumen de cada contrato que ha sido subcontratado respecto del precio de adjudicación.</w:t>
      </w:r>
    </w:p>
    <w:p w:rsidR="00D71E5B" w:rsidRDefault="00D71E5B" w:rsidP="00D71E5B">
      <w:pPr>
        <w:pStyle w:val="INF-TEXTO"/>
        <w:ind w:left="426" w:firstLine="425"/>
      </w:pPr>
      <w:proofErr w:type="gramStart"/>
      <w:r>
        <w:t>4.º</w:t>
      </w:r>
      <w:proofErr w:type="gramEnd"/>
      <w:r>
        <w:t xml:space="preserve"> Información relativa a la revisión de precios, así como a las penalidades impuestas por incumplimiento de los contratistas.</w:t>
      </w:r>
    </w:p>
    <w:p w:rsidR="00FE2428" w:rsidRDefault="00FE2428" w:rsidP="00FE2428">
      <w:pPr>
        <w:pStyle w:val="INF-TEXTO"/>
      </w:pPr>
      <w:r>
        <w:t>j)</w:t>
      </w:r>
      <w:r>
        <w:tab/>
        <w:t>La información actualizada trimestralmente, de contratos de menor cuantía adjudicados por cada entidad con identificación de la adjudicataria y del importe.</w:t>
      </w:r>
    </w:p>
    <w:p w:rsidR="00FE2428" w:rsidRDefault="00FE2428" w:rsidP="00FE2428">
      <w:pPr>
        <w:pStyle w:val="INF-TEXTO"/>
      </w:pPr>
      <w:r>
        <w:lastRenderedPageBreak/>
        <w:t>k)</w:t>
      </w:r>
      <w:r>
        <w:tab/>
        <w:t>Los datos estadísticos, por órgano de contratación, que detallen con carácter anual, el porcentaje en volumen presupuest</w:t>
      </w:r>
      <w:r w:rsidR="00D71E5B">
        <w:t xml:space="preserve">ario de contratos adjudicados, </w:t>
      </w:r>
      <w:r>
        <w:t xml:space="preserve">a través de cada uno de los procedimientos y formas previstas en </w:t>
      </w:r>
      <w:r w:rsidR="00CD101C">
        <w:t>esta ley foral</w:t>
      </w:r>
      <w:r>
        <w:t>.</w:t>
      </w:r>
    </w:p>
    <w:p w:rsidR="00FE2428" w:rsidRDefault="00FE2428" w:rsidP="00FE2428">
      <w:pPr>
        <w:pStyle w:val="INF-TEXTO"/>
      </w:pPr>
      <w:r>
        <w:t>l)</w:t>
      </w:r>
      <w:r>
        <w:tab/>
        <w:t>La información sobre preguntas frecuentes y aclaraciones relativas al contenido de los contratos.</w:t>
      </w:r>
    </w:p>
    <w:p w:rsidR="00FD0802" w:rsidRDefault="00FE2428" w:rsidP="001417EE">
      <w:pPr>
        <w:pStyle w:val="DICTA-TEXTO"/>
      </w:pPr>
      <w:r>
        <w:t>3. La publicación de la información a que se refiere el apartado 2 de este artículo, previa justificación en el expediente, no se llevará a efecto respecto de los contratos declarados secretos o reservados, cuya ejecución deba ir acompañada de medidas de seguridad especiales conforme a la legislación vigente.</w:t>
      </w:r>
    </w:p>
    <w:p w:rsidR="001417EE" w:rsidRPr="001417EE" w:rsidRDefault="001417EE" w:rsidP="001417EE">
      <w:pPr>
        <w:pStyle w:val="DICTA-TEXTO"/>
      </w:pPr>
      <w:r w:rsidRPr="001417EE">
        <w:rPr>
          <w:b/>
        </w:rPr>
        <w:t>Artículo</w:t>
      </w:r>
      <w:r w:rsidR="008B6F4D">
        <w:rPr>
          <w:b/>
        </w:rPr>
        <w:t xml:space="preserve"> 87</w:t>
      </w:r>
      <w:r w:rsidRPr="001417EE">
        <w:rPr>
          <w:b/>
        </w:rPr>
        <w:t>.</w:t>
      </w:r>
      <w:r w:rsidRPr="001417EE">
        <w:t xml:space="preserve"> Publicidad en contratos de valor estimado igual o superior al umbral europeo.</w:t>
      </w:r>
    </w:p>
    <w:p w:rsidR="001417EE" w:rsidRPr="001417EE" w:rsidRDefault="001417EE" w:rsidP="001417EE">
      <w:pPr>
        <w:pStyle w:val="DICTA-TEXTO"/>
      </w:pPr>
      <w:r w:rsidRPr="001417EE">
        <w:t>1. Deberá procederse a la publicación de un anuncio en el «Diario Oficial de la Unión Europea», conforme al procedimiento y modelos oficiales establecidos por la Unión Europea, para la celebración de un contrato, de un acuerdo marco o de un sistema dinámico de compra, cuando su valor estimado, sea igual o superior a los siguientes umbrales:</w:t>
      </w:r>
    </w:p>
    <w:p w:rsidR="001417EE" w:rsidRPr="001417EE" w:rsidRDefault="001417EE" w:rsidP="001417EE">
      <w:pPr>
        <w:pStyle w:val="DICTA-TEXTO"/>
      </w:pPr>
      <w:r w:rsidRPr="001417EE">
        <w:t>a) 209.000 euros respecto de los contratos de suministros, servicios y concesiones de servicios excepto los señalados en la letra c) de este apartado.</w:t>
      </w:r>
    </w:p>
    <w:p w:rsidR="001417EE" w:rsidRPr="001417EE" w:rsidRDefault="001417EE" w:rsidP="001417EE">
      <w:pPr>
        <w:pStyle w:val="DICTA-TEXTO"/>
      </w:pPr>
      <w:r w:rsidRPr="001417EE">
        <w:t>b) 5.225.000 euros, respecto de los contratos de obras y de concesión de obras públicas.</w:t>
      </w:r>
    </w:p>
    <w:p w:rsidR="001417EE" w:rsidRPr="001417EE" w:rsidRDefault="001417EE" w:rsidP="001417EE">
      <w:pPr>
        <w:pStyle w:val="DICTA-TEXTO"/>
      </w:pPr>
      <w:r w:rsidRPr="001417EE">
        <w:t>c) 750.000 euros respecto de los contratos de servicios sociales a que se refiere el artículo 37 de esta ley foral.</w:t>
      </w:r>
    </w:p>
    <w:p w:rsidR="001417EE" w:rsidRPr="001417EE" w:rsidRDefault="001417EE" w:rsidP="001417EE">
      <w:pPr>
        <w:pStyle w:val="DICTA-TEXTO"/>
      </w:pPr>
      <w:r w:rsidRPr="001417EE">
        <w:t xml:space="preserve">2. Los órganos de contratación deberán poder demostrar la fecha de envío de los anuncios. </w:t>
      </w:r>
    </w:p>
    <w:p w:rsidR="001417EE" w:rsidRPr="001417EE" w:rsidRDefault="001417EE" w:rsidP="001417EE">
      <w:pPr>
        <w:pStyle w:val="DICTA-TEXTO"/>
      </w:pPr>
      <w:r w:rsidRPr="001417EE">
        <w:t xml:space="preserve">3. El envío del anuncio al «Diario Oficial de la Unión Europea» deberá preceder a cualquier otra publicidad. El anuncio se publicará además en el </w:t>
      </w:r>
      <w:r w:rsidRPr="001417EE">
        <w:lastRenderedPageBreak/>
        <w:t>Portal de Contratación de Navarra, una vez recibida la confirmación de la publicación en el Diario Oficial de la Unión Europea o transcurridas 48 desde la confirmación de la recepción del envío. En todo caso, esta última publicidad deberá indicar la fecha de aquel envío y no contener indicaciones distintas a las incluidas en el anuncio europeo.</w:t>
      </w:r>
    </w:p>
    <w:p w:rsidR="001417EE" w:rsidRPr="001417EE" w:rsidRDefault="001417EE" w:rsidP="001417EE">
      <w:pPr>
        <w:pStyle w:val="DICTA-TEXTO"/>
      </w:pPr>
      <w:r w:rsidRPr="001417EE">
        <w:t>4. Los anuncios determinarán los grupos de prestaciones y de productos objeto del contrato haciendo referencia a las partidas del Vocabulario Común de Contratos (Common Procurement Vocabulary o CPV).</w:t>
      </w:r>
    </w:p>
    <w:p w:rsidR="001417EE" w:rsidRPr="001417EE" w:rsidRDefault="001417EE" w:rsidP="001417EE">
      <w:pPr>
        <w:pStyle w:val="DICTA-TEXTO"/>
      </w:pPr>
      <w:r w:rsidRPr="001417EE">
        <w:t>5. La información contenida en el anuncio tendrá la consideración de oferta pública y vinculará al poder adjudicador hasta el fin del plazo de presentación de ofertas, salvo suspensión o desistimiento del contrato.</w:t>
      </w:r>
    </w:p>
    <w:p w:rsidR="001417EE" w:rsidRPr="001417EE" w:rsidRDefault="001417EE" w:rsidP="001417EE">
      <w:pPr>
        <w:pStyle w:val="DICTA-TEXTO"/>
      </w:pPr>
      <w:r w:rsidRPr="001417EE">
        <w:rPr>
          <w:b/>
        </w:rPr>
        <w:t>Artículo</w:t>
      </w:r>
      <w:r w:rsidR="008B6F4D">
        <w:rPr>
          <w:b/>
        </w:rPr>
        <w:t xml:space="preserve"> 88</w:t>
      </w:r>
      <w:r w:rsidRPr="001417EE">
        <w:rPr>
          <w:b/>
        </w:rPr>
        <w:t>.</w:t>
      </w:r>
      <w:r w:rsidRPr="001417EE">
        <w:t xml:space="preserve"> Anuncios de información previa.</w:t>
      </w:r>
    </w:p>
    <w:p w:rsidR="001417EE" w:rsidRPr="001417EE" w:rsidRDefault="001417EE" w:rsidP="001417EE">
      <w:pPr>
        <w:pStyle w:val="DICTA-TEXTO"/>
      </w:pPr>
      <w:r w:rsidRPr="001417EE">
        <w:t>1. Los órganos de contratación podrán publicar un anuncio de información previa con el fin de dar a conocer aquellos contratos de obras, de suministros, de servicios, de concesión de obras públicas o de concesión de servicios que prevean licitar. Esta publicación permitirá reducir los plazos para la presentación de proposiciones si el anuncio se ha remitido entre 12 meses y 35 días antes de la publicación del anuncio de licitación del contrato.</w:t>
      </w:r>
    </w:p>
    <w:p w:rsidR="001417EE" w:rsidRPr="001417EE" w:rsidRDefault="001417EE" w:rsidP="001417EE">
      <w:pPr>
        <w:pStyle w:val="DICTA-TEXTO"/>
      </w:pPr>
      <w:r w:rsidRPr="001417EE">
        <w:t>2. Tales anuncios serán publicados en el Portal de Contratación de Navarra, así como en el Diario Oficial de la Unión Europea si se trata de contratos de valor estimado igual o superior al umbral europeo.</w:t>
      </w:r>
    </w:p>
    <w:p w:rsidR="001417EE" w:rsidRPr="001417EE" w:rsidRDefault="001417EE" w:rsidP="001417EE">
      <w:pPr>
        <w:pStyle w:val="DICTA-TEXTO"/>
      </w:pPr>
      <w:r w:rsidRPr="001417EE">
        <w:rPr>
          <w:b/>
        </w:rPr>
        <w:t>Artículo</w:t>
      </w:r>
      <w:r w:rsidR="008B6F4D">
        <w:rPr>
          <w:b/>
        </w:rPr>
        <w:t xml:space="preserve"> 89</w:t>
      </w:r>
      <w:r w:rsidRPr="001417EE">
        <w:rPr>
          <w:b/>
        </w:rPr>
        <w:t>.</w:t>
      </w:r>
      <w:r w:rsidRPr="001417EE">
        <w:t xml:space="preserve"> Plazos mínimos de licitación en contratos de valor estimado igual o superior al umbral europeo.</w:t>
      </w:r>
    </w:p>
    <w:p w:rsidR="001417EE" w:rsidRPr="001417EE" w:rsidRDefault="001417EE" w:rsidP="001417EE">
      <w:pPr>
        <w:pStyle w:val="DICTA-TEXTO"/>
      </w:pPr>
      <w:r w:rsidRPr="001417EE">
        <w:t>1. En los contratos de valor estimado igual o superior al umbral europeo se deberán respetar los siguientes plazos mínimos:</w:t>
      </w:r>
    </w:p>
    <w:p w:rsidR="001417EE" w:rsidRPr="001417EE" w:rsidRDefault="001417EE" w:rsidP="001417EE">
      <w:pPr>
        <w:pStyle w:val="DICTA-TEXTO"/>
      </w:pPr>
      <w:r w:rsidRPr="001417EE">
        <w:t xml:space="preserve">a) En los procedimientos abiertos, el plazo de presentación de ofertas será de </w:t>
      </w:r>
      <w:r w:rsidR="00E011F2">
        <w:t>treinta</w:t>
      </w:r>
      <w:r w:rsidRPr="001417EE">
        <w:t xml:space="preserve"> días a partir de la fecha de envío del anuncio. </w:t>
      </w:r>
    </w:p>
    <w:p w:rsidR="001417EE" w:rsidRPr="001417EE" w:rsidRDefault="001417EE" w:rsidP="001417EE">
      <w:pPr>
        <w:pStyle w:val="DICTA-TEXTO"/>
      </w:pPr>
      <w:r w:rsidRPr="001417EE">
        <w:lastRenderedPageBreak/>
        <w:t xml:space="preserve">b) En los procedimientos restringidos el plazo de presentación de las solicitudes de participación será de </w:t>
      </w:r>
      <w:r w:rsidR="00E011F2">
        <w:t>treinta</w:t>
      </w:r>
      <w:r w:rsidR="00E011F2" w:rsidRPr="001417EE">
        <w:t xml:space="preserve"> </w:t>
      </w:r>
      <w:r w:rsidRPr="001417EE">
        <w:t xml:space="preserve">días a partir de la fecha de envío del anuncio, y el plazo de presentación de ofertas será de </w:t>
      </w:r>
      <w:r w:rsidR="00E011F2">
        <w:t>treinta</w:t>
      </w:r>
      <w:r w:rsidR="00E011F2" w:rsidRPr="001417EE">
        <w:t xml:space="preserve"> </w:t>
      </w:r>
      <w:r w:rsidRPr="001417EE">
        <w:t xml:space="preserve">días a partir de la fecha de envío de la invitación. En caso de urgencia debidamente justificada, el plazo de presentación de solicitudes de participación podrá reducirse a </w:t>
      </w:r>
      <w:r w:rsidR="00E011F2">
        <w:t>quince</w:t>
      </w:r>
      <w:r w:rsidRPr="001417EE">
        <w:t xml:space="preserve"> días a partir de la fecha de envío del anuncio y el plazo de presentación de ofertas a </w:t>
      </w:r>
      <w:r w:rsidR="00E011F2">
        <w:t>diez</w:t>
      </w:r>
      <w:r w:rsidRPr="001417EE">
        <w:t xml:space="preserve"> días a partir de la fecha de envío de la invitación.</w:t>
      </w:r>
    </w:p>
    <w:p w:rsidR="001417EE" w:rsidRPr="001417EE" w:rsidRDefault="001417EE" w:rsidP="001417EE">
      <w:pPr>
        <w:pStyle w:val="DICTA-TEXTO"/>
      </w:pPr>
      <w:r w:rsidRPr="001417EE">
        <w:t xml:space="preserve">c) En los procedimientos negociados el plazo de presentación de las solicitudes de participación será de </w:t>
      </w:r>
      <w:r w:rsidR="00E011F2">
        <w:t>treinta</w:t>
      </w:r>
      <w:r w:rsidR="00E011F2" w:rsidRPr="001417EE">
        <w:t xml:space="preserve"> </w:t>
      </w:r>
      <w:r w:rsidRPr="001417EE">
        <w:t xml:space="preserve">días a partir de la fecha de envío del anuncio, y el plazo de presentación de ofertas será de </w:t>
      </w:r>
      <w:r w:rsidR="00E011F2">
        <w:t>treinta</w:t>
      </w:r>
      <w:r w:rsidR="00E011F2" w:rsidRPr="001417EE">
        <w:t xml:space="preserve"> </w:t>
      </w:r>
      <w:r w:rsidRPr="001417EE">
        <w:t>días a partir de la fecha de envío de la invitación.</w:t>
      </w:r>
    </w:p>
    <w:p w:rsidR="001417EE" w:rsidRPr="001417EE" w:rsidRDefault="001417EE" w:rsidP="001417EE">
      <w:pPr>
        <w:pStyle w:val="DICTA-TEXTO"/>
      </w:pPr>
      <w:r w:rsidRPr="001417EE">
        <w:t xml:space="preserve">d) En el diálogo competitivo, el plazo de presentación de solicitudes de participación será de </w:t>
      </w:r>
      <w:r w:rsidR="00E011F2">
        <w:t>treinta</w:t>
      </w:r>
      <w:r w:rsidR="00E011F2" w:rsidRPr="001417EE">
        <w:t xml:space="preserve"> </w:t>
      </w:r>
      <w:r w:rsidRPr="001417EE">
        <w:t>días a partir de la fecha de envío del anuncio de licitación.</w:t>
      </w:r>
    </w:p>
    <w:p w:rsidR="001417EE" w:rsidRPr="001417EE" w:rsidRDefault="001417EE" w:rsidP="001417EE">
      <w:pPr>
        <w:pStyle w:val="DICTA-TEXTO"/>
      </w:pPr>
      <w:r w:rsidRPr="001417EE">
        <w:t xml:space="preserve">e) En la asociación para la innovación el plazo de presentación de solicitudes de participación será de </w:t>
      </w:r>
      <w:r w:rsidR="00E011F2">
        <w:t>treinta</w:t>
      </w:r>
      <w:r w:rsidR="00E011F2" w:rsidRPr="001417EE">
        <w:t xml:space="preserve"> </w:t>
      </w:r>
      <w:r w:rsidRPr="001417EE">
        <w:t xml:space="preserve">días a partir de la fecha de envío del anuncio de licitación. </w:t>
      </w:r>
    </w:p>
    <w:p w:rsidR="001417EE" w:rsidRPr="001417EE" w:rsidRDefault="001417EE" w:rsidP="001417EE">
      <w:pPr>
        <w:pStyle w:val="DICTA-TEXTO"/>
      </w:pPr>
      <w:r w:rsidRPr="001417EE">
        <w:t xml:space="preserve">2. Si las ofertas o solicitudes de participación no pueden presentarse por medios electrónicos, el plazo mínimo de presentación en los procedimientos abiertos, restringidos y negociados se ampliará en </w:t>
      </w:r>
      <w:r w:rsidR="00E011F2">
        <w:t>cinco</w:t>
      </w:r>
      <w:r w:rsidRPr="001417EE">
        <w:t xml:space="preserve"> días.</w:t>
      </w:r>
    </w:p>
    <w:p w:rsidR="001417EE" w:rsidRPr="001417EE" w:rsidRDefault="001417EE" w:rsidP="001417EE">
      <w:pPr>
        <w:pStyle w:val="DICTA-TEXTO"/>
      </w:pPr>
      <w:r w:rsidRPr="001417EE">
        <w:t xml:space="preserve">3. En los casos en que se haya publicado un anuncio de información previa el plazo mínimo para la presentación de las ofertas, en los procedimientos abiertos, restringidos y negociados, podrá reducirse a </w:t>
      </w:r>
      <w:r w:rsidR="00E011F2">
        <w:t>quince</w:t>
      </w:r>
      <w:r w:rsidRPr="001417EE">
        <w:t xml:space="preserve"> días.</w:t>
      </w:r>
    </w:p>
    <w:p w:rsidR="001417EE" w:rsidRPr="001417EE" w:rsidRDefault="001417EE" w:rsidP="001417EE">
      <w:pPr>
        <w:pStyle w:val="DICTA-TEXTO"/>
      </w:pPr>
      <w:r w:rsidRPr="001417EE">
        <w:rPr>
          <w:b/>
        </w:rPr>
        <w:t>Artículo</w:t>
      </w:r>
      <w:r w:rsidR="008B6F4D">
        <w:rPr>
          <w:b/>
        </w:rPr>
        <w:t xml:space="preserve"> 90</w:t>
      </w:r>
      <w:r w:rsidRPr="001417EE">
        <w:rPr>
          <w:b/>
        </w:rPr>
        <w:t>.</w:t>
      </w:r>
      <w:r w:rsidRPr="001417EE">
        <w:t xml:space="preserve"> Publicidad europea potestativa.</w:t>
      </w:r>
    </w:p>
    <w:p w:rsidR="001417EE" w:rsidRPr="001417EE" w:rsidRDefault="001417EE" w:rsidP="001417EE">
      <w:pPr>
        <w:pStyle w:val="DICTA-TEXTO"/>
      </w:pPr>
      <w:r w:rsidRPr="001417EE">
        <w:t>Los contratos que no se encuentran sometidos a publicidad europea obligatoria, podrán ser objeto de publicidad en el «Diario Oficial de la Unión Europea», de acuerdo con las modalidades y plazos previstos para ésta.</w:t>
      </w:r>
    </w:p>
    <w:p w:rsidR="001417EE" w:rsidRPr="001417EE" w:rsidRDefault="001417EE" w:rsidP="001417EE">
      <w:pPr>
        <w:pStyle w:val="DICTA-TEXTO"/>
      </w:pPr>
      <w:r w:rsidRPr="001417EE">
        <w:rPr>
          <w:b/>
        </w:rPr>
        <w:lastRenderedPageBreak/>
        <w:t>Artículo</w:t>
      </w:r>
      <w:r w:rsidR="008B6F4D">
        <w:rPr>
          <w:b/>
        </w:rPr>
        <w:t xml:space="preserve"> 91</w:t>
      </w:r>
      <w:r w:rsidRPr="001417EE">
        <w:rPr>
          <w:b/>
        </w:rPr>
        <w:t xml:space="preserve">. </w:t>
      </w:r>
      <w:r w:rsidRPr="001417EE">
        <w:t xml:space="preserve">Publicidad en los contratos de valor estimado inferior al umbral europeo. </w:t>
      </w:r>
    </w:p>
    <w:p w:rsidR="001417EE" w:rsidRPr="001417EE" w:rsidRDefault="001417EE" w:rsidP="001417EE">
      <w:pPr>
        <w:pStyle w:val="DICTA-TEXTO"/>
      </w:pPr>
      <w:r w:rsidRPr="001417EE">
        <w:t>1. Las licitaciones de valor estimado inferior al umbral europeo, con excepción de los procedimientos negociados sin convocatoria de licitación, los procedimientos simplificados y en los procedimientos de régimen especial para contratos de menor cuantía, se anunciarán en el Portal de Contratación de Navarra.</w:t>
      </w:r>
    </w:p>
    <w:p w:rsidR="001417EE" w:rsidRPr="001417EE" w:rsidRDefault="001417EE" w:rsidP="001417EE">
      <w:pPr>
        <w:pStyle w:val="DICTA-TEXTO"/>
      </w:pPr>
      <w:r w:rsidRPr="001417EE">
        <w:t>2. La convocatoria de licitación también podrá anunciarse por otros medios a efectos meramente informativos, sin que tenga trascendencia jurídica para la determinación de plazos ni para la presentación de ofertas o de solicitudes.</w:t>
      </w:r>
    </w:p>
    <w:p w:rsidR="001417EE" w:rsidRPr="001417EE" w:rsidRDefault="001417EE" w:rsidP="001417EE">
      <w:pPr>
        <w:pStyle w:val="DICTA-TEXTO"/>
      </w:pPr>
      <w:r w:rsidRPr="001417EE">
        <w:rPr>
          <w:b/>
        </w:rPr>
        <w:t>Artículo</w:t>
      </w:r>
      <w:r w:rsidR="008B6F4D">
        <w:rPr>
          <w:b/>
        </w:rPr>
        <w:t xml:space="preserve"> 92</w:t>
      </w:r>
      <w:r w:rsidRPr="001417EE">
        <w:rPr>
          <w:b/>
        </w:rPr>
        <w:t>.</w:t>
      </w:r>
      <w:r w:rsidRPr="001417EE">
        <w:t xml:space="preserve"> Plazos mínimos de licitación en los contratos de valor estimado inferior al umbral europeo. </w:t>
      </w:r>
    </w:p>
    <w:p w:rsidR="001417EE" w:rsidRPr="001417EE" w:rsidRDefault="001417EE" w:rsidP="001417EE">
      <w:pPr>
        <w:pStyle w:val="DICTA-TEXTO"/>
      </w:pPr>
      <w:r w:rsidRPr="001417EE">
        <w:t>1. En los contratos de valor estimado inferior al umbral europeo se deberán respetar los siguientes plazos mínimos:</w:t>
      </w:r>
    </w:p>
    <w:p w:rsidR="001417EE" w:rsidRPr="001417EE" w:rsidRDefault="001417EE" w:rsidP="001417EE">
      <w:pPr>
        <w:pStyle w:val="DICTA-TEXTO"/>
      </w:pPr>
      <w:r w:rsidRPr="001417EE">
        <w:t xml:space="preserve">a) En los procedimientos abiertos, el plazo de presentación de ofertas será de </w:t>
      </w:r>
      <w:r w:rsidR="00E92689">
        <w:t>quince</w:t>
      </w:r>
      <w:r w:rsidRPr="001417EE">
        <w:t xml:space="preserve"> días a partir de la fecha de publicación del anuncio de licitación. </w:t>
      </w:r>
    </w:p>
    <w:p w:rsidR="001417EE" w:rsidRPr="001417EE" w:rsidRDefault="001417EE" w:rsidP="001417EE">
      <w:pPr>
        <w:pStyle w:val="DICTA-TEXTO"/>
      </w:pPr>
      <w:r w:rsidRPr="001417EE">
        <w:t xml:space="preserve">b) En los procedimientos restringidos y negociados el plazo de presentación de las solicitudes de participación será de </w:t>
      </w:r>
      <w:r w:rsidR="00E92689">
        <w:t>diez</w:t>
      </w:r>
      <w:r w:rsidRPr="001417EE">
        <w:t xml:space="preserve"> días a partir de la fecha de publicación del anuncio, y el plazo de presentación de ofertas será de </w:t>
      </w:r>
      <w:r w:rsidR="00E92689">
        <w:t>diez</w:t>
      </w:r>
      <w:r w:rsidRPr="001417EE">
        <w:t xml:space="preserve"> días a partir de la fecha de envío de la invitación.</w:t>
      </w:r>
    </w:p>
    <w:p w:rsidR="001417EE" w:rsidRPr="001417EE" w:rsidRDefault="001417EE" w:rsidP="001417EE">
      <w:pPr>
        <w:pStyle w:val="DICTA-TEXTO"/>
      </w:pPr>
      <w:r w:rsidRPr="001417EE">
        <w:t xml:space="preserve">c) En el diálogo competitivo, el plazo de presentación de solicitudes será de </w:t>
      </w:r>
      <w:r w:rsidR="00E92689">
        <w:t>diez</w:t>
      </w:r>
      <w:r w:rsidRPr="001417EE">
        <w:t xml:space="preserve"> días a partir de la fecha de publicación del anuncio de licitación.</w:t>
      </w:r>
    </w:p>
    <w:p w:rsidR="001417EE" w:rsidRPr="001417EE" w:rsidRDefault="001417EE" w:rsidP="001417EE">
      <w:pPr>
        <w:pStyle w:val="DICTA-TEXTO"/>
      </w:pPr>
      <w:r w:rsidRPr="001417EE">
        <w:t xml:space="preserve">d) En los procedimientos de asociación para la innovación el plazo de presentación de solicitudes de participación será de </w:t>
      </w:r>
      <w:r w:rsidR="00E92689">
        <w:t>diez</w:t>
      </w:r>
      <w:r w:rsidRPr="001417EE">
        <w:t xml:space="preserve"> días a partir de la fecha de publicación del anuncio de licitación. </w:t>
      </w:r>
    </w:p>
    <w:p w:rsidR="001417EE" w:rsidRPr="001417EE" w:rsidRDefault="001417EE" w:rsidP="001417EE">
      <w:pPr>
        <w:pStyle w:val="DICTA-TEXTO"/>
      </w:pPr>
      <w:r w:rsidRPr="001417EE">
        <w:t xml:space="preserve">e) En el procedimiento simplificado el plazo mínimo para presentar ofertas será de </w:t>
      </w:r>
      <w:r w:rsidR="00E92689">
        <w:t>cinco</w:t>
      </w:r>
      <w:r w:rsidRPr="001417EE">
        <w:t xml:space="preserve"> días.</w:t>
      </w:r>
    </w:p>
    <w:p w:rsidR="001417EE" w:rsidRPr="001417EE" w:rsidRDefault="001417EE" w:rsidP="001417EE">
      <w:pPr>
        <w:pStyle w:val="DICTA-TEXTO"/>
      </w:pPr>
      <w:r w:rsidRPr="001417EE">
        <w:lastRenderedPageBreak/>
        <w:t xml:space="preserve">2. Cuando se haya publicado un anuncio de información previa en el Portal de Contratación el plazo mínimo para la presentación de las ofertas, en los procedimientos abiertos, restringidos y negociados, podrá reducirse en </w:t>
      </w:r>
      <w:r w:rsidR="00E011F2">
        <w:t>cinco</w:t>
      </w:r>
      <w:r w:rsidRPr="001417EE">
        <w:t xml:space="preserve"> días.</w:t>
      </w:r>
    </w:p>
    <w:p w:rsidR="001417EE" w:rsidRPr="001417EE" w:rsidRDefault="001417EE" w:rsidP="00AB5325">
      <w:pPr>
        <w:pStyle w:val="DICTA-SECCION"/>
      </w:pPr>
      <w:r w:rsidRPr="001417EE">
        <w:t>Sección 6</w:t>
      </w:r>
      <w:proofErr w:type="gramStart"/>
      <w:r w:rsidRPr="001417EE">
        <w:t>.ª</w:t>
      </w:r>
      <w:proofErr w:type="gramEnd"/>
    </w:p>
    <w:p w:rsidR="001417EE" w:rsidRPr="001417EE" w:rsidRDefault="001417EE" w:rsidP="00AB5325">
      <w:pPr>
        <w:pStyle w:val="DICTA-SUBTITULO2"/>
      </w:pPr>
      <w:r w:rsidRPr="001417EE">
        <w:t>Licitación electrónica.</w:t>
      </w:r>
    </w:p>
    <w:p w:rsidR="001417EE" w:rsidRPr="001417EE" w:rsidRDefault="001417EE" w:rsidP="001417EE">
      <w:pPr>
        <w:pStyle w:val="DICTA-TEXTO"/>
      </w:pPr>
      <w:r w:rsidRPr="001417EE">
        <w:rPr>
          <w:b/>
        </w:rPr>
        <w:t>Artículo</w:t>
      </w:r>
      <w:r w:rsidR="008B6F4D">
        <w:rPr>
          <w:b/>
        </w:rPr>
        <w:t xml:space="preserve"> 93</w:t>
      </w:r>
      <w:r w:rsidRPr="001417EE">
        <w:rPr>
          <w:b/>
        </w:rPr>
        <w:t>.</w:t>
      </w:r>
      <w:r w:rsidRPr="001417EE">
        <w:t xml:space="preserve"> Plataforma de licitación electrónica de Navarra.</w:t>
      </w:r>
    </w:p>
    <w:p w:rsidR="001417EE" w:rsidRPr="001417EE" w:rsidRDefault="00FD0802" w:rsidP="00AB5325">
      <w:pPr>
        <w:pStyle w:val="DICTA-ENMIENDA"/>
      </w:pPr>
      <w:r>
        <w:tab/>
      </w:r>
      <w:r w:rsidR="00166DF1">
        <w:tab/>
      </w:r>
      <w:r w:rsidR="001417EE" w:rsidRPr="001417EE">
        <w:t>1. La plataforma de licitación electrónica de Navarra, herramienta web bajo la dependencia de la Junta de Contratación Pública de Navarra, es el medio oficial para la presentación de ofertas y solicitudes de participación en las licitaciones de las entidades sometidas a esta ley foral.</w:t>
      </w:r>
      <w:r w:rsidR="00166DF1">
        <w:t xml:space="preserve"> Su utilización será obligatoria para quien licite, con independencia de su personalidad física o jurídica.</w:t>
      </w:r>
    </w:p>
    <w:p w:rsidR="001417EE" w:rsidRPr="001417EE" w:rsidRDefault="001417EE" w:rsidP="001417EE">
      <w:pPr>
        <w:pStyle w:val="DICTA-TEXTO"/>
      </w:pPr>
      <w:r w:rsidRPr="001417EE">
        <w:t>2. La licitación de los contratos públicos cuya adjudicación requiera un procedimiento distinto del régimen especial para contratos de menor cuantía, se llevará a cabo a través de la Plataforma de Licitación Electrónica de Navarra.</w:t>
      </w:r>
    </w:p>
    <w:p w:rsidR="001417EE" w:rsidRPr="001417EE" w:rsidRDefault="001417EE" w:rsidP="001417EE">
      <w:pPr>
        <w:pStyle w:val="DICTA-TEXTO"/>
      </w:pPr>
      <w:r w:rsidRPr="001417EE">
        <w:t xml:space="preserve">3. En la plataforma de licitación electrónica de Navarra se </w:t>
      </w:r>
      <w:r w:rsidR="00166DF1">
        <w:t xml:space="preserve"> presentará </w:t>
      </w:r>
      <w:r w:rsidRPr="001417EE">
        <w:t xml:space="preserve">toda la documentación correspondiente a las licitaciones en curso con garantía de confidencialidad hasta el momento de su apertura, se </w:t>
      </w:r>
      <w:r w:rsidR="00166DF1">
        <w:t xml:space="preserve"> establecerá </w:t>
      </w:r>
      <w:r w:rsidRPr="001417EE">
        <w:t>contacto con el órgano de contratación para llevar a cabo las subsanaciones o aclaraciones a la oferta que se soliciten por parte del mismo y se llevará a cabo la apertura pública de las ofertas cuando el procedimiento lo requiera</w:t>
      </w:r>
      <w:r w:rsidR="00166DF1">
        <w:t>,</w:t>
      </w:r>
      <w:r w:rsidR="00166DF1" w:rsidRPr="00166DF1">
        <w:t xml:space="preserve"> configurándose a todos los efectos de contratación pública, como sede electrónica y registro auxiliar de todas las entidades sometidas a la aplicación de </w:t>
      </w:r>
      <w:r w:rsidR="00CD101C">
        <w:t>esta ley foral</w:t>
      </w:r>
      <w:r w:rsidR="00166DF1">
        <w:t xml:space="preserve">. </w:t>
      </w:r>
    </w:p>
    <w:p w:rsidR="001417EE" w:rsidRPr="001417EE" w:rsidRDefault="001417EE" w:rsidP="00AB5325">
      <w:pPr>
        <w:pStyle w:val="DICTA-SECCION"/>
      </w:pPr>
      <w:r w:rsidRPr="001417EE">
        <w:t>Sección 7</w:t>
      </w:r>
      <w:proofErr w:type="gramStart"/>
      <w:r w:rsidRPr="001417EE">
        <w:t>.ª</w:t>
      </w:r>
      <w:proofErr w:type="gramEnd"/>
    </w:p>
    <w:p w:rsidR="001417EE" w:rsidRPr="001417EE" w:rsidRDefault="001417EE" w:rsidP="00AB5325">
      <w:pPr>
        <w:pStyle w:val="DICTA-SUBTITULO2"/>
      </w:pPr>
      <w:r w:rsidRPr="001417EE">
        <w:t>De la adjudicación.</w:t>
      </w:r>
    </w:p>
    <w:p w:rsidR="001417EE" w:rsidRPr="001417EE" w:rsidRDefault="001417EE" w:rsidP="001417EE">
      <w:pPr>
        <w:pStyle w:val="DICTA-TEXTO"/>
      </w:pPr>
      <w:r w:rsidRPr="001417EE">
        <w:rPr>
          <w:b/>
        </w:rPr>
        <w:t>Artículo</w:t>
      </w:r>
      <w:r w:rsidR="008B6F4D">
        <w:rPr>
          <w:b/>
        </w:rPr>
        <w:t xml:space="preserve"> 94</w:t>
      </w:r>
      <w:r w:rsidRPr="001417EE">
        <w:rPr>
          <w:b/>
        </w:rPr>
        <w:t>.</w:t>
      </w:r>
      <w:r w:rsidRPr="001417EE">
        <w:t xml:space="preserve"> Admisión de participantes.</w:t>
      </w:r>
    </w:p>
    <w:p w:rsidR="001417EE" w:rsidRPr="001417EE" w:rsidRDefault="001417EE" w:rsidP="001417EE">
      <w:pPr>
        <w:pStyle w:val="DICTA-TEXTO"/>
      </w:pPr>
      <w:r w:rsidRPr="001417EE">
        <w:lastRenderedPageBreak/>
        <w:t>Finalizado el plazo de presentación de ofertas, se procederá a examinar el cumplimiento de los requisitos de participación de quien haya licitado en el procedimiento, según lo establecido en el pliego.</w:t>
      </w:r>
    </w:p>
    <w:p w:rsidR="001417EE" w:rsidRPr="001417EE" w:rsidRDefault="001417EE" w:rsidP="001417EE">
      <w:pPr>
        <w:pStyle w:val="DICTA-TEXTO"/>
      </w:pPr>
      <w:r w:rsidRPr="001417EE">
        <w:t>En los casos en que la documentación acreditativa de la personalidad, capacidad, solvencia económica y financiera y técnica o profesional sea incompleta o presente alguna duda, se requerirá a la persona afectada para que complete o subsane los certificados y documentos presentados, otorgándoles un plazo de, al menos, cinco días.</w:t>
      </w:r>
    </w:p>
    <w:p w:rsidR="001417EE" w:rsidRPr="001417EE" w:rsidRDefault="001417EE" w:rsidP="001417EE">
      <w:pPr>
        <w:pStyle w:val="DICTA-TEXTO"/>
      </w:pPr>
      <w:r w:rsidRPr="001417EE">
        <w:t>Si transcurrido el plazo de subsanación no se ha completado la información requerida, se procederá a su exclusión en el procedimiento, dejando constancia documental de ello.</w:t>
      </w:r>
    </w:p>
    <w:p w:rsidR="001417EE" w:rsidRPr="001417EE" w:rsidRDefault="001417EE" w:rsidP="001417EE">
      <w:pPr>
        <w:pStyle w:val="DICTA-TEXTO"/>
      </w:pPr>
      <w:r w:rsidRPr="001417EE">
        <w:rPr>
          <w:b/>
        </w:rPr>
        <w:t>Artículo</w:t>
      </w:r>
      <w:r w:rsidR="008B6F4D">
        <w:rPr>
          <w:b/>
        </w:rPr>
        <w:t xml:space="preserve"> 95</w:t>
      </w:r>
      <w:r w:rsidRPr="001417EE">
        <w:rPr>
          <w:b/>
        </w:rPr>
        <w:t xml:space="preserve">. </w:t>
      </w:r>
      <w:r w:rsidRPr="001417EE">
        <w:t>Valoración de las ofertas y apertura pública.</w:t>
      </w:r>
    </w:p>
    <w:p w:rsidR="001417EE" w:rsidRPr="001417EE" w:rsidRDefault="001417EE" w:rsidP="001417EE">
      <w:pPr>
        <w:pStyle w:val="DICTA-TEXTO"/>
      </w:pPr>
      <w:r w:rsidRPr="001417EE">
        <w:t>Cuando la oferta contenga criterios cualitativos, se presentará de forma separada la documentación relativa a dichos criterios y la relativa a los criterios cuantificables mediante fórmulas.</w:t>
      </w:r>
    </w:p>
    <w:p w:rsidR="001417EE" w:rsidRPr="001417EE" w:rsidRDefault="001417EE" w:rsidP="001417EE">
      <w:pPr>
        <w:pStyle w:val="DICTA-TEXTO"/>
      </w:pPr>
      <w:r w:rsidRPr="001417EE">
        <w:t>La evaluación de los criterios no cuantificables mediante la aplicación de fórmulas se realizará en acto interno, pudiendo desecharse las ofertas técnicamente inadecuadas o que no garanticen adecuadamente la correcta ejecución del contrato. Deberá quedar constancia documental de todo ello.</w:t>
      </w:r>
    </w:p>
    <w:p w:rsidR="001417EE" w:rsidRPr="001417EE" w:rsidRDefault="001417EE" w:rsidP="001417EE">
      <w:pPr>
        <w:pStyle w:val="DICTA-TEXTO"/>
      </w:pPr>
      <w:r w:rsidRPr="001417EE">
        <w:t>Si el órgano de contratación considera que la oferta presentada adolece de oscuridad o de inconcreción, podrá solicitar aclaraciones complementarias, respetando en todo caso el principio de igualdad de trato de quienes hayan licitado, que no podrán modificar la oferta presentada. El plazo de contestación no podrá ser inferior a cinco días ni exceder de diez.</w:t>
      </w:r>
    </w:p>
    <w:p w:rsidR="001417EE" w:rsidRPr="001417EE" w:rsidRDefault="001417EE" w:rsidP="001417EE">
      <w:pPr>
        <w:pStyle w:val="DICTA-TEXTO"/>
      </w:pPr>
      <w:r w:rsidRPr="001417EE">
        <w:t xml:space="preserve">Efectuada esta valoración, o examinada la admisión de ofertas, se publicará en el Portal de Contratación de Navarra con al menos </w:t>
      </w:r>
      <w:r w:rsidR="00E011F2">
        <w:t>tres</w:t>
      </w:r>
      <w:r w:rsidRPr="001417EE">
        <w:t xml:space="preserve"> días de antelación el lugar, fecha y hora de la apertura pública de la documentación relativa a los criterios cuantificables mediante fórmulas. Antes de proceder a la apertura de esta parte de la oferta, que debe permanecer secreta hasta ese momento, se comunicará a las personas presentes la valoración obtenida en el resto de criterios.</w:t>
      </w:r>
    </w:p>
    <w:p w:rsidR="001417EE" w:rsidRDefault="001417EE" w:rsidP="001417EE">
      <w:pPr>
        <w:pStyle w:val="DICTA-TEXTO"/>
      </w:pPr>
      <w:r w:rsidRPr="001417EE">
        <w:rPr>
          <w:b/>
        </w:rPr>
        <w:lastRenderedPageBreak/>
        <w:t>Artículo</w:t>
      </w:r>
      <w:r w:rsidR="008B6F4D">
        <w:rPr>
          <w:b/>
        </w:rPr>
        <w:t xml:space="preserve"> 96</w:t>
      </w:r>
      <w:r w:rsidRPr="001417EE">
        <w:rPr>
          <w:b/>
        </w:rPr>
        <w:t>.</w:t>
      </w:r>
      <w:r w:rsidRPr="001417EE">
        <w:t xml:space="preserve"> Ofertas anormalmente bajas.</w:t>
      </w:r>
    </w:p>
    <w:p w:rsidR="001417EE" w:rsidRPr="001417EE" w:rsidRDefault="001417EE" w:rsidP="001417EE">
      <w:pPr>
        <w:pStyle w:val="DICTA-TEXTO"/>
      </w:pPr>
      <w:r w:rsidRPr="001417EE">
        <w:t xml:space="preserve">1. El pliego determinará, por referencia al precio de licitación o al resto de ofertas presentadas, las condiciones para considerar anormalmente baja una oferta atendiendo al objeto de la prestación y las condiciones del mercado. </w:t>
      </w:r>
    </w:p>
    <w:p w:rsidR="001417EE" w:rsidRDefault="001417EE" w:rsidP="001417EE">
      <w:pPr>
        <w:pStyle w:val="DICTA-TEXTO"/>
      </w:pPr>
      <w:r w:rsidRPr="001417EE">
        <w:t xml:space="preserve">Cuando se presente una oferta anormalmente baja que haga presumir al órgano de contratación que no va a ser cumplida regularmente, antes de rechazar la oferta se comunicará dicha circunstancia a la persona afectada para que en el plazo de </w:t>
      </w:r>
      <w:r w:rsidR="00E011F2">
        <w:t>cinco</w:t>
      </w:r>
      <w:r w:rsidRPr="001417EE">
        <w:t xml:space="preserve"> días presente la justificación que considere oportuna.</w:t>
      </w:r>
    </w:p>
    <w:p w:rsidR="007806DD" w:rsidRPr="001417EE" w:rsidRDefault="00FD0802" w:rsidP="00AB5325">
      <w:pPr>
        <w:pStyle w:val="DICTA-ENMIENDA"/>
      </w:pPr>
      <w:r>
        <w:tab/>
      </w:r>
      <w:r w:rsidR="007806DD">
        <w:tab/>
      </w:r>
      <w:r w:rsidR="007806DD" w:rsidRPr="007806DD">
        <w:t>La petición de información que se dirija al licitador deberá formularse con claridad de manera que estos estén en condiciones de justificar plena y oportunamente la viabilidad de la oferta, especificando el parámetro en base al cual se haya definido la anormalidad de la oferta</w:t>
      </w:r>
      <w:r w:rsidR="007806DD">
        <w:t>.</w:t>
      </w:r>
    </w:p>
    <w:p w:rsidR="001417EE" w:rsidRPr="001417EE" w:rsidRDefault="001417EE" w:rsidP="001417EE">
      <w:pPr>
        <w:pStyle w:val="DICTA-TEXTO"/>
      </w:pPr>
      <w:r w:rsidRPr="001417EE">
        <w:t>2. La justificación de la oferta podrá referirse, entre otras cuestiones, a las siguientes:</w:t>
      </w:r>
    </w:p>
    <w:p w:rsidR="001417EE" w:rsidRPr="001417EE" w:rsidRDefault="001417EE" w:rsidP="001417EE">
      <w:pPr>
        <w:pStyle w:val="DICTA-TEXTO"/>
      </w:pPr>
      <w:r w:rsidRPr="001417EE">
        <w:t>a) El ahorro que permite el procedimiento de fabricación de los productos, la prestación de servicios o el método de construcción.</w:t>
      </w:r>
    </w:p>
    <w:p w:rsidR="001417EE" w:rsidRPr="001417EE" w:rsidRDefault="001417EE" w:rsidP="001417EE">
      <w:pPr>
        <w:pStyle w:val="DICTA-TEXTO"/>
      </w:pPr>
      <w:r w:rsidRPr="001417EE">
        <w:t>b) Las soluciones técnicas adoptadas o las condiciones excepcionalmente favorables de que dispone quien licita para suministrar los productos, prestar los servicios o ejecutar las obras.</w:t>
      </w:r>
    </w:p>
    <w:p w:rsidR="001417EE" w:rsidRPr="001417EE" w:rsidRDefault="001417EE" w:rsidP="001417EE">
      <w:pPr>
        <w:pStyle w:val="DICTA-TEXTO"/>
      </w:pPr>
      <w:r w:rsidRPr="001417EE">
        <w:t>c) La originalidad de los suministros, servicios u obras propuestos por quien licita.</w:t>
      </w:r>
    </w:p>
    <w:p w:rsidR="001417EE" w:rsidRPr="001417EE" w:rsidRDefault="001417EE" w:rsidP="001417EE">
      <w:pPr>
        <w:pStyle w:val="DICTA-TEXTO"/>
      </w:pPr>
      <w:r w:rsidRPr="001417EE">
        <w:t>d) El cumplimiento de las obligaciones aplicables en materia medioambiental, social o laboral establecidas en el Derecho de la Unión Europea, el Derecho nacional, los convenios colectivos o en las disposiciones de Derecho internacional medioambiental, social y laboral enumeradas en el anexo XIV de la Directiva 24/2014.</w:t>
      </w:r>
    </w:p>
    <w:p w:rsidR="001417EE" w:rsidRPr="001417EE" w:rsidRDefault="001417EE" w:rsidP="001417EE">
      <w:pPr>
        <w:pStyle w:val="DICTA-TEXTO"/>
      </w:pPr>
      <w:r w:rsidRPr="001417EE">
        <w:lastRenderedPageBreak/>
        <w:t>e) El cumplimiento por parte de los subcontratistas, de las obligaciones recogidas en el apartado anterior.</w:t>
      </w:r>
    </w:p>
    <w:p w:rsidR="001417EE" w:rsidRPr="001417EE" w:rsidRDefault="001417EE" w:rsidP="001417EE">
      <w:pPr>
        <w:pStyle w:val="DICTA-TEXTO"/>
      </w:pPr>
      <w:r w:rsidRPr="001417EE">
        <w:t>f) La posible obtención de una ayuda estatal por parte quien licita. Si el órgano de contratación decide rechazar la oferta por considerar que la ayuda estatal es ilegal, deberá informar de ello a la Comisión de la Unión Europea.</w:t>
      </w:r>
    </w:p>
    <w:p w:rsidR="001417EE" w:rsidRDefault="001417EE" w:rsidP="001417EE">
      <w:pPr>
        <w:pStyle w:val="DICTA-TEXTO"/>
      </w:pPr>
      <w:r w:rsidRPr="001417EE">
        <w:t xml:space="preserve">3. El órgano de contratación evaluará la información proporcionada por quien licita y solo podrá rechazar la oferta en caso de que los documentos aportados no justifiquen satisfactoriamente el precio o los costes propuestos. </w:t>
      </w:r>
    </w:p>
    <w:p w:rsidR="007806DD" w:rsidRDefault="00FD0802" w:rsidP="00AB5325">
      <w:pPr>
        <w:pStyle w:val="DICTA-ENMIENDA"/>
      </w:pPr>
      <w:r>
        <w:tab/>
      </w:r>
      <w:r w:rsidR="007807AF">
        <w:tab/>
      </w:r>
      <w:r w:rsidR="007807AF" w:rsidRPr="007806DD">
        <w:t>En el procedimiento deberá solicitarse el asesoramiento técnico del servicio correspondiente</w:t>
      </w:r>
      <w:r>
        <w:t>.</w:t>
      </w:r>
      <w:r w:rsidR="007806DD">
        <w:tab/>
      </w:r>
      <w:r w:rsidR="007806DD">
        <w:tab/>
      </w:r>
      <w:r w:rsidR="007806DD">
        <w:tab/>
      </w:r>
    </w:p>
    <w:p w:rsidR="007806DD" w:rsidRDefault="007806DD" w:rsidP="00AB5325">
      <w:pPr>
        <w:pStyle w:val="DICTA-ENMIENDA"/>
      </w:pPr>
      <w:r>
        <w:tab/>
      </w:r>
      <w:r>
        <w:tab/>
      </w:r>
      <w:r w:rsidRPr="007806DD">
        <w:t>4. En todo caso, los órganos de contratación rechazarán las ofertas si comprueban que son anormalmente bajas porque vulneran la normativa sobre subcontratación o no cumplen las obligaciones aplicables en materia medioambiental, social o laboral, nacional o internacional, incluyendo el incumplimiento de los convenios colectivos sectoriales vigentes, en aplicación de lo establecido en la presente ley foral</w:t>
      </w:r>
      <w:r>
        <w:t>.</w:t>
      </w:r>
    </w:p>
    <w:p w:rsidR="001417EE" w:rsidRPr="001417EE" w:rsidRDefault="001417EE" w:rsidP="001417EE">
      <w:pPr>
        <w:pStyle w:val="DICTA-TEXTO"/>
      </w:pPr>
      <w:r w:rsidRPr="001417EE">
        <w:rPr>
          <w:b/>
        </w:rPr>
        <w:t>Artículo</w:t>
      </w:r>
      <w:r w:rsidR="008B6F4D">
        <w:rPr>
          <w:b/>
        </w:rPr>
        <w:t xml:space="preserve"> 97</w:t>
      </w:r>
      <w:r w:rsidRPr="001417EE">
        <w:rPr>
          <w:b/>
        </w:rPr>
        <w:t>.</w:t>
      </w:r>
      <w:r w:rsidRPr="001417EE">
        <w:t xml:space="preserve"> Criterios de resolución de empates en la valoración de las ofertas.</w:t>
      </w:r>
    </w:p>
    <w:p w:rsidR="001417EE" w:rsidRPr="001417EE" w:rsidRDefault="001417EE" w:rsidP="001417EE">
      <w:pPr>
        <w:pStyle w:val="DICTA-TEXTO"/>
      </w:pPr>
      <w:r w:rsidRPr="001417EE">
        <w:t>1. Si se produce un empate entre dos o más ofertas, se aplicará alguno de los siguientes criterios de desempate, que deberán constar en los pliegos:</w:t>
      </w:r>
    </w:p>
    <w:p w:rsidR="001417EE" w:rsidRPr="001417EE" w:rsidRDefault="001417EE" w:rsidP="001417EE">
      <w:pPr>
        <w:pStyle w:val="DICTA-TEXTO"/>
      </w:pPr>
      <w:r w:rsidRPr="001417EE">
        <w:t>a) La acreditación de la realización de buenas prácticas en materia de igualdad de género.</w:t>
      </w:r>
    </w:p>
    <w:p w:rsidR="001417EE" w:rsidRPr="001417EE" w:rsidRDefault="001417EE" w:rsidP="001417EE">
      <w:pPr>
        <w:pStyle w:val="DICTA-TEXTO"/>
      </w:pPr>
      <w:r w:rsidRPr="001417EE">
        <w:t>b) El mayor porcentaje de trabajadores fijos con discapacidad igual o superior al 33%, siempre que la empresa o profesional tenga en plantilla un porcentaje superior al 2% de trabajadores con discapacidad, en el momento de la acreditación de su solvencia.</w:t>
      </w:r>
    </w:p>
    <w:p w:rsidR="001417EE" w:rsidRPr="001417EE" w:rsidRDefault="001417EE" w:rsidP="001417EE">
      <w:pPr>
        <w:pStyle w:val="DICTA-TEXTO"/>
      </w:pPr>
      <w:r w:rsidRPr="001417EE">
        <w:t>c) La consideración de empresa de inserción, de acuerdo con la Ley 44/2007, de 13 de diciembre, para la regulación del régimen de las empresas de inserción o la normativa vigente en dicho momento.</w:t>
      </w:r>
    </w:p>
    <w:p w:rsidR="001417EE" w:rsidRPr="001417EE" w:rsidRDefault="001417EE" w:rsidP="001417EE">
      <w:pPr>
        <w:pStyle w:val="DICTA-TEXTO"/>
      </w:pPr>
      <w:r w:rsidRPr="001417EE">
        <w:lastRenderedPageBreak/>
        <w:t>d) El menor porcentaje de trabajadores eventuales, siempre que éste no sea superior al 10%.</w:t>
      </w:r>
    </w:p>
    <w:p w:rsidR="001417EE" w:rsidRPr="001417EE" w:rsidRDefault="001417EE" w:rsidP="001417EE">
      <w:pPr>
        <w:pStyle w:val="DICTA-TEXTO"/>
      </w:pPr>
      <w:r w:rsidRPr="001417EE">
        <w:t>e) El carácter de entidad sin ánimo de lucro, con personalidad jurídica, en los contratos relativos a prestaciones de carácter social o asistencial.</w:t>
      </w:r>
    </w:p>
    <w:p w:rsidR="001417EE" w:rsidRPr="001417EE" w:rsidRDefault="001417EE" w:rsidP="001417EE">
      <w:pPr>
        <w:pStyle w:val="DICTA-TEXTO"/>
      </w:pPr>
      <w:r w:rsidRPr="001417EE">
        <w:t>f) El reconocimiento como organización de comercio justo en los contratos que tengan como objeto productos en los que exista alternativa de comercio justo.</w:t>
      </w:r>
    </w:p>
    <w:p w:rsidR="001417EE" w:rsidRPr="001417EE" w:rsidRDefault="001417EE" w:rsidP="001417EE">
      <w:pPr>
        <w:pStyle w:val="DICTA-TEXTO"/>
      </w:pPr>
      <w:r w:rsidRPr="001417EE">
        <w:t>2. En los casos en que en aplicación de los criterios anteriores fijados por el pliego persistiera el empate, éste se resolverá mediante sorteo.</w:t>
      </w:r>
    </w:p>
    <w:p w:rsidR="001417EE" w:rsidRPr="001417EE" w:rsidRDefault="001417EE" w:rsidP="001417EE">
      <w:pPr>
        <w:pStyle w:val="DICTA-TEXTO"/>
      </w:pPr>
      <w:r w:rsidRPr="001417EE">
        <w:t xml:space="preserve">3. Si para la aplicación de los criterios de desempate fuese necesario, se requerirá la documentación pertinente a las empresas afectadas, otorgándoles un plazo mínimo de </w:t>
      </w:r>
      <w:r w:rsidR="00E011F2">
        <w:t>cinco</w:t>
      </w:r>
      <w:r w:rsidRPr="001417EE">
        <w:t xml:space="preserve"> días para su aportación.</w:t>
      </w:r>
    </w:p>
    <w:p w:rsidR="001417EE" w:rsidRPr="001417EE" w:rsidRDefault="001417EE" w:rsidP="001417EE">
      <w:pPr>
        <w:pStyle w:val="DICTA-TEXTO"/>
      </w:pPr>
      <w:r w:rsidRPr="001417EE">
        <w:t>4. Si el pliego no ha previsto otra cosa, los criterios de desempate se apreciarán en el orden señalado en el apartado 1 de este artículo.</w:t>
      </w:r>
    </w:p>
    <w:p w:rsidR="001417EE" w:rsidRPr="001417EE" w:rsidRDefault="001417EE" w:rsidP="001417EE">
      <w:pPr>
        <w:pStyle w:val="DICTA-TEXTO"/>
      </w:pPr>
      <w:r w:rsidRPr="001417EE">
        <w:rPr>
          <w:b/>
        </w:rPr>
        <w:t>Artículo</w:t>
      </w:r>
      <w:r w:rsidR="008B6F4D">
        <w:rPr>
          <w:b/>
        </w:rPr>
        <w:t xml:space="preserve"> 98</w:t>
      </w:r>
      <w:r w:rsidRPr="001417EE">
        <w:rPr>
          <w:b/>
        </w:rPr>
        <w:t>.</w:t>
      </w:r>
      <w:r w:rsidRPr="001417EE">
        <w:t xml:space="preserve"> Adjudicación de los contratos.</w:t>
      </w:r>
    </w:p>
    <w:p w:rsidR="001417EE" w:rsidRPr="001417EE" w:rsidRDefault="001417EE" w:rsidP="001417EE">
      <w:pPr>
        <w:pStyle w:val="DICTA-TEXTO"/>
      </w:pPr>
      <w:r w:rsidRPr="001417EE">
        <w:t xml:space="preserve">1. El órgano de contratación adjudicará el contrato en el plazo máximo de un mes desde el acto de apertura pública de la oferta económica, salvo que en los pliegos se haya establecido otro plazo. </w:t>
      </w:r>
    </w:p>
    <w:p w:rsidR="001417EE" w:rsidRPr="001417EE" w:rsidRDefault="001417EE" w:rsidP="001417EE">
      <w:pPr>
        <w:pStyle w:val="DICTA-TEXTO"/>
      </w:pPr>
      <w:r w:rsidRPr="001417EE">
        <w:t>De no dictarse en plazo el acto de adjudicación, las empresas admitidas a licitación tendrán derecho a retirar su proposición sin penalidad alguna.</w:t>
      </w:r>
    </w:p>
    <w:p w:rsidR="001417EE" w:rsidRPr="001417EE" w:rsidRDefault="001417EE" w:rsidP="001417EE">
      <w:pPr>
        <w:pStyle w:val="DICTA-TEXTO"/>
      </w:pPr>
      <w:r w:rsidRPr="001417EE">
        <w:t xml:space="preserve">2. La adjudicación por parte del órgano de contratación se acomodará a la propuesta formulada por la unidad gestora, o en su caso por la Mesa de Contratación, salvo en los casos en que se haya efectuado con infracción del ordenamiento jurídico en los que, previo informe vinculante de la Junta de Contratación Pública de Navarra a este respecto, la licitación quedará sin efecto salvo en los casos en que la infracción afecte exclusivamente a la persona a cuyo favor se hace la propuesta, en los que la adjudicación se </w:t>
      </w:r>
      <w:r w:rsidRPr="001417EE">
        <w:lastRenderedPageBreak/>
        <w:t>hará a favor de la siguiente persona en el orden de valoración de las ofertas que no se encuentre afectado por la infracción.</w:t>
      </w:r>
    </w:p>
    <w:p w:rsidR="001417EE" w:rsidRDefault="001417EE" w:rsidP="001417EE">
      <w:pPr>
        <w:pStyle w:val="DICTA-TEXTO"/>
      </w:pPr>
      <w:r w:rsidRPr="001417EE">
        <w:t>3. La adjudicación deberá ser motivada y contendrá al menos las razones por las que se ha rechazado una candidatura u oferta, las características y ventajas de la oferta seleccionada, señalando el plazo de suspensión de la eficacia de la adjudicación y los medios de impugnación que procedan y se comunicará a todos los interesados en la licitación.</w:t>
      </w:r>
    </w:p>
    <w:p w:rsidR="001417EE" w:rsidRPr="001417EE" w:rsidRDefault="001417EE" w:rsidP="001417EE">
      <w:pPr>
        <w:pStyle w:val="DICTA-TEXTO"/>
      </w:pPr>
      <w:r w:rsidRPr="001417EE">
        <w:rPr>
          <w:b/>
        </w:rPr>
        <w:t>Artículo</w:t>
      </w:r>
      <w:r w:rsidR="008B6F4D">
        <w:rPr>
          <w:b/>
        </w:rPr>
        <w:t xml:space="preserve"> 99</w:t>
      </w:r>
      <w:r w:rsidRPr="001417EE">
        <w:rPr>
          <w:b/>
        </w:rPr>
        <w:t>.</w:t>
      </w:r>
      <w:r w:rsidRPr="001417EE">
        <w:t xml:space="preserve"> Perfección de los contratos.</w:t>
      </w:r>
    </w:p>
    <w:p w:rsidR="001417EE" w:rsidRPr="001417EE" w:rsidRDefault="001417EE" w:rsidP="001417EE">
      <w:pPr>
        <w:pStyle w:val="DICTA-TEXTO"/>
      </w:pPr>
      <w:r w:rsidRPr="001417EE">
        <w:t>1. Los contratos públicos se perfeccionan mediante la adjudicación realizada por el órgano de contratación competente, cualquiera que sea el procedimiento de adjudicación empleado.</w:t>
      </w:r>
    </w:p>
    <w:p w:rsidR="001417EE" w:rsidRPr="001417EE" w:rsidRDefault="001417EE" w:rsidP="001417EE">
      <w:pPr>
        <w:pStyle w:val="DICTA-TEXTO"/>
      </w:pPr>
      <w:r w:rsidRPr="001417EE">
        <w:t xml:space="preserve">2. La eficacia de la adjudicación quedará suspendida de acuerdo con las siguientes normas: </w:t>
      </w:r>
    </w:p>
    <w:p w:rsidR="001417EE" w:rsidRPr="001417EE" w:rsidRDefault="001417EE" w:rsidP="001417EE">
      <w:pPr>
        <w:pStyle w:val="DICTA-TEXTO"/>
      </w:pPr>
      <w:r w:rsidRPr="001417EE">
        <w:t xml:space="preserve">a) En los contratos de obras, suministros y servicios de valor estimado inferior al umbral europeo, durante el plazo de </w:t>
      </w:r>
      <w:r w:rsidR="00E75AD4">
        <w:t xml:space="preserve">diez </w:t>
      </w:r>
      <w:r w:rsidRPr="001417EE">
        <w:t xml:space="preserve">días naturales contados desde la fecha de remisión de la notificación de la adjudicación. </w:t>
      </w:r>
    </w:p>
    <w:p w:rsidR="001417EE" w:rsidRPr="001417EE" w:rsidRDefault="001417EE" w:rsidP="001417EE">
      <w:pPr>
        <w:pStyle w:val="DICTA-TEXTO"/>
      </w:pPr>
      <w:r w:rsidRPr="001417EE">
        <w:t xml:space="preserve">b) En los contratos de obras, suministros y servicios de valor estimado igual o superior al umbral europeo así como en las concesiones de obras y servicios, durante el plazo de </w:t>
      </w:r>
      <w:r w:rsidR="00E011F2">
        <w:t>quince</w:t>
      </w:r>
      <w:r w:rsidRPr="001417EE">
        <w:t xml:space="preserve"> días naturales contados desde la fecha de remisión de la notificación de la adjudicación. </w:t>
      </w:r>
    </w:p>
    <w:p w:rsidR="001417EE" w:rsidRPr="001417EE" w:rsidRDefault="001417EE" w:rsidP="001417EE">
      <w:pPr>
        <w:pStyle w:val="DICTA-TEXTO"/>
      </w:pPr>
      <w:r w:rsidRPr="001417EE">
        <w:t>A tal efecto deberá constar certificación de la fecha de remisión de la notificación de la adjudicación.</w:t>
      </w:r>
    </w:p>
    <w:p w:rsidR="001417EE" w:rsidRPr="001417EE" w:rsidRDefault="001417EE" w:rsidP="001417EE">
      <w:pPr>
        <w:pStyle w:val="DICTA-TEXTO"/>
      </w:pPr>
      <w:r w:rsidRPr="001417EE">
        <w:t xml:space="preserve">3. El acto de adjudicación quedará suspendido por la mera interposición de una reclamación en materia de contratación pública hasta el momento en que se resuelva dicha reclamación. </w:t>
      </w:r>
    </w:p>
    <w:p w:rsidR="001417EE" w:rsidRPr="001417EE" w:rsidRDefault="001417EE" w:rsidP="001417EE">
      <w:pPr>
        <w:pStyle w:val="DICTA-TEXTO"/>
      </w:pPr>
      <w:r w:rsidRPr="001417EE">
        <w:t>4. Los contratos derivados de los Acuerdos Marco y de los Sistemas Dinámicos de Compras serán eficaces desde la fecha de la notificación de la adjudicación.</w:t>
      </w:r>
    </w:p>
    <w:p w:rsidR="001417EE" w:rsidRPr="001417EE" w:rsidRDefault="001417EE" w:rsidP="001417EE">
      <w:pPr>
        <w:pStyle w:val="DICTA-TEXTO"/>
      </w:pPr>
      <w:r w:rsidRPr="001417EE">
        <w:lastRenderedPageBreak/>
        <w:t>5. Corresponderá, en todo caso, al órgano de contratación el derecho a declarar desierto el procedimiento de adjudicación de forma motivada siempre que las ofertas recibidas no se adecuen a los criterios establecidos.</w:t>
      </w:r>
    </w:p>
    <w:p w:rsidR="001417EE" w:rsidRPr="001417EE" w:rsidRDefault="001417EE" w:rsidP="001417EE">
      <w:pPr>
        <w:pStyle w:val="DICTA-TEXTO"/>
      </w:pPr>
      <w:r w:rsidRPr="001417EE">
        <w:rPr>
          <w:b/>
        </w:rPr>
        <w:t>Artículo</w:t>
      </w:r>
      <w:r w:rsidR="008B6F4D">
        <w:rPr>
          <w:b/>
        </w:rPr>
        <w:t xml:space="preserve"> 100</w:t>
      </w:r>
      <w:r w:rsidRPr="001417EE">
        <w:rPr>
          <w:b/>
        </w:rPr>
        <w:t>.</w:t>
      </w:r>
      <w:r w:rsidRPr="001417EE">
        <w:t xml:space="preserve"> Publicidad de las adjudicaciones.</w:t>
      </w:r>
    </w:p>
    <w:p w:rsidR="001417EE" w:rsidRPr="001417EE" w:rsidRDefault="001417EE" w:rsidP="001417EE">
      <w:pPr>
        <w:pStyle w:val="DICTA-TEXTO"/>
      </w:pPr>
      <w:r w:rsidRPr="001417EE">
        <w:t xml:space="preserve">1. Las adjudicaciones de contratos, excepto las llevadas a cabo mediante el régimen especial de adjudicación para contratos de menor cuantía, se anunciarán en el Portal de Contratación de Navarra en el plazo de </w:t>
      </w:r>
      <w:r w:rsidR="00E011F2">
        <w:t>treinta</w:t>
      </w:r>
      <w:r w:rsidR="00E011F2" w:rsidRPr="001417EE">
        <w:t xml:space="preserve"> </w:t>
      </w:r>
      <w:r w:rsidRPr="001417EE">
        <w:t>días desde la adjudicación del contrato. Los anuncios de adjudicación de los contratos en los que no se haya publicado un anuncio de licitación incluirán una explicación sucinta de las circunstancias de hecho y fundamentos de derecho que lo han justificado.</w:t>
      </w:r>
    </w:p>
    <w:p w:rsidR="001417EE" w:rsidRPr="001417EE" w:rsidRDefault="001417EE" w:rsidP="001417EE">
      <w:pPr>
        <w:pStyle w:val="DICTA-TEXTO"/>
      </w:pPr>
      <w:r w:rsidRPr="001417EE">
        <w:t xml:space="preserve">Las adjudicaciones de contratos de valor estimado igual o superior al umbral europeo, se anunciarán en el Diario Oficial de la Unión Europea en el plazo de </w:t>
      </w:r>
      <w:r w:rsidR="00E92689">
        <w:t>treinta</w:t>
      </w:r>
      <w:r w:rsidRPr="001417EE">
        <w:t xml:space="preserve"> días desde la adjudicación del contrato. </w:t>
      </w:r>
    </w:p>
    <w:p w:rsidR="001417EE" w:rsidRPr="001417EE" w:rsidRDefault="001417EE" w:rsidP="001417EE">
      <w:pPr>
        <w:pStyle w:val="DICTA-TEXTO"/>
      </w:pPr>
      <w:r w:rsidRPr="001417EE">
        <w:t xml:space="preserve">2. Los contratos basados en un Acuerdo Marco o en un Sistema Dinámico de compra serán enviados de forma agrupada para su publicación en el Portal de Contratación y en el Diario Oficial de la Unión Europea cuando corresponda, dentro de los </w:t>
      </w:r>
      <w:r w:rsidR="00E92689">
        <w:t>treinta</w:t>
      </w:r>
      <w:r w:rsidRPr="001417EE">
        <w:t xml:space="preserve"> días siguientes al fin de cada trimestre.</w:t>
      </w:r>
    </w:p>
    <w:p w:rsidR="001417EE" w:rsidRDefault="00FD0802" w:rsidP="00AB5325">
      <w:pPr>
        <w:pStyle w:val="DICTA-ENMIENDA"/>
      </w:pPr>
      <w:r>
        <w:tab/>
      </w:r>
      <w:r w:rsidR="007806DD">
        <w:tab/>
      </w:r>
      <w:r w:rsidR="001417EE" w:rsidRPr="001417EE">
        <w:t xml:space="preserve">3. Cada órgano de contratación publicará en el Portal de Contratación de Navarra, </w:t>
      </w:r>
      <w:r w:rsidR="007806DD">
        <w:t xml:space="preserve">trimestralmente </w:t>
      </w:r>
      <w:r w:rsidR="001417EE" w:rsidRPr="001417EE">
        <w:t xml:space="preserve">y de forma agregada por empresa o profesional, las adjudicaciones llevadas a cabo mediante el régimen especial para adjudicación de contratos de menor cuantía en este ejercicio. </w:t>
      </w:r>
    </w:p>
    <w:p w:rsidR="007807AF" w:rsidRPr="007807AF" w:rsidRDefault="00FD0802" w:rsidP="00AB5325">
      <w:pPr>
        <w:pStyle w:val="DICTA-ENMIENDA"/>
        <w:rPr>
          <w:rFonts w:eastAsia="Helvetica LT Std"/>
          <w:lang w:bidi="es-ES"/>
        </w:rPr>
      </w:pPr>
      <w:r>
        <w:tab/>
      </w:r>
      <w:r w:rsidR="007807AF">
        <w:tab/>
      </w:r>
      <w:r w:rsidR="007807AF" w:rsidRPr="007807AF">
        <w:rPr>
          <w:rFonts w:eastAsia="Helvetica LT Std"/>
          <w:lang w:bidi="es-ES"/>
        </w:rPr>
        <w:t>4. Los órganos de contratación redactarán un informe escrito sobre cada contrato de obras, suministros o servicios o acuerdo marco, así como cada vez que establezcan un sistema dinámico de compra, que incluya al menos lo siguiente:</w:t>
      </w:r>
    </w:p>
    <w:p w:rsidR="007807AF" w:rsidRPr="007807AF" w:rsidRDefault="007807AF" w:rsidP="007807AF">
      <w:pPr>
        <w:keepLines/>
        <w:spacing w:after="300" w:line="340" w:lineRule="exact"/>
        <w:ind w:firstLine="567"/>
        <w:jc w:val="both"/>
        <w:textAlignment w:val="baseline"/>
        <w:rPr>
          <w:rFonts w:ascii="Arial" w:eastAsia="Helvetica LT Std" w:hAnsi="Arial" w:cs="Arial"/>
          <w:lang w:bidi="es-ES"/>
        </w:rPr>
      </w:pPr>
      <w:r w:rsidRPr="007807AF">
        <w:rPr>
          <w:rFonts w:ascii="Arial" w:eastAsia="Helvetica LT Std" w:hAnsi="Arial" w:cs="Arial"/>
          <w:lang w:bidi="es-ES"/>
        </w:rPr>
        <w:t>a) El nombre y dirección del poder adjudicador, y el objeto y precio del contrato, del acuerdo marco o</w:t>
      </w:r>
      <w:r w:rsidR="008B6F4D">
        <w:rPr>
          <w:rFonts w:ascii="Arial" w:eastAsia="Helvetica LT Std" w:hAnsi="Arial" w:cs="Arial"/>
          <w:lang w:bidi="es-ES"/>
        </w:rPr>
        <w:t xml:space="preserve"> del sistema dinámico de compra.</w:t>
      </w:r>
    </w:p>
    <w:p w:rsidR="007807AF" w:rsidRPr="007807AF" w:rsidRDefault="007807AF" w:rsidP="007807AF">
      <w:pPr>
        <w:keepLines/>
        <w:spacing w:after="300" w:line="340" w:lineRule="exact"/>
        <w:ind w:firstLine="567"/>
        <w:jc w:val="both"/>
        <w:textAlignment w:val="baseline"/>
        <w:rPr>
          <w:rFonts w:ascii="Arial" w:eastAsia="Helvetica LT Std" w:hAnsi="Arial" w:cs="Arial"/>
          <w:lang w:bidi="es-ES"/>
        </w:rPr>
      </w:pPr>
      <w:r w:rsidRPr="007807AF">
        <w:rPr>
          <w:rFonts w:ascii="Arial" w:eastAsia="Helvetica LT Std" w:hAnsi="Arial" w:cs="Arial"/>
          <w:lang w:bidi="es-ES"/>
        </w:rPr>
        <w:lastRenderedPageBreak/>
        <w:t xml:space="preserve">b) En su caso, los resultados de la selección cualitativa o la reducción del número de ofertas y de soluciones, de conformidad con lo establecido en la presente Ley </w:t>
      </w:r>
      <w:r w:rsidR="008B6F4D">
        <w:rPr>
          <w:rFonts w:ascii="Arial" w:eastAsia="Helvetica LT Std" w:hAnsi="Arial" w:cs="Arial"/>
          <w:lang w:bidi="es-ES"/>
        </w:rPr>
        <w:t xml:space="preserve">foral </w:t>
      </w:r>
      <w:r w:rsidRPr="007807AF">
        <w:rPr>
          <w:rFonts w:ascii="Arial" w:eastAsia="Helvetica LT Std" w:hAnsi="Arial" w:cs="Arial"/>
          <w:lang w:bidi="es-ES"/>
        </w:rPr>
        <w:t>para los procedimientos restringido, de licitación con negociación, de diálogo competitivo, y de asociación para la innovación, concretamente:</w:t>
      </w:r>
    </w:p>
    <w:p w:rsidR="007807AF" w:rsidRPr="007807AF" w:rsidRDefault="00925EB5" w:rsidP="007807AF">
      <w:pPr>
        <w:keepLines/>
        <w:spacing w:after="300" w:line="340" w:lineRule="exact"/>
        <w:ind w:firstLine="567"/>
        <w:jc w:val="both"/>
        <w:textAlignment w:val="baseline"/>
        <w:rPr>
          <w:rFonts w:ascii="Arial" w:eastAsia="Helvetica LT Std" w:hAnsi="Arial" w:cs="Arial"/>
          <w:lang w:bidi="es-ES"/>
        </w:rPr>
      </w:pPr>
      <w:r>
        <w:rPr>
          <w:rFonts w:ascii="Arial" w:eastAsia="Helvetica LT Std" w:hAnsi="Arial" w:cs="Arial"/>
          <w:lang w:bidi="es-ES"/>
        </w:rPr>
        <w:t xml:space="preserve"> </w:t>
      </w:r>
      <w:proofErr w:type="gramStart"/>
      <w:r>
        <w:rPr>
          <w:rFonts w:ascii="Arial" w:eastAsia="Helvetica LT Std" w:hAnsi="Arial" w:cs="Arial"/>
          <w:lang w:bidi="es-ES"/>
        </w:rPr>
        <w:t>1.º</w:t>
      </w:r>
      <w:proofErr w:type="gramEnd"/>
      <w:r w:rsidR="007807AF" w:rsidRPr="007807AF">
        <w:rPr>
          <w:rFonts w:ascii="Arial" w:eastAsia="Helvetica LT Std" w:hAnsi="Arial" w:cs="Arial"/>
          <w:lang w:bidi="es-ES"/>
        </w:rPr>
        <w:t xml:space="preserve"> Los nombres de los candidatos o licitadores seleccionados y los motivos</w:t>
      </w:r>
      <w:r w:rsidR="008B6F4D">
        <w:rPr>
          <w:rFonts w:ascii="Arial" w:eastAsia="Helvetica LT Std" w:hAnsi="Arial" w:cs="Arial"/>
          <w:lang w:bidi="es-ES"/>
        </w:rPr>
        <w:t xml:space="preserve"> que justifican su selección.</w:t>
      </w:r>
    </w:p>
    <w:p w:rsidR="007807AF" w:rsidRPr="007807AF" w:rsidRDefault="00925EB5" w:rsidP="007807AF">
      <w:pPr>
        <w:keepLines/>
        <w:spacing w:after="300" w:line="340" w:lineRule="exact"/>
        <w:ind w:firstLine="567"/>
        <w:jc w:val="both"/>
        <w:textAlignment w:val="baseline"/>
        <w:rPr>
          <w:rFonts w:ascii="Arial" w:eastAsia="Helvetica LT Std" w:hAnsi="Arial" w:cs="Arial"/>
          <w:lang w:bidi="es-ES"/>
        </w:rPr>
      </w:pPr>
      <w:r>
        <w:rPr>
          <w:rFonts w:ascii="Arial" w:eastAsia="Helvetica LT Std" w:hAnsi="Arial" w:cs="Arial"/>
          <w:lang w:bidi="es-ES"/>
        </w:rPr>
        <w:t xml:space="preserve"> </w:t>
      </w:r>
      <w:proofErr w:type="gramStart"/>
      <w:r>
        <w:rPr>
          <w:rFonts w:ascii="Arial" w:eastAsia="Helvetica LT Std" w:hAnsi="Arial" w:cs="Arial"/>
          <w:lang w:bidi="es-ES"/>
        </w:rPr>
        <w:t>2.º</w:t>
      </w:r>
      <w:proofErr w:type="gramEnd"/>
      <w:r w:rsidR="007807AF" w:rsidRPr="007807AF">
        <w:rPr>
          <w:rFonts w:ascii="Arial" w:eastAsia="Helvetica LT Std" w:hAnsi="Arial" w:cs="Arial"/>
          <w:lang w:bidi="es-ES"/>
        </w:rPr>
        <w:t xml:space="preserve"> Los nombres de los candidatos o licitadores excluidos y los moti</w:t>
      </w:r>
      <w:r w:rsidR="008B6F4D">
        <w:rPr>
          <w:rFonts w:ascii="Arial" w:eastAsia="Helvetica LT Std" w:hAnsi="Arial" w:cs="Arial"/>
          <w:lang w:bidi="es-ES"/>
        </w:rPr>
        <w:t>vos que justifican su exclusión.</w:t>
      </w:r>
    </w:p>
    <w:p w:rsidR="007807AF" w:rsidRPr="007807AF" w:rsidRDefault="007807AF" w:rsidP="007807AF">
      <w:pPr>
        <w:keepLines/>
        <w:spacing w:after="300" w:line="340" w:lineRule="exact"/>
        <w:ind w:firstLine="567"/>
        <w:jc w:val="both"/>
        <w:textAlignment w:val="baseline"/>
        <w:rPr>
          <w:rFonts w:ascii="Arial" w:eastAsia="Helvetica LT Std" w:hAnsi="Arial" w:cs="Arial"/>
          <w:lang w:bidi="es-ES"/>
        </w:rPr>
      </w:pPr>
      <w:r w:rsidRPr="007807AF">
        <w:rPr>
          <w:rFonts w:ascii="Arial" w:eastAsia="Helvetica LT Std" w:hAnsi="Arial" w:cs="Arial"/>
          <w:lang w:bidi="es-ES"/>
        </w:rPr>
        <w:t xml:space="preserve">c) Los motivos por los que se hayan rechazado ofertas </w:t>
      </w:r>
      <w:r w:rsidR="008B6F4D">
        <w:rPr>
          <w:rFonts w:ascii="Arial" w:eastAsia="Helvetica LT Std" w:hAnsi="Arial" w:cs="Arial"/>
          <w:lang w:bidi="es-ES"/>
        </w:rPr>
        <w:t>consideradas anormalmente bajas.</w:t>
      </w:r>
    </w:p>
    <w:p w:rsidR="007807AF" w:rsidRPr="007807AF" w:rsidRDefault="007807AF" w:rsidP="007807AF">
      <w:pPr>
        <w:keepLines/>
        <w:spacing w:after="300" w:line="340" w:lineRule="exact"/>
        <w:ind w:firstLine="567"/>
        <w:jc w:val="both"/>
        <w:textAlignment w:val="baseline"/>
        <w:rPr>
          <w:rFonts w:ascii="Arial" w:eastAsia="Helvetica LT Std" w:hAnsi="Arial" w:cs="Arial"/>
          <w:lang w:bidi="es-ES"/>
        </w:rPr>
      </w:pPr>
      <w:r w:rsidRPr="007807AF">
        <w:rPr>
          <w:rFonts w:ascii="Arial" w:eastAsia="Helvetica LT Std" w:hAnsi="Arial" w:cs="Arial"/>
          <w:lang w:bidi="es-ES"/>
        </w:rPr>
        <w:t>d) El nombre del adjudicatario y los motivos por los que se ha elegido su oferta, así como, si se conoce, la parte del contrato o del acuerdo marco que el adjudicatario tenga previsto subcontratar con terceros; y, en caso de que existan, y si se conocen en ese momento, los nombres de los subcontrat</w:t>
      </w:r>
      <w:r w:rsidR="008B6F4D">
        <w:rPr>
          <w:rFonts w:ascii="Arial" w:eastAsia="Helvetica LT Std" w:hAnsi="Arial" w:cs="Arial"/>
          <w:lang w:bidi="es-ES"/>
        </w:rPr>
        <w:t>istas del contratista principal.</w:t>
      </w:r>
    </w:p>
    <w:p w:rsidR="007807AF" w:rsidRPr="007807AF" w:rsidRDefault="007807AF" w:rsidP="007807AF">
      <w:pPr>
        <w:keepLines/>
        <w:spacing w:after="300" w:line="340" w:lineRule="exact"/>
        <w:ind w:firstLine="567"/>
        <w:jc w:val="both"/>
        <w:textAlignment w:val="baseline"/>
        <w:rPr>
          <w:rFonts w:ascii="Arial" w:eastAsia="Helvetica LT Std" w:hAnsi="Arial" w:cs="Arial"/>
          <w:lang w:bidi="es-ES"/>
        </w:rPr>
      </w:pPr>
      <w:r w:rsidRPr="007807AF">
        <w:rPr>
          <w:rFonts w:ascii="Arial" w:eastAsia="Helvetica LT Std" w:hAnsi="Arial" w:cs="Arial"/>
          <w:lang w:bidi="es-ES"/>
        </w:rPr>
        <w:t>e) Para los procedimientos de licitación con negociación y los procedimientos de diálogo competitivo, las circunstancias que justifiquen el</w:t>
      </w:r>
      <w:r w:rsidR="008B6F4D">
        <w:rPr>
          <w:rFonts w:ascii="Arial" w:eastAsia="Helvetica LT Std" w:hAnsi="Arial" w:cs="Arial"/>
          <w:lang w:bidi="es-ES"/>
        </w:rPr>
        <w:t xml:space="preserve"> recurso a estos procedimientos.</w:t>
      </w:r>
    </w:p>
    <w:p w:rsidR="007807AF" w:rsidRPr="007807AF" w:rsidRDefault="007807AF" w:rsidP="007807AF">
      <w:pPr>
        <w:keepLines/>
        <w:spacing w:after="300" w:line="340" w:lineRule="exact"/>
        <w:ind w:firstLine="567"/>
        <w:jc w:val="both"/>
        <w:textAlignment w:val="baseline"/>
        <w:rPr>
          <w:rFonts w:ascii="Arial" w:eastAsia="Helvetica LT Std" w:hAnsi="Arial" w:cs="Arial"/>
          <w:lang w:bidi="es-ES"/>
        </w:rPr>
      </w:pPr>
      <w:r w:rsidRPr="007807AF">
        <w:rPr>
          <w:rFonts w:ascii="Arial" w:eastAsia="Helvetica LT Std" w:hAnsi="Arial" w:cs="Arial"/>
          <w:lang w:bidi="es-ES"/>
        </w:rPr>
        <w:t>f) Por lo que respecta a los procedimientos negociados sin publicación previa, las circunstancias que justifiquen e</w:t>
      </w:r>
      <w:r w:rsidR="008B6F4D">
        <w:rPr>
          <w:rFonts w:ascii="Arial" w:eastAsia="Helvetica LT Std" w:hAnsi="Arial" w:cs="Arial"/>
          <w:lang w:bidi="es-ES"/>
        </w:rPr>
        <w:t>l recurso a dicho procedimiento.</w:t>
      </w:r>
    </w:p>
    <w:p w:rsidR="007807AF" w:rsidRPr="007807AF" w:rsidRDefault="007807AF" w:rsidP="007807AF">
      <w:pPr>
        <w:keepLines/>
        <w:spacing w:after="300" w:line="340" w:lineRule="exact"/>
        <w:ind w:firstLine="567"/>
        <w:jc w:val="both"/>
        <w:textAlignment w:val="baseline"/>
        <w:rPr>
          <w:rFonts w:ascii="Arial" w:eastAsia="Helvetica LT Std" w:hAnsi="Arial" w:cs="Arial"/>
          <w:lang w:bidi="es-ES"/>
        </w:rPr>
      </w:pPr>
      <w:r w:rsidRPr="007807AF">
        <w:rPr>
          <w:rFonts w:ascii="Arial" w:eastAsia="Helvetica LT Std" w:hAnsi="Arial" w:cs="Arial"/>
          <w:lang w:bidi="es-ES"/>
        </w:rPr>
        <w:t xml:space="preserve">g) En su caso, los motivos por los que el poder adjudicador haya decidido no adjudicar o celebrar un contrato o un acuerdo marco o haya renunciado a establecer un </w:t>
      </w:r>
      <w:r w:rsidR="008B6F4D">
        <w:rPr>
          <w:rFonts w:ascii="Arial" w:eastAsia="Helvetica LT Std" w:hAnsi="Arial" w:cs="Arial"/>
          <w:lang w:bidi="es-ES"/>
        </w:rPr>
        <w:t>sistema dinámico de adquisición.</w:t>
      </w:r>
    </w:p>
    <w:p w:rsidR="007807AF" w:rsidRPr="007807AF" w:rsidRDefault="007807AF" w:rsidP="007807AF">
      <w:pPr>
        <w:keepLines/>
        <w:spacing w:after="300" w:line="340" w:lineRule="exact"/>
        <w:ind w:firstLine="567"/>
        <w:jc w:val="both"/>
        <w:textAlignment w:val="baseline"/>
        <w:rPr>
          <w:rFonts w:ascii="Arial" w:eastAsia="Helvetica LT Std" w:hAnsi="Arial" w:cs="Arial"/>
          <w:lang w:bidi="es-ES"/>
        </w:rPr>
      </w:pPr>
      <w:r w:rsidRPr="007807AF">
        <w:rPr>
          <w:rFonts w:ascii="Arial" w:eastAsia="Helvetica LT Std" w:hAnsi="Arial" w:cs="Arial"/>
          <w:lang w:bidi="es-ES"/>
        </w:rPr>
        <w:t>h) En su caso, los motivos por los que se han utilizado medios de comunicación distintos de los electrónicos para la presentación electrónica de ofertas.</w:t>
      </w:r>
    </w:p>
    <w:p w:rsidR="007807AF" w:rsidRPr="007807AF" w:rsidRDefault="007807AF" w:rsidP="007807AF">
      <w:pPr>
        <w:keepLines/>
        <w:spacing w:after="300" w:line="340" w:lineRule="exact"/>
        <w:ind w:firstLine="567"/>
        <w:jc w:val="both"/>
        <w:textAlignment w:val="baseline"/>
        <w:rPr>
          <w:rFonts w:ascii="Arial" w:eastAsia="Helvetica LT Std" w:hAnsi="Arial" w:cs="Arial"/>
          <w:lang w:bidi="es-ES"/>
        </w:rPr>
      </w:pPr>
      <w:r w:rsidRPr="007807AF">
        <w:rPr>
          <w:rFonts w:ascii="Arial" w:eastAsia="Helvetica LT Std" w:hAnsi="Arial" w:cs="Arial"/>
          <w:lang w:bidi="es-ES"/>
        </w:rPr>
        <w:t>i) En su caso, los conflictos de intereses detectados y las medidas tomadas al respecto.</w:t>
      </w:r>
    </w:p>
    <w:p w:rsidR="007807AF" w:rsidRPr="007807AF" w:rsidRDefault="007807AF" w:rsidP="007807AF">
      <w:pPr>
        <w:keepLines/>
        <w:spacing w:after="300" w:line="340" w:lineRule="exact"/>
        <w:ind w:firstLine="567"/>
        <w:jc w:val="both"/>
        <w:textAlignment w:val="baseline"/>
        <w:rPr>
          <w:rFonts w:ascii="Arial" w:eastAsia="Helvetica LT Std" w:hAnsi="Arial" w:cs="Arial"/>
          <w:lang w:bidi="es-ES"/>
        </w:rPr>
      </w:pPr>
      <w:r w:rsidRPr="007807AF">
        <w:rPr>
          <w:rFonts w:ascii="Arial" w:eastAsia="Helvetica LT Std" w:hAnsi="Arial" w:cs="Arial"/>
          <w:lang w:bidi="es-ES"/>
        </w:rPr>
        <w:lastRenderedPageBreak/>
        <w:t>j) En su caso, la medidas tomadas en el marco de la participación previa de empresas para elaborar documentos del contrato.</w:t>
      </w:r>
    </w:p>
    <w:p w:rsidR="007807AF" w:rsidRPr="001417EE" w:rsidRDefault="007807AF" w:rsidP="00AB5325">
      <w:pPr>
        <w:pStyle w:val="DICTA-ENMIENDA"/>
      </w:pPr>
      <w:r>
        <w:rPr>
          <w:rFonts w:eastAsia="Helvetica LT Std" w:cs="Arial"/>
          <w:szCs w:val="24"/>
          <w:lang w:bidi="es-ES"/>
        </w:rPr>
        <w:tab/>
      </w:r>
      <w:r>
        <w:rPr>
          <w:rFonts w:eastAsia="Helvetica LT Std" w:cs="Arial"/>
          <w:szCs w:val="24"/>
          <w:lang w:bidi="es-ES"/>
        </w:rPr>
        <w:tab/>
      </w:r>
      <w:r w:rsidRPr="007807AF">
        <w:rPr>
          <w:rFonts w:eastAsia="Helvetica LT Std" w:cs="Arial"/>
          <w:szCs w:val="24"/>
          <w:lang w:bidi="es-ES"/>
        </w:rPr>
        <w:t>En la medida en que el anuncio de formalización del contrato contenga la información requerida en el presente apartado, los poderes adjudicadores podrán hacer referencia a dicho anuncio</w:t>
      </w:r>
      <w:r w:rsidR="008B6F4D">
        <w:rPr>
          <w:rFonts w:eastAsia="Helvetica LT Std" w:cs="Arial"/>
          <w:szCs w:val="24"/>
          <w:lang w:bidi="es-ES"/>
        </w:rPr>
        <w:t>.</w:t>
      </w:r>
    </w:p>
    <w:p w:rsidR="001417EE" w:rsidRPr="001417EE" w:rsidRDefault="001417EE" w:rsidP="001417EE">
      <w:pPr>
        <w:pStyle w:val="DICTA-TEXTO"/>
      </w:pPr>
      <w:r w:rsidRPr="001417EE">
        <w:rPr>
          <w:b/>
        </w:rPr>
        <w:t>Artículo</w:t>
      </w:r>
      <w:r w:rsidR="008B6F4D">
        <w:rPr>
          <w:b/>
        </w:rPr>
        <w:t xml:space="preserve"> 101</w:t>
      </w:r>
      <w:r w:rsidRPr="001417EE">
        <w:rPr>
          <w:b/>
        </w:rPr>
        <w:t>.</w:t>
      </w:r>
      <w:r w:rsidRPr="001417EE">
        <w:t xml:space="preserve"> Renuncia a la adjudicación del contrato y desistimiento del procedimiento de adjudicación por el ente contratante.</w:t>
      </w:r>
    </w:p>
    <w:p w:rsidR="001417EE" w:rsidRPr="001417EE" w:rsidRDefault="001417EE" w:rsidP="001417EE">
      <w:pPr>
        <w:pStyle w:val="DICTA-TEXTO"/>
      </w:pPr>
      <w:r w:rsidRPr="001417EE">
        <w:t>1. Sólo podrá renunciarse a la adjudicación del contrato por razones de interés público debidamente justificadas. En este caso, no podrá promoverse una nueva licitación de su objeto en tanto subsistan las razones alegadas para fundamentar la renuncia.</w:t>
      </w:r>
    </w:p>
    <w:p w:rsidR="001417EE" w:rsidRPr="001417EE" w:rsidRDefault="001417EE" w:rsidP="001417EE">
      <w:pPr>
        <w:pStyle w:val="DICTA-TEXTO"/>
      </w:pPr>
      <w:r w:rsidRPr="001417EE">
        <w:t>2. El desistimiento del procedimiento deberá estar fundado en una infracción no subsanable de las normas de preparación del contrato o de las reguladoras del procedimiento de adjudicación, debiendo justificarse la concurrencia de la causa. El desistimiento no impedirá la iniciación inmediata de un nuevo procedimiento de licitación.</w:t>
      </w:r>
    </w:p>
    <w:p w:rsidR="001417EE" w:rsidRPr="001417EE" w:rsidRDefault="001417EE" w:rsidP="001417EE">
      <w:pPr>
        <w:pStyle w:val="DICTA-TEXTO"/>
      </w:pPr>
      <w:r w:rsidRPr="001417EE">
        <w:t xml:space="preserve">3. La renuncia a la celebración del contrato o el desistimiento del procedimiento sólo podrán acordarse por el órgano de contratación antes de la adjudicación. </w:t>
      </w:r>
    </w:p>
    <w:p w:rsidR="001417EE" w:rsidRPr="001417EE" w:rsidRDefault="001417EE" w:rsidP="001417EE">
      <w:pPr>
        <w:pStyle w:val="DICTA-TEXTO"/>
      </w:pPr>
      <w:r w:rsidRPr="001417EE">
        <w:t>4. En el caso en que el órgano de contratación renuncie a celebrar un contrato para el que haya efectuado la correspondiente convocatoria, o decida reiniciar el procedimiento para su adjudicación, lo notificará a quienes hayan licitado, informando también a la Comisión Europea de esta decisión cuando el contrato haya sido anunciado en el «Diario Oficial de la Unión Europea».</w:t>
      </w:r>
    </w:p>
    <w:p w:rsidR="001417EE" w:rsidRPr="001417EE" w:rsidRDefault="001417EE" w:rsidP="001417EE">
      <w:pPr>
        <w:pStyle w:val="DICTA-CAPITULO"/>
      </w:pPr>
      <w:r w:rsidRPr="001417EE">
        <w:t>CAPÍTULO VI</w:t>
      </w:r>
    </w:p>
    <w:p w:rsidR="001417EE" w:rsidRPr="001417EE" w:rsidRDefault="001417EE" w:rsidP="001417EE">
      <w:pPr>
        <w:pStyle w:val="DICTA-SUBTITULO2"/>
      </w:pPr>
      <w:r w:rsidRPr="001417EE">
        <w:t>Ejecución de los contratos</w:t>
      </w:r>
    </w:p>
    <w:p w:rsidR="001417EE" w:rsidRPr="001417EE" w:rsidRDefault="001417EE" w:rsidP="00AB5325">
      <w:pPr>
        <w:pStyle w:val="DICTA-SECCION"/>
      </w:pPr>
      <w:r w:rsidRPr="001417EE">
        <w:t>Sección 1</w:t>
      </w:r>
      <w:proofErr w:type="gramStart"/>
      <w:r w:rsidRPr="001417EE">
        <w:t>.ª</w:t>
      </w:r>
      <w:proofErr w:type="gramEnd"/>
    </w:p>
    <w:p w:rsidR="001417EE" w:rsidRPr="001417EE" w:rsidRDefault="001417EE" w:rsidP="001417EE">
      <w:pPr>
        <w:pStyle w:val="DICTA-SUBTITULO2"/>
      </w:pPr>
      <w:r w:rsidRPr="001417EE">
        <w:t>Principios de ejecución.</w:t>
      </w:r>
    </w:p>
    <w:p w:rsidR="001417EE" w:rsidRPr="001417EE" w:rsidRDefault="001417EE" w:rsidP="001417EE">
      <w:pPr>
        <w:pStyle w:val="DICTA-TEXTO"/>
      </w:pPr>
      <w:r w:rsidRPr="001417EE">
        <w:rPr>
          <w:b/>
        </w:rPr>
        <w:lastRenderedPageBreak/>
        <w:t>Artículo</w:t>
      </w:r>
      <w:r w:rsidR="008B6F4D">
        <w:rPr>
          <w:b/>
        </w:rPr>
        <w:t xml:space="preserve"> 102</w:t>
      </w:r>
      <w:r w:rsidRPr="001417EE">
        <w:rPr>
          <w:b/>
        </w:rPr>
        <w:t>.</w:t>
      </w:r>
      <w:r w:rsidRPr="001417EE">
        <w:t xml:space="preserve"> Riesgo y ventura.</w:t>
      </w:r>
    </w:p>
    <w:p w:rsidR="001417EE" w:rsidRDefault="001417EE" w:rsidP="00FD0802">
      <w:pPr>
        <w:pStyle w:val="DICTA-TEXTO"/>
      </w:pPr>
      <w:r w:rsidRPr="001417EE">
        <w:t>La ejecución de los contratos públicos se realizará a riesgo y ventura del contratista y serán por cuenta de éste las pérdidas, averías o perjuicios que experimente durante la ejecución del contrato sin perjuicio de su a</w:t>
      </w:r>
      <w:r w:rsidR="00FD0802">
        <w:t>seguramiento por el interesado.</w:t>
      </w:r>
      <w:r w:rsidR="00076E92">
        <w:tab/>
      </w:r>
      <w:r w:rsidR="00076E92">
        <w:tab/>
      </w:r>
      <w:r w:rsidR="00076E92">
        <w:tab/>
      </w:r>
      <w:r w:rsidR="00076E92">
        <w:tab/>
      </w:r>
    </w:p>
    <w:p w:rsidR="00AB5178" w:rsidRPr="00AB5178" w:rsidRDefault="00AB5178" w:rsidP="00AB5178">
      <w:pPr>
        <w:pStyle w:val="DICTA-ENMIENDA"/>
        <w:rPr>
          <w:lang w:bidi="es-ES"/>
        </w:rPr>
      </w:pPr>
      <w:r>
        <w:tab/>
      </w:r>
      <w:r>
        <w:tab/>
      </w:r>
      <w:r w:rsidR="008B6F4D">
        <w:rPr>
          <w:b/>
          <w:lang w:bidi="es-ES"/>
        </w:rPr>
        <w:t>Artículo 103</w:t>
      </w:r>
      <w:r w:rsidRPr="00AB5325">
        <w:rPr>
          <w:b/>
          <w:lang w:bidi="es-ES"/>
        </w:rPr>
        <w:t>.</w:t>
      </w:r>
      <w:r w:rsidRPr="00AB5178">
        <w:rPr>
          <w:lang w:bidi="es-ES"/>
        </w:rPr>
        <w:t xml:space="preserve"> Obligaciones relativas a las disposiciones en materia fiscal, laboral, social, de protección del medio ambiente, del empleo, de las condiciones de trabajo y de igualdad de género.</w:t>
      </w:r>
    </w:p>
    <w:p w:rsidR="00AB5178" w:rsidRPr="00AB5178" w:rsidRDefault="00AB5178" w:rsidP="00AB5178">
      <w:pPr>
        <w:pStyle w:val="DICTA-ENMIENDA"/>
        <w:rPr>
          <w:lang w:bidi="es-ES"/>
        </w:rPr>
      </w:pPr>
      <w:r>
        <w:rPr>
          <w:lang w:bidi="es-ES"/>
        </w:rPr>
        <w:tab/>
      </w:r>
      <w:r>
        <w:rPr>
          <w:lang w:bidi="es-ES"/>
        </w:rPr>
        <w:tab/>
      </w:r>
      <w:r w:rsidRPr="00AB5178">
        <w:rPr>
          <w:lang w:bidi="es-ES"/>
        </w:rPr>
        <w:t xml:space="preserve">1. Los órganos de contratación tomarán las medidas pertinentes para garantizar que en la ejecución de los contratos los contratistas cumplen las obligaciones aplicables en materia medioambiental, social o laboral establecidas en el derecho de la Unión Europea, el derecho nacional, los convenios colectivos o por las disposiciones de derecho internacional medioambiental, social y laboral que vinculen al Estado y en particular las establecidas en el Anexo III. </w:t>
      </w:r>
    </w:p>
    <w:p w:rsidR="00AB5178" w:rsidRPr="00AB5178" w:rsidRDefault="00AB5178" w:rsidP="00AB5178">
      <w:pPr>
        <w:pStyle w:val="DICTA-ENMIENDA"/>
        <w:rPr>
          <w:lang w:bidi="es-ES"/>
        </w:rPr>
      </w:pPr>
      <w:r>
        <w:rPr>
          <w:lang w:bidi="es-ES"/>
        </w:rPr>
        <w:tab/>
      </w:r>
      <w:r>
        <w:rPr>
          <w:lang w:bidi="es-ES"/>
        </w:rPr>
        <w:tab/>
      </w:r>
      <w:r w:rsidRPr="00AB5178">
        <w:rPr>
          <w:lang w:bidi="es-ES"/>
        </w:rPr>
        <w:t xml:space="preserve">2. Lo indicado en el párrafo anterior se establece sin perjuicio de la potestad de los órganos de contratación de tomar las oportunas medidas para comprobar, durante el procedimiento de licitación, que los candidatos y licitadores cumplen las obligaciones a que se refiere el citado párrafo. </w:t>
      </w:r>
    </w:p>
    <w:p w:rsidR="00AB5178" w:rsidRPr="00AB5178" w:rsidRDefault="00AB5178" w:rsidP="00AB5178">
      <w:pPr>
        <w:pStyle w:val="DICTA-ENMIENDA"/>
        <w:rPr>
          <w:lang w:bidi="es-ES"/>
        </w:rPr>
      </w:pPr>
      <w:r>
        <w:rPr>
          <w:lang w:bidi="es-ES"/>
        </w:rPr>
        <w:tab/>
      </w:r>
      <w:r>
        <w:rPr>
          <w:lang w:bidi="es-ES"/>
        </w:rPr>
        <w:tab/>
      </w:r>
      <w:r w:rsidRPr="00AB5178">
        <w:rPr>
          <w:lang w:bidi="es-ES"/>
        </w:rPr>
        <w:t xml:space="preserve">3. El incumplimiento de las obligaciones referidas en el primer párrafo y, en especial, los incumplimientos o los retrasos reiterados en el pago de los salarios o la aplicación de condiciones salariales inferiores a las derivadas de los convenios colectivos que sea grave y dolosa, dará lugar a la imposición de las penalidades a que se refiere el artículo </w:t>
      </w:r>
      <w:r w:rsidR="008B6F4D">
        <w:rPr>
          <w:lang w:bidi="es-ES"/>
        </w:rPr>
        <w:t>146</w:t>
      </w:r>
      <w:r w:rsidRPr="00AB5178">
        <w:rPr>
          <w:lang w:bidi="es-ES"/>
        </w:rPr>
        <w:t>.</w:t>
      </w:r>
    </w:p>
    <w:p w:rsidR="00AB5178" w:rsidRPr="00AB5178" w:rsidRDefault="00AB5178" w:rsidP="00AB5178">
      <w:pPr>
        <w:pStyle w:val="DICTA-ENMIENDA"/>
        <w:rPr>
          <w:lang w:bidi="es-ES"/>
        </w:rPr>
      </w:pPr>
      <w:r>
        <w:rPr>
          <w:lang w:bidi="es-ES"/>
        </w:rPr>
        <w:tab/>
      </w:r>
      <w:r>
        <w:rPr>
          <w:lang w:bidi="es-ES"/>
        </w:rPr>
        <w:tab/>
      </w:r>
      <w:r w:rsidRPr="00AB5178">
        <w:rPr>
          <w:lang w:bidi="es-ES"/>
        </w:rPr>
        <w:t xml:space="preserve">4. El órgano de contratación podrá señalar en el pliego, el organismo u organismos de los que quien vaya a licitar puede obtener la información pertinente sobre obligaciones en materia de fiscalidad, de Seguridad Social, protección del medio ambiente, protección del empleo, igualdad de género, de acoso por razón de sexo o acoso sexual, condiciones de trabajo, prevención de riesgos laborales, y demás disposiciones en materia laboral, inserción sociolaboral de las personas con discapacidad, y a la obligación de contratar a un número o porcentaje específico de personas con discapacidad </w:t>
      </w:r>
      <w:r w:rsidRPr="00AB5178">
        <w:rPr>
          <w:lang w:bidi="es-ES"/>
        </w:rPr>
        <w:lastRenderedPageBreak/>
        <w:t>y, en particular, a las condiciones establecidas por el último convenio sectorial del ámbito más inferior existente en el sector en el que se encuadre la actividad a contratar.</w:t>
      </w:r>
    </w:p>
    <w:p w:rsidR="00AB5178" w:rsidRPr="00AB5178" w:rsidRDefault="00AB5178" w:rsidP="00AB5178">
      <w:pPr>
        <w:pStyle w:val="DICTA-ENMIENDA"/>
        <w:rPr>
          <w:lang w:bidi="es-ES"/>
        </w:rPr>
      </w:pPr>
      <w:r>
        <w:rPr>
          <w:lang w:bidi="es-ES"/>
        </w:rPr>
        <w:tab/>
      </w:r>
      <w:r>
        <w:rPr>
          <w:lang w:bidi="es-ES"/>
        </w:rPr>
        <w:tab/>
      </w:r>
      <w:r w:rsidRPr="00AB5178">
        <w:rPr>
          <w:lang w:bidi="es-ES"/>
        </w:rPr>
        <w:t>5. Cuando se facilite la información a la que se refiere el apartado 1, el órgano de contratación solicitará a los licitadores o a los candidatos en un procedimiento de adjudicación de contratos que manifiesten haber tenido en cuenta en la elaboración de sus ofertas las obligaciones derivadas de las disposiciones vigentes en materia de fiscalidad, protección del medio ambiente, protección del empleo, igualdad de género, condiciones de trabajo, prevención de riesgos laborales e inserción sociolaboral de las personas con discapacidad, y a la obligación de contratar a un número o porcentaje especifico de personas con discapacidad, y protección del medio ambiente.</w:t>
      </w:r>
    </w:p>
    <w:p w:rsidR="00AB5178" w:rsidRDefault="00AB5178" w:rsidP="00AB5325">
      <w:pPr>
        <w:pStyle w:val="DICTA-ENMIENDA"/>
        <w:rPr>
          <w:lang w:bidi="es-ES"/>
        </w:rPr>
      </w:pPr>
      <w:r>
        <w:rPr>
          <w:lang w:bidi="es-ES"/>
        </w:rPr>
        <w:tab/>
      </w:r>
      <w:r>
        <w:rPr>
          <w:lang w:bidi="es-ES"/>
        </w:rPr>
        <w:tab/>
      </w:r>
      <w:r w:rsidRPr="00AB5178">
        <w:rPr>
          <w:lang w:bidi="es-ES"/>
        </w:rPr>
        <w:t>6. Esto no obstará para la aplicación d</w:t>
      </w:r>
      <w:r w:rsidR="008B6F4D">
        <w:rPr>
          <w:lang w:bidi="es-ES"/>
        </w:rPr>
        <w:t>e lo dispuesto en el artículo 96</w:t>
      </w:r>
      <w:r w:rsidRPr="00AB5178">
        <w:rPr>
          <w:lang w:bidi="es-ES"/>
        </w:rPr>
        <w:t xml:space="preserve"> sobre verificación de las ofertas que incluyan valores anormales o desproporcionados</w:t>
      </w:r>
      <w:r>
        <w:rPr>
          <w:lang w:bidi="es-ES"/>
        </w:rPr>
        <w:t>.</w:t>
      </w:r>
    </w:p>
    <w:p w:rsidR="00AB5178" w:rsidRPr="00AB5178" w:rsidRDefault="00FD0802" w:rsidP="00AB5325">
      <w:pPr>
        <w:pStyle w:val="DICTA-ENMIENDA"/>
        <w:rPr>
          <w:rFonts w:eastAsia="Helvetica LT Std"/>
          <w:lang w:bidi="es-ES"/>
        </w:rPr>
      </w:pPr>
      <w:r>
        <w:rPr>
          <w:lang w:bidi="es-ES"/>
        </w:rPr>
        <w:tab/>
      </w:r>
      <w:r w:rsidR="00AB5178">
        <w:rPr>
          <w:lang w:bidi="es-ES"/>
        </w:rPr>
        <w:tab/>
      </w:r>
      <w:r w:rsidR="00AB5178" w:rsidRPr="00FD0802">
        <w:rPr>
          <w:rFonts w:eastAsia="Helvetica LT Std"/>
          <w:b/>
          <w:lang w:bidi="es-ES"/>
        </w:rPr>
        <w:t xml:space="preserve">Artículo </w:t>
      </w:r>
      <w:r w:rsidR="008B6F4D" w:rsidRPr="00FD0802">
        <w:rPr>
          <w:rFonts w:eastAsia="Helvetica LT Std"/>
          <w:b/>
          <w:lang w:bidi="es-ES"/>
        </w:rPr>
        <w:t>104</w:t>
      </w:r>
      <w:r w:rsidR="00AB5178" w:rsidRPr="00FD0802">
        <w:rPr>
          <w:rFonts w:eastAsia="Helvetica LT Std"/>
          <w:b/>
          <w:lang w:bidi="es-ES"/>
        </w:rPr>
        <w:t>.</w:t>
      </w:r>
      <w:r w:rsidR="00AB5178" w:rsidRPr="00AB5178">
        <w:rPr>
          <w:rFonts w:eastAsia="Helvetica LT Std"/>
          <w:lang w:bidi="es-ES"/>
        </w:rPr>
        <w:t xml:space="preserve"> Condiciones especiales de ejecución del contrato de carácter social, ético, medioambiental o de otro orden.</w:t>
      </w:r>
    </w:p>
    <w:p w:rsidR="00AB5178" w:rsidRPr="00AB5178" w:rsidRDefault="00AB5178" w:rsidP="00AB5178">
      <w:pPr>
        <w:keepLines/>
        <w:spacing w:after="300" w:line="340" w:lineRule="exact"/>
        <w:ind w:firstLine="567"/>
        <w:jc w:val="both"/>
        <w:textAlignment w:val="baseline"/>
        <w:rPr>
          <w:rFonts w:ascii="Arial" w:eastAsia="Helvetica LT Std" w:hAnsi="Arial" w:cs="Arial"/>
          <w:lang w:bidi="es-ES"/>
        </w:rPr>
      </w:pPr>
      <w:r w:rsidRPr="00AB5178">
        <w:rPr>
          <w:rFonts w:ascii="Arial" w:eastAsia="Helvetica LT Std" w:hAnsi="Arial" w:cs="Arial"/>
          <w:lang w:bidi="es-ES"/>
        </w:rPr>
        <w:t>1. Los órganos de contratación podrán establecer condiciones especiales en relación con la ejecución del contrato, siempre que estén vinculadas al objeto del contrato, no sean directa o indirectamente discriminatorias, sean compatibles con el derecho comunitario y se indiquen en el anuncio de licitación y en los pliegos.</w:t>
      </w:r>
    </w:p>
    <w:p w:rsidR="00AB5178" w:rsidRPr="00AB5178" w:rsidRDefault="00AB5178" w:rsidP="00AB5178">
      <w:pPr>
        <w:keepLines/>
        <w:spacing w:after="300" w:line="340" w:lineRule="exact"/>
        <w:ind w:firstLine="567"/>
        <w:jc w:val="both"/>
        <w:textAlignment w:val="baseline"/>
        <w:rPr>
          <w:rFonts w:ascii="Arial" w:eastAsia="Helvetica LT Std" w:hAnsi="Arial" w:cs="Arial"/>
          <w:lang w:bidi="es-ES"/>
        </w:rPr>
      </w:pPr>
      <w:r w:rsidRPr="00AB5178">
        <w:rPr>
          <w:rFonts w:ascii="Arial" w:eastAsia="Helvetica LT Std" w:hAnsi="Arial" w:cs="Arial"/>
          <w:lang w:bidi="es-ES"/>
        </w:rPr>
        <w:t>En todo caso, será obligatorio el establecimiento en el pliego de cláusulas administrativas particulares de al menos una de las condiciones especiales de ejecución de entre las que enumera el apartado siguiente.</w:t>
      </w:r>
    </w:p>
    <w:p w:rsidR="00AB5178" w:rsidRPr="00AB5178" w:rsidRDefault="00AB5178" w:rsidP="00AB5178">
      <w:pPr>
        <w:keepLines/>
        <w:spacing w:after="300" w:line="340" w:lineRule="exact"/>
        <w:ind w:firstLine="567"/>
        <w:jc w:val="both"/>
        <w:textAlignment w:val="baseline"/>
        <w:rPr>
          <w:rFonts w:ascii="Arial" w:eastAsia="Helvetica LT Std" w:hAnsi="Arial" w:cs="Arial"/>
          <w:lang w:bidi="es-ES"/>
        </w:rPr>
      </w:pPr>
      <w:r w:rsidRPr="00AB5178">
        <w:rPr>
          <w:rFonts w:ascii="Arial" w:eastAsia="Helvetica LT Std" w:hAnsi="Arial" w:cs="Arial"/>
          <w:lang w:bidi="es-ES"/>
        </w:rPr>
        <w:t>2. Estas condiciones de ejecución podrán referirse, en especial, a consideraciones económicas, relacionadas con la innovación, de tipo medioambiental o de tipo social.</w:t>
      </w:r>
    </w:p>
    <w:p w:rsidR="003C5D28" w:rsidRDefault="00AB5178" w:rsidP="003C5D28">
      <w:pPr>
        <w:pStyle w:val="DICTA-TEXTO"/>
        <w:rPr>
          <w:rFonts w:eastAsia="Helvetica LT Std"/>
          <w:lang w:bidi="es-ES"/>
        </w:rPr>
      </w:pPr>
      <w:r w:rsidRPr="00AB5178">
        <w:rPr>
          <w:rFonts w:eastAsia="Helvetica LT Std"/>
          <w:lang w:bidi="es-ES"/>
        </w:rPr>
        <w:t xml:space="preserve">En particular, se podrán establecer, entre otras, consideraciones de tipo medioambiental que persigan: la reducción de las emisiones de gases </w:t>
      </w:r>
      <w:r w:rsidRPr="00AB5178">
        <w:rPr>
          <w:rFonts w:eastAsia="Helvetica LT Std"/>
          <w:lang w:bidi="es-ES"/>
        </w:rPr>
        <w:lastRenderedPageBreak/>
        <w:t>de efecto invernadero; el mantenimiento o mejora de los valores medioambientales que puedan verse afectados por la ejecución del contrato; una gestión más sostenible del agua; el fomento del uso de las energías renovables; la promoción del reciclado de productos y el uso de envases reutilizables; o el impulso de la entrega de productos a g</w:t>
      </w:r>
      <w:r w:rsidR="003C5D28">
        <w:rPr>
          <w:rFonts w:eastAsia="Helvetica LT Std"/>
          <w:lang w:bidi="es-ES"/>
        </w:rPr>
        <w:t>ranel y la producción ecológica.</w:t>
      </w:r>
    </w:p>
    <w:p w:rsidR="00AB5178" w:rsidRPr="003C5D28" w:rsidRDefault="00AB5178" w:rsidP="003C5D28">
      <w:pPr>
        <w:pStyle w:val="DICTA-TEXTO"/>
        <w:rPr>
          <w:rFonts w:eastAsia="Helvetica LT Std"/>
          <w:lang w:bidi="es-ES"/>
        </w:rPr>
      </w:pPr>
      <w:r w:rsidRPr="00AB5178">
        <w:rPr>
          <w:rFonts w:eastAsia="Helvetica LT Std" w:cs="Arial"/>
          <w:lang w:bidi="es-ES"/>
        </w:rPr>
        <w:t>Las consideraciones de tipo social o relativas al empleo, podrán introducirse, entre otras, con alguna de las siguientes finalidades: hacer efectivos los derechos reconocidos en la Convención de las Naciones Unidas sobre los derechos de las personas con discapacidad; contratar un número de personas con discapacidad superior al que exige la legislación nacional; promover el empleo de personas con especiales dificultades de inserción en el mercado laboral, en particular de las personas con discapacidad o en situación o riesgo de exclusión social a través de Empresas de Inserción; eliminar las desigualdades entre el hombre y la mujer en dicho mercado, favoreciendo la aplicación de medidas que fomenten la igualdad entre mujeres y hombres en el trabajo; favorecer la mayor participación de la mujer en el mercado laboral y la conciliación del trabajo y la vida familiar; combatir el paro, en particular el juvenil, el que afecta a las mujeres y el de larga duración; favorecer la formación en el lugar de trabajo; garantizar la seguridad y la protección de la salud en el lugar de trabajo y el cumplimiento de los convenios colectivos sectoriales y territoriales aplicables; medidas para prevenir la siniestralidad laboral; otras finalidades que se establezcan con referencia a la estrategia coordinada para el empleo, definida en el artículo 145 del Tratado de Funcionamiento de la Unión Europea; o garantizar el respeto a los derechos laborales básicos a lo largo de la cadena de producción mediante la exigencia del cumplimiento de las Convenciones fundamentales de la Organización Internacional del Trabajo, incluidas aquellas consideraciones que busquen favorecer a los pequeños productores de países en desarrollo, con los que se mantienen relaciones comerciales que les son favorables tales como el pago de un precio mínimo y una prima a los productores o una mayor transparencia y trazabilidad de toda la cadena comercial.</w:t>
      </w:r>
    </w:p>
    <w:p w:rsidR="00AB5178" w:rsidRPr="00AB5178" w:rsidRDefault="00AB5178" w:rsidP="00AB5178">
      <w:pPr>
        <w:keepLines/>
        <w:spacing w:after="300" w:line="340" w:lineRule="exact"/>
        <w:ind w:firstLine="567"/>
        <w:jc w:val="both"/>
        <w:textAlignment w:val="baseline"/>
        <w:rPr>
          <w:rFonts w:ascii="Arial" w:eastAsia="Helvetica LT Std" w:hAnsi="Arial" w:cs="Arial"/>
          <w:lang w:bidi="es-ES"/>
        </w:rPr>
      </w:pPr>
      <w:r w:rsidRPr="00AB5178">
        <w:rPr>
          <w:rFonts w:ascii="Arial" w:eastAsia="Helvetica LT Std" w:hAnsi="Arial" w:cs="Arial"/>
          <w:lang w:bidi="es-ES"/>
        </w:rPr>
        <w:lastRenderedPageBreak/>
        <w:t>3. Los pliegos podrán establecer penalidades para el caso de incumplimiento de estas condiciones especiales de ejecución, o atribuirles el carácter de obligaciones contractuales esenciales. Cuando el incumplimiento de estas condiciones no se tipifique como causa de resolución del contrato, el mismo podrá ser considerado en los pliegos, en los términos que se establezcan reglamentariamente, como infracción grave.</w:t>
      </w:r>
    </w:p>
    <w:p w:rsidR="00AB5178" w:rsidRDefault="00AB5178" w:rsidP="00AB5325">
      <w:pPr>
        <w:pStyle w:val="DICTA-ENMIENDA"/>
      </w:pPr>
      <w:r>
        <w:rPr>
          <w:rFonts w:eastAsia="Helvetica LT Std" w:cs="Arial"/>
          <w:szCs w:val="24"/>
          <w:lang w:bidi="es-ES"/>
        </w:rPr>
        <w:tab/>
      </w:r>
      <w:r>
        <w:rPr>
          <w:rFonts w:eastAsia="Helvetica LT Std" w:cs="Arial"/>
          <w:szCs w:val="24"/>
          <w:lang w:bidi="es-ES"/>
        </w:rPr>
        <w:tab/>
      </w:r>
      <w:r w:rsidRPr="00AB5178">
        <w:rPr>
          <w:rFonts w:eastAsia="Helvetica LT Std" w:cs="Arial"/>
          <w:szCs w:val="24"/>
          <w:lang w:bidi="es-ES"/>
        </w:rPr>
        <w:t>4. Todas las condiciones especiales de ejecución que formen parte del contrato serán exigidas igualmente a todos los subcontratistas que participen de la ejecución del mismo</w:t>
      </w:r>
      <w:r w:rsidR="00357AD6">
        <w:rPr>
          <w:rFonts w:eastAsia="Helvetica LT Std" w:cs="Arial"/>
          <w:szCs w:val="24"/>
          <w:lang w:bidi="es-ES"/>
        </w:rPr>
        <w:t>.</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8B6F4D">
        <w:rPr>
          <w:rFonts w:ascii="Arial" w:hAnsi="Arial"/>
          <w:b/>
          <w:szCs w:val="20"/>
        </w:rPr>
        <w:t xml:space="preserve"> 105</w:t>
      </w:r>
      <w:r w:rsidRPr="00BB3F1A">
        <w:rPr>
          <w:rFonts w:ascii="Arial" w:hAnsi="Arial"/>
          <w:b/>
          <w:szCs w:val="20"/>
        </w:rPr>
        <w:t>.</w:t>
      </w:r>
      <w:r w:rsidRPr="00BB3F1A">
        <w:rPr>
          <w:rFonts w:ascii="Arial" w:hAnsi="Arial"/>
          <w:szCs w:val="20"/>
        </w:rPr>
        <w:t xml:space="preserve"> Subcontratación.</w:t>
      </w:r>
    </w:p>
    <w:p w:rsidR="00BB3F1A" w:rsidRPr="00BB3F1A" w:rsidRDefault="00FD0802" w:rsidP="00AB5325">
      <w:pPr>
        <w:pStyle w:val="DICTA-ENMIENDA"/>
      </w:pPr>
      <w:r>
        <w:tab/>
      </w:r>
      <w:r w:rsidR="00150384">
        <w:tab/>
      </w:r>
      <w:r w:rsidR="00BB3F1A" w:rsidRPr="00BB3F1A">
        <w:t xml:space="preserve">1. Las prestaciones del contrato podrán ser objeto de subcontratación, salvo aquellas de carácter personalísimo, cuando quien licite, en el momento de acreditar su solvencia haya presentado una relación exhaustiva de los subcontratistas en los términos establecidos en el artículo 18 de esta ley foral. </w:t>
      </w:r>
      <w:r w:rsidR="00150384">
        <w:t xml:space="preserve"> </w:t>
      </w:r>
      <w:r w:rsidR="00150384" w:rsidRPr="00150384">
        <w:t>Dicha relación vendrá acompañada de una declaración responsable del subcontratista de que está de acuerdo en cumplir las condiciones del contrato y que no concurre en ninguno de las circunstancias del artículo 22</w:t>
      </w:r>
      <w:r w:rsidR="00150384">
        <w:t>.</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Los subcontratistas podrán ser sustituidos, previa acreditación de que los sustitutos disponen, al menos, de igual solvencia económica y financiera, técnica o profesional que el sustituido, con autorización expresa de la entidad contratante.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En el caso de los contratos de obras y respecto de los servicios que deban prestarse en una instalación bajo la supervisión directa del poder adjudicador, tras la adjudicación del contrato y, a más tardar, cuando se inicie la ejecución de este, el órgano de contratación exigirá al contratista principal que le comunique el nombre, los datos de contacto y los representantes legales de los subcontratistas que intervengan en las obras o servicios en cuestión, siempre que se conozcan en ese momento. El poder adjudicador exigirá al contratista principal que le notifique cualquier modificación que sufra esta información durante el transcurso del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2. No obstante, una vez formalizado el contrato se admitirá la subcontratación de prestaciones accesorias al objeto principal del contrato, </w:t>
      </w:r>
      <w:r w:rsidRPr="00BB3F1A">
        <w:rPr>
          <w:rFonts w:ascii="Arial" w:hAnsi="Arial"/>
          <w:szCs w:val="20"/>
        </w:rPr>
        <w:lastRenderedPageBreak/>
        <w:t xml:space="preserve">siempre que esté previsto en el pliego de cláusulas administrativas particulares y se ajuste a los siguientes requisitos: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a) Comunicación por escrito a la Administración del contrato suscrito entre el adjudicatario del contrato y su subcontratista junto con toda la información prevista en el apartado </w:t>
      </w:r>
      <w:r w:rsidR="00925EB5">
        <w:rPr>
          <w:rFonts w:ascii="Arial" w:hAnsi="Arial"/>
          <w:szCs w:val="20"/>
        </w:rPr>
        <w:t xml:space="preserve">1 </w:t>
      </w:r>
      <w:r w:rsidRPr="00BB3F1A">
        <w:rPr>
          <w:rFonts w:ascii="Arial" w:hAnsi="Arial"/>
          <w:szCs w:val="20"/>
        </w:rPr>
        <w:t xml:space="preserve">de este artículo. La subcontratación deberá ser objeto de autorización expresa.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b) Que el contrato entre el adjudicatario del contrato y su subcontratista no prevea unas condiciones de pago más desfavorables que las señaladas en esta ley foral o, en su caso en el pliego de cláusulas administrativas particulares para el abono del precio a los contratistas. </w:t>
      </w:r>
    </w:p>
    <w:p w:rsidR="00BB3F1A" w:rsidRPr="00BB3F1A" w:rsidRDefault="00FD0802" w:rsidP="00AB5325">
      <w:pPr>
        <w:pStyle w:val="DICTA-ENMIENDA"/>
      </w:pPr>
      <w:r>
        <w:tab/>
      </w:r>
      <w:r w:rsidR="00AB5178">
        <w:tab/>
      </w:r>
      <w:r w:rsidR="00BB3F1A" w:rsidRPr="00BB3F1A">
        <w:t>c) Que el subcontratista presente una declaración de no encontrarse incurso en causa de exclusión para contratar</w:t>
      </w:r>
      <w:r w:rsidR="00AB5178" w:rsidRPr="00AB5178">
        <w:t xml:space="preserve"> y de comprometerse a respetar, como mínimo, las condiciones laborales del convenio colectivo sectorial aplicable</w:t>
      </w:r>
      <w:r w:rsidR="00BB3F1A" w:rsidRPr="00BB3F1A">
        <w:t xml:space="preserve">.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3. En caso de demora en el pago, el subcontratista tendrá derecho al cobro de intereses e indemnización por gastos de cobro conforme a lo dispuesto en la legislación reguladora de la morosidad en las operaciones comerciales.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4. En todo caso el adjudicatario será el único responsable del correcto cumplimiento del contrato ante la Administración, siendo el único ob</w:t>
      </w:r>
      <w:r w:rsidR="008B6F4D">
        <w:rPr>
          <w:rFonts w:ascii="Arial" w:hAnsi="Arial"/>
          <w:szCs w:val="20"/>
        </w:rPr>
        <w:t>ligado ante los subcontratistas, s</w:t>
      </w:r>
      <w:r w:rsidR="00076E92">
        <w:rPr>
          <w:rFonts w:ascii="Arial" w:hAnsi="Arial"/>
          <w:szCs w:val="20"/>
        </w:rPr>
        <w:t>in perjuicio de lo dispuesto en el apartado 6.</w:t>
      </w:r>
    </w:p>
    <w:p w:rsid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5. La subcontratación de prestaciones no permitidas por el pliego será ilegal y dará lugar a la resolución del contrato.</w:t>
      </w:r>
    </w:p>
    <w:p w:rsidR="00150384" w:rsidRPr="00BB3F1A" w:rsidRDefault="00FD0802" w:rsidP="00AB5325">
      <w:pPr>
        <w:pStyle w:val="DICTA-ENMIENDA"/>
      </w:pPr>
      <w:r>
        <w:tab/>
      </w:r>
      <w:r w:rsidR="00150384">
        <w:tab/>
        <w:t xml:space="preserve">6. </w:t>
      </w:r>
      <w:r w:rsidR="00150384" w:rsidRPr="00150384">
        <w:t>El órgano de contratación podrá prever en los pliegos de cláusulas administrativas que se realicen pagos directos a los subcontratistas, sin perjuicio del cumplimiento de los requisitos para el pago al contratista principal y siempre que se acredite el impago por parte de éste a su subcontratista. Los pagos efectuados a favor del subcontratista se entenderán realizados por cuenta del contratista principal, manteniendo en relación con el órgano de contratación la misma naturaleza de abonos a buena cuenta que la de las certificaciones de obra</w:t>
      </w:r>
      <w:r w:rsidR="00150384">
        <w:t>.</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lastRenderedPageBreak/>
        <w:t>Artículo</w:t>
      </w:r>
      <w:r w:rsidR="008B6F4D">
        <w:rPr>
          <w:rFonts w:ascii="Arial" w:hAnsi="Arial"/>
          <w:b/>
          <w:szCs w:val="20"/>
        </w:rPr>
        <w:t xml:space="preserve"> 106</w:t>
      </w:r>
      <w:r w:rsidRPr="00BB3F1A">
        <w:rPr>
          <w:rFonts w:ascii="Arial" w:hAnsi="Arial"/>
          <w:b/>
          <w:szCs w:val="20"/>
        </w:rPr>
        <w:t>.</w:t>
      </w:r>
      <w:r w:rsidRPr="00BB3F1A">
        <w:rPr>
          <w:rFonts w:ascii="Arial" w:hAnsi="Arial"/>
          <w:szCs w:val="20"/>
        </w:rPr>
        <w:t xml:space="preserve"> Cesión del contrato a terceros.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Los derechos y obligaciones dimanantes del contrato solo podrán ser cedidos a un tercero, siempre que las cualidades técnicas o personales del cedente no hayan sido determinantes en la adjudicación, cuando concurra alguna de las siguientes circunstancias y ello no implique otras modificaciones sustanciales del contrato o tenga por objeto eludir la aplicación de esta ley foral: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Que la cesión se produzca como consecuencia de la aplicación de una cláusula inequívoca prevista en los pliegos siempre que se haya ejecutado al menos un 20% de la prestación inicial, haya transcurrido un año desde el inicio de la ejecución y se autorice expresamente por el órgano de contratación.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Por sucesión universal o parcial en la posición del contratista inicial, a raíz de la reestructuración o modificación estructural de sociedades, incluidas la adquisición, fusión, segregación, escisión, aportación o transmisión de empresas o ramas de empresa o actividad o por encontrarse el contratista inicial en situación de concurso, incluso abierta la fase de liquidación.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En el supuesto de situación de concurso, la propuesta de cesión del contrato deberá comunicarse al órgano de contratación para que éste posibilite ser cesionarios del contrato a los restantes participantes en la licitación y por su orden de clasificación. Si estos rechazasen tal posibilidad, podrá el cedente escoger libremente al cesionario.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El cesionario no deberá estar incurso en causa de prohibición para contratar, deberá disponer, al menos, de igual solvencia económica y financiera, técnica o profesional exigida al cedente y acreditarla si así lo solicita el órgano de contratación.</w:t>
      </w:r>
    </w:p>
    <w:p w:rsid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4. El cesionario quedará subrogado en todos los derechos y obligaciones que corresponderían al cedente.</w:t>
      </w:r>
    </w:p>
    <w:p w:rsidR="00F15071" w:rsidRPr="00F15071" w:rsidRDefault="00F15071" w:rsidP="00F15071">
      <w:pPr>
        <w:pStyle w:val="DICTA-SECCION"/>
      </w:pPr>
      <w:r w:rsidRPr="00F15071">
        <w:t>Sección 2</w:t>
      </w:r>
      <w:proofErr w:type="gramStart"/>
      <w:r w:rsidRPr="00F15071">
        <w:t>.ª</w:t>
      </w:r>
      <w:proofErr w:type="gramEnd"/>
    </w:p>
    <w:p w:rsidR="00F15071" w:rsidRPr="00F15071" w:rsidRDefault="00F15071" w:rsidP="00F15071">
      <w:pPr>
        <w:pStyle w:val="DICTA-SECCION"/>
      </w:pPr>
      <w:r w:rsidRPr="00F15071">
        <w:t xml:space="preserve">Revisión de </w:t>
      </w:r>
      <w:r w:rsidR="005D35DA" w:rsidRPr="00F15071">
        <w:t>precios</w:t>
      </w:r>
      <w:r w:rsidRPr="00F15071">
        <w:t>.</w:t>
      </w:r>
    </w:p>
    <w:p w:rsidR="00F15071" w:rsidRPr="00F15071" w:rsidRDefault="00FD0802" w:rsidP="00AB5325">
      <w:pPr>
        <w:pStyle w:val="DICTA-ENMIENDA"/>
      </w:pPr>
      <w:r>
        <w:lastRenderedPageBreak/>
        <w:tab/>
      </w:r>
      <w:r w:rsidR="00F15071" w:rsidRPr="00F15071">
        <w:tab/>
      </w:r>
      <w:r w:rsidR="00F15071" w:rsidRPr="00F15071">
        <w:rPr>
          <w:b/>
        </w:rPr>
        <w:t>Artículo</w:t>
      </w:r>
      <w:r w:rsidR="008B6F4D">
        <w:rPr>
          <w:b/>
        </w:rPr>
        <w:t xml:space="preserve"> 107</w:t>
      </w:r>
      <w:r w:rsidR="00F15071" w:rsidRPr="00F15071">
        <w:rPr>
          <w:b/>
        </w:rPr>
        <w:t>.</w:t>
      </w:r>
      <w:r w:rsidR="00F15071" w:rsidRPr="00F15071">
        <w:t xml:space="preserve"> Procedencia y límites. </w:t>
      </w:r>
    </w:p>
    <w:p w:rsidR="00F15071" w:rsidRPr="00F15071" w:rsidRDefault="00F15071" w:rsidP="00F15071">
      <w:pPr>
        <w:tabs>
          <w:tab w:val="left" w:pos="992"/>
        </w:tabs>
        <w:spacing w:after="300" w:line="340" w:lineRule="exact"/>
        <w:ind w:firstLine="567"/>
        <w:jc w:val="both"/>
        <w:rPr>
          <w:rFonts w:ascii="Arial" w:hAnsi="Arial"/>
          <w:szCs w:val="20"/>
        </w:rPr>
      </w:pPr>
      <w:r w:rsidRPr="00F15071">
        <w:rPr>
          <w:rFonts w:ascii="Arial" w:hAnsi="Arial"/>
          <w:szCs w:val="20"/>
        </w:rPr>
        <w:t>1. Los precios de los contratos públicos celebrados por las entidades sometidas a esta ley foral solo podrán ser objeto de revisión periódica y predeterminada en los términos establecidos en este artículo. Se entenderá por precio cualquier retribución o contraprestación económica del contrato, bien sean abonadas por la Administración o por los usuarios.</w:t>
      </w:r>
    </w:p>
    <w:p w:rsidR="00F15071" w:rsidRPr="00F15071" w:rsidRDefault="00F15071" w:rsidP="00F15071">
      <w:pPr>
        <w:tabs>
          <w:tab w:val="left" w:pos="992"/>
        </w:tabs>
        <w:spacing w:after="300" w:line="340" w:lineRule="exact"/>
        <w:ind w:firstLine="567"/>
        <w:jc w:val="both"/>
        <w:rPr>
          <w:rFonts w:ascii="Arial" w:hAnsi="Arial"/>
          <w:szCs w:val="20"/>
        </w:rPr>
      </w:pPr>
      <w:r w:rsidRPr="00F15071">
        <w:rPr>
          <w:rFonts w:ascii="Arial" w:hAnsi="Arial"/>
          <w:szCs w:val="20"/>
        </w:rPr>
        <w:t xml:space="preserve">La revisión de precios solo se podrá llevar a cabo en los contratos de obra, en los contratos de equipamiento de las Administraciones Públicas, los contratos de suministro de combustibles y en aquellos otros contratos en los que el período de recuperación de la inversión sea igual o superior a cinco años, previa justificación en el expediente. </w:t>
      </w:r>
    </w:p>
    <w:p w:rsidR="00F15071" w:rsidRPr="00F15071" w:rsidRDefault="00F15071" w:rsidP="00F15071">
      <w:pPr>
        <w:tabs>
          <w:tab w:val="left" w:pos="992"/>
        </w:tabs>
        <w:spacing w:after="300" w:line="340" w:lineRule="exact"/>
        <w:ind w:firstLine="567"/>
        <w:jc w:val="both"/>
        <w:rPr>
          <w:rFonts w:ascii="Arial" w:hAnsi="Arial"/>
          <w:szCs w:val="20"/>
        </w:rPr>
      </w:pPr>
      <w:r w:rsidRPr="00F15071">
        <w:rPr>
          <w:rFonts w:ascii="Arial" w:hAnsi="Arial"/>
          <w:szCs w:val="20"/>
        </w:rPr>
        <w:t xml:space="preserve">Para llevar a cabo la revisión de precios será requisito imprescindible que el contrato se hubiese ejecutado, al menos, en el 20 por ciento de su importe y hubiesen transcurrido dos años desde su formalización, excepto en los contratos de suministro de combustibles. </w:t>
      </w:r>
    </w:p>
    <w:p w:rsidR="00F15071" w:rsidRPr="00F15071" w:rsidRDefault="00F15071" w:rsidP="00F15071">
      <w:pPr>
        <w:tabs>
          <w:tab w:val="left" w:pos="992"/>
        </w:tabs>
        <w:spacing w:after="300" w:line="340" w:lineRule="exact"/>
        <w:ind w:firstLine="567"/>
        <w:jc w:val="both"/>
        <w:rPr>
          <w:rFonts w:ascii="Arial" w:hAnsi="Arial"/>
          <w:szCs w:val="20"/>
        </w:rPr>
      </w:pPr>
      <w:r w:rsidRPr="00F15071">
        <w:rPr>
          <w:rFonts w:ascii="Arial" w:hAnsi="Arial"/>
          <w:szCs w:val="20"/>
        </w:rPr>
        <w:t xml:space="preserve">No se considerarán revisables en ningún caso los costes asociados a las amortizaciones, los costes financieros, los gastos generales o de estructura ni el beneficio industrial. </w:t>
      </w:r>
    </w:p>
    <w:p w:rsidR="00F15071" w:rsidRPr="00F15071" w:rsidRDefault="00F15071" w:rsidP="00F15071">
      <w:pPr>
        <w:tabs>
          <w:tab w:val="left" w:pos="992"/>
        </w:tabs>
        <w:spacing w:after="300" w:line="340" w:lineRule="exact"/>
        <w:ind w:firstLine="567"/>
        <w:jc w:val="both"/>
        <w:rPr>
          <w:rFonts w:ascii="Arial" w:hAnsi="Arial"/>
          <w:szCs w:val="20"/>
        </w:rPr>
      </w:pPr>
      <w:r w:rsidRPr="00F15071">
        <w:rPr>
          <w:rFonts w:ascii="Arial" w:hAnsi="Arial"/>
          <w:szCs w:val="20"/>
        </w:rPr>
        <w:t>2. No cabrá la revisión periódica no predeterminada o no periódica de los precios de los contratos.</w:t>
      </w:r>
    </w:p>
    <w:p w:rsidR="00F15071" w:rsidRPr="00F15071" w:rsidRDefault="00F15071" w:rsidP="00F15071">
      <w:pPr>
        <w:tabs>
          <w:tab w:val="left" w:pos="992"/>
        </w:tabs>
        <w:spacing w:after="300" w:line="340" w:lineRule="exact"/>
        <w:ind w:firstLine="567"/>
        <w:jc w:val="both"/>
        <w:rPr>
          <w:rFonts w:ascii="Arial" w:hAnsi="Arial"/>
          <w:szCs w:val="20"/>
        </w:rPr>
      </w:pPr>
      <w:r w:rsidRPr="00F15071">
        <w:rPr>
          <w:rFonts w:ascii="Arial" w:hAnsi="Arial"/>
          <w:b/>
          <w:szCs w:val="20"/>
        </w:rPr>
        <w:t>Artículo</w:t>
      </w:r>
      <w:r w:rsidR="008B6F4D">
        <w:rPr>
          <w:rFonts w:ascii="Arial" w:hAnsi="Arial"/>
          <w:b/>
          <w:szCs w:val="20"/>
        </w:rPr>
        <w:t xml:space="preserve"> 108</w:t>
      </w:r>
      <w:r w:rsidRPr="00F15071">
        <w:rPr>
          <w:rFonts w:ascii="Arial" w:hAnsi="Arial"/>
          <w:b/>
          <w:szCs w:val="20"/>
        </w:rPr>
        <w:t>.</w:t>
      </w:r>
      <w:r w:rsidRPr="00F15071">
        <w:rPr>
          <w:rFonts w:ascii="Arial" w:hAnsi="Arial"/>
          <w:szCs w:val="20"/>
        </w:rPr>
        <w:t xml:space="preserve"> Fórmulas de revisión. </w:t>
      </w:r>
    </w:p>
    <w:p w:rsidR="00F15071" w:rsidRPr="00F15071" w:rsidRDefault="00F15071" w:rsidP="00F15071">
      <w:pPr>
        <w:tabs>
          <w:tab w:val="left" w:pos="992"/>
        </w:tabs>
        <w:spacing w:after="300" w:line="340" w:lineRule="exact"/>
        <w:ind w:firstLine="567"/>
        <w:jc w:val="both"/>
        <w:rPr>
          <w:rFonts w:ascii="Arial" w:hAnsi="Arial"/>
          <w:szCs w:val="20"/>
        </w:rPr>
      </w:pPr>
      <w:r w:rsidRPr="00F15071">
        <w:rPr>
          <w:rFonts w:ascii="Arial" w:hAnsi="Arial"/>
          <w:szCs w:val="20"/>
        </w:rPr>
        <w:t>1. La revisión de precios se llevará a cabo mediante los índices o fórmulas de carácter oficial que determine el órgano de contratación en el pliego de cláusulas administrativas particulares. Estas fórmulas serán invariables durante la vigencia del contrato y determinarán la revisión de precios en cada fecha respecto a la fecha de adjudicación del contrato, siempre que la adjudicación se produzca en el plazo de tres meses desde la finalización del plazo de presentación de ofertas, o respecto a la fecha en que termine dicho plazo de tres meses si la adjudicación se produce con posterioridad.</w:t>
      </w:r>
    </w:p>
    <w:p w:rsidR="00F15071" w:rsidRPr="00F15071" w:rsidRDefault="00F15071" w:rsidP="00F15071">
      <w:pPr>
        <w:tabs>
          <w:tab w:val="left" w:pos="992"/>
        </w:tabs>
        <w:spacing w:after="300" w:line="340" w:lineRule="exact"/>
        <w:ind w:firstLine="567"/>
        <w:jc w:val="both"/>
        <w:rPr>
          <w:rFonts w:ascii="Arial" w:hAnsi="Arial"/>
          <w:szCs w:val="20"/>
        </w:rPr>
      </w:pPr>
      <w:r w:rsidRPr="00F15071">
        <w:rPr>
          <w:rFonts w:ascii="Arial" w:hAnsi="Arial"/>
          <w:szCs w:val="20"/>
        </w:rPr>
        <w:lastRenderedPageBreak/>
        <w:t>2. Cuando para un determinado tipo de contrato, la Administración General del Estado haya aprobado fórmulas tipo, el órgano de contratación no podrá incluir otra fórmula de revisión diferente a ésta en los pliegos y contrato.</w:t>
      </w:r>
    </w:p>
    <w:p w:rsidR="00F15071" w:rsidRPr="00F15071" w:rsidRDefault="00F15071" w:rsidP="00F15071">
      <w:pPr>
        <w:tabs>
          <w:tab w:val="left" w:pos="992"/>
        </w:tabs>
        <w:spacing w:after="300" w:line="340" w:lineRule="exact"/>
        <w:ind w:firstLine="567"/>
        <w:jc w:val="both"/>
        <w:rPr>
          <w:rFonts w:ascii="Arial" w:hAnsi="Arial"/>
          <w:szCs w:val="20"/>
        </w:rPr>
      </w:pPr>
      <w:r w:rsidRPr="00F15071">
        <w:rPr>
          <w:rFonts w:ascii="Arial" w:hAnsi="Arial"/>
          <w:b/>
          <w:szCs w:val="20"/>
        </w:rPr>
        <w:t>Artículo</w:t>
      </w:r>
      <w:r w:rsidR="008B6F4D">
        <w:rPr>
          <w:rFonts w:ascii="Arial" w:hAnsi="Arial"/>
          <w:b/>
          <w:szCs w:val="20"/>
        </w:rPr>
        <w:t xml:space="preserve"> 109</w:t>
      </w:r>
      <w:r w:rsidRPr="00F15071">
        <w:rPr>
          <w:rFonts w:ascii="Arial" w:hAnsi="Arial"/>
          <w:b/>
          <w:szCs w:val="20"/>
        </w:rPr>
        <w:t xml:space="preserve">. </w:t>
      </w:r>
      <w:r w:rsidRPr="00F15071">
        <w:rPr>
          <w:rFonts w:ascii="Arial" w:hAnsi="Arial"/>
          <w:szCs w:val="20"/>
        </w:rPr>
        <w:t>Procedimiento de revisión.</w:t>
      </w:r>
    </w:p>
    <w:p w:rsidR="00F15071" w:rsidRPr="00F15071" w:rsidRDefault="00F15071" w:rsidP="00F15071">
      <w:pPr>
        <w:tabs>
          <w:tab w:val="left" w:pos="992"/>
        </w:tabs>
        <w:spacing w:after="300" w:line="340" w:lineRule="exact"/>
        <w:ind w:firstLine="567"/>
        <w:jc w:val="both"/>
        <w:rPr>
          <w:rFonts w:ascii="Arial" w:hAnsi="Arial"/>
          <w:szCs w:val="20"/>
        </w:rPr>
      </w:pPr>
      <w:r w:rsidRPr="00F15071">
        <w:rPr>
          <w:rFonts w:ascii="Arial" w:hAnsi="Arial"/>
          <w:szCs w:val="20"/>
        </w:rPr>
        <w:t>1. Las fórmulas de revisión servirán para calcular, mediante la aplicación de índices de precios, los coeficientes de revisión en cada fecha respecto a la fecha final del plazo de presentación de ofertas, aplicándose sus resultados a los importes de las prestaciones realizadas.</w:t>
      </w:r>
    </w:p>
    <w:p w:rsidR="00F15071" w:rsidRPr="00F15071" w:rsidRDefault="00F15071" w:rsidP="00F15071">
      <w:pPr>
        <w:tabs>
          <w:tab w:val="left" w:pos="992"/>
        </w:tabs>
        <w:spacing w:after="300" w:line="340" w:lineRule="exact"/>
        <w:ind w:firstLine="567"/>
        <w:jc w:val="both"/>
        <w:rPr>
          <w:rFonts w:ascii="Arial" w:hAnsi="Arial"/>
          <w:szCs w:val="20"/>
        </w:rPr>
      </w:pPr>
      <w:r w:rsidRPr="00F15071">
        <w:rPr>
          <w:rFonts w:ascii="Arial" w:hAnsi="Arial"/>
          <w:szCs w:val="20"/>
        </w:rPr>
        <w:t>2. Cuando se utilicen fórmulas de revisión de precios en los contratos de obras y de suministros de fabricación se procederá a la revisión mediante la aplicación del coeficiente resultante de aquellas sobre el precio liquidado en la prestación realizada.</w:t>
      </w:r>
    </w:p>
    <w:p w:rsidR="00F15071" w:rsidRPr="00F15071" w:rsidRDefault="00F15071" w:rsidP="00F15071">
      <w:pPr>
        <w:tabs>
          <w:tab w:val="left" w:pos="992"/>
        </w:tabs>
        <w:spacing w:after="300" w:line="340" w:lineRule="exact"/>
        <w:ind w:firstLine="567"/>
        <w:jc w:val="both"/>
        <w:rPr>
          <w:rFonts w:ascii="Arial" w:hAnsi="Arial"/>
          <w:szCs w:val="20"/>
        </w:rPr>
      </w:pPr>
      <w:r w:rsidRPr="00F15071">
        <w:rPr>
          <w:rFonts w:ascii="Arial" w:hAnsi="Arial"/>
          <w:b/>
          <w:szCs w:val="20"/>
        </w:rPr>
        <w:t>Artículo</w:t>
      </w:r>
      <w:r w:rsidR="008B6F4D">
        <w:rPr>
          <w:rFonts w:ascii="Arial" w:hAnsi="Arial"/>
          <w:b/>
          <w:szCs w:val="20"/>
        </w:rPr>
        <w:t xml:space="preserve"> 110</w:t>
      </w:r>
      <w:r w:rsidRPr="00F15071">
        <w:rPr>
          <w:rFonts w:ascii="Arial" w:hAnsi="Arial"/>
          <w:b/>
          <w:szCs w:val="20"/>
        </w:rPr>
        <w:t>.</w:t>
      </w:r>
      <w:r w:rsidRPr="00F15071">
        <w:rPr>
          <w:rFonts w:ascii="Arial" w:hAnsi="Arial"/>
          <w:szCs w:val="20"/>
        </w:rPr>
        <w:t xml:space="preserve"> Revisión en casos de demora en la ejecución. </w:t>
      </w:r>
    </w:p>
    <w:p w:rsidR="00F15071" w:rsidRPr="00F15071" w:rsidRDefault="00F15071" w:rsidP="00F15071">
      <w:pPr>
        <w:tabs>
          <w:tab w:val="left" w:pos="992"/>
        </w:tabs>
        <w:spacing w:after="300" w:line="340" w:lineRule="exact"/>
        <w:ind w:firstLine="567"/>
        <w:jc w:val="both"/>
        <w:rPr>
          <w:rFonts w:ascii="Arial" w:hAnsi="Arial"/>
          <w:szCs w:val="20"/>
        </w:rPr>
      </w:pPr>
      <w:r w:rsidRPr="00F15071">
        <w:rPr>
          <w:rFonts w:ascii="Arial" w:hAnsi="Arial"/>
          <w:szCs w:val="20"/>
        </w:rPr>
        <w:t>Cuando la cláusula de revisión se aplique sobre períodos de tiempo en los que el contratista hubiese incurrido en mora, sin perjuicio de las penalidades que fueren procedentes, los índices de precios que habrán de ser tenidos en cuenta serán aquellos que hubiesen correspondido a las fechas establecidas en el contrato para la realización de la prestación en plazo, salvo que los correspondientes al período real de ejecución determinen un coeficiente inferior, en cuyo caso se aplicarán estos últimos.</w:t>
      </w:r>
    </w:p>
    <w:p w:rsidR="00F15071" w:rsidRPr="00F15071" w:rsidRDefault="00F15071" w:rsidP="00F15071">
      <w:pPr>
        <w:tabs>
          <w:tab w:val="left" w:pos="992"/>
        </w:tabs>
        <w:spacing w:after="300" w:line="340" w:lineRule="exact"/>
        <w:ind w:firstLine="567"/>
        <w:jc w:val="both"/>
        <w:rPr>
          <w:rFonts w:ascii="Arial" w:hAnsi="Arial"/>
          <w:szCs w:val="20"/>
        </w:rPr>
      </w:pPr>
      <w:r w:rsidRPr="00F15071">
        <w:rPr>
          <w:rFonts w:ascii="Arial" w:hAnsi="Arial"/>
          <w:b/>
          <w:szCs w:val="20"/>
        </w:rPr>
        <w:t>Artículo</w:t>
      </w:r>
      <w:r w:rsidR="008B6F4D">
        <w:rPr>
          <w:rFonts w:ascii="Arial" w:hAnsi="Arial"/>
          <w:b/>
          <w:szCs w:val="20"/>
        </w:rPr>
        <w:t xml:space="preserve"> 111</w:t>
      </w:r>
      <w:r w:rsidRPr="00F15071">
        <w:rPr>
          <w:rFonts w:ascii="Arial" w:hAnsi="Arial"/>
          <w:szCs w:val="20"/>
        </w:rPr>
        <w:t xml:space="preserve">. Pago del importe de la revisión. </w:t>
      </w:r>
    </w:p>
    <w:p w:rsidR="00F15071" w:rsidRPr="00BB3F1A" w:rsidRDefault="00F15071" w:rsidP="00F15071">
      <w:pPr>
        <w:tabs>
          <w:tab w:val="left" w:pos="992"/>
        </w:tabs>
        <w:spacing w:after="300" w:line="340" w:lineRule="exact"/>
        <w:ind w:firstLine="567"/>
        <w:jc w:val="both"/>
        <w:rPr>
          <w:rFonts w:ascii="Arial" w:hAnsi="Arial"/>
          <w:szCs w:val="20"/>
        </w:rPr>
      </w:pPr>
      <w:r w:rsidRPr="00F15071">
        <w:rPr>
          <w:rFonts w:ascii="Arial" w:hAnsi="Arial"/>
          <w:szCs w:val="20"/>
        </w:rPr>
        <w:t>El importe de las revisiones se hará efectivo mediante el abono o descuento correspondiente en las certificaciones o pagos parciales o, excepcionalmente, en la certificación final o en la liquidación del contrato cuando no hayan podido incluirse en dichas certificaciones o pagos parciales.</w:t>
      </w:r>
    </w:p>
    <w:p w:rsidR="00BB3F1A" w:rsidRPr="00BB3F1A" w:rsidRDefault="00BB3F1A" w:rsidP="00AB5325">
      <w:pPr>
        <w:pStyle w:val="DICTA-SECCION"/>
      </w:pPr>
      <w:r w:rsidRPr="00BB3F1A">
        <w:t xml:space="preserve">Sección </w:t>
      </w:r>
      <w:r w:rsidR="008B6F4D">
        <w:t>3</w:t>
      </w:r>
      <w:proofErr w:type="gramStart"/>
      <w:r w:rsidR="008B6F4D">
        <w:t>.ª</w:t>
      </w:r>
      <w:proofErr w:type="gramEnd"/>
    </w:p>
    <w:p w:rsidR="00BB3F1A" w:rsidRPr="00BB3F1A" w:rsidRDefault="00BB3F1A" w:rsidP="00BB3F1A">
      <w:pPr>
        <w:spacing w:after="400"/>
        <w:jc w:val="center"/>
        <w:rPr>
          <w:rFonts w:ascii="Arial" w:hAnsi="Arial"/>
          <w:b/>
          <w:szCs w:val="20"/>
        </w:rPr>
      </w:pPr>
      <w:r w:rsidRPr="00BB3F1A">
        <w:rPr>
          <w:rFonts w:ascii="Arial" w:hAnsi="Arial"/>
          <w:b/>
          <w:szCs w:val="20"/>
        </w:rPr>
        <w:t>De las modificaciones contractuales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lastRenderedPageBreak/>
        <w:t>Artículo</w:t>
      </w:r>
      <w:r w:rsidR="00E75AD4">
        <w:rPr>
          <w:rFonts w:ascii="Arial" w:hAnsi="Arial"/>
          <w:b/>
          <w:szCs w:val="20"/>
        </w:rPr>
        <w:t xml:space="preserve"> </w:t>
      </w:r>
      <w:r w:rsidR="008B6F4D">
        <w:rPr>
          <w:rFonts w:ascii="Arial" w:hAnsi="Arial"/>
          <w:b/>
          <w:szCs w:val="20"/>
        </w:rPr>
        <w:t>112</w:t>
      </w:r>
      <w:r w:rsidRPr="00BB3F1A">
        <w:rPr>
          <w:rFonts w:ascii="Arial" w:hAnsi="Arial"/>
          <w:b/>
          <w:szCs w:val="20"/>
        </w:rPr>
        <w:t>.</w:t>
      </w:r>
      <w:r w:rsidRPr="00BB3F1A">
        <w:rPr>
          <w:rFonts w:ascii="Arial" w:hAnsi="Arial"/>
          <w:szCs w:val="20"/>
        </w:rPr>
        <w:t xml:space="preserve"> Modificación de los contratos.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Los contratos públicos solo podrán modificarse por motivos de interés público, sin afectar a su contenido sustancial, introduciendo las variaciones estrictamente indispensables para responder a la causa objetiva que las haga necesarias. El importe acumulado de todas las modificaciones no podrá exceder en ningún caso del 50% del importe de adjudicación del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Se considerará que una modificación afecta al contenido sustancial del contrato cuando se cumpla alguna de las siguientes condiciones: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Que la modificación introduzca condiciones que, de haber figurado en el procedimiento de contratación inicial, hubieran permitido la selección de candidatos distintos de los seleccionados inicialmente o la aceptación de una oferta distinta a la aceptada inicialmente o hubieran atraído a más participantes en el procedimiento de contratación.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Que la modificación altere el equilibrio económico del contrato o del acuerdo marco en beneficio del contratista.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c) Que la modificación amplíe considerablemente el ámbito de aplicación del contrato o del acuerdo marco.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d) Que el contratista inicialmente designado como adjudicatario por el órgano de contratación sea sustituido por un nuevo contratista en circunstancias distintas de las previstas en esta ley foral.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3. Respetando los límites previstos en el apartado </w:t>
      </w:r>
      <w:r w:rsidR="00925EB5">
        <w:rPr>
          <w:rFonts w:ascii="Arial" w:hAnsi="Arial"/>
          <w:szCs w:val="20"/>
        </w:rPr>
        <w:t xml:space="preserve">1 </w:t>
      </w:r>
      <w:r w:rsidRPr="00BB3F1A">
        <w:rPr>
          <w:rFonts w:ascii="Arial" w:hAnsi="Arial"/>
          <w:szCs w:val="20"/>
        </w:rPr>
        <w:t>de este artículo, los contratos podrán modificarse en los siguientes supuestos: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Cuando concurran circunstancias imprevisibles para una entidad adjudicadora diligente.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b) Cuando dicha posibilidad haya sido expresamente prevista en los pliegos. Esta posibilidad deberá expresarse de forma clara, precisa e inequívoca, y determinará el alcance y límites, con expresa indicación del porcentaje del importe de adjudicación del contrato al que como máximo </w:t>
      </w:r>
      <w:r w:rsidRPr="00BB3F1A">
        <w:rPr>
          <w:rFonts w:ascii="Arial" w:hAnsi="Arial"/>
          <w:szCs w:val="20"/>
        </w:rPr>
        <w:lastRenderedPageBreak/>
        <w:t>puedan afectar. Cuando la modificación requiera algún trámite adicional a los recogidos en esta ley foral, el pliego indicará el procedimiento que haya de seguirse.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c) Cuando el valor de la modificación sea inferior al 10% del importe de adjudicación o del valor de la concesión.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4. No se podrá modificar el contrato en los siguientes casos: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Cuando la modificación tenga por objeto subsanar deficiencias en la ejecución del contrato por el contratista o sus consecuencias, que puedan solucionarse mediante la exigencia y cumplimiento de las obligaciones contractuales o de la responsabilidad del contratista.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b) Cuando se trate de obras, servicios o suministros que, no figurando en el contrato o proyecto inicial, sean susceptibles de aprovechamiento independiente.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5. Las modificaciones que cumpliendo las anteriores exigencias produzcan aumento, reducción, supresión o sustitución de unidades ya contempladas en el contrato, serán obligatorias para el contratista. En los casos de supresión o reducción, el contratista no tendrá derecho a reclamar indemnización alguna.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6. Cualquier modificación de contrato distinta a las permitidas en este artículo se considerará ilegal. Las obras, servicios o suministros que fuera preciso contratar para responder a causas objetivas que las hagan necesarias, deberán ser objeto de una nueva licitación.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8B6F4D">
        <w:rPr>
          <w:rFonts w:ascii="Arial" w:hAnsi="Arial"/>
          <w:b/>
          <w:szCs w:val="20"/>
        </w:rPr>
        <w:t xml:space="preserve"> 113</w:t>
      </w:r>
      <w:r w:rsidRPr="00BB3F1A">
        <w:rPr>
          <w:rFonts w:ascii="Arial" w:hAnsi="Arial"/>
          <w:b/>
          <w:szCs w:val="20"/>
        </w:rPr>
        <w:t>.</w:t>
      </w:r>
      <w:r w:rsidRPr="00BB3F1A">
        <w:rPr>
          <w:rFonts w:ascii="Arial" w:hAnsi="Arial"/>
          <w:szCs w:val="20"/>
        </w:rPr>
        <w:t xml:space="preserve"> Fijación de precios en el caso de modificación del contrato con inclusión de nuevas unidades.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1. En los contratos de obras, cuando la modificación suponga la introducción de nuevas unidades no comprendidas en el contrato o cuyas características difieran sustancialmente de ellas, los precios se fijarán mediante negociación entre el órgano de contratación y el contratista. De no llegarse a un acuerdo el contratista podrá solicitar de la Junta de </w:t>
      </w:r>
      <w:r w:rsidRPr="00BB3F1A">
        <w:rPr>
          <w:rFonts w:ascii="Arial" w:hAnsi="Arial"/>
          <w:szCs w:val="20"/>
        </w:rPr>
        <w:lastRenderedPageBreak/>
        <w:t>Contratación Pública un arbitraje para la fijación de éstos o bien desistir de la ejecución de las nuevas unidades.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En los casos en que el contratista desista de la ejecución de nuevas unidades, el órgano de contratación podrá licitar su ejecución mediante procedimiento simplificado.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En los contratos de suministros y servicios, cuando la modificación suponga la introducción de unidades nuevas no comprendidas en el contrato o cuyas características difieran sustancialmente de ellas, los precios deberán ser fijados en un proceso de negociación. De no mediar acuerdo entre el órgano de contratación y el contratista, aquel podrá licitar dichas unidades nuevas a través del procedimiento simplificado.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No obstante, no podrá recurrirse a este procedimiento cuando el importe de las sucesivas modificaciones exceda del porcentaje señalado en el pliego o, en todo caso, del 20 por 100 del precio de adjudicación del contrato.</w:t>
      </w:r>
    </w:p>
    <w:p w:rsidR="00BB3F1A" w:rsidRPr="00BB3F1A" w:rsidRDefault="00BB3F1A" w:rsidP="00BB3F1A">
      <w:pPr>
        <w:spacing w:before="240" w:after="120"/>
        <w:jc w:val="center"/>
        <w:rPr>
          <w:rFonts w:ascii="Arial (W1)" w:hAnsi="Arial (W1)"/>
          <w:b/>
          <w:caps/>
          <w:szCs w:val="20"/>
        </w:rPr>
      </w:pPr>
      <w:r w:rsidRPr="00BB3F1A">
        <w:rPr>
          <w:rFonts w:ascii="Arial (W1)" w:hAnsi="Arial (W1)"/>
          <w:b/>
          <w:caps/>
          <w:szCs w:val="20"/>
        </w:rPr>
        <w:t>CAPÍTULO VII</w:t>
      </w:r>
    </w:p>
    <w:p w:rsidR="00BB3F1A" w:rsidRPr="00BB3F1A" w:rsidRDefault="00BB3F1A" w:rsidP="00BB3F1A">
      <w:pPr>
        <w:pStyle w:val="DICTA-SUBTITULO2"/>
      </w:pPr>
      <w:r w:rsidRPr="00BB3F1A">
        <w:t>De las reclamaciones y otras medidas de control de las licitaciones</w:t>
      </w:r>
    </w:p>
    <w:p w:rsidR="00BB3F1A" w:rsidRPr="00BB3F1A" w:rsidRDefault="00BB3F1A" w:rsidP="00BB3F1A">
      <w:pPr>
        <w:pStyle w:val="DICTA-SECCION"/>
      </w:pPr>
      <w:r w:rsidRPr="00BB3F1A">
        <w:t>Sección 1</w:t>
      </w:r>
      <w:proofErr w:type="gramStart"/>
      <w:r w:rsidRPr="00BB3F1A">
        <w:t>.ª</w:t>
      </w:r>
      <w:proofErr w:type="gramEnd"/>
    </w:p>
    <w:p w:rsidR="00BB3F1A" w:rsidRPr="00BB3F1A" w:rsidRDefault="00BB3F1A" w:rsidP="00BB3F1A">
      <w:pPr>
        <w:pStyle w:val="DICTA-SUBTITULO2"/>
      </w:pPr>
      <w:r w:rsidRPr="00BB3F1A">
        <w:t>Inva</w:t>
      </w:r>
      <w:r>
        <w:t>lidez de los contratos públicos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8B6F4D">
        <w:rPr>
          <w:rFonts w:ascii="Arial" w:hAnsi="Arial"/>
          <w:b/>
          <w:szCs w:val="20"/>
        </w:rPr>
        <w:t xml:space="preserve"> 114</w:t>
      </w:r>
      <w:r w:rsidRPr="00BB3F1A">
        <w:rPr>
          <w:rFonts w:ascii="Arial" w:hAnsi="Arial"/>
          <w:b/>
          <w:szCs w:val="20"/>
        </w:rPr>
        <w:t xml:space="preserve">. </w:t>
      </w:r>
      <w:r w:rsidRPr="00BB3F1A">
        <w:rPr>
          <w:rFonts w:ascii="Arial" w:hAnsi="Arial"/>
          <w:szCs w:val="20"/>
        </w:rPr>
        <w:t>Causas de invalidez de los contratos Públicos.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Son causas de nulidad de los contratos públicos, las siguientes: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Encontrarse incurso el adjudicatario en alguna de las causas de exclusión de la licitación señaladas en esta ley foral.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La falta de solvencia económica y financiera, técnica o profesional del contratista, debidamente acreditada.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c) La adjudicación de un contrato sin anuncio de licitación previo cuando este sea preceptivo de acuerdo con las normas de esta ley foral.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d) La utilización del procedimiento negociado con ausencia de negociación efectiva, en aquellos supuestos en que sea posible la concurrencia.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 La formalización del contrato con infracción del periodo de suspensión de la eficacia de la adjudicación establecido en esta ley foral o mientras se tramita una reclamación en materia de contratación pública contra la adjudicación.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Son causas específicas de invalidez de los contratos celebrados por las Administraciones Públicas, las señaladas en los apartados siguientes: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Las causas de nulidad establecidas con carácter general en la legislación reguladora del procedimiento administrativo.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Es causa de nulidad de pleno Derecho la carencia o insuficiencia de crédito, de conformidad con lo establecido en la normativa de carácter presupuestario aplicable a la Administración Pública en cuestión, salvo los supuestos de procedimientos de emergencia.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c) La falta de capacidad jurídica o de obrar del contratista y las demás causas de invalidez de los contratos reconocidas en el Derecho Civil que resulten de aplicación a la contratación administrativa. Estas causas se sujetarán a los requisitos y plazos de ejercicio de las acciones establecidos en el ordenamiento civil, pero el procedimiento para hacerlas valer se someterá a lo dispuesto para la invalidez de los actos y contratos administrativos.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Son causas de anulabilidad de Derecho Administrativo las demás infracciones a lo dispuesto en esta ley foral y al resto del ordenamiento jurídico.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4. Serán causas de invalidez de los contratos de los poderes adjudicadores que no tienen consideración de Administración Pública, así como de aquellos contratos previstos en el artículo 5 de esta ley foral de otras entidades que no tienen la consideración de poder adjudicador, las establecidas en el Derecho Civil o Mercantil.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El incumplimiento de las restantes normas respecto a los actos de licitación o adjudicación del contrato conllevarán su anulabilidad.</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8B6F4D">
        <w:rPr>
          <w:rFonts w:ascii="Arial" w:hAnsi="Arial"/>
          <w:b/>
          <w:szCs w:val="20"/>
        </w:rPr>
        <w:t xml:space="preserve"> 115</w:t>
      </w:r>
      <w:r w:rsidRPr="00BB3F1A">
        <w:rPr>
          <w:rFonts w:ascii="Arial" w:hAnsi="Arial"/>
          <w:b/>
          <w:szCs w:val="20"/>
        </w:rPr>
        <w:t>.</w:t>
      </w:r>
      <w:r w:rsidRPr="00BB3F1A">
        <w:rPr>
          <w:rFonts w:ascii="Arial" w:hAnsi="Arial"/>
          <w:szCs w:val="20"/>
        </w:rPr>
        <w:t xml:space="preserve"> Efectos de la invalidez de los contratos públicos.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La declaración de invalidez de los actos preparatorios del contrato o de la adjudicación, cuando sea firme, llevará consigo en todo caso la del mismo contrato, que entrará en fase de liquidación, debiendo restituirse las partes recíprocamente las cosas que hubiesen recibido en virtud del mismo y, si esto no fuese posible o conveniente, se devolverá su valor. La parte que resulte culpable deberá indemnizar a la contraria de los daños y perjuicios que haya sufrido.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La nulidad de los actos que no sean preparatorios, o el de adjudicación, sólo afectará a éstos y a sus consecuencias.</w:t>
      </w:r>
    </w:p>
    <w:p w:rsidR="00BB3F1A" w:rsidRPr="00BB3F1A" w:rsidRDefault="00BB3F1A" w:rsidP="00BB3F1A">
      <w:pPr>
        <w:spacing w:before="240" w:after="120"/>
        <w:jc w:val="center"/>
        <w:rPr>
          <w:rFonts w:ascii="Arial" w:hAnsi="Arial"/>
          <w:b/>
          <w:sz w:val="26"/>
          <w:szCs w:val="20"/>
        </w:rPr>
      </w:pPr>
      <w:r w:rsidRPr="00BB3F1A">
        <w:rPr>
          <w:rFonts w:ascii="Arial" w:hAnsi="Arial"/>
          <w:b/>
          <w:sz w:val="26"/>
          <w:szCs w:val="20"/>
        </w:rPr>
        <w:t>Sección 2</w:t>
      </w:r>
      <w:proofErr w:type="gramStart"/>
      <w:r w:rsidRPr="00BB3F1A">
        <w:rPr>
          <w:rFonts w:ascii="Arial" w:hAnsi="Arial"/>
          <w:b/>
          <w:sz w:val="26"/>
          <w:szCs w:val="20"/>
        </w:rPr>
        <w:t>.ª</w:t>
      </w:r>
      <w:proofErr w:type="gramEnd"/>
    </w:p>
    <w:p w:rsidR="00BB3F1A" w:rsidRDefault="00BB3F1A" w:rsidP="00BB3F1A">
      <w:pPr>
        <w:spacing w:after="400"/>
        <w:jc w:val="center"/>
        <w:rPr>
          <w:rFonts w:ascii="Arial" w:hAnsi="Arial"/>
          <w:b/>
          <w:szCs w:val="20"/>
        </w:rPr>
      </w:pPr>
      <w:r w:rsidRPr="00BB3F1A">
        <w:rPr>
          <w:rFonts w:ascii="Arial" w:hAnsi="Arial"/>
          <w:b/>
          <w:szCs w:val="20"/>
        </w:rPr>
        <w:t>De la Cámara de Comptos y de la Junta de Contrataci</w:t>
      </w:r>
      <w:r>
        <w:rPr>
          <w:rFonts w:ascii="Arial" w:hAnsi="Arial"/>
          <w:b/>
          <w:szCs w:val="20"/>
        </w:rPr>
        <w:t>ón Pública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8B6F4D">
        <w:rPr>
          <w:rFonts w:ascii="Arial" w:hAnsi="Arial"/>
          <w:b/>
          <w:szCs w:val="20"/>
        </w:rPr>
        <w:t xml:space="preserve"> 116</w:t>
      </w:r>
      <w:r w:rsidRPr="00BB3F1A">
        <w:rPr>
          <w:rFonts w:ascii="Arial" w:hAnsi="Arial"/>
          <w:b/>
          <w:szCs w:val="20"/>
        </w:rPr>
        <w:t>.</w:t>
      </w:r>
      <w:r w:rsidRPr="00BB3F1A">
        <w:rPr>
          <w:rFonts w:ascii="Arial" w:hAnsi="Arial"/>
          <w:szCs w:val="20"/>
        </w:rPr>
        <w:t xml:space="preserve"> Fiscalización por la Cámara de Comptos.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Las personas y entidades sometidas a esta ley foral remitirán a la Cámara de Comptos cuantos datos, documentos y antecedentes le sean requeridos en relación a los contratos públicos de cualquier naturaleza y cuantía.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La Cámara de Comptos en el ejercicio de su labor fiscalizadora podrá asimismo recomendar la adopción de determinadas medidas que permitan corregir irregularidades o malas prácticas o bien optimizar la actividad contractual de los poderes adjudicadores sometidos a esta ley foral.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8B6F4D">
        <w:rPr>
          <w:rFonts w:ascii="Arial" w:hAnsi="Arial"/>
          <w:b/>
          <w:szCs w:val="20"/>
        </w:rPr>
        <w:t xml:space="preserve"> 117</w:t>
      </w:r>
      <w:r w:rsidRPr="00BB3F1A">
        <w:rPr>
          <w:rFonts w:ascii="Arial" w:hAnsi="Arial"/>
          <w:b/>
          <w:szCs w:val="20"/>
        </w:rPr>
        <w:t>.</w:t>
      </w:r>
      <w:r w:rsidRPr="00BB3F1A">
        <w:rPr>
          <w:rFonts w:ascii="Arial" w:hAnsi="Arial"/>
          <w:szCs w:val="20"/>
        </w:rPr>
        <w:t xml:space="preserve"> Junta de Contratación Pública.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1. La Junta de Contratación Pública es el órgano colegiado con independencia funcional y adscripción orgánica al Departamento del Gobierno de Navarra competente en materia de contratación pública que tiene como misión velar por el buen funcionamiento del sistema de </w:t>
      </w:r>
      <w:r w:rsidRPr="00BB3F1A">
        <w:rPr>
          <w:rFonts w:ascii="Arial" w:hAnsi="Arial"/>
          <w:szCs w:val="20"/>
        </w:rPr>
        <w:lastRenderedPageBreak/>
        <w:t>contratación pública de las entidades citadas en el artículo 4 de esta ley foral.</w:t>
      </w:r>
    </w:p>
    <w:p w:rsidR="00BB3F1A" w:rsidRPr="00BB3F1A" w:rsidRDefault="00FD0802" w:rsidP="00AB5325">
      <w:pPr>
        <w:pStyle w:val="DICTA-ENMIENDA"/>
      </w:pPr>
      <w:r>
        <w:tab/>
      </w:r>
      <w:r w:rsidR="00B210B6">
        <w:tab/>
      </w:r>
      <w:r w:rsidR="00BB3F1A" w:rsidRPr="00BB3F1A">
        <w:t>2. La Junta de Contratación Pública será presidida por el titular del Departamento competente en materia de contratación pública, se integrará con representantes de las Administraciones e instituciones sometidas a esta ley foral así como por representantes de las empresas y profesionales que intervengan en las licitaciones</w:t>
      </w:r>
      <w:r w:rsidR="00B210B6">
        <w:t xml:space="preserve"> y representantes de las organizaciones sindicales</w:t>
      </w:r>
      <w:r w:rsidR="00BB3F1A" w:rsidRPr="00BB3F1A">
        <w:t xml:space="preserve">. </w:t>
      </w:r>
      <w:r w:rsidR="00ED1712">
        <w:t xml:space="preserve">También formará parte de la Junta el Presidente de la Oficina de buenas prácticas y anticorrupción. </w:t>
      </w:r>
      <w:r w:rsidR="00BB3F1A" w:rsidRPr="00BB3F1A">
        <w:t>En todo caso, los miembros de la Junta deberán necesariamente tener especial preparación en materia de contratación pública.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3. La Junta de Contratación Pública funcionará en Pleno y Comisiones. Existirá una Comisión Permanente como órgano estable de la misma.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4. Corresponderán a la Junta de Contratación Pública las siguientes funciones: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Informar y, en su caso, proponer las normas, medidas o instrucciones que incidan en los aspectos administrativos, técnicos y económicos del sistema de contratación.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Elaborar criterios y baremos de adjudicación que puedan servir de referencia a las distintas personas y entidades sometidas a esta ley foral.</w:t>
      </w:r>
    </w:p>
    <w:p w:rsidR="00BB3F1A" w:rsidRPr="00BB3F1A" w:rsidRDefault="00FD0802" w:rsidP="00AB5325">
      <w:pPr>
        <w:pStyle w:val="DICTA-ENMIENDA"/>
      </w:pPr>
      <w:r>
        <w:tab/>
      </w:r>
      <w:r w:rsidR="00B210B6">
        <w:tab/>
      </w:r>
      <w:r w:rsidR="00BB3F1A" w:rsidRPr="00BB3F1A">
        <w:t>c) Informar a las personas y entidades sometidas a esta ley foral y a las organizaciones empresariales</w:t>
      </w:r>
      <w:r w:rsidR="00B210B6">
        <w:t>,</w:t>
      </w:r>
      <w:r w:rsidR="00BB3F1A" w:rsidRPr="00BB3F1A">
        <w:t xml:space="preserve"> profesionales </w:t>
      </w:r>
      <w:r w:rsidR="00B210B6">
        <w:t xml:space="preserve">y sindicales </w:t>
      </w:r>
      <w:r w:rsidR="00BB3F1A" w:rsidRPr="00BB3F1A">
        <w:t>afectadas por la contratación pública sobre cuestiones relacionadas con dicha materia que se sometan a su consideración.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d) Proponer al Gobierno de Navarra la aprobación de modelos normalizados de documentos relativos a la preparación, adjudicación y modificación de los contratos.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 Informar sobre la procedencia de no publicación del resultado de una licitación.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f) Centralizar la información estadística que se deba suministrar a la Junta Consultiva de Contratación Administrativa del Ministerio de Economía y Hacienda sobre los contratos que reglamentariamente se determinen, a efectos del cumplimiento de la normativa internacional.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g) La gestión del Portal de Contratación de Navarra.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h) Resolver los arbitrajes en materia de fijación de precios en los contratos de obras de la Administración.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i) Presentar ante el Parlamento de Navarra, en la Comisión que a tal efecto se determine, un informe anual en el que se detallen las intervenciones de este órgano y las propuestas tendentes a conseguir un sistema de contratación eficiente y simplificar las cargas administrativas.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j) Dar cuenta de las obligaciones que sobre gobernanza exige la Directiva 2014/24. En concreto, informar cuando se detecten incumplimientos específicos o problemas sistémicos, por sus propios medios o por haber recibido información al respecto, a la Cámara de Comptos, órganos jurisdiccionales, estructuras nacionales competentes, así como al Parlamento de Navarra de dicha situación.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k) Proponer el nombramiento de los miembros del Tribunal Administrativo de Contratos Públicos de Navarra.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l) Cuantas otras se determinen reglamentariamente para el adecuado funcionamiento del sistema de contratación pública en la Comunidad Foral de Navarra.</w:t>
      </w:r>
    </w:p>
    <w:p w:rsidR="00FD0802" w:rsidRDefault="00BB3F1A" w:rsidP="00BB3F1A">
      <w:pPr>
        <w:tabs>
          <w:tab w:val="left" w:pos="992"/>
        </w:tabs>
        <w:spacing w:after="300" w:line="340" w:lineRule="exact"/>
        <w:ind w:firstLine="567"/>
        <w:jc w:val="both"/>
        <w:rPr>
          <w:rFonts w:ascii="Arial" w:hAnsi="Arial"/>
          <w:szCs w:val="20"/>
        </w:rPr>
      </w:pPr>
      <w:r w:rsidRPr="00FD0802">
        <w:rPr>
          <w:rFonts w:ascii="Arial" w:hAnsi="Arial"/>
          <w:szCs w:val="20"/>
        </w:rPr>
        <w:t>5. Especialmente, corresponde a la Junta de Contratación Pública preparar y presentar a la Comisión Europea un informe de supervisión cada tres años que comprenda, si procede, información sobre las fuentes más frecuentes de aplicación incorrecta o de inseguridad jurídica, por ejemplo los posibles problemas estructurales o recurrentes en la aplicación de las normas, sobre el nivel de participación de las pymes en la contratación pública</w:t>
      </w:r>
      <w:r w:rsidR="003932A2" w:rsidRPr="00FD0802">
        <w:rPr>
          <w:rFonts w:ascii="Arial" w:hAnsi="Arial"/>
          <w:szCs w:val="20"/>
        </w:rPr>
        <w:t>.</w:t>
      </w:r>
      <w:r w:rsidRPr="00FD0802">
        <w:rPr>
          <w:rFonts w:ascii="Arial" w:hAnsi="Arial"/>
          <w:szCs w:val="20"/>
        </w:rPr>
        <w:t xml:space="preserve"> </w:t>
      </w:r>
      <w:r w:rsidR="003932A2" w:rsidRPr="00FD0802">
        <w:rPr>
          <w:rFonts w:ascii="Arial" w:hAnsi="Arial"/>
          <w:szCs w:val="20"/>
        </w:rPr>
        <w:t xml:space="preserve">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6. La Junta de Contratación Pública podrá exponer directamente a las entidades sometidas a esta ley foral o formular con carácter general las recomendaciones pertinentes, si de los estudios sobre contratación pública o de un contrato particular se dedujeran conclusiones de interés para todas ellas.</w:t>
      </w:r>
    </w:p>
    <w:p w:rsidR="00BB3F1A" w:rsidRPr="00BB3F1A" w:rsidRDefault="00FD0802" w:rsidP="00AB5325">
      <w:pPr>
        <w:pStyle w:val="DICTA-ENMIENDA"/>
      </w:pPr>
      <w:r>
        <w:tab/>
      </w:r>
      <w:r w:rsidR="00150384">
        <w:tab/>
      </w:r>
      <w:r w:rsidR="00BB3F1A" w:rsidRPr="00BB3F1A">
        <w:t>7. La composición, organización y funcionamiento de la Junta de Contratación, así como las retribuciones que, en su caso, hayan de percibir sus miembros serán objeto de desarrollo reglamentario.</w:t>
      </w:r>
      <w:r w:rsidR="00150384">
        <w:t xml:space="preserve"> La composición y org</w:t>
      </w:r>
      <w:r w:rsidR="00076E92">
        <w:t>anización interna deberá incluir</w:t>
      </w:r>
      <w:r w:rsidR="00150384">
        <w:t xml:space="preserve"> representantes de todos los sectores que la integran.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1712">
        <w:rPr>
          <w:rFonts w:ascii="Arial" w:hAnsi="Arial"/>
          <w:b/>
          <w:szCs w:val="20"/>
        </w:rPr>
        <w:t xml:space="preserve"> 118</w:t>
      </w:r>
      <w:r w:rsidRPr="00BB3F1A">
        <w:rPr>
          <w:rFonts w:ascii="Arial" w:hAnsi="Arial"/>
          <w:b/>
          <w:szCs w:val="20"/>
        </w:rPr>
        <w:t>.</w:t>
      </w:r>
      <w:r w:rsidRPr="00BB3F1A">
        <w:rPr>
          <w:rFonts w:ascii="Arial" w:hAnsi="Arial"/>
          <w:szCs w:val="20"/>
        </w:rPr>
        <w:t xml:space="preserve"> Registro de Contratos.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Bajo la dependencia de la Junta de Contratación Pública existe un Registro de Contratos que permite el conocimiento de los celebrados por los poderes adjudicadores sometidos a esta ley foral, así como de las incidencias que origine su cumplimiento.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2. Los poderes adjudicadores sometidos a esta ley foral comunicarán a la Junta de Contratación Pública mediante procedimiento electrónico todos los contratos que hayan formalizado, con arreglo a las características y formato que determine para su explotación la misma. </w:t>
      </w:r>
    </w:p>
    <w:p w:rsid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La publicación en el Portal de Contratación de Navarra de los anuncios de adjudicación de contratos conllevará su remisión automática al Registro de Contratos.</w:t>
      </w:r>
    </w:p>
    <w:p w:rsidR="00A540AF" w:rsidRPr="00BB3F1A" w:rsidRDefault="00FD0802" w:rsidP="00AB5325">
      <w:pPr>
        <w:pStyle w:val="DICTA-ENMIENDA"/>
      </w:pPr>
      <w:r>
        <w:tab/>
      </w:r>
      <w:r w:rsidR="00A540AF">
        <w:tab/>
      </w:r>
      <w:r w:rsidR="00A540AF" w:rsidRPr="00A540AF">
        <w:t>4. El contenido del Registro de Contratos será accesible a través del Portal de Contratación</w:t>
      </w:r>
      <w:r w:rsidR="00A540AF">
        <w:t>.</w:t>
      </w:r>
    </w:p>
    <w:p w:rsidR="00BB3F1A" w:rsidRPr="00BB3F1A" w:rsidRDefault="00BB3F1A" w:rsidP="00BB3F1A">
      <w:pPr>
        <w:spacing w:before="240" w:after="120"/>
        <w:jc w:val="center"/>
        <w:rPr>
          <w:rFonts w:ascii="Arial" w:hAnsi="Arial"/>
          <w:b/>
          <w:sz w:val="26"/>
          <w:szCs w:val="20"/>
        </w:rPr>
      </w:pPr>
      <w:r w:rsidRPr="00BB3F1A">
        <w:rPr>
          <w:rFonts w:ascii="Arial" w:hAnsi="Arial"/>
          <w:b/>
          <w:sz w:val="26"/>
          <w:szCs w:val="20"/>
        </w:rPr>
        <w:t>Sección 3</w:t>
      </w:r>
      <w:proofErr w:type="gramStart"/>
      <w:r w:rsidRPr="00BB3F1A">
        <w:rPr>
          <w:rFonts w:ascii="Arial" w:hAnsi="Arial"/>
          <w:b/>
          <w:sz w:val="26"/>
          <w:szCs w:val="20"/>
        </w:rPr>
        <w:t>.ª</w:t>
      </w:r>
      <w:proofErr w:type="gramEnd"/>
    </w:p>
    <w:p w:rsidR="00BB3F1A" w:rsidRPr="00BB3F1A" w:rsidRDefault="00BB3F1A" w:rsidP="00BB3F1A">
      <w:pPr>
        <w:spacing w:after="400"/>
        <w:jc w:val="center"/>
        <w:rPr>
          <w:rFonts w:ascii="Arial" w:hAnsi="Arial"/>
          <w:b/>
          <w:szCs w:val="20"/>
        </w:rPr>
      </w:pPr>
      <w:r w:rsidRPr="00BB3F1A">
        <w:rPr>
          <w:rFonts w:ascii="Arial" w:hAnsi="Arial"/>
          <w:b/>
          <w:szCs w:val="20"/>
        </w:rPr>
        <w:t>De las reclamaciones especiales en materia de contratación pública.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1712">
        <w:rPr>
          <w:rFonts w:ascii="Arial" w:hAnsi="Arial"/>
          <w:b/>
          <w:szCs w:val="20"/>
        </w:rPr>
        <w:t xml:space="preserve"> 119</w:t>
      </w:r>
      <w:r w:rsidRPr="00BB3F1A">
        <w:rPr>
          <w:rFonts w:ascii="Arial" w:hAnsi="Arial"/>
          <w:b/>
          <w:szCs w:val="20"/>
        </w:rPr>
        <w:t xml:space="preserve">. </w:t>
      </w:r>
      <w:r w:rsidRPr="00BB3F1A">
        <w:rPr>
          <w:rFonts w:ascii="Arial" w:hAnsi="Arial"/>
          <w:szCs w:val="20"/>
        </w:rPr>
        <w:t xml:space="preserve">Tribunal Administrativo de Contratos Públicos de Navarra. </w:t>
      </w:r>
    </w:p>
    <w:p w:rsidR="00BB3F1A" w:rsidRPr="00BB3F1A" w:rsidRDefault="00FD0802" w:rsidP="00AB5325">
      <w:pPr>
        <w:pStyle w:val="DICTA-ENMIENDA"/>
      </w:pPr>
      <w:r>
        <w:lastRenderedPageBreak/>
        <w:tab/>
      </w:r>
      <w:r w:rsidR="00A540AF">
        <w:tab/>
      </w:r>
      <w:r w:rsidR="00BB3F1A" w:rsidRPr="00BB3F1A">
        <w:t xml:space="preserve">1. El Tribunal Administrativo de Contratos Públicos de Navarra es un órgano con independencia funcional, </w:t>
      </w:r>
      <w:proofErr w:type="gramStart"/>
      <w:r w:rsidR="00BB3F1A" w:rsidRPr="00BB3F1A">
        <w:t>adscrito</w:t>
      </w:r>
      <w:proofErr w:type="gramEnd"/>
      <w:r w:rsidR="00BB3F1A" w:rsidRPr="00BB3F1A">
        <w:t xml:space="preserve"> orgánicamente</w:t>
      </w:r>
      <w:r w:rsidR="00A540AF">
        <w:t xml:space="preserve"> al Departamento con competencia en materia de contratación pública</w:t>
      </w:r>
      <w:r w:rsidR="00BB3F1A" w:rsidRPr="00BB3F1A">
        <w:t>, que tiene como misión resolver con arreglo a Derecho las reclamaciones especiales en materia de contratación pública y la adopción de las medidas cautelares reguladas en esta ley foral.</w:t>
      </w:r>
    </w:p>
    <w:p w:rsidR="00BB3F1A" w:rsidRPr="00BB3F1A" w:rsidRDefault="00FD0802" w:rsidP="00AB5325">
      <w:pPr>
        <w:pStyle w:val="DICTA-ENMIENDA"/>
      </w:pPr>
      <w:r>
        <w:tab/>
      </w:r>
      <w:r w:rsidR="00A540AF">
        <w:tab/>
      </w:r>
      <w:r w:rsidR="00BB3F1A" w:rsidRPr="00BB3F1A">
        <w:t xml:space="preserve">2. El Tribunal Administrativo de Contratos Públicos de Navarra estará compuesto por un Presidente y dos vocales, funcionarios en activo de la Administración de la Comunidad Foral, de las entidades locales de Navarra o de otras entidades sometidas a esta ley foral, para cuyo nombramiento se haya exigido el título de Licenciado o Grado en Derecho, que serán designados por el Gobierno de Navarra, previo informe de la Comisión Foral de Régimen Local, de conformidad con la propuesta que le eleve la Junta de Contratación Pública, por un período de seis años, </w:t>
      </w:r>
      <w:r w:rsidR="00A540AF">
        <w:t xml:space="preserve">no </w:t>
      </w:r>
      <w:r w:rsidR="00BB3F1A" w:rsidRPr="00BB3F1A">
        <w:t>pudiendo ser reelegidos. Se podrán designar suplentes para dicho período para los casos de vacante, ausencia o enfermedad. Se informará del nombramiento al Parlamento de Navarra.</w:t>
      </w:r>
    </w:p>
    <w:p w:rsidR="00150384" w:rsidRDefault="00FD0802" w:rsidP="00AB5325">
      <w:pPr>
        <w:pStyle w:val="DICTA-ENMIENDA"/>
      </w:pPr>
      <w:r>
        <w:tab/>
      </w:r>
      <w:r w:rsidR="00076E92">
        <w:tab/>
      </w:r>
      <w:r w:rsidR="00BB3F1A" w:rsidRPr="00BB3F1A">
        <w:t xml:space="preserve">3. El Presidente del Tribunal deberá poseer una experiencia profesional de al menos </w:t>
      </w:r>
      <w:r w:rsidR="002E6FB2">
        <w:t>diez</w:t>
      </w:r>
      <w:r w:rsidR="00BB3F1A" w:rsidRPr="00BB3F1A">
        <w:t xml:space="preserve"> años</w:t>
      </w:r>
      <w:r w:rsidR="00150384">
        <w:t xml:space="preserve">, </w:t>
      </w:r>
      <w:r w:rsidR="00150384" w:rsidRPr="00150384">
        <w:t>preferentemente en el ámbito del derecho administrativo relacionado directamente con la contratación pública</w:t>
      </w:r>
      <w:r w:rsidR="00BB3F1A" w:rsidRPr="00BB3F1A">
        <w:t xml:space="preserve">. </w:t>
      </w:r>
    </w:p>
    <w:p w:rsidR="00FD0802"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Los vocales deberán haber desempeñado su actividad profesional p</w:t>
      </w:r>
      <w:r w:rsidR="00FD0802">
        <w:rPr>
          <w:rFonts w:ascii="Arial" w:hAnsi="Arial"/>
          <w:szCs w:val="20"/>
        </w:rPr>
        <w:t>or tiempo superior a cinco años</w:t>
      </w:r>
      <w:r w:rsidR="00286E68">
        <w:rPr>
          <w:rFonts w:ascii="Arial" w:hAnsi="Arial"/>
          <w:szCs w:val="20"/>
        </w:rPr>
        <w:t xml:space="preserve">, </w:t>
      </w:r>
      <w:r w:rsidR="00286E68" w:rsidRPr="00286E68">
        <w:rPr>
          <w:rFonts w:ascii="Arial" w:hAnsi="Arial"/>
          <w:szCs w:val="20"/>
        </w:rPr>
        <w:t>preferentemente en el ámbito del derecho administrativo relacionado directamente con la contratación pública.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4. Los miembros del Tribunal serán independientes e inamovibles, no podrán ser perturbados por las opiniones o acuerdos que emitan en el seno del Tribunal y sólo podrán ser removidos por las siguientes causas: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Expiración del plazo para el cual fueron designados.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Dimisión.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c) Pérdida de la nacionalidad española o de la condición de funcionario.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d) Incapacidad sobrevenida para el ejercicio de su función.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e) Incumplimiento grave de sus obligaciones.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f) Condena a pena privativa de libertad o inhabilitación absoluta o especial para empleo o cargo público por razón de delito.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Para la remoción del puesto de miembro del Tribunal por las causas establecidas en </w:t>
      </w:r>
      <w:r w:rsidR="00590C55">
        <w:rPr>
          <w:rFonts w:ascii="Arial" w:hAnsi="Arial"/>
          <w:szCs w:val="20"/>
        </w:rPr>
        <w:t>las letras</w:t>
      </w:r>
      <w:r w:rsidRPr="00BB3F1A">
        <w:rPr>
          <w:rFonts w:ascii="Arial" w:hAnsi="Arial"/>
          <w:szCs w:val="20"/>
        </w:rPr>
        <w:t xml:space="preserve"> c), d), e) y f) será necesaria la tramitación de un expediente por la Junta de Contratación Pública quien, previo informe del propio Tribunal, elevará su propuesta vinculante al Gobierno de Navarra.</w:t>
      </w:r>
    </w:p>
    <w:p w:rsidR="00DE2CA1" w:rsidRPr="00BB3F1A" w:rsidRDefault="00FD0802" w:rsidP="00DE2CA1">
      <w:pPr>
        <w:pStyle w:val="DICTA-ENMIENDA"/>
      </w:pPr>
      <w:r>
        <w:tab/>
      </w:r>
      <w:r w:rsidR="00150384">
        <w:tab/>
      </w:r>
      <w:r w:rsidR="00BB3F1A" w:rsidRPr="00BB3F1A">
        <w:t xml:space="preserve">5. Los miembros del Tribunal Administrativo de Contratos Públicos de Navarra </w:t>
      </w:r>
      <w:r w:rsidR="00150384">
        <w:t xml:space="preserve">podrán compatibilizar </w:t>
      </w:r>
      <w:r w:rsidR="00BB3F1A" w:rsidRPr="00BB3F1A">
        <w:t>su tarea con su puesto de trabajo en la Administración a la que pertenezcan y serán retribuidos con las dietas que se establezcan reglamentariamente, compatibles con su remuneración como funcionarios.</w:t>
      </w:r>
      <w:r w:rsidR="005B5AC1">
        <w:t xml:space="preserve"> </w:t>
      </w:r>
      <w:r w:rsidR="00DE2CA1">
        <w:t>Reglamentariamente se regulará el régimen de dedicación exclusiva para el s</w:t>
      </w:r>
      <w:r w:rsidR="00ED1712">
        <w:t xml:space="preserve">upuesto de no compatibilización </w:t>
      </w:r>
      <w:r w:rsidR="00E7685B">
        <w:t>de</w:t>
      </w:r>
      <w:r w:rsidR="00ED1712">
        <w:t xml:space="preserve"> los miembros del Tribunal.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6. La condición de miembro del Tribunal Administrativo de Contratos Públicos de Navarra será incompatible con: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La condición de titular de órganos administrativos que tengan facultades de disposición de fondos de los presupuestos de las Administraciones Públicas de Navarra.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La participación por sí o por otro en el mercado de la contratación pública.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c) La condición de Director, Gerente, Administrador, Consejero, socio colectivo o cualquier otra que implique intervención directa, administrativa o económica en empresas licitadoras o adjudicatarias de contratos públicos.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7. Serán causas de abstención o recusación las establecidas con carácter general para los jueces y magistrados y las establecidas con carácter general en la legislación de procedimiento administrativo en la medida en que sean compatibles con las anteriores.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Asimismo serán causas de abstención o recusación la participación en la gestión del contrato público impugnado, el asesoramiento jurídico en dicho contrato, así como la jefatura del órgano que tenga como función el asesoramiento jurídico de las instituciones de la Comunidad Foral de Navarra sometidas a esta ley foral, de los Departamentos de la Administración de la Comunidad Foral o de sus Organismos Autónomos o de Entidades pertenecientes a la Administración Local cuando el contrato impugnado haya sido informado por personal asignado a dicho órgano.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8. Los acuerdos y resoluciones del Tribunal Administrativo de Contratos Públicos de Navarra se adoptarán por mayoría de sus miembros. En caso de empate decidirá con su voto de calidad el Presidente o quien ejerza sus funciones. Todos los miembros tienen derecho a formular su voto particular razonado por escrito que se adjuntará a los acuerdos o resoluciones.</w:t>
      </w:r>
    </w:p>
    <w:p w:rsidR="00BB3F1A" w:rsidRPr="00FD0802" w:rsidRDefault="00BB3F1A" w:rsidP="00FD0802">
      <w:pPr>
        <w:tabs>
          <w:tab w:val="left" w:pos="992"/>
        </w:tabs>
        <w:spacing w:after="300" w:line="340" w:lineRule="exact"/>
        <w:ind w:firstLine="567"/>
        <w:jc w:val="both"/>
        <w:rPr>
          <w:rFonts w:ascii="Arial" w:hAnsi="Arial"/>
          <w:szCs w:val="20"/>
        </w:rPr>
      </w:pPr>
      <w:r w:rsidRPr="00BB3F1A">
        <w:rPr>
          <w:rFonts w:ascii="Arial" w:hAnsi="Arial"/>
          <w:szCs w:val="20"/>
        </w:rPr>
        <w:t>En todo lo no previsto en este apartado se aplicará la legislación administrativa reguladora de</w:t>
      </w:r>
      <w:r w:rsidR="00FD0802">
        <w:rPr>
          <w:rFonts w:ascii="Arial" w:hAnsi="Arial"/>
          <w:szCs w:val="20"/>
        </w:rPr>
        <w:t xml:space="preserve"> los órganos colegiados.</w:t>
      </w:r>
      <w:r w:rsidR="00A540AF">
        <w:tab/>
      </w:r>
    </w:p>
    <w:p w:rsidR="00A540AF" w:rsidRPr="00A540AF" w:rsidRDefault="00A540AF" w:rsidP="00A540AF">
      <w:pPr>
        <w:pStyle w:val="DICTA-ENMIENDA"/>
        <w:rPr>
          <w:lang w:bidi="es-ES"/>
        </w:rPr>
      </w:pPr>
      <w:r>
        <w:tab/>
      </w:r>
      <w:r>
        <w:tab/>
      </w:r>
      <w:r w:rsidRPr="00A540AF">
        <w:rPr>
          <w:lang w:bidi="es-ES"/>
        </w:rPr>
        <w:t xml:space="preserve">9. La persona titular de la Secretaría del Tribunal Administrativo de Contratos Públicos de Navarra será expresamente designada para ello de entre personas funcionarias en activo por tiempo superior a </w:t>
      </w:r>
      <w:r w:rsidR="00537E09">
        <w:rPr>
          <w:lang w:bidi="es-ES"/>
        </w:rPr>
        <w:t>cinco</w:t>
      </w:r>
      <w:r w:rsidRPr="00A540AF">
        <w:rPr>
          <w:lang w:bidi="es-ES"/>
        </w:rPr>
        <w:t xml:space="preserve"> años, Licenciadas en Derecho y con especial preparación en materia de contratación pública.</w:t>
      </w:r>
    </w:p>
    <w:p w:rsidR="00A540AF" w:rsidRPr="00BB3F1A" w:rsidRDefault="00A540AF" w:rsidP="00AB5325">
      <w:pPr>
        <w:pStyle w:val="DICTA-ENMIENDA"/>
      </w:pPr>
      <w:r>
        <w:rPr>
          <w:lang w:bidi="es-ES"/>
        </w:rPr>
        <w:tab/>
      </w:r>
      <w:r>
        <w:rPr>
          <w:lang w:bidi="es-ES"/>
        </w:rPr>
        <w:tab/>
      </w:r>
      <w:r w:rsidRPr="00A540AF">
        <w:rPr>
          <w:lang w:bidi="es-ES"/>
        </w:rPr>
        <w:t>Asimismo, en el ejercicio de su actividad, el Tribunal Administrativo de Contratos Públicos de Navarra contará con sus propios medios</w:t>
      </w:r>
      <w:r>
        <w:rPr>
          <w:lang w:bidi="es-ES"/>
        </w:rPr>
        <w:t>.</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1712">
        <w:rPr>
          <w:rFonts w:ascii="Arial" w:hAnsi="Arial"/>
          <w:b/>
          <w:szCs w:val="20"/>
        </w:rPr>
        <w:t xml:space="preserve"> 120</w:t>
      </w:r>
      <w:r w:rsidRPr="00BB3F1A">
        <w:rPr>
          <w:rFonts w:ascii="Arial" w:hAnsi="Arial"/>
          <w:b/>
          <w:szCs w:val="20"/>
        </w:rPr>
        <w:t>.</w:t>
      </w:r>
      <w:r w:rsidRPr="00BB3F1A">
        <w:rPr>
          <w:rFonts w:ascii="Arial" w:hAnsi="Arial"/>
          <w:szCs w:val="20"/>
        </w:rPr>
        <w:t xml:space="preserve"> Reclamación especial en materia de contratación pública. </w:t>
      </w:r>
    </w:p>
    <w:p w:rsidR="00BB3F1A" w:rsidRPr="00BB3F1A" w:rsidRDefault="00FD0802" w:rsidP="00AB5325">
      <w:pPr>
        <w:pStyle w:val="DICTA-ENMIENDA"/>
      </w:pPr>
      <w:r>
        <w:tab/>
      </w:r>
      <w:r w:rsidR="00A540AF">
        <w:tab/>
      </w:r>
      <w:r w:rsidR="00BB3F1A" w:rsidRPr="00BB3F1A">
        <w:t>1. La reclamación especial en materia de contratación pública se podrá interponer ante el Tribunal Administrativo de Contratos Públicos de Navarra por las empresas, profesionales y personas interesadas en la licitación y adjudicación de un contrato público</w:t>
      </w:r>
      <w:r w:rsidR="00A540AF">
        <w:t>, así como las organizaciones sindicales.</w:t>
      </w:r>
      <w:r w:rsidR="00BB3F1A" w:rsidRPr="00BB3F1A">
        <w:t xml:space="preserve"> </w:t>
      </w:r>
    </w:p>
    <w:p w:rsidR="00BB3F1A" w:rsidRPr="00BB3F1A" w:rsidRDefault="00FD0802" w:rsidP="00AB5325">
      <w:pPr>
        <w:pStyle w:val="DICTA-ENMIENDA"/>
      </w:pPr>
      <w:r>
        <w:tab/>
      </w:r>
      <w:r w:rsidR="00A540AF">
        <w:tab/>
      </w:r>
      <w:r w:rsidR="00BB3F1A" w:rsidRPr="00BB3F1A">
        <w:t>2. Son susceptibles de impugnación, los pliegos de contratación, los actos de trámite o definitivos que les excluyan de la licitación o perjudiquen sus expectativas, los actos de adjudicación dictados por una entidad sometida a esta ley foral en un procedimiento de adjudicación</w:t>
      </w:r>
      <w:r w:rsidR="00A540AF">
        <w:t xml:space="preserve">, los acuerdos </w:t>
      </w:r>
      <w:r w:rsidR="00A540AF">
        <w:lastRenderedPageBreak/>
        <w:t>de rescate de concesiones</w:t>
      </w:r>
      <w:r w:rsidR="00BB3F1A" w:rsidRPr="00BB3F1A">
        <w:t xml:space="preserve"> y, en tanto que puedan ser actos de adjudicación ilegales, un encargo a un ente instrumental o la modificación de un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La reclamación se presentará exclusivamente de forma telemática a través de la aplicación prevista en el Portal de Contratación de Navarra y tendrá carácter gratuito en todo caso.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1712">
        <w:rPr>
          <w:rFonts w:ascii="Arial" w:hAnsi="Arial"/>
          <w:b/>
          <w:szCs w:val="20"/>
        </w:rPr>
        <w:t xml:space="preserve"> 121</w:t>
      </w:r>
      <w:r w:rsidRPr="00BB3F1A">
        <w:rPr>
          <w:rFonts w:ascii="Arial" w:hAnsi="Arial"/>
          <w:b/>
          <w:szCs w:val="20"/>
        </w:rPr>
        <w:t>.</w:t>
      </w:r>
      <w:r w:rsidRPr="00BB3F1A">
        <w:rPr>
          <w:rFonts w:ascii="Arial" w:hAnsi="Arial"/>
          <w:szCs w:val="20"/>
        </w:rPr>
        <w:t xml:space="preserve"> Legitimación.</w:t>
      </w:r>
    </w:p>
    <w:p w:rsid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La reclamación especial podrá ser interpuesta por cualquier persona que acredite un interés directo o legítimo. También podrá ser interpuesta por las asociaciones representativas de intereses relacionados con el objeto del contrato que se impugna siempre que sea para la defensa de los intereses colectivos de sus asociados.</w:t>
      </w:r>
    </w:p>
    <w:p w:rsidR="00A540AF" w:rsidRPr="00BB3F1A" w:rsidRDefault="00FD0802" w:rsidP="00AB5325">
      <w:pPr>
        <w:pStyle w:val="DICTA-ENMIENDA"/>
      </w:pPr>
      <w:r>
        <w:tab/>
      </w:r>
      <w:r>
        <w:tab/>
      </w:r>
      <w:r w:rsidR="00A540AF" w:rsidRPr="00A540AF">
        <w:t>Estarán también legitimadas para interponer este recurso las organizaciones sindicales cuando de las actuaciones o decisiones recurribles pudiera deducirse fundadamente que éstas implican que en el proceso de ejecución del contrato se incumplan por el empresario las obligaciones sociales o laborales respecto de los trabajadores que participen en la realización de la prestación</w:t>
      </w:r>
      <w:r w:rsidR="00A540AF">
        <w:t>.</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En el caso de que varias empresas concurran a una licitación en participación conjunta o bajo el compromiso de constituir unión temporal de empresas, cualquiera de ellas podrá interponer la reclamación, siempre que sus derechos o intereses legítimos se hayan visto perjudicados o puedan resultar afectados por las decisiones objeto de la misma.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Si alguna de las empresas firmantes del compromiso no deseara interponer la reclamación podrá ponerlo de manifiesto al Tribunal en cualquier momento del procedimiento anterior a la resolución. En tal caso no se le tendrá por comparecida en el mismo y en el supuesto de que el Tribunal acuerde la imposición de multa por temeridad o mala fe, la misma solo será exigible a la entidad o entidades reclamantes.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1712">
        <w:rPr>
          <w:rFonts w:ascii="Arial" w:hAnsi="Arial"/>
          <w:b/>
          <w:szCs w:val="20"/>
        </w:rPr>
        <w:t xml:space="preserve"> 122</w:t>
      </w:r>
      <w:r w:rsidRPr="00BB3F1A">
        <w:rPr>
          <w:rFonts w:ascii="Arial" w:hAnsi="Arial"/>
          <w:b/>
          <w:szCs w:val="20"/>
        </w:rPr>
        <w:t>.</w:t>
      </w:r>
      <w:r w:rsidRPr="00BB3F1A">
        <w:rPr>
          <w:rFonts w:ascii="Arial" w:hAnsi="Arial"/>
          <w:szCs w:val="20"/>
        </w:rPr>
        <w:t xml:space="preserve"> Régimen de la reclamación especial en materia de contratación pública.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1. La reclamación especial tiene carácter potestativo y sustitutivo, impidiendo la interposición simultánea de cualquier otro recurso administrativo basado en el mismo motivo, sin perjuicio de la interposición de cuantas otras reclamaciones o recursos basados en otros motivos se interpongan ante otros órganos.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El plazo para la interposición de la reclamación especial en materia de contratación pública es de diez días a contar desde: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a) El día siguiente al de la publicación del anuncio de licitación para la impugnación de dicho anuncio y de la documentación que figura en él.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b) El día siguiente al de la notificación del acto impugnado cuando se recurran los actos de tramitación y de adjudicación por parte de quienes hayan licitado.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c) El día siguiente a la publicación del anuncio de realización del encargo a un ente instrumental.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d) El día siguiente a la publicación de la modificación de un contrato o de un encargo a un ente instrumental.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La reclamación especial deberá fundarse exclusivamente en alguno de los siguientes motivos: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Encontrarse incurso el adjudicatario en alguna de las causas de exclusión de la licitación señaladas en esta ley foral.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La falta de solvencia económica y financiera, técnica o profesional del adjudicatario.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c) Las infracciones de las normas de publicidad, concurrencia y transparencia en la licitación o adjudicación del contrato y, en particular, de los criterios de adjudicación fijados y aplicados.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d) Los encargos a entes instrumentales, que se realicen con infracción de los preceptos de esta ley foral, por considerar que debieron ser objeto de licitación.</w:t>
      </w:r>
    </w:p>
    <w:p w:rsid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e) Las modificaciones de contratos que se realicen con infracción de los preceptos de esta ley foral, estén previstas o no en el contrato inicial, por considerar que debieron ser objeto de licitación. En este caso, ostentarán legitimación activa para reclamar únicamente las personas que hayan sido admitidas a la licitación del contrato inicial.</w:t>
      </w:r>
    </w:p>
    <w:p w:rsidR="006469F6" w:rsidRPr="00BB3F1A" w:rsidRDefault="00FD0802" w:rsidP="00AB5325">
      <w:pPr>
        <w:pStyle w:val="DICTA-ENMIENDA"/>
      </w:pPr>
      <w:r>
        <w:tab/>
      </w:r>
      <w:r w:rsidR="006469F6">
        <w:tab/>
        <w:t xml:space="preserve">f) </w:t>
      </w:r>
      <w:r w:rsidR="006469F6" w:rsidRPr="006469F6">
        <w:t>Los acuerdos de rescate de concesiones</w:t>
      </w:r>
      <w:r w:rsidR="006469F6">
        <w:t>.</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4. La impugnación de actos de trámite o de la adjudicación de un contrato, acuerdo marco o la impugnación de un encargo a un ente instrumental conllevará la suspensión automática del acto impugnado hasta el momento en que el Tribunal Administrativo de Contratos Públicos de Navarra adopte un Acuerdo sobre la reclamación presentada.</w:t>
      </w:r>
    </w:p>
    <w:p w:rsid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El Tribunal Administrativo de Contratos Públicos de Navarra podrá, excepcionalmente, de forma motivada y previa solicitud de la entidad contratante, levantar la suspensión automática a que se refiere el párrafo anterior, en los casos en que su mantenimiento pudiera causar un perjuicio grave al interés público.</w:t>
      </w:r>
    </w:p>
    <w:p w:rsidR="006469F6" w:rsidRPr="00BB3F1A" w:rsidRDefault="00FD0802" w:rsidP="00AB5325">
      <w:pPr>
        <w:pStyle w:val="DICTA-ENMIENDA"/>
      </w:pPr>
      <w:r>
        <w:tab/>
      </w:r>
      <w:r w:rsidR="006469F6">
        <w:tab/>
      </w:r>
      <w:r w:rsidR="00ED1712">
        <w:t>5</w:t>
      </w:r>
      <w:r w:rsidR="006469F6" w:rsidRPr="006469F6">
        <w:t>. Si el acto recurrido fuera el de adjudicación, y estando pendiente la resolución de la reclamación se produjese el vencimiento del contrato al que debiera suceder aquél cuya adjudicación se recurre, en aquellos casos en los que el interés público haga necesaria la continuidad de las prestaciones, se podrá prorrogar el contrato originario hasta que comience la ejecución del nuevo contrato, por un periodo máximo de seis meses y sin modificar las restantes condiciones del contrato</w:t>
      </w:r>
      <w:r w:rsidR="006469F6">
        <w:t>.</w:t>
      </w:r>
    </w:p>
    <w:p w:rsidR="00BB3F1A" w:rsidRPr="00BB3F1A" w:rsidRDefault="00ED1712" w:rsidP="00BB3F1A">
      <w:pPr>
        <w:tabs>
          <w:tab w:val="left" w:pos="992"/>
        </w:tabs>
        <w:spacing w:after="300" w:line="340" w:lineRule="exact"/>
        <w:ind w:firstLine="567"/>
        <w:jc w:val="both"/>
        <w:rPr>
          <w:rFonts w:ascii="Arial" w:hAnsi="Arial"/>
          <w:szCs w:val="20"/>
        </w:rPr>
      </w:pPr>
      <w:r>
        <w:rPr>
          <w:rFonts w:ascii="Arial" w:hAnsi="Arial"/>
          <w:szCs w:val="20"/>
        </w:rPr>
        <w:t>6</w:t>
      </w:r>
      <w:r w:rsidR="00BB3F1A" w:rsidRPr="00BB3F1A">
        <w:rPr>
          <w:rFonts w:ascii="Arial" w:hAnsi="Arial"/>
          <w:szCs w:val="20"/>
        </w:rPr>
        <w:t>. Los Acuerdos del Tribunal Administrativo de Contratos Públicos de Navarra ponen fin a la vía administrativa y son inmediatamente ejecutivos y vinculantes, correspondiendo a la entidad promotora de la licitación o del encargo la inmediata ejecución de los mismos.</w:t>
      </w:r>
    </w:p>
    <w:p w:rsidR="00BB3F1A" w:rsidRPr="00BB3F1A" w:rsidRDefault="00ED1712" w:rsidP="00BB3F1A">
      <w:pPr>
        <w:tabs>
          <w:tab w:val="left" w:pos="992"/>
        </w:tabs>
        <w:spacing w:after="300" w:line="340" w:lineRule="exact"/>
        <w:ind w:firstLine="567"/>
        <w:jc w:val="both"/>
        <w:rPr>
          <w:rFonts w:ascii="Arial" w:hAnsi="Arial"/>
          <w:szCs w:val="20"/>
        </w:rPr>
      </w:pPr>
      <w:r>
        <w:rPr>
          <w:rFonts w:ascii="Arial" w:hAnsi="Arial"/>
          <w:szCs w:val="20"/>
        </w:rPr>
        <w:t>7</w:t>
      </w:r>
      <w:r w:rsidR="00BB3F1A" w:rsidRPr="00BB3F1A">
        <w:rPr>
          <w:rFonts w:ascii="Arial" w:hAnsi="Arial"/>
          <w:szCs w:val="20"/>
        </w:rPr>
        <w:t>. En todo lo no previsto en esta sección se aplicarán las disposiciones en materia de recursos previstas en la legislación reguladora del procedimiento administrativo común.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1712">
        <w:rPr>
          <w:rFonts w:ascii="Arial" w:hAnsi="Arial"/>
          <w:b/>
          <w:szCs w:val="20"/>
        </w:rPr>
        <w:t xml:space="preserve"> 123</w:t>
      </w:r>
      <w:r w:rsidRPr="00BB3F1A">
        <w:rPr>
          <w:rFonts w:ascii="Arial" w:hAnsi="Arial"/>
          <w:b/>
          <w:szCs w:val="20"/>
        </w:rPr>
        <w:t>.</w:t>
      </w:r>
      <w:r w:rsidRPr="00BB3F1A">
        <w:rPr>
          <w:rFonts w:ascii="Arial" w:hAnsi="Arial"/>
          <w:szCs w:val="20"/>
        </w:rPr>
        <w:t xml:space="preserve"> Medidas cautelares.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1. Los interesados en la licitación y adjudicación de un contrato público podrán solicitar del Tribunal Administrativo de Contratos Públicos de Navarra, en los plazos señalados en el artículo anterior, la adopción de medidas cautelares para corregir la infracción alegada o para impedir que se causen otros perjuicios a los intereses afectados, incluidas la suspensión del procedimiento o de cualquier decisión adoptada en el seno del mismo.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La solicitud y, en su caso, las propias medidas cautelares quedarán sin efecto si no se interpone la reclamación en el plazo previsto.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2. El escrito de solicitud de medidas cautelares, al que se adjuntarán necesariamente los documentos en los que el solicitante apoya su petición, se presentará telemáticamente en el Portal de Contratación de Navarra ante el Tribunal Administrativo de Contratos Públicos de Navarra. Si la solicitud estuviese incompleta, se otorgará un plazo de subsanación de </w:t>
      </w:r>
      <w:r w:rsidR="002E6FB2">
        <w:rPr>
          <w:rFonts w:ascii="Arial" w:hAnsi="Arial"/>
          <w:szCs w:val="20"/>
        </w:rPr>
        <w:t>dos</w:t>
      </w:r>
      <w:r w:rsidRPr="00BB3F1A">
        <w:rPr>
          <w:rFonts w:ascii="Arial" w:hAnsi="Arial"/>
          <w:szCs w:val="20"/>
        </w:rPr>
        <w:t xml:space="preserve"> días hábiles.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3. El Tribunal Administrativo de Contratos Públicos de Navarra recabará de la entidad afectada el expediente administrativo o la documentación del contrato. El órgano de contratación dispondrá de </w:t>
      </w:r>
      <w:r w:rsidR="002E6FB2">
        <w:rPr>
          <w:rFonts w:ascii="Arial" w:hAnsi="Arial"/>
          <w:szCs w:val="20"/>
        </w:rPr>
        <w:t>dos</w:t>
      </w:r>
      <w:r w:rsidRPr="00BB3F1A">
        <w:rPr>
          <w:rFonts w:ascii="Arial" w:hAnsi="Arial"/>
          <w:szCs w:val="20"/>
        </w:rPr>
        <w:t xml:space="preserve"> días hábiles para presentarlo y para efectuar las alegaciones que considere oportunas. Transcurrido dicho plazo, se haya aportado o no la documentación requerida, el Tribunal Administrativo de Contratos Públicos de Navarra resolverá motivadamente, en el plazo de </w:t>
      </w:r>
      <w:r w:rsidR="002E6FB2">
        <w:rPr>
          <w:rFonts w:ascii="Arial" w:hAnsi="Arial"/>
          <w:szCs w:val="20"/>
        </w:rPr>
        <w:t>cinco</w:t>
      </w:r>
      <w:r w:rsidRPr="00BB3F1A">
        <w:rPr>
          <w:rFonts w:ascii="Arial" w:hAnsi="Arial"/>
          <w:szCs w:val="20"/>
        </w:rPr>
        <w:t xml:space="preserve"> días hábiles. Finalizado dicho plazo sin que se haya notificado la resolución expresa, se entenderá desestimada la solicitud, salvo que se haya solicitado la suspensión de un acto o del procedimiento de licitación, en cuyo caso la falta de notificación en plazo tendrá carácter estimatorio de la solicitud de suspensión.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Lo dispuesto en este apartado se entiende sin perjuicio de la suspensión automática del acto de adjudicación o del encargo a un ente instrumental cuando se presente una reclamación especial en materia de contratación pública contra dichos actos.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4. Las medidas cautelares podrán ser suspendidas, modificadas o revocadas en cualquier momento, de oficio o a solicitud de parte interesada, en virtud de circunstancias sobrevenidas o que no pudieron ser conocidas al </w:t>
      </w:r>
      <w:r w:rsidRPr="00BB3F1A">
        <w:rPr>
          <w:rFonts w:ascii="Arial" w:hAnsi="Arial"/>
          <w:szCs w:val="20"/>
        </w:rPr>
        <w:lastRenderedPageBreak/>
        <w:t xml:space="preserve">tiempo de su adopción, con la salvedad de la suspensión señalada en el artículo </w:t>
      </w:r>
      <w:r w:rsidR="00ED1712">
        <w:rPr>
          <w:rFonts w:ascii="Arial" w:hAnsi="Arial"/>
          <w:szCs w:val="20"/>
        </w:rPr>
        <w:t xml:space="preserve">122.4 </w:t>
      </w:r>
      <w:r w:rsidRPr="00BB3F1A">
        <w:rPr>
          <w:rFonts w:ascii="Arial" w:hAnsi="Arial"/>
          <w:szCs w:val="20"/>
        </w:rPr>
        <w:t>de esta ley foral que se regirá por lo dispuesto en dicha norma. Frente a dicha resolución no cabrá recurso, sin perjuicio de los que procedan contra las resoluciones que se dicten en el procedimiento principal.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1712">
        <w:rPr>
          <w:rFonts w:ascii="Arial" w:hAnsi="Arial"/>
          <w:b/>
          <w:szCs w:val="20"/>
        </w:rPr>
        <w:t xml:space="preserve"> 124</w:t>
      </w:r>
      <w:r w:rsidRPr="00BB3F1A">
        <w:rPr>
          <w:rFonts w:ascii="Arial" w:hAnsi="Arial"/>
          <w:b/>
          <w:szCs w:val="20"/>
        </w:rPr>
        <w:t xml:space="preserve">. </w:t>
      </w:r>
      <w:r w:rsidRPr="00BB3F1A">
        <w:rPr>
          <w:rFonts w:ascii="Arial" w:hAnsi="Arial"/>
          <w:szCs w:val="20"/>
        </w:rPr>
        <w:t xml:space="preserve">Tramitación de la reclamación.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La reclamación se presentará telemáticamente en el Portal de Contratación de Navarra, ante el Tribunal Administrativo de Contratos Públicos de Navarra, conforme a las prescripciones que se determinen reglamentariamente, dentro de los plazos previstos en esta ley foral.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El escrito de la reclamación deberá contener:</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Copia de la comunicación, notificación o indicación de la publicación del acto objeto de impugnación, señalando el procedimiento en que haya recaído dicho acto.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Documento que acredite la representación del compareciente y justificación de la legitimación activa para la interposición de la reclamación.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c) Documento o documentos en que funde sus pretensiones jurídicas y los restantes medios de prueba de los que pretenda valerse.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d) En su caso, solicitud de medidas cautelares con justificación de las mismas.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3. Si la reclamación fuese incompleta, se otorgará un plazo de subsanación de </w:t>
      </w:r>
      <w:r w:rsidR="00381AC7">
        <w:rPr>
          <w:rFonts w:ascii="Arial" w:hAnsi="Arial"/>
          <w:szCs w:val="20"/>
        </w:rPr>
        <w:t xml:space="preserve"> dos</w:t>
      </w:r>
      <w:r w:rsidRPr="00BB3F1A">
        <w:rPr>
          <w:rFonts w:ascii="Arial" w:hAnsi="Arial"/>
          <w:szCs w:val="20"/>
        </w:rPr>
        <w:t xml:space="preserve"> días hábiles.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4. Interpuesta la reclamación, la Secretaría del Tribunal la notificará en el mismo día al órgano de contratación con remisión de la copia del escrito de interposición y reclamará el expediente de contratación o la documentación del contrato a la entidad que lo hubiese tramitado, quien deberá remitirlo dentro de los </w:t>
      </w:r>
      <w:r w:rsidR="00381AC7">
        <w:rPr>
          <w:rFonts w:ascii="Arial" w:hAnsi="Arial"/>
          <w:szCs w:val="20"/>
        </w:rPr>
        <w:t>dos</w:t>
      </w:r>
      <w:r w:rsidRPr="00BB3F1A">
        <w:rPr>
          <w:rFonts w:ascii="Arial" w:hAnsi="Arial"/>
          <w:szCs w:val="20"/>
        </w:rPr>
        <w:t xml:space="preserve"> días hábiles siguientes, acompañado de las alegaciones que a su derecho convengan.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El expediente o la documentación se presentarán acompañados de un índice en el que se enumerarán, ordenados cronológicamente, los archivos </w:t>
      </w:r>
      <w:r w:rsidRPr="00BB3F1A">
        <w:rPr>
          <w:rFonts w:ascii="Arial" w:hAnsi="Arial"/>
          <w:szCs w:val="20"/>
        </w:rPr>
        <w:lastRenderedPageBreak/>
        <w:t>que lo integran, así como u</w:t>
      </w:r>
      <w:r w:rsidR="00662E31">
        <w:rPr>
          <w:rFonts w:ascii="Arial" w:hAnsi="Arial"/>
          <w:szCs w:val="20"/>
        </w:rPr>
        <w:t>n listado en el que consten toda</w:t>
      </w:r>
      <w:r w:rsidRPr="00BB3F1A">
        <w:rPr>
          <w:rFonts w:ascii="Arial" w:hAnsi="Arial"/>
          <w:szCs w:val="20"/>
        </w:rPr>
        <w:t>s las personas participantes en el procedimiento con su dirección de correo electrónico y NIF. Cuando el expediente contenga información que el órgano de contratación considere confidencial, ésta habrá de enviarse al Tribunal por correo electrónico o cualquier otro medio telemático, al margen del resto del expediente o documentación que se aporte a través del Portal de Contratación.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Si el expediente completo o la documentación no se aportan en dicho plazo, el plazo de resolución de la reclamación quedará en suspenso hasta su aportación completa. En este caso, el plazo de suspensión durará como máximo </w:t>
      </w:r>
      <w:r w:rsidR="00381AC7">
        <w:rPr>
          <w:rFonts w:ascii="Arial" w:hAnsi="Arial"/>
          <w:szCs w:val="20"/>
        </w:rPr>
        <w:t xml:space="preserve"> cinco</w:t>
      </w:r>
      <w:r w:rsidRPr="00BB3F1A">
        <w:rPr>
          <w:rFonts w:ascii="Arial" w:hAnsi="Arial"/>
          <w:szCs w:val="20"/>
        </w:rPr>
        <w:t xml:space="preserve"> días, pasados los cuales el Tribunal continuará la tramitación, sin perjuicio de la responsabilidad en que hubieran podido incurrir las personas a cuyo cargo estuviera la remisión del expediente de contratación o documentación del contrato, que se exigirá, cuando se trate de personal al servicio de una Administración Pública, en los términos establecidos en la legislación vigente. En el caso de entidades que no sean Administración Pública, la responsabilidad podrá ser exigida conforme a la normativa que sea de aplicación.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5. Recibido el expediente administrativo o la documentación del contrato, la reclamación se notificará a las demás personas interesadas para que en el plazo de </w:t>
      </w:r>
      <w:r w:rsidR="00381AC7">
        <w:rPr>
          <w:rFonts w:ascii="Arial" w:hAnsi="Arial"/>
          <w:szCs w:val="20"/>
        </w:rPr>
        <w:t xml:space="preserve"> tres</w:t>
      </w:r>
      <w:r w:rsidRPr="00BB3F1A">
        <w:rPr>
          <w:rFonts w:ascii="Arial" w:hAnsi="Arial"/>
          <w:szCs w:val="20"/>
        </w:rPr>
        <w:t xml:space="preserve"> días hábiles aporten las alegaciones o pruebas que estimen oportunas.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6. Cuando las personas interesadas lo soliciten o el procedimiento lo exija, podrá acordarse la apertura de un período de prueba por un plazo de </w:t>
      </w:r>
      <w:r w:rsidR="00381AC7">
        <w:rPr>
          <w:rFonts w:ascii="Arial" w:hAnsi="Arial"/>
          <w:szCs w:val="20"/>
        </w:rPr>
        <w:t xml:space="preserve"> cinco</w:t>
      </w:r>
      <w:r w:rsidRPr="00BB3F1A">
        <w:rPr>
          <w:rFonts w:ascii="Arial" w:hAnsi="Arial"/>
          <w:szCs w:val="20"/>
        </w:rPr>
        <w:t xml:space="preserve"> días hábiles, a fin de que puedan practicarse cuantas se juzguen pertinentes, previa comunicación a todas las personas interesadas. El Tribunal podrá rechazar la prueba propuesta si la considera improcedente o innecesaria. La práctica de la prueba tendrá carácter contradictorio, pudiendo aportarse cualquier documento que se considere pertinente. Tras la práctica de la prueba se procederá a su valoración y a la elevación a definitivas de las pretensiones de las partes en el plazo de </w:t>
      </w:r>
      <w:r w:rsidR="00381AC7">
        <w:rPr>
          <w:rFonts w:ascii="Arial" w:hAnsi="Arial"/>
          <w:szCs w:val="20"/>
        </w:rPr>
        <w:t xml:space="preserve"> dos</w:t>
      </w:r>
      <w:r w:rsidRPr="00BB3F1A">
        <w:rPr>
          <w:rFonts w:ascii="Arial" w:hAnsi="Arial"/>
          <w:szCs w:val="20"/>
        </w:rPr>
        <w:t xml:space="preserve"> días hábiles. Los gastos derivados de la práctica de la prueba serán de cuenta de quien la hubiera solicitado. Durante el plazo de práctica de la prueba se suspenderá el plazo del que dispone el Tribunal para resolver.</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lastRenderedPageBreak/>
        <w:t>Artículo</w:t>
      </w:r>
      <w:r w:rsidR="00ED1712">
        <w:rPr>
          <w:rFonts w:ascii="Arial" w:hAnsi="Arial"/>
          <w:b/>
          <w:szCs w:val="20"/>
        </w:rPr>
        <w:t xml:space="preserve"> 125</w:t>
      </w:r>
      <w:r w:rsidRPr="00BB3F1A">
        <w:rPr>
          <w:rFonts w:ascii="Arial" w:hAnsi="Arial"/>
          <w:b/>
          <w:szCs w:val="20"/>
        </w:rPr>
        <w:t xml:space="preserve">. </w:t>
      </w:r>
      <w:r w:rsidRPr="00BB3F1A">
        <w:rPr>
          <w:rFonts w:ascii="Arial" w:hAnsi="Arial"/>
          <w:szCs w:val="20"/>
        </w:rPr>
        <w:t xml:space="preserve">Resolución de la reclamación.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1. La resolución que decida la reclamación se dictará en el plazo de </w:t>
      </w:r>
      <w:r w:rsidR="00381AC7">
        <w:rPr>
          <w:rFonts w:ascii="Arial" w:hAnsi="Arial"/>
          <w:szCs w:val="20"/>
        </w:rPr>
        <w:t xml:space="preserve"> veinte </w:t>
      </w:r>
      <w:r w:rsidRPr="00BB3F1A">
        <w:rPr>
          <w:rFonts w:ascii="Arial" w:hAnsi="Arial"/>
          <w:szCs w:val="20"/>
        </w:rPr>
        <w:t>días hábiles desde la interposición de la misma. Transcurrido dicho plazo sin que se haya notificado la resolución expresa se podrá entender desestimada la reclamación especial.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La resolución que ponga término al procedimiento será congruente con la petición y decidirá motivadamente sobre la anulación de las decisiones ilegales adoptadas durante el procedimiento de adjudicación, incluyendo la supresión de las características técnicas, económicas o financieras discriminatorias contenidas en el anuncio de licitación, anuncio de información previa, pliegos de contratación o cualquier otro documento relacionado con la licitación o adjudicación. Si el Tribunal advirtiera la existencia de nulidad de pleno derecho se pronunciará sobre la misma aun sin alegación por las partes, previa puesta en conocimiento de esta circunstancia y otorgamiento de un plazo de alegaciones de</w:t>
      </w:r>
      <w:r w:rsidR="00381AC7">
        <w:rPr>
          <w:rFonts w:ascii="Arial" w:hAnsi="Arial"/>
          <w:szCs w:val="20"/>
        </w:rPr>
        <w:t xml:space="preserve"> tres</w:t>
      </w:r>
      <w:r w:rsidRPr="00BB3F1A">
        <w:rPr>
          <w:rFonts w:ascii="Arial" w:hAnsi="Arial"/>
          <w:szCs w:val="20"/>
        </w:rPr>
        <w:t xml:space="preserve"> días hábiles a los interesados.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Serán causas de inadmisión de la reclamación: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La interposición extemporánea.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La falta de legitimación del reclamante.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c) La falta de subsanación de la solicitud.</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d) La falta de competencia del tribunal.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 La carencia manifiesta de fundamento.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f) La presentación fuera del cauce telemático establecido en esta ley foral o en su normativa de desarrollo.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4. En caso de que el Tribunal aprecie temeridad o mala fe en la interposición de la reclamación o en la solicitud de medidas cautelares, podrá acordar la imposición de una multa al reclamante, justificando las causas que motivan la imposición y las circunstancias determinantes de su cuantía. La imposición de multas sólo procederá en el caso de que se </w:t>
      </w:r>
      <w:r w:rsidRPr="00BB3F1A">
        <w:rPr>
          <w:rFonts w:ascii="Arial" w:hAnsi="Arial"/>
          <w:szCs w:val="20"/>
        </w:rPr>
        <w:lastRenderedPageBreak/>
        <w:t>hubieran desestimado totalmente las pretensiones formuladas en la reclamación.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El importe de la multa será de entre 1.000 y 30.000 euros, determinándose su cuantía en función de la mala fe apreciada y el perjuicio ocasionado al interés público y al resto de participantes. Las cuantías indicadas en este apartado podrán ser actualizadas mediante orden foral del titular del Departamento competente en materia de contratación pública.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1712">
        <w:rPr>
          <w:rFonts w:ascii="Arial" w:hAnsi="Arial"/>
          <w:b/>
          <w:szCs w:val="20"/>
        </w:rPr>
        <w:t xml:space="preserve"> 126</w:t>
      </w:r>
      <w:r w:rsidRPr="00BB3F1A">
        <w:rPr>
          <w:rFonts w:ascii="Arial" w:hAnsi="Arial"/>
          <w:b/>
          <w:szCs w:val="20"/>
        </w:rPr>
        <w:t>.</w:t>
      </w:r>
      <w:r w:rsidRPr="00BB3F1A">
        <w:rPr>
          <w:rFonts w:ascii="Arial" w:hAnsi="Arial"/>
          <w:szCs w:val="20"/>
        </w:rPr>
        <w:t xml:space="preserve"> Aclaraciones sobre los Acuerdos del Tribunal.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Si el órgano de contratación o alguno de los interesados en el procedimiento de reclamación especial en materia de contratación pública que hubiera comparecido en él, considera que el Acuerdo del Tribunal contiene algún concepto oscuro o algún error material, podrá solicitar su aclaración o rectificación por el mismo cauce telemático señalado para la interposición de la reclamación, dentro del plazo de </w:t>
      </w:r>
      <w:r w:rsidR="00381AC7">
        <w:rPr>
          <w:rFonts w:ascii="Arial" w:hAnsi="Arial"/>
          <w:szCs w:val="20"/>
        </w:rPr>
        <w:t>tres</w:t>
      </w:r>
      <w:r w:rsidRPr="00BB3F1A">
        <w:rPr>
          <w:rFonts w:ascii="Arial" w:hAnsi="Arial"/>
          <w:szCs w:val="20"/>
        </w:rPr>
        <w:t xml:space="preserve"> días hábiles a contar desde la recepción de su notificación.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El Tribunal deberá pronunciarse sobre la aclaración o rectificación solicitada dentro de los</w:t>
      </w:r>
      <w:r w:rsidR="00381AC7">
        <w:rPr>
          <w:rFonts w:ascii="Arial" w:hAnsi="Arial"/>
          <w:szCs w:val="20"/>
        </w:rPr>
        <w:t xml:space="preserve"> tres</w:t>
      </w:r>
      <w:r w:rsidRPr="00BB3F1A">
        <w:rPr>
          <w:rFonts w:ascii="Arial" w:hAnsi="Arial"/>
          <w:szCs w:val="20"/>
        </w:rPr>
        <w:t xml:space="preserve"> días hábiles siguientes a aquel en que la hubiera recibido.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1712">
        <w:rPr>
          <w:rFonts w:ascii="Arial" w:hAnsi="Arial"/>
          <w:b/>
          <w:szCs w:val="20"/>
        </w:rPr>
        <w:t xml:space="preserve"> 127</w:t>
      </w:r>
      <w:r w:rsidRPr="00BB3F1A">
        <w:rPr>
          <w:rFonts w:ascii="Arial" w:hAnsi="Arial"/>
          <w:b/>
          <w:szCs w:val="20"/>
        </w:rPr>
        <w:t>.</w:t>
      </w:r>
      <w:r w:rsidRPr="00BB3F1A">
        <w:rPr>
          <w:rFonts w:ascii="Arial" w:hAnsi="Arial"/>
          <w:szCs w:val="20"/>
        </w:rPr>
        <w:t xml:space="preserve"> Ejecución de los Acuerdos.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Los Acuerdos que pongan fin al procedimiento de reclamación especial se ejecutarán por el autor del acto impugnado con sujeción estricta a sus términos.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Si el Acuerdo estableciera la anulación del procedimiento de licitación, para poder proceder a la adjudicación del contrato, el órgano de contratación deberá convocar una nueva licitación. Cuando proceda la retroacción del procedimiento, la anulación de trámites ordenada por el Tribunal no será obstáculo para que se mantenga la validez de aquellos actos y trámites cuyo contenido hubiera permanecido igual de no haberse cometido la infracción.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2. Cuando el Acuerdo establezca la imposición al reclamante de multa, el pago deberá hacerse por los obligados en los plazos previstos en la </w:t>
      </w:r>
      <w:r w:rsidRPr="00BB3F1A">
        <w:rPr>
          <w:rFonts w:ascii="Arial" w:hAnsi="Arial"/>
          <w:szCs w:val="20"/>
        </w:rPr>
        <w:lastRenderedPageBreak/>
        <w:t>legislación tributaria para la recaudación en período voluntario. A tal fin, junto con el Acuerdo que imponga la multa o la indemnización, se acompañará el documento de ingreso de la deuda correspondiente.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1712">
        <w:rPr>
          <w:rFonts w:ascii="Arial" w:hAnsi="Arial"/>
          <w:b/>
          <w:szCs w:val="20"/>
        </w:rPr>
        <w:t xml:space="preserve"> 128</w:t>
      </w:r>
      <w:r w:rsidRPr="00BB3F1A">
        <w:rPr>
          <w:rFonts w:ascii="Arial" w:hAnsi="Arial"/>
          <w:b/>
          <w:szCs w:val="20"/>
        </w:rPr>
        <w:t>.</w:t>
      </w:r>
      <w:r w:rsidRPr="00BB3F1A">
        <w:rPr>
          <w:rFonts w:ascii="Arial" w:hAnsi="Arial"/>
          <w:szCs w:val="20"/>
        </w:rPr>
        <w:t xml:space="preserve"> Emplazamiento de las partes ante los órganos de la Jurisdicción Contencioso Administrativa.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Cuando contra un Acuerdo del Tribunal se interponga recurso contencioso administrativo, aquel, una vez recibida la diligencia del órgano judicial reclamando el expediente administrativo, procederá a emplazar para su comparecencia ante la Sala correspondiente al órgano de contratación autor del acto que hubiera sido objeto del recurso y a los restantes interesados que hayan comparecido en el procedimiento.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El emplazamiento indicado en el párrafo anterior se hará en la forma prevista en la Ley reguladora de la Jurisdicción Contencioso-Administrativa.</w:t>
      </w:r>
    </w:p>
    <w:p w:rsidR="00BB3F1A" w:rsidRPr="00BB3F1A" w:rsidRDefault="00BB3F1A" w:rsidP="00BB3F1A">
      <w:pPr>
        <w:spacing w:before="240" w:after="120"/>
        <w:jc w:val="center"/>
        <w:rPr>
          <w:rFonts w:ascii="Arial (W1)" w:hAnsi="Arial (W1)"/>
          <w:b/>
          <w:caps/>
          <w:szCs w:val="20"/>
        </w:rPr>
      </w:pPr>
      <w:r w:rsidRPr="00BB3F1A">
        <w:rPr>
          <w:rFonts w:ascii="Arial (W1)" w:hAnsi="Arial (W1)"/>
          <w:b/>
          <w:caps/>
          <w:szCs w:val="20"/>
        </w:rPr>
        <w:t>TÍTULO II</w:t>
      </w:r>
    </w:p>
    <w:p w:rsidR="00BB3F1A" w:rsidRPr="00BB3F1A" w:rsidRDefault="00BB3F1A" w:rsidP="00BB3F1A">
      <w:pPr>
        <w:spacing w:after="400"/>
        <w:jc w:val="center"/>
        <w:rPr>
          <w:rFonts w:ascii="Arial" w:hAnsi="Arial"/>
          <w:b/>
          <w:szCs w:val="20"/>
        </w:rPr>
      </w:pPr>
      <w:r w:rsidRPr="00BB3F1A">
        <w:rPr>
          <w:rFonts w:ascii="Arial" w:hAnsi="Arial"/>
          <w:b/>
          <w:szCs w:val="20"/>
        </w:rPr>
        <w:t>Normas específicas de los contratos que celebran las Administraciones Públicas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1712">
        <w:rPr>
          <w:rFonts w:ascii="Arial" w:hAnsi="Arial"/>
          <w:b/>
          <w:szCs w:val="20"/>
        </w:rPr>
        <w:t xml:space="preserve"> 129</w:t>
      </w:r>
      <w:r w:rsidRPr="00BB3F1A">
        <w:rPr>
          <w:rFonts w:ascii="Arial" w:hAnsi="Arial"/>
          <w:b/>
          <w:szCs w:val="20"/>
        </w:rPr>
        <w:t>.</w:t>
      </w:r>
      <w:r w:rsidRPr="00BB3F1A">
        <w:rPr>
          <w:rFonts w:ascii="Arial" w:hAnsi="Arial"/>
          <w:szCs w:val="20"/>
        </w:rPr>
        <w:t xml:space="preserve"> Libertad de pactos.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Las Administraciones Públicas podrán concertar los contratos, pactos y condiciones que tenga por conveniente siempre que no sean contrarios al interés público, al ordenamiento jurídico o a los principios de buena administración, y deberá cumplirlos a tenor de los mismos, sin perjuicio de las prerrogativas establecidas a su favor por esta ley foral.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1712">
        <w:rPr>
          <w:rFonts w:ascii="Arial" w:hAnsi="Arial"/>
          <w:b/>
          <w:szCs w:val="20"/>
        </w:rPr>
        <w:t xml:space="preserve"> 130</w:t>
      </w:r>
      <w:r w:rsidRPr="00BB3F1A">
        <w:rPr>
          <w:rFonts w:ascii="Arial" w:hAnsi="Arial"/>
          <w:b/>
          <w:szCs w:val="20"/>
        </w:rPr>
        <w:t>.</w:t>
      </w:r>
      <w:r w:rsidRPr="00BB3F1A">
        <w:rPr>
          <w:rFonts w:ascii="Arial" w:hAnsi="Arial"/>
          <w:szCs w:val="20"/>
        </w:rPr>
        <w:t xml:space="preserve"> Condiciones Generales de Contratación.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En el ámbito de cada Administración Pública sometida a esta ley foral se podrán aprobar Condiciones Generales que regularán los aspectos jurídicos, técnicos y económicos de la contratación.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Los pliegos reguladores de la contratación, y en particular las condiciones particulares, no pueden consistir en la mera repetición de disposiciones legales y no podrán contener estipulaciones contrarias a las </w:t>
      </w:r>
      <w:r w:rsidRPr="00BB3F1A">
        <w:rPr>
          <w:rFonts w:ascii="Arial" w:hAnsi="Arial"/>
          <w:szCs w:val="20"/>
        </w:rPr>
        <w:lastRenderedPageBreak/>
        <w:t>Condiciones Generales, cuando existan, salvo supuestos especiales y previo informe de la Junta de Contratación Pública.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El órgano de contratación podrá aprobar modelos tipo de condiciones particulares de general aplicación en su ámbito de competencia, que serán adaptados a cada caso concreto.</w:t>
      </w:r>
    </w:p>
    <w:p w:rsidR="00BB3F1A" w:rsidRPr="00BB3F1A" w:rsidRDefault="00BB3F1A" w:rsidP="00BB3F1A">
      <w:pPr>
        <w:spacing w:before="240" w:after="120"/>
        <w:jc w:val="center"/>
        <w:rPr>
          <w:rFonts w:ascii="Arial (W1)" w:hAnsi="Arial (W1)"/>
          <w:b/>
          <w:caps/>
          <w:szCs w:val="20"/>
        </w:rPr>
      </w:pPr>
      <w:r w:rsidRPr="00BB3F1A">
        <w:rPr>
          <w:rFonts w:ascii="Arial (W1)" w:hAnsi="Arial (W1)"/>
          <w:b/>
          <w:caps/>
          <w:szCs w:val="20"/>
        </w:rPr>
        <w:t>CAPÍTULO I</w:t>
      </w:r>
    </w:p>
    <w:p w:rsidR="00BB3F1A" w:rsidRPr="00BB3F1A" w:rsidRDefault="00BB3F1A" w:rsidP="00BB3F1A">
      <w:pPr>
        <w:spacing w:after="400"/>
        <w:jc w:val="center"/>
        <w:rPr>
          <w:rFonts w:ascii="Arial" w:hAnsi="Arial"/>
          <w:b/>
          <w:szCs w:val="20"/>
        </w:rPr>
      </w:pPr>
      <w:r w:rsidRPr="00BB3F1A">
        <w:rPr>
          <w:rFonts w:ascii="Arial" w:hAnsi="Arial"/>
          <w:b/>
          <w:szCs w:val="20"/>
        </w:rPr>
        <w:t>Órganos de contratación</w:t>
      </w:r>
    </w:p>
    <w:p w:rsidR="00BB3F1A" w:rsidRPr="00BB3F1A" w:rsidRDefault="00BB3F1A" w:rsidP="00BB3F1A">
      <w:pPr>
        <w:spacing w:before="240" w:after="120"/>
        <w:jc w:val="center"/>
        <w:rPr>
          <w:rFonts w:ascii="Arial" w:hAnsi="Arial"/>
          <w:b/>
          <w:sz w:val="26"/>
          <w:szCs w:val="20"/>
        </w:rPr>
      </w:pPr>
      <w:r w:rsidRPr="00BB3F1A">
        <w:rPr>
          <w:rFonts w:ascii="Arial" w:hAnsi="Arial"/>
          <w:b/>
          <w:sz w:val="26"/>
          <w:szCs w:val="20"/>
        </w:rPr>
        <w:t>Sección 1</w:t>
      </w:r>
      <w:proofErr w:type="gramStart"/>
      <w:r w:rsidRPr="00BB3F1A">
        <w:rPr>
          <w:rFonts w:ascii="Arial" w:hAnsi="Arial"/>
          <w:b/>
          <w:sz w:val="26"/>
          <w:szCs w:val="20"/>
        </w:rPr>
        <w:t>.ª</w:t>
      </w:r>
      <w:proofErr w:type="gramEnd"/>
    </w:p>
    <w:p w:rsidR="00BB3F1A" w:rsidRPr="00BB3F1A" w:rsidRDefault="00BB3F1A" w:rsidP="00BB3F1A">
      <w:pPr>
        <w:spacing w:after="400"/>
        <w:jc w:val="center"/>
        <w:rPr>
          <w:rFonts w:ascii="Arial" w:hAnsi="Arial"/>
          <w:b/>
          <w:szCs w:val="20"/>
        </w:rPr>
      </w:pPr>
      <w:r w:rsidRPr="00BB3F1A">
        <w:rPr>
          <w:rFonts w:ascii="Arial" w:hAnsi="Arial"/>
          <w:b/>
          <w:szCs w:val="20"/>
        </w:rPr>
        <w:t>Competencia en los contratos administrativos.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1712">
        <w:rPr>
          <w:rFonts w:ascii="Arial" w:hAnsi="Arial"/>
          <w:b/>
          <w:szCs w:val="20"/>
        </w:rPr>
        <w:t xml:space="preserve"> 131</w:t>
      </w:r>
      <w:r w:rsidRPr="00BB3F1A">
        <w:rPr>
          <w:rFonts w:ascii="Arial" w:hAnsi="Arial"/>
          <w:b/>
          <w:szCs w:val="20"/>
        </w:rPr>
        <w:t xml:space="preserve">. </w:t>
      </w:r>
      <w:r w:rsidRPr="00BB3F1A">
        <w:rPr>
          <w:rFonts w:ascii="Arial" w:hAnsi="Arial"/>
          <w:szCs w:val="20"/>
        </w:rPr>
        <w:t>Competencia.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La normativa organizativa propia de cada entidad delimitará la competencia en materia de contratación pública.</w:t>
      </w:r>
    </w:p>
    <w:p w:rsidR="00BB3F1A" w:rsidRPr="00BB3F1A" w:rsidRDefault="00BB3F1A" w:rsidP="00BB3F1A">
      <w:pPr>
        <w:spacing w:before="240" w:after="120"/>
        <w:jc w:val="center"/>
        <w:rPr>
          <w:rFonts w:ascii="Arial" w:hAnsi="Arial"/>
          <w:b/>
          <w:sz w:val="26"/>
          <w:szCs w:val="20"/>
        </w:rPr>
      </w:pPr>
      <w:r w:rsidRPr="00BB3F1A">
        <w:rPr>
          <w:rFonts w:ascii="Arial" w:hAnsi="Arial"/>
          <w:b/>
          <w:sz w:val="26"/>
          <w:szCs w:val="20"/>
        </w:rPr>
        <w:t>Sección 2</w:t>
      </w:r>
      <w:proofErr w:type="gramStart"/>
      <w:r w:rsidRPr="00BB3F1A">
        <w:rPr>
          <w:rFonts w:ascii="Arial" w:hAnsi="Arial"/>
          <w:b/>
          <w:sz w:val="26"/>
          <w:szCs w:val="20"/>
        </w:rPr>
        <w:t>.ª</w:t>
      </w:r>
      <w:proofErr w:type="gramEnd"/>
    </w:p>
    <w:p w:rsidR="00BB3F1A" w:rsidRPr="00BB3F1A" w:rsidRDefault="00BB3F1A" w:rsidP="00BB3F1A">
      <w:pPr>
        <w:spacing w:after="400"/>
        <w:jc w:val="center"/>
        <w:rPr>
          <w:rFonts w:ascii="Arial" w:hAnsi="Arial"/>
          <w:b/>
          <w:szCs w:val="20"/>
        </w:rPr>
      </w:pPr>
      <w:r w:rsidRPr="00BB3F1A">
        <w:rPr>
          <w:rFonts w:ascii="Arial" w:hAnsi="Arial"/>
          <w:b/>
          <w:szCs w:val="20"/>
        </w:rPr>
        <w:t>Mesa de Contratación.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1712">
        <w:rPr>
          <w:rFonts w:ascii="Arial" w:hAnsi="Arial"/>
          <w:b/>
          <w:szCs w:val="20"/>
        </w:rPr>
        <w:t xml:space="preserve"> 132</w:t>
      </w:r>
      <w:r w:rsidRPr="00BB3F1A">
        <w:rPr>
          <w:rFonts w:ascii="Arial" w:hAnsi="Arial"/>
          <w:b/>
          <w:szCs w:val="20"/>
        </w:rPr>
        <w:t>.</w:t>
      </w:r>
      <w:r w:rsidRPr="00BB3F1A">
        <w:rPr>
          <w:rFonts w:ascii="Arial" w:hAnsi="Arial"/>
          <w:szCs w:val="20"/>
        </w:rPr>
        <w:t xml:space="preserve"> Intervención de la Mesa de Contratación.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Para la adjudicación de contratos públicos cuyo valor estimado exceda de 60.000 euros en servicios y suministros y de 200.000 en obras, será obligatoria la constitución de una Mesa de Contratación.</w:t>
      </w:r>
    </w:p>
    <w:p w:rsid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Para la adjudicación de contratos de concesión será obligatoria la constitución de Mesa de Contratación en todo caso.</w:t>
      </w:r>
    </w:p>
    <w:p w:rsidR="00286E68" w:rsidRPr="00BB3F1A" w:rsidRDefault="00FD0802" w:rsidP="00AB5325">
      <w:pPr>
        <w:pStyle w:val="DICTA-ENMIENDA"/>
      </w:pPr>
      <w:r>
        <w:tab/>
      </w:r>
      <w:r w:rsidR="00286E68">
        <w:tab/>
      </w:r>
      <w:r w:rsidR="00286E68" w:rsidRPr="00286E68">
        <w:t xml:space="preserve">Deberá constituirse una </w:t>
      </w:r>
      <w:r w:rsidR="005D35DA">
        <w:t>Mesa de Contratación</w:t>
      </w:r>
      <w:r w:rsidR="00286E68" w:rsidRPr="00286E68">
        <w:t xml:space="preserve"> para la adjudicación de los contratos cuyo valor estimado exceda de 60.000 euros en servicios y suministros y de 200.000 en obras. La Mesa deberá estar integrada por personal dependiente del órgano de contratación, figurando en ella un Licenciado en Derecho y el personal técnico competente en la materia de que se trate, además de personal que tenga atribuida la función de control económico. En ningún caso podrá formar parte el personal que haya participado en la redacción de la documentación técnica del contrato de que </w:t>
      </w:r>
      <w:r w:rsidR="00286E68" w:rsidRPr="00286E68">
        <w:lastRenderedPageBreak/>
        <w:t>se trate. En el caso de concurrencia de ofertas que incurran en presunción de anormalidad, habrán de ser los servicios especializados en la materia quienes emitan el informe correspondiente</w:t>
      </w:r>
      <w:r w:rsidR="00286E68">
        <w:t>.</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1712">
        <w:rPr>
          <w:rFonts w:ascii="Arial" w:hAnsi="Arial"/>
          <w:b/>
          <w:szCs w:val="20"/>
        </w:rPr>
        <w:t xml:space="preserve"> 133</w:t>
      </w:r>
      <w:r w:rsidRPr="00BB3F1A">
        <w:rPr>
          <w:rFonts w:ascii="Arial" w:hAnsi="Arial"/>
          <w:b/>
          <w:szCs w:val="20"/>
        </w:rPr>
        <w:t>.</w:t>
      </w:r>
      <w:r w:rsidRPr="00BB3F1A">
        <w:rPr>
          <w:rFonts w:ascii="Arial" w:hAnsi="Arial"/>
          <w:szCs w:val="20"/>
        </w:rPr>
        <w:t xml:space="preserve"> Composición de la Mesa de Contratación.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La Mesa de Contratación es un órgano profesional especializado de asistencia al órgano de contratación que se compondrá de un Presidente y un mínimo de 4 vocales designados entre el personal al servicio del poder adjudicador, correspondiendo dos puestos a técnicos especializados en la materia objeto del contrato, otro a un Interventor y el último a un Licenciado en Derecho que ocupe plaza para la que se exija dicha titulación, que actuará como Secretario.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En los contratos de valor estimado superior a 10.000.000 euros, IVA excluido, formará parte de la Mesa de Contratación, además, un representante de la Junta Contratación Pública de Navarra designado por ésta, a solicitud del órgano de contratación.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Con carácter extraordinario, y previa justificación en el expediente, podrán ser designados como vocales técnicos personas ajenas a la Administración que tengan experiencia en el sector de actividad al que se refiera 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Igualmente se podrá nombrar como asesores a dichos técnicos, que podrán intervenir con voz pero sin voto.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3. La designación de los miembros de la Mesa deberá publicarse en el Portal de Contratación de Navarra. Podrá hacerse con carácter permanente o de manera específica para la adjudicación de uno o más contratos. Los </w:t>
      </w:r>
      <w:r w:rsidR="005D35DA" w:rsidRPr="00BB3F1A">
        <w:rPr>
          <w:rFonts w:ascii="Arial" w:hAnsi="Arial"/>
          <w:szCs w:val="20"/>
        </w:rPr>
        <w:t xml:space="preserve">miembros </w:t>
      </w:r>
      <w:r w:rsidRPr="00BB3F1A">
        <w:rPr>
          <w:rFonts w:ascii="Arial" w:hAnsi="Arial"/>
          <w:szCs w:val="20"/>
        </w:rPr>
        <w:t xml:space="preserve">de la </w:t>
      </w:r>
      <w:r w:rsidR="005D35DA">
        <w:rPr>
          <w:rFonts w:ascii="Arial" w:hAnsi="Arial"/>
          <w:szCs w:val="20"/>
        </w:rPr>
        <w:t>Mesa de Contratación</w:t>
      </w:r>
      <w:r w:rsidRPr="00BB3F1A">
        <w:rPr>
          <w:rFonts w:ascii="Arial" w:hAnsi="Arial"/>
          <w:szCs w:val="20"/>
        </w:rPr>
        <w:t xml:space="preserve"> estarán sujetos a las causas de abstención o recusación establecidas en la legislación reguladora del procedimiento administrativo.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4. La composición de la Mesa de Contratación en el Parlamento de Navarra, en el Defensor del Pueblo, en la Cámara de Comptos, en las entidades pertenecientes a la Administración Local de Navarra y de la </w:t>
      </w:r>
      <w:r w:rsidRPr="00BB3F1A">
        <w:rPr>
          <w:rFonts w:ascii="Arial" w:hAnsi="Arial"/>
          <w:szCs w:val="20"/>
        </w:rPr>
        <w:lastRenderedPageBreak/>
        <w:t>Universidad Pública de Navarra se ajustará a su normativa específica, teniendo carácter supletorio de aquellas lo dispuesto en este artículo.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1712">
        <w:rPr>
          <w:rFonts w:ascii="Arial" w:hAnsi="Arial"/>
          <w:b/>
          <w:szCs w:val="20"/>
        </w:rPr>
        <w:t xml:space="preserve"> 134</w:t>
      </w:r>
      <w:r w:rsidRPr="00BB3F1A">
        <w:rPr>
          <w:rFonts w:ascii="Arial" w:hAnsi="Arial"/>
          <w:b/>
          <w:szCs w:val="20"/>
        </w:rPr>
        <w:t xml:space="preserve">. </w:t>
      </w:r>
      <w:r w:rsidRPr="00BB3F1A">
        <w:rPr>
          <w:rFonts w:ascii="Arial" w:hAnsi="Arial"/>
          <w:szCs w:val="20"/>
        </w:rPr>
        <w:t xml:space="preserve">Funciones de la Mesa de Contratación.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Son funciones de la Mesa de Contratación: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La calificación de la documentación acreditativa de la personalidad y, en su caso, de la representación así como de la documentación relativa a las causas de exclusión para contratar.</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La valoración de la solvencia económica y financiera, técnica o profesional.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c) La admisión y, en su caso, selección de participantes que hayan presentado su candidatura, en los procedimientos en que así se encuentre previsto, y la formulación de la invitación para la presentación de la oferta.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d) La valoración de la oferta técnica.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 La celebración de la apertura pública de las ofertas económicas y la resolución de cuantas incidencias ocurran en ella.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f) La valoración de la concurrencia de una oferta anormalmente baja, previa tramitación del procedimiento establecido en esta ley foral.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g) La solicitud a la persona a cuyo favor vaya a recaer la propuesta de adjudicación de la documentación necesaria de acuerdo con el pliego.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h) La elevación de la propuesta de adjudicación del contrato al órgano de contratación.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i) Cuantas funciones sean necesarias para la calificación y valoración de las proposiciones, así como para formular una propuesta de adjudicación y aquellas otras que le atribuyan las leyes.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2. Cuando la Mesa de Contratación aprecie defectos subsanables en la documentación acreditativa de la personalidad, la capacidad o la solvencia, </w:t>
      </w:r>
      <w:r w:rsidRPr="00BB3F1A">
        <w:rPr>
          <w:rFonts w:ascii="Arial" w:hAnsi="Arial"/>
          <w:szCs w:val="20"/>
        </w:rPr>
        <w:lastRenderedPageBreak/>
        <w:t>dará a la persona afectada un plazo mínimo de 5 días para que los corrija, advirtiéndole de que en caso contrario se procederá a su inadmisión.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A los miembros de la Mesa de Contratación se les garantiza su derecho a emitir su parecer cuando sea contrario al de la mayoría y a que conste en acta dicha oposición de forma razonada.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4. La Mesa de Contratación podrá solicitar, antes de formular su propuesta, cuantos informes considere precisos y se relacionen con el objeto del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1712">
        <w:rPr>
          <w:rFonts w:ascii="Arial" w:hAnsi="Arial"/>
          <w:b/>
          <w:szCs w:val="20"/>
        </w:rPr>
        <w:t xml:space="preserve"> 135</w:t>
      </w:r>
      <w:r w:rsidRPr="00BB3F1A">
        <w:rPr>
          <w:rFonts w:ascii="Arial" w:hAnsi="Arial"/>
          <w:b/>
          <w:szCs w:val="20"/>
        </w:rPr>
        <w:t>.</w:t>
      </w:r>
      <w:r w:rsidRPr="00BB3F1A">
        <w:rPr>
          <w:rFonts w:ascii="Arial" w:hAnsi="Arial"/>
          <w:szCs w:val="20"/>
        </w:rPr>
        <w:t xml:space="preserve"> Valoración de las proposiciones y propuesta de adjudicación cuando no se constituya una Mesa de Contratación.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En los procedimientos de adjudicación en los que no se constituya una Mesa de Contratación, sus funciones se llevarán a cabo por los servicios técnicos del órgano de contratación. En los casos en que se carezca de personal técnico suficiente dichos informes serán emitidos al menos por dos miembros del personal que desempeñen actividades relacionadas con la materia objeto del contrato o que hayan participado directamente en la tramitación del expediente.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2. La unidad gestora del contrato efectuará la admisión de participantes o, en su caso, la selección de candidaturas </w:t>
      </w:r>
      <w:proofErr w:type="gramStart"/>
      <w:r w:rsidRPr="00BB3F1A">
        <w:rPr>
          <w:rFonts w:ascii="Arial" w:hAnsi="Arial"/>
          <w:szCs w:val="20"/>
        </w:rPr>
        <w:t>previos</w:t>
      </w:r>
      <w:proofErr w:type="gramEnd"/>
      <w:r w:rsidRPr="00BB3F1A">
        <w:rPr>
          <w:rFonts w:ascii="Arial" w:hAnsi="Arial"/>
          <w:szCs w:val="20"/>
        </w:rPr>
        <w:t xml:space="preserve"> los informes técnicos y jurídicos necesarios. Igualmente formulará la propuesta de adjudicación del contrato al amparo de los informes técnicos de valoración de la oferta.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1712">
        <w:rPr>
          <w:rFonts w:ascii="Arial" w:hAnsi="Arial"/>
          <w:b/>
          <w:szCs w:val="20"/>
        </w:rPr>
        <w:t xml:space="preserve"> 136</w:t>
      </w:r>
      <w:r w:rsidRPr="00BB3F1A">
        <w:rPr>
          <w:rFonts w:ascii="Arial" w:hAnsi="Arial"/>
          <w:b/>
          <w:szCs w:val="20"/>
        </w:rPr>
        <w:t>.</w:t>
      </w:r>
      <w:r w:rsidRPr="00BB3F1A">
        <w:rPr>
          <w:rFonts w:ascii="Arial" w:hAnsi="Arial"/>
          <w:szCs w:val="20"/>
        </w:rPr>
        <w:t xml:space="preserve"> Propuestas de adjudicación.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En las propuestas de adjudicación que formule la Mesa de Contratación o, en su caso, la unidad gestora del contrato figurará el orden de prelación de las personas que han formulado una propuesta admisible, con las puntuaciones que han obtenido. Cuando el criterio de adjudicación sea exclusivamente el precio ofertado bastará con señalar en la propuesta de adjudicación el importe de las ofertas.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Las propuestas de adjudicación no generan derecho alguno mientras no se apruebe la resolución de adjudicación.</w:t>
      </w:r>
    </w:p>
    <w:p w:rsidR="00BB3F1A" w:rsidRPr="00BB3F1A" w:rsidRDefault="00BB3F1A" w:rsidP="00BB3F1A">
      <w:pPr>
        <w:spacing w:before="240" w:after="120"/>
        <w:jc w:val="center"/>
        <w:rPr>
          <w:rFonts w:ascii="Arial (W1)" w:hAnsi="Arial (W1)"/>
          <w:b/>
          <w:caps/>
          <w:szCs w:val="20"/>
        </w:rPr>
      </w:pPr>
      <w:r w:rsidRPr="00BB3F1A">
        <w:rPr>
          <w:rFonts w:ascii="Arial (W1)" w:hAnsi="Arial (W1)"/>
          <w:b/>
          <w:caps/>
          <w:szCs w:val="20"/>
        </w:rPr>
        <w:lastRenderedPageBreak/>
        <w:t>CAPÍTULO II</w:t>
      </w:r>
    </w:p>
    <w:p w:rsidR="00BB3F1A" w:rsidRPr="00BB3F1A" w:rsidRDefault="00BB3F1A" w:rsidP="00BB3F1A">
      <w:pPr>
        <w:spacing w:after="400"/>
        <w:jc w:val="center"/>
        <w:rPr>
          <w:rFonts w:ascii="Arial" w:hAnsi="Arial"/>
          <w:b/>
          <w:szCs w:val="20"/>
        </w:rPr>
      </w:pPr>
      <w:r w:rsidRPr="00BB3F1A">
        <w:rPr>
          <w:rFonts w:ascii="Arial" w:hAnsi="Arial"/>
          <w:b/>
          <w:szCs w:val="20"/>
        </w:rPr>
        <w:t>Actuaciones administrativas preparatorias del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1712">
        <w:rPr>
          <w:rFonts w:ascii="Arial" w:hAnsi="Arial"/>
          <w:b/>
          <w:szCs w:val="20"/>
        </w:rPr>
        <w:t xml:space="preserve"> 137</w:t>
      </w:r>
      <w:r w:rsidRPr="00BB3F1A">
        <w:rPr>
          <w:rFonts w:ascii="Arial" w:hAnsi="Arial"/>
          <w:b/>
          <w:szCs w:val="20"/>
        </w:rPr>
        <w:t>.</w:t>
      </w:r>
      <w:r w:rsidRPr="00BB3F1A">
        <w:rPr>
          <w:rFonts w:ascii="Arial" w:hAnsi="Arial"/>
          <w:szCs w:val="20"/>
        </w:rPr>
        <w:t xml:space="preserve"> Clases de expedientes.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Los expedientes de contratación podrán ser de tramitación ordinaria, anticipada y de emergencia.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1712">
        <w:rPr>
          <w:rFonts w:ascii="Arial" w:hAnsi="Arial"/>
          <w:b/>
          <w:szCs w:val="20"/>
        </w:rPr>
        <w:t xml:space="preserve"> 138</w:t>
      </w:r>
      <w:r w:rsidRPr="00BB3F1A">
        <w:rPr>
          <w:rFonts w:ascii="Arial" w:hAnsi="Arial"/>
          <w:b/>
          <w:szCs w:val="20"/>
        </w:rPr>
        <w:t>.</w:t>
      </w:r>
      <w:r w:rsidRPr="00BB3F1A">
        <w:rPr>
          <w:rFonts w:ascii="Arial" w:hAnsi="Arial"/>
          <w:szCs w:val="20"/>
        </w:rPr>
        <w:t xml:space="preserve"> Expediente de contratación de tramitación ordinaria.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A todo contrato precederá la tramitación de un expediente de contratación, sin perjuicio de las excepciones contempladas en esta ley foral, que estará integrado por los documentos mencionados en el apartado 3 y en el que se justificará la necesidad o conveniencia de las prestaciones objeto del contrato para la satisfacción de los fines públicos.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La preparación de los contratos se desarrollará bajo el control y responsabilidad de la unidad a la que correspondan por razón de su objeto que, a los efectos de esta ley foral, se denominará unidad gestora del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3. El expediente de contratación se iniciará mediante un informe razonado de la unidad gestora del contrato, exponiendo la naturaleza y extensión de las necesidades que pretenden cubrirse, idoneidad del objeto para satisfacerlas, características y valor estimado de las prestaciones objeto del contrato, adecuación del precio al mercado, la vinculación de los criterios de adjudicación con el objeto del contrato, la elección del procedimiento de contratación y los criterios de solvencia, las necesidades específicas y circunstancias que afecten a las personas destinatarias de los bienes o servicios y cuantas otras se estimen necesarias.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Además del informe de necesidad, el expediente contendrá:</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Los pliegos reguladores de la contratación aprobados por el órgano de contratación, previa o conjuntamente a la autorización del gasto.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Documento de reserva de crédito.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c) Informe jurídico.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d) Fiscalización de la Intervención.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4. Completado el expediente de contratación, excepto en el procedimiento simplificado y en el procedimiento especial para contratos de menor cuantía, se dictará resolución motivada por el órgano de contratación aprobando el mismo y disponiendo la apertura del procedimiento de adjudicación. Dicha resolución comprenderá también la autorización del gasto.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5. En los contratos cuya financiación haya de realizarse con aportaciones de distintas procedencias deberá acreditarse en el expediente la plena disponibilidad de todas ellas y el orden de su abono.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1712">
        <w:rPr>
          <w:rFonts w:ascii="Arial" w:hAnsi="Arial"/>
          <w:b/>
          <w:szCs w:val="20"/>
        </w:rPr>
        <w:t xml:space="preserve"> 139</w:t>
      </w:r>
      <w:r w:rsidRPr="00BB3F1A">
        <w:rPr>
          <w:rFonts w:ascii="Arial" w:hAnsi="Arial"/>
          <w:b/>
          <w:szCs w:val="20"/>
        </w:rPr>
        <w:t>.</w:t>
      </w:r>
      <w:r w:rsidRPr="00BB3F1A">
        <w:rPr>
          <w:rFonts w:ascii="Arial" w:hAnsi="Arial"/>
          <w:szCs w:val="20"/>
        </w:rPr>
        <w:t xml:space="preserve"> Expediente de tramitación anticipada.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Podrán tramitarse expedientes de contratación y llegar incluso a la adjudicación del contrato aun cuando su ejecución, ya se realice en una o en varias anualidades, deba iniciarse en el ejercicio siguiente. A estos efectos, podrán comprometerse créditos con las limitaciones que se determinen en las normas presupuestarias que sean de aplicación.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En estos casos, los pliegos deberán someter la adjudicación a la condición de existencia de crédito adecuado y suficiente para financiar las obligaciones derivadas del contrato en el ejercicio correspondiente.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Los contratos de obras de valor estimado inferior al umbral europeo cuya financiación dependa de subvenciones de carácter plurianual podrán adjudicarse como un solo contrato, mediante procedimiento abierto o restringido, con la previsión de ejecución del contrato al ritmo de las subvenciones.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La primera anualidad o fase será ejecutada por el adjudicatario en los términos señalados en su oferta. Las unidades de obra y el plazo de la segunda y siguientes anualidades o fases, serán objeto de negociación entre la Administración y el contratista y, de no existir acuerdo, podrá adjudicarse cada una de las fases mediante procedimiento negociado sin convocatoria </w:t>
      </w:r>
      <w:r w:rsidRPr="00BB3F1A">
        <w:rPr>
          <w:rFonts w:ascii="Arial" w:hAnsi="Arial"/>
          <w:szCs w:val="20"/>
        </w:rPr>
        <w:lastRenderedPageBreak/>
        <w:t>de licitación, siempre que no hayan transcurrido cinco años desde la adjudicación del contrato inicial.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1712">
        <w:rPr>
          <w:rFonts w:ascii="Arial" w:hAnsi="Arial"/>
          <w:b/>
          <w:szCs w:val="20"/>
        </w:rPr>
        <w:t xml:space="preserve"> 140</w:t>
      </w:r>
      <w:r w:rsidRPr="00BB3F1A">
        <w:rPr>
          <w:rFonts w:ascii="Arial" w:hAnsi="Arial"/>
          <w:b/>
          <w:szCs w:val="20"/>
        </w:rPr>
        <w:t>.</w:t>
      </w:r>
      <w:r w:rsidRPr="00BB3F1A">
        <w:rPr>
          <w:rFonts w:ascii="Arial" w:hAnsi="Arial"/>
          <w:szCs w:val="20"/>
        </w:rPr>
        <w:t xml:space="preserve"> Expediente de emergencia.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Cuando la Administración tenga que actuar de manera inmediata a causa de acontecimientos catastróficos, de situaciones que supongan grave peligro o de necesidades que afecten a la seguridad pública, el expediente de contratación se ajustará a la siguiente tramitación excepcional: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El órgano de contratación competente, sin obligación de tramitar expediente administrativo, podrá ordenar la ejecución de lo necesario para remediar el acontecimiento producido, satisfacer la necesidad sobrevenida o contratar libremente su objeto, en todo o en parte, sin sujetarse a los requisitos formales establecidos en esta ley foral, incluso el de la existencia de crédito suficiente.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Ejecutadas las actuaciones objeto de este régimen excepcional, el órgano de contratación procederá a la aprobación de las mismas y del gasto correspondiente, previa justificación técnica y jurídica de su carácter de emergencia y fiscalización de la Intervención. Los contratos que se hayan celebrado siguiendo el expediente de emergencia se publicarán en el Portal de Contratación de Navarra, en todo caso.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Las prestaciones relativas al resto de la actividad necesaria para completar el objetivo propuesto por la Administración, pero que ya no tengan carácter de emergencia, se contratarán conforme a lo establecido en esta ley foral.</w:t>
      </w:r>
    </w:p>
    <w:p w:rsidR="00BB3F1A" w:rsidRPr="00BB3F1A" w:rsidRDefault="00BB3F1A" w:rsidP="00BB3F1A">
      <w:pPr>
        <w:spacing w:before="240" w:after="120"/>
        <w:jc w:val="center"/>
        <w:rPr>
          <w:rFonts w:ascii="Arial (W1)" w:hAnsi="Arial (W1)"/>
          <w:b/>
          <w:caps/>
          <w:szCs w:val="20"/>
        </w:rPr>
      </w:pPr>
      <w:r w:rsidRPr="00BB3F1A">
        <w:rPr>
          <w:rFonts w:ascii="Arial (W1)" w:hAnsi="Arial (W1)"/>
          <w:b/>
          <w:caps/>
          <w:szCs w:val="20"/>
        </w:rPr>
        <w:t>CAPÍTULO III</w:t>
      </w:r>
    </w:p>
    <w:p w:rsidR="00BB3F1A" w:rsidRPr="00BB3F1A" w:rsidRDefault="00BB3F1A" w:rsidP="00BB3F1A">
      <w:pPr>
        <w:spacing w:after="400"/>
        <w:jc w:val="center"/>
        <w:rPr>
          <w:rFonts w:ascii="Arial" w:hAnsi="Arial"/>
          <w:b/>
          <w:szCs w:val="20"/>
        </w:rPr>
      </w:pPr>
      <w:r w:rsidRPr="00BB3F1A">
        <w:rPr>
          <w:rFonts w:ascii="Arial" w:hAnsi="Arial"/>
          <w:b/>
          <w:szCs w:val="20"/>
        </w:rPr>
        <w:t>Reglas generales de ejecución de los contratos administrativos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1712">
        <w:rPr>
          <w:rFonts w:ascii="Arial" w:hAnsi="Arial"/>
          <w:b/>
          <w:szCs w:val="20"/>
        </w:rPr>
        <w:t xml:space="preserve"> 141</w:t>
      </w:r>
      <w:r w:rsidRPr="00BB3F1A">
        <w:rPr>
          <w:rFonts w:ascii="Arial" w:hAnsi="Arial"/>
          <w:b/>
          <w:szCs w:val="20"/>
        </w:rPr>
        <w:t>.</w:t>
      </w:r>
      <w:r w:rsidRPr="00BB3F1A">
        <w:rPr>
          <w:rFonts w:ascii="Arial" w:hAnsi="Arial"/>
          <w:szCs w:val="20"/>
        </w:rPr>
        <w:t xml:space="preserve"> Supervisión e inspección de la ejecución del contrato. </w:t>
      </w:r>
    </w:p>
    <w:p w:rsidR="00BB3F1A" w:rsidRDefault="00FD0802" w:rsidP="00AB5325">
      <w:pPr>
        <w:pStyle w:val="DICTA-ENMIENDA"/>
      </w:pPr>
      <w:r>
        <w:tab/>
      </w:r>
      <w:r w:rsidR="00286E68">
        <w:tab/>
      </w:r>
      <w:r w:rsidR="00BB3F1A" w:rsidRPr="00BB3F1A">
        <w:t xml:space="preserve">1. La ejecución de los contratos se desarrollará bajo la supervisión, inspección y control de la unidad gestora del contrato, </w:t>
      </w:r>
      <w:r w:rsidR="00286E68">
        <w:t xml:space="preserve"> </w:t>
      </w:r>
      <w:r w:rsidR="00286E68" w:rsidRPr="00286E68">
        <w:t>que velará por la correcta aplicación de la legislación de la contratación pública</w:t>
      </w:r>
      <w:r w:rsidR="005B5B3F">
        <w:t xml:space="preserve"> y que podrá dictar las instrucciones precisas para el fiel cumplimiento de lo convenido.</w:t>
      </w:r>
    </w:p>
    <w:p w:rsidR="00286E68" w:rsidRPr="00BB3F1A" w:rsidRDefault="00286E68" w:rsidP="00AB5325">
      <w:pPr>
        <w:pStyle w:val="DICTA-ENMIENDA"/>
      </w:pPr>
      <w:r>
        <w:lastRenderedPageBreak/>
        <w:tab/>
      </w:r>
      <w:r w:rsidR="00FD0802">
        <w:tab/>
        <w:t xml:space="preserve">2. </w:t>
      </w:r>
      <w:r w:rsidRPr="00286E68">
        <w:t>El contratista deberá justificar ante el órgano contratante, en cualquier momento en que sea requerido para ello, el cumplimiento de las condiciones laborales establecidas en el convenio colectivo sectorial que sea de aplicación</w:t>
      </w:r>
      <w:r>
        <w:t>.</w:t>
      </w:r>
    </w:p>
    <w:p w:rsidR="00BB3F1A" w:rsidRPr="00BB3F1A" w:rsidRDefault="00FD0802" w:rsidP="00BB3F1A">
      <w:pPr>
        <w:tabs>
          <w:tab w:val="left" w:pos="992"/>
        </w:tabs>
        <w:spacing w:after="300" w:line="340" w:lineRule="exact"/>
        <w:ind w:firstLine="567"/>
        <w:jc w:val="both"/>
        <w:rPr>
          <w:rFonts w:ascii="Arial" w:hAnsi="Arial"/>
          <w:szCs w:val="20"/>
        </w:rPr>
      </w:pPr>
      <w:r>
        <w:rPr>
          <w:rFonts w:ascii="Arial" w:hAnsi="Arial"/>
          <w:szCs w:val="20"/>
        </w:rPr>
        <w:t>3</w:t>
      </w:r>
      <w:r w:rsidR="00BB3F1A" w:rsidRPr="00BB3F1A">
        <w:rPr>
          <w:rFonts w:ascii="Arial" w:hAnsi="Arial"/>
          <w:szCs w:val="20"/>
        </w:rPr>
        <w:t>. Cuando el contratista o personas de él dependientes incurran en actos u omisiones que comprometan o perturben la buena marcha del contrato, la unidad gestora podrá exigir la adopción de medidas concretas para conseguir o restablecer el buen orden en la ejecución de lo pactado.</w:t>
      </w:r>
    </w:p>
    <w:p w:rsidR="00BB3F1A" w:rsidRPr="00BB3F1A" w:rsidRDefault="00FD0802" w:rsidP="00BB3F1A">
      <w:pPr>
        <w:tabs>
          <w:tab w:val="left" w:pos="992"/>
        </w:tabs>
        <w:spacing w:after="300" w:line="340" w:lineRule="exact"/>
        <w:ind w:firstLine="567"/>
        <w:jc w:val="both"/>
        <w:rPr>
          <w:rFonts w:ascii="Arial" w:hAnsi="Arial"/>
          <w:szCs w:val="20"/>
        </w:rPr>
      </w:pPr>
      <w:r>
        <w:rPr>
          <w:rFonts w:ascii="Arial" w:hAnsi="Arial"/>
          <w:szCs w:val="20"/>
        </w:rPr>
        <w:t>4</w:t>
      </w:r>
      <w:r w:rsidR="00BB3F1A" w:rsidRPr="00BB3F1A">
        <w:rPr>
          <w:rFonts w:ascii="Arial" w:hAnsi="Arial"/>
          <w:szCs w:val="20"/>
        </w:rPr>
        <w:t>. El incumplimiento de las órdenes dictadas por la unidad gestora del contrato implicará la imposición de las penalidades que debe contemplar el pliego.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1712">
        <w:rPr>
          <w:rFonts w:ascii="Arial" w:hAnsi="Arial"/>
          <w:b/>
          <w:szCs w:val="20"/>
        </w:rPr>
        <w:t xml:space="preserve"> 142</w:t>
      </w:r>
      <w:r w:rsidRPr="00BB3F1A">
        <w:rPr>
          <w:rFonts w:ascii="Arial" w:hAnsi="Arial"/>
          <w:b/>
          <w:szCs w:val="20"/>
        </w:rPr>
        <w:t>.</w:t>
      </w:r>
      <w:r w:rsidRPr="00BB3F1A">
        <w:rPr>
          <w:rFonts w:ascii="Arial" w:hAnsi="Arial"/>
          <w:szCs w:val="20"/>
        </w:rPr>
        <w:t xml:space="preserve"> Interpretación de los contratos administrativos. </w:t>
      </w:r>
    </w:p>
    <w:p w:rsidR="00BB3F1A" w:rsidRPr="00BB3F1A" w:rsidRDefault="00FD0802" w:rsidP="00AB5325">
      <w:pPr>
        <w:pStyle w:val="DICTA-ENMIENDA"/>
      </w:pPr>
      <w:r>
        <w:tab/>
      </w:r>
      <w:r w:rsidR="002F0DEC">
        <w:tab/>
      </w:r>
      <w:r w:rsidR="00BB3F1A" w:rsidRPr="00BB3F1A">
        <w:t>El órgano de contratación tiene la facultad de interpretar los contratos administrativos y resolver las dudas que ofrezca su cumplimiento. El ejercicio de dicha facultad se documentará por medio de un expediente con audiencia previa del contratista en el que figurarán los pertinentes informes técnicos y jurídicos de los servicios del órgano de contratación</w:t>
      </w:r>
      <w:r w:rsidR="002F0DEC" w:rsidRPr="002F0DEC">
        <w:t xml:space="preserve"> sin perjuicio del dictamen del Consejo de Navarra cuando se formule oposición del contratista</w:t>
      </w:r>
      <w:r w:rsidR="002F0DEC">
        <w:t>.</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1712">
        <w:rPr>
          <w:rFonts w:ascii="Arial" w:hAnsi="Arial"/>
          <w:b/>
          <w:szCs w:val="20"/>
        </w:rPr>
        <w:t xml:space="preserve"> 143</w:t>
      </w:r>
      <w:r w:rsidRPr="00BB3F1A">
        <w:rPr>
          <w:rFonts w:ascii="Arial" w:hAnsi="Arial"/>
          <w:b/>
          <w:szCs w:val="20"/>
        </w:rPr>
        <w:t xml:space="preserve">. </w:t>
      </w:r>
      <w:r w:rsidRPr="00BB3F1A">
        <w:rPr>
          <w:rFonts w:ascii="Arial" w:hAnsi="Arial"/>
          <w:szCs w:val="20"/>
        </w:rPr>
        <w:t xml:space="preserve">Tramitación del expediente de modificación. </w:t>
      </w:r>
    </w:p>
    <w:p w:rsid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Cuando sea necesario introducir modificaciones en un contrato, la unidad gestora del mismo o en su caso el director facultativo de las obras redactará una propuesta acompañada por los informes técnicos y documentos que justifiquen, describan y valoren aquellas. De la propuesta se dará audiencia al contratista por plazo de 5 días y, previa fiscalización del gasto, el órgano de contratación la aprobará de forma motivada y reajustará, en su caso, el plazo y la garantía.</w:t>
      </w:r>
    </w:p>
    <w:p w:rsidR="002F0DEC" w:rsidRPr="00BB3F1A" w:rsidRDefault="00FD0802" w:rsidP="00AB5325">
      <w:pPr>
        <w:pStyle w:val="DICTA-ENMIENDA"/>
      </w:pPr>
      <w:r>
        <w:tab/>
      </w:r>
      <w:r w:rsidR="002F0DEC">
        <w:tab/>
      </w:r>
      <w:r w:rsidR="002F0DEC" w:rsidRPr="002F0DEC">
        <w:t>En dicha tramitación se incluirá el dictamen del Consejo de Navarra cuando se formule oposición por el contratista</w:t>
      </w:r>
      <w:r w:rsidR="002F0DEC">
        <w:t>.</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 xml:space="preserve">2. Las modificaciones de los contratos serán objeto de la misma publicidad que se dio a su adjudicación.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Cuando la tramitación de una modificación de un contrato de obras exija la suspensión parcial o total de la ejecución de las obras y ello ocasione graves perjuicios para el interés público, la unidad gestora del contrato propondrá que continúen provisionalmente las mismas de acuerdo con la propuesta técnica que elabore la dirección facultativa siempre que el importe máximo previsto para la modificación no supere el 50% del importe de adjudicación del contrato y exista crédito adecuado y suficiente para su financiación.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Se exigirán los siguientes trámites: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Propuesta técnica motivada efectuada por el director facultativo de la obra donde figurará el importe máximo estimado de la modificación así como la descripción básica de las obras a realizar.</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Informe de la unidad gestora del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c) Audiencia al contratista en el plazo de </w:t>
      </w:r>
      <w:r w:rsidR="00381AC7">
        <w:rPr>
          <w:rFonts w:ascii="Arial" w:hAnsi="Arial"/>
          <w:szCs w:val="20"/>
        </w:rPr>
        <w:t xml:space="preserve"> cinco</w:t>
      </w:r>
      <w:r w:rsidRPr="00BB3F1A">
        <w:rPr>
          <w:rFonts w:ascii="Arial" w:hAnsi="Arial"/>
          <w:szCs w:val="20"/>
        </w:rPr>
        <w:t xml:space="preserve"> días desde la solicitud.</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d) Certificado de existencia de crédito, si fuese necesario conforme a la normativa del órgano de contratación.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 Decisión motivada del órgano de contratación.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En el plazo de </w:t>
      </w:r>
      <w:r w:rsidR="002E6FB2">
        <w:rPr>
          <w:rFonts w:ascii="Arial" w:hAnsi="Arial"/>
          <w:szCs w:val="20"/>
        </w:rPr>
        <w:t>seis</w:t>
      </w:r>
      <w:r w:rsidRPr="00BB3F1A">
        <w:rPr>
          <w:rFonts w:ascii="Arial" w:hAnsi="Arial"/>
          <w:szCs w:val="20"/>
        </w:rPr>
        <w:t xml:space="preserve"> meses desde la resolución del órgano de contratación se aprobará el proyecto técnico y en el de </w:t>
      </w:r>
      <w:r w:rsidR="00381AC7">
        <w:rPr>
          <w:rFonts w:ascii="Arial" w:hAnsi="Arial"/>
          <w:szCs w:val="20"/>
        </w:rPr>
        <w:t>ocho</w:t>
      </w:r>
      <w:r w:rsidRPr="00BB3F1A">
        <w:rPr>
          <w:rFonts w:ascii="Arial" w:hAnsi="Arial"/>
          <w:szCs w:val="20"/>
        </w:rPr>
        <w:t xml:space="preserve"> meses el expediente de modificación.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1712">
        <w:rPr>
          <w:rFonts w:ascii="Arial" w:hAnsi="Arial"/>
          <w:b/>
          <w:szCs w:val="20"/>
        </w:rPr>
        <w:t xml:space="preserve"> 144</w:t>
      </w:r>
      <w:r w:rsidRPr="00BB3F1A">
        <w:rPr>
          <w:rFonts w:ascii="Arial" w:hAnsi="Arial"/>
          <w:b/>
          <w:szCs w:val="20"/>
        </w:rPr>
        <w:t>.</w:t>
      </w:r>
      <w:r w:rsidRPr="00BB3F1A">
        <w:rPr>
          <w:rFonts w:ascii="Arial" w:hAnsi="Arial"/>
          <w:szCs w:val="20"/>
        </w:rPr>
        <w:t xml:space="preserve"> Variaciones de unidades que no precisan expediente de modificación.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1. En los casos en que así se encuentre previsto en el pliego y se haya computado en el valor estimado del contrato, cuando se produzca un aumento en el número de unidades realmente ejecutadas sobre las previstas en el contrato inicial o en el proyecto de obra, siempre que el incremento del gasto no sea superior al porcentaje señalado en el pliego, que no podrá </w:t>
      </w:r>
      <w:r w:rsidRPr="00BB3F1A">
        <w:rPr>
          <w:rFonts w:ascii="Arial" w:hAnsi="Arial"/>
          <w:szCs w:val="20"/>
        </w:rPr>
        <w:lastRenderedPageBreak/>
        <w:t>exceder del 10% del importe de adjudicación del contrato, se incluirán en las certificaciones o pagos parciales y en la certificación final del contrato sin más trámite.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No obstante, si producido el aumento de unidades ejecutadas, se hiciese necesario tramitar una modificación, se deberán incluir estas variaciones en el expediente de modificación.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2. En todo caso, el importe de las variaciones del número de unidades sumado al de otras modificaciones del contrato no podrá exceder del límite del porcentaje señalado en el pliego, porcentaje que en ningún caso podrá exceder del 50% del importe de adjudicación del contrato.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1712">
        <w:rPr>
          <w:rFonts w:ascii="Arial" w:hAnsi="Arial"/>
          <w:b/>
          <w:szCs w:val="20"/>
        </w:rPr>
        <w:t xml:space="preserve"> 145</w:t>
      </w:r>
      <w:r w:rsidRPr="00BB3F1A">
        <w:rPr>
          <w:rFonts w:ascii="Arial" w:hAnsi="Arial"/>
          <w:b/>
          <w:szCs w:val="20"/>
        </w:rPr>
        <w:t>.</w:t>
      </w:r>
      <w:r w:rsidRPr="00BB3F1A">
        <w:rPr>
          <w:rFonts w:ascii="Arial" w:hAnsi="Arial"/>
          <w:szCs w:val="20"/>
        </w:rPr>
        <w:t xml:space="preserve"> Reajuste del gasto plurianual.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La Administración ajustará las anualidades, siempre que lo permitan los remanentes de los créditos aplicables, para adecuarlas a la normal ejecución del contrato.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En los contratos que cuenten con programa de trabajo, cualquier reajuste de anualidades exigirá su revisión para adaptarlo a los nuevos importes anuales. El nuevo programa de trabajo resultante deberá ser aprobado por el órgano de contratación.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1712">
        <w:rPr>
          <w:rFonts w:ascii="Arial" w:hAnsi="Arial"/>
          <w:b/>
          <w:szCs w:val="20"/>
        </w:rPr>
        <w:t xml:space="preserve"> 146</w:t>
      </w:r>
      <w:r w:rsidRPr="00BB3F1A">
        <w:rPr>
          <w:rFonts w:ascii="Arial" w:hAnsi="Arial"/>
          <w:b/>
          <w:szCs w:val="20"/>
        </w:rPr>
        <w:t>.</w:t>
      </w:r>
      <w:r w:rsidRPr="00BB3F1A">
        <w:rPr>
          <w:rFonts w:ascii="Arial" w:hAnsi="Arial"/>
          <w:szCs w:val="20"/>
        </w:rPr>
        <w:t xml:space="preserve"> Penalidades por incumplimiento.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Los pliegos deberán prever la imposición de penalidades al contratista, para todos o algunos de los siguientes supuestos: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Incumplimiento parcial de la ejecución de las prestaciones definidas en 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Ejecución defectuosa del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c) Incumplimiento de las condiciones especiales de ejecución del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d) Infracción de las condiciones establecidas para la subcontratación.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 xml:space="preserve">e) Incumplimiento del compromiso de dedicar o adscribir a la ejecución del contrato los medios personales o materiales incluidos en la oferta.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f) Incumplimiento de las órdenes recibidas por parte de la unidad gestora del contrato en las cuestiones relativas a la ejecución del mismo.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g) Incumplimiento de las obligaciones laborales o sociales en relación con sus trabajadores.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h) Incumplimiento de la normativa en materia de igualdad entre mujeres y hombres.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i) En general, cualquier incumplimiento o cumplimiento defectuoso que produzca perjuicios a la Administración o terceros.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2. Los incumplimientos del adjudicatario del contrato, se clasificarán en los pliegos, como leves, graves, o muy graves, en atención al tipo de incumplimiento, grado de negligencia del contratista, relevancia económica de los perjuicios derivados del incumplimiento o reincidencia.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En todo caso, los incumplimientos de las condiciones especiales de ejecución del contrato previstas en el artículo </w:t>
      </w:r>
      <w:r w:rsidR="00ED1712">
        <w:rPr>
          <w:rFonts w:ascii="Arial" w:hAnsi="Arial"/>
          <w:szCs w:val="20"/>
        </w:rPr>
        <w:t xml:space="preserve"> 64</w:t>
      </w:r>
      <w:r w:rsidRPr="00BB3F1A">
        <w:rPr>
          <w:rFonts w:ascii="Arial" w:hAnsi="Arial"/>
          <w:szCs w:val="20"/>
        </w:rPr>
        <w:t xml:space="preserve"> de esta ley foral, tendrán carácter muy grave.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Los incumplimientos del contratista se penalizarán de acuerdo con la clasificación establecida en los pliegos, con arreglo a la siguiente escala: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Incumplimientos leves, con hasta el 1 por 100 del importe de adjudicación.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Incumplimientos graves, desde el 1 por 100 hasta el 5 por 100 del importe de adjudicación.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c) Incumplimientos muy graves, desde el 5 por 100 hasta el 10 por 100 del importe de adjudicación. Esta penalidad podrá alcanzar el 20% del importe del contrato en caso de incumplimiento de las condiciones especiales de ejecución del contrato previstas en el artículo </w:t>
      </w:r>
      <w:r w:rsidR="00ED1712">
        <w:rPr>
          <w:rFonts w:ascii="Arial" w:hAnsi="Arial"/>
          <w:szCs w:val="20"/>
        </w:rPr>
        <w:t>64</w:t>
      </w:r>
      <w:r w:rsidRPr="00BB3F1A">
        <w:rPr>
          <w:rFonts w:ascii="Arial" w:hAnsi="Arial"/>
          <w:szCs w:val="20"/>
        </w:rPr>
        <w:t xml:space="preserve"> de esta ley foral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El límite máximo de la cuantía total de las penalidades que pueden imponerse a un contratista no podrá exceder del 20 por 100 del importe de adjudicación. Cuando las penalidades por incumplimiento excedan del 10 por 100 del importe de adjudicación procederá iniciar el procedimiento para declarar la prohibición de contratar.</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1712">
        <w:rPr>
          <w:rFonts w:ascii="Arial" w:hAnsi="Arial"/>
          <w:b/>
          <w:szCs w:val="20"/>
        </w:rPr>
        <w:t xml:space="preserve"> 147</w:t>
      </w:r>
      <w:r w:rsidRPr="00BB3F1A">
        <w:rPr>
          <w:rFonts w:ascii="Arial" w:hAnsi="Arial"/>
          <w:b/>
          <w:szCs w:val="20"/>
        </w:rPr>
        <w:t xml:space="preserve">. </w:t>
      </w:r>
      <w:r w:rsidRPr="00BB3F1A">
        <w:rPr>
          <w:rFonts w:ascii="Arial" w:hAnsi="Arial"/>
          <w:szCs w:val="20"/>
        </w:rPr>
        <w:t>Cumplimiento de los plazos.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El contratista está obligado a cumplir el contrato dentro del plazo total fijado para la realización del mismo, así como de los parciales señalados para su ejecución sucesiva.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La constitución en mora del contratista será automática sin necesidad de intimación previa de la Administración.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Cuando el contratista por causas imputables al mismo, hubiere incurrido en demora respecto al cumplimiento del plazo total o de los plazos parciales, la Administración podrá optar, atendidas las circunstancias del caso, por la resolución del contrato o por la imposición de penalidades diarias en la proporción de 0,40 euros por cada 1.000 euros del importe de adjudicación.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El órgano de contratación podrá acordar la inclusión en el pliego de cláusulas administrativas particulares de unas penalidades distintas a las enumeradas en el párrafo anterior cuando, atendiendo a las especiales características del contrato, se considere necesario para su correcta ejecución y así se justifique en el expediente.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4. Cuando el retraso no fuera imputable al contratista y este se ofreciera a cumplir sus compromisos, la Administración le concederá una prórroga equivalente al tiempo perdido salvo que el contratista hubiera solicitado una menor.</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1712">
        <w:rPr>
          <w:rFonts w:ascii="Arial" w:hAnsi="Arial"/>
          <w:b/>
          <w:szCs w:val="20"/>
        </w:rPr>
        <w:t xml:space="preserve"> 148</w:t>
      </w:r>
      <w:r w:rsidRPr="00BB3F1A">
        <w:rPr>
          <w:rFonts w:ascii="Arial" w:hAnsi="Arial"/>
          <w:b/>
          <w:szCs w:val="20"/>
        </w:rPr>
        <w:t>.</w:t>
      </w:r>
      <w:r w:rsidRPr="00BB3F1A">
        <w:rPr>
          <w:rFonts w:ascii="Arial" w:hAnsi="Arial"/>
          <w:szCs w:val="20"/>
        </w:rPr>
        <w:t xml:space="preserve"> Daños y perjuicios e imposición de penalidades.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La imposición de las penalidades previstas en los dos artículos anteriores no excluye la eventual indemnización a la Administración, que deberán determinarse de forma independiente.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 xml:space="preserve">2. Las penalidades se impondrán por acuerdo del órgano de contratación, adoptado a propuesta de la unidad gestora del contrato, previa audiencia del contratista, y se harán efectivas mediante deducción de las cantidades que, en concepto de pago total o parcial deban abonarse al contratista o sobre la garantía que, en su caso, se hubiese constituido.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1712">
        <w:rPr>
          <w:rFonts w:ascii="Arial" w:hAnsi="Arial"/>
          <w:b/>
          <w:szCs w:val="20"/>
        </w:rPr>
        <w:t xml:space="preserve"> 149</w:t>
      </w:r>
      <w:r w:rsidRPr="00BB3F1A">
        <w:rPr>
          <w:rFonts w:ascii="Arial" w:hAnsi="Arial"/>
          <w:b/>
          <w:szCs w:val="20"/>
        </w:rPr>
        <w:t xml:space="preserve">. </w:t>
      </w:r>
      <w:r w:rsidRPr="00BB3F1A">
        <w:rPr>
          <w:rFonts w:ascii="Arial" w:hAnsi="Arial"/>
          <w:szCs w:val="20"/>
        </w:rPr>
        <w:t>Indemnización de daños y perjuicios causados a terceros.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Son imputables al contratista todos los daños y perjuicios causados a terceros como consecuencia de la ejecución del contrato. La Administración responderá única y exclusivamente de los daños y perjuicios derivados de una orden, inmediata y directa de la misma y de los que se deriven de los vicios del proyecto en el contrato de obras, sin perjuicio de su repetición.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La solicitud de resarcimiento de los daños imputables a la Administración se tramitará de conformidad con la legislación aplicable en materia de responsabilidad patrimonial de las Administraciones Públicas. Cuando en aplicación de dicha legislación se determine la solidaridad en la responsabilidad entre la Administración y el contratista, aquella abonará íntegramente la indemnización repitiendo contra este por la parte que le corresponda.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1712">
        <w:rPr>
          <w:rFonts w:ascii="Arial" w:hAnsi="Arial"/>
          <w:b/>
          <w:szCs w:val="20"/>
        </w:rPr>
        <w:t xml:space="preserve"> 150</w:t>
      </w:r>
      <w:r w:rsidRPr="00BB3F1A">
        <w:rPr>
          <w:rFonts w:ascii="Arial" w:hAnsi="Arial"/>
          <w:b/>
          <w:szCs w:val="20"/>
        </w:rPr>
        <w:t>.</w:t>
      </w:r>
      <w:r w:rsidRPr="00BB3F1A">
        <w:rPr>
          <w:rFonts w:ascii="Arial" w:hAnsi="Arial"/>
          <w:szCs w:val="20"/>
        </w:rPr>
        <w:t xml:space="preserve"> Suspensión de los contratos de las Administraciones Públicas.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Si el órgano de contratación acordase la suspensión del contrato por motivos de interés público o ésta tuviese lugar por demora en el pago por plazo superior a 4 meses, se levantará un acta que será firmada por un técnico de la unidad gestora y por el contratista en la que se consignarán las circunstancias que la han motivado y la situación de hecho que se deriva de ello.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2. En el contrato de obras el acta también será suscrita por el director de la obra e incluirá como anexo, una relación de la parte o partes suspendidas, la medición de la obra ejecutada y los materiales acopiados a pie de obra utilizables exclusivamente en las mismas. El anexo deberá </w:t>
      </w:r>
      <w:r w:rsidRPr="00BB3F1A">
        <w:rPr>
          <w:rFonts w:ascii="Arial" w:hAnsi="Arial"/>
          <w:szCs w:val="20"/>
        </w:rPr>
        <w:lastRenderedPageBreak/>
        <w:t>adjuntarse en el plazo de 10 días hábiles o excepcionalmente si su elaboración fuese especialmente compleja en el plazo máximo de un mes.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Acordada la suspensión la Administración abonará al contratista los daños y perjuicios efectivamente sufridos por este.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1712">
        <w:rPr>
          <w:rFonts w:ascii="Arial" w:hAnsi="Arial"/>
          <w:b/>
          <w:szCs w:val="20"/>
        </w:rPr>
        <w:t xml:space="preserve"> 151</w:t>
      </w:r>
      <w:r w:rsidRPr="00BB3F1A">
        <w:rPr>
          <w:rFonts w:ascii="Arial" w:hAnsi="Arial"/>
          <w:b/>
          <w:szCs w:val="20"/>
        </w:rPr>
        <w:t>.</w:t>
      </w:r>
      <w:r w:rsidRPr="00BB3F1A">
        <w:rPr>
          <w:rFonts w:ascii="Arial" w:hAnsi="Arial"/>
          <w:szCs w:val="20"/>
        </w:rPr>
        <w:t xml:space="preserve"> Declaración de invalidez de los contratos administrativos.</w:t>
      </w:r>
    </w:p>
    <w:p w:rsidR="00BB3F1A" w:rsidRPr="00BB3F1A" w:rsidRDefault="00FD0802" w:rsidP="00AB5325">
      <w:pPr>
        <w:pStyle w:val="DICTA-ENMIENDA"/>
      </w:pPr>
      <w:r>
        <w:tab/>
      </w:r>
      <w:r w:rsidR="002F0DEC">
        <w:tab/>
      </w:r>
      <w:r w:rsidR="00BB3F1A" w:rsidRPr="00BB3F1A">
        <w:t>1. La declaración de invalidez de los contratos por las causas previstas en esta ley foral, podrá ser acordada por el órgano de contratación, de oficio o a instancia de parte, de conformidad con lo dispuesto en la legislación sobre procedimiento administrativo</w:t>
      </w:r>
      <w:r w:rsidR="002F0DEC">
        <w:t xml:space="preserve">, </w:t>
      </w:r>
      <w:r w:rsidR="002F0DEC" w:rsidRPr="002F0DEC">
        <w:t>previo dictamen del Consejo de Navarra cuando se formule oposición por el contratista</w:t>
      </w:r>
      <w:r w:rsidR="002F0DEC">
        <w:t>.</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A efectos de la suspensión de los actos de los órganos de contratación en los supuestos de nulidad y anulabilidad, se estará a lo dispuesto en esta ley foral y, subsidiariamente, a lo establecido en la normativa de Procedimiento Administrativo y en la Ley Reguladora de la Jurisdicción Contencioso-Administrativa.</w:t>
      </w:r>
    </w:p>
    <w:p w:rsid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Si la declaración administrativa de invalidez de un contrato produjese un grave trastorno al interés público podrá disponerse en el mismo acuerdo la continuación de los efectos de aquel y bajo sus mismas cláusulas, hasta que se adopten las medidas urgentes para evitar el perjuicio.</w:t>
      </w:r>
    </w:p>
    <w:p w:rsidR="00A00470" w:rsidRDefault="00A00470" w:rsidP="00AB5325">
      <w:pPr>
        <w:pStyle w:val="DICTA-CAPITULO"/>
      </w:pPr>
      <w:r>
        <w:t>capítulo iv</w:t>
      </w:r>
    </w:p>
    <w:p w:rsidR="00A00470" w:rsidRPr="00BB3F1A" w:rsidRDefault="00A00470" w:rsidP="00A00470">
      <w:pPr>
        <w:pStyle w:val="DICTA-SUBTITULO2"/>
      </w:pPr>
      <w:r>
        <w:t>De la retribución de los contratistas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051A">
        <w:rPr>
          <w:rFonts w:ascii="Arial" w:hAnsi="Arial"/>
          <w:b/>
          <w:szCs w:val="20"/>
        </w:rPr>
        <w:t xml:space="preserve"> 152</w:t>
      </w:r>
      <w:r w:rsidRPr="00BB3F1A">
        <w:rPr>
          <w:rFonts w:ascii="Arial" w:hAnsi="Arial"/>
          <w:b/>
          <w:szCs w:val="20"/>
        </w:rPr>
        <w:t>.</w:t>
      </w:r>
      <w:r w:rsidRPr="00BB3F1A">
        <w:rPr>
          <w:rFonts w:ascii="Arial" w:hAnsi="Arial"/>
          <w:szCs w:val="20"/>
        </w:rPr>
        <w:t xml:space="preserve"> Pago del precio de los contratos.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El contratista tendrá derecho al abono de la prestación realizada en los términos establecidos en esta ley foral y en el contrato con arreglo al precio convenido.</w:t>
      </w:r>
    </w:p>
    <w:p w:rsidR="00BB3F1A" w:rsidRDefault="00FD0802" w:rsidP="00AB5325">
      <w:pPr>
        <w:pStyle w:val="DICTA-ENMIENDA"/>
      </w:pPr>
      <w:r>
        <w:tab/>
      </w:r>
      <w:r w:rsidR="00ED24DF">
        <w:tab/>
      </w:r>
      <w:r w:rsidR="00BB3F1A" w:rsidRPr="00BB3F1A">
        <w:t xml:space="preserve">2. El régimen del pago del precio se determinará en los pliegos. Asimismo, y sin perjuicio de la aplicación, en su caso, de lo establecido en el artículo 44 del Texto Refundido de la Ley del Estatuto de los Trabajadores, aprobado por Real Decreto Legislativo 2/2015, de 23 de octubre, el pliego </w:t>
      </w:r>
      <w:r w:rsidR="00BB3F1A" w:rsidRPr="00BB3F1A">
        <w:lastRenderedPageBreak/>
        <w:t>siempre contemplará la obligación del contratista de responder de los salarios impagados a los trabajadores afectados por subrogación, así como de las cotizaciones a la Seguridad social devengadas, aún en el supuesto de que se resuelva el contrato y aquellos sean subrogados por el nuevo contratista, sin que en ningún caso dicha obligación corresponda a este último. En este caso, la Administración, una vez acreditada la falta de pago de los citados salarios, procederá a la retención de las cantidades debidas al contratista para garantizar el pago de los citados salarios, y a la no devolución de la garantía definitiva en tanto no se acredite el abono de éstos</w:t>
      </w:r>
      <w:r w:rsidR="00ED24DF">
        <w:t xml:space="preserve">, </w:t>
      </w:r>
      <w:r w:rsidR="00ED24DF" w:rsidRPr="00ED24DF">
        <w:t xml:space="preserve">que no podrá ser más desfavorable que los previstos en la </w:t>
      </w:r>
      <w:r w:rsidR="00ED24DF">
        <w:t xml:space="preserve">normativa vigente en materia de </w:t>
      </w:r>
      <w:r w:rsidR="00ED24DF" w:rsidRPr="00ED24DF">
        <w:t>lucha contra la morosidad</w:t>
      </w:r>
      <w:r w:rsidR="00ED24DF">
        <w:t xml:space="preserve"> en las operaciones comerciales</w:t>
      </w:r>
    </w:p>
    <w:p w:rsidR="00427473" w:rsidRDefault="00427473" w:rsidP="00427473">
      <w:pPr>
        <w:pStyle w:val="DICTA-ENMIENDA"/>
      </w:pPr>
      <w:r>
        <w:tab/>
      </w:r>
      <w:r>
        <w:tab/>
        <w:t>3. Sin perjuicio de lo establecido en las normas tributarias y de la Seguridad Social, los abonos a cuenta que procedan por la ejecución del contrato sólo podrán ser embargados en los siguientes supuestos:</w:t>
      </w:r>
    </w:p>
    <w:p w:rsidR="00427473" w:rsidRDefault="00427473" w:rsidP="00427473">
      <w:pPr>
        <w:pStyle w:val="DICTA-ENMIENDA"/>
      </w:pPr>
      <w:r>
        <w:tab/>
      </w:r>
      <w:r>
        <w:tab/>
        <w:t>a) Para el pago de los salarios devengados por el personal del contratista en la ejecución del contrato y de las cuotas sociales derivadas de los mismos.</w:t>
      </w:r>
    </w:p>
    <w:p w:rsidR="00427473" w:rsidRDefault="00427473" w:rsidP="00AB5325">
      <w:pPr>
        <w:pStyle w:val="DICTA-ENMIENDA"/>
      </w:pPr>
      <w:r>
        <w:tab/>
      </w:r>
      <w:r>
        <w:tab/>
        <w:t xml:space="preserve">b) Para el pago de las obligaciones contraídas por </w:t>
      </w:r>
      <w:proofErr w:type="gramStart"/>
      <w:r>
        <w:t>el contratista con los subcontratistas y suministradores referidas</w:t>
      </w:r>
      <w:proofErr w:type="gramEnd"/>
      <w:r>
        <w:t xml:space="preserve"> a la ejecución del contrato.</w:t>
      </w:r>
    </w:p>
    <w:p w:rsidR="00ED24DF" w:rsidRDefault="00FD0802" w:rsidP="00ED24DF">
      <w:pPr>
        <w:pStyle w:val="DICTA-ENMIENDA"/>
      </w:pPr>
      <w:r>
        <w:tab/>
      </w:r>
      <w:r w:rsidR="00ED24DF">
        <w:tab/>
      </w:r>
      <w:r w:rsidR="00ED051A">
        <w:rPr>
          <w:b/>
        </w:rPr>
        <w:t>A</w:t>
      </w:r>
      <w:r w:rsidR="00ED24DF" w:rsidRPr="00AB5325">
        <w:rPr>
          <w:b/>
        </w:rPr>
        <w:t xml:space="preserve">rtículo </w:t>
      </w:r>
      <w:r w:rsidR="00ED051A">
        <w:rPr>
          <w:b/>
        </w:rPr>
        <w:t>153</w:t>
      </w:r>
      <w:r w:rsidR="00ED24DF" w:rsidRPr="00AB5325">
        <w:rPr>
          <w:b/>
        </w:rPr>
        <w:t xml:space="preserve">. </w:t>
      </w:r>
      <w:r w:rsidR="00ED24DF">
        <w:t>Pagos a subcontratistas y suministradores:</w:t>
      </w:r>
    </w:p>
    <w:p w:rsidR="00ED24DF" w:rsidRDefault="00ED24DF" w:rsidP="00ED24DF">
      <w:pPr>
        <w:pStyle w:val="DICTA-ENMIENDA"/>
      </w:pPr>
      <w:r>
        <w:tab/>
      </w:r>
      <w:r>
        <w:tab/>
        <w:t xml:space="preserve">1. El contratista está obligado a abonar a los subcontratistas o suministradores el precio pactado en los plazos y condiciones que se indican a continuación. </w:t>
      </w:r>
    </w:p>
    <w:p w:rsidR="00ED24DF" w:rsidRDefault="00ED24DF" w:rsidP="00ED24DF">
      <w:pPr>
        <w:pStyle w:val="DICTA-ENMIENDA"/>
      </w:pPr>
      <w:r>
        <w:tab/>
      </w:r>
      <w:r>
        <w:tab/>
        <w:t xml:space="preserve">2. Los plazos fijados no podrán ser más desfavorables que los previstos en la normativa vigente en materia de </w:t>
      </w:r>
      <w:r w:rsidRPr="00ED24DF">
        <w:t>lucha contra la morosidad</w:t>
      </w:r>
      <w:r>
        <w:t xml:space="preserve"> en las operaciones comerciales y se computarán desde la fecha en que tiene lugar la aceptación o verificación de los bienes o servicios por el contratista principal, siempre que el subcontratista o el suministrador hayan entregado la factura en los plazos legalmente establecidos.</w:t>
      </w:r>
    </w:p>
    <w:p w:rsidR="00ED24DF" w:rsidRDefault="00ED24DF" w:rsidP="00ED24DF">
      <w:pPr>
        <w:pStyle w:val="DICTA-ENMIENDA"/>
      </w:pPr>
      <w:r>
        <w:lastRenderedPageBreak/>
        <w:tab/>
      </w:r>
      <w:r>
        <w:tab/>
        <w:t xml:space="preserve">3. La aceptación deberá efectuarse en un plazo máximo de treinta días desde la entrega de los bienes o la prestación del servicio. Dentro del mismo plazo deberán formularse, en su caso, los motivos de disconformidad a la misma. En el caso de que no se realizase en dicho plazo, se entenderá que se han aceptado los bienes o verificado de conformidad la prestación de los servicios. </w:t>
      </w:r>
    </w:p>
    <w:p w:rsidR="00ED24DF" w:rsidRDefault="00ED24DF" w:rsidP="00ED24DF">
      <w:pPr>
        <w:pStyle w:val="DICTA-ENMIENDA"/>
      </w:pPr>
      <w:r>
        <w:tab/>
      </w:r>
      <w:r>
        <w:tab/>
        <w:t xml:space="preserve">4. El contratista deberá abonar las facturas en el plazo fijado de conformidad con lo previsto en el apartado 2. </w:t>
      </w:r>
    </w:p>
    <w:p w:rsidR="00ED24DF" w:rsidRPr="00BB3F1A" w:rsidRDefault="00ED24DF" w:rsidP="00AB5325">
      <w:pPr>
        <w:pStyle w:val="DICTA-ENMIENDA"/>
      </w:pPr>
      <w:r>
        <w:tab/>
      </w:r>
      <w:r>
        <w:tab/>
        <w:t xml:space="preserve">En caso de demora en el pago, el subcontratista o el suministrador </w:t>
      </w:r>
      <w:proofErr w:type="gramStart"/>
      <w:r>
        <w:t>tendrá</w:t>
      </w:r>
      <w:proofErr w:type="gramEnd"/>
      <w:r>
        <w:t xml:space="preserve"> derecho al cobro de los intereses de demora y la indemnización por los costes de cobro en los términos previstos en la normativa vigente en materia de </w:t>
      </w:r>
      <w:r w:rsidRPr="00ED24DF">
        <w:t>lucha contra la morosidad</w:t>
      </w:r>
      <w:r>
        <w:t xml:space="preserve"> en las operaciones comerciales.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051A">
        <w:rPr>
          <w:rFonts w:ascii="Arial" w:hAnsi="Arial"/>
          <w:b/>
          <w:szCs w:val="20"/>
        </w:rPr>
        <w:t xml:space="preserve"> 154</w:t>
      </w:r>
      <w:r w:rsidRPr="00BB3F1A">
        <w:rPr>
          <w:rFonts w:ascii="Arial" w:hAnsi="Arial"/>
          <w:b/>
          <w:szCs w:val="20"/>
        </w:rPr>
        <w:t xml:space="preserve">. </w:t>
      </w:r>
      <w:r w:rsidRPr="00BB3F1A">
        <w:rPr>
          <w:rFonts w:ascii="Arial" w:hAnsi="Arial"/>
          <w:szCs w:val="20"/>
        </w:rPr>
        <w:t xml:space="preserve">Anticipos a cuenta por operaciones preparatorias.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El contratista tendrá derecho a percibir anticipos a cuenta por el importe de las operaciones preparatorias de la ejecución del contrato y que estén comprendidas dentro de su objeto, en las condiciones señaladas en el pliego, siempre que se aseguren mediante la constitución de garantías.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051A">
        <w:rPr>
          <w:rFonts w:ascii="Arial" w:hAnsi="Arial"/>
          <w:b/>
          <w:szCs w:val="20"/>
        </w:rPr>
        <w:t xml:space="preserve"> 155</w:t>
      </w:r>
      <w:r w:rsidRPr="00BB3F1A">
        <w:rPr>
          <w:rFonts w:ascii="Arial" w:hAnsi="Arial"/>
          <w:b/>
          <w:szCs w:val="20"/>
        </w:rPr>
        <w:t xml:space="preserve">. </w:t>
      </w:r>
      <w:r w:rsidRPr="00BB3F1A">
        <w:rPr>
          <w:rFonts w:ascii="Arial" w:hAnsi="Arial"/>
          <w:szCs w:val="20"/>
        </w:rPr>
        <w:t xml:space="preserve">Plazo para el pago e intereses de demora.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Los órganos de contratación tendrán la obligación de abonar el precio del contrato en el plazo de</w:t>
      </w:r>
      <w:r w:rsidR="00381AC7">
        <w:rPr>
          <w:rFonts w:ascii="Arial" w:hAnsi="Arial"/>
          <w:szCs w:val="20"/>
        </w:rPr>
        <w:t xml:space="preserve"> treinta</w:t>
      </w:r>
      <w:r w:rsidRPr="00BB3F1A">
        <w:rPr>
          <w:rFonts w:ascii="Arial" w:hAnsi="Arial"/>
          <w:szCs w:val="20"/>
        </w:rPr>
        <w:t xml:space="preserve"> días naturales desde la recepción en su registro de la correspondiente factura o documento equivalente que acredite la realización total o parcial del contrato. En el caso de los contratos de obras este plazo se computará desde la expedición de las certificaciones de obra.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En caso de que la fecha de recepción de la factura o del documento de pago equivalente resulte dudosa por causas imputables a la Administración, el plazo de abono será de 30 días naturales después de la fecha de recepción de los bienes o de la prestación de los servicios.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 xml:space="preserve">Si el deudor recibe la factura o la solicitud de pago equivalente antes que los bienes o servicios, será </w:t>
      </w:r>
      <w:r w:rsidR="00381AC7">
        <w:rPr>
          <w:rFonts w:ascii="Arial" w:hAnsi="Arial"/>
          <w:szCs w:val="20"/>
        </w:rPr>
        <w:t xml:space="preserve"> treinta</w:t>
      </w:r>
      <w:r w:rsidR="00381AC7" w:rsidRPr="00BB3F1A">
        <w:rPr>
          <w:rFonts w:ascii="Arial" w:hAnsi="Arial"/>
          <w:szCs w:val="20"/>
        </w:rPr>
        <w:t xml:space="preserve"> </w:t>
      </w:r>
      <w:r w:rsidRPr="00BB3F1A">
        <w:rPr>
          <w:rFonts w:ascii="Arial" w:hAnsi="Arial"/>
          <w:szCs w:val="20"/>
        </w:rPr>
        <w:t>días naturales después de la fecha de recepción de los bienes o de la prestación de los servicios.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Si el deudor recibe la factura o la solicitud de pago equivalente antes o al mismo tiempo de la celebración del acto de recepción o conformidad, el plazo de abono será de</w:t>
      </w:r>
      <w:r w:rsidR="00381AC7">
        <w:rPr>
          <w:rFonts w:ascii="Arial" w:hAnsi="Arial"/>
          <w:szCs w:val="20"/>
        </w:rPr>
        <w:t xml:space="preserve"> treinta</w:t>
      </w:r>
      <w:r w:rsidR="00381AC7" w:rsidRPr="00BB3F1A">
        <w:rPr>
          <w:rFonts w:ascii="Arial" w:hAnsi="Arial"/>
          <w:szCs w:val="20"/>
        </w:rPr>
        <w:t xml:space="preserve"> </w:t>
      </w:r>
      <w:r w:rsidRPr="00BB3F1A">
        <w:rPr>
          <w:rFonts w:ascii="Arial" w:hAnsi="Arial"/>
          <w:szCs w:val="20"/>
        </w:rPr>
        <w:t>días naturales después de dicho acto. Si este acto no se celebrase en el plazo establecido por causas imputables al órgano de contratación, se considerará celebrado el último día del plazo.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2. Los plazos a que se refiere el apartado anterior serán de </w:t>
      </w:r>
      <w:r w:rsidR="00381AC7">
        <w:rPr>
          <w:rFonts w:ascii="Arial" w:hAnsi="Arial"/>
          <w:szCs w:val="20"/>
        </w:rPr>
        <w:t xml:space="preserve"> sesenta </w:t>
      </w:r>
      <w:r w:rsidRPr="00BB3F1A">
        <w:rPr>
          <w:rFonts w:ascii="Arial" w:hAnsi="Arial"/>
          <w:szCs w:val="20"/>
        </w:rPr>
        <w:t>días naturales en el caso de entidades públicas que presten servicios de asistencia sanitaria y que estén reconocidas para ello.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Transcurridos dichos plazos sin haberse realizado el pago, la cantidad adeudada devengará automáticamente un interés de demora, sin necesidad de intimación o requerimiento, equivalente a la suma del tipo de interés aplicado por el Banco Central Europeo a su más reciente operación principal de refinanciación, efectuada antes del primer día natural del semestre del que se trate, más 8 puntos porcentuales, salvo que en el pliego se haya establecido otro mayor. No obstante, en el caso del contrato de obras, si se produce la demora, la fecha de inicio para el cálculo de los intereses de demora será la del trigésimo día natural desde la expedición de las certificaciones de obra.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4. Si la demora en el pago fuese superior a </w:t>
      </w:r>
      <w:r w:rsidR="00381AC7">
        <w:rPr>
          <w:rFonts w:ascii="Arial" w:hAnsi="Arial"/>
          <w:szCs w:val="20"/>
        </w:rPr>
        <w:t xml:space="preserve"> cuatro</w:t>
      </w:r>
      <w:r w:rsidRPr="00BB3F1A">
        <w:rPr>
          <w:rFonts w:ascii="Arial" w:hAnsi="Arial"/>
          <w:szCs w:val="20"/>
        </w:rPr>
        <w:t xml:space="preserve"> meses el contratista podrá proceder, en su caso, a la suspensión del cumplimiento del contrato, previa comunicación al órgano de contratación con un mes de antelación, a efectos del reconocimiento de los derechos que puedan derivarse de dicha suspensión, en los términos establecidos en esta ley foral.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5. Si la demora en el pago fuese superior a </w:t>
      </w:r>
      <w:r w:rsidR="00381AC7">
        <w:rPr>
          <w:rFonts w:ascii="Arial" w:hAnsi="Arial"/>
          <w:szCs w:val="20"/>
        </w:rPr>
        <w:t xml:space="preserve"> ocho</w:t>
      </w:r>
      <w:r w:rsidRPr="00BB3F1A">
        <w:rPr>
          <w:rFonts w:ascii="Arial" w:hAnsi="Arial"/>
          <w:szCs w:val="20"/>
        </w:rPr>
        <w:t xml:space="preserve"> meses, el contratista tendrá derecho, asimismo, a resolver el contrato y al resarcimiento de los perjuicios que como consecuencia de ello se le originen.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6. En los casos en que sea exigible el interés de demora, el contratista además tendrá derecho a cobrar una cantidad fija de 40 euros en concepto de compensación por los costes de cobro en que haya incurrido y además </w:t>
      </w:r>
      <w:r w:rsidRPr="00BB3F1A">
        <w:rPr>
          <w:rFonts w:ascii="Arial" w:hAnsi="Arial"/>
          <w:szCs w:val="20"/>
        </w:rPr>
        <w:lastRenderedPageBreak/>
        <w:t>una compensación razonable por todos los costes de cobro que superen los 40 euros y que acredite que haya sufrido como consecuencia de la demora en el pago imputable al órgano de contratación.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7. Transcurrido el plazo a que se refiere el apartado 1, los contratistas podrán reclamar por escrito al órgano de contratación el cumplimiento de la obligación de pago y, en su caso, de los intereses de demora. Si transcurrido el plazo de un mes no hubiera contestado, se entenderá reconocido el vencimiento del plazo de pago y los interesados podrán formular recurso contencioso-administrativo contra la inactividad del órgano de contratación, pudiendo solicitar como medida cautelar el pago inmediato de la deuda.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051A">
        <w:rPr>
          <w:rFonts w:ascii="Arial" w:hAnsi="Arial"/>
          <w:b/>
          <w:szCs w:val="20"/>
        </w:rPr>
        <w:t xml:space="preserve"> 156</w:t>
      </w:r>
      <w:r w:rsidRPr="00BB3F1A">
        <w:rPr>
          <w:rFonts w:ascii="Arial" w:hAnsi="Arial"/>
          <w:b/>
          <w:szCs w:val="20"/>
        </w:rPr>
        <w:t>.</w:t>
      </w:r>
      <w:r w:rsidRPr="00BB3F1A">
        <w:rPr>
          <w:rFonts w:ascii="Arial" w:hAnsi="Arial"/>
          <w:szCs w:val="20"/>
        </w:rPr>
        <w:t xml:space="preserve"> Transmisión de los derechos de cobro.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Los contratistas podrán ceder sus derechos de cobro frente al órgano de contratación conforme a Derecho. Para que la cesión del derecho de cobro tenga plena efectividad, será requisito imprescindible la notificación fehaciente del acuerdo de cesión.</w:t>
      </w:r>
    </w:p>
    <w:p w:rsid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Una vez que el órgano de contratación tome razón del acuerdo de cesión, el mandamiento de pago habrá de ser expedido a favor del cesionario. Antes de que la cesión se ponga en conocimiento del órgano de contratación los mandamientos de pago a nombre del contratista surtirán efectos liberatorios.</w:t>
      </w:r>
    </w:p>
    <w:p w:rsidR="00BB3F1A" w:rsidRPr="00BB3F1A" w:rsidRDefault="00BB3F1A" w:rsidP="00BB3F1A">
      <w:pPr>
        <w:spacing w:before="240" w:after="120"/>
        <w:jc w:val="center"/>
        <w:rPr>
          <w:rFonts w:ascii="Arial (W1)" w:hAnsi="Arial (W1)"/>
          <w:b/>
          <w:caps/>
          <w:szCs w:val="20"/>
        </w:rPr>
      </w:pPr>
      <w:r w:rsidRPr="00BB3F1A">
        <w:rPr>
          <w:rFonts w:ascii="Arial (W1)" w:hAnsi="Arial (W1)"/>
          <w:b/>
          <w:caps/>
          <w:szCs w:val="20"/>
        </w:rPr>
        <w:t>CAPÍTULO V</w:t>
      </w:r>
    </w:p>
    <w:p w:rsidR="00BB3F1A" w:rsidRPr="00BB3F1A" w:rsidRDefault="00BB3F1A" w:rsidP="00BB3F1A">
      <w:pPr>
        <w:spacing w:after="400"/>
        <w:jc w:val="center"/>
        <w:rPr>
          <w:rFonts w:ascii="Arial" w:hAnsi="Arial"/>
          <w:b/>
          <w:szCs w:val="20"/>
        </w:rPr>
      </w:pPr>
      <w:r w:rsidRPr="00BB3F1A">
        <w:rPr>
          <w:rFonts w:ascii="Arial" w:hAnsi="Arial"/>
          <w:b/>
          <w:szCs w:val="20"/>
        </w:rPr>
        <w:t>Extinción de los contratos de las Administraciones Públicas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051A">
        <w:rPr>
          <w:rFonts w:ascii="Arial" w:hAnsi="Arial"/>
          <w:b/>
          <w:szCs w:val="20"/>
        </w:rPr>
        <w:t xml:space="preserve"> 157</w:t>
      </w:r>
      <w:r w:rsidRPr="00BB3F1A">
        <w:rPr>
          <w:rFonts w:ascii="Arial" w:hAnsi="Arial"/>
          <w:b/>
          <w:szCs w:val="20"/>
        </w:rPr>
        <w:t>.</w:t>
      </w:r>
      <w:r w:rsidRPr="00BB3F1A">
        <w:rPr>
          <w:rFonts w:ascii="Arial" w:hAnsi="Arial"/>
          <w:szCs w:val="20"/>
        </w:rPr>
        <w:t xml:space="preserve"> Extinción de los contratos.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Los contratos se extinguirán por cumplimiento o por resolución.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051A">
        <w:rPr>
          <w:rFonts w:ascii="Arial" w:hAnsi="Arial"/>
          <w:b/>
          <w:szCs w:val="20"/>
        </w:rPr>
        <w:t xml:space="preserve"> 158</w:t>
      </w:r>
      <w:r w:rsidRPr="00BB3F1A">
        <w:rPr>
          <w:rFonts w:ascii="Arial" w:hAnsi="Arial"/>
          <w:b/>
          <w:szCs w:val="20"/>
        </w:rPr>
        <w:t>.</w:t>
      </w:r>
      <w:r w:rsidRPr="00BB3F1A">
        <w:rPr>
          <w:rFonts w:ascii="Arial" w:hAnsi="Arial"/>
          <w:szCs w:val="20"/>
        </w:rPr>
        <w:t xml:space="preserve"> Cumplimiento de los contratos y recepción.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El contrato se entenderá cumplido por el contratista cuando este haya realizado a satisfacción del órgano de contratación la totalidad de su objeto de acuerdo con lo pactado en 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 xml:space="preserve">2. En cualquier caso, para la constatación del cumplimiento la Administración realizará un acto formal y positivo de recepción o conformidad en el plazo máximo de </w:t>
      </w:r>
      <w:r w:rsidR="00381AC7">
        <w:rPr>
          <w:rFonts w:ascii="Arial" w:hAnsi="Arial"/>
          <w:szCs w:val="20"/>
        </w:rPr>
        <w:t xml:space="preserve"> quince </w:t>
      </w:r>
      <w:r w:rsidRPr="00BB3F1A">
        <w:rPr>
          <w:rFonts w:ascii="Arial" w:hAnsi="Arial"/>
          <w:szCs w:val="20"/>
        </w:rPr>
        <w:t xml:space="preserve">días desde la entrega o realización del objeto del contrato. En el caso de los contratos de obras y de concesión de obras públicas el pliego podrá ampliar el plazo hasta </w:t>
      </w:r>
      <w:r w:rsidR="00381AC7">
        <w:rPr>
          <w:rFonts w:ascii="Arial" w:hAnsi="Arial"/>
          <w:szCs w:val="20"/>
        </w:rPr>
        <w:t xml:space="preserve"> treinta</w:t>
      </w:r>
      <w:r w:rsidRPr="00BB3F1A">
        <w:rPr>
          <w:rFonts w:ascii="Arial" w:hAnsi="Arial"/>
          <w:szCs w:val="20"/>
        </w:rPr>
        <w:t xml:space="preserve"> días después de la finalización de las obras.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051A">
        <w:rPr>
          <w:rFonts w:ascii="Arial" w:hAnsi="Arial"/>
          <w:b/>
          <w:szCs w:val="20"/>
        </w:rPr>
        <w:t xml:space="preserve"> 159</w:t>
      </w:r>
      <w:r w:rsidRPr="00BB3F1A">
        <w:rPr>
          <w:rFonts w:ascii="Arial" w:hAnsi="Arial"/>
          <w:b/>
          <w:szCs w:val="20"/>
        </w:rPr>
        <w:t xml:space="preserve">. </w:t>
      </w:r>
      <w:r w:rsidRPr="00BB3F1A">
        <w:rPr>
          <w:rFonts w:ascii="Arial" w:hAnsi="Arial"/>
          <w:szCs w:val="20"/>
        </w:rPr>
        <w:t xml:space="preserve">Plazo de garantía de los contratos administrativos.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En los contratos se fijará un plazo de garantía a contar de la fecha de recepción o conformidad, transcurrido el cual sin objeciones por parte de la Administración quedará extinguida la responsabilidad del contratista.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Se exceptúan del plazo de garantía aquellos contratos en que por su naturaleza o características intrínsecas no resulte necesario, lo que deberá justificarse debidamente en el expediente de contratación y consignarse expresamente en el pliego.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El pliego determinará el plazo de garantía atendiendo a la naturaleza y complejidad del contrato, sin que en los contratos de obras comprendidos en el epígrafe «Construcción general de inmuebles y obras de ingeniería civil» del Anexo I el plazo pueda ser inferior a tres años y, en los demás contratos, sin que pueda exceder de dos años, ambos plazos contados desde el acto formal de recepción.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En los casos en que se prevean recepciones parciales el plazo de garantía de las unidades recibidas comenzará a contarse desde la fecha de dicha recepción parcial.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051A">
        <w:rPr>
          <w:rFonts w:ascii="Arial" w:hAnsi="Arial"/>
          <w:b/>
          <w:szCs w:val="20"/>
        </w:rPr>
        <w:t xml:space="preserve"> 160</w:t>
      </w:r>
      <w:r w:rsidRPr="00BB3F1A">
        <w:rPr>
          <w:rFonts w:ascii="Arial" w:hAnsi="Arial"/>
          <w:b/>
          <w:szCs w:val="20"/>
        </w:rPr>
        <w:t>.</w:t>
      </w:r>
      <w:r w:rsidRPr="00BB3F1A">
        <w:rPr>
          <w:rFonts w:ascii="Arial" w:hAnsi="Arial"/>
          <w:szCs w:val="20"/>
        </w:rPr>
        <w:t xml:space="preserve"> Causas de resolución de los contratos administrativos.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Los contratos administrativos serán objeto de resolución cuando concurra alguna de las siguientes causas: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a) La muerte o incapacidad sobrevenida del contratista individual o la extinción de la personalidad jurídica de la sociedad contratista, salvo que se acuerde la continuación del contrato con sus herederos o sucesores. En los casos de fusión, escisión, aportación o transmisión de empresas o ramas de </w:t>
      </w:r>
      <w:r w:rsidRPr="00BB3F1A">
        <w:rPr>
          <w:rFonts w:ascii="Arial" w:hAnsi="Arial"/>
          <w:szCs w:val="20"/>
        </w:rPr>
        <w:lastRenderedPageBreak/>
        <w:t>la empresa se entenderá subrogada en los derechos y deberes del contratista la entidad resultante o beneficiaria siempre que conserve la solvencia requerida para la formalización del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La declaración de insolvencia en cualquier procedimiento y, en caso de concurso, la apertura de la fase de liquidación, salvo que, en este último caso, el contratista prestare las garantías suficientes a juicio de la Administración para la ejecución del mismo.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c) El mutuo acuerdo entre la Administración y el contratista, siempre que no concurra otra causa de resolución imputable al contratista y razones de interés público hagan innecesaria o inconveniente la permanencia del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d) La falta de constitución de garantías cuando éstas sean obligatorias.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 La falta de ejecución en plazo cuando este tenga carácter esencial.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f) Cuando las penalidades aislada o conjuntamente alcancen el 20% del importe de adjudicación del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g) El incumplimiento de las condiciones especiales de ejecución del contrato, reguladas en el artículo </w:t>
      </w:r>
      <w:r w:rsidR="00ED051A">
        <w:rPr>
          <w:rFonts w:ascii="Arial" w:hAnsi="Arial"/>
          <w:szCs w:val="20"/>
        </w:rPr>
        <w:t>64.</w:t>
      </w:r>
    </w:p>
    <w:p w:rsid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h) La demora en el pago por parte de la Administración durante más de 8 meses cuando lo solicite el contratista.</w:t>
      </w:r>
    </w:p>
    <w:p w:rsidR="002F0DEC" w:rsidRPr="00BB3F1A" w:rsidRDefault="00FD0802" w:rsidP="00AB5325">
      <w:pPr>
        <w:pStyle w:val="DICTA-ENMIENDA"/>
      </w:pPr>
      <w:r>
        <w:tab/>
      </w:r>
      <w:r w:rsidR="002F0DEC">
        <w:tab/>
      </w:r>
      <w:r w:rsidR="00ED051A">
        <w:t>i</w:t>
      </w:r>
      <w:r w:rsidR="002F0DEC" w:rsidRPr="002F0DEC">
        <w:t>) El impago, durante la ejecución del contrato, de los salarios por parte del contratista a los trabajadores y trabajadoras que estuvieran participando en la misma, o el incumplimiento de las condiciones establecidas en los convenios colectivos en vigor para estos trabajadores y trabajadoras también durante la ejecución del contrato</w:t>
      </w:r>
      <w:r w:rsidR="002F0DEC">
        <w:t>.</w:t>
      </w:r>
    </w:p>
    <w:p w:rsidR="00BB3F1A" w:rsidRDefault="00ED051A" w:rsidP="00BB3F1A">
      <w:pPr>
        <w:tabs>
          <w:tab w:val="left" w:pos="992"/>
        </w:tabs>
        <w:spacing w:after="300" w:line="340" w:lineRule="exact"/>
        <w:ind w:firstLine="567"/>
        <w:jc w:val="both"/>
        <w:rPr>
          <w:rFonts w:ascii="Arial" w:hAnsi="Arial"/>
          <w:szCs w:val="20"/>
        </w:rPr>
      </w:pPr>
      <w:r>
        <w:rPr>
          <w:rFonts w:ascii="Arial" w:hAnsi="Arial"/>
          <w:szCs w:val="20"/>
        </w:rPr>
        <w:t>j</w:t>
      </w:r>
      <w:r w:rsidR="00BB3F1A" w:rsidRPr="00BB3F1A">
        <w:rPr>
          <w:rFonts w:ascii="Arial" w:hAnsi="Arial"/>
          <w:szCs w:val="20"/>
        </w:rPr>
        <w:t>) El incumplimiento de las restantes obligaciones contractuales esenciales.</w:t>
      </w:r>
    </w:p>
    <w:p w:rsidR="002F0DEC" w:rsidRDefault="00FD0802" w:rsidP="002F0DEC">
      <w:pPr>
        <w:pStyle w:val="DICTA-ENMIENDA"/>
      </w:pPr>
      <w:r>
        <w:tab/>
      </w:r>
      <w:r w:rsidR="002F0DEC">
        <w:tab/>
      </w:r>
      <w:r w:rsidR="002E6FB2">
        <w:t>k</w:t>
      </w:r>
      <w:r w:rsidR="002F0DEC">
        <w:t>) El mantenimiento prolongado de conflictos laborales o el ejercicio mantenido del derecho de huelga por los trabajadores y trabajadoras que prestan el contrato, y que impidiese la correcta ejecución contractual.</w:t>
      </w:r>
    </w:p>
    <w:p w:rsidR="002F0DEC" w:rsidRPr="00BB3F1A" w:rsidRDefault="002F0DEC" w:rsidP="00AB5325">
      <w:pPr>
        <w:pStyle w:val="DICTA-ENMIENDA"/>
      </w:pPr>
      <w:r>
        <w:lastRenderedPageBreak/>
        <w:tab/>
      </w:r>
      <w:r>
        <w:tab/>
      </w:r>
      <w:r w:rsidR="00ED051A">
        <w:t>l</w:t>
      </w:r>
      <w:r>
        <w:t>) El impago, durante la ejecución del contrato, de los salarios por parte del contratista a los trabajadores que estuvieran participando en la misma, o el incumplimiento grave de las condiciones establecidas en los Convenios colectivos en vigor para estos trabajadores también durante la ejecución del contrato.</w:t>
      </w:r>
    </w:p>
    <w:p w:rsidR="00BB3F1A" w:rsidRPr="00BB3F1A" w:rsidRDefault="00ED051A" w:rsidP="00BB3F1A">
      <w:pPr>
        <w:tabs>
          <w:tab w:val="left" w:pos="992"/>
        </w:tabs>
        <w:spacing w:after="300" w:line="340" w:lineRule="exact"/>
        <w:ind w:firstLine="567"/>
        <w:jc w:val="both"/>
        <w:rPr>
          <w:rFonts w:ascii="Arial" w:hAnsi="Arial"/>
          <w:szCs w:val="20"/>
        </w:rPr>
      </w:pPr>
      <w:r>
        <w:rPr>
          <w:rFonts w:ascii="Arial" w:hAnsi="Arial"/>
          <w:szCs w:val="20"/>
        </w:rPr>
        <w:t>m</w:t>
      </w:r>
      <w:r w:rsidR="00BB3F1A" w:rsidRPr="00BB3F1A">
        <w:rPr>
          <w:rFonts w:ascii="Arial" w:hAnsi="Arial"/>
          <w:szCs w:val="20"/>
        </w:rPr>
        <w:t>) Las que se establezcan expresamente en el contrato.</w:t>
      </w:r>
    </w:p>
    <w:p w:rsidR="00BB3F1A" w:rsidRPr="00BB3F1A" w:rsidRDefault="00ED051A" w:rsidP="00BB3F1A">
      <w:pPr>
        <w:tabs>
          <w:tab w:val="left" w:pos="992"/>
        </w:tabs>
        <w:spacing w:after="300" w:line="340" w:lineRule="exact"/>
        <w:ind w:firstLine="567"/>
        <w:jc w:val="both"/>
        <w:rPr>
          <w:rFonts w:ascii="Arial" w:hAnsi="Arial"/>
          <w:szCs w:val="20"/>
        </w:rPr>
      </w:pPr>
      <w:r>
        <w:rPr>
          <w:rFonts w:ascii="Arial" w:hAnsi="Arial"/>
          <w:szCs w:val="20"/>
        </w:rPr>
        <w:t>n</w:t>
      </w:r>
      <w:r w:rsidR="00BB3F1A" w:rsidRPr="00BB3F1A">
        <w:rPr>
          <w:rFonts w:ascii="Arial" w:hAnsi="Arial"/>
          <w:szCs w:val="20"/>
        </w:rPr>
        <w:t>) Las demás señaladas en esta ley foral.</w:t>
      </w:r>
    </w:p>
    <w:p w:rsid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El órgano de contratación podrá, excepcionalmente acordar la continuación de la ejecución del contrato, aun cuando concurra alguna de las causas previstas en el apartado anterior, si acredita que la resolución del contrato puede causar un grave perjuicio al interés público.</w:t>
      </w:r>
    </w:p>
    <w:p w:rsidR="002F0DEC" w:rsidRPr="00BB3F1A" w:rsidRDefault="00FD0802" w:rsidP="00AB5325">
      <w:pPr>
        <w:pStyle w:val="DICTA-ENMIENDA"/>
      </w:pPr>
      <w:r>
        <w:tab/>
      </w:r>
      <w:r w:rsidR="002F0DEC">
        <w:tab/>
      </w:r>
      <w:r w:rsidR="009319A9" w:rsidRPr="009319A9">
        <w:t xml:space="preserve">La resolución del contrato por la causa a que se refiere la letra </w:t>
      </w:r>
      <w:r w:rsidR="00ED051A">
        <w:t xml:space="preserve">k) y l) </w:t>
      </w:r>
      <w:r w:rsidR="009319A9" w:rsidRPr="009319A9">
        <w:t xml:space="preserve">de este artículo solo se acordará, con carácter general, a instancia de los representantes de los trabajadores en la empresa contratista; excepto cuando los trabajadores afectados por el impago de salarios sean trabajadores en los que procediera la subrogación de conformidad con los artículos </w:t>
      </w:r>
      <w:r w:rsidR="00ED051A">
        <w:t>64 y 65</w:t>
      </w:r>
      <w:r w:rsidR="009319A9" w:rsidRPr="009319A9">
        <w:t xml:space="preserve"> y el importe de los salarios adeudados por la empresa contratista supere el 5 por ciento del precio de adjudicación del contrato, en cuyo caso la resolución podrá ser acordada directamente por el órgano de contratación de oficio</w:t>
      </w:r>
      <w:r w:rsidR="009319A9">
        <w:t>.</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3. La resolución del contrato se acordará por el órgano de contratación de oficio o, en su caso, a instancia del contratista, con arreglo al siguiente procedimiento: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a) Audiencia del contratista durante un plazo de </w:t>
      </w:r>
      <w:r w:rsidR="00381AC7">
        <w:rPr>
          <w:rFonts w:ascii="Arial" w:hAnsi="Arial"/>
          <w:szCs w:val="20"/>
        </w:rPr>
        <w:t xml:space="preserve"> diez </w:t>
      </w:r>
      <w:r w:rsidRPr="00BB3F1A">
        <w:rPr>
          <w:rFonts w:ascii="Arial" w:hAnsi="Arial"/>
          <w:szCs w:val="20"/>
        </w:rPr>
        <w:t xml:space="preserve">días, cuando el procedimiento se incoe de oficio.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b) Audiencia durante el plazo de </w:t>
      </w:r>
      <w:r w:rsidR="00381AC7">
        <w:rPr>
          <w:rFonts w:ascii="Arial" w:hAnsi="Arial"/>
          <w:szCs w:val="20"/>
        </w:rPr>
        <w:t xml:space="preserve"> diez </w:t>
      </w:r>
      <w:r w:rsidRPr="00BB3F1A">
        <w:rPr>
          <w:rFonts w:ascii="Arial" w:hAnsi="Arial"/>
          <w:szCs w:val="20"/>
        </w:rPr>
        <w:t>días de los demás interesados. En los contratos en los que se haya exigido una garantía formal, se deberá dar audiencia al avalista o asegurador cuando se proponga la incautación de la fianza.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c) Informe de los servicios jurídicos del órgano de contratación.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lastRenderedPageBreak/>
        <w:t>Artículo</w:t>
      </w:r>
      <w:r w:rsidR="00ED051A">
        <w:rPr>
          <w:rFonts w:ascii="Arial" w:hAnsi="Arial"/>
          <w:b/>
          <w:szCs w:val="20"/>
        </w:rPr>
        <w:t xml:space="preserve"> 161</w:t>
      </w:r>
      <w:r w:rsidRPr="00BB3F1A">
        <w:rPr>
          <w:rFonts w:ascii="Arial" w:hAnsi="Arial"/>
          <w:b/>
          <w:szCs w:val="20"/>
        </w:rPr>
        <w:t>.</w:t>
      </w:r>
      <w:r w:rsidRPr="00BB3F1A">
        <w:rPr>
          <w:rFonts w:ascii="Arial" w:hAnsi="Arial"/>
          <w:szCs w:val="20"/>
        </w:rPr>
        <w:t xml:space="preserve"> Efectos de la resolución del contrato.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Cuando la resolución del contrato obedezca a mutuo acuerdo los derechos de las partes se acomodarán a lo estipulado.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El incumplimiento de las obligaciones del contrato por parte de la entidad contratante determinará, con carácter general, el pago de los daños y perjuicios que por tal causa se irroguen al contratista.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Cuando el contrato se resuelva por incumplimiento culpable del contratista, este deberá indemnizar los daños y perjuicios ocasionados a la entidad contratante, lo que se determinará en resolución motivada atendiendo a la existencia, entre otros factores, de un retraso en la inversión proyectada o en la prestación del servicio a terceros o al público en general y los mayores gastos que se imputen a los fondos públicos. Cuando se hayan constituido garantías para el cumplimiento de obligaciones, éstas serán incautadas en la cuantía necesaria para cubrir los daños y perjuicios que se hayan acreditado. Si éstas resultasen insuficientes el órgano de contratación podrá resarcirse a través de los mecanismos establecidos para los ingresos de Derecho público.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4. Si la resolución del contrato se produce por incumplimiento de las condiciones de ejecución del contrato dará lugar al inicio del expediente para declarar la prohibición de contratar de acuerdo con lo previsto en el artículo </w:t>
      </w:r>
      <w:r w:rsidR="00ED051A">
        <w:rPr>
          <w:rFonts w:ascii="Arial" w:hAnsi="Arial"/>
          <w:szCs w:val="20"/>
        </w:rPr>
        <w:t xml:space="preserve"> 22.1.m)</w:t>
      </w:r>
      <w:r w:rsidRPr="00BB3F1A">
        <w:rPr>
          <w:rFonts w:ascii="Arial" w:hAnsi="Arial"/>
          <w:szCs w:val="20"/>
        </w:rPr>
        <w:t xml:space="preserve"> de esta ley foral. En este caso el plazo de duración de la prohibición será de cinco años.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5. Acordada la resolución del contrato, la Administración correspondiente podrá adjudicar lo que reste del mismo a la empresa o profesional que en la licitación quedó en segundo lugar, y, en caso de renuncia de esta, a quienes la siguieron en el orden de clasificación.</w:t>
      </w:r>
    </w:p>
    <w:p w:rsidR="00BB3F1A" w:rsidRPr="00BB3F1A" w:rsidRDefault="00BB3F1A" w:rsidP="00BB3F1A">
      <w:pPr>
        <w:spacing w:before="240" w:after="120"/>
        <w:jc w:val="center"/>
        <w:rPr>
          <w:rFonts w:ascii="Arial (W1)" w:hAnsi="Arial (W1)"/>
          <w:b/>
          <w:caps/>
          <w:szCs w:val="20"/>
        </w:rPr>
      </w:pPr>
      <w:r w:rsidRPr="00BB3F1A">
        <w:rPr>
          <w:rFonts w:ascii="Arial (W1)" w:hAnsi="Arial (W1)"/>
          <w:b/>
          <w:caps/>
          <w:szCs w:val="20"/>
        </w:rPr>
        <w:t>TÍTULO III</w:t>
      </w:r>
    </w:p>
    <w:p w:rsidR="00BB3F1A" w:rsidRPr="00BB3F1A" w:rsidRDefault="00BB3F1A" w:rsidP="00BB3F1A">
      <w:pPr>
        <w:spacing w:after="400"/>
        <w:jc w:val="center"/>
        <w:rPr>
          <w:rFonts w:ascii="Arial" w:hAnsi="Arial"/>
          <w:b/>
          <w:szCs w:val="20"/>
        </w:rPr>
      </w:pPr>
      <w:r w:rsidRPr="00BB3F1A">
        <w:rPr>
          <w:rFonts w:ascii="Arial" w:hAnsi="Arial"/>
          <w:b/>
          <w:szCs w:val="20"/>
        </w:rPr>
        <w:t>Régimen jurídico de los contratos de las Administraciones Públicas</w:t>
      </w:r>
    </w:p>
    <w:p w:rsidR="00BB3F1A" w:rsidRPr="00BB3F1A" w:rsidRDefault="00BB3F1A" w:rsidP="00BB3F1A">
      <w:pPr>
        <w:spacing w:before="240" w:after="120"/>
        <w:jc w:val="center"/>
        <w:rPr>
          <w:rFonts w:ascii="Arial (W1)" w:hAnsi="Arial (W1)"/>
          <w:b/>
          <w:caps/>
          <w:szCs w:val="20"/>
        </w:rPr>
      </w:pPr>
      <w:r w:rsidRPr="00BB3F1A">
        <w:rPr>
          <w:rFonts w:ascii="Arial (W1)" w:hAnsi="Arial (W1)"/>
          <w:b/>
          <w:caps/>
          <w:szCs w:val="20"/>
        </w:rPr>
        <w:t>CAPÍTULO I</w:t>
      </w:r>
    </w:p>
    <w:p w:rsidR="00BB3F1A" w:rsidRPr="00BB3F1A" w:rsidRDefault="00BB3F1A" w:rsidP="00BB3F1A">
      <w:pPr>
        <w:spacing w:after="400"/>
        <w:jc w:val="center"/>
        <w:rPr>
          <w:rFonts w:ascii="Arial" w:hAnsi="Arial"/>
          <w:b/>
          <w:szCs w:val="20"/>
        </w:rPr>
      </w:pPr>
      <w:r w:rsidRPr="00BB3F1A">
        <w:rPr>
          <w:rFonts w:ascii="Arial" w:hAnsi="Arial"/>
          <w:b/>
          <w:szCs w:val="20"/>
        </w:rPr>
        <w:t>Del Contrato de obras</w:t>
      </w:r>
    </w:p>
    <w:p w:rsidR="00BB3F1A" w:rsidRPr="00BB3F1A" w:rsidRDefault="00BB3F1A" w:rsidP="00BB3F1A">
      <w:pPr>
        <w:spacing w:before="240" w:after="120"/>
        <w:jc w:val="center"/>
        <w:rPr>
          <w:rFonts w:ascii="Arial" w:hAnsi="Arial"/>
          <w:b/>
          <w:sz w:val="26"/>
          <w:szCs w:val="20"/>
        </w:rPr>
      </w:pPr>
      <w:r w:rsidRPr="00BB3F1A">
        <w:rPr>
          <w:rFonts w:ascii="Arial" w:hAnsi="Arial"/>
          <w:b/>
          <w:sz w:val="26"/>
          <w:szCs w:val="20"/>
        </w:rPr>
        <w:lastRenderedPageBreak/>
        <w:t>Sección 1</w:t>
      </w:r>
      <w:proofErr w:type="gramStart"/>
      <w:r w:rsidRPr="00BB3F1A">
        <w:rPr>
          <w:rFonts w:ascii="Arial" w:hAnsi="Arial"/>
          <w:b/>
          <w:sz w:val="26"/>
          <w:szCs w:val="20"/>
        </w:rPr>
        <w:t>.ª</w:t>
      </w:r>
      <w:proofErr w:type="gramEnd"/>
    </w:p>
    <w:p w:rsidR="00BB3F1A" w:rsidRPr="00BB3F1A" w:rsidRDefault="00BB3F1A" w:rsidP="00BB3F1A">
      <w:pPr>
        <w:spacing w:after="400"/>
        <w:jc w:val="center"/>
        <w:rPr>
          <w:rFonts w:ascii="Arial" w:hAnsi="Arial"/>
          <w:b/>
          <w:szCs w:val="20"/>
        </w:rPr>
      </w:pPr>
      <w:r w:rsidRPr="00BB3F1A">
        <w:rPr>
          <w:rFonts w:ascii="Arial" w:hAnsi="Arial"/>
          <w:b/>
          <w:szCs w:val="20"/>
        </w:rPr>
        <w:t>Disposiciones generales</w:t>
      </w:r>
      <w:r>
        <w:rPr>
          <w:rFonts w:ascii="Arial" w:hAnsi="Arial"/>
          <w:b/>
          <w:szCs w:val="20"/>
        </w:rPr>
        <w:t>.</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051A">
        <w:rPr>
          <w:rFonts w:ascii="Arial" w:hAnsi="Arial"/>
          <w:b/>
          <w:szCs w:val="20"/>
        </w:rPr>
        <w:t xml:space="preserve"> 162</w:t>
      </w:r>
      <w:r w:rsidRPr="00BB3F1A">
        <w:rPr>
          <w:rFonts w:ascii="Arial" w:hAnsi="Arial"/>
          <w:b/>
          <w:szCs w:val="20"/>
        </w:rPr>
        <w:t xml:space="preserve">. </w:t>
      </w:r>
      <w:r w:rsidRPr="00BB3F1A">
        <w:rPr>
          <w:rFonts w:ascii="Arial" w:hAnsi="Arial"/>
          <w:szCs w:val="20"/>
        </w:rPr>
        <w:t xml:space="preserve">Proyecto de obras.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La adjudicación de un contrato de obras requerirá, salvo las excepciones previstas en esta ley foral, la previa elaboración, supervisión, aprobación y replanteo del correspondiente proyecto, que definirá con precisión el objeto del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En el supuesto de adjudicación conjunta de proyecto y obra la ejecución de ésta quedará condicionada a la aprobación y replanteo del proyecto por el órgano de contratación.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051A">
        <w:rPr>
          <w:rFonts w:ascii="Arial" w:hAnsi="Arial"/>
          <w:b/>
          <w:szCs w:val="20"/>
        </w:rPr>
        <w:t xml:space="preserve"> 163</w:t>
      </w:r>
      <w:r w:rsidRPr="00BB3F1A">
        <w:rPr>
          <w:rFonts w:ascii="Arial" w:hAnsi="Arial"/>
          <w:b/>
          <w:szCs w:val="20"/>
        </w:rPr>
        <w:t xml:space="preserve">. </w:t>
      </w:r>
      <w:r w:rsidRPr="00BB3F1A">
        <w:rPr>
          <w:rFonts w:ascii="Arial" w:hAnsi="Arial"/>
          <w:szCs w:val="20"/>
        </w:rPr>
        <w:t xml:space="preserve">Contenido de los proyectos de obras.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Los proyectos de obras deberán sujetarse a las instrucciones técnicas que sean de obligado cumplimiento para la Administración y comprenderán, al menos: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Una memoria en la que se describa el objeto de las obras, que recogerá los antecedentes y situación previa a las mismas, las necesidades a satisfacer y la justificación de la solución adoptada, detallándose los factores de todo orden a tener en cuenta.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Los planos de conjunto y de detalle necesarios para que las obras queden perfectamente definidas, así como los que delimiten la ocupación de terrenos, la restitución de servidumbres y demás derechos reales, en su caso, y los servicios afectados por su ejecución.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c) El pliego de prescripciones técnicas particulares donde se hará la descripción de las obras y se regulará su ejecución, con expresión de la forma en que ésta se llevará a cabo, de la medición de las unidades ejecutadas, del control de calidad y de las obligaciones de orden técnico que correspondan al contratista.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d) Un presupuesto, integrado o no por varios parciales, con expresión de los precios unitarios y de los descompuestos, en su caso, estado de mediciones y los detalles precisos para su valoración.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 Un programa de desarrollo de los trabajos o plan de obras de carácter indicativo, con previsión, en su caso, del tiempo y coste.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f) Las referencias de todo tipo en que se fundamentará el replanteo de las obras.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g) Cuanta documentación venga prevista en normas de carácter legal o reglamentario.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h) El estudio de seguridad y salud o, en su caso, el estudio básico de seguridad y salud, en los términos previstos en las normas de seguridad y salud en las obras.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i) El certificado de eficiencia energética.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No obstante, para los proyectos de obras, inferiores a 300.000 euros, IVA excluido, se podrá simplificar, refundir o incluso suprimir alguno o algunos de los documentos citados en el apartado anterior siempre que la documentación resultante sea suficiente para definir, ejecutar y valorar las obras que comprende.</w:t>
      </w:r>
    </w:p>
    <w:p w:rsid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En los contratos de conservación no será necesaria la inclusión del estado de mediciones.</w:t>
      </w:r>
    </w:p>
    <w:p w:rsidR="009319A9" w:rsidRPr="00BB3F1A" w:rsidRDefault="00FD0802" w:rsidP="00AB5325">
      <w:pPr>
        <w:pStyle w:val="DICTA-ENMIENDA"/>
      </w:pPr>
      <w:r>
        <w:tab/>
      </w:r>
      <w:r>
        <w:tab/>
      </w:r>
      <w:r w:rsidR="009319A9">
        <w:t>3. Los órganos de contratación podrán exigir en los contratos públicos y concursos de proyectos cuyo valor sea igual o superior a los umbrales establecidos en el artículo 4 de la Directiva 2014/24/UE, el uso de herramientas electrónicas para los proyectos y diseño electrónico de edificios, o herramientas similares, mediante la incorporación de los protocolos correspondientes de los pliegos de licitación o bases del concurso. En esos casos, los poderes adjudicadores ofrecerán medios de acceso alternativos.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051A">
        <w:rPr>
          <w:rFonts w:ascii="Arial" w:hAnsi="Arial"/>
          <w:b/>
          <w:szCs w:val="20"/>
        </w:rPr>
        <w:t xml:space="preserve"> 164</w:t>
      </w:r>
      <w:r w:rsidRPr="00BB3F1A">
        <w:rPr>
          <w:rFonts w:ascii="Arial" w:hAnsi="Arial"/>
          <w:b/>
          <w:szCs w:val="20"/>
        </w:rPr>
        <w:t>.</w:t>
      </w:r>
      <w:r w:rsidRPr="00BB3F1A">
        <w:rPr>
          <w:rFonts w:ascii="Arial" w:hAnsi="Arial"/>
          <w:szCs w:val="20"/>
        </w:rPr>
        <w:t xml:space="preserve"> Obras </w:t>
      </w:r>
      <w:proofErr w:type="gramStart"/>
      <w:r w:rsidRPr="00BB3F1A">
        <w:rPr>
          <w:rFonts w:ascii="Arial" w:hAnsi="Arial"/>
          <w:szCs w:val="20"/>
        </w:rPr>
        <w:t>a</w:t>
      </w:r>
      <w:proofErr w:type="gramEnd"/>
      <w:r w:rsidRPr="00BB3F1A">
        <w:rPr>
          <w:rFonts w:ascii="Arial" w:hAnsi="Arial"/>
          <w:szCs w:val="20"/>
        </w:rPr>
        <w:t xml:space="preserve"> tanto alzado.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Excepcionalmente, cuando la naturaleza de las obras lo permita, se podrá establecer el sistema de retribución a tanto alzado, sin existencia de precios unitarios, en las condiciones que se determinen en el pliego.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051A">
        <w:rPr>
          <w:rFonts w:ascii="Arial" w:hAnsi="Arial"/>
          <w:b/>
          <w:szCs w:val="20"/>
        </w:rPr>
        <w:t xml:space="preserve"> 165</w:t>
      </w:r>
      <w:r w:rsidRPr="00BB3F1A">
        <w:rPr>
          <w:rFonts w:ascii="Arial" w:hAnsi="Arial"/>
          <w:b/>
          <w:szCs w:val="20"/>
        </w:rPr>
        <w:t>.</w:t>
      </w:r>
      <w:r w:rsidRPr="00BB3F1A">
        <w:rPr>
          <w:rFonts w:ascii="Arial" w:hAnsi="Arial"/>
          <w:szCs w:val="20"/>
        </w:rPr>
        <w:t xml:space="preserve"> Replanteo de las obras y disponibilidad de los terrenos.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Aprobado el proyecto y previamente a la tramitación del expediente de contratación de las obras se procederá a efectuar el replanteo de aquel, que consistirá en comprobar la realidad geométrica de la obra y cuantos aspectos sean básicos para la viabilidad del proyecto.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Una vez realizado el replanteo, se incorporará un acta con su resultado, junto con el proyecto, al expediente de contratación.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Se incorporará también al expediente un informe emitido por la unidad administrativa competente en la materia en el que se declare la disponibilidad de todos los terrenos necesarios para la ejecución del proyecto o los de la fase del mismo que vaya a ser objeto de contratación.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Se exceptúan de lo dispuesto en el párrafo anterior las obras de infraestructuras hidráulicas y viarias, todo ello sin perjuicio de que la ocupación efectiva de los terrenos no se realice hasta que se haya formalizado el acta de ocupación.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3. La aprobación del proyecto se podrá realizar, asimismo, en el momento de aprobar el expediente de contratación y ordenar la apertura del procedimiento de adjudicación, siempre que el proyecto se presente acompañado de los documentos que resulten exigibles de acuerdo con lo previsto en el artículo </w:t>
      </w:r>
      <w:r w:rsidR="00ED051A">
        <w:rPr>
          <w:rFonts w:ascii="Arial" w:hAnsi="Arial"/>
          <w:szCs w:val="20"/>
        </w:rPr>
        <w:t xml:space="preserve">143 </w:t>
      </w:r>
      <w:r w:rsidRPr="00BB3F1A">
        <w:rPr>
          <w:rFonts w:ascii="Arial" w:hAnsi="Arial"/>
          <w:szCs w:val="20"/>
        </w:rPr>
        <w:t>y en el artículo siguiente.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051A">
        <w:rPr>
          <w:rFonts w:ascii="Arial" w:hAnsi="Arial"/>
          <w:b/>
          <w:szCs w:val="20"/>
        </w:rPr>
        <w:t xml:space="preserve"> 166</w:t>
      </w:r>
      <w:r w:rsidRPr="00BB3F1A">
        <w:rPr>
          <w:rFonts w:ascii="Arial" w:hAnsi="Arial"/>
          <w:b/>
          <w:szCs w:val="20"/>
        </w:rPr>
        <w:t>.</w:t>
      </w:r>
      <w:r w:rsidRPr="00BB3F1A">
        <w:rPr>
          <w:rFonts w:ascii="Arial" w:hAnsi="Arial"/>
          <w:szCs w:val="20"/>
        </w:rPr>
        <w:t xml:space="preserve"> Contratación conjunta de proyecto y obra.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La contratación conjunta de la elaboración del proyecto y la ejecución de las obras correspondientes tendrá carácter excepcional y solo podrá efectuarse en los siguientes supuestos cuya concurrencia deberá justificarse debidamente en el expediente: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a) Cuando motivos de orden técnico obliguen necesariamente a vincular a la empresa a los estudios de las obras. Estos motivos deben estar ligados al destino o a las técnicas de ejecución de la obra.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Cuando se trate de obras cuya dimensión excepcional o dificultades técnicas singulares, requieran soluciones aportadas con medios y capacidad técnica propias de las empresas.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En todo caso, la licitación de este tipo de contrato requerirá la redacción previa por el órgano de contratación del correspondiente anteproyecto o documento similar y solo, cuando por causas justificadas fuera conveniente al interés público, podrá limitarse a redactar las bases técnicas a que el proyecto deba ajustarse.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3. El contratista presentará el proyecto al órgano de contratación para su supervisión, aprobación y replanteo. Si se observaren defectos o referencias de precios inadecuados se requerirá su subsanación al contratista, sin que pueda iniciarse la ejecución de obra hasta que se proceda a una nueva supervisión, aprobación y replanteo del proyecto.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En el supuesto de que el órgano de contratación y el contratista no llegaren a un acuerdo sobre los precios, el último quedará exonerado de ejecutar las obras, sin otro derecho que el cobro de los trabajos de redacción del correspondiente proyecto.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4. En el supuesto de que se renunciara a la ejecución de las obras o no se produzca pronunciamiento en un plazo de</w:t>
      </w:r>
      <w:r w:rsidR="00381AC7">
        <w:rPr>
          <w:rFonts w:ascii="Arial" w:hAnsi="Arial"/>
          <w:szCs w:val="20"/>
        </w:rPr>
        <w:t xml:space="preserve"> tres</w:t>
      </w:r>
      <w:r w:rsidRPr="00BB3F1A">
        <w:rPr>
          <w:rFonts w:ascii="Arial" w:hAnsi="Arial"/>
          <w:szCs w:val="20"/>
        </w:rPr>
        <w:t xml:space="preserve"> meses, salvo que el pliego de cláusulas estableciera otro mayor, el contratista tendrá derecho al pago del precio del proyecto incrementado en el 6% como compensación. </w:t>
      </w:r>
    </w:p>
    <w:p w:rsidR="00BB3F1A" w:rsidRPr="00BB3F1A" w:rsidRDefault="00BB3F1A" w:rsidP="00BB3F1A">
      <w:pPr>
        <w:spacing w:before="240" w:after="120"/>
        <w:jc w:val="center"/>
        <w:rPr>
          <w:rFonts w:ascii="Arial" w:hAnsi="Arial"/>
          <w:b/>
          <w:sz w:val="26"/>
          <w:szCs w:val="20"/>
        </w:rPr>
      </w:pPr>
      <w:r w:rsidRPr="00BB3F1A">
        <w:rPr>
          <w:rFonts w:ascii="Arial" w:hAnsi="Arial"/>
          <w:b/>
          <w:sz w:val="26"/>
          <w:szCs w:val="20"/>
        </w:rPr>
        <w:t>Sección 2</w:t>
      </w:r>
      <w:proofErr w:type="gramStart"/>
      <w:r w:rsidRPr="00BB3F1A">
        <w:rPr>
          <w:rFonts w:ascii="Arial" w:hAnsi="Arial"/>
          <w:b/>
          <w:sz w:val="26"/>
          <w:szCs w:val="20"/>
        </w:rPr>
        <w:t>.ª</w:t>
      </w:r>
      <w:proofErr w:type="gramEnd"/>
    </w:p>
    <w:p w:rsidR="00BB3F1A" w:rsidRPr="00BB3F1A" w:rsidRDefault="00BB3F1A" w:rsidP="00BB3F1A">
      <w:pPr>
        <w:spacing w:after="400"/>
        <w:jc w:val="center"/>
        <w:rPr>
          <w:rFonts w:ascii="Arial" w:hAnsi="Arial"/>
          <w:b/>
          <w:szCs w:val="20"/>
        </w:rPr>
      </w:pPr>
      <w:r w:rsidRPr="00BB3F1A">
        <w:rPr>
          <w:rFonts w:ascii="Arial" w:hAnsi="Arial"/>
          <w:b/>
          <w:szCs w:val="20"/>
        </w:rPr>
        <w:t>Ejecución de los contratos de obras</w:t>
      </w:r>
      <w:r>
        <w:rPr>
          <w:rFonts w:ascii="Arial" w:hAnsi="Arial"/>
          <w:b/>
          <w:szCs w:val="20"/>
        </w:rPr>
        <w:t>.</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051A">
        <w:rPr>
          <w:rFonts w:ascii="Arial" w:hAnsi="Arial"/>
          <w:b/>
          <w:szCs w:val="20"/>
        </w:rPr>
        <w:t xml:space="preserve"> 167</w:t>
      </w:r>
      <w:r w:rsidRPr="00BB3F1A">
        <w:rPr>
          <w:rFonts w:ascii="Arial" w:hAnsi="Arial"/>
          <w:b/>
          <w:szCs w:val="20"/>
        </w:rPr>
        <w:t>.</w:t>
      </w:r>
      <w:r w:rsidRPr="00BB3F1A">
        <w:rPr>
          <w:rFonts w:ascii="Arial" w:hAnsi="Arial"/>
          <w:szCs w:val="20"/>
        </w:rPr>
        <w:t xml:space="preserve"> Comprobación del replanteo.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En el plazo que se determine en el pliego, que no podrá exceder de un mes desde la formalización del contrato, se procederá a la comprobación del replanteo entre los servicios técnicos de la Administración y el contratista, </w:t>
      </w:r>
      <w:r w:rsidRPr="00BB3F1A">
        <w:rPr>
          <w:rFonts w:ascii="Arial" w:hAnsi="Arial"/>
          <w:szCs w:val="20"/>
        </w:rPr>
        <w:lastRenderedPageBreak/>
        <w:t>cuyo resultado se formalizará en un acta. El plazo establecido para la ejecución de las obras comenzará al día siguiente de la formalización del acta de comprobación del replanteo.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051A">
        <w:rPr>
          <w:rFonts w:ascii="Arial" w:hAnsi="Arial"/>
          <w:b/>
          <w:szCs w:val="20"/>
        </w:rPr>
        <w:t xml:space="preserve"> 168</w:t>
      </w:r>
      <w:r w:rsidRPr="00BB3F1A">
        <w:rPr>
          <w:rFonts w:ascii="Arial" w:hAnsi="Arial"/>
          <w:b/>
          <w:szCs w:val="20"/>
        </w:rPr>
        <w:t>.</w:t>
      </w:r>
      <w:r w:rsidRPr="00BB3F1A">
        <w:rPr>
          <w:rFonts w:ascii="Arial" w:hAnsi="Arial"/>
          <w:szCs w:val="20"/>
        </w:rPr>
        <w:t xml:space="preserve"> Expedición de certificaciones.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Los abonos de las certificaciones tienen el concepto de pagos a cuenta a expensas del resultado de la medición final, sin que supongan aprobación o recepción de las unidades comprendidas en ellas.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Las certificaciones sólo podrán ser embargadas con destino al pago de salarios devengados por el contrato de obras y de las cuotas sociales derivadas de los mismos.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3. La Administración expedirá mensualmente o, en su caso, con la periodicidad que establezca el pliego, las certificaciones que correspondan a la obra ejecutada. La expedición se producirá en los </w:t>
      </w:r>
      <w:r w:rsidR="00381AC7">
        <w:rPr>
          <w:rFonts w:ascii="Arial" w:hAnsi="Arial"/>
          <w:szCs w:val="20"/>
        </w:rPr>
        <w:t xml:space="preserve"> quince</w:t>
      </w:r>
      <w:r w:rsidRPr="00BB3F1A">
        <w:rPr>
          <w:rFonts w:ascii="Arial" w:hAnsi="Arial"/>
          <w:szCs w:val="20"/>
        </w:rPr>
        <w:t xml:space="preserve"> días siguientes a la recepción de la relación valorada elaborada por la dirección facultativa. Si existiera alguna disconformidad, se comunicará inmediatamente a la dirección facultativa para su aclaración y, en su caso, corrección, suspendiéndose el plazo de </w:t>
      </w:r>
      <w:r w:rsidR="00381AC7">
        <w:rPr>
          <w:rFonts w:ascii="Arial" w:hAnsi="Arial"/>
          <w:szCs w:val="20"/>
        </w:rPr>
        <w:t xml:space="preserve"> quince </w:t>
      </w:r>
      <w:r w:rsidRPr="00BB3F1A">
        <w:rPr>
          <w:rFonts w:ascii="Arial" w:hAnsi="Arial"/>
          <w:szCs w:val="20"/>
        </w:rPr>
        <w:t>días hasta la recepción de la nueva relación de partidas.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La dirección facultativa presentará la relación valorada de la obra ejecutada a la unidad gestora del contrato en los </w:t>
      </w:r>
      <w:r w:rsidR="00381AC7">
        <w:rPr>
          <w:rFonts w:ascii="Arial" w:hAnsi="Arial"/>
          <w:szCs w:val="20"/>
        </w:rPr>
        <w:t xml:space="preserve">cinco </w:t>
      </w:r>
      <w:r w:rsidRPr="00BB3F1A">
        <w:rPr>
          <w:rFonts w:ascii="Arial" w:hAnsi="Arial"/>
          <w:szCs w:val="20"/>
        </w:rPr>
        <w:t xml:space="preserve">días siguientes del vencimiento del periodo correspondiente y simultáneamente la remitirá al contratista para que manifieste su conformidad o reparos en el plazo de </w:t>
      </w:r>
      <w:r w:rsidR="00381AC7">
        <w:rPr>
          <w:rFonts w:ascii="Arial" w:hAnsi="Arial"/>
          <w:szCs w:val="20"/>
        </w:rPr>
        <w:t xml:space="preserve">quince </w:t>
      </w:r>
      <w:r w:rsidRPr="00BB3F1A">
        <w:rPr>
          <w:rFonts w:ascii="Arial" w:hAnsi="Arial"/>
          <w:szCs w:val="20"/>
        </w:rPr>
        <w:t>días naturales desde la recepción de dicho documento.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Transcurrido este plazo sin formular alegaciones por parte del contratista se considerará otorgada la conformidad a la relación valorada. En caso contrario y de aceptarse en todo o parte las alegaciones del contratista éstas se tendrán en cuenta a la hora de redactar la siguiente certificación o, en su caso, en la certificación final o en la liquidación del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051A">
        <w:rPr>
          <w:rFonts w:ascii="Arial" w:hAnsi="Arial"/>
          <w:b/>
          <w:szCs w:val="20"/>
        </w:rPr>
        <w:t xml:space="preserve"> 169</w:t>
      </w:r>
      <w:r w:rsidRPr="00BB3F1A">
        <w:rPr>
          <w:rFonts w:ascii="Arial" w:hAnsi="Arial"/>
          <w:b/>
          <w:szCs w:val="20"/>
        </w:rPr>
        <w:t>.</w:t>
      </w:r>
      <w:r w:rsidRPr="00BB3F1A">
        <w:rPr>
          <w:rFonts w:ascii="Arial" w:hAnsi="Arial"/>
          <w:szCs w:val="20"/>
        </w:rPr>
        <w:t xml:space="preserve"> Ejecución de las obras y responsabilidad del contratista.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1. Las obras se ejecutarán con estricta sujeción a las estipulaciones contenidas en el pliego y al proyecto que sirve de base al contrato y conforme a las instrucciones que en interpretación técnica de este dieren al contratista el Director facultativo de las obras, y en su caso, el responsable del contrato, en los ámbitos de su respectiva competencia.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Cuando las instrucciones fueren de carácter verbal, deberán ser ratificadas por escrito para su constancia en el expediente.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Durante el desarrollo de las obras y hasta que se cumpla el plazo de garantía, que no podrá ser menor de tres años, el contratista es responsable de todos los defectos que en la construcción puedan advertirse.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051A">
        <w:rPr>
          <w:rFonts w:ascii="Arial" w:hAnsi="Arial"/>
          <w:b/>
          <w:szCs w:val="20"/>
        </w:rPr>
        <w:t xml:space="preserve"> 170</w:t>
      </w:r>
      <w:r w:rsidRPr="00BB3F1A">
        <w:rPr>
          <w:rFonts w:ascii="Arial" w:hAnsi="Arial"/>
          <w:b/>
          <w:szCs w:val="20"/>
        </w:rPr>
        <w:t>.</w:t>
      </w:r>
      <w:r w:rsidRPr="00BB3F1A">
        <w:rPr>
          <w:rFonts w:ascii="Arial" w:hAnsi="Arial"/>
          <w:szCs w:val="20"/>
        </w:rPr>
        <w:t xml:space="preserve"> Fuerza mayor.</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En casos de fuerza mayor y siempre que no exista actuación imprudente por parte del contratista, este tendrá derecho a una indemnización por los daños y perjuicios que se le hubieren producido en la ejecución del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Tendrán la consideración de casos de fuerza mayor los siguientes: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Los incendios causados por la electricidad atmosférica.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Los fenómenos naturales de efectos catastróficos, como terremotos, movimientos del terreno, inundaciones u otros semejantes.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c) Los destrozos ocasionados violentamente en tiempo de guerra, robos tumultuosos o alteraciones graves del orden público.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051A">
        <w:rPr>
          <w:rFonts w:ascii="Arial" w:hAnsi="Arial"/>
          <w:b/>
          <w:szCs w:val="20"/>
        </w:rPr>
        <w:t xml:space="preserve"> 171</w:t>
      </w:r>
      <w:r w:rsidRPr="00BB3F1A">
        <w:rPr>
          <w:rFonts w:ascii="Arial" w:hAnsi="Arial"/>
          <w:b/>
          <w:szCs w:val="20"/>
        </w:rPr>
        <w:t>.</w:t>
      </w:r>
      <w:r w:rsidRPr="00BB3F1A">
        <w:rPr>
          <w:rFonts w:ascii="Arial" w:hAnsi="Arial"/>
          <w:szCs w:val="20"/>
        </w:rPr>
        <w:t xml:space="preserve"> Fijación de precios en el caso de modificación del contrato con inclusión de nuevas unidades.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En los contratos de obras no será necesaria la tramitación de un expediente de modificación por inclusión de nuevas unidades en los casos en que el órgano de contratación haya dispuesto en la resolución de adjudicación un crédito global a favor de la unidad gestora, cuyo importe no podrá exceder 10% del importe de adjudicación del contrato, siempre que dicho porcentaje se encuentre contemplado en el pliego y se haya </w:t>
      </w:r>
      <w:r w:rsidRPr="00BB3F1A">
        <w:rPr>
          <w:rFonts w:ascii="Arial" w:hAnsi="Arial"/>
          <w:szCs w:val="20"/>
        </w:rPr>
        <w:lastRenderedPageBreak/>
        <w:t>incorporado al valor estimado del contrato conforme al artículo 42 de esta ley foral.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Para la aplicación de dicho crédito global será necesaria la emisión de un informe de la dirección facultativa, que deberá contar con la conformidad del contratista. Dicho informe deberá ser ratificado, si así procediera conforme a la normativa aplicable a la Administración Pública correspondiente, por la Intervención y el responsable del que dependa la unidad gestora del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La aplicación de dicho crédito global se incluirá en las certificaciones o pagos parciales y en la certificación final del contrato sin más trámite.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No obstante, si con posterioridad se hiciese necesario tramitar una modificación del contrato se deberán incluir estas variaciones en el expediente de modificación.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En todo caso, el importe de las variaciones del número de unidades sumado al de las modificaciones de este apartado, no podrá exceder del 50% del importe de adjudicación del contrato.</w:t>
      </w:r>
    </w:p>
    <w:p w:rsidR="00BB3F1A" w:rsidRPr="00BB3F1A" w:rsidRDefault="00BB3F1A" w:rsidP="00BB3F1A">
      <w:pPr>
        <w:spacing w:before="240" w:after="120"/>
        <w:jc w:val="center"/>
        <w:rPr>
          <w:rFonts w:ascii="Arial" w:hAnsi="Arial"/>
          <w:b/>
          <w:sz w:val="26"/>
          <w:szCs w:val="20"/>
        </w:rPr>
      </w:pPr>
      <w:r w:rsidRPr="00BB3F1A">
        <w:rPr>
          <w:rFonts w:ascii="Arial" w:hAnsi="Arial"/>
          <w:b/>
          <w:sz w:val="26"/>
          <w:szCs w:val="20"/>
        </w:rPr>
        <w:t>Sección 3</w:t>
      </w:r>
      <w:proofErr w:type="gramStart"/>
      <w:r w:rsidRPr="00BB3F1A">
        <w:rPr>
          <w:rFonts w:ascii="Arial" w:hAnsi="Arial"/>
          <w:b/>
          <w:sz w:val="26"/>
          <w:szCs w:val="20"/>
        </w:rPr>
        <w:t>.ª</w:t>
      </w:r>
      <w:proofErr w:type="gramEnd"/>
    </w:p>
    <w:p w:rsidR="00BB3F1A" w:rsidRPr="00BB3F1A" w:rsidRDefault="00BB3F1A" w:rsidP="00BB3F1A">
      <w:pPr>
        <w:spacing w:after="400"/>
        <w:jc w:val="center"/>
        <w:rPr>
          <w:rFonts w:ascii="Arial" w:hAnsi="Arial"/>
          <w:b/>
          <w:szCs w:val="20"/>
        </w:rPr>
      </w:pPr>
      <w:r w:rsidRPr="00BB3F1A">
        <w:rPr>
          <w:rFonts w:ascii="Arial" w:hAnsi="Arial"/>
          <w:b/>
          <w:szCs w:val="20"/>
        </w:rPr>
        <w:t>Extinción del contrato de obras</w:t>
      </w:r>
      <w:r>
        <w:rPr>
          <w:rFonts w:ascii="Arial" w:hAnsi="Arial"/>
          <w:b/>
          <w:szCs w:val="20"/>
        </w:rPr>
        <w:t>.</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051A">
        <w:rPr>
          <w:rFonts w:ascii="Arial" w:hAnsi="Arial"/>
          <w:b/>
          <w:szCs w:val="20"/>
        </w:rPr>
        <w:t xml:space="preserve"> 172</w:t>
      </w:r>
      <w:r w:rsidRPr="00BB3F1A">
        <w:rPr>
          <w:rFonts w:ascii="Arial" w:hAnsi="Arial"/>
          <w:b/>
          <w:szCs w:val="20"/>
        </w:rPr>
        <w:t>.</w:t>
      </w:r>
      <w:r w:rsidRPr="00BB3F1A">
        <w:rPr>
          <w:rFonts w:ascii="Arial" w:hAnsi="Arial"/>
          <w:szCs w:val="20"/>
        </w:rPr>
        <w:t xml:space="preserve"> Recepción de las obras.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Concluida la ejecución de las obras se celebrará, en el plazo de 15 días, un acto formal de recepción de las obras, al que concurrirán un facultativo designado por la unidad gestora del contrato, en representación del órgano de contratación, el facultativo encargado de la dirección de las obras y el contratista, asistido del personal que considere oportuno, documentándose en un acta de fin de obra.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Si las obras se encuentran correctamente ejecutadas, se reflejará así en el acta, comenzando el plazo de garantía al día siguiente de su formalización. En el plazo de dos meses a contar desde la fecha del acta de recepción, deberá acordarse y ser notificada al contratista la certificación final correspondiente y abonársele el saldo resultante, en su caso.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Si las obras no se encuentran correctamente ejecutadas, sin perjuicio de las penalidades por demora, el facultativo director de obra señalará los defectos observados y dictará las instrucciones precisas para su subsanación fijando el plazo para ello. Transcurrido dicho plazo, si el contratista no hubiese subsanado las deficiencias observadas podrá habilitarse un nuevo plazo improrrogable o declarar resuelto 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Podrán ser objeto de recepción parcial aquellas partes de la obra susceptibles de ser ejecutadas por fases que puedan ser entregadas al uso público, según lo establecido en 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4. Si por excepcionales razones de interés público, debidamente acreditadas en el expediente, se acordase la ocupación efectiva de las obras o su utilización pública sin el previo acto de recepción formal, dichas obras se tendrán por recibidas por la Administración, a los efectos de cómputo del período de garantía.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5. En los </w:t>
      </w:r>
      <w:r w:rsidR="004E42AE">
        <w:rPr>
          <w:rFonts w:ascii="Arial" w:hAnsi="Arial"/>
          <w:szCs w:val="20"/>
        </w:rPr>
        <w:t xml:space="preserve"> quince</w:t>
      </w:r>
      <w:r w:rsidRPr="00BB3F1A">
        <w:rPr>
          <w:rFonts w:ascii="Arial" w:hAnsi="Arial"/>
          <w:szCs w:val="20"/>
        </w:rPr>
        <w:t xml:space="preserve"> días anteriores a la expiración del plazo de garantía, el facultativo director de obra, de oficio o a solicitud del contratista, redactará un informe sobre el estado de las obras. Si no se detectase incidencia alguna el contratista quedará relevado de sus obligaciones, salvo lo dispuesto para los casos de vicios ocultos.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Si en el informe se acreditasen deficiencias derivadas de la ejecución de las obras que no sean resultado de la utilización de las mismas, el director facultativo procederá a dictar las oportunas instrucciones al contratista para su reparación, con expresión del plazo necesario, continuando vigente el plazo de garantía hasta su correcta subsanación.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6. No será exigible la existencia de un plazo de garantía en aquellas obras cuya perduración no tenga una finalidad práctica posterior o aquellas que por su naturaleza exijan un mantenimiento que exceda del concepto de mera conservación, como los dragados.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051A">
        <w:rPr>
          <w:rFonts w:ascii="Arial" w:hAnsi="Arial"/>
          <w:b/>
          <w:szCs w:val="20"/>
        </w:rPr>
        <w:t xml:space="preserve"> 173</w:t>
      </w:r>
      <w:r w:rsidRPr="00BB3F1A">
        <w:rPr>
          <w:rFonts w:ascii="Arial" w:hAnsi="Arial"/>
          <w:b/>
          <w:szCs w:val="20"/>
        </w:rPr>
        <w:t>.</w:t>
      </w:r>
      <w:r w:rsidRPr="00BB3F1A">
        <w:rPr>
          <w:rFonts w:ascii="Arial" w:hAnsi="Arial"/>
          <w:szCs w:val="20"/>
        </w:rPr>
        <w:t xml:space="preserve"> Liquidación en el contrato de obras.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Finalizado el plazo de garantía y si existiesen obligaciones pendientes de pago, el director facultativo de la obra formulará una propuesta de </w:t>
      </w:r>
      <w:r w:rsidRPr="00BB3F1A">
        <w:rPr>
          <w:rFonts w:ascii="Arial" w:hAnsi="Arial"/>
          <w:szCs w:val="20"/>
        </w:rPr>
        <w:lastRenderedPageBreak/>
        <w:t xml:space="preserve">liquidación en el plazo máximo de </w:t>
      </w:r>
      <w:r w:rsidR="004E42AE">
        <w:rPr>
          <w:rFonts w:ascii="Arial" w:hAnsi="Arial"/>
          <w:szCs w:val="20"/>
        </w:rPr>
        <w:t xml:space="preserve"> diez</w:t>
      </w:r>
      <w:r w:rsidRPr="00BB3F1A">
        <w:rPr>
          <w:rFonts w:ascii="Arial" w:hAnsi="Arial"/>
          <w:szCs w:val="20"/>
        </w:rPr>
        <w:t xml:space="preserve"> días, que se notificará al contratista para su conformidad y, una vez que este la manifieste, se procederá a la liquidación del contrato en el plazo máximo de </w:t>
      </w:r>
      <w:r w:rsidR="004E42AE">
        <w:rPr>
          <w:rFonts w:ascii="Arial" w:hAnsi="Arial"/>
          <w:szCs w:val="20"/>
        </w:rPr>
        <w:t xml:space="preserve">treinta </w:t>
      </w:r>
      <w:r w:rsidRPr="00BB3F1A">
        <w:rPr>
          <w:rFonts w:ascii="Arial" w:hAnsi="Arial"/>
          <w:szCs w:val="20"/>
        </w:rPr>
        <w:t>días cancelándose, en su caso, las garantías constituidas.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En caso de discrepancia entre la propuesta del director facultativo y el contratista, se procederá al pago de la parte en la que haya acuerdo, sometiéndose el resto al arbitraje de la Junta de Contratación.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051A">
        <w:rPr>
          <w:rFonts w:ascii="Arial" w:hAnsi="Arial"/>
          <w:b/>
          <w:szCs w:val="20"/>
        </w:rPr>
        <w:t xml:space="preserve"> 174</w:t>
      </w:r>
      <w:r w:rsidRPr="00BB3F1A">
        <w:rPr>
          <w:rFonts w:ascii="Arial" w:hAnsi="Arial"/>
          <w:b/>
          <w:szCs w:val="20"/>
        </w:rPr>
        <w:t xml:space="preserve">. </w:t>
      </w:r>
      <w:r w:rsidRPr="00BB3F1A">
        <w:rPr>
          <w:rFonts w:ascii="Arial" w:hAnsi="Arial"/>
          <w:szCs w:val="20"/>
        </w:rPr>
        <w:t xml:space="preserve">Responsabilidad por vicios.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1. En los contratos de obras comprendidos en el epígrafe «Construcción general de inmuebles y obras de ingeniería civil» del Anexo I de esta ley foral, el contratista responderá por vicios ocultos de la construcción en cualquiera de sus elementos debido a incumplimiento del contrato, durante el plazo de </w:t>
      </w:r>
      <w:r w:rsidR="003252D0">
        <w:rPr>
          <w:rFonts w:ascii="Arial" w:hAnsi="Arial"/>
          <w:szCs w:val="20"/>
        </w:rPr>
        <w:t>quince</w:t>
      </w:r>
      <w:bookmarkStart w:id="0" w:name="_GoBack"/>
      <w:bookmarkEnd w:id="0"/>
      <w:r w:rsidRPr="00BB3F1A">
        <w:rPr>
          <w:rFonts w:ascii="Arial" w:hAnsi="Arial"/>
          <w:szCs w:val="20"/>
        </w:rPr>
        <w:t xml:space="preserve"> años a contar desde la expiración del plazo de garantía.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Sin perjuicio de lo establecido en el párrafo anterior, el contratista responderá de los daños materiales causados en la obra por vicios o defectos que afecten a la cimentación, los soportes, las vigas, los forjados, los muros de carga u otros elementos estructurales, y que comprometan directamente la resistencia mecánica y la estabilidad de la construcción, durante el plazo de </w:t>
      </w:r>
      <w:r w:rsidR="004E42AE">
        <w:rPr>
          <w:rFonts w:ascii="Arial" w:hAnsi="Arial"/>
          <w:szCs w:val="20"/>
        </w:rPr>
        <w:t xml:space="preserve"> diez </w:t>
      </w:r>
      <w:r w:rsidRPr="00BB3F1A">
        <w:rPr>
          <w:rFonts w:ascii="Arial" w:hAnsi="Arial"/>
          <w:szCs w:val="20"/>
        </w:rPr>
        <w:t>años, contados desde la fecha de recepción de las obras sin reservas o desde la subsanación de éstas.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051A">
        <w:rPr>
          <w:rFonts w:ascii="Arial" w:hAnsi="Arial"/>
          <w:b/>
          <w:szCs w:val="20"/>
        </w:rPr>
        <w:t xml:space="preserve"> 175</w:t>
      </w:r>
      <w:r w:rsidRPr="00BB3F1A">
        <w:rPr>
          <w:rFonts w:ascii="Arial" w:hAnsi="Arial"/>
          <w:b/>
          <w:szCs w:val="20"/>
        </w:rPr>
        <w:t>.</w:t>
      </w:r>
      <w:r w:rsidRPr="00BB3F1A">
        <w:rPr>
          <w:rFonts w:ascii="Arial" w:hAnsi="Arial"/>
          <w:szCs w:val="20"/>
        </w:rPr>
        <w:t xml:space="preserve"> Causas específicas de resolución del contrato de obras.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Son causas específicas de resolución del contrato de obras: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La demora injustificada en la comprobación del replanteo.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b) La suspensión de la iniciación de las obras por plazo superior a </w:t>
      </w:r>
      <w:r w:rsidR="004E42AE">
        <w:rPr>
          <w:rFonts w:ascii="Arial" w:hAnsi="Arial"/>
          <w:szCs w:val="20"/>
        </w:rPr>
        <w:t xml:space="preserve"> seis </w:t>
      </w:r>
      <w:r w:rsidRPr="00BB3F1A">
        <w:rPr>
          <w:rFonts w:ascii="Arial" w:hAnsi="Arial"/>
          <w:szCs w:val="20"/>
        </w:rPr>
        <w:t>meses por parte del órgano de contratación.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c) El desistimiento expreso o tácito de las partes o la suspensión de las obras acordada por el órgano de contratación por un plazo superior a </w:t>
      </w:r>
      <w:r w:rsidR="004E42AE">
        <w:rPr>
          <w:rFonts w:ascii="Arial" w:hAnsi="Arial"/>
          <w:szCs w:val="20"/>
        </w:rPr>
        <w:t xml:space="preserve"> ocho</w:t>
      </w:r>
      <w:r w:rsidRPr="00BB3F1A">
        <w:rPr>
          <w:rFonts w:ascii="Arial" w:hAnsi="Arial"/>
          <w:szCs w:val="20"/>
        </w:rPr>
        <w:t xml:space="preserve"> meses.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d) Los errores materiales del proyecto que afecten al presupuesto de las obras, al menos, en un 20%.</w:t>
      </w:r>
    </w:p>
    <w:p w:rsidR="00BB3F1A" w:rsidRPr="00BB3F1A" w:rsidRDefault="00BB3F1A" w:rsidP="00BB3F1A">
      <w:pPr>
        <w:spacing w:before="240" w:after="120"/>
        <w:jc w:val="center"/>
        <w:rPr>
          <w:rFonts w:ascii="Arial (W1)" w:hAnsi="Arial (W1)"/>
          <w:b/>
          <w:caps/>
          <w:szCs w:val="20"/>
        </w:rPr>
      </w:pPr>
      <w:r w:rsidRPr="00BB3F1A">
        <w:rPr>
          <w:rFonts w:ascii="Arial (W1)" w:hAnsi="Arial (W1)"/>
          <w:b/>
          <w:caps/>
          <w:szCs w:val="20"/>
        </w:rPr>
        <w:t>CAPÍTULO II</w:t>
      </w:r>
    </w:p>
    <w:p w:rsidR="00BB3F1A" w:rsidRPr="00BB3F1A" w:rsidRDefault="00BB3F1A" w:rsidP="00BB3F1A">
      <w:pPr>
        <w:spacing w:after="400"/>
        <w:jc w:val="center"/>
        <w:rPr>
          <w:rFonts w:ascii="Arial" w:hAnsi="Arial"/>
          <w:b/>
          <w:szCs w:val="20"/>
        </w:rPr>
      </w:pPr>
      <w:r w:rsidRPr="00BB3F1A">
        <w:rPr>
          <w:rFonts w:ascii="Arial" w:hAnsi="Arial"/>
          <w:b/>
          <w:szCs w:val="20"/>
        </w:rPr>
        <w:t>Del contrato de concesión de obras públicas</w:t>
      </w:r>
    </w:p>
    <w:p w:rsidR="00BB3F1A" w:rsidRPr="00BB3F1A" w:rsidRDefault="00BB3F1A" w:rsidP="00BB3F1A">
      <w:pPr>
        <w:spacing w:before="240" w:after="120"/>
        <w:jc w:val="center"/>
        <w:rPr>
          <w:rFonts w:ascii="Arial" w:hAnsi="Arial"/>
          <w:b/>
          <w:sz w:val="26"/>
          <w:szCs w:val="20"/>
        </w:rPr>
      </w:pPr>
      <w:r w:rsidRPr="00BB3F1A">
        <w:rPr>
          <w:rFonts w:ascii="Arial" w:hAnsi="Arial"/>
          <w:b/>
          <w:sz w:val="26"/>
          <w:szCs w:val="20"/>
        </w:rPr>
        <w:t>Sección 1</w:t>
      </w:r>
      <w:proofErr w:type="gramStart"/>
      <w:r w:rsidRPr="00BB3F1A">
        <w:rPr>
          <w:rFonts w:ascii="Arial" w:hAnsi="Arial"/>
          <w:b/>
          <w:sz w:val="26"/>
          <w:szCs w:val="20"/>
        </w:rPr>
        <w:t>.ª</w:t>
      </w:r>
      <w:proofErr w:type="gramEnd"/>
    </w:p>
    <w:p w:rsidR="00BB3F1A" w:rsidRDefault="00BB3F1A" w:rsidP="00BB3F1A">
      <w:pPr>
        <w:spacing w:after="400"/>
        <w:jc w:val="center"/>
        <w:rPr>
          <w:rFonts w:ascii="Arial" w:hAnsi="Arial"/>
          <w:b/>
          <w:szCs w:val="20"/>
        </w:rPr>
      </w:pPr>
      <w:r w:rsidRPr="00BB3F1A">
        <w:rPr>
          <w:rFonts w:ascii="Arial" w:hAnsi="Arial"/>
          <w:b/>
          <w:szCs w:val="20"/>
        </w:rPr>
        <w:t>Disposiciones generales</w:t>
      </w:r>
      <w:r>
        <w:rPr>
          <w:rFonts w:ascii="Arial" w:hAnsi="Arial"/>
          <w:b/>
          <w:szCs w:val="20"/>
        </w:rPr>
        <w:t>.</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051A">
        <w:rPr>
          <w:rFonts w:ascii="Arial" w:hAnsi="Arial"/>
          <w:b/>
          <w:szCs w:val="20"/>
        </w:rPr>
        <w:t xml:space="preserve"> 176</w:t>
      </w:r>
      <w:r w:rsidRPr="00BB3F1A">
        <w:rPr>
          <w:rFonts w:ascii="Arial" w:hAnsi="Arial"/>
          <w:b/>
          <w:szCs w:val="20"/>
        </w:rPr>
        <w:t>.</w:t>
      </w:r>
      <w:r w:rsidRPr="00BB3F1A">
        <w:rPr>
          <w:rFonts w:ascii="Arial" w:hAnsi="Arial"/>
          <w:szCs w:val="20"/>
        </w:rPr>
        <w:t xml:space="preserve"> Contrato de concesión de obras públicas.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La construcción y la explotación de obras públicas objeto de concesión se efectuarán a riesgo y ventura del concesionario, quien asumirá el riesgo operacional derivado de su ejecución y explotación en los términos y con el alcance establecidos en esta ley foral, lo que será en todo caso compatible con los distintos sistemas de financiación de las obras y con las aportaciones a que pudiera obligarse el órgano de contratación que, en ningún caso, podrán exceder del 50% valor estimado del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A los efectos de esta ley foral se entiende por riesgo operacional la posibilidad de que la empresa obtenga pérdidas que no resulten meramente residuales como consecuencia de la exposición a los riesgos del mercado. El riesgo operacional abarca el riesgo de demanda y el riesgo de suministro, o ambos a la vez.</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3. El órgano de contratación podrá establecer que el concesionario redacte el proyecto de construcción de las obras conforme a las exigencias determinadas en el correspondiente estudio de viabilidad o anteproyecto. A estos efectos se estará a lo dispuesto en el artículo </w:t>
      </w:r>
      <w:r w:rsidR="00ED051A">
        <w:rPr>
          <w:rFonts w:ascii="Arial" w:hAnsi="Arial"/>
          <w:szCs w:val="20"/>
        </w:rPr>
        <w:t xml:space="preserve">163 </w:t>
      </w:r>
      <w:r w:rsidRPr="00BB3F1A">
        <w:rPr>
          <w:rFonts w:ascii="Arial" w:hAnsi="Arial"/>
          <w:szCs w:val="20"/>
        </w:rPr>
        <w:t>de esta ley foral.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051A">
        <w:rPr>
          <w:rFonts w:ascii="Arial" w:hAnsi="Arial"/>
          <w:b/>
          <w:szCs w:val="20"/>
        </w:rPr>
        <w:t xml:space="preserve"> 177</w:t>
      </w:r>
      <w:r w:rsidRPr="00BB3F1A">
        <w:rPr>
          <w:rFonts w:ascii="Arial" w:hAnsi="Arial"/>
          <w:b/>
          <w:szCs w:val="20"/>
        </w:rPr>
        <w:t>.</w:t>
      </w:r>
      <w:r w:rsidRPr="00BB3F1A">
        <w:rPr>
          <w:rFonts w:ascii="Arial" w:hAnsi="Arial"/>
          <w:szCs w:val="20"/>
        </w:rPr>
        <w:t xml:space="preserve"> Contenido del contrato de concesión de obras públicas.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El contrato de concesión de obras públicas comprenderá necesariamente durante todo el término de vigencia de la concesión: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La explotación de las obras públicas conforme a su propia naturaleza y finalidad.</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b) La conservación de las obras.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c) La adecuación, reforma y modernización de las obras para adaptarlas a las características técnicas y funcionales requeridas para la correcta prestación de los servicios o la realización de las actividades económicas a las que aquellas sirven de soporte material.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d) Las actuaciones de reposición y gran reparación que sean exigibles en relación con los elementos que ha de reunir cada una de las obras para mantenerse apta a fin de que los servicios y actividades a los que ellas sirven puedan ser desarrollados adecuadamente de acuerdo con las exigencias económicas y las demandas sociales.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051A">
        <w:rPr>
          <w:rFonts w:ascii="Arial" w:hAnsi="Arial"/>
          <w:b/>
          <w:szCs w:val="20"/>
        </w:rPr>
        <w:t xml:space="preserve"> 178</w:t>
      </w:r>
      <w:r w:rsidRPr="00BB3F1A">
        <w:rPr>
          <w:rFonts w:ascii="Arial" w:hAnsi="Arial"/>
          <w:b/>
          <w:szCs w:val="20"/>
        </w:rPr>
        <w:t xml:space="preserve">. </w:t>
      </w:r>
      <w:r w:rsidRPr="00BB3F1A">
        <w:rPr>
          <w:rFonts w:ascii="Arial" w:hAnsi="Arial"/>
          <w:szCs w:val="20"/>
        </w:rPr>
        <w:t xml:space="preserve">Extinción de la concesión.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La concesión se entenderá extinguida por cumplimiento cuando transcurra el plazo inicialmente establecido o, en su caso, el resultante de las prórrogas o reducciones que se hubiesen acordado.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051A">
        <w:rPr>
          <w:rFonts w:ascii="Arial" w:hAnsi="Arial"/>
          <w:b/>
          <w:szCs w:val="20"/>
        </w:rPr>
        <w:t xml:space="preserve"> 179</w:t>
      </w:r>
      <w:r w:rsidRPr="00BB3F1A">
        <w:rPr>
          <w:rFonts w:ascii="Arial" w:hAnsi="Arial"/>
          <w:b/>
          <w:szCs w:val="20"/>
        </w:rPr>
        <w:t>.</w:t>
      </w:r>
      <w:r w:rsidRPr="00BB3F1A">
        <w:rPr>
          <w:rFonts w:ascii="Arial" w:hAnsi="Arial"/>
          <w:szCs w:val="20"/>
        </w:rPr>
        <w:t xml:space="preserve"> Zonas complementarias de explotación comercial.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Atendiendo a su finalidad, las obras públicas podrán incluir, además de las superficies que sean precisas según su naturaleza, otras zonas o terrenos para la ejecución de actividades complementarias, comerciales o industriales que sean necesarias o convenientes por la utilidad que prestan a los usuarios de las obras y que sean susceptibles de un aprovechamiento económico diferenciado, tales como establecimientos de hostelería, estaciones de servicio, zonas de ocio, estacionamientos, locales comerciales y otros susceptibles de explotación.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Estas actividades complementarias se implantarán de conformidad con lo establecido en el pliego y, en su caso, con lo determinado en la legislación o el planeamiento urbanístico que resulte de aplicación.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Las correspondientes zonas o espacios quedarán sujetos al principio de unidad de gestión y control de la Administración pública concedente y serán explotados conjuntamente con la obra por el concesionario, </w:t>
      </w:r>
      <w:r w:rsidRPr="00BB3F1A">
        <w:rPr>
          <w:rFonts w:ascii="Arial" w:hAnsi="Arial"/>
          <w:szCs w:val="20"/>
        </w:rPr>
        <w:lastRenderedPageBreak/>
        <w:t>directamente o a través de terceros, en los términos establecidos en el pliego.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Los bienes e instalaciones incluidos en la zona de actividades complementarias de la obra concedida se entregarán a la Administración al término de la concesión en la forma establecida en esta ley foral.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051A">
        <w:rPr>
          <w:rFonts w:ascii="Arial" w:hAnsi="Arial"/>
          <w:b/>
          <w:szCs w:val="20"/>
        </w:rPr>
        <w:t xml:space="preserve"> 180</w:t>
      </w:r>
      <w:r w:rsidRPr="00BB3F1A">
        <w:rPr>
          <w:rFonts w:ascii="Arial" w:hAnsi="Arial"/>
          <w:b/>
          <w:szCs w:val="20"/>
        </w:rPr>
        <w:t>.</w:t>
      </w:r>
      <w:r w:rsidRPr="00BB3F1A">
        <w:rPr>
          <w:rFonts w:ascii="Arial" w:hAnsi="Arial"/>
          <w:szCs w:val="20"/>
        </w:rPr>
        <w:t xml:space="preserve"> Financiación de las obras públicas construidas mediante contrato de concesión.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Las obras públicas objeto de concesión serán financiadas, total o parcialmente, por el concesionario que, en todo caso, asumirá el riesgo operacional en función de la inversión realizada.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El concesionario podrá recurrir a la financiación privada para hacer frente a sus obligaciones contractuales pudiendo obtenerla mediante la contratación de préstamos o créditos con entidades de crédito de acuerdo con el ordenamiento jurídico vigente. Dichos contratos deberán ser comunicados al órgano de contratación en el plazo de un mes desde su suscripción.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Asimismo, el concesionario podrá recurrir a otros medios de financiación privada previa autorización del órgano de contratación.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Cuando existan razones de rentabilidad económica o social o concurran singulares exigencias derivadas del fin público o interés general de las obras objeto de concesión, la Administración podrá también aportar recursos públicos para su financiación, siempre que ello se haya especificado en el pliego y se haya computado su cuantía en el valor estimado señalado en el anuncio de licitación, debiendo respetarse en todo caso el principio de asunción de riesgo por el concesionario.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4. La construcción de la obra pública objeto de concesión podrá asimismo ser financiada con aportaciones de otras Administraciones públicas distintas a la concedente, en los términos que se contengan en el correspondiente convenio, y con la financiación que pueda provenir de otros organismos nacionales o internacionales.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lastRenderedPageBreak/>
        <w:t>Artículo</w:t>
      </w:r>
      <w:r w:rsidR="00ED051A">
        <w:rPr>
          <w:rFonts w:ascii="Arial" w:hAnsi="Arial"/>
          <w:b/>
          <w:szCs w:val="20"/>
        </w:rPr>
        <w:t xml:space="preserve"> 181</w:t>
      </w:r>
      <w:r w:rsidRPr="00BB3F1A">
        <w:rPr>
          <w:rFonts w:ascii="Arial" w:hAnsi="Arial"/>
          <w:b/>
          <w:szCs w:val="20"/>
        </w:rPr>
        <w:t>.</w:t>
      </w:r>
      <w:r w:rsidRPr="00BB3F1A">
        <w:rPr>
          <w:rFonts w:ascii="Arial" w:hAnsi="Arial"/>
          <w:szCs w:val="20"/>
        </w:rPr>
        <w:t xml:space="preserve"> Retribución del concesionario.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El concesionario será retribuido directamente mediante el precio que abone el usuario o la Administración por la utilización de la obra, por los rendimientos procedentes de las zonas complementarias de explotación comercial y, en su caso, con las aportaciones de la propia Administración de acuerdo con lo previsto en esta ley foral, debiendo respetarse el principio de asunción de riesgo operacional por el concesionario.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051A">
        <w:rPr>
          <w:rFonts w:ascii="Arial" w:hAnsi="Arial"/>
          <w:b/>
          <w:szCs w:val="20"/>
        </w:rPr>
        <w:t xml:space="preserve"> 182</w:t>
      </w:r>
      <w:r w:rsidRPr="00BB3F1A">
        <w:rPr>
          <w:rFonts w:ascii="Arial" w:hAnsi="Arial"/>
          <w:b/>
          <w:szCs w:val="20"/>
        </w:rPr>
        <w:t>.</w:t>
      </w:r>
      <w:r w:rsidRPr="00BB3F1A">
        <w:rPr>
          <w:rFonts w:ascii="Arial" w:hAnsi="Arial"/>
          <w:szCs w:val="20"/>
        </w:rPr>
        <w:t xml:space="preserve"> La concesión de obras públicas y la construcción de obras públicas diferenciadas.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Cuando dos o más obras públicas mantengan una relación funcional entre ellas, el contrato de concesión de obras públicas no pierde su naturaleza por el hecho de que la utilización de una parte de las obras construidas no esté sujeta a remuneración siempre que dicha parte sea, asimismo, competencia de la Administración concedente e incida en la explotación de la concesión.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El pliego especificará con claridad los aspectos concernientes a las obras objeto de concesión, según se determina en esta ley foral, distinguiendo, a estos efectos, la parte objeto de remuneración de aquella que no lo 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Quienes vayan a licitar deberán presentar el correspondiente plan económico-financiero que contemple ambas partes de las obras.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En todo caso, para la determinación de las tarifas a aplicar por la utilización de las obras objeto de concesión se tendrá en cuenta el importe total de las obras realizadas.</w:t>
      </w:r>
    </w:p>
    <w:p w:rsidR="00BB3F1A" w:rsidRPr="00BB3F1A" w:rsidRDefault="00BB3F1A" w:rsidP="00BB3F1A">
      <w:pPr>
        <w:spacing w:before="240" w:after="120"/>
        <w:jc w:val="center"/>
        <w:rPr>
          <w:rFonts w:ascii="Arial" w:hAnsi="Arial"/>
          <w:b/>
          <w:sz w:val="26"/>
          <w:szCs w:val="20"/>
        </w:rPr>
      </w:pPr>
      <w:r w:rsidRPr="00BB3F1A">
        <w:rPr>
          <w:rFonts w:ascii="Arial" w:hAnsi="Arial"/>
          <w:b/>
          <w:sz w:val="26"/>
          <w:szCs w:val="20"/>
        </w:rPr>
        <w:t>Sección 2</w:t>
      </w:r>
      <w:proofErr w:type="gramStart"/>
      <w:r w:rsidRPr="00BB3F1A">
        <w:rPr>
          <w:rFonts w:ascii="Arial" w:hAnsi="Arial"/>
          <w:b/>
          <w:sz w:val="26"/>
          <w:szCs w:val="20"/>
        </w:rPr>
        <w:t>.ª</w:t>
      </w:r>
      <w:proofErr w:type="gramEnd"/>
    </w:p>
    <w:p w:rsidR="00BB3F1A" w:rsidRPr="00BB3F1A" w:rsidRDefault="00BB3F1A" w:rsidP="00BB3F1A">
      <w:pPr>
        <w:spacing w:after="400"/>
        <w:jc w:val="center"/>
        <w:rPr>
          <w:rFonts w:ascii="Arial" w:hAnsi="Arial"/>
          <w:b/>
          <w:szCs w:val="20"/>
        </w:rPr>
      </w:pPr>
      <w:r w:rsidRPr="00BB3F1A">
        <w:rPr>
          <w:rFonts w:ascii="Arial" w:hAnsi="Arial"/>
          <w:b/>
          <w:szCs w:val="20"/>
        </w:rPr>
        <w:t>Actuaciones previas a la construcción de las obras objeto de concesión</w:t>
      </w:r>
      <w:r>
        <w:rPr>
          <w:rFonts w:ascii="Arial" w:hAnsi="Arial"/>
          <w:b/>
          <w:szCs w:val="20"/>
        </w:rPr>
        <w:t>.</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051A">
        <w:rPr>
          <w:rFonts w:ascii="Arial" w:hAnsi="Arial"/>
          <w:b/>
          <w:szCs w:val="20"/>
        </w:rPr>
        <w:t xml:space="preserve"> 183</w:t>
      </w:r>
      <w:r w:rsidRPr="00BB3F1A">
        <w:rPr>
          <w:rFonts w:ascii="Arial" w:hAnsi="Arial"/>
          <w:b/>
          <w:szCs w:val="20"/>
        </w:rPr>
        <w:t>.</w:t>
      </w:r>
      <w:r w:rsidRPr="00BB3F1A">
        <w:rPr>
          <w:rFonts w:ascii="Arial" w:hAnsi="Arial"/>
          <w:szCs w:val="20"/>
        </w:rPr>
        <w:t xml:space="preserve"> Estudio de viabilidad.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1. Con carácter previo a la decisión de construir y explotar en régimen de concesión una obra pública, el órgano que corresponda de la Administración concedente acordará la realización de un estudio de viabilidad de la misma.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El estudio de viabilidad deberá contener, al menos, los datos, análisis, informes o estudios que procedan sobre los puntos siguientes: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Finalidad y justificación de la obra, así como definición de sus características esenciales.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Previsiones sobre la demanda de uso e incidencia económica y social de la obra en su área de influencia y sobre la rentabilidad de la concesión, en particular estudios económicos y administrativos sobre régimen de utilización y tarifas que hayan de aplicarse.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c) Valoración de los datos e informes existentes que hagan referencia al planeamiento sectorial, territorial o urbanístico.</w:t>
      </w:r>
    </w:p>
    <w:p w:rsidR="00611ED0" w:rsidRPr="00BB3F1A" w:rsidRDefault="00FD0802" w:rsidP="00611ED0">
      <w:pPr>
        <w:pStyle w:val="DICTA-ENMIENDA"/>
      </w:pPr>
      <w:r>
        <w:tab/>
      </w:r>
      <w:r w:rsidR="00611ED0">
        <w:tab/>
      </w:r>
      <w:r w:rsidR="00611ED0" w:rsidRPr="00611ED0">
        <w:rPr>
          <w:lang w:bidi="es-ES"/>
        </w:rPr>
        <w:t>d) Estudio de impacto ambiental cuando este sea preceptivo de acuerdo con la legislación vigente. En los restantes casos, un análisis ambiental de las alternativas y las correspondientes medidas correctoras y protectoras necesaria</w:t>
      </w:r>
      <w:r w:rsidR="00611ED0">
        <w:rPr>
          <w:lang w:bidi="es-ES"/>
        </w:rPr>
        <w:t>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 Justificación de la solución elegida, entre las alternativas consideradas. Indicando, si se tratara de infraestructuras viarias o lineales, las características de su trazado.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f) Riesgos operativos y tecnológicos en la construcción y explotación de la obra.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g) Coste de la inversión a realizar, así como el sistema de financiación propuesto para la construcción de la obra con la justificación, asimismo, de la procedencia de ésta.</w:t>
      </w:r>
    </w:p>
    <w:p w:rsid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h) El valor actual neto de todas las inversiones, costes e ingresos del concesionario, a efectos de la evaluación del riesgo operacional.</w:t>
      </w:r>
    </w:p>
    <w:p w:rsidR="00611ED0" w:rsidRPr="00611ED0" w:rsidRDefault="00FD0802" w:rsidP="00AB5325">
      <w:pPr>
        <w:pStyle w:val="DICTA-ENMIENDA"/>
        <w:rPr>
          <w:rFonts w:eastAsia="Helvetica LT Std" w:cs="Arial"/>
          <w:lang w:bidi="es-ES"/>
        </w:rPr>
      </w:pPr>
      <w:r>
        <w:lastRenderedPageBreak/>
        <w:tab/>
      </w:r>
      <w:r w:rsidR="00611ED0">
        <w:tab/>
      </w:r>
      <w:r w:rsidR="00611ED0" w:rsidRPr="00611ED0">
        <w:rPr>
          <w:rFonts w:eastAsia="Helvetica LT Std" w:cs="Arial"/>
          <w:lang w:bidi="es-ES"/>
        </w:rPr>
        <w:t>3. La Administración concedente someterá el estudio de viabilidad a información pública por el plazo de un mes, prorrogable por idéntico plazo en razón de la complejidad del mismo, y dará traslado del mismo</w:t>
      </w:r>
      <w:r w:rsidR="00611ED0">
        <w:rPr>
          <w:rFonts w:eastAsia="Helvetica LT Std" w:cs="Arial"/>
          <w:lang w:bidi="es-ES"/>
        </w:rPr>
        <w:t xml:space="preserve"> para informe a los órganos de las Administraciones afectadas</w:t>
      </w:r>
      <w:r w:rsidR="00611ED0" w:rsidRPr="00611ED0">
        <w:rPr>
          <w:rFonts w:eastAsia="Helvetica LT Std" w:cs="Arial"/>
          <w:lang w:bidi="es-ES"/>
        </w:rPr>
        <w:t xml:space="preserve"> cuando la obra no figure en el correspondiente planeamiento urbanístico, que deberán emitirlo en el plazo de un mes.</w:t>
      </w:r>
    </w:p>
    <w:p w:rsidR="00611ED0" w:rsidRPr="00611ED0" w:rsidRDefault="00611ED0" w:rsidP="00611ED0">
      <w:pPr>
        <w:keepLines/>
        <w:spacing w:after="300" w:line="340" w:lineRule="exact"/>
        <w:ind w:firstLine="567"/>
        <w:jc w:val="both"/>
        <w:textAlignment w:val="baseline"/>
        <w:rPr>
          <w:rFonts w:ascii="Arial" w:eastAsia="Helvetica LT Std" w:hAnsi="Arial" w:cs="Arial"/>
          <w:lang w:bidi="es-ES"/>
        </w:rPr>
      </w:pPr>
      <w:r w:rsidRPr="00611ED0">
        <w:rPr>
          <w:rFonts w:ascii="Arial" w:eastAsia="Helvetica LT Std" w:hAnsi="Arial" w:cs="Arial"/>
          <w:lang w:bidi="es-ES"/>
        </w:rPr>
        <w:t>4. El trámite de información pública previsto en el apartado anterior servirá también para cumplimentar el concerniente al estudio de impacto ambiental, en los casos en que la declaración de impacto ambiental resulte preceptiva.</w:t>
      </w:r>
    </w:p>
    <w:p w:rsidR="00611ED0" w:rsidRDefault="00611ED0" w:rsidP="00AB5325">
      <w:pPr>
        <w:pStyle w:val="DICTA-ENMIENDA"/>
        <w:rPr>
          <w:rFonts w:eastAsia="Helvetica LT Std" w:cs="Arial"/>
          <w:lang w:bidi="es-ES"/>
        </w:rPr>
      </w:pPr>
      <w:r>
        <w:rPr>
          <w:rFonts w:eastAsia="Helvetica LT Std" w:cs="Arial"/>
          <w:szCs w:val="24"/>
          <w:lang w:bidi="es-ES"/>
        </w:rPr>
        <w:tab/>
      </w:r>
      <w:r>
        <w:rPr>
          <w:rFonts w:eastAsia="Helvetica LT Std" w:cs="Arial"/>
          <w:szCs w:val="24"/>
          <w:lang w:bidi="es-ES"/>
        </w:rPr>
        <w:tab/>
        <w:t>5</w:t>
      </w:r>
      <w:r w:rsidRPr="00611ED0">
        <w:rPr>
          <w:rFonts w:eastAsia="Helvetica LT Std" w:cs="Arial"/>
          <w:szCs w:val="24"/>
          <w:lang w:bidi="es-ES"/>
        </w:rPr>
        <w:t>. La Administración concedente podrá acordar motivadamente la sustitución del estudio de viabilidad a que se refieren los apartados anteriores por un estudio de viabilidad económico-financiera cuando por la naturaleza y finalidad de las obras o por la cuantía de la inversión requerida considerara que este es suficiente. En estos supuestos la Administración elaborará además, antes de licitar la concesión, el correspondiente anteproyecto o proyecto para asegurar los trámites establecidos en los apartados 3 y 4 del artículo siguiente</w:t>
      </w:r>
      <w:r>
        <w:rPr>
          <w:rFonts w:eastAsia="Helvetica LT Std" w:cs="Arial"/>
          <w:szCs w:val="24"/>
          <w:lang w:bidi="es-ES"/>
        </w:rPr>
        <w:t>.</w:t>
      </w:r>
    </w:p>
    <w:p w:rsidR="00611ED0" w:rsidRPr="00611ED0" w:rsidRDefault="00FD0802" w:rsidP="00AB5325">
      <w:pPr>
        <w:pStyle w:val="DICTA-ENMIENDA"/>
        <w:rPr>
          <w:rFonts w:eastAsia="Helvetica LT Std"/>
          <w:lang w:bidi="es-ES"/>
        </w:rPr>
      </w:pPr>
      <w:r>
        <w:tab/>
      </w:r>
      <w:r w:rsidR="00611ED0">
        <w:tab/>
      </w:r>
      <w:r w:rsidR="00611ED0" w:rsidRPr="00AB5325">
        <w:rPr>
          <w:rFonts w:eastAsia="Helvetica LT Std"/>
          <w:b/>
          <w:lang w:bidi="es-ES"/>
        </w:rPr>
        <w:t xml:space="preserve">Artículo </w:t>
      </w:r>
      <w:r w:rsidR="00ED051A">
        <w:rPr>
          <w:rFonts w:eastAsia="Helvetica LT Std"/>
          <w:b/>
          <w:lang w:bidi="es-ES"/>
        </w:rPr>
        <w:t>184</w:t>
      </w:r>
      <w:r w:rsidR="00611ED0" w:rsidRPr="00611ED0">
        <w:rPr>
          <w:rFonts w:eastAsia="Helvetica LT Std"/>
          <w:lang w:bidi="es-ES"/>
        </w:rPr>
        <w:t>. Anteproyecto de construcción y explotación de las obras.</w:t>
      </w:r>
    </w:p>
    <w:p w:rsidR="00611ED0" w:rsidRPr="00611ED0" w:rsidRDefault="00611ED0" w:rsidP="00611ED0">
      <w:pPr>
        <w:keepLines/>
        <w:spacing w:after="300" w:line="340" w:lineRule="exact"/>
        <w:ind w:firstLine="567"/>
        <w:jc w:val="both"/>
        <w:textAlignment w:val="baseline"/>
        <w:rPr>
          <w:rFonts w:ascii="Arial" w:eastAsia="Helvetica LT Std" w:hAnsi="Arial" w:cs="Arial"/>
          <w:lang w:bidi="es-ES"/>
        </w:rPr>
      </w:pPr>
      <w:r w:rsidRPr="00611ED0">
        <w:rPr>
          <w:rFonts w:ascii="Arial" w:eastAsia="Helvetica LT Std" w:hAnsi="Arial" w:cs="Arial"/>
          <w:lang w:bidi="es-ES"/>
        </w:rPr>
        <w:t>1. En función de la complejidad de las obras y del grado de definición de sus características, la Administración concedente, aprobado el estudio de viabilidad, podrá acordar la redacción del correspondiente anteproyecto. Este podrá incluir, de acuerdo con la naturaleza de las obras, zonas complementarias de explotación comercial.</w:t>
      </w:r>
    </w:p>
    <w:p w:rsidR="00611ED0" w:rsidRPr="00611ED0" w:rsidRDefault="00611ED0" w:rsidP="00611ED0">
      <w:pPr>
        <w:keepLines/>
        <w:spacing w:after="300" w:line="340" w:lineRule="exact"/>
        <w:ind w:firstLine="567"/>
        <w:jc w:val="both"/>
        <w:textAlignment w:val="baseline"/>
        <w:rPr>
          <w:rFonts w:ascii="Arial" w:eastAsia="Helvetica LT Std" w:hAnsi="Arial" w:cs="Arial"/>
          <w:lang w:bidi="es-ES"/>
        </w:rPr>
      </w:pPr>
      <w:r w:rsidRPr="00611ED0">
        <w:rPr>
          <w:rFonts w:ascii="Arial" w:eastAsia="Helvetica LT Std" w:hAnsi="Arial" w:cs="Arial"/>
          <w:lang w:bidi="es-ES"/>
        </w:rPr>
        <w:t>2. El anteproyecto de construcción y explotación de las obras deberá contener, como mínimo, la siguiente documentación:</w:t>
      </w:r>
    </w:p>
    <w:p w:rsidR="00611ED0" w:rsidRPr="00611ED0" w:rsidRDefault="00611ED0" w:rsidP="00611ED0">
      <w:pPr>
        <w:keepLines/>
        <w:spacing w:after="300" w:line="340" w:lineRule="exact"/>
        <w:ind w:firstLine="567"/>
        <w:jc w:val="both"/>
        <w:textAlignment w:val="baseline"/>
        <w:rPr>
          <w:rFonts w:ascii="Arial" w:eastAsia="Helvetica LT Std" w:hAnsi="Arial" w:cs="Arial"/>
          <w:lang w:bidi="es-ES"/>
        </w:rPr>
      </w:pPr>
      <w:r w:rsidRPr="00611ED0">
        <w:rPr>
          <w:rFonts w:ascii="Arial" w:eastAsia="Helvetica LT Std" w:hAnsi="Arial" w:cs="Arial"/>
          <w:lang w:bidi="es-ES"/>
        </w:rPr>
        <w:t>a) Una memoria en la que se expondrán las necesidades a satisfacer, los factores sociales, técnicos, económicos, medioambientales y administrativos considerados para atender el objetivo fijado y la justificación de la solución que se propone. La memoria se acompañará de los datos y cálculos básicos correspondientes.</w:t>
      </w:r>
    </w:p>
    <w:p w:rsidR="00611ED0" w:rsidRPr="00611ED0" w:rsidRDefault="00611ED0" w:rsidP="00611ED0">
      <w:pPr>
        <w:keepLines/>
        <w:spacing w:after="300" w:line="340" w:lineRule="exact"/>
        <w:ind w:firstLine="567"/>
        <w:jc w:val="both"/>
        <w:textAlignment w:val="baseline"/>
        <w:rPr>
          <w:rFonts w:ascii="Arial" w:eastAsia="Helvetica LT Std" w:hAnsi="Arial" w:cs="Arial"/>
          <w:lang w:bidi="es-ES"/>
        </w:rPr>
      </w:pPr>
      <w:r w:rsidRPr="00611ED0">
        <w:rPr>
          <w:rFonts w:ascii="Arial" w:eastAsia="Helvetica LT Std" w:hAnsi="Arial" w:cs="Arial"/>
          <w:lang w:bidi="es-ES"/>
        </w:rPr>
        <w:lastRenderedPageBreak/>
        <w:t xml:space="preserve">b) Los planos de </w:t>
      </w:r>
      <w:proofErr w:type="gramStart"/>
      <w:r w:rsidRPr="00611ED0">
        <w:rPr>
          <w:rFonts w:ascii="Arial" w:eastAsia="Helvetica LT Std" w:hAnsi="Arial" w:cs="Arial"/>
          <w:lang w:bidi="es-ES"/>
        </w:rPr>
        <w:t>situación generales</w:t>
      </w:r>
      <w:proofErr w:type="gramEnd"/>
      <w:r w:rsidRPr="00611ED0">
        <w:rPr>
          <w:rFonts w:ascii="Arial" w:eastAsia="Helvetica LT Std" w:hAnsi="Arial" w:cs="Arial"/>
          <w:lang w:bidi="es-ES"/>
        </w:rPr>
        <w:t xml:space="preserve"> y de conjunto necesarios para la definición de las obras.</w:t>
      </w:r>
    </w:p>
    <w:p w:rsidR="00611ED0" w:rsidRPr="00611ED0" w:rsidRDefault="00611ED0" w:rsidP="00611ED0">
      <w:pPr>
        <w:keepLines/>
        <w:spacing w:after="300" w:line="340" w:lineRule="exact"/>
        <w:ind w:firstLine="567"/>
        <w:jc w:val="both"/>
        <w:textAlignment w:val="baseline"/>
        <w:rPr>
          <w:rFonts w:ascii="Arial" w:eastAsia="Helvetica LT Std" w:hAnsi="Arial" w:cs="Arial"/>
          <w:lang w:bidi="es-ES"/>
        </w:rPr>
      </w:pPr>
      <w:r w:rsidRPr="00611ED0">
        <w:rPr>
          <w:rFonts w:ascii="Arial" w:eastAsia="Helvetica LT Std" w:hAnsi="Arial" w:cs="Arial"/>
          <w:lang w:bidi="es-ES"/>
        </w:rPr>
        <w:t>c) Un presupuesto que comprenda los gastos de ejecución de las obras, incluido el coste de las expropiaciones que hubiese que llevar a cabo, partiendo de las correspondientes mediciones aproximadas y valoraciones. Para el cálculo del coste de las expropiaciones se tendrá en cuenta el sistema legal de valoraciones vigente.</w:t>
      </w:r>
    </w:p>
    <w:p w:rsidR="00611ED0" w:rsidRPr="00611ED0" w:rsidRDefault="00611ED0" w:rsidP="00611ED0">
      <w:pPr>
        <w:keepLines/>
        <w:spacing w:after="300" w:line="340" w:lineRule="exact"/>
        <w:ind w:firstLine="567"/>
        <w:jc w:val="both"/>
        <w:textAlignment w:val="baseline"/>
        <w:rPr>
          <w:rFonts w:ascii="Arial" w:eastAsia="Helvetica LT Std" w:hAnsi="Arial" w:cs="Arial"/>
          <w:lang w:bidi="es-ES"/>
        </w:rPr>
      </w:pPr>
      <w:r w:rsidRPr="00611ED0">
        <w:rPr>
          <w:rFonts w:ascii="Arial" w:eastAsia="Helvetica LT Std" w:hAnsi="Arial" w:cs="Arial"/>
          <w:lang w:bidi="es-ES"/>
        </w:rPr>
        <w:t>d) Un estudio relativo al régimen de utilización y explotación de las obras, con indicación de su forma de financiación y del régimen tarifario que regirá en la concesión, incluyendo, en su caso, la incidencia o contribución en estas de los rendimientos que pudieran corresponder a la zona de explotación comercial.</w:t>
      </w:r>
    </w:p>
    <w:p w:rsidR="00611ED0" w:rsidRPr="00611ED0" w:rsidRDefault="00611ED0" w:rsidP="00611ED0">
      <w:pPr>
        <w:keepLines/>
        <w:spacing w:after="300" w:line="340" w:lineRule="exact"/>
        <w:ind w:firstLine="567"/>
        <w:jc w:val="both"/>
        <w:textAlignment w:val="baseline"/>
        <w:rPr>
          <w:rFonts w:ascii="Arial" w:eastAsia="Helvetica LT Std" w:hAnsi="Arial" w:cs="Arial"/>
          <w:lang w:bidi="es-ES"/>
        </w:rPr>
      </w:pPr>
      <w:r w:rsidRPr="00611ED0">
        <w:rPr>
          <w:rFonts w:ascii="Arial" w:eastAsia="Helvetica LT Std" w:hAnsi="Arial" w:cs="Arial"/>
          <w:lang w:bidi="es-ES"/>
        </w:rPr>
        <w:t>3. El anteproyecto se someterá a información pública por el plazo de un mes, prorrogable por idéntico plazo en razón de su complejidad, para que puedan formularse cuantas observaciones se consideren oportunas sobre la ubicación y características de las obras, así como cualquier otra circunstancia referente a su declaración de utilidad pública, y dará traslado de este para informe a los órganos de la</w:t>
      </w:r>
      <w:r>
        <w:rPr>
          <w:rFonts w:ascii="Arial" w:eastAsia="Helvetica LT Std" w:hAnsi="Arial" w:cs="Arial"/>
          <w:lang w:bidi="es-ES"/>
        </w:rPr>
        <w:t>s Administraciones</w:t>
      </w:r>
      <w:r w:rsidRPr="00611ED0">
        <w:rPr>
          <w:rFonts w:ascii="Arial" w:eastAsia="Helvetica LT Std" w:hAnsi="Arial" w:cs="Arial"/>
          <w:lang w:bidi="es-ES"/>
        </w:rPr>
        <w:t xml:space="preserve"> </w:t>
      </w:r>
      <w:r>
        <w:rPr>
          <w:rFonts w:ascii="Arial" w:eastAsia="Helvetica LT Std" w:hAnsi="Arial" w:cs="Arial"/>
          <w:lang w:bidi="es-ES"/>
        </w:rPr>
        <w:t>afectada</w:t>
      </w:r>
      <w:r w:rsidRPr="00611ED0">
        <w:rPr>
          <w:rFonts w:ascii="Arial" w:eastAsia="Helvetica LT Std" w:hAnsi="Arial" w:cs="Arial"/>
          <w:lang w:bidi="es-ES"/>
        </w:rPr>
        <w:t xml:space="preserve">s. Este trámite de información pública servirá también para cumplimentar el concerniente al estudio de impacto ambiental, en los casos en que la declaración de impacto ambiental resulte preceptiva y no se hubiera efectuado dicho trámite anteriormente por tratarse de un supuesto incluido en el apartado </w:t>
      </w:r>
      <w:r w:rsidR="001674F4">
        <w:rPr>
          <w:rFonts w:ascii="Arial" w:eastAsia="Helvetica LT Std" w:hAnsi="Arial" w:cs="Arial"/>
          <w:lang w:bidi="es-ES"/>
        </w:rPr>
        <w:t>5</w:t>
      </w:r>
      <w:r w:rsidRPr="00611ED0">
        <w:rPr>
          <w:rFonts w:ascii="Arial" w:eastAsia="Helvetica LT Std" w:hAnsi="Arial" w:cs="Arial"/>
          <w:lang w:bidi="es-ES"/>
        </w:rPr>
        <w:t xml:space="preserve"> del artículo anterior.</w:t>
      </w:r>
    </w:p>
    <w:p w:rsidR="00611ED0" w:rsidRPr="00611ED0" w:rsidRDefault="00611ED0" w:rsidP="00611ED0">
      <w:pPr>
        <w:keepLines/>
        <w:spacing w:after="300" w:line="340" w:lineRule="exact"/>
        <w:ind w:firstLine="567"/>
        <w:jc w:val="both"/>
        <w:textAlignment w:val="baseline"/>
        <w:rPr>
          <w:rFonts w:ascii="Arial" w:eastAsia="Helvetica LT Std" w:hAnsi="Arial" w:cs="Arial"/>
          <w:lang w:bidi="es-ES"/>
        </w:rPr>
      </w:pPr>
      <w:r w:rsidRPr="00611ED0">
        <w:rPr>
          <w:rFonts w:ascii="Arial" w:eastAsia="Helvetica LT Std" w:hAnsi="Arial" w:cs="Arial"/>
          <w:lang w:bidi="es-ES"/>
        </w:rPr>
        <w:t>4. La Administración concedente aprobará el anteproyecto de las obras, considerando las alegaciones formuladas e incorporando las prescripciones de la declaración de impacto ambiental, e instará el reconocimiento concreto de la utilidad pública de esta a los efectos previstos en la legislación de expropiación forzosa.</w:t>
      </w:r>
    </w:p>
    <w:p w:rsidR="00611ED0" w:rsidRPr="00BB3F1A" w:rsidRDefault="00611ED0" w:rsidP="00AB5325">
      <w:pPr>
        <w:pStyle w:val="DICTA-ENMIENDA"/>
      </w:pPr>
      <w:r>
        <w:rPr>
          <w:rFonts w:eastAsia="Helvetica LT Std" w:cs="Arial"/>
          <w:szCs w:val="24"/>
          <w:lang w:bidi="es-ES"/>
        </w:rPr>
        <w:tab/>
      </w:r>
      <w:r>
        <w:rPr>
          <w:rFonts w:eastAsia="Helvetica LT Std" w:cs="Arial"/>
          <w:szCs w:val="24"/>
          <w:lang w:bidi="es-ES"/>
        </w:rPr>
        <w:tab/>
      </w:r>
      <w:r w:rsidRPr="00611ED0">
        <w:rPr>
          <w:rFonts w:eastAsia="Helvetica LT Std" w:cs="Arial"/>
          <w:szCs w:val="24"/>
          <w:lang w:bidi="es-ES"/>
        </w:rPr>
        <w:t>5. Cuando el pliego de cláusulas administrativas particulares lo autorice y en los términos que este establezca, los licitadores a la concesión podrán introducir en el anteproyecto las variantes que estimen convenientes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185</w:t>
      </w:r>
      <w:r w:rsidRPr="00BB3F1A">
        <w:rPr>
          <w:rFonts w:ascii="Arial" w:hAnsi="Arial"/>
          <w:szCs w:val="20"/>
        </w:rPr>
        <w:t xml:space="preserve">. Proyecto de obra y replanteo de éste.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1. En el supuesto de que las obras sean definidas en todas sus características por la Administración concedente, se procederá a la redacción, supervisión, aprobación y replanteo del correspondiente proyecto de acuerdo con lo dispuesto en los correspondientes artículos de esta ley foral.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En las concesiones en las que el adjudicatario deba presentar el proyecto, su elaboración, contenido, supervisión y replanteo se ajustarán a lo dispuesto para el contrato de obras.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186</w:t>
      </w:r>
      <w:r w:rsidRPr="00BB3F1A">
        <w:rPr>
          <w:rFonts w:ascii="Arial" w:hAnsi="Arial"/>
          <w:b/>
          <w:szCs w:val="20"/>
        </w:rPr>
        <w:t>.</w:t>
      </w:r>
      <w:r w:rsidRPr="00BB3F1A">
        <w:rPr>
          <w:rFonts w:ascii="Arial" w:hAnsi="Arial"/>
          <w:szCs w:val="20"/>
        </w:rPr>
        <w:t xml:space="preserve"> Contenido de los pliegos reguladores de la concesión de obras públicas.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El pliego de los contratos de concesión de obras públicas deberá hacer referencia, entre otros, a los siguientes aspectos: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Sistema de retribución del concesionario en el que se incluirán las opciones posibles sobre las que deberá versar la oferta, así como, en su caso, las fórmulas de revisión de precios durante la ejecución de las obras y de actualización de costes durante su explotación, todo ello con referencia obligada a su repercusión en las correspondientes tarifas en función del objeto de la concesión.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b) Plan económico-financiero de la concesión que incluirá, entre los aspectos que le son propios, el sistema de tarifas, la inversión y los costes de explotación, tasa interna de rentabilidad o retorno </w:t>
      </w:r>
      <w:proofErr w:type="gramStart"/>
      <w:r w:rsidRPr="00BB3F1A">
        <w:rPr>
          <w:rFonts w:ascii="Arial" w:hAnsi="Arial"/>
          <w:szCs w:val="20"/>
        </w:rPr>
        <w:t>estimada</w:t>
      </w:r>
      <w:proofErr w:type="gramEnd"/>
      <w:r w:rsidRPr="00BB3F1A">
        <w:rPr>
          <w:rFonts w:ascii="Arial" w:hAnsi="Arial"/>
          <w:szCs w:val="20"/>
        </w:rPr>
        <w:t>, y obligaciones de pago y gastos financieros, directos o indirectos, estimados. Deberá ser objeto de consideración específica la incidencia en las tarifas, así como en las previsiones de amortización, en el plazo concesional y en otras variables de la concesión previstas en el pliego en su caso, de los rendimientos de la demanda de utilización de la obra y, cuando exista, de los beneficios derivados de las zonas de explotación comercial, cuando no alcancen o cuando superen los niveles mínimo y máximo, respectivamente, que se consideren en la oferta.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c) El umbral mínimo de beneficios derivados de la explotación de la zona comercial por debajo del cual no podrá incidirse en los elementos económicos de la concesión.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d) Beneficios económico-financieros y tributarios que pueden reconocerse por razón del objeto del contrato de concesión de obras públicas, así como las eventuales aportaciones inmobiliarias o de otra naturaleza que pudiera realizar la Administración o entidad concedente u otras Administraciones públicas.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 El compromiso de que la sociedad concesionaria adoptará el modelo de contabilidad que establezca el pliego, de conformidad con la normativa aplicable, incluido el que pudiera corresponder a la gestión de las zonas complementarias de explotación comercial, sin perjuicio de que los rendimientos de éstas se integren a todos los efectos en los de la concesión.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f) Características especiales, en su caso, de la sociedad concesionaria.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g) Plazo, en su caso, para la elaboración del proyecto, plazo para la ejecución de las obras y plazo de explotación de las mismas.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h) Forma y regulación de las variantes que presenten, en su caso, quienes liciten.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i) Derechos y obligaciones específicas de las partes durante la fase de ejecución de las obras y durante su explotación.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j) Régimen de penalidades y supuestos que puedan dar lugar al secuestro de la concesión.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El pliego podrá prever que quienes concurran individual o conjuntamente con otros a licitación, podrán hacerlo con el compromiso de constituir una sociedad que será titular de la concesión. La constitución y, en su caso, la forma de la sociedad deberán ajustarse a lo que establezca, para determinados tipos de concesiones la correspondiente legislación específica.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187</w:t>
      </w:r>
      <w:r w:rsidRPr="00BB3F1A">
        <w:rPr>
          <w:rFonts w:ascii="Arial" w:hAnsi="Arial"/>
          <w:b/>
          <w:szCs w:val="20"/>
        </w:rPr>
        <w:t xml:space="preserve">. </w:t>
      </w:r>
      <w:r w:rsidRPr="00BB3F1A">
        <w:rPr>
          <w:rFonts w:ascii="Arial" w:hAnsi="Arial"/>
          <w:szCs w:val="20"/>
        </w:rPr>
        <w:t xml:space="preserve">Contenido de las ofertas.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Las ofertas de quienes liciten deberán versar sobre los extremos exigidos en el pliego que serán cuando menos los siguientes: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a) Relación de promotores de la futura sociedad concesionaria, en el supuesto de que estuviera prevista su constitución, y características de la misma, tanto jurídicas como financieras.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Plan de realización de las obras con indicación de las fechas previstas para su inicio, terminación y apertura al uso al que se destinen.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c) Plan económico-financiero de la concesión que incluirá, entre los aspectos que le son propios, el sistema de tarifas, la inversión y los costes de explotación, tasa interna de rentabilidad o retorno </w:t>
      </w:r>
      <w:proofErr w:type="gramStart"/>
      <w:r w:rsidRPr="00BB3F1A">
        <w:rPr>
          <w:rFonts w:ascii="Arial" w:hAnsi="Arial"/>
          <w:szCs w:val="20"/>
        </w:rPr>
        <w:t>estimada</w:t>
      </w:r>
      <w:proofErr w:type="gramEnd"/>
      <w:r w:rsidRPr="00BB3F1A">
        <w:rPr>
          <w:rFonts w:ascii="Arial" w:hAnsi="Arial"/>
          <w:szCs w:val="20"/>
        </w:rPr>
        <w:t>, y obligaciones de pago y gastos financieros, directos o indirectos, estimados. Deberá ser objeto de consideración específica la incidencia en las tarifas, así como en las previsiones de amortización, en el plazo concesional y en otras variables de la concesión previstas en el pliego en su caso, de los rendimientos de la demanda de utilización de la obra y, cuando exista, de los beneficios derivados de la explotación de la zona comercial, cuando no alcancen o cuando superen los niveles mínimo y máximo, respectivamente, que se consideren en la oferta. En cualquier caso, si los rendimientos de la zona comercial no superan el umbral mínimo fijado en el pliego, dichos rendimientos no podrán considerarse a los efectos de la revisión de los elementos señalados anteriormente.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d) En los casos de financiación mixta de la obra, propuesta del porcentaje de financiación con cargo a recursos públicos, respetando el límite máximo establecido en el pliego.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En los términos y con el alcance que se fije en el pliego, quienes liciten podrán introducir las mejoras que consideren convenientes y que podrán referirse a características estructurales de la obra, plazo, a su régimen de explotación, a las medidas tendentes a evitar los daños al medio ambiente y a los recursos naturales o a mejoras sustanciales, pero no a su ubicación.</w:t>
      </w:r>
    </w:p>
    <w:p w:rsidR="00BB3F1A" w:rsidRPr="00BB3F1A" w:rsidRDefault="00BB3F1A" w:rsidP="00BB3F1A">
      <w:pPr>
        <w:spacing w:before="240" w:after="120"/>
        <w:jc w:val="center"/>
        <w:rPr>
          <w:rFonts w:ascii="Arial" w:hAnsi="Arial"/>
          <w:b/>
          <w:sz w:val="26"/>
          <w:szCs w:val="20"/>
        </w:rPr>
      </w:pPr>
      <w:r w:rsidRPr="00BB3F1A">
        <w:rPr>
          <w:rFonts w:ascii="Arial" w:hAnsi="Arial"/>
          <w:b/>
          <w:sz w:val="26"/>
          <w:szCs w:val="20"/>
        </w:rPr>
        <w:t>Sección 3</w:t>
      </w:r>
      <w:proofErr w:type="gramStart"/>
      <w:r w:rsidRPr="00BB3F1A">
        <w:rPr>
          <w:rFonts w:ascii="Arial" w:hAnsi="Arial"/>
          <w:b/>
          <w:sz w:val="26"/>
          <w:szCs w:val="20"/>
        </w:rPr>
        <w:t>.ª</w:t>
      </w:r>
      <w:proofErr w:type="gramEnd"/>
    </w:p>
    <w:p w:rsidR="00BB3F1A" w:rsidRPr="00BB3F1A" w:rsidRDefault="00BB3F1A" w:rsidP="00BB3F1A">
      <w:pPr>
        <w:spacing w:after="400"/>
        <w:jc w:val="center"/>
        <w:rPr>
          <w:rFonts w:ascii="Arial" w:hAnsi="Arial"/>
          <w:b/>
          <w:szCs w:val="20"/>
        </w:rPr>
      </w:pPr>
      <w:r w:rsidRPr="00BB3F1A">
        <w:rPr>
          <w:rFonts w:ascii="Arial" w:hAnsi="Arial"/>
          <w:b/>
          <w:szCs w:val="20"/>
        </w:rPr>
        <w:t>Ejecución de las obras</w:t>
      </w:r>
      <w:r>
        <w:rPr>
          <w:rFonts w:ascii="Arial" w:hAnsi="Arial"/>
          <w:b/>
          <w:szCs w:val="20"/>
        </w:rPr>
        <w:t>.</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188</w:t>
      </w:r>
      <w:r w:rsidRPr="00BB3F1A">
        <w:rPr>
          <w:rFonts w:ascii="Arial" w:hAnsi="Arial"/>
          <w:b/>
          <w:szCs w:val="20"/>
        </w:rPr>
        <w:t>.</w:t>
      </w:r>
      <w:r w:rsidRPr="00BB3F1A">
        <w:rPr>
          <w:rFonts w:ascii="Arial" w:hAnsi="Arial"/>
          <w:szCs w:val="20"/>
        </w:rPr>
        <w:t xml:space="preserve"> Ejecución de las obras.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 xml:space="preserve">1. La ejecución de las obras de la concesión se ajustará a lo dispuesto en esta ley foral para el contrato de obras, con las especialidades que se señalan en esta </w:t>
      </w:r>
      <w:r w:rsidR="005D35DA" w:rsidRPr="00BB3F1A">
        <w:rPr>
          <w:rFonts w:ascii="Arial" w:hAnsi="Arial"/>
          <w:szCs w:val="20"/>
        </w:rPr>
        <w:t>sección</w:t>
      </w:r>
      <w:r w:rsidRPr="00BB3F1A">
        <w:rPr>
          <w:rFonts w:ascii="Arial" w:hAnsi="Arial"/>
          <w:szCs w:val="20"/>
        </w:rPr>
        <w:t>.</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Para su ejecución la Administración podrá establecer en el pliego que el concesionario subcontrate con terceros al menos un 30 por 100 del importe total de las obras objeto de la concesión, porcentaje que podrá ser incrementado por quienes liciten. El porcentaje de subcontratación deberá figurar en 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La subcontratación durante la ejecución de las obras objeto de la concesión se ajustará a lo previsto con carácter general en esta ley foral. No obstante, en el caso de sustitución de los subcontratistas comunicados en el momento de acreditar la solvencia, deberá efectuarse mediante un procedimiento de licitación de los previstos en esta ley foral.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La Administración podrá ejecutar por su cuenta una parte de las obras siempre que presenten características propias que permitan su tratamiento diferenciado.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189</w:t>
      </w:r>
      <w:r w:rsidRPr="00BB3F1A">
        <w:rPr>
          <w:rFonts w:ascii="Arial" w:hAnsi="Arial"/>
          <w:szCs w:val="20"/>
        </w:rPr>
        <w:t xml:space="preserve">. Terminación de las obras.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A la terminación de las obras se procederá al levantamiento de un acta de comprobación por parte de la Administración concedente. El levantamiento y contenido del acta de comprobación se ajustarán a lo dispuesto en el pliego.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Al acta de comprobación se acompañará un documento de valoración de la obra pública ejecutada y, en su caso, una declaración del cumplimiento de las condiciones impuestas en la declaración de impacto ambiental, que será expedido por el órgano de contratación y en el que se hará constar la inversión realizada.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La aprobación del acta de comprobación de las obras por la Administración concedente llevará implícita la autorización para la apertura de las mismas al uso público, comenzando desde ese momento el plazo de garantía de la obra cuando haya sido ejecutada por terceros distintos del concesionario, así como la fase de explotación.</w:t>
      </w:r>
    </w:p>
    <w:p w:rsidR="00BB3F1A" w:rsidRPr="00BB3F1A" w:rsidRDefault="00BB3F1A" w:rsidP="00BB3F1A">
      <w:pPr>
        <w:spacing w:before="240" w:after="120"/>
        <w:jc w:val="center"/>
        <w:rPr>
          <w:rFonts w:ascii="Arial" w:hAnsi="Arial"/>
          <w:b/>
          <w:sz w:val="26"/>
          <w:szCs w:val="20"/>
        </w:rPr>
      </w:pPr>
      <w:r w:rsidRPr="00BB3F1A">
        <w:rPr>
          <w:rFonts w:ascii="Arial" w:hAnsi="Arial"/>
          <w:b/>
          <w:sz w:val="26"/>
          <w:szCs w:val="20"/>
        </w:rPr>
        <w:lastRenderedPageBreak/>
        <w:t>Sección 4</w:t>
      </w:r>
      <w:proofErr w:type="gramStart"/>
      <w:r w:rsidRPr="00BB3F1A">
        <w:rPr>
          <w:rFonts w:ascii="Arial" w:hAnsi="Arial"/>
          <w:b/>
          <w:sz w:val="26"/>
          <w:szCs w:val="20"/>
        </w:rPr>
        <w:t>.ª</w:t>
      </w:r>
      <w:proofErr w:type="gramEnd"/>
    </w:p>
    <w:p w:rsidR="00BB3F1A" w:rsidRPr="00BB3F1A" w:rsidRDefault="00BB3F1A" w:rsidP="00BB3F1A">
      <w:pPr>
        <w:spacing w:after="400"/>
        <w:jc w:val="center"/>
        <w:rPr>
          <w:rFonts w:ascii="Arial" w:hAnsi="Arial"/>
          <w:b/>
          <w:szCs w:val="20"/>
        </w:rPr>
      </w:pPr>
      <w:r w:rsidRPr="00BB3F1A">
        <w:rPr>
          <w:rFonts w:ascii="Arial" w:hAnsi="Arial"/>
          <w:b/>
          <w:szCs w:val="20"/>
        </w:rPr>
        <w:t>Derechos y obligaciones del concesionario</w:t>
      </w:r>
      <w:r>
        <w:rPr>
          <w:rFonts w:ascii="Arial" w:hAnsi="Arial"/>
          <w:b/>
          <w:szCs w:val="20"/>
        </w:rPr>
        <w:t>.</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190</w:t>
      </w:r>
      <w:r w:rsidRPr="00BB3F1A">
        <w:rPr>
          <w:rFonts w:ascii="Arial" w:hAnsi="Arial"/>
          <w:b/>
          <w:szCs w:val="20"/>
        </w:rPr>
        <w:t>.</w:t>
      </w:r>
      <w:r w:rsidRPr="00BB3F1A">
        <w:rPr>
          <w:rFonts w:ascii="Arial" w:hAnsi="Arial"/>
          <w:szCs w:val="20"/>
        </w:rPr>
        <w:t xml:space="preserve"> Derechos del concesionario.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Además de los derechos establecidos con carácter general el concesionario tendrá los siguientes derechos: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El derecho a explotar la obra pública y percibir la retribución económica prevista en el contrato durante el tiempo de la concesión como contraprestación económica.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El derecho al mantenimiento del equilibrio económico de la concesión.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c) El derecho a utilizar los bienes de dominio público de la Administración concedente necesarios para la construcción, modificación, conservación y explotación de la obra pública. Dicho derecho incluirá el de utilizar, exclusivamente para la construcción de la obra, las aguas que afloren o los materiales que aparezcan durante su ejecución, previa autorización de la Administración competente, en cada caso, para la gestión del dominio público correspondiente.</w:t>
      </w:r>
    </w:p>
    <w:p w:rsid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d) El derecho a recabar de la Administración la tramitación de los procedimientos de expropiación forzosa, imposición de servidumbres y desahucio administrativo que resulten necesarios para la construcción, modificación y explotación de la obra pública, así como la realización de cuantas acciones sean necesarias para hacer viable el ejercicio de los derechos del concesionario. En todo caso, los bienes y derechos expropiados que queden afectos a la concesión se incorporarán al dominio público.</w:t>
      </w:r>
    </w:p>
    <w:p w:rsidR="001F06E9" w:rsidRPr="00611ED0" w:rsidRDefault="001674F4" w:rsidP="00AB5325">
      <w:pPr>
        <w:spacing w:after="300" w:line="340" w:lineRule="exact"/>
        <w:ind w:firstLine="567"/>
        <w:jc w:val="both"/>
        <w:rPr>
          <w:rFonts w:ascii="Arial" w:eastAsia="Helvetica LT Std" w:hAnsi="Arial" w:cs="Arial"/>
          <w:lang w:bidi="es-ES"/>
        </w:rPr>
      </w:pPr>
      <w:r>
        <w:rPr>
          <w:rFonts w:ascii="Arial" w:eastAsia="Helvetica LT Std" w:hAnsi="Arial" w:cs="Arial"/>
          <w:lang w:bidi="es-ES"/>
        </w:rPr>
        <w:t>e</w:t>
      </w:r>
      <w:r w:rsidR="001F06E9" w:rsidRPr="00611ED0">
        <w:rPr>
          <w:rFonts w:ascii="Arial" w:eastAsia="Helvetica LT Std" w:hAnsi="Arial" w:cs="Arial"/>
          <w:lang w:bidi="es-ES"/>
        </w:rPr>
        <w:t>) El derecho a ceder la concesión de acuerdo con lo previsto en el artículo 10</w:t>
      </w:r>
      <w:r w:rsidR="00C101F7">
        <w:rPr>
          <w:rFonts w:ascii="Arial" w:eastAsia="Helvetica LT Std" w:hAnsi="Arial" w:cs="Arial"/>
          <w:lang w:bidi="es-ES"/>
        </w:rPr>
        <w:t>6</w:t>
      </w:r>
      <w:r w:rsidR="001F06E9" w:rsidRPr="00611ED0">
        <w:rPr>
          <w:rFonts w:ascii="Arial" w:eastAsia="Helvetica LT Std" w:hAnsi="Arial" w:cs="Arial"/>
          <w:lang w:bidi="es-ES"/>
        </w:rPr>
        <w:t xml:space="preserve"> y a hipotecar la misma en las condiciones establecidas en la ley, previa autorización del órgano de contratación en ambos casos.</w:t>
      </w:r>
    </w:p>
    <w:p w:rsidR="001F06E9" w:rsidRPr="00611ED0" w:rsidRDefault="001674F4">
      <w:pPr>
        <w:keepLines/>
        <w:spacing w:after="300" w:line="340" w:lineRule="exact"/>
        <w:ind w:firstLine="567"/>
        <w:jc w:val="both"/>
        <w:textAlignment w:val="baseline"/>
        <w:rPr>
          <w:rFonts w:ascii="Arial" w:eastAsia="Helvetica LT Std" w:hAnsi="Arial" w:cs="Arial"/>
          <w:lang w:bidi="es-ES"/>
        </w:rPr>
      </w:pPr>
      <w:r>
        <w:rPr>
          <w:rFonts w:ascii="Arial" w:eastAsia="Helvetica LT Std" w:hAnsi="Arial" w:cs="Arial"/>
          <w:lang w:bidi="es-ES"/>
        </w:rPr>
        <w:t>f</w:t>
      </w:r>
      <w:r w:rsidR="001F06E9" w:rsidRPr="00611ED0">
        <w:rPr>
          <w:rFonts w:ascii="Arial" w:eastAsia="Helvetica LT Std" w:hAnsi="Arial" w:cs="Arial"/>
          <w:lang w:bidi="es-ES"/>
        </w:rPr>
        <w:t>) La facultad de titulizar sus derechos de crédito, en los términos pre</w:t>
      </w:r>
      <w:r w:rsidR="005F1B2D" w:rsidRPr="00611ED0">
        <w:rPr>
          <w:rFonts w:ascii="Arial" w:eastAsia="Helvetica LT Std" w:hAnsi="Arial" w:cs="Arial"/>
          <w:lang w:bidi="es-ES"/>
        </w:rPr>
        <w:t>vistos en la ley</w:t>
      </w:r>
      <w:r w:rsidR="001F06E9" w:rsidRPr="00611ED0">
        <w:rPr>
          <w:rFonts w:ascii="Arial" w:eastAsia="Helvetica LT Std" w:hAnsi="Arial" w:cs="Arial"/>
          <w:lang w:bidi="es-ES"/>
        </w:rPr>
        <w:t>.</w:t>
      </w:r>
    </w:p>
    <w:p w:rsidR="00BB3F1A" w:rsidRPr="00BB3F1A" w:rsidRDefault="001674F4" w:rsidP="00BB3F1A">
      <w:pPr>
        <w:tabs>
          <w:tab w:val="left" w:pos="992"/>
        </w:tabs>
        <w:spacing w:after="300" w:line="340" w:lineRule="exact"/>
        <w:ind w:firstLine="567"/>
        <w:jc w:val="both"/>
        <w:rPr>
          <w:rFonts w:ascii="Arial" w:hAnsi="Arial"/>
          <w:szCs w:val="20"/>
        </w:rPr>
      </w:pPr>
      <w:r>
        <w:rPr>
          <w:rFonts w:ascii="Arial" w:hAnsi="Arial"/>
          <w:szCs w:val="20"/>
        </w:rPr>
        <w:lastRenderedPageBreak/>
        <w:t>g</w:t>
      </w:r>
      <w:r w:rsidR="00BB3F1A" w:rsidRPr="00BB3F1A">
        <w:rPr>
          <w:rFonts w:ascii="Arial" w:hAnsi="Arial"/>
          <w:szCs w:val="20"/>
        </w:rPr>
        <w:t>) El derecho a controlar la ejecución de las obras que contrate con terceros, de conformidad con el plan que le haya sido aprobado por la Administración. Este derecho incluirá las facultades de recabar información sobre la marcha de las obras y la de girar las visitas de inspección que considere oportunas.</w:t>
      </w:r>
    </w:p>
    <w:p w:rsidR="00BB3F1A" w:rsidRPr="00BB3F1A" w:rsidRDefault="001674F4" w:rsidP="00BB3F1A">
      <w:pPr>
        <w:tabs>
          <w:tab w:val="left" w:pos="992"/>
        </w:tabs>
        <w:spacing w:after="300" w:line="340" w:lineRule="exact"/>
        <w:ind w:firstLine="567"/>
        <w:jc w:val="both"/>
        <w:rPr>
          <w:rFonts w:ascii="Arial" w:hAnsi="Arial"/>
          <w:szCs w:val="20"/>
        </w:rPr>
      </w:pPr>
      <w:r>
        <w:rPr>
          <w:rFonts w:ascii="Arial" w:hAnsi="Arial"/>
          <w:szCs w:val="20"/>
        </w:rPr>
        <w:t>h</w:t>
      </w:r>
      <w:r w:rsidR="00BB3F1A" w:rsidRPr="00BB3F1A">
        <w:rPr>
          <w:rFonts w:ascii="Arial" w:hAnsi="Arial"/>
          <w:szCs w:val="20"/>
        </w:rPr>
        <w:t>) El derecho a una prórroga en el plazo de ejecución de la obra y, correlativa y acumulativamente, en el plazo de concesión si el retraso se ha debido a fuerza mayor o a causa imputable a la Administración concedente. La prórroga que se conceda será, por lo menos, igual al retraso habido, a no ser que el concesionario solicite una prórroga menor.</w:t>
      </w:r>
    </w:p>
    <w:p w:rsidR="00BB3F1A" w:rsidRPr="00BB3F1A" w:rsidRDefault="001674F4" w:rsidP="00BB3F1A">
      <w:pPr>
        <w:tabs>
          <w:tab w:val="left" w:pos="992"/>
        </w:tabs>
        <w:spacing w:after="300" w:line="340" w:lineRule="exact"/>
        <w:ind w:firstLine="567"/>
        <w:jc w:val="both"/>
        <w:rPr>
          <w:rFonts w:ascii="Arial" w:hAnsi="Arial"/>
          <w:szCs w:val="20"/>
        </w:rPr>
      </w:pPr>
      <w:r>
        <w:rPr>
          <w:rFonts w:ascii="Arial" w:hAnsi="Arial"/>
          <w:szCs w:val="20"/>
        </w:rPr>
        <w:t>i</w:t>
      </w:r>
      <w:r w:rsidR="00BB3F1A" w:rsidRPr="00BB3F1A">
        <w:rPr>
          <w:rFonts w:ascii="Arial" w:hAnsi="Arial"/>
          <w:szCs w:val="20"/>
        </w:rPr>
        <w:t>) Cualesquiera otros que tenga reconocidos en el ordenamiento jurídico o aquellos que se determinen en el pliego.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191</w:t>
      </w:r>
      <w:r w:rsidRPr="00BB3F1A">
        <w:rPr>
          <w:rFonts w:ascii="Arial" w:hAnsi="Arial"/>
          <w:b/>
          <w:szCs w:val="20"/>
        </w:rPr>
        <w:t>.</w:t>
      </w:r>
      <w:r w:rsidRPr="00BB3F1A">
        <w:rPr>
          <w:rFonts w:ascii="Arial" w:hAnsi="Arial"/>
          <w:szCs w:val="20"/>
        </w:rPr>
        <w:t xml:space="preserve"> Obligaciones del concesionario.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Serán obligaciones generales del concesionario: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Ejecutar las obras con arreglo a lo dispuesto en 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Explotar la obra pública, asumiendo el riesgo operacional de su gestión con la continuidad y en los términos establecidos en el contrato u ordenados posteriormente por el órgano de contratación.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c) Admitir la utilización de la obra pública por todo usuario, en las condiciones que hayan sido establecidas de acuerdo con los principios de igualdad, universalidad y no discriminación, mediante el abono, en su caso, de la correspondiente tarifa.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d) Cuidar del buen orden y de la calidad de la obra pública y de su uso, pudiendo dictar las oportunas instrucciones, sin perjuicio de los poderes de policía que correspondan a la Administración.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 Proteger el dominio público que quede vinculado a la concesión, en especial, preservando los valores ecológicos y ambientales del mismo.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f) Respetar el principio de no discriminación por razones de nacionalidad, en los contratos de suministros que adjudique a terceros.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g) Cualesquiera otras que tenga reconocidos en el ordenamiento jurídico o aquellos que se determinen en el pliego. En todo caso esta opción no podrá ser utilizada para limitar el riesgo operacional de la concesión.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192</w:t>
      </w:r>
      <w:r w:rsidRPr="00BB3F1A">
        <w:rPr>
          <w:rFonts w:ascii="Arial" w:hAnsi="Arial"/>
          <w:b/>
          <w:szCs w:val="20"/>
        </w:rPr>
        <w:t>.</w:t>
      </w:r>
      <w:r w:rsidRPr="00BB3F1A">
        <w:rPr>
          <w:rFonts w:ascii="Arial" w:hAnsi="Arial"/>
          <w:szCs w:val="20"/>
        </w:rPr>
        <w:t xml:space="preserve"> Uso y conservación de la obra pública.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El concesionario deberá cuidar de la adecuada aplicación de las normas sobre uso, policía y conservación de la obra pública.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El personal encargado de la explotación de la obra pública, en ausencia de agentes de la autoridad, podrá adoptar las medidas necesarias en orden a la utilización de la obra pública, formulando, en su caso, las denuncias pertinentes. A estos efectos, servirán de medio de prueba las obtenidas por el personal del concesionario debidamente acreditado y con los medios previamente homologados por la Administración competente, así como cualquier otro medio admitido en derecho.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El concesionario podrá impedir el uso de la obra pública a aquellos usuarios que no abonen la tarifa correspondiente, sin perjuicio de lo que, a este respecto, se establezca en la legislación sectorial correspondiente.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4. El concesionario deberá mantener la obra pública de conformidad con lo que, en cada momento y según el progreso de la ciencia, disponga la normativa técnica, medioambiental, de accesibilidad y eliminación de barreras y de seguridad de los usuarios que resulte de aplicación.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La Administración deberá incluir en los pliegos mecanismos para medir la calidad del servicio prestado por el concesionario, incluyendo unos niveles mínimos cuyo incumplimiento puede dar lugar a la resolución, así como, otorgar bonificaciones o imponer penalizaciones económicas en función de los niveles alcanzados.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193</w:t>
      </w:r>
      <w:r w:rsidRPr="00BB3F1A">
        <w:rPr>
          <w:rFonts w:ascii="Arial" w:hAnsi="Arial"/>
          <w:b/>
          <w:szCs w:val="20"/>
        </w:rPr>
        <w:t xml:space="preserve">. </w:t>
      </w:r>
      <w:r w:rsidRPr="00BB3F1A">
        <w:rPr>
          <w:rFonts w:ascii="Arial" w:hAnsi="Arial"/>
          <w:szCs w:val="20"/>
        </w:rPr>
        <w:t xml:space="preserve">Retribución por la utilización de la obra.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El concesionario tendrá derecho a percibir una retribución por la utilización de la obra en la forma prevista en el pliego y de conformidad con lo establecido en este artículo.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2. Las tarifas serán fijadas por el órgano de contratación en el acuerdo de adjudicación. Las tarifas tendrán el carácter de máximas y los concesionarios podrán aplicar tarifas inferiores cuando así lo estimen conveniente.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Las tarifas serán objeto de revisión de acuerdo con el procedimiento que determine el pliego.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El plan económico-financiero de la concesión establecerá la incidencia en las tarifas de los rendimientos de la demanda de utilización de la obra y, cuando exista, de los beneficios derivados de la explotación de la zona comercial, cuando no alcancen o cuando superen, respectivamente, los niveles mínimo y máximo que se consideren en la oferta.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4. La retribución por la utilización de la obra podrá ser abonada por la Administración teniendo en cuenta su utilización y en la forma prevista en el pliego.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5. El concesionario se retribuirá igualmente con los ingresos procedentes de la explotación de la zona comercial vinculada a la concesión, en el caso de existir ésta, según lo establecido en el pliego.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6. El concesionario deberá separar contablemente los ingresos provenientes de las aportaciones públicas y aquellos otros procedentes de las tarifas abonadas por los usuarios de la obra y, en su caso, los procedentes de la explotación de la zona comercial.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7. El sistema de ayudas públicas o de pagos por disponibilidad que se prevea como complementario al sistema de retribución deberá respetar en todo caso la transferencia efectiva del riesgo operacional.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194</w:t>
      </w:r>
      <w:r w:rsidRPr="00BB3F1A">
        <w:rPr>
          <w:rFonts w:ascii="Arial" w:hAnsi="Arial"/>
          <w:b/>
          <w:szCs w:val="20"/>
        </w:rPr>
        <w:t>.</w:t>
      </w:r>
      <w:r w:rsidRPr="00BB3F1A">
        <w:rPr>
          <w:rFonts w:ascii="Arial" w:hAnsi="Arial"/>
          <w:szCs w:val="20"/>
        </w:rPr>
        <w:t xml:space="preserve"> Mantenimiento del equilibrio económico del contrato.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El contrato de concesión de obras públicas deberá mantener su equilibrio económico en los términos que fueron considerados para su adjudicación, teniendo en cuenta el interés público y el interés del concesionario, de conformidad con lo dispuesto en el apartado siguiente.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2. La Administración deberá restablecer el equilibrio económico del contrato, en beneficio de la parte que corresponda, en los siguientes supuestos: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Cuando la Administración modifique, por razones de interés público, de conformidad a las condiciones que se contienen en esta ley foral, las condiciones de explotación de la obra.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Cuando actuaciones de la Administración contratante, determinen de forma directa la ruptura sustancial de la economía de la concesión.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c) Cuando causas de fuerza mayor determinaran de forma directa la ruptura sustancial de la economía del contrato.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d) Cuando circunstancias imprevisibles al momento de formular ofertas impidan la ejecución de la concesión en los términos pactados.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En los supuestos previstos en el apartado anterior, el restablecimiento del equilibrio económico del contrato se realizará mediante la adopción de las medidas que en cada caso procedan. Estas medidas podrán consistir en la modificación de las tarifas establecidas por la utilización de la obra, la ampliación o reducción del plazo concesional, dentro de los límites fijados en esta ley foral, y, en general, en cualquier modificación de las cláusulas de contenido económico incluidas en 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4. Para los casos en que se supere el umbral máximo de retribución establecido en la oferta, el pliego regulará el modo de reversión de dicho exceso a la Administración.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5. En los supuestos de los apartados anteriores se deberá ajustar el plan económico-financiero de la concesión para recoger, mediante los oportunos cambios, los efectos derivados del incremento o disminución de los costes derivados de la modificación y mantener la tasa interna de rentabilidad o retorno.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195</w:t>
      </w:r>
      <w:r w:rsidRPr="00BB3F1A">
        <w:rPr>
          <w:rFonts w:ascii="Arial" w:hAnsi="Arial"/>
          <w:b/>
          <w:szCs w:val="20"/>
        </w:rPr>
        <w:t>.</w:t>
      </w:r>
      <w:r w:rsidRPr="00BB3F1A">
        <w:rPr>
          <w:rFonts w:ascii="Arial" w:hAnsi="Arial"/>
          <w:szCs w:val="20"/>
        </w:rPr>
        <w:t xml:space="preserve"> Penalidades por incumplimientos del concesionario.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1. Los pliegos establecerán un catálogo de incumplimientos de las obligaciones del concesionario, distinguiendo entre los de carácter leve y grave. Deberán considerarse penalizables el incumplimiento total o parcial por el concesionario de las prohibiciones establecidas en esta ley foral, la omisión de actuaciones que fueran obligatorias conforme a ella y, en particular, el incumplimiento de los plazos para la ejecución de las obras, la negligencia en el cumplimiento de sus deberes de uso, policía y conservación de la obra pública, la interrupción injustificada total o parcial de su utilización y el cobro al usuario de cantidades superiores a las legalmente autorizadas.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El órgano de contratación impondrá penalidades de carácter económico, que se establecerán en los pliegos de forma proporcional al tipo de incumplimiento y a la importancia económica de la explotación. El límite máximo de las penalidades a imponer no podrá exceder del 10% del presupuesto total de la obra durante su fase de construcción. Si la concesión estuviera en fase de explotación, el límite máximo de las penalidades anuales no podrá exceder del 20% de los ingresos obtenidos por la explotación de la obra pública durante el año anterior.</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Los incumplimientos graves darán lugar, además, a la resolución de la concesión en los casos previstos en el correspondiente pliego.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4. Además de los supuestos previstos en esta ley foral, en el pliego se establecerán los incumplimientos graves que pueden dar lugar al secuestro temporal de la concesión, con independencia de las penalidades que en cada caso procedan por razón del incumplimiento.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5. Con independencia del régimen de penalidades previsto en el pliego, la Administración podrá también imponer al concesionario multas coercitivas cuando persista en el incumplimiento de sus obligaciones, siempre que hubiera sido requerido previamente y no las hubiera cumplido en el plazo fijado. A falta de determinación por otra norma, el importe diario de la multa será de 3.000 euros.</w:t>
      </w:r>
    </w:p>
    <w:p w:rsidR="00BB3F1A" w:rsidRPr="00BB3F1A" w:rsidRDefault="00BB3F1A" w:rsidP="00BB3F1A">
      <w:pPr>
        <w:spacing w:before="240" w:after="120"/>
        <w:jc w:val="center"/>
        <w:rPr>
          <w:rFonts w:ascii="Arial" w:hAnsi="Arial"/>
          <w:b/>
          <w:sz w:val="26"/>
          <w:szCs w:val="20"/>
        </w:rPr>
      </w:pPr>
      <w:r w:rsidRPr="00BB3F1A">
        <w:rPr>
          <w:rFonts w:ascii="Arial" w:hAnsi="Arial"/>
          <w:b/>
          <w:sz w:val="26"/>
          <w:szCs w:val="20"/>
        </w:rPr>
        <w:t>Sección 5</w:t>
      </w:r>
      <w:proofErr w:type="gramStart"/>
      <w:r w:rsidRPr="00BB3F1A">
        <w:rPr>
          <w:rFonts w:ascii="Arial" w:hAnsi="Arial"/>
          <w:b/>
          <w:sz w:val="26"/>
          <w:szCs w:val="20"/>
        </w:rPr>
        <w:t>.ª</w:t>
      </w:r>
      <w:proofErr w:type="gramEnd"/>
    </w:p>
    <w:p w:rsidR="00BB3F1A" w:rsidRPr="00BB3F1A" w:rsidRDefault="00BB3F1A" w:rsidP="00BB3F1A">
      <w:pPr>
        <w:spacing w:after="400"/>
        <w:jc w:val="center"/>
        <w:rPr>
          <w:rFonts w:ascii="Arial" w:hAnsi="Arial"/>
          <w:b/>
          <w:szCs w:val="20"/>
        </w:rPr>
      </w:pPr>
      <w:r w:rsidRPr="00BB3F1A">
        <w:rPr>
          <w:rFonts w:ascii="Arial" w:hAnsi="Arial"/>
          <w:b/>
          <w:szCs w:val="20"/>
        </w:rPr>
        <w:t>Derechos y obligaciones de la Administración</w:t>
      </w:r>
      <w:r>
        <w:rPr>
          <w:rFonts w:ascii="Arial" w:hAnsi="Arial"/>
          <w:b/>
          <w:szCs w:val="20"/>
        </w:rPr>
        <w:t>.</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lastRenderedPageBreak/>
        <w:t>Artículo</w:t>
      </w:r>
      <w:r w:rsidR="001674F4">
        <w:rPr>
          <w:rFonts w:ascii="Arial" w:hAnsi="Arial"/>
          <w:b/>
          <w:szCs w:val="20"/>
        </w:rPr>
        <w:t xml:space="preserve"> 196</w:t>
      </w:r>
      <w:r w:rsidRPr="00BB3F1A">
        <w:rPr>
          <w:rFonts w:ascii="Arial" w:hAnsi="Arial"/>
          <w:b/>
          <w:szCs w:val="20"/>
        </w:rPr>
        <w:t>.</w:t>
      </w:r>
      <w:r w:rsidRPr="00BB3F1A">
        <w:rPr>
          <w:rFonts w:ascii="Arial" w:hAnsi="Arial"/>
          <w:szCs w:val="20"/>
        </w:rPr>
        <w:t xml:space="preserve"> Aportaciones públicas a la construcción de la obra.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Las Administraciones Públicas podrán contribuir a la construcción o a la financiación de la obra mediante aportaciones cuyo importe será fijado en el pliego o por quienes liciten en sus ofertas cuando así se establezca en dicho pliego.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Las aportaciones públicas a que se refiere el apartado anterior podrán consistir en aportaciones no dinerarias del órgano de contratación o de cualquier otra Administración con la que exista convenio al efecto, de acuerdo con la valoración de las mismas que se contenga en el pliego.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Los bienes inmuebles que se entreguen al concesionario se integrarán en el patrimonio afecto a la concesión, destinándose al uso previsto en el proyecto de la obra, y revertirán a la Administración en el momento de su extinción, debiendo respetarse, en todo caso, lo dispuesto en los planes de ordenación urbanística o sectorial que les afecten.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197</w:t>
      </w:r>
      <w:r w:rsidRPr="00BB3F1A">
        <w:rPr>
          <w:rFonts w:ascii="Arial" w:hAnsi="Arial"/>
          <w:b/>
          <w:szCs w:val="20"/>
        </w:rPr>
        <w:t>.</w:t>
      </w:r>
      <w:r w:rsidRPr="00BB3F1A">
        <w:rPr>
          <w:rFonts w:ascii="Arial" w:hAnsi="Arial"/>
          <w:szCs w:val="20"/>
        </w:rPr>
        <w:t xml:space="preserve"> Aportaciones públicas a la explotación.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Las Administraciones públicas, sin alterar la transferencia de riesgo operacional, podrán otorgar al concesionario las siguientes aportaciones a fin de favorecer la viabilidad económica de la explotación de la obra: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Subvenciones al precio, anticipos reintegrables, préstamos participativos, subordinados o de otra naturaleza, aprobados por el órgano de contratación para ser aportados desde el inicio de la explotación de la obra, o en el transcurso de la misma cuando se prevea que vayan a resultar necesarios para garantizar la viabilidad económico-financiera de la concesión. La devolución de los préstamos y el pago de los intereses devengados en su caso por los mismos se ajustarán a los términos previstos en la concesión.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Ayudas en los casos excepcionales en que, por razones de interés público, resulte aconsejable la promoción de la utilización de la obra pública antes de que su explotación alcance el umbral mínimo de rentabilidad.</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198</w:t>
      </w:r>
      <w:r w:rsidRPr="00BB3F1A">
        <w:rPr>
          <w:rFonts w:ascii="Arial" w:hAnsi="Arial"/>
          <w:b/>
          <w:szCs w:val="20"/>
        </w:rPr>
        <w:t>.</w:t>
      </w:r>
      <w:r w:rsidRPr="00BB3F1A">
        <w:rPr>
          <w:rFonts w:ascii="Arial" w:hAnsi="Arial"/>
          <w:szCs w:val="20"/>
        </w:rPr>
        <w:t xml:space="preserve"> Prerrogativas y derechos de la Administración.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Además de las prerrogativas y derechos establecidos con carácter general, la Administración ostentará las siguientes: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Establecer, en su caso, las tarifas máximas por la utilización de la obra pública.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Vigilar y controlar el cumplimiento de las obligaciones del concesionario, a cuyo efecto podrá inspeccionar el servicio, sus obras, instalaciones y locales, así como la documentación, relacionados con el objeto de la concesión.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c) Intervenir en la concesión en los supuestos establecidos en esta ley foral y la asunción de la explotación en los supuestos en que se produzca el secuestro de la concesión.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d) Imponer al concesionario las penalidades pertinentes por razón de los incumplimientos en que incurra.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 Ejercer las funciones de policía en el uso y explotación de la obra pública en los términos que se establezcan en la legislación sectorial específica.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f) Imponer con carácter temporal las condiciones de utilización de la obra pública que sean necesarias para solucionar situaciones excepcionales de interés general, abonando la indemnización que en su caso proceda.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g) Cualesquiera otros que tenga reconocidos en el ordenamiento jurídico o aquellos que se determinen en el pliego.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199</w:t>
      </w:r>
      <w:r w:rsidRPr="00BB3F1A">
        <w:rPr>
          <w:rFonts w:ascii="Arial" w:hAnsi="Arial"/>
          <w:b/>
          <w:szCs w:val="20"/>
        </w:rPr>
        <w:t>.</w:t>
      </w:r>
      <w:r w:rsidRPr="00BB3F1A">
        <w:rPr>
          <w:rFonts w:ascii="Arial" w:hAnsi="Arial"/>
          <w:szCs w:val="20"/>
        </w:rPr>
        <w:t xml:space="preserve"> Modificación de la obra pública.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Solo en los términos previstos en esta ley foral, la Administración podrá acordar la modificación o la ampliación de la obra pública, así como la realización de obras complementarias directamente relacionadas con el objeto de la concesión durante la vigencia de ésta, procediéndose, en su caso, a la revisión del plan económico-financiero al objeto de acomodarlo a las nuevas circunstancias.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 xml:space="preserve">2. Si la modificación afectase al equilibrio económico de la concesión se estará a lo dispuesto en el artículo </w:t>
      </w:r>
      <w:r w:rsidR="001674F4">
        <w:rPr>
          <w:rFonts w:ascii="Arial" w:hAnsi="Arial"/>
          <w:szCs w:val="20"/>
        </w:rPr>
        <w:t xml:space="preserve"> 194 </w:t>
      </w:r>
      <w:r w:rsidRPr="00BB3F1A">
        <w:rPr>
          <w:rFonts w:ascii="Arial" w:hAnsi="Arial"/>
          <w:szCs w:val="20"/>
        </w:rPr>
        <w:t>de esta ley foral.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Las modificaciones que, por sus características físicas y económicas, permitan su explotación independiente serán objeto de nueva licitación para su construcción y explotación.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200</w:t>
      </w:r>
      <w:r w:rsidRPr="00BB3F1A">
        <w:rPr>
          <w:rFonts w:ascii="Arial" w:hAnsi="Arial"/>
          <w:b/>
          <w:szCs w:val="20"/>
        </w:rPr>
        <w:t xml:space="preserve">. </w:t>
      </w:r>
      <w:r w:rsidRPr="00BB3F1A">
        <w:rPr>
          <w:rFonts w:ascii="Arial" w:hAnsi="Arial"/>
          <w:szCs w:val="20"/>
        </w:rPr>
        <w:t xml:space="preserve">Intervención y secuestro en la concesión.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El órgano de contratación, previa audiencia del concesionario, podrá acordar el secuestro de la concesión en los casos en que el concesionario no pueda hacer frente, temporalmente y con grave daño social, a la explotación de la obra pública por causas ajenas al mismo o incurriese en un incumplimiento grave de sus obligaciones que pusiera en peligro dicha explotación. El acuerdo del órgano de contratación será notificado al concesionario y si este, dentro del plazo que se le hubiera fijado, no corrigiera la deficiencia, se ejecutará el secuestro. Asimismo, se podrá acordar el secuestro en los demás casos recogidos en esta ley foral con los efectos previstos en la misma.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Efectuado el secuestro, corresponderá a la Administración la explotación directa de la obra pública y la percepción de la contraprestación establecida, pudiendo utilizar el mismo personal y material del concesionario. La Administración designará uno o varios interventores que sustituirán plena o parcialmente al personal directivo de la empresa concesionaria. La explotación de la obra pública objeto de secuestro se efectuará por cuenta y riesgo del concesionario, a quien se devolverá, al finalizar aquel, con el saldo que resulte después de satisfacer todos los gastos, incluidos los honorarios de los interventores, y deducida, en su caso, la cuantía de las penalidades impuestas.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3. El secuestro tendrá carácter temporal y su duración será la que determine el órgano de contratación sin que pueda exceder, incluidas las posibles prórrogas, de tres años. La Administración acordará de oficio o a petición del concesionario el cese del secuestro cuando resulte acreditada la desaparición de las causas que lo hubieran motivado y el concesionario justifique estar en condiciones de proseguir la normal explotación de la obra pública. Transcurrido el plazo fijado para el secuestro sin que el </w:t>
      </w:r>
      <w:r w:rsidRPr="00BB3F1A">
        <w:rPr>
          <w:rFonts w:ascii="Arial" w:hAnsi="Arial"/>
          <w:szCs w:val="20"/>
        </w:rPr>
        <w:lastRenderedPageBreak/>
        <w:t>concesionario haya garantizado la asunción completa de sus obligaciones, el órgano de contratación resolverá el contrato de concesión.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4. Cuando del incumplimiento del concesionario se derivase una perturbación grave en la explotación y no fuese procedente el secuestro de la concesión, la Administración podrá intervenir en la gestión de la concesión, sometiendo a autorización la realización de determinados actos de gestión económico-financiera. A tal efecto, en la resolución que establezca el régimen de intervención, que se tramitará conforme a lo dispuesto en el apartado 1 de este artículo, se determinará la persona del interventor cuyos honorarios correrán por cuenta del concesionario.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El plazo máximo de intervención será de cinco años, transcurridos los cuales la Administración procederá al secuestro o bien levantará el régimen de intervención, siempre que se haya garantizado la correcta explotación de la concesión.</w:t>
      </w:r>
    </w:p>
    <w:p w:rsidR="00BB3F1A" w:rsidRPr="00BB3F1A" w:rsidRDefault="00BB3F1A" w:rsidP="00BB3F1A">
      <w:pPr>
        <w:spacing w:before="240" w:after="120"/>
        <w:jc w:val="center"/>
        <w:rPr>
          <w:rFonts w:ascii="Arial" w:hAnsi="Arial"/>
          <w:b/>
          <w:sz w:val="26"/>
          <w:szCs w:val="20"/>
        </w:rPr>
      </w:pPr>
      <w:r w:rsidRPr="00BB3F1A">
        <w:rPr>
          <w:rFonts w:ascii="Arial" w:hAnsi="Arial"/>
          <w:b/>
          <w:sz w:val="26"/>
          <w:szCs w:val="20"/>
        </w:rPr>
        <w:t>Sección 6</w:t>
      </w:r>
      <w:proofErr w:type="gramStart"/>
      <w:r w:rsidRPr="00BB3F1A">
        <w:rPr>
          <w:rFonts w:ascii="Arial" w:hAnsi="Arial"/>
          <w:b/>
          <w:sz w:val="26"/>
          <w:szCs w:val="20"/>
        </w:rPr>
        <w:t>.ª</w:t>
      </w:r>
      <w:proofErr w:type="gramEnd"/>
    </w:p>
    <w:p w:rsidR="00BB3F1A" w:rsidRPr="00BB3F1A" w:rsidRDefault="00BB3F1A" w:rsidP="00BB3F1A">
      <w:pPr>
        <w:spacing w:after="400"/>
        <w:jc w:val="center"/>
        <w:rPr>
          <w:rFonts w:ascii="Arial" w:hAnsi="Arial"/>
          <w:b/>
          <w:szCs w:val="20"/>
        </w:rPr>
      </w:pPr>
      <w:r w:rsidRPr="00BB3F1A">
        <w:rPr>
          <w:rFonts w:ascii="Arial" w:hAnsi="Arial"/>
          <w:b/>
          <w:szCs w:val="20"/>
        </w:rPr>
        <w:t>Extinción de la concesión.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201</w:t>
      </w:r>
      <w:r w:rsidRPr="00BB3F1A">
        <w:rPr>
          <w:rFonts w:ascii="Arial" w:hAnsi="Arial"/>
          <w:b/>
          <w:szCs w:val="20"/>
        </w:rPr>
        <w:t xml:space="preserve">. </w:t>
      </w:r>
      <w:r w:rsidRPr="00BB3F1A">
        <w:rPr>
          <w:rFonts w:ascii="Arial" w:hAnsi="Arial"/>
          <w:szCs w:val="20"/>
        </w:rPr>
        <w:t xml:space="preserve">Efectos de la extinción de la concesión.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El concesionario quedará obligado a hacer entrega a la Administración concedente, en buen estado de conservación y uso, de las obras incluidas en la concesión, así como de los bienes e instalaciones necesarios para su explotación de acuerdo con lo establecido en el contrato, todo lo cual quedará reflejado en el acta de recepción.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Los bienes e instalaciones incluidos en la zona de explotación comercial, si la hubiera, se entregarán, igualmente, a la Administración concedente en las mismas condiciones y con las mismas formalidades previstas en el apartado anterior.</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Quedarán igualmente extinguidos todos los contratos vinculados a la concesión y a la explotación de sus zonas comerciales.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202</w:t>
      </w:r>
      <w:r w:rsidRPr="00BB3F1A">
        <w:rPr>
          <w:rFonts w:ascii="Arial" w:hAnsi="Arial"/>
          <w:szCs w:val="20"/>
        </w:rPr>
        <w:t xml:space="preserve">. Causas de resolución de la concesión.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1. Son causas de resolución de la concesión, además de las señaladas con carácter general en esta ley foral, las siguientes: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El mutuo acuerdo entre el concedente y el concesionario.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El secuestro de la concesión por un plazo superior al establecido como máximo sin que el contratista haya garantizado la asunción completa de sus obligaciones.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c) La demora superior a </w:t>
      </w:r>
      <w:r w:rsidR="004E42AE">
        <w:rPr>
          <w:rFonts w:ascii="Arial" w:hAnsi="Arial"/>
          <w:szCs w:val="20"/>
        </w:rPr>
        <w:t xml:space="preserve"> seis</w:t>
      </w:r>
      <w:r w:rsidRPr="00BB3F1A">
        <w:rPr>
          <w:rFonts w:ascii="Arial" w:hAnsi="Arial"/>
          <w:szCs w:val="20"/>
        </w:rPr>
        <w:t xml:space="preserve"> meses por parte del órgano de contratación en la entrega al concesionario de la contraprestación, de los terrenos o de los medios auxiliares a que se obligó según 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d) El rescate de la explotación de la obra pública por el órgano de contratación cuando concurra causa expropiatoria y conforme al procedimiento contenido en la legislación de expropiación.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 La supresión de la explotación de la obra pública por razones de interés público.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f) La imposibilidad de la explotación de la obra pública como consecuencia de acuerdos adoptados por la Administración concedente con posterioridad al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g) El abandono, la renuncia unilateral, el incumplimiento por el concesionario de sus obligaciones contractuales esenciales y el de los niveles mínimos de calidad del servicio.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La resolución por mutuo acuerdo sólo podrá tener lugar si la concesión no se encontrara sometida a secuestro acordado por infracción grave del concesionario y siempre que razones de interés público hagan innecesaria o inconveniente la continuación del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En los casos de fusión de empresas en los que participe la sociedad concesionaria, será necesaria la autorización administrativa previa para que la entidad absorbente o resultante de la fusión pueda continuar con la concesión y quedar subrogada en todos los derechos y obligaciones dimanantes de aquella.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4. En los supuestos de escisión, aportación o transmisión de empresas, sólo podrá continuar el contrato con la entidad resultante o beneficiaria en el caso en que así sea expresamente autorizado por el órgano de contratación considerando los requisitos establecidos para la adjudicación de la concesión en función del grado de desarrollo del negocio concesional en el momento de producirse estas circunstancias.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203</w:t>
      </w:r>
      <w:r w:rsidRPr="00BB3F1A">
        <w:rPr>
          <w:rFonts w:ascii="Arial" w:hAnsi="Arial"/>
          <w:b/>
          <w:szCs w:val="20"/>
        </w:rPr>
        <w:t xml:space="preserve">. </w:t>
      </w:r>
      <w:r w:rsidRPr="00BB3F1A">
        <w:rPr>
          <w:rFonts w:ascii="Arial" w:hAnsi="Arial"/>
          <w:szCs w:val="20"/>
        </w:rPr>
        <w:t xml:space="preserve">Efectos de la resolución.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1. En los supuestos de resolución no imputable al concesionario, la Administración abonará al concesionario el importe de las inversiones realizadas por razón de la expropiación de terrenos, ejecución de obras de construcción y adquisición de bienes que sean necesarios para la explotación de la concesión. Al efecto, se tendrá en cuenta su grado de amortización en función del tiempo que reste para el término de la concesión y lo establecido en el plan económico-financiero. La cantidad resultante se fijará dentro del plazo de </w:t>
      </w:r>
      <w:r w:rsidR="004E42AE">
        <w:rPr>
          <w:rFonts w:ascii="Arial" w:hAnsi="Arial"/>
          <w:szCs w:val="20"/>
        </w:rPr>
        <w:t xml:space="preserve"> seis</w:t>
      </w:r>
      <w:r w:rsidRPr="00BB3F1A">
        <w:rPr>
          <w:rFonts w:ascii="Arial" w:hAnsi="Arial"/>
          <w:szCs w:val="20"/>
        </w:rPr>
        <w:t xml:space="preserve"> meses, salvo que se haya establecido otro en el pliego. Si el concesionario hubiese contado entre sus recursos con financiación de terceros, sólo se le abonará el sobrante después de solventar las obligaciones contraídas con aquellos.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2. En el supuesto de la demora superior a </w:t>
      </w:r>
      <w:r w:rsidR="004E42AE">
        <w:rPr>
          <w:rFonts w:ascii="Arial" w:hAnsi="Arial"/>
          <w:szCs w:val="20"/>
        </w:rPr>
        <w:t xml:space="preserve"> seis</w:t>
      </w:r>
      <w:r w:rsidRPr="00BB3F1A">
        <w:rPr>
          <w:rFonts w:ascii="Arial" w:hAnsi="Arial"/>
          <w:szCs w:val="20"/>
        </w:rPr>
        <w:t xml:space="preserve"> meses por parte del órgano de contratación en la entrega al concesionario de la contraprestación, de los terrenos o de los medios auxiliares a que se obligó según el contrato, el concesionario podrá optar por la resolución del contrato, con los efectos establecidos en el apartado siguiente, o por exigir el abono del interés legal de las cantidades debidas o los valores económicos convenidos, a partir del vencimiento del plazo previsto para el cumplimiento de la contraprestación o entrega de los bienes pactados.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3. En los supuestos de rescate de la explotación de la obra pública, supresión de la explotación de la obra pública por razones de interés público, o imposibilidad de la explotación de la obra pública como consecuencia de acuerdos adoptados por la Administración concedente con posterioridad al contrato, y sin perjuicio de lo dispuesto en el apartado 1 de este artículo, la Administración concedente indemnizará al concesionario por los daños y perjuicios que se le irroguen. Para determinar la cuantía de la indemnización se tendrán en cuenta los beneficios futuros que el concesionario dejará de </w:t>
      </w:r>
      <w:r w:rsidRPr="00BB3F1A">
        <w:rPr>
          <w:rFonts w:ascii="Arial" w:hAnsi="Arial"/>
          <w:szCs w:val="20"/>
        </w:rPr>
        <w:lastRenderedPageBreak/>
        <w:t>percibir, atendiendo a los resultados de explotación en el último quinquenio cuando resulte posible, y a la pérdida del valor de las obras e instalaciones que no hayan de ser entregadas a aquella, considerando su grado de amortización.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4. Cuando el contrato se resuelva por causa imputable al concesionario, le será incautada la fianza y deberá, además, indemnizar al órgano de contratación de los daños y perjuicios ocasionados en lo que exceda del importe de la garantía incautada. Asimismo responderá de las indemnizaciones que se generen como consecuencia de la resolución culpable de la concesión.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5. Cuando el contrato se resuelva por mutuo acuerdo, los derechos de las partes se acomodarán a lo válidamente estipulado entre ellas.</w:t>
      </w:r>
    </w:p>
    <w:p w:rsidR="00BB3F1A" w:rsidRPr="00BB3F1A" w:rsidRDefault="00BB3F1A" w:rsidP="00BB3F1A">
      <w:pPr>
        <w:spacing w:before="240" w:after="120"/>
        <w:jc w:val="center"/>
        <w:rPr>
          <w:rFonts w:ascii="Arial (W1)" w:hAnsi="Arial (W1)"/>
          <w:b/>
          <w:caps/>
          <w:szCs w:val="20"/>
        </w:rPr>
      </w:pPr>
      <w:r w:rsidRPr="00BB3F1A">
        <w:rPr>
          <w:rFonts w:ascii="Arial (W1)" w:hAnsi="Arial (W1)"/>
          <w:b/>
          <w:caps/>
          <w:szCs w:val="20"/>
        </w:rPr>
        <w:t>CAPÍTULO III</w:t>
      </w:r>
    </w:p>
    <w:p w:rsidR="00BB3F1A" w:rsidRPr="00BB3F1A" w:rsidRDefault="00BB3F1A" w:rsidP="00BB3F1A">
      <w:pPr>
        <w:spacing w:after="400"/>
        <w:jc w:val="center"/>
        <w:rPr>
          <w:rFonts w:ascii="Arial" w:hAnsi="Arial"/>
          <w:b/>
          <w:szCs w:val="20"/>
        </w:rPr>
      </w:pPr>
      <w:r w:rsidRPr="00BB3F1A">
        <w:rPr>
          <w:rFonts w:ascii="Arial" w:hAnsi="Arial"/>
          <w:b/>
          <w:szCs w:val="20"/>
        </w:rPr>
        <w:t>Del contrato de concesión de servicios</w:t>
      </w:r>
    </w:p>
    <w:p w:rsidR="00BB3F1A" w:rsidRPr="00BB3F1A" w:rsidRDefault="00BB3F1A" w:rsidP="00BB3F1A">
      <w:pPr>
        <w:spacing w:before="240" w:after="120"/>
        <w:jc w:val="center"/>
        <w:rPr>
          <w:rFonts w:ascii="Arial" w:hAnsi="Arial"/>
          <w:b/>
          <w:sz w:val="26"/>
          <w:szCs w:val="20"/>
        </w:rPr>
      </w:pPr>
      <w:r w:rsidRPr="00BB3F1A">
        <w:rPr>
          <w:rFonts w:ascii="Arial" w:hAnsi="Arial"/>
          <w:b/>
          <w:sz w:val="26"/>
          <w:szCs w:val="20"/>
        </w:rPr>
        <w:t>Sección 1</w:t>
      </w:r>
      <w:proofErr w:type="gramStart"/>
      <w:r w:rsidRPr="00BB3F1A">
        <w:rPr>
          <w:rFonts w:ascii="Arial" w:hAnsi="Arial"/>
          <w:b/>
          <w:sz w:val="26"/>
          <w:szCs w:val="20"/>
        </w:rPr>
        <w:t>.ª</w:t>
      </w:r>
      <w:proofErr w:type="gramEnd"/>
    </w:p>
    <w:p w:rsidR="00BB3F1A" w:rsidRPr="00BB3F1A" w:rsidRDefault="00BB3F1A" w:rsidP="00BB3F1A">
      <w:pPr>
        <w:spacing w:after="400"/>
        <w:jc w:val="center"/>
        <w:rPr>
          <w:rFonts w:ascii="Arial" w:hAnsi="Arial"/>
          <w:b/>
          <w:szCs w:val="20"/>
        </w:rPr>
      </w:pPr>
      <w:r w:rsidRPr="00BB3F1A">
        <w:rPr>
          <w:rFonts w:ascii="Arial" w:hAnsi="Arial"/>
          <w:b/>
          <w:szCs w:val="20"/>
        </w:rPr>
        <w:t>Disposiciones generales</w:t>
      </w:r>
      <w:r>
        <w:rPr>
          <w:rFonts w:ascii="Arial" w:hAnsi="Arial"/>
          <w:b/>
          <w:szCs w:val="20"/>
        </w:rPr>
        <w:t>.</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204</w:t>
      </w:r>
      <w:r w:rsidRPr="00BB3F1A">
        <w:rPr>
          <w:rFonts w:ascii="Arial" w:hAnsi="Arial"/>
          <w:b/>
          <w:szCs w:val="20"/>
        </w:rPr>
        <w:t>.</w:t>
      </w:r>
      <w:r w:rsidRPr="00BB3F1A">
        <w:rPr>
          <w:rFonts w:ascii="Arial" w:hAnsi="Arial"/>
          <w:szCs w:val="20"/>
        </w:rPr>
        <w:t xml:space="preserve"> Objeto y ámbito del contrato de concesión de servicios.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1. Es objeto de este contrato la prestación de servicios cuya titularidad o competencia corresponde a la administración siempre que éstos sean susceptibles de explotación económica por particulares y exista transferencia de riesgo operacional. En ningún caso podrán prestarse por concesión los servicios que impliquen ejercicio de la autoridad inherente a los poderes públicos.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A los efectos de esta ley foral se entiende por riesgo operacional la posibilidad de que, la empresa obtenga pérdidas que no resulten meramente residuales como consecuencia de la exposición a los riesgos del mercado. El riesgo operacional abarca el riesgo de demanda y el riesgo de suministro, o ambos a la vez.</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El contrato expresará con claridad el ámbito de la gestión, tanto en el orden funcional, como en el territorial.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 xml:space="preserve">4. En los supuestos de actividades </w:t>
      </w:r>
      <w:proofErr w:type="spellStart"/>
      <w:r w:rsidRPr="00BB3F1A">
        <w:rPr>
          <w:rFonts w:ascii="Arial" w:hAnsi="Arial"/>
          <w:szCs w:val="20"/>
        </w:rPr>
        <w:t>publificadas</w:t>
      </w:r>
      <w:proofErr w:type="spellEnd"/>
      <w:r w:rsidRPr="00BB3F1A">
        <w:rPr>
          <w:rFonts w:ascii="Arial" w:hAnsi="Arial"/>
          <w:szCs w:val="20"/>
        </w:rPr>
        <w:t xml:space="preserve"> por </w:t>
      </w:r>
      <w:r w:rsidR="005D35DA" w:rsidRPr="00BB3F1A">
        <w:rPr>
          <w:rFonts w:ascii="Arial" w:hAnsi="Arial"/>
          <w:szCs w:val="20"/>
        </w:rPr>
        <w:t>ley</w:t>
      </w:r>
      <w:r w:rsidRPr="00BB3F1A">
        <w:rPr>
          <w:rFonts w:ascii="Arial" w:hAnsi="Arial"/>
          <w:szCs w:val="20"/>
        </w:rPr>
        <w:t>, se deberá determinar el alcance de las prestaciones en favor de los ciudadanos, y regular los aspectos de carácter jurídico, económico y administrativo relativos a la prestación del servicio.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205</w:t>
      </w:r>
      <w:r w:rsidRPr="00BB3F1A">
        <w:rPr>
          <w:rFonts w:ascii="Arial" w:hAnsi="Arial"/>
          <w:b/>
          <w:szCs w:val="20"/>
        </w:rPr>
        <w:t xml:space="preserve">. </w:t>
      </w:r>
      <w:r w:rsidRPr="00BB3F1A">
        <w:rPr>
          <w:rFonts w:ascii="Arial" w:hAnsi="Arial"/>
          <w:szCs w:val="20"/>
        </w:rPr>
        <w:t xml:space="preserve">Normas supletorias.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Será de aplicación al contrato de concesión de servicios lo previsto en el capítulo anterior siempre que sea compatible con la naturaleza de este.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206</w:t>
      </w:r>
      <w:r w:rsidRPr="00BB3F1A">
        <w:rPr>
          <w:rFonts w:ascii="Arial" w:hAnsi="Arial"/>
          <w:b/>
          <w:szCs w:val="20"/>
        </w:rPr>
        <w:t>.</w:t>
      </w:r>
      <w:r w:rsidRPr="00BB3F1A">
        <w:rPr>
          <w:rFonts w:ascii="Arial" w:hAnsi="Arial"/>
          <w:szCs w:val="20"/>
        </w:rPr>
        <w:t xml:space="preserve"> Pliegos y anteproyecto de obra y explotación.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De acuerdo con las normas reguladoras del régimen jurídico del servicio, los pliegos de contratación fijarán las condiciones de prestación del servicio y, en su caso, fijarán las tarifas que hubieren de abonar los usuarios, los procedimientos para su revisión, y el canon o participación que hubiera de satisfacerse a la Administración.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En los contratos que comprendan la ejecución de obras, la tramitación del expediente irá precedida de la elaboración y aprobación administrativa del anteproyecto de explotación y del correspondiente a las obras accesorias precisas, con especificación de las prescripciones técnicas relativas a su realización. En tal supuesto serán de aplicación los preceptos establecidos en esta ley foral para la concesión de obras públicas.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El órgano de contratación podrá incluir en el pliego, en función de la naturaleza y complejidad de este, un plazo para que quienes liciten puedan solicitar las aclaraciones que estimen pertinentes sobre su contenido. Las respuestas tendrán carácter vinculante y deberán hacerse públicas en términos que garanticen la igualdad y concurrencia en el proceso de licitación.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207</w:t>
      </w:r>
      <w:r w:rsidRPr="00BB3F1A">
        <w:rPr>
          <w:rFonts w:ascii="Arial" w:hAnsi="Arial"/>
          <w:b/>
          <w:szCs w:val="20"/>
        </w:rPr>
        <w:t>.</w:t>
      </w:r>
      <w:r w:rsidRPr="00BB3F1A">
        <w:rPr>
          <w:rFonts w:ascii="Arial" w:hAnsi="Arial"/>
          <w:szCs w:val="20"/>
        </w:rPr>
        <w:t xml:space="preserve"> Contenido del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Los contratos de concesión de servicios deberán incluir necesariamente, además de las cláusulas de alcance general reguladas en esta ley foral, estipulaciones referidas a los siguientes aspectos: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a) Identificación de las prestaciones principales que constituyen su objeto.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Condiciones del riesgo operacional que asume el contratista, desglosando y precisando la imputación de los riesgos derivados de la variación de los costes de las prestaciones y la imputación de los riesgos de demanda de dichas prestaciones.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c) Objetivos de rendimiento asignados al contratista, particularmente en lo que concierne a la calidad de las prestaciones de los servicios, la calidad de las obras y suministros y las condiciones en que son puestas a disposición de la Administración.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d) Determinación del sistema de tarifas para la remuneración del contratista, que deberá desglosar las bases y criterios para el cálculo de los costes de inversión, de funcionamiento y de financiación y en su caso, de los ingresos que el contratista pueda obtener de la explotación de las obras o equipos en caso de que sea autorizada y compatible con la cobertura de las necesidades de la Administración.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 Causas y procedimientos para determinar las variaciones de la remuneración a lo largo del período de ejecución del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f) Fórmulas de pago y, particularmente, condiciones en las cuales, en cada vencimiento o en determinado plazo, el montante de los pagos pendientes de satisfacer por la Administración y los importes que el contratista debe abonar a ésta como consecuencia de penalidades o sanciones pueden ser objeto de compensación.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g) Fórmulas de control por la Administración de la ejecución del contrato, especialmente respecto a los objetivos de rendimiento, así como las condiciones en que se puede producir la subcontratación.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h) Sanciones y penalidades aplicables en caso de incumplimiento de las obligaciones del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i) Condiciones en que puede procederse por acuerdo o, a falta del mismo, por una decisión unilateral de la Administración, a la modificación de </w:t>
      </w:r>
      <w:r w:rsidRPr="00BB3F1A">
        <w:rPr>
          <w:rFonts w:ascii="Arial" w:hAnsi="Arial"/>
          <w:szCs w:val="20"/>
        </w:rPr>
        <w:lastRenderedPageBreak/>
        <w:t>determinados aspectos del contrato o a su resolución, particularmente en supuestos de variación de las necesidades de la Administración, de innovaciones tecnológicas o de modificación de las condiciones de financiación obtenidas por el contratista.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j) Control que se reserva la Administración sobre la cesión total o parcial del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k) Destino de las obras y equipamientos objeto del contrato a la finalización del mismo.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l) Garantías que el contratista afecta al cumplimiento de sus obligaciones.</w:t>
      </w:r>
    </w:p>
    <w:p w:rsidR="00BB3F1A" w:rsidRPr="00BB3F1A" w:rsidRDefault="00BB3F1A" w:rsidP="00BB3F1A">
      <w:pPr>
        <w:spacing w:before="240" w:after="120"/>
        <w:jc w:val="center"/>
        <w:rPr>
          <w:rFonts w:ascii="Arial" w:hAnsi="Arial"/>
          <w:b/>
          <w:sz w:val="26"/>
          <w:szCs w:val="20"/>
        </w:rPr>
      </w:pPr>
      <w:r w:rsidRPr="00BB3F1A">
        <w:rPr>
          <w:rFonts w:ascii="Arial" w:hAnsi="Arial"/>
          <w:b/>
          <w:sz w:val="26"/>
          <w:szCs w:val="20"/>
        </w:rPr>
        <w:t>Sección 2</w:t>
      </w:r>
      <w:proofErr w:type="gramStart"/>
      <w:r w:rsidRPr="00BB3F1A">
        <w:rPr>
          <w:rFonts w:ascii="Arial" w:hAnsi="Arial"/>
          <w:b/>
          <w:sz w:val="26"/>
          <w:szCs w:val="20"/>
        </w:rPr>
        <w:t>.ª</w:t>
      </w:r>
      <w:proofErr w:type="gramEnd"/>
    </w:p>
    <w:p w:rsidR="00BB3F1A" w:rsidRPr="00BB3F1A" w:rsidRDefault="00BB3F1A" w:rsidP="00BB3F1A">
      <w:pPr>
        <w:spacing w:after="400"/>
        <w:jc w:val="center"/>
        <w:rPr>
          <w:rFonts w:ascii="Arial" w:hAnsi="Arial"/>
          <w:b/>
          <w:szCs w:val="20"/>
        </w:rPr>
      </w:pPr>
      <w:r w:rsidRPr="00BB3F1A">
        <w:rPr>
          <w:rFonts w:ascii="Arial" w:hAnsi="Arial"/>
          <w:b/>
          <w:szCs w:val="20"/>
        </w:rPr>
        <w:t>Régimen de ejecución del contrato de concesión de servicios.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208</w:t>
      </w:r>
      <w:r w:rsidRPr="00BB3F1A">
        <w:rPr>
          <w:rFonts w:ascii="Arial" w:hAnsi="Arial"/>
          <w:b/>
          <w:szCs w:val="20"/>
        </w:rPr>
        <w:t>.</w:t>
      </w:r>
      <w:r w:rsidRPr="00BB3F1A">
        <w:rPr>
          <w:rFonts w:ascii="Arial" w:hAnsi="Arial"/>
          <w:szCs w:val="20"/>
        </w:rPr>
        <w:t xml:space="preserve"> Ejecución de la concesión de servicios.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El contratista concesionario está obligado a organizar y prestar el servicio con estricta sujeción a las características establecidas en el contrato y dentro de los plazos señalados en el mismo, y, en su caso, a la ejecución de las obras conforme al proyecto aprobado por el órgano de contratación.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En todo caso, la Administración conservará los poderes de policía necesarios para asegurar la buena marcha de los servicios de que se trate.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209</w:t>
      </w:r>
      <w:r w:rsidRPr="00BB3F1A">
        <w:rPr>
          <w:rFonts w:ascii="Arial" w:hAnsi="Arial"/>
          <w:b/>
          <w:szCs w:val="20"/>
        </w:rPr>
        <w:t>.</w:t>
      </w:r>
      <w:r w:rsidRPr="00BB3F1A">
        <w:rPr>
          <w:rFonts w:ascii="Arial" w:hAnsi="Arial"/>
          <w:szCs w:val="20"/>
        </w:rPr>
        <w:t xml:space="preserve"> Obligaciones generales.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El contratista concesionario de servicios estará sujeto al cumplimiento de las siguientes obligaciones: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Prestar el servicio con la continuidad convenida y garantizar a los particulares el derecho a utilizarlo en las condiciones que hayan sido establecidas y mediante el abono, en su caso, de la contraprestación económica comprendida en las tarifas aprobadas.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b) Cuidar del buen orden del servicio, pudiendo dictar las oportunas instrucciones, sin perjuicio de los poderes de policía a los que se refiere el artículo anterior.</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c) Indemnizar los daños que se causen a terceros como consecuencia de las operaciones que requiera el desarrollo del servicio, excepto cuando el daño sea producido por causas imputables a la Administración.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d) Los contratos de suministros que adjudique a terceros en el marco de la concesión deberán respetar el principio de no discriminación por razón de la nacionalidad, respecto de las empresas de Estados miembros de la Unión Europea o signatarios del Acuerdo sobre Contratación Pública de la Organización Mundial del Comercio.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En el contrato de concesión de servicios, la subcontratación sólo podrá recaer sobre prestaciones accesorias.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210</w:t>
      </w:r>
      <w:r w:rsidRPr="00BB3F1A">
        <w:rPr>
          <w:rFonts w:ascii="Arial" w:hAnsi="Arial"/>
          <w:b/>
          <w:szCs w:val="20"/>
        </w:rPr>
        <w:t>.</w:t>
      </w:r>
      <w:r w:rsidRPr="00BB3F1A">
        <w:rPr>
          <w:rFonts w:ascii="Arial" w:hAnsi="Arial"/>
          <w:szCs w:val="20"/>
        </w:rPr>
        <w:t xml:space="preserve"> Prestaciones económicas.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1. El contratista tiene derecho a las contraprestaciones económicas previstas en el contrato, entre las que se incluirá, para hacer efectivo su derecho a la explotación del servicio, una retribución fijada en función de su utilización. Esta contraprestación tendrá naturaleza de tarifa como elemento esencial de la transferencia del riesgo operacional.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2. Las contraprestaciones económicas pactadas solo podrán ser revisadas, en la forma establecida en el contrato, sin que pueda desvirtuarse la tasa interna de rentabilidad ofertada.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211</w:t>
      </w:r>
      <w:r w:rsidRPr="00BB3F1A">
        <w:rPr>
          <w:rFonts w:ascii="Arial" w:hAnsi="Arial"/>
          <w:b/>
          <w:szCs w:val="20"/>
        </w:rPr>
        <w:t xml:space="preserve">. </w:t>
      </w:r>
      <w:r w:rsidRPr="00BB3F1A">
        <w:rPr>
          <w:rFonts w:ascii="Arial" w:hAnsi="Arial"/>
          <w:szCs w:val="20"/>
        </w:rPr>
        <w:t>Mantenimiento de su equilibrio económico.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Se deberá preservar el equilibrio económico de la concesión de servicios en los términos que fueron considerados para su adjudicación, teniendo en cuenta el interés general y el interés del concesionario, de conformidad con lo dispuesto en el apartado siguiente.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2. En el caso de que los acuerdos que dicte el órgano de contratación respecto al desarrollo del servicio carezcan de trascendencia económica el contratista no tendrá derecho a indemnización por razón de los mismos.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El órgano de contratación deberá restablecer igualmente el equilibrio económico del contrato, en beneficio de la parte que corresponda, en los siguientes supuestos: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Cuando se produzcan modificaciones de la concesión en los términos previstos en el pliego y siempre que no tengan carácter esencial o vulneren el principio de competencia e igualdad de 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Cuando actuaciones de la Administración contratante, determinen de forma directa la ruptura sustancial de la economía de la concesión.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c) Cuando causas de fuerza mayor determinaran de forma directa la ruptura sustancial de la economía del contrato.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d) Cuando circunstancias imprevisibles al momento de formular ofertas impidan la ejecución de la concesión en los términos pactados.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4. En los supuestos previstos en el apartado anterior, el restablecimiento del equilibrio económico del contrato se realizará mediante la adopción de las medidas que en cada caso procedan. Estas medidas podrán consistir en la modificación de las tarifas a abonar por los usuarios, la reducción del plazo del contrato y, en general, en cualquier modificación de las cláusulas de contenido económico incluidas en el contrato. Así mismo, podrá ampliarse el plazo del contrato por un período que no exceda de un 10% de su duración inicial, respetando los límites máximos de duración previstos legalmente.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212</w:t>
      </w:r>
      <w:r w:rsidRPr="00BB3F1A">
        <w:rPr>
          <w:rFonts w:ascii="Arial" w:hAnsi="Arial"/>
          <w:b/>
          <w:szCs w:val="20"/>
        </w:rPr>
        <w:t>.</w:t>
      </w:r>
      <w:r w:rsidRPr="00BB3F1A">
        <w:rPr>
          <w:rFonts w:ascii="Arial" w:hAnsi="Arial"/>
          <w:szCs w:val="20"/>
        </w:rPr>
        <w:t xml:space="preserve"> Reversión.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Cuando finalice el plazo contractual el servicio revertirá a la Administración, debiendo el contratista entregar las obras e instalaciones a que esté obligado con arreglo al contrato y en el estado de conservación y funcionamiento adecuados.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2. Durante un período anterior a la reversión, que deberá fijarse en el pliego, el órgano competente de la Administración adoptará las disposiciones encaminadas a que la entrega de los bienes se verifique en las condiciones convenidas.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213</w:t>
      </w:r>
      <w:r w:rsidRPr="00BB3F1A">
        <w:rPr>
          <w:rFonts w:ascii="Arial" w:hAnsi="Arial"/>
          <w:b/>
          <w:szCs w:val="20"/>
        </w:rPr>
        <w:t>.</w:t>
      </w:r>
      <w:r w:rsidRPr="00BB3F1A">
        <w:rPr>
          <w:rFonts w:ascii="Arial" w:hAnsi="Arial"/>
          <w:szCs w:val="20"/>
        </w:rPr>
        <w:t xml:space="preserve"> Falta de entrega de contraprestaciones económicas y medios auxiliares.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Si la Administración no hiciere efectiva al contratista la contraprestación económica o no entregare los medios auxiliares a que se obligó en el contrato dentro de los plazos previstos en el mismo y no procediese la resolución del contrato, este tendrá derecho al interés de demora de las cantidades o valores económicos adeudados, de conformidad con lo establecido en esta ley foral.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214</w:t>
      </w:r>
      <w:r w:rsidRPr="00BB3F1A">
        <w:rPr>
          <w:rFonts w:ascii="Arial" w:hAnsi="Arial"/>
          <w:b/>
          <w:szCs w:val="20"/>
        </w:rPr>
        <w:t>.</w:t>
      </w:r>
      <w:r w:rsidRPr="00BB3F1A">
        <w:rPr>
          <w:rFonts w:ascii="Arial" w:hAnsi="Arial"/>
          <w:szCs w:val="20"/>
        </w:rPr>
        <w:t xml:space="preserve"> Incumplimiento del concesionario.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Si del incumplimiento por parte del concesionario se derivase perturbación grave en el servicio público que no pudiera repararse por otros medios, el órgano de contratación optará entre la resolución del contrato o la intervención del mismo hasta que dicha perturbación desaparezca. En todo caso, el contratista deberá abonar a la Administración los daños y perjuicios que efectivamente le haya irrogado.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215</w:t>
      </w:r>
      <w:r w:rsidRPr="00BB3F1A">
        <w:rPr>
          <w:rFonts w:ascii="Arial" w:hAnsi="Arial"/>
          <w:b/>
          <w:szCs w:val="20"/>
        </w:rPr>
        <w:t>.</w:t>
      </w:r>
      <w:r w:rsidRPr="00BB3F1A">
        <w:rPr>
          <w:rFonts w:ascii="Arial" w:hAnsi="Arial"/>
          <w:szCs w:val="20"/>
        </w:rPr>
        <w:t xml:space="preserve"> Causas de resolución.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Son causas de resolución del contrato de concesión de servicios públicos, además de las generales, las siguientes: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La demora superior a 6 meses por parte del órgano de contratación en la entrega al contratista de la contraprestación o de los medios auxiliares a que se obligó según 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El rescate del servicio por la Administración cuando concurra causa expropiatoria.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c) La supresión del servicio por razones de interés público.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d) La imposibilidad de la explotación del servicio como consecuencia de acuerdos adoptados por el órgano de contratación con posterioridad al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 El incumplimiento por parte del contratista que derive en una perturbación grave del servicio público, debidamente apreciada y declarado tal carácter por parte del órgano de contratación.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216</w:t>
      </w:r>
      <w:r w:rsidRPr="00BB3F1A">
        <w:rPr>
          <w:rFonts w:ascii="Arial" w:hAnsi="Arial"/>
          <w:b/>
          <w:szCs w:val="20"/>
        </w:rPr>
        <w:t>.</w:t>
      </w:r>
      <w:r w:rsidRPr="00BB3F1A">
        <w:rPr>
          <w:rFonts w:ascii="Arial" w:hAnsi="Arial"/>
          <w:szCs w:val="20"/>
        </w:rPr>
        <w:t xml:space="preserve"> Aplicación de las causas de resolución.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Cuando la causa de resolución sea la muerte o incapacidad sobrevenida del contratista, la Administración podrá acordar la continuación del contrato con sus herederos o sucesores, salvo disposición expresa en contrario de la legislación específica del servicio.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217</w:t>
      </w:r>
      <w:r w:rsidRPr="00BB3F1A">
        <w:rPr>
          <w:rFonts w:ascii="Arial" w:hAnsi="Arial"/>
          <w:b/>
          <w:szCs w:val="20"/>
        </w:rPr>
        <w:t xml:space="preserve">. </w:t>
      </w:r>
      <w:r w:rsidRPr="00BB3F1A">
        <w:rPr>
          <w:rFonts w:ascii="Arial" w:hAnsi="Arial"/>
          <w:szCs w:val="20"/>
        </w:rPr>
        <w:t>Efectos de la resolución.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En los supuestos de resolución, la Administración abonará, en todo caso, al contratista el precio de las obras e instalaciones que, ejecutadas por este, hayan de pasar a ser propiedad de aquella, teniendo en cuenta su estado y el tiempo que restare para la reversión.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Además de los efectos generales de la resolución, el incumplimiento por parte de la Administración o del contratista de las obligaciones del contrato producirá los efectos que según la normativa específica del servicio puedan afectar a estos contratos.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3. En el supuesto de demora superior a </w:t>
      </w:r>
      <w:r w:rsidR="004E42AE">
        <w:rPr>
          <w:rFonts w:ascii="Arial" w:hAnsi="Arial"/>
          <w:szCs w:val="20"/>
        </w:rPr>
        <w:t xml:space="preserve"> seis </w:t>
      </w:r>
      <w:r w:rsidRPr="00BB3F1A">
        <w:rPr>
          <w:rFonts w:ascii="Arial" w:hAnsi="Arial"/>
          <w:szCs w:val="20"/>
        </w:rPr>
        <w:t xml:space="preserve">meses por parte de la Administración en la entrega al contratista de la contraprestación o medios auxiliares a que se obligó según el contrato, el contratista tendrá derecho al abono del interés de demora previsto en la Ley por la que se establecen medidas de lucha contra la morosidad en operaciones comerciales de las cantidades debidas o valores económicos convenidos, a partir del vencimiento del plazo previsto para su entrega, así como de los daños y perjuicios sufridos.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4. En los supuestos rescate, supresión de servicio o imposibilidad de explotación como consecuencia de acuerdos adoptados por la </w:t>
      </w:r>
      <w:r w:rsidRPr="00BB3F1A">
        <w:rPr>
          <w:rFonts w:ascii="Arial" w:hAnsi="Arial"/>
          <w:szCs w:val="20"/>
        </w:rPr>
        <w:lastRenderedPageBreak/>
        <w:t>Administración con posterioridad al contrato, sin perjuicio de lo dispuesto en el apartado 1 de este artículo, la Administración indemnizará al contratista de los daños y perjuicios que se le irroguen, incluidos los beneficios futuros que deje de percibir, atendiendo a los resultados de la explotación en el último quinquenio y a la pérdida del valor de las obras e instalaciones que no hayan de revertir a aquella, habida cuenta de su grado de amortización.</w:t>
      </w:r>
    </w:p>
    <w:p w:rsidR="00BB3F1A" w:rsidRPr="00BB3F1A" w:rsidRDefault="00BB3F1A" w:rsidP="00BB3F1A">
      <w:pPr>
        <w:spacing w:before="240" w:after="120"/>
        <w:jc w:val="center"/>
        <w:rPr>
          <w:rFonts w:ascii="Arial (W1)" w:hAnsi="Arial (W1)"/>
          <w:b/>
          <w:caps/>
          <w:szCs w:val="20"/>
        </w:rPr>
      </w:pPr>
      <w:r w:rsidRPr="00BB3F1A">
        <w:rPr>
          <w:rFonts w:ascii="Arial (W1)" w:hAnsi="Arial (W1)"/>
          <w:b/>
          <w:caps/>
          <w:szCs w:val="20"/>
        </w:rPr>
        <w:t>CAPÍTULO IV</w:t>
      </w:r>
    </w:p>
    <w:p w:rsidR="00BB3F1A" w:rsidRPr="00BB3F1A" w:rsidRDefault="00BB3F1A" w:rsidP="00BB3F1A">
      <w:pPr>
        <w:spacing w:after="400"/>
        <w:jc w:val="center"/>
        <w:rPr>
          <w:rFonts w:ascii="Arial" w:hAnsi="Arial"/>
          <w:b/>
          <w:szCs w:val="20"/>
        </w:rPr>
      </w:pPr>
      <w:r w:rsidRPr="00BB3F1A">
        <w:rPr>
          <w:rFonts w:ascii="Arial" w:hAnsi="Arial"/>
          <w:b/>
          <w:szCs w:val="20"/>
        </w:rPr>
        <w:t>Del contrato de suministros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218</w:t>
      </w:r>
      <w:r w:rsidRPr="00BB3F1A">
        <w:rPr>
          <w:rFonts w:ascii="Arial" w:hAnsi="Arial"/>
          <w:b/>
          <w:szCs w:val="20"/>
        </w:rPr>
        <w:t>.</w:t>
      </w:r>
      <w:r w:rsidRPr="00BB3F1A">
        <w:rPr>
          <w:rFonts w:ascii="Arial" w:hAnsi="Arial"/>
          <w:szCs w:val="20"/>
        </w:rPr>
        <w:t xml:space="preserve"> Contratos para la fabricación de productos.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En los contratos de fabricación de productos con características especiales determinadas por la Administración los pliegos de contratación especificarán las normas relativas a su régimen jurídico, mediante la aplicación analógica de las normas relativas al contrato de obras.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219</w:t>
      </w:r>
      <w:r w:rsidRPr="00BB3F1A">
        <w:rPr>
          <w:rFonts w:ascii="Arial" w:hAnsi="Arial"/>
          <w:b/>
          <w:szCs w:val="20"/>
        </w:rPr>
        <w:t xml:space="preserve">. </w:t>
      </w:r>
      <w:r w:rsidRPr="00BB3F1A">
        <w:rPr>
          <w:rFonts w:ascii="Arial" w:hAnsi="Arial"/>
          <w:szCs w:val="20"/>
        </w:rPr>
        <w:t xml:space="preserve">Arrendamiento y prórroga.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Cuando el contrato de suministros revista la forma de arrendamiento el contratista asumirá la obligación del mantenimiento del producto objeto del contrato. En los casos en que se deba abonar un canon de mantenimiento, las cantidades que se abonen por dicho concepto se fijarán separadamente del importe del arrendamiento, a los efectos de la contabilización del gasto.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En el arrendamiento únicamente se admitirá la prórroga expresa por un plazo que no podrá superar la mitad del período de vigencia inicial del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220</w:t>
      </w:r>
      <w:r w:rsidRPr="00BB3F1A">
        <w:rPr>
          <w:rFonts w:ascii="Arial" w:hAnsi="Arial"/>
          <w:b/>
          <w:szCs w:val="20"/>
        </w:rPr>
        <w:t>.</w:t>
      </w:r>
      <w:r w:rsidRPr="00BB3F1A">
        <w:rPr>
          <w:rFonts w:ascii="Arial" w:hAnsi="Arial"/>
          <w:szCs w:val="20"/>
        </w:rPr>
        <w:t xml:space="preserve"> Contratos de suministros de equipos o sistemas para el tratamiento de la información.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Son contratos de suministros los relativos a la adquisición y el arrendamiento de equipos y sistemas para el tratamiento de la información, sus dispositivos y programas y la cesión del derecho de uso de estos últimos, así como de equipos y sistemas de telecomunicaciones.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No obstante lo dispuesto en el párrafo anterior, la adquisición de programas de ordenador a medida tendrá la consideración de contrato de servicios.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Igualmente tendrá la consideración de suministros el mantenimiento de equipos y sistemas para el tratamiento de la información, sus dispositivos y programas cuando se contrate conjuntamente con la adquisición o el arrendamiento.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A los efectos de aplicación de esta ley foral se entenderá:</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Por equipos para el tratamiento de la información, las máquinas o conjuntos de máquinas y dispositivos, interconectados o no, capaces de realizar las operaciones necesarias para preparar la utilización de la información a fines determinados.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Por programa de ordenador, toda secuencia de instrucciones o indicaciones destinadas a ser utilizadas directa o indirectamente en un sistema informático para realizar una función o una tarea o para obtener un resultado determinado, cualquiera que fuese su forma de expresión y fijación.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c) Por programación, el conjunto de tareas de concepción, análisis, escritura y prueba de programas, así como las labores de preparación precisas para la puesta en marcha de un servicio y la realización de cuantos trabajos se detallen en el correspondiente pliego de cláusulas particulares.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d) Por sistemas para el tratamiento de la información, los sistemas compuestos de equipos y programas capaces de realizar las funciones de entrada, proceso, almacenamiento, salida y control de la información con el fin de llevar a cabo una secuencia de operaciones con datos.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 Por equipos y sistemas de telecomunicaciones, el conjunto de dispositivos que permiten la transferencia, transporte e intercambio de información conforme a determinadas reglas técnicas y a través de medios electrónicos, informáticos y telemáticos.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4. En los procedimientos restringidos para la adquisición de este tipo de suministros podrá preverse en el pliego que para la valoración de las ofertas presentadas se efectúe una comprobación de la adecuación de la oferta a los trabajos previstos como básicos en dicho pliego y la determinación de una compensación económica a cada participante no adjudicatario por los trabajos y pruebas realizados en la licitación.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221</w:t>
      </w:r>
      <w:r w:rsidRPr="00BB3F1A">
        <w:rPr>
          <w:rFonts w:ascii="Arial" w:hAnsi="Arial"/>
          <w:b/>
          <w:szCs w:val="20"/>
        </w:rPr>
        <w:t>.</w:t>
      </w:r>
      <w:r w:rsidRPr="00BB3F1A">
        <w:rPr>
          <w:rFonts w:ascii="Arial" w:hAnsi="Arial"/>
          <w:szCs w:val="20"/>
        </w:rPr>
        <w:t xml:space="preserve"> Entrega y recepción.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El contratista está obligado a entregar los bienes objeto de suministro en el tiempo y lugar fijados en el contrato y de conformidad con lo dispuesto en el pliego. La mora del contratista no precisará de previa intimación por parte de la Administración.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Salvo pacto en contrario, los gastos de la entrega y transporte de los bienes objeto del suministro al lugar convenido serán de cuenta del contratista.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El contratista no tendrá derecho a indemnización por causa de pérdidas, averías o perjuicios ocasionados en los bienes antes de su entrega a la Administración, salvo que ésta hubiere incurrido en mora al recibirlos.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Cuando el acto formal de la recepción de los bienes sea posterior a su entrega, la Administración será responsable de la custodia de los mismos durante el tiempo que medie entre una y otra.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Si en el momento de la recepción formal los bienes no se encuentran en estado de ser recibidos se hará constar así en el acta de recepción y se darán las instrucciones precisas al contratista para que subsane los defectos observados o proceda a un nuevo suministro de conformidad con lo pactado, sin perjuicio de la imposición de las penalidades que correspondan.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222</w:t>
      </w:r>
      <w:r w:rsidRPr="00BB3F1A">
        <w:rPr>
          <w:rFonts w:ascii="Arial" w:hAnsi="Arial"/>
          <w:b/>
          <w:szCs w:val="20"/>
        </w:rPr>
        <w:t>.</w:t>
      </w:r>
      <w:r w:rsidRPr="00BB3F1A">
        <w:rPr>
          <w:rFonts w:ascii="Arial" w:hAnsi="Arial"/>
          <w:szCs w:val="20"/>
        </w:rPr>
        <w:t xml:space="preserve"> Pago del precio y pago en especie.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La persona contratista tendrá derecho al abono del precio de los suministros efectivamente entregados y formalmente recibidos por la Administración, con arreglo a las condiciones establecidas en 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2. Cuando existan razones técnicas o económicas debidamente justificadas en el expediente, el pliego podrá establecer que el pago del precio del contrato pueda consistir parte en dinero y parte en la entrega de otros bienes de la misma clase sin que, en ningún caso, el importe de éstos pueda superar el 50% del precio de licitación.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En estos supuestos, la valoración que ofrece quien licita de los bienes que se entregan será uno de los criterios de adjudicación del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La entrega de los bienes por la Administración se acordará por el órgano de contratación en el mismo procedimiento que se siga para la adjudicación del contrato de suministros, implicando dicho acuerdo, por sí solo, la baja en el inventario y, en su caso, la desafectación de los bienes de que se trate.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223</w:t>
      </w:r>
      <w:r w:rsidRPr="00BB3F1A">
        <w:rPr>
          <w:rFonts w:ascii="Arial" w:hAnsi="Arial"/>
          <w:b/>
          <w:szCs w:val="20"/>
        </w:rPr>
        <w:t xml:space="preserve">. </w:t>
      </w:r>
      <w:r w:rsidRPr="00BB3F1A">
        <w:rPr>
          <w:rFonts w:ascii="Arial" w:hAnsi="Arial"/>
          <w:szCs w:val="20"/>
        </w:rPr>
        <w:t xml:space="preserve">Vicios o defectos durante el plazo de garantía.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Si durante el plazo de garantía se acreditase la existencia de vicios o defectos en los bienes suministrados la Administración tendrá derecho a reclamar del contratista la reposición de los que resulten inadecuados o la reparación de los mismos, si fuese suficiente.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Durante el plazo de garantía, si la Administración estimase que los bienes suministrados no son aptos para el fin pretendido como consecuencia de vicios o defectos imputables al contratista y exista la presunción de que la reposición o reparación de dichos bienes no será suficiente para alcanzar la idoneidad necesaria, podrá, antes de expirar dicho plazo, rechazar los bienes dejándolos de cuenta del contratista y quedando exenta de la obligación de pago o teniendo derecho, en su caso, a la recuperación del precio satisfecho.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224</w:t>
      </w:r>
      <w:r w:rsidRPr="00BB3F1A">
        <w:rPr>
          <w:rFonts w:ascii="Arial" w:hAnsi="Arial"/>
          <w:b/>
          <w:szCs w:val="20"/>
        </w:rPr>
        <w:t>.</w:t>
      </w:r>
      <w:r w:rsidRPr="00BB3F1A">
        <w:rPr>
          <w:rFonts w:ascii="Arial" w:hAnsi="Arial"/>
          <w:szCs w:val="20"/>
        </w:rPr>
        <w:t xml:space="preserve"> Causas específicas de resolución del contrato de suministros.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Son causas específicas de resolución del contrato de suministros: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a) La suspensión, por causa imputable a la Administración, del inicio del suministro por plazo superior a 6 meses a partir de la fecha señalada para la entrega, salvo que el pliego se señale otro menor.</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El desistimiento o la suspensión del suministro por un plazo superior al año acordada por el órgano de contratación, salvo que en el pliego se señale otro menor.</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225</w:t>
      </w:r>
      <w:r w:rsidRPr="00BB3F1A">
        <w:rPr>
          <w:rFonts w:ascii="Arial" w:hAnsi="Arial"/>
          <w:b/>
          <w:szCs w:val="20"/>
        </w:rPr>
        <w:t>.</w:t>
      </w:r>
      <w:r w:rsidRPr="00BB3F1A">
        <w:rPr>
          <w:rFonts w:ascii="Arial" w:hAnsi="Arial"/>
          <w:szCs w:val="20"/>
        </w:rPr>
        <w:t xml:space="preserve"> Efectos de la resolución del contrato de suministros.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Además de los efectos regulados con carácter general, la resolución del contrato dará lugar a la recíproca devolución de los bienes y del importe de los pagos realizados y, cuando no fuera posible o conveniente para la Administración, se abonará el precio de los suministros recibidos de conformidad.</w:t>
      </w:r>
    </w:p>
    <w:p w:rsidR="00BB3F1A" w:rsidRPr="00BB3F1A" w:rsidRDefault="00BB3F1A" w:rsidP="00BB3F1A">
      <w:pPr>
        <w:spacing w:before="240" w:after="120"/>
        <w:jc w:val="center"/>
        <w:rPr>
          <w:rFonts w:ascii="Arial (W1)" w:hAnsi="Arial (W1)"/>
          <w:b/>
          <w:caps/>
          <w:szCs w:val="20"/>
        </w:rPr>
      </w:pPr>
      <w:r w:rsidRPr="00BB3F1A">
        <w:rPr>
          <w:rFonts w:ascii="Arial (W1)" w:hAnsi="Arial (W1)"/>
          <w:b/>
          <w:caps/>
          <w:szCs w:val="20"/>
        </w:rPr>
        <w:t>CAPÍTULO V</w:t>
      </w:r>
    </w:p>
    <w:p w:rsidR="00BB3F1A" w:rsidRPr="00BB3F1A" w:rsidRDefault="00BB3F1A" w:rsidP="00BB3F1A">
      <w:pPr>
        <w:spacing w:after="400"/>
        <w:jc w:val="center"/>
        <w:rPr>
          <w:rFonts w:ascii="Arial" w:hAnsi="Arial"/>
          <w:b/>
          <w:szCs w:val="20"/>
        </w:rPr>
      </w:pPr>
      <w:r w:rsidRPr="00BB3F1A">
        <w:rPr>
          <w:rFonts w:ascii="Arial" w:hAnsi="Arial"/>
          <w:b/>
          <w:szCs w:val="20"/>
        </w:rPr>
        <w:t>Del contrato de servicios</w:t>
      </w:r>
    </w:p>
    <w:p w:rsidR="00BB3F1A" w:rsidRPr="00BB3F1A" w:rsidRDefault="00BB3F1A" w:rsidP="00BB3F1A">
      <w:pPr>
        <w:spacing w:before="240" w:after="120"/>
        <w:jc w:val="center"/>
        <w:rPr>
          <w:rFonts w:ascii="Arial" w:hAnsi="Arial"/>
          <w:b/>
          <w:sz w:val="26"/>
          <w:szCs w:val="20"/>
        </w:rPr>
      </w:pPr>
      <w:r w:rsidRPr="00BB3F1A">
        <w:rPr>
          <w:rFonts w:ascii="Arial" w:hAnsi="Arial"/>
          <w:b/>
          <w:sz w:val="26"/>
          <w:szCs w:val="20"/>
        </w:rPr>
        <w:t>Sección 1</w:t>
      </w:r>
      <w:proofErr w:type="gramStart"/>
      <w:r w:rsidRPr="00BB3F1A">
        <w:rPr>
          <w:rFonts w:ascii="Arial" w:hAnsi="Arial"/>
          <w:b/>
          <w:sz w:val="26"/>
          <w:szCs w:val="20"/>
        </w:rPr>
        <w:t>.ª</w:t>
      </w:r>
      <w:proofErr w:type="gramEnd"/>
    </w:p>
    <w:p w:rsidR="00BB3F1A" w:rsidRPr="00BB3F1A" w:rsidRDefault="00BB3F1A" w:rsidP="00BB3F1A">
      <w:pPr>
        <w:spacing w:after="400"/>
        <w:jc w:val="center"/>
        <w:rPr>
          <w:rFonts w:ascii="Arial" w:hAnsi="Arial"/>
          <w:b/>
          <w:szCs w:val="20"/>
        </w:rPr>
      </w:pPr>
      <w:r w:rsidRPr="00BB3F1A">
        <w:rPr>
          <w:rFonts w:ascii="Arial" w:hAnsi="Arial"/>
          <w:b/>
          <w:szCs w:val="20"/>
        </w:rPr>
        <w:t>Disposiciones generales</w:t>
      </w:r>
      <w:r>
        <w:rPr>
          <w:rFonts w:ascii="Arial" w:hAnsi="Arial"/>
          <w:b/>
          <w:szCs w:val="20"/>
        </w:rPr>
        <w:t>.</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226</w:t>
      </w:r>
      <w:r w:rsidRPr="00BB3F1A">
        <w:rPr>
          <w:rFonts w:ascii="Arial" w:hAnsi="Arial"/>
          <w:b/>
          <w:szCs w:val="20"/>
        </w:rPr>
        <w:t>.</w:t>
      </w:r>
      <w:r w:rsidRPr="00BB3F1A">
        <w:rPr>
          <w:rFonts w:ascii="Arial" w:hAnsi="Arial"/>
          <w:szCs w:val="20"/>
        </w:rPr>
        <w:t xml:space="preserve"> Delimitación y precio.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No podrán celebrarse contratos de servicios con empresas de trabajo temporal.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En los contratos de servicios que tengan por objeto el desarrollo y la puesta a disposición o la elaboración a medida de productos susceptibles de ser protegidos por un derecho de propiedad industrial o intelectual, el órgano de contratación adquirirá la totalidad de los derechos de explotación económica en su máxima extensión territorial y temporal, salvo que en los pliegos se disponga otra cosa.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3. El pliego establecerá el sistema de determinación del precio de los contratos de servicios, que podrá estar referido a componentes de la prestación, unidades de ejecución o unidades de tiempo, o fijarse en un tanto alzado cuando no sea posible o conveniente su descomposición, o </w:t>
      </w:r>
      <w:r w:rsidRPr="00BB3F1A">
        <w:rPr>
          <w:rFonts w:ascii="Arial" w:hAnsi="Arial"/>
          <w:szCs w:val="20"/>
        </w:rPr>
        <w:lastRenderedPageBreak/>
        <w:t xml:space="preserve">resultar de la aplicación de honorarios por tarifas o de una combinación de varias de estas modalidades.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En los casos en que la determinación del precio se realice mediante unidades de ejecución, no será necesario tramitar un expediente de modificación del contrato, siempre que así se haya establecido en el pliego, para la variación que durante la correcta ejecución de la prestación se produzca exclusivamente en el número de unidades realmente ejecutadas sobre las previstas en el contrato, las cuales podrán ser recogidas en la liquidación, siempre que no representen un incremento del gasto superior al 10% del precio del contrato.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4. En determinados servicios complejos en los que la ejecución del contrato lleve aparejados costes de inversión iniciales y se prevea que las obras o equipamientos que se generen vayan a incorporarse al patrimonio de la entidad contratante al concluir o resolverse el contrato, podrá establecerse un sistema de retribución que compense por las mismas.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227</w:t>
      </w:r>
      <w:r w:rsidRPr="00BB3F1A">
        <w:rPr>
          <w:rFonts w:ascii="Arial" w:hAnsi="Arial"/>
          <w:b/>
          <w:szCs w:val="20"/>
        </w:rPr>
        <w:t>.</w:t>
      </w:r>
      <w:r w:rsidRPr="00BB3F1A">
        <w:rPr>
          <w:rFonts w:ascii="Arial" w:hAnsi="Arial"/>
          <w:szCs w:val="20"/>
        </w:rPr>
        <w:t xml:space="preserve"> Especialidades de los contratos de servicios que conlleven prestaciones directas a favor de los ciudadanos.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En los contratos de servicios que conlleven prestaciones directas a favor de los ciudadanos, en particular en los sanitarios y sociales, la Administración conservará los poderes de policía necesarios para asegurar la buena marcha de los servicios de que se trate.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El pliego podrá prever para el adjudicatario de un contrato de servicios de esta naturaleza, las obligaciones de prestar el servicio con la continuidad convenida y garantizar a los particulares el derecho a utilizarlo en las condiciones que hayan sido establecidas y mediante el abono en su caso de la contraprestación económica fijada; de cuidar del buen orden del servicio; de indemnizar los daños que se causen a terceros como consecuencia de las operaciones que requiera el desarrollo del servicio, con la salvedad de aquellos que sean producidos por causas imputables a la Administración; y de entregar las obras e instalaciones a que esté obligado con arreglo al contrato en el estado de conservación y funcionamiento adecuados.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lastRenderedPageBreak/>
        <w:t>Artículo</w:t>
      </w:r>
      <w:r w:rsidR="001674F4">
        <w:rPr>
          <w:rFonts w:ascii="Arial" w:hAnsi="Arial"/>
          <w:b/>
          <w:szCs w:val="20"/>
        </w:rPr>
        <w:t xml:space="preserve"> 228</w:t>
      </w:r>
      <w:r w:rsidRPr="00BB3F1A">
        <w:rPr>
          <w:rFonts w:ascii="Arial" w:hAnsi="Arial"/>
          <w:b/>
          <w:szCs w:val="20"/>
        </w:rPr>
        <w:t>.</w:t>
      </w:r>
      <w:r w:rsidRPr="00BB3F1A">
        <w:rPr>
          <w:rFonts w:ascii="Arial" w:hAnsi="Arial"/>
          <w:szCs w:val="20"/>
        </w:rPr>
        <w:t xml:space="preserve"> Subsanación de errores y corrección de deficiencias en los proyectos de obra.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Cuando el contrato de servicios consista en la elaboración íntegra de un proyecto de obra, el órgano de contratación exigirá la subsanación por el contratista de los defectos, insuficiencias técnicas, errores materiales, omisiones e infracciones de preceptos legales o reglamentarios que le sean imputables, otorgándole al efecto el correspondiente plazo que no podrá exceder de dos meses.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Si transcurrido este plazo las deficiencias no hubiesen sido corregidas, la Administración podrá, atendiendo a las circunstancias concurrentes, optar por la resolución del contrato o por conceder un nuevo plazo al contratista.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En el primer caso procederá la incautación de la garantía y el contratista incurrirá en la obligación de abonar a la Administración una indemnización equivalente al 20% del precio del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4. En el segundo caso el nuevo plazo concedido para subsanar las deficiencias no corregidas será de un mes improrrogable, incurriendo el contratista en una penalidad equivalente al 22% del precio del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5. De producirse un nuevo incumplimiento procederá la resolución del contrato con obligación por parte del contratista de abonar a la Administración una indemnización igual al precio pactado con pérdida de la garantía.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229</w:t>
      </w:r>
      <w:r w:rsidRPr="00BB3F1A">
        <w:rPr>
          <w:rFonts w:ascii="Arial" w:hAnsi="Arial"/>
          <w:b/>
          <w:szCs w:val="20"/>
        </w:rPr>
        <w:t>.</w:t>
      </w:r>
      <w:r w:rsidRPr="00BB3F1A">
        <w:rPr>
          <w:rFonts w:ascii="Arial" w:hAnsi="Arial"/>
          <w:szCs w:val="20"/>
        </w:rPr>
        <w:t xml:space="preserve"> Indemnizaciones por desviaciones en la ejecución de obras por errores del proyecto.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Para los casos en que el presupuesto de ejecución de la obra prevista en el proyecto se desviare en más de un 20% del coste real de la misma como consecuencia de errores u omisiones imputables al redactor del proyecto, podrá establecerse en el pliego un sistema de indemnizaciones consistente en una minoración del precio del contrato de elaboración del proyecto, en función del porcentaje de desviación, hasta un máximo equivalente a la mitad de aquel.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2. El baremo de indemnizaciones será el siguiente: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En el supuesto de que la desviación como consecuencia de errores u omisiones del proyecto sea de más del 10% y menos del 15%, la indemnización correspondiente será el 5% del precio del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En el supuesto de que la desviación como consecuencia de errores u omisiones del proyecto sea de más del 15% y menos del 20%, la indemnización correspondiente será el 15% del precio del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c) En el supuesto de que la desviación como consecuencia de errores u omisiones del proyecto sea de más del 20% y, en consecuencia, obligue a una nueva licitación del contrato de ejecución de las obras, la indemnización correspondiente será del 30% del precio del contrato.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El contratista deberá abonar el importe de dicha indemnización en el plazo de un mes a partir de la notificación de la resolución correspondiente, que se adoptará previa tramitación de expediente con audiencia del interesado.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230</w:t>
      </w:r>
      <w:r w:rsidRPr="00BB3F1A">
        <w:rPr>
          <w:rFonts w:ascii="Arial" w:hAnsi="Arial"/>
          <w:b/>
          <w:szCs w:val="20"/>
        </w:rPr>
        <w:t>.</w:t>
      </w:r>
      <w:r w:rsidRPr="00BB3F1A">
        <w:rPr>
          <w:rFonts w:ascii="Arial" w:hAnsi="Arial"/>
          <w:szCs w:val="20"/>
        </w:rPr>
        <w:t xml:space="preserve"> Responsabilidad por defectos o errores del proyecto.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Con independencia de lo previsto en el artículo anterior, el contratista responderá de los daños y perjuicios que durante la ejecución o explotación de las obras se causen tanto a la Administración como a terceros por defectos o insuficiencia técnica del proyecto o por los errores materiales, omisiones e infracciones de preceptos legales o reglamentarios en que el mismo haya incurrido, imputables a aquel.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2. La indemnización derivada de la responsabilidad será exigible al contratista hasta un límite máximo de 5 veces el precio pactado por el proyecto, dentro del término de </w:t>
      </w:r>
      <w:r w:rsidR="004E42AE">
        <w:rPr>
          <w:rFonts w:ascii="Arial" w:hAnsi="Arial"/>
          <w:szCs w:val="20"/>
        </w:rPr>
        <w:t xml:space="preserve"> diez </w:t>
      </w:r>
      <w:r w:rsidRPr="00BB3F1A">
        <w:rPr>
          <w:rFonts w:ascii="Arial" w:hAnsi="Arial"/>
          <w:szCs w:val="20"/>
        </w:rPr>
        <w:t>años contados desde la recepción del mismo, siendo a cargo de la Administración, en su caso, el resto de dicha indemnización cuando deba ser satisfecha a terceros.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231</w:t>
      </w:r>
      <w:r w:rsidRPr="00BB3F1A">
        <w:rPr>
          <w:rFonts w:ascii="Arial" w:hAnsi="Arial"/>
          <w:b/>
          <w:szCs w:val="20"/>
        </w:rPr>
        <w:t xml:space="preserve">. </w:t>
      </w:r>
      <w:r w:rsidRPr="00BB3F1A">
        <w:rPr>
          <w:rFonts w:ascii="Arial" w:hAnsi="Arial"/>
          <w:szCs w:val="20"/>
        </w:rPr>
        <w:t xml:space="preserve">Cumplimiento de los contratos y recepción.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1. El contrato se ejecutará con sujeción a lo establecido en los pliegos y de acuerdo con las instrucciones que para su interpretación diere al contratista el responsable del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El contratista será responsable de la calidad técnica de los trabajos que desarrolle y de las prestaciones y servicios realizados, así como de las consecuencias que se deduzcan para la Administración o para terceros de las omisiones, errores, métodos inadecuados o conclusiones incorrectas en la ejecución del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Si la prestación del contratista no reuniere las condiciones necesarias para proceder a su recepción se dictarán por escrito las instrucciones oportunas para que subsane los defectos observados y cumpla sus obligaciones en el plazo que para ello se fije, no procediendo la recepción hasta que dichas instrucciones hayan sido cumplimentadas, levantándose entonces el acta correspondiente.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4. A la extinción de los contratos de servicios, no podrá producirse en ningún caso la consolidación de las personas que hayan realizado los trabajos objeto del contrato como personal de la entidad contratante.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232</w:t>
      </w:r>
      <w:r w:rsidRPr="00BB3F1A">
        <w:rPr>
          <w:rFonts w:ascii="Arial" w:hAnsi="Arial"/>
          <w:b/>
          <w:szCs w:val="20"/>
        </w:rPr>
        <w:t>.</w:t>
      </w:r>
      <w:r w:rsidRPr="00BB3F1A">
        <w:rPr>
          <w:rFonts w:ascii="Arial" w:hAnsi="Arial"/>
          <w:szCs w:val="20"/>
        </w:rPr>
        <w:t xml:space="preserve"> Causas específicas de resolución del contrato de servicios.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Son causas específicas de resolución de los contratos de servicios: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a) La suspensión por causa imputable a la Administración del inicio de la ejecución del contrato por plazo superior a </w:t>
      </w:r>
      <w:r w:rsidR="004E42AE">
        <w:rPr>
          <w:rFonts w:ascii="Arial" w:hAnsi="Arial"/>
          <w:szCs w:val="20"/>
        </w:rPr>
        <w:t xml:space="preserve"> seis</w:t>
      </w:r>
      <w:r w:rsidRPr="00BB3F1A">
        <w:rPr>
          <w:rFonts w:ascii="Arial" w:hAnsi="Arial"/>
          <w:szCs w:val="20"/>
        </w:rPr>
        <w:t xml:space="preserve"> meses a partir de la fecha señalada en el mismo, salvo que en el pliego se señale otro menor.</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El desistimiento o la suspensión del contrato por plazo superior a un año acordada por la Administración, salvo que en el pliego se señale otro menor.</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c) En el caso de los proyectos de obras, la no subsanación de los defectos advertidos en el plazo requerido al efecto.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2. Los contratos complementarios quedarán resueltos, en todo caso, cuando se resuelva el contrato principal.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233</w:t>
      </w:r>
      <w:r w:rsidRPr="00BB3F1A">
        <w:rPr>
          <w:rFonts w:ascii="Arial" w:hAnsi="Arial"/>
          <w:b/>
          <w:szCs w:val="20"/>
        </w:rPr>
        <w:t xml:space="preserve">. </w:t>
      </w:r>
      <w:r w:rsidRPr="00BB3F1A">
        <w:rPr>
          <w:rFonts w:ascii="Arial" w:hAnsi="Arial"/>
          <w:szCs w:val="20"/>
        </w:rPr>
        <w:t>Efectos de la resolución del contrato de servicios.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Además de los efectos regulados con carácter general, la resolución del contrato de servicios dará derecho al contratista, en todo caso, a percibir el precio de los trabajos efectivamente realizados con arreglo al contrato y que hubiesen sido recibidos por la Administración.</w:t>
      </w:r>
    </w:p>
    <w:p w:rsidR="00BB3F1A" w:rsidRPr="00BB3F1A" w:rsidRDefault="00BB3F1A" w:rsidP="00BB3F1A">
      <w:pPr>
        <w:spacing w:before="240" w:after="120"/>
        <w:jc w:val="center"/>
        <w:rPr>
          <w:rFonts w:ascii="Arial" w:hAnsi="Arial"/>
          <w:b/>
          <w:sz w:val="26"/>
          <w:szCs w:val="20"/>
        </w:rPr>
      </w:pPr>
      <w:r w:rsidRPr="00BB3F1A">
        <w:rPr>
          <w:rFonts w:ascii="Arial" w:hAnsi="Arial"/>
          <w:b/>
          <w:sz w:val="26"/>
          <w:szCs w:val="20"/>
        </w:rPr>
        <w:t>Sección 2</w:t>
      </w:r>
      <w:proofErr w:type="gramStart"/>
      <w:r w:rsidRPr="00BB3F1A">
        <w:rPr>
          <w:rFonts w:ascii="Arial" w:hAnsi="Arial"/>
          <w:b/>
          <w:sz w:val="26"/>
          <w:szCs w:val="20"/>
        </w:rPr>
        <w:t>.ª</w:t>
      </w:r>
      <w:proofErr w:type="gramEnd"/>
    </w:p>
    <w:p w:rsidR="00BB3F1A" w:rsidRPr="00BB3F1A" w:rsidRDefault="00BB3F1A" w:rsidP="00BB3F1A">
      <w:pPr>
        <w:spacing w:after="400"/>
        <w:jc w:val="center"/>
        <w:rPr>
          <w:rFonts w:ascii="Arial" w:hAnsi="Arial"/>
          <w:b/>
          <w:szCs w:val="20"/>
        </w:rPr>
      </w:pPr>
      <w:r w:rsidRPr="00BB3F1A">
        <w:rPr>
          <w:rFonts w:ascii="Arial" w:hAnsi="Arial"/>
          <w:b/>
          <w:szCs w:val="20"/>
        </w:rPr>
        <w:t>Adjudicación conjunta de contratos de servicios para la redacción de proyecto de obras y dirección facultativa de las mismas</w:t>
      </w:r>
      <w:r>
        <w:rPr>
          <w:rFonts w:ascii="Arial" w:hAnsi="Arial"/>
          <w:b/>
          <w:szCs w:val="20"/>
        </w:rPr>
        <w:t>.</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234</w:t>
      </w:r>
      <w:r w:rsidRPr="00BB3F1A">
        <w:rPr>
          <w:rFonts w:ascii="Arial" w:hAnsi="Arial"/>
          <w:b/>
          <w:szCs w:val="20"/>
        </w:rPr>
        <w:t>.</w:t>
      </w:r>
      <w:r w:rsidRPr="00BB3F1A">
        <w:rPr>
          <w:rFonts w:ascii="Arial" w:hAnsi="Arial"/>
          <w:szCs w:val="20"/>
        </w:rPr>
        <w:t xml:space="preserve"> Adjudicación conjunta de contratos de servicios para la redacción de proyecto de obras y dirección facultativa de las mismas.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Se podrá licitar y adjudicar conjuntamente la elaboración de un proyecto de obras y la dirección facultativa de las mismas.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La resolución que dé término a dicho procedimiento de licitación adjudicará la elaboración del proyecto y la aprobación del gasto, así como la dirección facultativa, condicionada a la adjudicación del contrato de obras que, en su caso, se adjudique sobre la base del proyecto aprobado. Esta circunstancia será recogida en el pliego.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En consecuencia con lo dispuesto en el apartado 1, la fiscalización del gasto correspondiente a la dirección facultativa de las obras se efectuará una vez se haya adjudicado el contrato de obras, no generándose hasta entonces derecho alguno a favor de quien haya elaborado el proyecto.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Disposición adicional primera.</w:t>
      </w:r>
      <w:r w:rsidRPr="00BB3F1A">
        <w:rPr>
          <w:rFonts w:ascii="Arial" w:hAnsi="Arial"/>
          <w:szCs w:val="20"/>
        </w:rPr>
        <w:t xml:space="preserve"> Normas de desarrollo.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El Gobierno de Navarra dictará las disposiciones reglamentarias precisas para el desarrollo y ejecución de esta ley foral.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Asimismo, se autoriza al Gobierno de Navarra para que: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a) Acomode las cuantías y plazos señalados en los artículos de esta ley foral a lo que, sobre su importe y duración, se haya establecido por la Unión Europea e introduzca en su texto las oportunas modificaciones derivadas de los Anexos de las Directivas Europeas.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Apruebe las normas, medidas o instrucciones que incidan en los aspectos administrativos, técnicos y económicos del sistema de contratación, que serán de aplicación a todas las personas y entidades sometidas a esta ley foral.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Disposición adicional segunda.</w:t>
      </w:r>
      <w:r w:rsidRPr="00BB3F1A">
        <w:rPr>
          <w:rFonts w:ascii="Arial" w:hAnsi="Arial"/>
          <w:szCs w:val="20"/>
        </w:rPr>
        <w:t xml:space="preserve"> Condiciones relativas a los acuerdos celebrados en el seno de la Organización Mundial del Comercio.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En lo regulado por los anexos 1, 2, 4 y 5 y las notas generales correspondientes a la Unión Europea del apéndice I del Acuerdo sobre Contratación Pública (ACP) y por los demás acuerdos internacionales por los que está obligada la Unión y el Estado español, las entidades sujetas a esta ley foral concederán a la contratación de las obras, los suministros, los servicios y las empresas o profesionales de los signatarios de esos acuerdos un trato no menos favorable que el concedido a las obras, los suministros, los servicios y las empresas y profesionales de la Unión.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Disposición adicional tercera.</w:t>
      </w:r>
      <w:r w:rsidRPr="00BB3F1A">
        <w:rPr>
          <w:rFonts w:ascii="Arial" w:hAnsi="Arial"/>
          <w:szCs w:val="20"/>
        </w:rPr>
        <w:t xml:space="preserve"> Contratos adjudicados en virtud de normas internacionales.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Esta ley foral no se aplicará a los contratos públicos regulados por normas de procedimiento distintas y </w:t>
      </w:r>
      <w:proofErr w:type="gramStart"/>
      <w:r w:rsidRPr="00BB3F1A">
        <w:rPr>
          <w:rFonts w:ascii="Arial" w:hAnsi="Arial"/>
          <w:szCs w:val="20"/>
        </w:rPr>
        <w:t>adjudicados</w:t>
      </w:r>
      <w:proofErr w:type="gramEnd"/>
      <w:r w:rsidRPr="00BB3F1A">
        <w:rPr>
          <w:rFonts w:ascii="Arial" w:hAnsi="Arial"/>
          <w:szCs w:val="20"/>
        </w:rPr>
        <w:t xml:space="preserve"> en virtud de: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Un acuerdo internacional, celebrado de conformidad con el Tratado, entre un Estado miembro y uno o varios terceros países, relativo a suministros u obras destinados a la realización o explotación conjunta de una obra por parte de los Estados signatarios o relativo a servicios destinados a la realización o explotación conjunta de un proyecto por parte de los Estados signatarios; todo acuerdo se comunicará a la Comisión, que podrá proceder a una consulta en el seno del Comité consultivo para los contratos públicos.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b) Un acuerdo internacional celebrado en relación con el estacionamiento de tropas y que se refiera a empresas de un Estado miembro o de un tercer país.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c) Un procedimiento específico de una organización internacional.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Disposición adicional cuarta.</w:t>
      </w:r>
      <w:r w:rsidRPr="00BB3F1A">
        <w:rPr>
          <w:rFonts w:ascii="Arial" w:hAnsi="Arial"/>
          <w:szCs w:val="20"/>
        </w:rPr>
        <w:t xml:space="preserve"> Contratos públicos en el ámbito de la seguridad </w:t>
      </w:r>
    </w:p>
    <w:p w:rsid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Los contratos públicos que celebren las entidades sometidas a las disposiciones de esta ley foral en el ámbito de la seguridad pública —en especial, el conjunto de actividades dirigidas a la protección de las personas y de los bienes y a la preservación y mantenimiento de la seguridad pública y el orden ciudadano en el ámbito de la Comunidad Foral de Navarra— se regirán por los preceptos de esta ley foral.</w:t>
      </w:r>
    </w:p>
    <w:p w:rsidR="003B01FC" w:rsidRPr="003B01FC" w:rsidRDefault="00FD0802" w:rsidP="00AB5325">
      <w:pPr>
        <w:pStyle w:val="DICTA-ENMIENDA"/>
      </w:pPr>
      <w:r>
        <w:tab/>
      </w:r>
      <w:r w:rsidR="003B01FC" w:rsidRPr="003B01FC">
        <w:tab/>
      </w:r>
      <w:r w:rsidR="003B01FC" w:rsidRPr="00AB5325">
        <w:rPr>
          <w:b/>
        </w:rPr>
        <w:t>Disposición adicional quinta</w:t>
      </w:r>
      <w:r w:rsidR="003B01FC" w:rsidRPr="003B01FC">
        <w:t>. Convenios singulares en el ámbito sociosanitario.</w:t>
      </w:r>
    </w:p>
    <w:p w:rsidR="003B01FC" w:rsidRPr="003B01FC" w:rsidRDefault="003B01FC" w:rsidP="003B01FC">
      <w:pPr>
        <w:tabs>
          <w:tab w:val="left" w:pos="992"/>
        </w:tabs>
        <w:spacing w:after="300" w:line="340" w:lineRule="exact"/>
        <w:ind w:firstLine="567"/>
        <w:jc w:val="both"/>
        <w:rPr>
          <w:rFonts w:ascii="Arial" w:hAnsi="Arial"/>
          <w:szCs w:val="20"/>
        </w:rPr>
      </w:pPr>
      <w:r w:rsidRPr="003B01FC">
        <w:rPr>
          <w:rFonts w:ascii="Arial" w:hAnsi="Arial"/>
          <w:szCs w:val="20"/>
        </w:rPr>
        <w:t>1. Los centros y servicios sanitarios y sociosanitarios pertenecientes a entidades u organizaciones privadas sin ánimo de lucro que su actividad se adecúe a la planificación sanitaria de la Administración de la Comunidad Foral y que las necesidades de salud pública o asistenciales a cubrir lo justifiquen, pueden vincularse directamente a la Red Asistencial de Utilización Pública mediante la suscripción de un convenio singular de vinculación, sin ningún tipo de publicidad.</w:t>
      </w:r>
    </w:p>
    <w:p w:rsidR="003B01FC" w:rsidRPr="003B01FC" w:rsidRDefault="003B01FC" w:rsidP="003B01FC">
      <w:pPr>
        <w:tabs>
          <w:tab w:val="left" w:pos="992"/>
        </w:tabs>
        <w:spacing w:after="300" w:line="340" w:lineRule="exact"/>
        <w:ind w:firstLine="567"/>
        <w:jc w:val="both"/>
        <w:rPr>
          <w:rFonts w:ascii="Arial" w:hAnsi="Arial"/>
          <w:szCs w:val="20"/>
        </w:rPr>
      </w:pPr>
      <w:r w:rsidRPr="003B01FC">
        <w:rPr>
          <w:rFonts w:ascii="Arial" w:hAnsi="Arial"/>
          <w:szCs w:val="20"/>
        </w:rPr>
        <w:t>La suscripción de convenios singulares de vinculación con los referidos centros y servicios se realizará teniendo en cuenta los principios de igualdad, complementariedad, optimización y adecuada utilización de los recursos públicos y privados. La vinculación deberá efectivamente contribuir a la finalidad social que preside el Servicio Público de Salud y a la consecución de los objetivos de universalidad, solidaridad y eficiencia económica y presupuestaria.</w:t>
      </w:r>
    </w:p>
    <w:p w:rsidR="003B01FC" w:rsidRPr="003B01FC" w:rsidRDefault="003B01FC" w:rsidP="003B01FC">
      <w:pPr>
        <w:tabs>
          <w:tab w:val="left" w:pos="992"/>
        </w:tabs>
        <w:spacing w:after="300" w:line="340" w:lineRule="exact"/>
        <w:ind w:firstLine="567"/>
        <w:jc w:val="both"/>
        <w:rPr>
          <w:rFonts w:ascii="Arial" w:hAnsi="Arial"/>
          <w:szCs w:val="20"/>
        </w:rPr>
      </w:pPr>
      <w:r w:rsidRPr="003B01FC">
        <w:rPr>
          <w:rFonts w:ascii="Arial" w:hAnsi="Arial"/>
          <w:szCs w:val="20"/>
        </w:rPr>
        <w:t xml:space="preserve">2. Los convenios singulares de vinculación se regirán por las disposiciones del presente artículo, por las que se establezcan reglamentariamente y, de forma supletoria, por la normativa vigente en </w:t>
      </w:r>
      <w:r w:rsidRPr="003B01FC">
        <w:rPr>
          <w:rFonts w:ascii="Arial" w:hAnsi="Arial"/>
          <w:szCs w:val="20"/>
        </w:rPr>
        <w:lastRenderedPageBreak/>
        <w:t>materia de régimen jurídico y procedimiento administrativo común que resulte de aplicación a la Administración de la Comunidad Foral de Navarra.</w:t>
      </w:r>
    </w:p>
    <w:p w:rsidR="003B01FC" w:rsidRPr="003B01FC" w:rsidRDefault="003B01FC" w:rsidP="003B01FC">
      <w:pPr>
        <w:tabs>
          <w:tab w:val="left" w:pos="992"/>
        </w:tabs>
        <w:spacing w:after="300" w:line="340" w:lineRule="exact"/>
        <w:ind w:firstLine="567"/>
        <w:jc w:val="both"/>
        <w:rPr>
          <w:rFonts w:ascii="Arial" w:hAnsi="Arial"/>
          <w:szCs w:val="20"/>
        </w:rPr>
      </w:pPr>
      <w:r w:rsidRPr="003B01FC">
        <w:rPr>
          <w:rFonts w:ascii="Arial" w:hAnsi="Arial"/>
          <w:szCs w:val="20"/>
        </w:rPr>
        <w:t>3. Los centros y servicios vinculados deberán ajustar las actividades y prestaciones convenidas a la concreta programación o planificación que en cada momento adopte la Administración sanitaria, quedando sujetos a las mismas inspecciones y controles sanitarios, administrativos y económicos que los centros de titularidad pública. Cumplimentarán las necesidades de información sanitaria y estadística que reglamentariamente se establezcan para el conjunto de centros y servicios que componen la red pública.</w:t>
      </w:r>
    </w:p>
    <w:p w:rsidR="003B01FC" w:rsidRPr="003B01FC" w:rsidRDefault="003B01FC" w:rsidP="003B01FC">
      <w:pPr>
        <w:tabs>
          <w:tab w:val="left" w:pos="992"/>
        </w:tabs>
        <w:spacing w:after="300" w:line="340" w:lineRule="exact"/>
        <w:ind w:firstLine="567"/>
        <w:jc w:val="both"/>
        <w:rPr>
          <w:rFonts w:ascii="Arial" w:hAnsi="Arial"/>
          <w:szCs w:val="20"/>
        </w:rPr>
      </w:pPr>
      <w:r w:rsidRPr="003B01FC">
        <w:rPr>
          <w:rFonts w:ascii="Arial" w:hAnsi="Arial"/>
          <w:szCs w:val="20"/>
        </w:rPr>
        <w:t>4. La actividad o prestaciones convenidas podrán ser financiadas por alguna de las siguientes modalidades: a) pago por prestación individualizada; b) pago por procesos; c) pago directo conforme a consignación presupuestaria según costes medios estadísticos de la actividad objeto del convenio; d) pago capitativo consistente una cantidad fija por cada persona adscrita según la fórmula de asignación capitativa que se utilice, con independencia del número o naturaleza de los servicios prestados a cada paciente. En cada caso se optará por la modalidad más adecuada según la naturaleza y características de la actividad convenida.</w:t>
      </w:r>
    </w:p>
    <w:p w:rsidR="003B01FC" w:rsidRPr="003B01FC" w:rsidRDefault="003B01FC" w:rsidP="003B01FC">
      <w:pPr>
        <w:tabs>
          <w:tab w:val="left" w:pos="992"/>
        </w:tabs>
        <w:spacing w:after="300" w:line="340" w:lineRule="exact"/>
        <w:ind w:firstLine="567"/>
        <w:jc w:val="both"/>
        <w:rPr>
          <w:rFonts w:ascii="Arial" w:hAnsi="Arial"/>
          <w:szCs w:val="20"/>
        </w:rPr>
      </w:pPr>
      <w:r w:rsidRPr="003B01FC">
        <w:rPr>
          <w:rFonts w:ascii="Arial" w:hAnsi="Arial"/>
          <w:szCs w:val="20"/>
        </w:rPr>
        <w:t>Los centros y servicios vinculados no podrán obtener ningún beneficio económico por el hecho de realizar las actividades o prestaciones convenidas, independientemente de la financiación de los costes variables, fijos y permanentes necesarios para su realización, ni proporcionar ningún beneficio a la entidad u organización titular ni a sus miembros.</w:t>
      </w:r>
    </w:p>
    <w:p w:rsidR="003B01FC" w:rsidRPr="003B01FC" w:rsidRDefault="003B01FC" w:rsidP="003B01FC">
      <w:pPr>
        <w:tabs>
          <w:tab w:val="left" w:pos="992"/>
        </w:tabs>
        <w:spacing w:after="300" w:line="340" w:lineRule="exact"/>
        <w:ind w:firstLine="567"/>
        <w:jc w:val="both"/>
        <w:rPr>
          <w:rFonts w:ascii="Arial" w:hAnsi="Arial"/>
          <w:szCs w:val="20"/>
        </w:rPr>
      </w:pPr>
      <w:r w:rsidRPr="003B01FC">
        <w:rPr>
          <w:rFonts w:ascii="Arial" w:hAnsi="Arial"/>
          <w:szCs w:val="20"/>
        </w:rPr>
        <w:t>5. Los convenios singulares de vinculación se establecerán sobre una base plurianual con el fin de garantizar la estabilidad en la realización de la actividad o de las prestaciones convenidas, sin perjuicio de que se puedan determinar aspectos concretos que tengan que ser objeto de revisión y, si procede, de modificación antes de concluir su vigencia. Podrán ser renovados en las condiciones que se establezca reglamentariamente.</w:t>
      </w:r>
    </w:p>
    <w:p w:rsidR="003B01FC" w:rsidRPr="00BB3F1A" w:rsidRDefault="003B01FC" w:rsidP="003B01FC">
      <w:pPr>
        <w:tabs>
          <w:tab w:val="left" w:pos="992"/>
        </w:tabs>
        <w:spacing w:after="300" w:line="340" w:lineRule="exact"/>
        <w:ind w:firstLine="567"/>
        <w:jc w:val="both"/>
        <w:rPr>
          <w:rFonts w:ascii="Arial" w:hAnsi="Arial"/>
          <w:szCs w:val="20"/>
        </w:rPr>
      </w:pPr>
      <w:r w:rsidRPr="003B01FC">
        <w:rPr>
          <w:rFonts w:ascii="Arial" w:hAnsi="Arial"/>
          <w:szCs w:val="20"/>
        </w:rPr>
        <w:t>6. El sector privado vinculado mantendrá la titularidad de los centros vinculados dependientes del mismo, así como la de las relaciones laborales o civiles del personal que en ellos presten sus servicios</w:t>
      </w:r>
      <w:r w:rsidR="00EA24EE">
        <w:rPr>
          <w:rFonts w:ascii="Arial" w:hAnsi="Arial"/>
          <w:szCs w:val="20"/>
        </w:rPr>
        <w:t>.</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lastRenderedPageBreak/>
        <w:t>Disposición adicional sexta.</w:t>
      </w:r>
      <w:r w:rsidRPr="00BB3F1A">
        <w:rPr>
          <w:rFonts w:ascii="Arial" w:hAnsi="Arial"/>
          <w:szCs w:val="20"/>
        </w:rPr>
        <w:t xml:space="preserve"> Contenido de las invitaciones a presentar una oferta.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Cuando se efectúe una convocatoria de licitación por medio de un anuncio de información previa, los poderes adjudicadores invitarán posteriormente a todos los candidatos a que confirmen su interés con arreglo a la información detallada relativa al contrato de que se trate, antes de comenzar la selección quienes liciten o de participantes en una negociación. La invitación incluirá como mínimo los siguientes datos: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Características y cantidad, incluidas todas las opciones relativas a contratos complementarios y, cuando sea posible, el plazo estimado previsto para ejercer dichas opciones; cuando se trate de contratos renovables, características y cantidad y, cuando sea posible, fechas estimadas de publicación de los futuros anuncios de licitación para las obras, suministros o servicios que vayan a ser objeto de licitación.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Tipo de procedimiento: restringido o de licitación con negociación.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c) En su caso, fecha de comienzo o de finalización de la entrega de suministros o de la ejecución de obras o servicios.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d) Cuando no se pueda ofrecer acceso electrónico, dirección y fecha límite de presentación de solicitudes de los pliegos de la contratación, así como lengua o lenguas en que esté autorizada su presentación.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e) La dirección del poder adjudicador al que vaya a adjudicarse el contrato.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f) Condiciones de carácter económico y técnico, garantías financieras e información exigida a los operadores económicos.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g) Naturaleza del contrato que constituye el objeto de la invitación a licitar: compra, arrendamiento financiero, arrendamiento o alquiler con opción de compra, o varias de estas formas.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h) Los criterios de adjudicación y su ponderación o, cuando corresponda, el orden de importancia de dichos criterios, en caso de que </w:t>
      </w:r>
      <w:r w:rsidRPr="00BB3F1A">
        <w:rPr>
          <w:rFonts w:ascii="Arial" w:hAnsi="Arial"/>
          <w:szCs w:val="20"/>
        </w:rPr>
        <w:lastRenderedPageBreak/>
        <w:t>esta información no figure en el anuncio de información previa, en las especificaciones técnicas ni en la invitación a licitar o a negociar.</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Disposición adicional séptima.</w:t>
      </w:r>
      <w:r w:rsidRPr="00BB3F1A">
        <w:rPr>
          <w:rFonts w:ascii="Arial" w:hAnsi="Arial"/>
          <w:szCs w:val="20"/>
        </w:rPr>
        <w:t xml:space="preserve"> Prácticas contrarias a la libre competencia.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Los órganos de contratación, la Junta de Contratación Pública y el Tribunal Administrativo de Contratos Públicos de Navarra notificarán al Servicio de Consumo y Arbitraje del Gobierno de Navarra cualesquiera hechos de los que tengan conocimiento en el ejercicio de sus funciones que puedan constituir infracción a la legislación de defensa de la competencia. En particular, comunicarán cualquier indicio de acuerdo, decisión o recomendación colectiva, o práctica concertada o conscientemente paralela entre quienes liciten, que tenga por objeto, produzca o pueda producir el efecto de impedir, restringir o falsear la competencia en el proceso de contratación.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Disposición adicional octava.</w:t>
      </w:r>
      <w:r w:rsidRPr="00BB3F1A">
        <w:rPr>
          <w:rFonts w:ascii="Arial" w:hAnsi="Arial"/>
          <w:szCs w:val="20"/>
        </w:rPr>
        <w:t xml:space="preserve"> Competencias de contratación dentro de la Administración de la Comunidad Foral de Navarra.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1. La facultad para celebrar contratos en nombre y representación de la Administración de la Comunidad Foral corresponde a las personas titulares de cada Departamento. Las Direcciones Generales podrán disponer de competencia de acuerdo con lo que determinen las correspondientes normas de organización. Asimismo, en dichas normas se podrá prever la asignación de competencias contractuales a las unidades inferiores a las Direcciones Generales.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2. Las Direcciones Generales, Secretarías Generales Técnicas y las Direcciones de Servicio de la Administración de la Comunidad Foral podrán autorizar los gastos menores que resulten necesarios para el funcionamiento de la unidad administrativa correspondiente, siempre que, existiendo consignación presupuestaria, la cuantía de los mismos no supere 10.000 euros, IVA excluido, en el caso de las Direcciones Generales y Secretarías Generales Técnicas y 5.000 euros, en el caso de las Direcciones de Servicio, salvo para la adquisición de los suministros que sean atendidos de forma centralizada.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 xml:space="preserve">3. La competencia para la celebración de contratos de suministro en el ámbito de la Administración de la Comunidad Foral de Navarra, excluidos los Organismos Autónomos, corresponderá al Departamento competente en materia de contratación pública con la excepción de los suministros contemplados en el apartado anterior. El Gobierno de Navarra, mediante Decreto Foral, podrá facultar a determinados titulares de unidades administrativas inferiores a la Dirección de Servicio adscritas al Departamento de contratación pública para celebrar contratos de suministro cuyo valor estimado no supere los 60.000 euros.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4. La facultad para celebrar contratos en los Organismos Autónomos de la Administración de la Comunidad Foral de Navarra se determinará en sus estatutos.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Disposición adicional novena.</w:t>
      </w:r>
      <w:r w:rsidRPr="00BB3F1A">
        <w:rPr>
          <w:rFonts w:ascii="Arial" w:hAnsi="Arial"/>
          <w:szCs w:val="20"/>
        </w:rPr>
        <w:t xml:space="preserve"> Autorización para contratar.</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1. Los órganos de contratación de la Administración de la Comunidad Foral y de sus Organismos Autónomos necesitarán la autorización del Gobierno de Navarra para la celebración de los siguientes contratos: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a) Aquellos cuyo valor estimado sea superior a 3.000.000 euros, IVA excluido, y los de cuantía inferior cuando, por su trascendencia, el órgano de contratación resuelva elevarlos al Gobierno de Navarra para su autorización”. </w:t>
      </w:r>
    </w:p>
    <w:p w:rsid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Los de carácter plurianual, de conformidad con lo previsto en la Ley Foral de la Hacienda Pública de Navarra.</w:t>
      </w:r>
    </w:p>
    <w:p w:rsidR="00CC6ACF" w:rsidRPr="00BB3F1A" w:rsidRDefault="00FD0802" w:rsidP="00AB5325">
      <w:pPr>
        <w:pStyle w:val="DICTA-ENMIENDA"/>
      </w:pPr>
      <w:r>
        <w:tab/>
      </w:r>
      <w:r w:rsidR="00CC6ACF">
        <w:tab/>
      </w:r>
      <w:r w:rsidR="00CC6ACF" w:rsidRPr="00CC6ACF">
        <w:rPr>
          <w:lang w:bidi="es-ES"/>
        </w:rPr>
        <w:t>2. Las entidades a las que se refiere el artículo 4.1.e) deberán solicitar autorización de la Administración que ejerza la tutela para la aprobación de los contratos cuyo valor estimado sea superior a 3.000.000 de euros, IVA excluido, así como para los de carácter plurianual</w:t>
      </w:r>
      <w:r w:rsidR="00CC6ACF">
        <w:rPr>
          <w:lang w:bidi="es-ES"/>
        </w:rPr>
        <w:t>.</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Disposición adicional décima.</w:t>
      </w:r>
      <w:r w:rsidRPr="00BB3F1A">
        <w:rPr>
          <w:rFonts w:ascii="Arial" w:hAnsi="Arial"/>
          <w:szCs w:val="20"/>
        </w:rPr>
        <w:t xml:space="preserve"> Régimen especial para contratos relacionados con actividades docentes.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En los contratos cuyo objeto consista en actividades docentes o de formación, adjudicados a personas físicas y desarrollados en forma de </w:t>
      </w:r>
      <w:r w:rsidRPr="00BB3F1A">
        <w:rPr>
          <w:rFonts w:ascii="Arial" w:hAnsi="Arial"/>
          <w:szCs w:val="20"/>
        </w:rPr>
        <w:lastRenderedPageBreak/>
        <w:t>cursos de formación o perfeccionamiento del personal al servicio de la Administración o de acciones formativas impartidas en centros públicos de formación para el empleo, así como los seminarios, coloquios, mesas redondas, conferencias, colaboraciones, artículos científicos o preparación de materiales por escrito y en aquellos contratos que se vayan a adjudicar por su especialidad artística y actividades similares, los únicos tramites exigibles serán, conforme a la legislación presupuestaria aplicable, la designación o nombramiento por el órgano competente y la presentación de la correspondiente factura.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Disposición adicional undécima.</w:t>
      </w:r>
      <w:r w:rsidRPr="00BB3F1A">
        <w:rPr>
          <w:rFonts w:ascii="Arial" w:hAnsi="Arial"/>
          <w:szCs w:val="20"/>
        </w:rPr>
        <w:t xml:space="preserve"> Régimen especial para suscripción a revistas y otras publicaciones especializadas.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Para la suscripción a revistas y otras publicaciones especializadas, cualquiera que sea su soporte, así como para la contratación del acceso a la información contenida en bases de datos especializadas cuyo valor estimado sea inferior a 200.000 euros, los únicos trámites exigibles serán la previa reserva de crédito, si resulta exigible conforme a la legislación presupuestaria aplicable, y la presentación de la correspondiente factura. Esta contratación se realizará con sujeción a las condiciones generales que apliquen proveedores, incluyendo las referidas a fórmulas de pago, y el abono del precio en estos casos se hará en la forma prevenida en las condiciones que rijan estos contratos, siendo admisible el pago con anterioridad a la entrega o realización de la prestación, siempre que ello responda a los usos habituales del mercado.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Cuando los contratos a que se refiere el apartado anterior se celebren por medios electrónicos, informáticos o telemáticos, las entidades contratantes tendrán la consideración de consumidores, a los efectos previstos en la legislación de servicios de la sociedad de la información y comercio electrónico.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Disposición adicional duodécima.</w:t>
      </w:r>
      <w:r w:rsidRPr="00BB3F1A">
        <w:rPr>
          <w:rFonts w:ascii="Arial" w:hAnsi="Arial"/>
          <w:szCs w:val="20"/>
        </w:rPr>
        <w:t xml:space="preserve"> Aplicación del régimen de reclamaciones en materia de contratación pública al Parlamento de Navarra y a la Universidad Pública de Navarra.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El Parlamento de Navarra y la Universidad Pública de Navarra optarán, reglamentariamente, por establecer un órgano de resolución de recursos que </w:t>
      </w:r>
      <w:r w:rsidRPr="00BB3F1A">
        <w:rPr>
          <w:rFonts w:ascii="Arial" w:hAnsi="Arial"/>
          <w:szCs w:val="20"/>
        </w:rPr>
        <w:lastRenderedPageBreak/>
        <w:t>cumpla los requerimientos de la Directiva 2007/66/CE, de 11 de diciembre de 2007, por la que se modifican las Directivas 89/665/CE y 92/13/CEE, del Consejo, en lo que respecta a la mejora de la eficacia de los procedimientos de recurso en materia de adjudicación de contratos públicos, o por remitir la resolución de las reclamaciones que se formulen frente a sus licitaciones al Tribunal Administrativo de Contratos Públicos de Navarra.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Disposición adicional decimotercera.</w:t>
      </w:r>
      <w:r w:rsidRPr="00BB3F1A">
        <w:rPr>
          <w:rFonts w:ascii="Arial" w:hAnsi="Arial"/>
          <w:szCs w:val="20"/>
        </w:rPr>
        <w:t xml:space="preserve"> Plazo de las concesiones de servicios de transporte de viajeros.</w:t>
      </w:r>
    </w:p>
    <w:p w:rsid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Las disposiciones de esta ley foral referentes a la duración de las concesiones de servicios, no serán de aplicación a las concesiones de servicios de transporte de viajeros en el sentido del Reglamento (CE) nº 1370/2007, que se regirán en cuanto al plazo, por su normativa específica.</w:t>
      </w:r>
    </w:p>
    <w:p w:rsidR="00C154ED" w:rsidRPr="00C154ED" w:rsidRDefault="00FD0802" w:rsidP="00C154ED">
      <w:pPr>
        <w:pStyle w:val="DICTA-ENMIENDA"/>
        <w:rPr>
          <w:lang w:bidi="es-ES"/>
        </w:rPr>
      </w:pPr>
      <w:r>
        <w:tab/>
      </w:r>
      <w:r w:rsidR="00C154ED">
        <w:tab/>
      </w:r>
      <w:r w:rsidR="001674F4">
        <w:rPr>
          <w:b/>
        </w:rPr>
        <w:t>D</w:t>
      </w:r>
      <w:r w:rsidR="00C154ED" w:rsidRPr="00AB5325">
        <w:rPr>
          <w:b/>
        </w:rPr>
        <w:t>isposición adicional</w:t>
      </w:r>
      <w:r w:rsidR="001674F4">
        <w:rPr>
          <w:b/>
        </w:rPr>
        <w:t xml:space="preserve"> decimocuarta.</w:t>
      </w:r>
      <w:r w:rsidR="00C154ED">
        <w:t xml:space="preserve"> </w:t>
      </w:r>
      <w:r w:rsidR="00C154ED" w:rsidRPr="00C154ED">
        <w:rPr>
          <w:lang w:bidi="es-ES"/>
        </w:rPr>
        <w:t>Normas específicas de contratación pública de servicios de Arquitectura, Ingeniería, Consultoría y Urbanismo.</w:t>
      </w:r>
    </w:p>
    <w:p w:rsidR="00C154ED" w:rsidRPr="00C154ED" w:rsidRDefault="00C154ED" w:rsidP="00C154ED">
      <w:pPr>
        <w:pStyle w:val="DICTA-ENMIENDA"/>
        <w:rPr>
          <w:lang w:bidi="es-ES"/>
        </w:rPr>
      </w:pPr>
      <w:r>
        <w:rPr>
          <w:lang w:bidi="es-ES"/>
        </w:rPr>
        <w:tab/>
      </w:r>
      <w:r>
        <w:rPr>
          <w:lang w:bidi="es-ES"/>
        </w:rPr>
        <w:tab/>
      </w:r>
      <w:r w:rsidRPr="00C154ED">
        <w:rPr>
          <w:lang w:bidi="es-ES"/>
        </w:rPr>
        <w:t>Se reconoce la naturaleza de prestaciones de carácter intelectual a los servicios de Arquitectura, Ingeniería, Consultoría y Urbanismo, con los efectos que se derivan de las previsiones contenidas en la Directiva 2014/24/UE sobre contratación pública.</w:t>
      </w:r>
    </w:p>
    <w:p w:rsidR="00A60F49" w:rsidRPr="00A60F49" w:rsidRDefault="00C154ED" w:rsidP="00A60F49">
      <w:pPr>
        <w:pStyle w:val="DICTA-ENMIENDA"/>
        <w:rPr>
          <w:rFonts w:eastAsia="Helvetica LT Std" w:cs="Arial"/>
          <w:szCs w:val="24"/>
          <w:lang w:bidi="es-ES"/>
        </w:rPr>
      </w:pPr>
      <w:r>
        <w:rPr>
          <w:lang w:bidi="es-ES"/>
        </w:rPr>
        <w:tab/>
      </w:r>
      <w:r w:rsidR="00A60F49">
        <w:rPr>
          <w:rFonts w:eastAsia="Helvetica LT Std" w:cs="Arial"/>
          <w:szCs w:val="24"/>
          <w:lang w:bidi="es-ES"/>
        </w:rPr>
        <w:tab/>
      </w:r>
      <w:r w:rsidR="003B01FC">
        <w:rPr>
          <w:rFonts w:eastAsia="Helvetica LT Std" w:cs="Arial"/>
          <w:b/>
          <w:szCs w:val="24"/>
          <w:lang w:bidi="es-ES"/>
        </w:rPr>
        <w:t>D</w:t>
      </w:r>
      <w:r w:rsidR="00A60F49" w:rsidRPr="00AB5325">
        <w:rPr>
          <w:rFonts w:eastAsia="Helvetica LT Std" w:cs="Arial"/>
          <w:b/>
          <w:szCs w:val="24"/>
          <w:lang w:bidi="es-ES"/>
        </w:rPr>
        <w:t>isposición adicional</w:t>
      </w:r>
      <w:r w:rsidR="003B01FC">
        <w:rPr>
          <w:rFonts w:eastAsia="Helvetica LT Std" w:cs="Arial"/>
          <w:b/>
          <w:szCs w:val="24"/>
          <w:lang w:bidi="es-ES"/>
        </w:rPr>
        <w:t xml:space="preserve"> decimoquinta</w:t>
      </w:r>
      <w:r w:rsidR="00A60F49" w:rsidRPr="00AB5325">
        <w:rPr>
          <w:rFonts w:eastAsia="Helvetica LT Std" w:cs="Arial"/>
          <w:b/>
          <w:szCs w:val="24"/>
          <w:lang w:bidi="es-ES"/>
        </w:rPr>
        <w:t>.</w:t>
      </w:r>
      <w:r w:rsidR="00A60F49" w:rsidRPr="00A60F49">
        <w:rPr>
          <w:rFonts w:eastAsia="Helvetica LT Std" w:cs="Arial"/>
          <w:szCs w:val="24"/>
          <w:lang w:bidi="es-ES"/>
        </w:rPr>
        <w:t xml:space="preserve"> Incentivar la presencia del euskera en los servicios de atención al público.</w:t>
      </w:r>
    </w:p>
    <w:p w:rsidR="00A60F49" w:rsidRPr="00BB3F1A" w:rsidRDefault="00A60F49" w:rsidP="00AB5325">
      <w:pPr>
        <w:pStyle w:val="DICTA-ENMIENDA"/>
      </w:pPr>
      <w:r>
        <w:rPr>
          <w:rFonts w:eastAsia="Helvetica LT Std" w:cs="Arial"/>
          <w:szCs w:val="24"/>
          <w:lang w:bidi="es-ES"/>
        </w:rPr>
        <w:tab/>
      </w:r>
      <w:r>
        <w:rPr>
          <w:rFonts w:eastAsia="Helvetica LT Std" w:cs="Arial"/>
          <w:szCs w:val="24"/>
          <w:lang w:bidi="es-ES"/>
        </w:rPr>
        <w:tab/>
      </w:r>
      <w:r w:rsidRPr="00A60F49">
        <w:rPr>
          <w:rFonts w:eastAsia="Helvetica LT Std" w:cs="Arial"/>
          <w:szCs w:val="24"/>
          <w:lang w:bidi="es-ES"/>
        </w:rPr>
        <w:t>Las empresas subcontratadas, cuando el cumplimento del contrato exija un servicio de atención al público, elaborarán un plan de euskera para que los y las personas trabajadoras que ocupen los puestos de atención al público puedan formarse en dicha lengua</w:t>
      </w:r>
      <w:r>
        <w:rPr>
          <w:rFonts w:eastAsia="Helvetica LT Std" w:cs="Arial"/>
          <w:szCs w:val="24"/>
          <w:lang w:bidi="es-ES"/>
        </w:rPr>
        <w:t>.</w:t>
      </w:r>
    </w:p>
    <w:p w:rsidR="00BB3F1A" w:rsidRPr="00AB5325" w:rsidRDefault="00FD0802" w:rsidP="00AB5325">
      <w:pPr>
        <w:pStyle w:val="DICTA-ENMIENDA"/>
      </w:pPr>
      <w:r>
        <w:tab/>
      </w:r>
      <w:r w:rsidR="00BB3F1A" w:rsidRPr="00BB3F1A">
        <w:tab/>
      </w:r>
      <w:r w:rsidR="003B01FC">
        <w:rPr>
          <w:b/>
        </w:rPr>
        <w:t>D</w:t>
      </w:r>
      <w:r w:rsidR="00BB3F1A" w:rsidRPr="00AB5325">
        <w:rPr>
          <w:b/>
        </w:rPr>
        <w:t>isposición adicional</w:t>
      </w:r>
      <w:r w:rsidR="003B01FC">
        <w:rPr>
          <w:b/>
        </w:rPr>
        <w:t xml:space="preserve"> decimosexta</w:t>
      </w:r>
      <w:r w:rsidR="00BB3F1A" w:rsidRPr="00AB5325">
        <w:rPr>
          <w:b/>
        </w:rPr>
        <w:t>.</w:t>
      </w:r>
      <w:r w:rsidR="003B01FC">
        <w:rPr>
          <w:b/>
        </w:rPr>
        <w:t xml:space="preserve"> </w:t>
      </w:r>
      <w:r w:rsidR="003B01FC" w:rsidRPr="00AB5325">
        <w:t>Formación empleados públicos</w:t>
      </w:r>
      <w:r w:rsidR="003B01FC">
        <w:t>.</w:t>
      </w:r>
    </w:p>
    <w:p w:rsidR="00FD0802" w:rsidRDefault="00FD0802" w:rsidP="00AB5325">
      <w:pPr>
        <w:pStyle w:val="DICTA-ENMIENDA"/>
      </w:pPr>
      <w:r>
        <w:tab/>
      </w:r>
      <w:r>
        <w:tab/>
      </w:r>
      <w:r w:rsidR="00BB3F1A" w:rsidRPr="00BB3F1A">
        <w:t>Todos los miembros de los órganos adjudicadores, órganos gestores y órganos responsables de la intervención de expedientes administrativos recibirán formación en materia de igualdad, accesibilidad y medioambiental, a los efectos de velar por el cumplimiento de las obligaciones legales.</w:t>
      </w:r>
      <w:r w:rsidR="006F25E1">
        <w:t xml:space="preserve"> </w:t>
      </w:r>
      <w:r w:rsidR="006F25E1" w:rsidRPr="006F25E1">
        <w:t xml:space="preserve">A tal </w:t>
      </w:r>
      <w:r w:rsidR="006F25E1" w:rsidRPr="006F25E1">
        <w:lastRenderedPageBreak/>
        <w:t xml:space="preserve">fin se organizarán por el Gobierno de Navarra jornadas formativas para los empleados públicos y contribuirá a la publicación de manuales de interés.  </w:t>
      </w:r>
    </w:p>
    <w:p w:rsidR="00CC6ACF" w:rsidRPr="00AB5325" w:rsidRDefault="00CC6ACF" w:rsidP="00AB5325">
      <w:pPr>
        <w:pStyle w:val="DICTA-ENMIENDA"/>
      </w:pPr>
      <w:r>
        <w:tab/>
      </w:r>
      <w:r w:rsidR="00FD0802">
        <w:tab/>
      </w:r>
      <w:r w:rsidR="003B01FC">
        <w:rPr>
          <w:b/>
        </w:rPr>
        <w:t>D</w:t>
      </w:r>
      <w:r w:rsidRPr="00AB5325">
        <w:rPr>
          <w:b/>
        </w:rPr>
        <w:t>isposición adicional</w:t>
      </w:r>
      <w:r w:rsidR="003B01FC">
        <w:rPr>
          <w:b/>
        </w:rPr>
        <w:t xml:space="preserve"> decimoséptima</w:t>
      </w:r>
      <w:r w:rsidRPr="00AB5325">
        <w:rPr>
          <w:b/>
        </w:rPr>
        <w:t>.</w:t>
      </w:r>
      <w:r>
        <w:t xml:space="preserve"> </w:t>
      </w:r>
      <w:r w:rsidRPr="00CC6ACF">
        <w:rPr>
          <w:rFonts w:eastAsia="Helvetica LT Std" w:cs="Arial"/>
          <w:lang w:bidi="es-ES"/>
        </w:rPr>
        <w:t xml:space="preserve">Calidad de productos agroalimentarios. </w:t>
      </w:r>
    </w:p>
    <w:p w:rsidR="00CC6ACF" w:rsidRPr="00CC6ACF" w:rsidRDefault="00CC6ACF" w:rsidP="00CC6ACF">
      <w:pPr>
        <w:keepLines/>
        <w:spacing w:after="300" w:line="340" w:lineRule="exact"/>
        <w:ind w:firstLine="567"/>
        <w:jc w:val="both"/>
        <w:textAlignment w:val="baseline"/>
        <w:rPr>
          <w:rFonts w:ascii="Arial" w:eastAsia="Helvetica LT Std" w:hAnsi="Arial" w:cs="Arial"/>
          <w:lang w:bidi="es-ES"/>
        </w:rPr>
      </w:pPr>
      <w:r w:rsidRPr="00CC6ACF">
        <w:rPr>
          <w:rFonts w:ascii="Arial" w:eastAsia="Helvetica LT Std" w:hAnsi="Arial" w:cs="Arial"/>
          <w:lang w:bidi="es-ES"/>
        </w:rPr>
        <w:t xml:space="preserve">En aquellos contratos de suministros o de prestación de servicios cuyo contenido incluya la </w:t>
      </w:r>
      <w:r w:rsidR="00AC4BF6">
        <w:rPr>
          <w:rFonts w:ascii="Arial" w:eastAsia="Helvetica LT Std" w:hAnsi="Arial" w:cs="Arial"/>
          <w:lang w:bidi="es-ES"/>
        </w:rPr>
        <w:t xml:space="preserve"> </w:t>
      </w:r>
      <w:r w:rsidRPr="00CC6ACF">
        <w:rPr>
          <w:rFonts w:ascii="Arial" w:eastAsia="Helvetica LT Std" w:hAnsi="Arial" w:cs="Arial"/>
          <w:lang w:bidi="es-ES"/>
        </w:rPr>
        <w:t xml:space="preserve">utilización de productos agroalimentarios, los poderes adjudicadores deberán incorporar aspectos que exijan o primen su calidad, relativos a la salud y la nutrición, al carácter ecológico u orgánico, a la soberanía y la seguridad alimentarias, que tengan en cuenta el ciclo de vida de los productos, o la minimización de emisiones y materias primas en el transporte y el embalaje. </w:t>
      </w:r>
    </w:p>
    <w:p w:rsidR="00CC6ACF" w:rsidRPr="00CC6ACF" w:rsidRDefault="00CC6ACF" w:rsidP="00CC6ACF">
      <w:pPr>
        <w:keepLines/>
        <w:spacing w:after="300" w:line="340" w:lineRule="exact"/>
        <w:ind w:firstLine="567"/>
        <w:jc w:val="both"/>
        <w:textAlignment w:val="baseline"/>
        <w:rPr>
          <w:rFonts w:ascii="Arial" w:eastAsia="Helvetica LT Std" w:hAnsi="Arial" w:cs="Arial"/>
          <w:lang w:bidi="es-ES"/>
        </w:rPr>
      </w:pPr>
      <w:r w:rsidRPr="00CC6ACF">
        <w:rPr>
          <w:rFonts w:ascii="Arial" w:eastAsia="Helvetica LT Std" w:hAnsi="Arial" w:cs="Arial"/>
          <w:lang w:bidi="es-ES"/>
        </w:rPr>
        <w:t xml:space="preserve">A tal efecto, se deberán establecer prescripciones técnicas, y/o criterios de adjudicación y/o requerimientos de ejecución respecto a la totalidad o un determinado presupuesto, porcentaje o cuantía de productos que reúnan los siguientes parámetros u otros de carácter semejante: </w:t>
      </w:r>
    </w:p>
    <w:p w:rsidR="00CC6ACF" w:rsidRPr="00CC6ACF" w:rsidRDefault="00CC6ACF" w:rsidP="00CC6ACF">
      <w:pPr>
        <w:keepLines/>
        <w:spacing w:after="300" w:line="340" w:lineRule="exact"/>
        <w:ind w:firstLine="567"/>
        <w:jc w:val="both"/>
        <w:textAlignment w:val="baseline"/>
        <w:rPr>
          <w:rFonts w:ascii="Arial" w:eastAsia="Helvetica LT Std" w:hAnsi="Arial" w:cs="Arial"/>
          <w:lang w:bidi="es-ES"/>
        </w:rPr>
      </w:pPr>
      <w:r w:rsidRPr="00CC6ACF">
        <w:rPr>
          <w:rFonts w:ascii="Arial" w:eastAsia="Helvetica LT Std" w:hAnsi="Arial" w:cs="Arial"/>
          <w:lang w:bidi="es-ES"/>
        </w:rPr>
        <w:t>a) Productos procedentes de circuitos de proximidad, en cuyo transporte desde la recolección, sacrificio o transformación hasta el suministro se hayan minimizado las emisiones de dióxido de carbono (CO²) y de gases de efecto invernadero (GEI).</w:t>
      </w:r>
    </w:p>
    <w:p w:rsidR="00CC6ACF" w:rsidRPr="00CC6ACF" w:rsidRDefault="00CC6ACF" w:rsidP="00CC6ACF">
      <w:pPr>
        <w:keepLines/>
        <w:spacing w:after="300" w:line="340" w:lineRule="exact"/>
        <w:ind w:firstLine="567"/>
        <w:jc w:val="both"/>
        <w:textAlignment w:val="baseline"/>
        <w:rPr>
          <w:rFonts w:ascii="Arial" w:eastAsia="Helvetica LT Std" w:hAnsi="Arial" w:cs="Arial"/>
          <w:lang w:bidi="es-ES"/>
        </w:rPr>
      </w:pPr>
      <w:r w:rsidRPr="00CC6ACF">
        <w:rPr>
          <w:rFonts w:ascii="Arial" w:eastAsia="Helvetica LT Std" w:hAnsi="Arial" w:cs="Arial"/>
          <w:lang w:bidi="es-ES"/>
        </w:rPr>
        <w:t>b) Alimentos frescos que no hayan precisado de cámaras de atmósfera controlada ni sufrido procesos de ultra congelación.</w:t>
      </w:r>
    </w:p>
    <w:p w:rsidR="00CC6ACF" w:rsidRPr="00CC6ACF" w:rsidRDefault="00CC6ACF" w:rsidP="00CC6ACF">
      <w:pPr>
        <w:keepLines/>
        <w:spacing w:after="300" w:line="340" w:lineRule="exact"/>
        <w:ind w:firstLine="567"/>
        <w:jc w:val="both"/>
        <w:textAlignment w:val="baseline"/>
        <w:rPr>
          <w:rFonts w:ascii="Arial" w:eastAsia="Helvetica LT Std" w:hAnsi="Arial" w:cs="Arial"/>
          <w:lang w:bidi="es-ES"/>
        </w:rPr>
      </w:pPr>
      <w:r w:rsidRPr="00CC6ACF">
        <w:rPr>
          <w:rFonts w:ascii="Arial" w:eastAsia="Helvetica LT Std" w:hAnsi="Arial" w:cs="Arial"/>
          <w:lang w:bidi="es-ES"/>
        </w:rPr>
        <w:t>c) Productos de temporada conforme a la descripción del Código Alimentario Español.</w:t>
      </w:r>
    </w:p>
    <w:p w:rsidR="00CC6ACF" w:rsidRPr="00CC6ACF" w:rsidRDefault="00CC6ACF" w:rsidP="00CC6ACF">
      <w:pPr>
        <w:keepLines/>
        <w:spacing w:after="300" w:line="340" w:lineRule="exact"/>
        <w:ind w:firstLine="567"/>
        <w:jc w:val="both"/>
        <w:textAlignment w:val="baseline"/>
        <w:rPr>
          <w:rFonts w:ascii="Arial" w:eastAsia="Helvetica LT Std" w:hAnsi="Arial" w:cs="Arial"/>
          <w:lang w:bidi="es-ES"/>
        </w:rPr>
      </w:pPr>
      <w:r w:rsidRPr="00CC6ACF">
        <w:rPr>
          <w:rFonts w:ascii="Arial" w:eastAsia="Helvetica LT Std" w:hAnsi="Arial" w:cs="Arial"/>
          <w:lang w:bidi="es-ES"/>
        </w:rPr>
        <w:t>d) Productos procedentes de agricultura o ganadería ecológica, acreditados y certificados conforme a los sellos del Consejo de la Producción Agraria Ecológica de Navarra. (ES-ECO-025-NA), u otros de carácter semejante.</w:t>
      </w:r>
    </w:p>
    <w:p w:rsidR="00CC6ACF" w:rsidRPr="00CC6ACF" w:rsidRDefault="00CC6ACF" w:rsidP="00CC6ACF">
      <w:pPr>
        <w:keepLines/>
        <w:spacing w:after="300" w:line="340" w:lineRule="exact"/>
        <w:ind w:firstLine="567"/>
        <w:jc w:val="both"/>
        <w:textAlignment w:val="baseline"/>
        <w:rPr>
          <w:rFonts w:ascii="Arial" w:eastAsia="Helvetica LT Std" w:hAnsi="Arial" w:cs="Arial"/>
          <w:lang w:bidi="es-ES"/>
        </w:rPr>
      </w:pPr>
      <w:r w:rsidRPr="00CC6ACF">
        <w:rPr>
          <w:rFonts w:ascii="Arial" w:eastAsia="Helvetica LT Std" w:hAnsi="Arial" w:cs="Arial"/>
          <w:lang w:bidi="es-ES"/>
        </w:rPr>
        <w:t>e) Productos con características de biodiversidad, variedades tradicionales, razas autóctonas, así como productos procedentes de cultivos desarrollados sobre suelo.</w:t>
      </w:r>
    </w:p>
    <w:p w:rsidR="00662E31" w:rsidRDefault="00CC6ACF" w:rsidP="00CC6ACF">
      <w:pPr>
        <w:keepLines/>
        <w:spacing w:after="300" w:line="340" w:lineRule="exact"/>
        <w:ind w:firstLine="567"/>
        <w:jc w:val="both"/>
        <w:textAlignment w:val="baseline"/>
        <w:rPr>
          <w:rFonts w:ascii="Arial" w:eastAsia="Helvetica LT Std" w:hAnsi="Arial" w:cs="Arial"/>
          <w:lang w:bidi="es-ES"/>
        </w:rPr>
      </w:pPr>
      <w:r w:rsidRPr="00CC6ACF">
        <w:rPr>
          <w:rFonts w:ascii="Arial" w:eastAsia="Helvetica LT Std" w:hAnsi="Arial" w:cs="Arial"/>
          <w:lang w:bidi="es-ES"/>
        </w:rPr>
        <w:lastRenderedPageBreak/>
        <w:t>f) Prohibición y exclusión de productos modificados genéticamente o transgénicos.</w:t>
      </w:r>
    </w:p>
    <w:p w:rsidR="00CC6ACF" w:rsidRPr="00CC6ACF" w:rsidRDefault="003B01FC" w:rsidP="00CC6ACF">
      <w:pPr>
        <w:keepLines/>
        <w:spacing w:after="300" w:line="340" w:lineRule="exact"/>
        <w:ind w:firstLine="567"/>
        <w:jc w:val="both"/>
        <w:textAlignment w:val="baseline"/>
        <w:rPr>
          <w:rFonts w:ascii="Arial" w:eastAsia="Helvetica LT Std" w:hAnsi="Arial" w:cs="Arial"/>
          <w:lang w:bidi="es-ES"/>
        </w:rPr>
      </w:pPr>
      <w:r>
        <w:rPr>
          <w:rFonts w:ascii="Arial" w:eastAsia="Helvetica LT Std" w:hAnsi="Arial" w:cs="Arial"/>
          <w:lang w:bidi="es-ES"/>
        </w:rPr>
        <w:t>g</w:t>
      </w:r>
      <w:r w:rsidR="00CC6ACF" w:rsidRPr="00CC6ACF">
        <w:rPr>
          <w:rFonts w:ascii="Arial" w:eastAsia="Helvetica LT Std" w:hAnsi="Arial" w:cs="Arial"/>
          <w:lang w:bidi="es-ES"/>
        </w:rPr>
        <w:t>) Productos cuyo envasado sea exclusivo y reutilizable, o reciclable, y/o compostable.</w:t>
      </w:r>
    </w:p>
    <w:p w:rsidR="00CC6ACF" w:rsidRPr="00CC6ACF" w:rsidRDefault="003B01FC" w:rsidP="00CC6ACF">
      <w:pPr>
        <w:keepLines/>
        <w:spacing w:after="300" w:line="340" w:lineRule="exact"/>
        <w:ind w:firstLine="567"/>
        <w:jc w:val="both"/>
        <w:textAlignment w:val="baseline"/>
        <w:rPr>
          <w:rFonts w:ascii="Arial" w:eastAsia="Helvetica LT Std" w:hAnsi="Arial" w:cs="Arial"/>
          <w:lang w:bidi="es-ES"/>
        </w:rPr>
      </w:pPr>
      <w:r>
        <w:rPr>
          <w:rFonts w:ascii="Arial" w:eastAsia="Helvetica LT Std" w:hAnsi="Arial" w:cs="Arial"/>
          <w:lang w:bidi="es-ES"/>
        </w:rPr>
        <w:t>h</w:t>
      </w:r>
      <w:r w:rsidR="00CC6ACF" w:rsidRPr="00CC6ACF">
        <w:rPr>
          <w:rFonts w:ascii="Arial" w:eastAsia="Helvetica LT Std" w:hAnsi="Arial" w:cs="Arial"/>
          <w:lang w:bidi="es-ES"/>
        </w:rPr>
        <w:t>) Empleo de canales cortos o directos de comercialización, o bien la minimización del número de intermediarios en la cadena de distribución y comercialización.</w:t>
      </w:r>
    </w:p>
    <w:p w:rsidR="00CC6ACF" w:rsidRPr="00CC6ACF" w:rsidRDefault="003B01FC" w:rsidP="00CC6ACF">
      <w:pPr>
        <w:keepLines/>
        <w:spacing w:after="300" w:line="340" w:lineRule="exact"/>
        <w:ind w:firstLine="567"/>
        <w:jc w:val="both"/>
        <w:textAlignment w:val="baseline"/>
        <w:rPr>
          <w:rFonts w:ascii="Arial" w:eastAsia="Helvetica LT Std" w:hAnsi="Arial" w:cs="Arial"/>
          <w:lang w:bidi="es-ES"/>
        </w:rPr>
      </w:pPr>
      <w:r>
        <w:rPr>
          <w:rFonts w:ascii="Arial" w:eastAsia="Helvetica LT Std" w:hAnsi="Arial" w:cs="Arial"/>
          <w:lang w:bidi="es-ES"/>
        </w:rPr>
        <w:t>i</w:t>
      </w:r>
      <w:r w:rsidR="00CC6ACF" w:rsidRPr="00CC6ACF">
        <w:rPr>
          <w:rFonts w:ascii="Arial" w:eastAsia="Helvetica LT Std" w:hAnsi="Arial" w:cs="Arial"/>
          <w:lang w:bidi="es-ES"/>
        </w:rPr>
        <w:t>) Condiciones laborales y salariales dignas, respetando los costes de producción y garantizando la renta de referencia fijada por el Ministerio de Agricultura, Alimentación y Medio Ambiente en aplicación de la Ley 19/1995 de Modernización de explotaciones agrarias, y establecida mediante el Decreto Foral Legislativo 150/2002, o normas que las sustituyan.</w:t>
      </w:r>
    </w:p>
    <w:p w:rsidR="00CC6ACF" w:rsidRPr="00CC6ACF" w:rsidRDefault="003B01FC" w:rsidP="00CC6ACF">
      <w:pPr>
        <w:keepLines/>
        <w:spacing w:after="300" w:line="340" w:lineRule="exact"/>
        <w:ind w:firstLine="567"/>
        <w:jc w:val="both"/>
        <w:textAlignment w:val="baseline"/>
        <w:rPr>
          <w:rFonts w:ascii="Arial" w:eastAsia="Helvetica LT Std" w:hAnsi="Arial" w:cs="Arial"/>
          <w:lang w:bidi="es-ES"/>
        </w:rPr>
      </w:pPr>
      <w:r>
        <w:rPr>
          <w:rFonts w:ascii="Arial" w:eastAsia="Helvetica LT Std" w:hAnsi="Arial" w:cs="Arial"/>
          <w:lang w:bidi="es-ES"/>
        </w:rPr>
        <w:t>j</w:t>
      </w:r>
      <w:r w:rsidR="00CC6ACF" w:rsidRPr="00CC6ACF">
        <w:rPr>
          <w:rFonts w:ascii="Arial" w:eastAsia="Helvetica LT Std" w:hAnsi="Arial" w:cs="Arial"/>
          <w:lang w:bidi="es-ES"/>
        </w:rPr>
        <w:t>) Acciones complementarias de sensibilización en materia de medioambiente, nutrición y salud, agricultura ecológica, o sob</w:t>
      </w:r>
      <w:r>
        <w:rPr>
          <w:rFonts w:ascii="Arial" w:eastAsia="Helvetica LT Std" w:hAnsi="Arial" w:cs="Arial"/>
          <w:lang w:bidi="es-ES"/>
        </w:rPr>
        <w:t>eranía y seguridad alimentarias</w:t>
      </w:r>
      <w:r w:rsidR="00CC6ACF" w:rsidRPr="00CC6ACF">
        <w:rPr>
          <w:rFonts w:ascii="Arial" w:eastAsia="Helvetica LT Std" w:hAnsi="Arial" w:cs="Arial"/>
          <w:lang w:bidi="es-ES"/>
        </w:rPr>
        <w:t>.</w:t>
      </w:r>
    </w:p>
    <w:p w:rsidR="006F25E1" w:rsidRPr="00AB5325" w:rsidRDefault="00FD0802" w:rsidP="00AB5325">
      <w:pPr>
        <w:pStyle w:val="DICTA-ENMIENDA"/>
        <w:rPr>
          <w:rFonts w:eastAsia="Helvetica LT Std"/>
          <w:lang w:bidi="es-ES"/>
        </w:rPr>
      </w:pPr>
      <w:r>
        <w:rPr>
          <w:rFonts w:eastAsia="Helvetica LT Std"/>
          <w:lang w:bidi="es-ES"/>
        </w:rPr>
        <w:tab/>
      </w:r>
      <w:r w:rsidR="006F25E1">
        <w:rPr>
          <w:rFonts w:eastAsia="Helvetica LT Std"/>
          <w:lang w:bidi="es-ES"/>
        </w:rPr>
        <w:tab/>
      </w:r>
      <w:r w:rsidR="006F25E1" w:rsidRPr="00AB5325">
        <w:rPr>
          <w:rFonts w:eastAsia="Helvetica LT Std"/>
          <w:b/>
          <w:lang w:bidi="es-ES"/>
        </w:rPr>
        <w:t xml:space="preserve"> Disposición adicional</w:t>
      </w:r>
      <w:r w:rsidR="003B01FC">
        <w:rPr>
          <w:rFonts w:eastAsia="Helvetica LT Std"/>
          <w:b/>
          <w:lang w:bidi="es-ES"/>
        </w:rPr>
        <w:t xml:space="preserve"> decimoctava</w:t>
      </w:r>
      <w:r w:rsidR="006F25E1" w:rsidRPr="00AB5325">
        <w:rPr>
          <w:rFonts w:eastAsia="Helvetica LT Std"/>
          <w:b/>
          <w:lang w:bidi="es-ES"/>
        </w:rPr>
        <w:t>.</w:t>
      </w:r>
      <w:r w:rsidR="003B01FC">
        <w:rPr>
          <w:rFonts w:eastAsia="Helvetica LT Std"/>
          <w:b/>
          <w:lang w:bidi="es-ES"/>
        </w:rPr>
        <w:t xml:space="preserve"> </w:t>
      </w:r>
      <w:r w:rsidR="003B01FC" w:rsidRPr="00AB5325">
        <w:rPr>
          <w:rFonts w:eastAsia="Helvetica LT Std"/>
          <w:lang w:bidi="es-ES"/>
        </w:rPr>
        <w:t>Oficina de Buenas Prácticas y A</w:t>
      </w:r>
      <w:r w:rsidR="003B01FC">
        <w:rPr>
          <w:rFonts w:eastAsia="Helvetica LT Std"/>
          <w:lang w:bidi="es-ES"/>
        </w:rPr>
        <w:t>n</w:t>
      </w:r>
      <w:r w:rsidR="003B01FC" w:rsidRPr="00AB5325">
        <w:rPr>
          <w:rFonts w:eastAsia="Helvetica LT Std"/>
          <w:lang w:bidi="es-ES"/>
        </w:rPr>
        <w:t>ticorrupción</w:t>
      </w:r>
      <w:r w:rsidR="003B01FC">
        <w:rPr>
          <w:rFonts w:eastAsia="Helvetica LT Std"/>
          <w:lang w:bidi="es-ES"/>
        </w:rPr>
        <w:t>.</w:t>
      </w:r>
    </w:p>
    <w:p w:rsidR="006F25E1" w:rsidRPr="006F25E1" w:rsidRDefault="006F25E1">
      <w:pPr>
        <w:keepLines/>
        <w:spacing w:after="300" w:line="340" w:lineRule="exact"/>
        <w:ind w:firstLine="567"/>
        <w:jc w:val="both"/>
        <w:textAlignment w:val="baseline"/>
        <w:rPr>
          <w:rFonts w:ascii="Arial" w:eastAsia="Helvetica LT Std" w:hAnsi="Arial" w:cs="Arial"/>
          <w:lang w:bidi="es-ES"/>
        </w:rPr>
      </w:pPr>
      <w:r>
        <w:rPr>
          <w:rFonts w:ascii="Arial" w:eastAsia="Helvetica LT Std" w:hAnsi="Arial" w:cs="Arial"/>
          <w:lang w:bidi="es-ES"/>
        </w:rPr>
        <w:t xml:space="preserve">1. </w:t>
      </w:r>
      <w:r w:rsidRPr="006F25E1">
        <w:rPr>
          <w:rFonts w:ascii="Arial" w:eastAsia="Helvetica LT Std" w:hAnsi="Arial" w:cs="Arial"/>
          <w:lang w:bidi="es-ES"/>
        </w:rPr>
        <w:t xml:space="preserve">La Oficina de Buenas Prácticas y Anticorrupción desempeñará en el ámbito territorial de Navarra </w:t>
      </w:r>
      <w:r w:rsidR="003B01FC">
        <w:rPr>
          <w:rFonts w:ascii="Arial" w:eastAsia="Helvetica LT Std" w:hAnsi="Arial" w:cs="Arial"/>
          <w:lang w:bidi="es-ES"/>
        </w:rPr>
        <w:t>las funciones de</w:t>
      </w:r>
      <w:r w:rsidRPr="006F25E1">
        <w:rPr>
          <w:rFonts w:ascii="Arial" w:eastAsia="Helvetica LT Std" w:hAnsi="Arial" w:cs="Arial"/>
          <w:lang w:bidi="es-ES"/>
        </w:rPr>
        <w:t xml:space="preserve"> prevención, detección y notificación adecuada de los casos de fraude, corrupción, conflicto de intereses y otras irregularidades graves en la contratación,  </w:t>
      </w:r>
      <w:r w:rsidR="003B01FC">
        <w:rPr>
          <w:rFonts w:ascii="Arial" w:eastAsia="Helvetica LT Std" w:hAnsi="Arial" w:cs="Arial"/>
          <w:lang w:bidi="es-ES"/>
        </w:rPr>
        <w:t>conforme a su normativa vigente.</w:t>
      </w:r>
    </w:p>
    <w:p w:rsidR="006F25E1" w:rsidRDefault="003B01FC" w:rsidP="006F25E1">
      <w:pPr>
        <w:keepLines/>
        <w:spacing w:after="300" w:line="340" w:lineRule="exact"/>
        <w:ind w:firstLine="567"/>
        <w:jc w:val="both"/>
        <w:textAlignment w:val="baseline"/>
        <w:rPr>
          <w:rFonts w:ascii="Arial" w:eastAsia="Helvetica LT Std" w:hAnsi="Arial" w:cs="Arial"/>
          <w:lang w:bidi="es-ES"/>
        </w:rPr>
      </w:pPr>
      <w:r>
        <w:rPr>
          <w:rFonts w:ascii="Arial" w:eastAsia="Helvetica LT Std" w:hAnsi="Arial" w:cs="Arial"/>
          <w:lang w:bidi="es-ES"/>
        </w:rPr>
        <w:t>2</w:t>
      </w:r>
      <w:r w:rsidR="006F25E1" w:rsidRPr="006F25E1">
        <w:rPr>
          <w:rFonts w:ascii="Arial" w:eastAsia="Helvetica LT Std" w:hAnsi="Arial" w:cs="Arial"/>
          <w:lang w:bidi="es-ES"/>
        </w:rPr>
        <w:t xml:space="preserve">. El Parlamento de Navarra </w:t>
      </w:r>
      <w:r w:rsidR="005B473D">
        <w:rPr>
          <w:rFonts w:ascii="Arial" w:eastAsia="Helvetica LT Std" w:hAnsi="Arial" w:cs="Arial"/>
          <w:lang w:bidi="es-ES"/>
        </w:rPr>
        <w:t>recibirá de la Oficina</w:t>
      </w:r>
      <w:r w:rsidR="006F25E1" w:rsidRPr="006F25E1">
        <w:rPr>
          <w:rFonts w:ascii="Arial" w:eastAsia="Helvetica LT Std" w:hAnsi="Arial" w:cs="Arial"/>
          <w:lang w:bidi="es-ES"/>
        </w:rPr>
        <w:t xml:space="preserve"> la más amplia información para hacer posible el control y vigilancia de la contratación pública y de las iniciativas de </w:t>
      </w:r>
      <w:r w:rsidR="005B473D">
        <w:rPr>
          <w:rFonts w:ascii="Arial" w:eastAsia="Helvetica LT Std" w:hAnsi="Arial" w:cs="Arial"/>
          <w:lang w:bidi="es-ES"/>
        </w:rPr>
        <w:t>mejora normativa que se adopten</w:t>
      </w:r>
      <w:r w:rsidR="006F25E1" w:rsidRPr="006F25E1">
        <w:rPr>
          <w:rFonts w:ascii="Arial" w:eastAsia="Helvetica LT Std" w:hAnsi="Arial" w:cs="Arial"/>
          <w:lang w:bidi="es-ES"/>
        </w:rPr>
        <w:t xml:space="preserve"> en esta materia.</w:t>
      </w:r>
    </w:p>
    <w:p w:rsidR="003B01FC" w:rsidRPr="00CC6ACF" w:rsidRDefault="003B01FC" w:rsidP="006F25E1">
      <w:pPr>
        <w:keepLines/>
        <w:spacing w:after="300" w:line="340" w:lineRule="exact"/>
        <w:ind w:firstLine="567"/>
        <w:jc w:val="both"/>
        <w:textAlignment w:val="baseline"/>
        <w:rPr>
          <w:rFonts w:ascii="Arial" w:eastAsia="Helvetica LT Std" w:hAnsi="Arial" w:cs="Arial"/>
          <w:lang w:bidi="es-ES"/>
        </w:rPr>
      </w:pPr>
      <w:r>
        <w:rPr>
          <w:rFonts w:ascii="Arial" w:eastAsia="Helvetica LT Std" w:hAnsi="Arial" w:cs="Arial"/>
          <w:lang w:bidi="es-ES"/>
        </w:rPr>
        <w:t>3. Los órganos de contratación, la Junta de Contratación Pública y el Tribunal Administrativo de Contratos Públicos notificarán</w:t>
      </w:r>
      <w:r w:rsidR="005B473D">
        <w:rPr>
          <w:rFonts w:ascii="Arial" w:eastAsia="Helvetica LT Std" w:hAnsi="Arial" w:cs="Arial"/>
          <w:lang w:bidi="es-ES"/>
        </w:rPr>
        <w:t xml:space="preserve"> a</w:t>
      </w:r>
      <w:r>
        <w:rPr>
          <w:rFonts w:ascii="Arial" w:eastAsia="Helvetica LT Std" w:hAnsi="Arial" w:cs="Arial"/>
          <w:lang w:bidi="es-ES"/>
        </w:rPr>
        <w:t xml:space="preserve"> la Oficina cualesquiera hechos de los que tengan conocimiento en el ejercicio de sus funciones que puedan afectar al principio de integridad.</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lastRenderedPageBreak/>
        <w:t>Disposición transitoria primera.</w:t>
      </w:r>
      <w:r w:rsidRPr="00BB3F1A">
        <w:rPr>
          <w:rFonts w:ascii="Arial" w:hAnsi="Arial"/>
          <w:szCs w:val="20"/>
        </w:rPr>
        <w:t xml:space="preserve"> Aplicación de la ley foral.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Lo dispuesto en esta ley foral será de aplicación a los contratos cuyos pliegos de cláusulas administrativas particulares o condiciones reguladoras no estuvieran aprobados en la fecha de su entrada en vigor.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Disposición transitoria segunda.</w:t>
      </w:r>
      <w:r w:rsidRPr="00BB3F1A">
        <w:rPr>
          <w:rFonts w:ascii="Arial" w:hAnsi="Arial"/>
          <w:szCs w:val="20"/>
        </w:rPr>
        <w:t xml:space="preserve"> Normas transitorias de licitación. </w:t>
      </w:r>
    </w:p>
    <w:p w:rsidR="00BB3F1A" w:rsidRPr="00BB3F1A" w:rsidRDefault="00611ED0" w:rsidP="00BB3F1A">
      <w:pPr>
        <w:tabs>
          <w:tab w:val="left" w:pos="992"/>
        </w:tabs>
        <w:spacing w:after="300" w:line="340" w:lineRule="exact"/>
        <w:ind w:firstLine="567"/>
        <w:jc w:val="both"/>
        <w:rPr>
          <w:rFonts w:ascii="Arial" w:hAnsi="Arial"/>
          <w:szCs w:val="20"/>
        </w:rPr>
      </w:pPr>
      <w:r>
        <w:rPr>
          <w:rFonts w:ascii="Arial" w:hAnsi="Arial"/>
          <w:szCs w:val="20"/>
        </w:rPr>
        <w:t xml:space="preserve">1. </w:t>
      </w:r>
      <w:r w:rsidR="00BB3F1A" w:rsidRPr="00BB3F1A">
        <w:rPr>
          <w:rFonts w:ascii="Arial" w:hAnsi="Arial"/>
          <w:szCs w:val="20"/>
        </w:rPr>
        <w:t>De conformidad con lo establecido por el artículo 90.2 de la Directiva 24/2014 del Parlamento Europeo y del Consejo, las entidades sometidas a esta ley foral no estarán obligadas a licitar electrónicamente sus contratos públicos hasta el día 18 de octubre de 2018, a excepción de los sistemas dinámicos de compra, la puja electrónica o los contratos licitados por centrales de compra.</w:t>
      </w:r>
    </w:p>
    <w:p w:rsidR="00BB3F1A" w:rsidRDefault="00611ED0" w:rsidP="00BB3F1A">
      <w:pPr>
        <w:tabs>
          <w:tab w:val="left" w:pos="992"/>
        </w:tabs>
        <w:spacing w:after="300" w:line="340" w:lineRule="exact"/>
        <w:ind w:firstLine="567"/>
        <w:jc w:val="both"/>
        <w:rPr>
          <w:rFonts w:ascii="Arial" w:hAnsi="Arial"/>
          <w:szCs w:val="20"/>
        </w:rPr>
      </w:pPr>
      <w:r>
        <w:rPr>
          <w:rFonts w:ascii="Arial" w:hAnsi="Arial"/>
          <w:szCs w:val="20"/>
        </w:rPr>
        <w:t xml:space="preserve">2. </w:t>
      </w:r>
      <w:r w:rsidR="00BB3F1A" w:rsidRPr="00BB3F1A">
        <w:rPr>
          <w:rFonts w:ascii="Arial" w:hAnsi="Arial"/>
          <w:szCs w:val="20"/>
        </w:rPr>
        <w:t>Las entidades sometidas a esta ley foral podrán utilizar la Plataforma de Licitación Electrónica del Portal de Contratación de Navarra desde que ésta se encuentre en funcionamiento. En todo caso, su utilización será obligatoria, para todas ellas, desde el día 18 de octubre de 2018.</w:t>
      </w:r>
    </w:p>
    <w:p w:rsidR="00A60F49" w:rsidRDefault="00FD0802" w:rsidP="00AB5325">
      <w:pPr>
        <w:pStyle w:val="DICTA-ENMIENDA"/>
      </w:pPr>
      <w:r>
        <w:tab/>
      </w:r>
      <w:r w:rsidR="00A60F49">
        <w:tab/>
      </w:r>
      <w:r w:rsidR="001A5915" w:rsidRPr="00AB5325">
        <w:rPr>
          <w:b/>
        </w:rPr>
        <w:t>D</w:t>
      </w:r>
      <w:r w:rsidR="00A60F49" w:rsidRPr="00AB5325">
        <w:rPr>
          <w:b/>
        </w:rPr>
        <w:t>isposición transitoria</w:t>
      </w:r>
      <w:r w:rsidR="001A5915" w:rsidRPr="00AB5325">
        <w:rPr>
          <w:b/>
        </w:rPr>
        <w:t xml:space="preserve"> tercera</w:t>
      </w:r>
      <w:r w:rsidR="00A60F49" w:rsidRPr="00AB5325">
        <w:rPr>
          <w:b/>
        </w:rPr>
        <w:t>.</w:t>
      </w:r>
      <w:r w:rsidR="001A5915" w:rsidRPr="00AB5325">
        <w:rPr>
          <w:b/>
        </w:rPr>
        <w:t xml:space="preserve"> </w:t>
      </w:r>
      <w:r w:rsidR="001A5915">
        <w:t>Obligaciones de transparencia.</w:t>
      </w:r>
    </w:p>
    <w:p w:rsidR="00A60F49" w:rsidRPr="00BB3F1A" w:rsidRDefault="00A60F49" w:rsidP="00AB5325">
      <w:pPr>
        <w:pStyle w:val="DICTA-ENMIENDA"/>
      </w:pPr>
      <w:r>
        <w:tab/>
      </w:r>
      <w:r>
        <w:tab/>
      </w:r>
      <w:r w:rsidRPr="00A60F49">
        <w:t>Las obligaciones de transparencia recogidas en esta ley foral, en particular aquellas relativas al contenido de los anuncios del Portal de Contratación que no deriven directamente del contenido de los formularios normalizados para la publicación de anuncios en el ámbito de la contratación pública aprobados por la Comisión Europea, entrarán en vigor un año después de la publicación de esta ley foral en el Boletín Oficial de Navarra</w:t>
      </w:r>
      <w:r>
        <w:t>.</w:t>
      </w:r>
    </w:p>
    <w:p w:rsidR="00BC3808" w:rsidRPr="00BB3F1A" w:rsidRDefault="00BB3F1A" w:rsidP="00BC3808">
      <w:pPr>
        <w:tabs>
          <w:tab w:val="left" w:pos="992"/>
        </w:tabs>
        <w:spacing w:after="300" w:line="340" w:lineRule="exact"/>
        <w:ind w:firstLine="567"/>
        <w:jc w:val="both"/>
        <w:rPr>
          <w:rFonts w:ascii="Arial" w:hAnsi="Arial"/>
          <w:szCs w:val="20"/>
        </w:rPr>
      </w:pPr>
      <w:r w:rsidRPr="00BB3F1A">
        <w:rPr>
          <w:rFonts w:ascii="Arial" w:hAnsi="Arial"/>
          <w:b/>
          <w:szCs w:val="20"/>
        </w:rPr>
        <w:t>Disposición derogatoria única.</w:t>
      </w:r>
      <w:r w:rsidRPr="00BB3F1A">
        <w:rPr>
          <w:rFonts w:ascii="Arial" w:hAnsi="Arial"/>
          <w:szCs w:val="20"/>
        </w:rPr>
        <w:t xml:space="preserve"> </w:t>
      </w:r>
      <w:r w:rsidR="00BC3808" w:rsidRPr="00BB3F1A">
        <w:rPr>
          <w:rFonts w:ascii="Arial" w:hAnsi="Arial"/>
          <w:szCs w:val="20"/>
        </w:rPr>
        <w:t xml:space="preserve">Disposiciones que se derogan.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Quedan derogadas todas las disposiciones de igual o inferior rango que se opongan a lo dispuesto en esta ley foral y, en particular, la Ley Foral 6/2006, de 9 de junio, de Contratos Públicos.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Disposición final única.</w:t>
      </w:r>
      <w:r w:rsidRPr="00BB3F1A">
        <w:rPr>
          <w:rFonts w:ascii="Arial" w:hAnsi="Arial"/>
          <w:szCs w:val="20"/>
        </w:rPr>
        <w:t xml:space="preserve"> Entrada en vigor de la ley foral. </w:t>
      </w:r>
    </w:p>
    <w:p w:rsidR="00BB3F1A" w:rsidRPr="00BB3F1A" w:rsidRDefault="00FD0802" w:rsidP="00AB5325">
      <w:pPr>
        <w:pStyle w:val="DICTA-ENMIENDA"/>
      </w:pPr>
      <w:r>
        <w:lastRenderedPageBreak/>
        <w:tab/>
      </w:r>
      <w:r w:rsidR="00A60F49">
        <w:tab/>
      </w:r>
      <w:r w:rsidR="00BB3F1A" w:rsidRPr="00BB3F1A">
        <w:t>Esta ley foral entrará en vigor a los veinte días de su publicación en el Boletín Oficial de Navarra</w:t>
      </w:r>
      <w:r w:rsidR="00A60F49">
        <w:t xml:space="preserve">, excepto la </w:t>
      </w:r>
      <w:r w:rsidR="005D35DA">
        <w:t xml:space="preserve">disposición transitoria segunda </w:t>
      </w:r>
      <w:r w:rsidR="00A60F49">
        <w:t>apartado 1, que entrará en vigor al día siguiente de su publicación</w:t>
      </w:r>
      <w:r w:rsidR="005D35DA">
        <w:t>.</w:t>
      </w:r>
    </w:p>
    <w:p w:rsidR="00BB3F1A" w:rsidRPr="00BB3F1A" w:rsidRDefault="00BB3F1A" w:rsidP="00BB3F1A">
      <w:pPr>
        <w:rPr>
          <w:rFonts w:eastAsia="Calibri"/>
          <w:sz w:val="20"/>
          <w:szCs w:val="20"/>
          <w:lang w:val="es-ES_tradnl"/>
        </w:rPr>
      </w:pPr>
    </w:p>
    <w:p w:rsidR="00BB3F1A" w:rsidRDefault="00BB3F1A" w:rsidP="001417EE">
      <w:pPr>
        <w:pStyle w:val="DICTA-TEXTO"/>
      </w:pPr>
    </w:p>
    <w:p w:rsidR="00A27D21" w:rsidRDefault="00A27D21" w:rsidP="001417EE">
      <w:pPr>
        <w:pStyle w:val="DICTA-TEXTO"/>
      </w:pPr>
    </w:p>
    <w:p w:rsidR="006D14DC" w:rsidRDefault="006D14DC" w:rsidP="001417EE">
      <w:pPr>
        <w:pStyle w:val="DICTA-TEXTO"/>
      </w:pPr>
    </w:p>
    <w:p w:rsidR="006D14DC" w:rsidRDefault="006D14DC" w:rsidP="001417EE">
      <w:pPr>
        <w:pStyle w:val="DICTA-TEXTO"/>
      </w:pPr>
    </w:p>
    <w:p w:rsidR="006D14DC" w:rsidRDefault="006D14DC" w:rsidP="001417EE">
      <w:pPr>
        <w:pStyle w:val="DICTA-TEXTO"/>
      </w:pPr>
    </w:p>
    <w:p w:rsidR="006D14DC" w:rsidRDefault="006D14DC" w:rsidP="001417EE">
      <w:pPr>
        <w:pStyle w:val="DICTA-TEXTO"/>
      </w:pPr>
    </w:p>
    <w:p w:rsidR="009A22DD" w:rsidRDefault="009A22DD" w:rsidP="001417EE">
      <w:pPr>
        <w:pStyle w:val="DICTA-TEXTO"/>
      </w:pPr>
    </w:p>
    <w:p w:rsidR="009A22DD" w:rsidRDefault="009A22DD" w:rsidP="001417EE">
      <w:pPr>
        <w:pStyle w:val="DICTA-TEXTO"/>
      </w:pPr>
    </w:p>
    <w:p w:rsidR="009A22DD" w:rsidRDefault="009A22DD" w:rsidP="001417EE">
      <w:pPr>
        <w:pStyle w:val="DICTA-TEXTO"/>
      </w:pPr>
    </w:p>
    <w:p w:rsidR="009A22DD" w:rsidRDefault="009A22DD" w:rsidP="001417EE">
      <w:pPr>
        <w:pStyle w:val="DICTA-TEXTO"/>
      </w:pPr>
    </w:p>
    <w:p w:rsidR="009A22DD" w:rsidRDefault="009A22DD" w:rsidP="001417EE">
      <w:pPr>
        <w:pStyle w:val="DICTA-TEXTO"/>
      </w:pPr>
    </w:p>
    <w:p w:rsidR="009A22DD" w:rsidRDefault="009A22DD" w:rsidP="001417EE">
      <w:pPr>
        <w:pStyle w:val="DICTA-TEXTO"/>
      </w:pPr>
    </w:p>
    <w:p w:rsidR="009A22DD" w:rsidRDefault="009A22DD" w:rsidP="001417EE">
      <w:pPr>
        <w:pStyle w:val="DICTA-TEXTO"/>
      </w:pPr>
    </w:p>
    <w:p w:rsidR="009A22DD" w:rsidRDefault="009A22DD" w:rsidP="001417EE">
      <w:pPr>
        <w:pStyle w:val="DICTA-TEXTO"/>
      </w:pPr>
    </w:p>
    <w:p w:rsidR="009A22DD" w:rsidRDefault="009A22DD" w:rsidP="001417EE">
      <w:pPr>
        <w:pStyle w:val="DICTA-TEXTO"/>
      </w:pPr>
    </w:p>
    <w:p w:rsidR="009A22DD" w:rsidRDefault="009A22DD" w:rsidP="001417EE">
      <w:pPr>
        <w:pStyle w:val="DICTA-TEXTO"/>
      </w:pPr>
    </w:p>
    <w:p w:rsidR="009A22DD" w:rsidRDefault="009A22DD" w:rsidP="001417EE">
      <w:pPr>
        <w:pStyle w:val="DICTA-TEXTO"/>
      </w:pPr>
    </w:p>
    <w:p w:rsidR="009A22DD" w:rsidRDefault="009A22DD" w:rsidP="001417EE">
      <w:pPr>
        <w:pStyle w:val="DICTA-TEXTO"/>
      </w:pPr>
    </w:p>
    <w:p w:rsidR="00A27D21" w:rsidRPr="00F92C3D" w:rsidRDefault="00A27D21" w:rsidP="00A27D21">
      <w:pPr>
        <w:pStyle w:val="DICTA-TEXTO"/>
        <w:rPr>
          <w:b/>
        </w:rPr>
      </w:pPr>
      <w:r w:rsidRPr="00F92C3D">
        <w:rPr>
          <w:b/>
        </w:rPr>
        <w:lastRenderedPageBreak/>
        <w:t>ANEXO I – ACTIVI</w:t>
      </w:r>
      <w:r>
        <w:rPr>
          <w:b/>
        </w:rPr>
        <w:t xml:space="preserve">DADES DEL ARTÍCULO 28.1.a) </w:t>
      </w:r>
      <w:r w:rsidRPr="00F92C3D">
        <w:rPr>
          <w:b/>
        </w:rPr>
        <w:t>(OBRAS)</w:t>
      </w:r>
    </w:p>
    <w:p w:rsidR="00A27D21" w:rsidRDefault="00A27D21" w:rsidP="00A27D21">
      <w:pPr>
        <w:pStyle w:val="DICTA-TEXTO"/>
      </w:pPr>
      <w:r>
        <w:t>En caso de diferentes interpretaciones entre CPV y NACE, se aplicará la nomenclatura CPV.</w:t>
      </w:r>
    </w:p>
    <w:tbl>
      <w:tblPr>
        <w:tblW w:w="9565" w:type="dxa"/>
        <w:tblCellSpacing w:w="0" w:type="dxa"/>
        <w:tblInd w:w="-52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A0" w:firstRow="1" w:lastRow="0" w:firstColumn="1" w:lastColumn="0" w:noHBand="0" w:noVBand="0"/>
      </w:tblPr>
      <w:tblGrid>
        <w:gridCol w:w="856"/>
        <w:gridCol w:w="726"/>
        <w:gridCol w:w="686"/>
        <w:gridCol w:w="1961"/>
        <w:gridCol w:w="4364"/>
        <w:gridCol w:w="972"/>
      </w:tblGrid>
      <w:tr w:rsidR="00A27D21" w:rsidRPr="00F92C3D" w:rsidTr="00AB5178">
        <w:trPr>
          <w:trHeight w:val="21"/>
          <w:tblCellSpacing w:w="0" w:type="dxa"/>
        </w:trPr>
        <w:tc>
          <w:tcPr>
            <w:tcW w:w="8593" w:type="dxa"/>
            <w:gridSpan w:val="5"/>
            <w:tcBorders>
              <w:top w:val="single" w:sz="6" w:space="0" w:color="000000"/>
              <w:bottom w:val="single" w:sz="6" w:space="0" w:color="000000"/>
              <w:right w:val="single" w:sz="6" w:space="0" w:color="000000"/>
            </w:tcBorders>
          </w:tcPr>
          <w:p w:rsidR="00A27D21" w:rsidRPr="00F92C3D" w:rsidRDefault="00A27D21" w:rsidP="00AB5178">
            <w:pPr>
              <w:pStyle w:val="tbl-hdr"/>
              <w:rPr>
                <w:rFonts w:ascii="Arial" w:hAnsi="Arial" w:cs="Arial"/>
                <w:b w:val="0"/>
                <w:sz w:val="18"/>
                <w:szCs w:val="18"/>
                <w:lang w:val="es-ES_tradnl"/>
              </w:rPr>
            </w:pPr>
            <w:r w:rsidRPr="00F92C3D">
              <w:rPr>
                <w:rFonts w:ascii="Arial" w:hAnsi="Arial" w:cs="Arial"/>
                <w:b w:val="0"/>
                <w:sz w:val="18"/>
                <w:szCs w:val="18"/>
                <w:lang w:val="es-ES_tradnl"/>
              </w:rPr>
              <w:t>NACE Rev.2</w:t>
            </w:r>
            <w:hyperlink r:id="rId9" w:anchor="ntr1-L_2014094ES.01019801-E0001" w:history="1">
              <w:r w:rsidRPr="00F92C3D">
                <w:rPr>
                  <w:rStyle w:val="Hipervnculo"/>
                  <w:rFonts w:ascii="Arial" w:hAnsi="Arial" w:cs="Arial"/>
                  <w:b w:val="0"/>
                  <w:sz w:val="18"/>
                  <w:szCs w:val="18"/>
                  <w:lang w:val="es-ES_tradnl"/>
                </w:rPr>
                <w:t xml:space="preserve"> (</w:t>
              </w:r>
              <w:r w:rsidRPr="00F92C3D">
                <w:rPr>
                  <w:rStyle w:val="super"/>
                  <w:rFonts w:ascii="Arial" w:hAnsi="Arial" w:cs="Arial"/>
                  <w:b w:val="0"/>
                  <w:sz w:val="18"/>
                  <w:szCs w:val="18"/>
                  <w:u w:val="single"/>
                  <w:lang w:val="es-ES_tradnl"/>
                </w:rPr>
                <w:t>1</w:t>
              </w:r>
              <w:r w:rsidRPr="00F92C3D">
                <w:rPr>
                  <w:rStyle w:val="Hipervnculo"/>
                  <w:rFonts w:ascii="Arial" w:hAnsi="Arial" w:cs="Arial"/>
                  <w:b w:val="0"/>
                  <w:sz w:val="18"/>
                  <w:szCs w:val="18"/>
                  <w:lang w:val="es-ES_tradnl"/>
                </w:rPr>
                <w:t>)</w:t>
              </w:r>
            </w:hyperlink>
          </w:p>
        </w:tc>
        <w:tc>
          <w:tcPr>
            <w:tcW w:w="972" w:type="dxa"/>
            <w:vMerge w:val="restart"/>
            <w:tcBorders>
              <w:top w:val="single" w:sz="6" w:space="0" w:color="000000"/>
              <w:left w:val="single" w:sz="6" w:space="0" w:color="000000"/>
              <w:bottom w:val="single" w:sz="6" w:space="0" w:color="000000"/>
            </w:tcBorders>
          </w:tcPr>
          <w:p w:rsidR="00A27D21" w:rsidRPr="00F92C3D" w:rsidRDefault="00A27D21" w:rsidP="00AB5178">
            <w:pPr>
              <w:pStyle w:val="tbl-hdr"/>
              <w:rPr>
                <w:rFonts w:ascii="Arial" w:hAnsi="Arial" w:cs="Arial"/>
                <w:b w:val="0"/>
                <w:sz w:val="18"/>
                <w:szCs w:val="18"/>
                <w:lang w:val="es-ES_tradnl"/>
              </w:rPr>
            </w:pPr>
            <w:r w:rsidRPr="00F92C3D">
              <w:rPr>
                <w:rFonts w:ascii="Arial" w:hAnsi="Arial" w:cs="Arial"/>
                <w:b w:val="0"/>
                <w:sz w:val="18"/>
                <w:szCs w:val="18"/>
                <w:lang w:val="es-ES_tradnl"/>
              </w:rPr>
              <w:t>Código CPV</w:t>
            </w:r>
          </w:p>
        </w:tc>
      </w:tr>
      <w:tr w:rsidR="00A27D21" w:rsidRPr="00F92C3D" w:rsidTr="00AB5178">
        <w:trPr>
          <w:trHeight w:val="21"/>
          <w:tblCellSpacing w:w="0" w:type="dxa"/>
        </w:trPr>
        <w:tc>
          <w:tcPr>
            <w:tcW w:w="0" w:type="auto"/>
            <w:gridSpan w:val="3"/>
            <w:tcBorders>
              <w:top w:val="single" w:sz="6" w:space="0" w:color="000000"/>
              <w:bottom w:val="single" w:sz="6" w:space="0" w:color="000000"/>
              <w:right w:val="single" w:sz="6" w:space="0" w:color="000000"/>
            </w:tcBorders>
          </w:tcPr>
          <w:p w:rsidR="00A27D21" w:rsidRPr="00F92C3D" w:rsidRDefault="00A27D21" w:rsidP="00AB5178">
            <w:pPr>
              <w:pStyle w:val="tbl-hdr"/>
              <w:rPr>
                <w:rFonts w:ascii="Arial" w:hAnsi="Arial" w:cs="Arial"/>
                <w:b w:val="0"/>
                <w:sz w:val="18"/>
                <w:szCs w:val="18"/>
                <w:lang w:val="es-ES_tradnl"/>
              </w:rPr>
            </w:pPr>
            <w:r w:rsidRPr="00F92C3D">
              <w:rPr>
                <w:rFonts w:ascii="Arial" w:hAnsi="Arial" w:cs="Arial"/>
                <w:b w:val="0"/>
                <w:sz w:val="18"/>
                <w:szCs w:val="18"/>
                <w:lang w:val="es-ES_tradnl"/>
              </w:rPr>
              <w:t>SECCIÓN F</w:t>
            </w:r>
          </w:p>
        </w:tc>
        <w:tc>
          <w:tcPr>
            <w:tcW w:w="6512" w:type="dxa"/>
            <w:gridSpan w:val="2"/>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hdr"/>
              <w:rPr>
                <w:rFonts w:ascii="Arial" w:hAnsi="Arial" w:cs="Arial"/>
                <w:b w:val="0"/>
                <w:sz w:val="18"/>
                <w:szCs w:val="18"/>
                <w:lang w:val="es-ES_tradnl"/>
              </w:rPr>
            </w:pPr>
            <w:r w:rsidRPr="00F92C3D">
              <w:rPr>
                <w:rFonts w:ascii="Arial" w:hAnsi="Arial" w:cs="Arial"/>
                <w:b w:val="0"/>
                <w:sz w:val="18"/>
                <w:szCs w:val="18"/>
                <w:lang w:val="es-ES_tradnl"/>
              </w:rPr>
              <w:t>CONSTRUCCIÓN</w:t>
            </w:r>
          </w:p>
        </w:tc>
        <w:tc>
          <w:tcPr>
            <w:tcW w:w="972" w:type="dxa"/>
            <w:vMerge/>
            <w:tcBorders>
              <w:top w:val="single" w:sz="6" w:space="0" w:color="000000"/>
              <w:left w:val="single" w:sz="6" w:space="0" w:color="000000"/>
              <w:bottom w:val="single" w:sz="6" w:space="0" w:color="000000"/>
            </w:tcBorders>
            <w:vAlign w:val="center"/>
          </w:tcPr>
          <w:p w:rsidR="00A27D21" w:rsidRPr="00F92C3D" w:rsidRDefault="00A27D21" w:rsidP="00AB5178">
            <w:pPr>
              <w:jc w:val="right"/>
              <w:rPr>
                <w:rFonts w:ascii="Arial" w:hAnsi="Arial" w:cs="Arial"/>
                <w:bCs/>
                <w:sz w:val="18"/>
                <w:szCs w:val="18"/>
              </w:rPr>
            </w:pP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AB5178">
            <w:pPr>
              <w:pStyle w:val="tbl-hdr"/>
              <w:jc w:val="left"/>
              <w:rPr>
                <w:rFonts w:ascii="Arial" w:hAnsi="Arial" w:cs="Arial"/>
                <w:b w:val="0"/>
                <w:sz w:val="18"/>
                <w:szCs w:val="18"/>
                <w:lang w:val="es-ES_tradnl"/>
              </w:rPr>
            </w:pPr>
            <w:r w:rsidRPr="00F92C3D">
              <w:rPr>
                <w:rFonts w:ascii="Arial" w:hAnsi="Arial" w:cs="Arial"/>
                <w:b w:val="0"/>
                <w:sz w:val="18"/>
                <w:szCs w:val="18"/>
                <w:lang w:val="es-ES_tradnl"/>
              </w:rPr>
              <w:t>División</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hdr"/>
              <w:jc w:val="left"/>
              <w:rPr>
                <w:rFonts w:ascii="Arial" w:hAnsi="Arial" w:cs="Arial"/>
                <w:b w:val="0"/>
                <w:sz w:val="18"/>
                <w:szCs w:val="18"/>
                <w:lang w:val="es-ES_tradnl"/>
              </w:rPr>
            </w:pPr>
            <w:r w:rsidRPr="00F92C3D">
              <w:rPr>
                <w:rFonts w:ascii="Arial" w:hAnsi="Arial" w:cs="Arial"/>
                <w:b w:val="0"/>
                <w:sz w:val="18"/>
                <w:szCs w:val="18"/>
                <w:lang w:val="es-ES_tradnl"/>
              </w:rPr>
              <w:t>Grupo</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hdr"/>
              <w:jc w:val="left"/>
              <w:rPr>
                <w:rFonts w:ascii="Arial" w:hAnsi="Arial" w:cs="Arial"/>
                <w:b w:val="0"/>
                <w:sz w:val="18"/>
                <w:szCs w:val="18"/>
                <w:lang w:val="es-ES_tradnl"/>
              </w:rPr>
            </w:pPr>
            <w:r w:rsidRPr="00F92C3D">
              <w:rPr>
                <w:rFonts w:ascii="Arial" w:hAnsi="Arial" w:cs="Arial"/>
                <w:b w:val="0"/>
                <w:sz w:val="18"/>
                <w:szCs w:val="18"/>
                <w:lang w:val="es-ES_tradnl"/>
              </w:rPr>
              <w:t>Clase</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hdr"/>
              <w:jc w:val="left"/>
              <w:rPr>
                <w:rFonts w:ascii="Arial" w:hAnsi="Arial" w:cs="Arial"/>
                <w:b w:val="0"/>
                <w:sz w:val="18"/>
                <w:szCs w:val="18"/>
                <w:lang w:val="es-ES_tradnl"/>
              </w:rPr>
            </w:pPr>
            <w:r w:rsidRPr="00F92C3D">
              <w:rPr>
                <w:rFonts w:ascii="Arial" w:hAnsi="Arial" w:cs="Arial"/>
                <w:b w:val="0"/>
                <w:sz w:val="18"/>
                <w:szCs w:val="18"/>
                <w:lang w:val="es-ES_tradnl"/>
              </w:rPr>
              <w:t>Descripción</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hdr"/>
              <w:jc w:val="left"/>
              <w:rPr>
                <w:rFonts w:ascii="Arial" w:hAnsi="Arial" w:cs="Arial"/>
                <w:b w:val="0"/>
                <w:sz w:val="18"/>
                <w:szCs w:val="18"/>
                <w:lang w:val="es-ES_tradnl"/>
              </w:rPr>
            </w:pPr>
            <w:r w:rsidRPr="00F92C3D">
              <w:rPr>
                <w:rFonts w:ascii="Arial" w:hAnsi="Arial" w:cs="Arial"/>
                <w:b w:val="0"/>
                <w:sz w:val="18"/>
                <w:szCs w:val="18"/>
                <w:lang w:val="es-ES_tradnl"/>
              </w:rPr>
              <w:t>Observaciones</w:t>
            </w:r>
          </w:p>
        </w:tc>
        <w:tc>
          <w:tcPr>
            <w:tcW w:w="972" w:type="dxa"/>
            <w:vMerge/>
            <w:tcBorders>
              <w:top w:val="single" w:sz="6" w:space="0" w:color="000000"/>
              <w:left w:val="single" w:sz="6" w:space="0" w:color="000000"/>
              <w:bottom w:val="single" w:sz="6" w:space="0" w:color="000000"/>
            </w:tcBorders>
            <w:vAlign w:val="center"/>
          </w:tcPr>
          <w:p w:rsidR="00A27D21" w:rsidRPr="00F92C3D" w:rsidRDefault="00A27D21" w:rsidP="00AB5178">
            <w:pPr>
              <w:jc w:val="right"/>
              <w:rPr>
                <w:rFonts w:ascii="Arial" w:hAnsi="Arial" w:cs="Arial"/>
                <w:bCs/>
                <w:sz w:val="18"/>
                <w:szCs w:val="18"/>
              </w:rPr>
            </w:pP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45</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Construcción</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Esta división comprende:</w:t>
            </w:r>
          </w:p>
          <w:tbl>
            <w:tblPr>
              <w:tblW w:w="4054" w:type="dxa"/>
              <w:tblCellSpacing w:w="0" w:type="dxa"/>
              <w:tblCellMar>
                <w:left w:w="0" w:type="dxa"/>
                <w:right w:w="0" w:type="dxa"/>
              </w:tblCellMar>
              <w:tblLook w:val="00A0" w:firstRow="1" w:lastRow="0" w:firstColumn="1" w:lastColumn="0" w:noHBand="0" w:noVBand="0"/>
            </w:tblPr>
            <w:tblGrid>
              <w:gridCol w:w="180"/>
              <w:gridCol w:w="3874"/>
            </w:tblGrid>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3880" w:type="dxa"/>
                  <w:tcBorders>
                    <w:top w:val="nil"/>
                    <w:left w:val="nil"/>
                    <w:bottom w:val="nil"/>
                    <w:right w:val="nil"/>
                  </w:tcBorders>
                </w:tcPr>
                <w:p w:rsidR="00A27D21" w:rsidRPr="00F92C3D" w:rsidRDefault="00A27D21" w:rsidP="00AB5178">
                  <w:pPr>
                    <w:rPr>
                      <w:rFonts w:ascii="Arial" w:hAnsi="Arial" w:cs="Arial"/>
                      <w:sz w:val="18"/>
                      <w:szCs w:val="18"/>
                    </w:rPr>
                  </w:pPr>
                  <w:proofErr w:type="gramStart"/>
                  <w:r w:rsidRPr="00F92C3D">
                    <w:rPr>
                      <w:rFonts w:ascii="Arial" w:hAnsi="Arial" w:cs="Arial"/>
                      <w:sz w:val="18"/>
                      <w:szCs w:val="18"/>
                    </w:rPr>
                    <w:t>las</w:t>
                  </w:r>
                  <w:proofErr w:type="gramEnd"/>
                  <w:r w:rsidRPr="00F92C3D">
                    <w:rPr>
                      <w:rFonts w:ascii="Arial" w:hAnsi="Arial" w:cs="Arial"/>
                      <w:sz w:val="18"/>
                      <w:szCs w:val="18"/>
                    </w:rPr>
                    <w:t xml:space="preserve"> construcciones nuevas, obras de restauración y reparaciones corrientes.</w:t>
                  </w:r>
                </w:p>
              </w:tc>
            </w:tr>
          </w:tbl>
          <w:p w:rsidR="00A27D21" w:rsidRPr="00F92C3D" w:rsidRDefault="00A27D21" w:rsidP="00AB5178">
            <w:pPr>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45000000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45,1</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Preparación de obras</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45100000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45,11</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Demolición de inmuebles; movimientos de tierras</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Esta clase comprende:</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la demolición y el derribo de edificios y otras estructuras,</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la limpieza de escombros,</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los trabajos de movimiento de tierras: excavación, rellenado y nivelación de emplazamientos de obras, excavación de zanjas, despeje de rocas, voladuras, etc.,</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la preparación de explotaciones mineras:</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proofErr w:type="gramStart"/>
                  <w:r w:rsidRPr="00F92C3D">
                    <w:rPr>
                      <w:rFonts w:ascii="Arial" w:hAnsi="Arial" w:cs="Arial"/>
                      <w:sz w:val="18"/>
                      <w:szCs w:val="18"/>
                    </w:rPr>
                    <w:t>obras</w:t>
                  </w:r>
                  <w:proofErr w:type="gramEnd"/>
                  <w:r w:rsidRPr="00F92C3D">
                    <w:rPr>
                      <w:rFonts w:ascii="Arial" w:hAnsi="Arial" w:cs="Arial"/>
                      <w:sz w:val="18"/>
                      <w:szCs w:val="18"/>
                    </w:rPr>
                    <w:t xml:space="preserve"> subterráneas, despeje de montera y otras actividades de preparación de minas.</w:t>
                  </w:r>
                </w:p>
              </w:tc>
            </w:tr>
          </w:tbl>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Esta clase comprende también:</w:t>
            </w:r>
          </w:p>
          <w:tbl>
            <w:tblPr>
              <w:tblW w:w="4198" w:type="dxa"/>
              <w:tblCellSpacing w:w="0" w:type="dxa"/>
              <w:tblCellMar>
                <w:left w:w="0" w:type="dxa"/>
                <w:right w:w="0" w:type="dxa"/>
              </w:tblCellMar>
              <w:tblLook w:val="00A0" w:firstRow="1" w:lastRow="0" w:firstColumn="1" w:lastColumn="0" w:noHBand="0" w:noVBand="0"/>
            </w:tblPr>
            <w:tblGrid>
              <w:gridCol w:w="202"/>
              <w:gridCol w:w="3996"/>
            </w:tblGrid>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el drenaje de emplazamientos de obras,</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proofErr w:type="gramStart"/>
                  <w:r w:rsidRPr="00F92C3D">
                    <w:rPr>
                      <w:rFonts w:ascii="Arial" w:hAnsi="Arial" w:cs="Arial"/>
                      <w:sz w:val="18"/>
                      <w:szCs w:val="18"/>
                    </w:rPr>
                    <w:t>el</w:t>
                  </w:r>
                  <w:proofErr w:type="gramEnd"/>
                  <w:r w:rsidRPr="00F92C3D">
                    <w:rPr>
                      <w:rFonts w:ascii="Arial" w:hAnsi="Arial" w:cs="Arial"/>
                      <w:sz w:val="18"/>
                      <w:szCs w:val="18"/>
                    </w:rPr>
                    <w:t xml:space="preserve"> drenaje de terrenos agrícolas y forestales.</w:t>
                  </w:r>
                </w:p>
              </w:tc>
            </w:tr>
          </w:tbl>
          <w:p w:rsidR="00A27D21" w:rsidRPr="00F92C3D" w:rsidRDefault="00A27D21" w:rsidP="00AB5178">
            <w:pPr>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45110000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45,12</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Perforaciones y sondeos</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Esta clase comprende:</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proofErr w:type="gramStart"/>
                  <w:r w:rsidRPr="00F92C3D">
                    <w:rPr>
                      <w:rFonts w:ascii="Arial" w:hAnsi="Arial" w:cs="Arial"/>
                      <w:sz w:val="18"/>
                      <w:szCs w:val="18"/>
                    </w:rPr>
                    <w:t>las</w:t>
                  </w:r>
                  <w:proofErr w:type="gramEnd"/>
                  <w:r w:rsidRPr="00F92C3D">
                    <w:rPr>
                      <w:rFonts w:ascii="Arial" w:hAnsi="Arial" w:cs="Arial"/>
                      <w:sz w:val="18"/>
                      <w:szCs w:val="18"/>
                    </w:rPr>
                    <w:t xml:space="preserve"> perforaciones, sondeos y muestreos con fines de construcción, geofísicos, geológicos u otros.</w:t>
                  </w:r>
                </w:p>
              </w:tc>
            </w:tr>
          </w:tbl>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Esta clase no comprende:</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la perforación de pozos de producción de petróleo y gas natural (véase 11.20),</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la perforación de pozos hidráulicos (véase 45.25),</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la excavación de pozos de minas (véase 45.25),</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proofErr w:type="gramStart"/>
                  <w:r w:rsidRPr="00F92C3D">
                    <w:rPr>
                      <w:rFonts w:ascii="Arial" w:hAnsi="Arial" w:cs="Arial"/>
                      <w:sz w:val="18"/>
                      <w:szCs w:val="18"/>
                    </w:rPr>
                    <w:t>la</w:t>
                  </w:r>
                  <w:proofErr w:type="gramEnd"/>
                  <w:r w:rsidRPr="00F92C3D">
                    <w:rPr>
                      <w:rFonts w:ascii="Arial" w:hAnsi="Arial" w:cs="Arial"/>
                      <w:sz w:val="18"/>
                      <w:szCs w:val="18"/>
                    </w:rPr>
                    <w:t xml:space="preserve"> prospección de yacimientos de petróleo y gas natural y los estudios geofísicos, geológicos o sísmicos (véase 74.20).</w:t>
                  </w:r>
                </w:p>
              </w:tc>
            </w:tr>
          </w:tbl>
          <w:p w:rsidR="00A27D21" w:rsidRPr="00F92C3D" w:rsidRDefault="00A27D21" w:rsidP="00AB5178">
            <w:pPr>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45120000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45,2</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Construcción general de inmuebles y obras de ingeniería civil</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45200000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45,21</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Construcción general de edificios y obras singulares de ingeniería civil (puentes, túneles, etc.)</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Esta clase comprende:</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la construcción de todo tipo de edificios, la construcción de obras de ingeniería civil:</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puentes (incluidos los de carreteras elevadas), viaductos, túneles y pasos subterráneos,</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redes de energía, comunicación y conducción de larga distancia,</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instalaciones urbanas de tuberías, redes de energía y de comunicaciones,</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obras urbanas anejas,</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proofErr w:type="gramStart"/>
                  <w:r w:rsidRPr="00F92C3D">
                    <w:rPr>
                      <w:rFonts w:ascii="Arial" w:hAnsi="Arial" w:cs="Arial"/>
                      <w:sz w:val="18"/>
                      <w:szCs w:val="18"/>
                    </w:rPr>
                    <w:t>el</w:t>
                  </w:r>
                  <w:proofErr w:type="gramEnd"/>
                  <w:r w:rsidRPr="00F92C3D">
                    <w:rPr>
                      <w:rFonts w:ascii="Arial" w:hAnsi="Arial" w:cs="Arial"/>
                      <w:sz w:val="18"/>
                      <w:szCs w:val="18"/>
                    </w:rPr>
                    <w:t xml:space="preserve"> montaje </w:t>
                  </w:r>
                  <w:r w:rsidRPr="00F92C3D">
                    <w:rPr>
                      <w:rStyle w:val="italic"/>
                      <w:rFonts w:ascii="Arial" w:hAnsi="Arial" w:cs="Arial"/>
                      <w:sz w:val="18"/>
                      <w:szCs w:val="18"/>
                    </w:rPr>
                    <w:t>in situ</w:t>
                  </w:r>
                  <w:r w:rsidRPr="00F92C3D">
                    <w:rPr>
                      <w:rFonts w:ascii="Arial" w:hAnsi="Arial" w:cs="Arial"/>
                      <w:sz w:val="18"/>
                      <w:szCs w:val="18"/>
                    </w:rPr>
                    <w:t xml:space="preserve"> de construcciones </w:t>
                  </w:r>
                  <w:r w:rsidRPr="00F92C3D">
                    <w:rPr>
                      <w:rFonts w:ascii="Arial" w:hAnsi="Arial" w:cs="Arial"/>
                      <w:sz w:val="18"/>
                      <w:szCs w:val="18"/>
                    </w:rPr>
                    <w:lastRenderedPageBreak/>
                    <w:t>prefabricadas.</w:t>
                  </w:r>
                </w:p>
              </w:tc>
            </w:tr>
          </w:tbl>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lastRenderedPageBreak/>
              <w:t>Esta clase no comprende:</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los servicios relacionados con la extracción de gas y de petróleo (véase 11.20),</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el montaje de construcciones prefabricadas completas a partir de piezas de producción propia que no sean de hormigón (véanse las divisiones 20, 26 y 28),</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la construcción de equipamientos de estadios, piscinas, gimnasios, pistas de tenis, campos de golf y otras instalaciones deportivas, excluidos sus edificios (véase 45.23),</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las instalaciones de edificios y obras (véase 45.3),</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el acabado de edificios y obras (véase 45.4),</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las actividades de arquitectura e ingeniería (véase 74.20),</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proofErr w:type="gramStart"/>
                  <w:r w:rsidRPr="00F92C3D">
                    <w:rPr>
                      <w:rFonts w:ascii="Arial" w:hAnsi="Arial" w:cs="Arial"/>
                      <w:sz w:val="18"/>
                      <w:szCs w:val="18"/>
                    </w:rPr>
                    <w:t>la</w:t>
                  </w:r>
                  <w:proofErr w:type="gramEnd"/>
                  <w:r w:rsidRPr="00F92C3D">
                    <w:rPr>
                      <w:rFonts w:ascii="Arial" w:hAnsi="Arial" w:cs="Arial"/>
                      <w:sz w:val="18"/>
                      <w:szCs w:val="18"/>
                    </w:rPr>
                    <w:t xml:space="preserve"> dirección de obras de construcción (véase 74.20).</w:t>
                  </w:r>
                </w:p>
              </w:tc>
            </w:tr>
          </w:tbl>
          <w:p w:rsidR="00A27D21" w:rsidRPr="00F92C3D" w:rsidRDefault="00A27D21" w:rsidP="00AB5178">
            <w:pPr>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lastRenderedPageBreak/>
              <w:t>45210000</w:t>
            </w:r>
          </w:p>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Excepto:</w:t>
            </w:r>
          </w:p>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 45213316</w:t>
            </w:r>
          </w:p>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45220000</w:t>
            </w:r>
          </w:p>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45231000</w:t>
            </w:r>
          </w:p>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45232000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45,22</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Construcción de cubiertas y estructuras de cerramiento</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Esta clase comprende:</w:t>
            </w:r>
          </w:p>
          <w:tbl>
            <w:tblPr>
              <w:tblW w:w="4198" w:type="dxa"/>
              <w:tblCellSpacing w:w="0" w:type="dxa"/>
              <w:tblCellMar>
                <w:left w:w="0" w:type="dxa"/>
                <w:right w:w="0" w:type="dxa"/>
              </w:tblCellMar>
              <w:tblLook w:val="00A0" w:firstRow="1" w:lastRow="0" w:firstColumn="1" w:lastColumn="0" w:noHBand="0" w:noVBand="0"/>
            </w:tblPr>
            <w:tblGrid>
              <w:gridCol w:w="198"/>
              <w:gridCol w:w="4000"/>
            </w:tblGrid>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la construcción de tejados,</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la cubierta de tejados,</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proofErr w:type="gramStart"/>
                  <w:r w:rsidRPr="00F92C3D">
                    <w:rPr>
                      <w:rFonts w:ascii="Arial" w:hAnsi="Arial" w:cs="Arial"/>
                      <w:sz w:val="18"/>
                      <w:szCs w:val="18"/>
                    </w:rPr>
                    <w:t>la</w:t>
                  </w:r>
                  <w:proofErr w:type="gramEnd"/>
                  <w:r w:rsidRPr="00F92C3D">
                    <w:rPr>
                      <w:rFonts w:ascii="Arial" w:hAnsi="Arial" w:cs="Arial"/>
                      <w:sz w:val="18"/>
                      <w:szCs w:val="18"/>
                    </w:rPr>
                    <w:t xml:space="preserve"> impermeabilización de edificios y balcones.</w:t>
                  </w:r>
                </w:p>
              </w:tc>
            </w:tr>
          </w:tbl>
          <w:p w:rsidR="00A27D21" w:rsidRPr="00F92C3D" w:rsidRDefault="00A27D21" w:rsidP="00AB5178">
            <w:pPr>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45261000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45,23</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Construcción de autopistas, carreteras, campos de aterrizaje, vías férreas y centros deportivos</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Esta clase comprende:</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la construcción de autopistas, calles, carreteras y otras vías de circulación de vehículos y peatones,</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la construcción de vías férreas,</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la construcción de pistas de aterrizaje,</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la construcción de equipamientos de estadios, piscinas, gimnasios, pistas de tenis, campos de golf y otras instalaciones deportivas, excluidos sus edificios,</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proofErr w:type="gramStart"/>
                  <w:r w:rsidRPr="00F92C3D">
                    <w:rPr>
                      <w:rFonts w:ascii="Arial" w:hAnsi="Arial" w:cs="Arial"/>
                      <w:sz w:val="18"/>
                      <w:szCs w:val="18"/>
                    </w:rPr>
                    <w:t>la</w:t>
                  </w:r>
                  <w:proofErr w:type="gramEnd"/>
                  <w:r w:rsidRPr="00F92C3D">
                    <w:rPr>
                      <w:rFonts w:ascii="Arial" w:hAnsi="Arial" w:cs="Arial"/>
                      <w:sz w:val="18"/>
                      <w:szCs w:val="18"/>
                    </w:rPr>
                    <w:t xml:space="preserve"> pintura de señales en carreteras y aparcamientos.</w:t>
                  </w:r>
                </w:p>
              </w:tc>
            </w:tr>
          </w:tbl>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Esta clase no comprende:</w:t>
            </w:r>
          </w:p>
          <w:tbl>
            <w:tblPr>
              <w:tblW w:w="4198" w:type="dxa"/>
              <w:tblCellSpacing w:w="0" w:type="dxa"/>
              <w:tblCellMar>
                <w:left w:w="0" w:type="dxa"/>
                <w:right w:w="0" w:type="dxa"/>
              </w:tblCellMar>
              <w:tblLook w:val="00A0" w:firstRow="1" w:lastRow="0" w:firstColumn="1" w:lastColumn="0" w:noHBand="0" w:noVBand="0"/>
            </w:tblPr>
            <w:tblGrid>
              <w:gridCol w:w="197"/>
              <w:gridCol w:w="4001"/>
            </w:tblGrid>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proofErr w:type="gramStart"/>
                  <w:r w:rsidRPr="00F92C3D">
                    <w:rPr>
                      <w:rFonts w:ascii="Arial" w:hAnsi="Arial" w:cs="Arial"/>
                      <w:sz w:val="18"/>
                      <w:szCs w:val="18"/>
                    </w:rPr>
                    <w:t>el</w:t>
                  </w:r>
                  <w:proofErr w:type="gramEnd"/>
                  <w:r w:rsidRPr="00F92C3D">
                    <w:rPr>
                      <w:rFonts w:ascii="Arial" w:hAnsi="Arial" w:cs="Arial"/>
                      <w:sz w:val="18"/>
                      <w:szCs w:val="18"/>
                    </w:rPr>
                    <w:t xml:space="preserve"> movimiento de tierras previo (véase 45.11).</w:t>
                  </w:r>
                </w:p>
              </w:tc>
            </w:tr>
          </w:tbl>
          <w:p w:rsidR="00A27D21" w:rsidRPr="00F92C3D" w:rsidRDefault="00A27D21" w:rsidP="00AB5178">
            <w:pPr>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45212212 y DA03</w:t>
            </w:r>
          </w:p>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45230000</w:t>
            </w:r>
          </w:p>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excepto:</w:t>
            </w:r>
          </w:p>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 45231000</w:t>
            </w:r>
          </w:p>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 45232000</w:t>
            </w:r>
          </w:p>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 45234115</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45,24</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Obras hidráulicas</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Esta clase comprende:</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la construcción de:</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vías navegables, instalaciones portuarias y fluviales, puertos deportivos, esclusas, etc.,</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presas y diques,</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dragados,</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proofErr w:type="gramStart"/>
                  <w:r w:rsidRPr="00F92C3D">
                    <w:rPr>
                      <w:rFonts w:ascii="Arial" w:hAnsi="Arial" w:cs="Arial"/>
                      <w:sz w:val="18"/>
                      <w:szCs w:val="18"/>
                    </w:rPr>
                    <w:t>obras</w:t>
                  </w:r>
                  <w:proofErr w:type="gramEnd"/>
                  <w:r w:rsidRPr="00F92C3D">
                    <w:rPr>
                      <w:rFonts w:ascii="Arial" w:hAnsi="Arial" w:cs="Arial"/>
                      <w:sz w:val="18"/>
                      <w:szCs w:val="18"/>
                    </w:rPr>
                    <w:t xml:space="preserve"> subterráneas.</w:t>
                  </w:r>
                </w:p>
              </w:tc>
            </w:tr>
          </w:tbl>
          <w:p w:rsidR="00A27D21" w:rsidRPr="00F92C3D" w:rsidRDefault="00A27D21" w:rsidP="00AB5178">
            <w:pPr>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45240000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45,25</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Otros trabajos de construcción especializados</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Esta clase comprende:</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las actividades de construcción que se especialicen en un aspecto común a diferentes tipos de estructura y que requieran aptitudes o materiales específicos,</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obras de cimentación, incluida la hinca de pilotes,</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construcción y perforación de pozos hidráulicos, excavación de pozos de minas,</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montaje de piezas de acero que no sean de producción propia,</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curvado del acero,</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colocación de ladrillos y piedra,</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montaje y desmantelamiento de andamios y plataformas de trabajo, incluido su alquiler,</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proofErr w:type="gramStart"/>
                  <w:r w:rsidRPr="00F92C3D">
                    <w:rPr>
                      <w:rFonts w:ascii="Arial" w:hAnsi="Arial" w:cs="Arial"/>
                      <w:sz w:val="18"/>
                      <w:szCs w:val="18"/>
                    </w:rPr>
                    <w:t>montaje</w:t>
                  </w:r>
                  <w:proofErr w:type="gramEnd"/>
                  <w:r w:rsidRPr="00F92C3D">
                    <w:rPr>
                      <w:rFonts w:ascii="Arial" w:hAnsi="Arial" w:cs="Arial"/>
                      <w:sz w:val="18"/>
                      <w:szCs w:val="18"/>
                    </w:rPr>
                    <w:t xml:space="preserve"> de chimeneas y hornos industriales.</w:t>
                  </w:r>
                </w:p>
              </w:tc>
            </w:tr>
          </w:tbl>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lastRenderedPageBreak/>
              <w:t>Esta clase no comprende:</w:t>
            </w:r>
          </w:p>
          <w:tbl>
            <w:tblPr>
              <w:tblW w:w="4198" w:type="dxa"/>
              <w:tblCellSpacing w:w="0" w:type="dxa"/>
              <w:tblCellMar>
                <w:left w:w="0" w:type="dxa"/>
                <w:right w:w="0" w:type="dxa"/>
              </w:tblCellMar>
              <w:tblLook w:val="00A0" w:firstRow="1" w:lastRow="0" w:firstColumn="1" w:lastColumn="0" w:noHBand="0" w:noVBand="0"/>
            </w:tblPr>
            <w:tblGrid>
              <w:gridCol w:w="237"/>
              <w:gridCol w:w="3961"/>
            </w:tblGrid>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Default="00A27D21" w:rsidP="00AB5178">
                  <w:pPr>
                    <w:rPr>
                      <w:rFonts w:ascii="Arial" w:hAnsi="Arial" w:cs="Arial"/>
                      <w:sz w:val="18"/>
                      <w:szCs w:val="18"/>
                    </w:rPr>
                  </w:pPr>
                  <w:r w:rsidRPr="00F92C3D">
                    <w:rPr>
                      <w:rFonts w:ascii="Arial" w:hAnsi="Arial" w:cs="Arial"/>
                      <w:sz w:val="18"/>
                      <w:szCs w:val="18"/>
                    </w:rPr>
                    <w:t xml:space="preserve">el alquiler de andamios sin montaje ni </w:t>
                  </w:r>
                </w:p>
                <w:p w:rsidR="00A27D21" w:rsidRPr="00F92C3D" w:rsidRDefault="00A27D21" w:rsidP="00AB5178">
                  <w:pPr>
                    <w:rPr>
                      <w:rFonts w:ascii="Arial" w:hAnsi="Arial" w:cs="Arial"/>
                      <w:sz w:val="18"/>
                      <w:szCs w:val="18"/>
                    </w:rPr>
                  </w:pPr>
                  <w:proofErr w:type="gramStart"/>
                  <w:r w:rsidRPr="00F92C3D">
                    <w:rPr>
                      <w:rFonts w:ascii="Arial" w:hAnsi="Arial" w:cs="Arial"/>
                      <w:sz w:val="18"/>
                      <w:szCs w:val="18"/>
                    </w:rPr>
                    <w:t>desmantelamiento</w:t>
                  </w:r>
                  <w:proofErr w:type="gramEnd"/>
                  <w:r w:rsidRPr="00F92C3D">
                    <w:rPr>
                      <w:rFonts w:ascii="Arial" w:hAnsi="Arial" w:cs="Arial"/>
                      <w:sz w:val="18"/>
                      <w:szCs w:val="18"/>
                    </w:rPr>
                    <w:t xml:space="preserve"> (véase 71.32).</w:t>
                  </w:r>
                </w:p>
              </w:tc>
            </w:tr>
          </w:tbl>
          <w:p w:rsidR="00A27D21" w:rsidRPr="00F92C3D" w:rsidRDefault="00A27D21" w:rsidP="00AB5178">
            <w:pPr>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lastRenderedPageBreak/>
              <w:t>45250000</w:t>
            </w:r>
          </w:p>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45262000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45,3</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Instalación de edificios y obras</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45300000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45,31</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Instalación eléctrica</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Esta clase comprende:</w:t>
            </w:r>
          </w:p>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la instalación en edificios y otras obras de construcción de:</w:t>
            </w:r>
          </w:p>
          <w:tbl>
            <w:tblPr>
              <w:tblW w:w="4198" w:type="dxa"/>
              <w:tblCellSpacing w:w="0" w:type="dxa"/>
              <w:tblCellMar>
                <w:left w:w="0" w:type="dxa"/>
                <w:right w:w="0" w:type="dxa"/>
              </w:tblCellMar>
              <w:tblLook w:val="00A0" w:firstRow="1" w:lastRow="0" w:firstColumn="1" w:lastColumn="0" w:noHBand="0" w:noVBand="0"/>
            </w:tblPr>
            <w:tblGrid>
              <w:gridCol w:w="190"/>
              <w:gridCol w:w="4008"/>
            </w:tblGrid>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cables y material eléctrico,</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sistemas de telecomunicación,</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instalaciones de calefacción eléctrica,</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antenas de viviendas,</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alarmas contra incendios,</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sistemas de alarma de protección contra robos,</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ascensores y escaleras mecánicas,</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pararrayos, etc.</w:t>
                  </w:r>
                </w:p>
              </w:tc>
            </w:tr>
          </w:tbl>
          <w:p w:rsidR="00A27D21" w:rsidRPr="00F92C3D" w:rsidRDefault="00A27D21" w:rsidP="00AB5178">
            <w:pPr>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45213316</w:t>
            </w:r>
          </w:p>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45310000</w:t>
            </w:r>
          </w:p>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Excepto:</w:t>
            </w:r>
          </w:p>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 45316000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45,32</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Trabajos de aislamiento</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Esta clase comprende:</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proofErr w:type="gramStart"/>
                  <w:r w:rsidRPr="00F92C3D">
                    <w:rPr>
                      <w:rFonts w:ascii="Arial" w:hAnsi="Arial" w:cs="Arial"/>
                      <w:sz w:val="18"/>
                      <w:szCs w:val="18"/>
                    </w:rPr>
                    <w:t>la</w:t>
                  </w:r>
                  <w:proofErr w:type="gramEnd"/>
                  <w:r w:rsidRPr="00F92C3D">
                    <w:rPr>
                      <w:rFonts w:ascii="Arial" w:hAnsi="Arial" w:cs="Arial"/>
                      <w:sz w:val="18"/>
                      <w:szCs w:val="18"/>
                    </w:rPr>
                    <w:t xml:space="preserve"> instalación en edificios y otras obras de construcción de aislamiento térmico, acústico o antivibratorio.</w:t>
                  </w:r>
                </w:p>
              </w:tc>
            </w:tr>
          </w:tbl>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Esta clase no comprende:</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F92C3D" w:rsidTr="00AB5178">
              <w:trPr>
                <w:trHeight w:val="604"/>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proofErr w:type="gramStart"/>
                  <w:r w:rsidRPr="00F92C3D">
                    <w:rPr>
                      <w:rFonts w:ascii="Arial" w:hAnsi="Arial" w:cs="Arial"/>
                      <w:sz w:val="18"/>
                      <w:szCs w:val="18"/>
                    </w:rPr>
                    <w:t>la</w:t>
                  </w:r>
                  <w:proofErr w:type="gramEnd"/>
                  <w:r w:rsidRPr="00F92C3D">
                    <w:rPr>
                      <w:rFonts w:ascii="Arial" w:hAnsi="Arial" w:cs="Arial"/>
                      <w:sz w:val="18"/>
                      <w:szCs w:val="18"/>
                    </w:rPr>
                    <w:t xml:space="preserve"> impermeabilización de edificios y balcones (véase 45.22).</w:t>
                  </w:r>
                </w:p>
              </w:tc>
            </w:tr>
          </w:tbl>
          <w:p w:rsidR="00A27D21" w:rsidRPr="00F92C3D" w:rsidRDefault="00A27D21" w:rsidP="00AB5178">
            <w:pPr>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45320000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45,33</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Fontanería</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Esta clase comprende:</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F92C3D" w:rsidTr="00AB5178">
              <w:trPr>
                <w:trHeight w:val="604"/>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la instalación en edificios y otras obras de construcción de:</w:t>
                  </w:r>
                </w:p>
              </w:tc>
            </w:tr>
            <w:tr w:rsidR="00A27D21" w:rsidRPr="00F92C3D" w:rsidTr="00AB5178">
              <w:trPr>
                <w:trHeight w:val="381"/>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fontanería y sanitarios,</w:t>
                  </w:r>
                </w:p>
              </w:tc>
            </w:tr>
            <w:tr w:rsidR="00A27D21" w:rsidRPr="00F92C3D" w:rsidTr="00AB5178">
              <w:trPr>
                <w:trHeight w:val="358"/>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aparatos de gas,</w:t>
                  </w:r>
                </w:p>
              </w:tc>
            </w:tr>
            <w:tr w:rsidR="00A27D21" w:rsidRPr="00F92C3D" w:rsidTr="00AB5178">
              <w:trPr>
                <w:trHeight w:val="604"/>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aparatos y conducciones de calefacción, ventilación, refrigeración o aire acondicionado,</w:t>
                  </w:r>
                </w:p>
              </w:tc>
            </w:tr>
            <w:tr w:rsidR="00A27D21" w:rsidRPr="00F92C3D" w:rsidTr="00AB5178">
              <w:trPr>
                <w:trHeight w:val="604"/>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proofErr w:type="gramStart"/>
                  <w:r w:rsidRPr="00F92C3D">
                    <w:rPr>
                      <w:rFonts w:ascii="Arial" w:hAnsi="Arial" w:cs="Arial"/>
                      <w:sz w:val="18"/>
                      <w:szCs w:val="18"/>
                    </w:rPr>
                    <w:t>la</w:t>
                  </w:r>
                  <w:proofErr w:type="gramEnd"/>
                  <w:r w:rsidRPr="00F92C3D">
                    <w:rPr>
                      <w:rFonts w:ascii="Arial" w:hAnsi="Arial" w:cs="Arial"/>
                      <w:sz w:val="18"/>
                      <w:szCs w:val="18"/>
                    </w:rPr>
                    <w:t xml:space="preserve"> instalación de extintores automáticos de incendios.</w:t>
                  </w:r>
                </w:p>
              </w:tc>
            </w:tr>
          </w:tbl>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Esta clase no comprende:</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F92C3D" w:rsidTr="00AB5178">
              <w:trPr>
                <w:trHeight w:val="604"/>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proofErr w:type="gramStart"/>
                  <w:r w:rsidRPr="00F92C3D">
                    <w:rPr>
                      <w:rFonts w:ascii="Arial" w:hAnsi="Arial" w:cs="Arial"/>
                      <w:sz w:val="18"/>
                      <w:szCs w:val="18"/>
                    </w:rPr>
                    <w:t>la</w:t>
                  </w:r>
                  <w:proofErr w:type="gramEnd"/>
                  <w:r w:rsidRPr="00F92C3D">
                    <w:rPr>
                      <w:rFonts w:ascii="Arial" w:hAnsi="Arial" w:cs="Arial"/>
                      <w:sz w:val="18"/>
                      <w:szCs w:val="18"/>
                    </w:rPr>
                    <w:t xml:space="preserve"> instalación y reparación de instalaciones de calefacción eléctrica (véase 45.31).</w:t>
                  </w:r>
                </w:p>
              </w:tc>
            </w:tr>
          </w:tbl>
          <w:p w:rsidR="00A27D21" w:rsidRPr="00F92C3D" w:rsidRDefault="00A27D21" w:rsidP="00AB5178">
            <w:pPr>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45330000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45,34</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Otras instalaciones de edificios y obras</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Esta clase comprende:</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F92C3D" w:rsidTr="00AB5178">
              <w:trPr>
                <w:trHeight w:val="604"/>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la instalación de sistemas de iluminación y señalización de carreteras, puertos y aeropuertos,</w:t>
                  </w:r>
                </w:p>
              </w:tc>
            </w:tr>
            <w:tr w:rsidR="00A27D21" w:rsidRPr="00F92C3D" w:rsidTr="00AB5178">
              <w:trPr>
                <w:trHeight w:val="852"/>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proofErr w:type="gramStart"/>
                  <w:r w:rsidRPr="00F92C3D">
                    <w:rPr>
                      <w:rFonts w:ascii="Arial" w:hAnsi="Arial" w:cs="Arial"/>
                      <w:sz w:val="18"/>
                      <w:szCs w:val="18"/>
                    </w:rPr>
                    <w:t>la</w:t>
                  </w:r>
                  <w:proofErr w:type="gramEnd"/>
                  <w:r w:rsidRPr="00F92C3D">
                    <w:rPr>
                      <w:rFonts w:ascii="Arial" w:hAnsi="Arial" w:cs="Arial"/>
                      <w:sz w:val="18"/>
                      <w:szCs w:val="18"/>
                    </w:rPr>
                    <w:t xml:space="preserve"> instalación en edificios y otras obras de construcción de aparatos y dispositivos no clasificados en otra parte.</w:t>
                  </w:r>
                </w:p>
              </w:tc>
            </w:tr>
          </w:tbl>
          <w:p w:rsidR="00A27D21" w:rsidRPr="00F92C3D" w:rsidRDefault="00A27D21" w:rsidP="00AB5178">
            <w:pPr>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45234115</w:t>
            </w:r>
          </w:p>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45316000</w:t>
            </w:r>
          </w:p>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45340000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45,4</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Acabado de edificios y obras</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45400000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45,41</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Revocamiento</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Esta clase comprende:</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F92C3D" w:rsidTr="00AB5178">
              <w:trPr>
                <w:trHeight w:val="852"/>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lastRenderedPageBreak/>
                    <w:t>—</w:t>
                  </w:r>
                </w:p>
              </w:tc>
              <w:tc>
                <w:tcPr>
                  <w:tcW w:w="0" w:type="auto"/>
                  <w:tcBorders>
                    <w:top w:val="nil"/>
                    <w:left w:val="nil"/>
                    <w:bottom w:val="nil"/>
                    <w:right w:val="nil"/>
                  </w:tcBorders>
                </w:tcPr>
                <w:p w:rsidR="00A27D21" w:rsidRDefault="00A27D21" w:rsidP="00AB5178">
                  <w:pPr>
                    <w:rPr>
                      <w:rFonts w:ascii="Arial" w:hAnsi="Arial" w:cs="Arial"/>
                      <w:sz w:val="18"/>
                      <w:szCs w:val="18"/>
                    </w:rPr>
                  </w:pPr>
                  <w:proofErr w:type="gramStart"/>
                  <w:r w:rsidRPr="00F92C3D">
                    <w:rPr>
                      <w:rFonts w:ascii="Arial" w:hAnsi="Arial" w:cs="Arial"/>
                      <w:sz w:val="18"/>
                      <w:szCs w:val="18"/>
                    </w:rPr>
                    <w:t>la</w:t>
                  </w:r>
                  <w:proofErr w:type="gramEnd"/>
                  <w:r w:rsidRPr="00F92C3D">
                    <w:rPr>
                      <w:rFonts w:ascii="Arial" w:hAnsi="Arial" w:cs="Arial"/>
                      <w:sz w:val="18"/>
                      <w:szCs w:val="18"/>
                    </w:rPr>
                    <w:t xml:space="preserve"> aplicación, en edificios y otras obras de construcción, de yeso y estuco interior y exterior, incluidos los materiales de listado correspondientes.</w:t>
                  </w:r>
                </w:p>
                <w:p w:rsidR="00A27D21" w:rsidRDefault="00A27D21" w:rsidP="00AB5178">
                  <w:pPr>
                    <w:rPr>
                      <w:rFonts w:ascii="Arial" w:hAnsi="Arial" w:cs="Arial"/>
                      <w:sz w:val="18"/>
                      <w:szCs w:val="18"/>
                    </w:rPr>
                  </w:pPr>
                </w:p>
                <w:p w:rsidR="00A27D21" w:rsidRPr="00F92C3D" w:rsidRDefault="00A27D21" w:rsidP="00AB5178">
                  <w:pPr>
                    <w:rPr>
                      <w:rFonts w:ascii="Arial" w:hAnsi="Arial" w:cs="Arial"/>
                      <w:sz w:val="18"/>
                      <w:szCs w:val="18"/>
                    </w:rPr>
                  </w:pPr>
                </w:p>
              </w:tc>
            </w:tr>
          </w:tbl>
          <w:p w:rsidR="00A27D21" w:rsidRPr="00F92C3D" w:rsidRDefault="00A27D21" w:rsidP="00AB5178">
            <w:pPr>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lastRenderedPageBreak/>
              <w:t>45410000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45,42</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Instalaciones de carpintería</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Esta clase comprende:</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F92C3D" w:rsidTr="00AB5178">
              <w:trPr>
                <w:trHeight w:val="1098"/>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la instalación de puertas, ventanas y marcos, cocinas equipadas, escaleras, mobiliario de trabajo y similares de madera u otros materiales, que no sean de producción propia,</w:t>
                  </w:r>
                </w:p>
              </w:tc>
            </w:tr>
            <w:tr w:rsidR="00A27D21" w:rsidRPr="00F92C3D" w:rsidTr="00AB5178">
              <w:trPr>
                <w:trHeight w:val="604"/>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acabados interiores, como techos, revestimientos de madera para paredes, tabiques móviles, etc.</w:t>
                  </w:r>
                </w:p>
              </w:tc>
            </w:tr>
          </w:tbl>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Esta clase no comprende:</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F92C3D" w:rsidTr="00AB5178">
              <w:trPr>
                <w:trHeight w:val="604"/>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proofErr w:type="gramStart"/>
                  <w:r w:rsidRPr="00F92C3D">
                    <w:rPr>
                      <w:rFonts w:ascii="Arial" w:hAnsi="Arial" w:cs="Arial"/>
                      <w:sz w:val="18"/>
                      <w:szCs w:val="18"/>
                    </w:rPr>
                    <w:t>los</w:t>
                  </w:r>
                  <w:proofErr w:type="gramEnd"/>
                  <w:r w:rsidRPr="00F92C3D">
                    <w:rPr>
                      <w:rFonts w:ascii="Arial" w:hAnsi="Arial" w:cs="Arial"/>
                      <w:sz w:val="18"/>
                      <w:szCs w:val="18"/>
                    </w:rPr>
                    <w:t xml:space="preserve"> revestimientos de parqué y otras maderas para suelos (véase 45.43).</w:t>
                  </w:r>
                </w:p>
              </w:tc>
            </w:tr>
          </w:tbl>
          <w:p w:rsidR="00A27D21" w:rsidRPr="00F92C3D" w:rsidRDefault="00A27D21" w:rsidP="00AB5178">
            <w:pPr>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45420000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45,43</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Revestimiento de suelos y paredes</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Esta clase comprende:</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F92C3D" w:rsidTr="00AB5178">
              <w:trPr>
                <w:trHeight w:val="604"/>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la colocación en edificios y otras obras de construcción de:</w:t>
                  </w:r>
                </w:p>
              </w:tc>
            </w:tr>
            <w:tr w:rsidR="00A27D21" w:rsidRPr="00F92C3D" w:rsidTr="00AB5178">
              <w:trPr>
                <w:trHeight w:val="604"/>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revestimientos de cerámica, hormigón o piedra tallada para paredes y suelos,</w:t>
                  </w:r>
                </w:p>
              </w:tc>
            </w:tr>
            <w:tr w:rsidR="00A27D21" w:rsidRPr="00F92C3D" w:rsidTr="00AB5178">
              <w:trPr>
                <w:trHeight w:val="852"/>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revestimientos de parqué y otras maderas para suelos y revestimientos de moqueta y linóleo para suelos,</w:t>
                  </w:r>
                </w:p>
              </w:tc>
            </w:tr>
            <w:tr w:rsidR="00A27D21" w:rsidRPr="00F92C3D" w:rsidTr="00AB5178">
              <w:trPr>
                <w:trHeight w:val="358"/>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incluidos el caucho o los materiales plásticos,</w:t>
                  </w:r>
                </w:p>
              </w:tc>
            </w:tr>
            <w:tr w:rsidR="00A27D21" w:rsidRPr="00F92C3D" w:rsidTr="00AB5178">
              <w:trPr>
                <w:trHeight w:val="604"/>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revestimientos de terrazo, mármol, granito o pizarra para paredes y suelos,</w:t>
                  </w:r>
                </w:p>
              </w:tc>
            </w:tr>
            <w:tr w:rsidR="00A27D21" w:rsidRPr="00F92C3D" w:rsidTr="00AB5178">
              <w:trPr>
                <w:trHeight w:val="358"/>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proofErr w:type="gramStart"/>
                  <w:r w:rsidRPr="00F92C3D">
                    <w:rPr>
                      <w:rFonts w:ascii="Arial" w:hAnsi="Arial" w:cs="Arial"/>
                      <w:sz w:val="18"/>
                      <w:szCs w:val="18"/>
                    </w:rPr>
                    <w:t>papeles</w:t>
                  </w:r>
                  <w:proofErr w:type="gramEnd"/>
                  <w:r w:rsidRPr="00F92C3D">
                    <w:rPr>
                      <w:rFonts w:ascii="Arial" w:hAnsi="Arial" w:cs="Arial"/>
                      <w:sz w:val="18"/>
                      <w:szCs w:val="18"/>
                    </w:rPr>
                    <w:t xml:space="preserve"> pintados.</w:t>
                  </w:r>
                </w:p>
              </w:tc>
            </w:tr>
          </w:tbl>
          <w:p w:rsidR="00A27D21" w:rsidRPr="00F92C3D" w:rsidRDefault="00A27D21" w:rsidP="00AB5178">
            <w:pPr>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45430000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45,44</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Pintura y acristalamiento</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Esta clase comprende:</w:t>
            </w:r>
          </w:p>
          <w:tbl>
            <w:tblPr>
              <w:tblW w:w="4198" w:type="dxa"/>
              <w:tblCellSpacing w:w="0" w:type="dxa"/>
              <w:tblCellMar>
                <w:left w:w="0" w:type="dxa"/>
                <w:right w:w="0" w:type="dxa"/>
              </w:tblCellMar>
              <w:tblLook w:val="00A0" w:firstRow="1" w:lastRow="0" w:firstColumn="1" w:lastColumn="0" w:noHBand="0" w:noVBand="0"/>
            </w:tblPr>
            <w:tblGrid>
              <w:gridCol w:w="228"/>
              <w:gridCol w:w="3970"/>
            </w:tblGrid>
            <w:tr w:rsidR="00A27D21" w:rsidRPr="00F92C3D" w:rsidTr="00AB5178">
              <w:trPr>
                <w:trHeight w:val="381"/>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la pintura interior y exterior de edificios,</w:t>
                  </w:r>
                </w:p>
              </w:tc>
            </w:tr>
            <w:tr w:rsidR="00A27D21" w:rsidRPr="00F92C3D" w:rsidTr="00AB5178">
              <w:trPr>
                <w:trHeight w:val="358"/>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la pintura de obras de ingeniería civil,</w:t>
                  </w:r>
                </w:p>
              </w:tc>
            </w:tr>
            <w:tr w:rsidR="00A27D21" w:rsidRPr="00F92C3D" w:rsidTr="00AB5178">
              <w:trPr>
                <w:trHeight w:val="358"/>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la instalación de cristales, espejos, etc.</w:t>
                  </w:r>
                </w:p>
              </w:tc>
            </w:tr>
          </w:tbl>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Esta clase no comprende:</w:t>
            </w:r>
          </w:p>
          <w:tbl>
            <w:tblPr>
              <w:tblW w:w="4198" w:type="dxa"/>
              <w:tblCellSpacing w:w="0" w:type="dxa"/>
              <w:tblCellMar>
                <w:left w:w="0" w:type="dxa"/>
                <w:right w:w="0" w:type="dxa"/>
              </w:tblCellMar>
              <w:tblLook w:val="00A0" w:firstRow="1" w:lastRow="0" w:firstColumn="1" w:lastColumn="0" w:noHBand="0" w:noVBand="0"/>
            </w:tblPr>
            <w:tblGrid>
              <w:gridCol w:w="219"/>
              <w:gridCol w:w="3979"/>
            </w:tblGrid>
            <w:tr w:rsidR="00A27D21" w:rsidRPr="00F92C3D" w:rsidTr="00AB5178">
              <w:trPr>
                <w:trHeight w:val="358"/>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proofErr w:type="gramStart"/>
                  <w:r w:rsidRPr="00F92C3D">
                    <w:rPr>
                      <w:rFonts w:ascii="Arial" w:hAnsi="Arial" w:cs="Arial"/>
                      <w:sz w:val="18"/>
                      <w:szCs w:val="18"/>
                    </w:rPr>
                    <w:t>la</w:t>
                  </w:r>
                  <w:proofErr w:type="gramEnd"/>
                  <w:r w:rsidRPr="00F92C3D">
                    <w:rPr>
                      <w:rFonts w:ascii="Arial" w:hAnsi="Arial" w:cs="Arial"/>
                      <w:sz w:val="18"/>
                      <w:szCs w:val="18"/>
                    </w:rPr>
                    <w:t xml:space="preserve"> instalación de ventanas (véase 45.42).</w:t>
                  </w:r>
                </w:p>
              </w:tc>
            </w:tr>
          </w:tbl>
          <w:p w:rsidR="00A27D21" w:rsidRPr="00F92C3D" w:rsidRDefault="00A27D21" w:rsidP="00AB5178">
            <w:pPr>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45440000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45,45</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Otros acabados de edificios y obras</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Esta clase comprende:</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F92C3D" w:rsidTr="00AB5178">
              <w:trPr>
                <w:trHeight w:val="381"/>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la instalación de piscinas particulares,</w:t>
                  </w:r>
                </w:p>
              </w:tc>
            </w:tr>
            <w:tr w:rsidR="00A27D21" w:rsidRPr="00F92C3D" w:rsidTr="00AB5178">
              <w:trPr>
                <w:trHeight w:val="604"/>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la limpieza al vapor, con chorro de arena o similares, del exterior de los edificios,</w:t>
                  </w:r>
                </w:p>
              </w:tc>
            </w:tr>
            <w:tr w:rsidR="00A27D21" w:rsidRPr="00F92C3D" w:rsidTr="00AB5178">
              <w:trPr>
                <w:trHeight w:val="604"/>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proofErr w:type="gramStart"/>
                  <w:r w:rsidRPr="00F92C3D">
                    <w:rPr>
                      <w:rFonts w:ascii="Arial" w:hAnsi="Arial" w:cs="Arial"/>
                      <w:sz w:val="18"/>
                      <w:szCs w:val="18"/>
                    </w:rPr>
                    <w:t>otras</w:t>
                  </w:r>
                  <w:proofErr w:type="gramEnd"/>
                  <w:r w:rsidRPr="00F92C3D">
                    <w:rPr>
                      <w:rFonts w:ascii="Arial" w:hAnsi="Arial" w:cs="Arial"/>
                      <w:sz w:val="18"/>
                      <w:szCs w:val="18"/>
                    </w:rPr>
                    <w:t xml:space="preserve"> obras de acabado de edificios no citadas en otra parte.</w:t>
                  </w:r>
                </w:p>
              </w:tc>
            </w:tr>
          </w:tbl>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Esta clase no comprende:</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F92C3D" w:rsidTr="00AB5178">
              <w:trPr>
                <w:trHeight w:val="604"/>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lastRenderedPageBreak/>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proofErr w:type="gramStart"/>
                  <w:r w:rsidRPr="00F92C3D">
                    <w:rPr>
                      <w:rFonts w:ascii="Arial" w:hAnsi="Arial" w:cs="Arial"/>
                      <w:sz w:val="18"/>
                      <w:szCs w:val="18"/>
                    </w:rPr>
                    <w:t>la</w:t>
                  </w:r>
                  <w:proofErr w:type="gramEnd"/>
                  <w:r w:rsidRPr="00F92C3D">
                    <w:rPr>
                      <w:rFonts w:ascii="Arial" w:hAnsi="Arial" w:cs="Arial"/>
                      <w:sz w:val="18"/>
                      <w:szCs w:val="18"/>
                    </w:rPr>
                    <w:t xml:space="preserve"> limpieza interior de edificios y obras (véase 74.70).</w:t>
                  </w:r>
                </w:p>
              </w:tc>
            </w:tr>
          </w:tbl>
          <w:p w:rsidR="00A27D21" w:rsidRPr="00F92C3D" w:rsidRDefault="00A27D21" w:rsidP="00AB5178">
            <w:pPr>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lastRenderedPageBreak/>
              <w:t>45212212 y DA04</w:t>
            </w:r>
          </w:p>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45450000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45,5</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Alquiler de equipo de construcción o demolición dotado de operario</w:t>
            </w:r>
          </w:p>
        </w:tc>
        <w:tc>
          <w:tcPr>
            <w:tcW w:w="4364" w:type="dxa"/>
            <w:tcBorders>
              <w:top w:val="single" w:sz="6" w:space="0" w:color="000000"/>
              <w:left w:val="single" w:sz="6" w:space="0" w:color="000000"/>
              <w:bottom w:val="single" w:sz="6" w:space="0" w:color="000000"/>
              <w:right w:val="single" w:sz="6" w:space="0" w:color="000000"/>
            </w:tcBorders>
          </w:tcPr>
          <w:p w:rsidR="00A27D21" w:rsidRDefault="00A27D21" w:rsidP="00AB5178">
            <w:pPr>
              <w:spacing w:before="100" w:beforeAutospacing="1" w:after="100" w:afterAutospacing="1"/>
              <w:rPr>
                <w:rFonts w:ascii="Arial" w:hAnsi="Arial" w:cs="Arial"/>
                <w:sz w:val="18"/>
                <w:szCs w:val="18"/>
              </w:rPr>
            </w:pPr>
          </w:p>
          <w:p w:rsidR="00A27D21" w:rsidRDefault="00A27D21" w:rsidP="00AB5178">
            <w:pPr>
              <w:spacing w:before="100" w:beforeAutospacing="1" w:after="100" w:afterAutospacing="1"/>
              <w:rPr>
                <w:rFonts w:ascii="Arial" w:hAnsi="Arial" w:cs="Arial"/>
                <w:sz w:val="18"/>
                <w:szCs w:val="18"/>
              </w:rPr>
            </w:pPr>
          </w:p>
          <w:p w:rsidR="00A27D21" w:rsidRPr="00F92C3D" w:rsidRDefault="00A27D21" w:rsidP="00AB5178">
            <w:pPr>
              <w:spacing w:before="100" w:beforeAutospacing="1" w:after="100" w:afterAutospacing="1"/>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45500000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45,50</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Alquiler de equipo de construcción o demolición dotado de operario</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Esta clase no comprende:</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F92C3D" w:rsidTr="00AB5178">
              <w:trPr>
                <w:trHeight w:val="604"/>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proofErr w:type="gramStart"/>
                  <w:r w:rsidRPr="00F92C3D">
                    <w:rPr>
                      <w:rFonts w:ascii="Arial" w:hAnsi="Arial" w:cs="Arial"/>
                      <w:sz w:val="18"/>
                      <w:szCs w:val="18"/>
                    </w:rPr>
                    <w:t>el</w:t>
                  </w:r>
                  <w:proofErr w:type="gramEnd"/>
                  <w:r w:rsidRPr="00F92C3D">
                    <w:rPr>
                      <w:rFonts w:ascii="Arial" w:hAnsi="Arial" w:cs="Arial"/>
                      <w:sz w:val="18"/>
                      <w:szCs w:val="18"/>
                    </w:rPr>
                    <w:t xml:space="preserve"> alquiler de equipo y maquinaria de construcción o demolición desprovisto de operario (véase 71.32).</w:t>
                  </w:r>
                </w:p>
              </w:tc>
            </w:tr>
          </w:tbl>
          <w:p w:rsidR="00A27D21" w:rsidRPr="00F92C3D" w:rsidRDefault="00A27D21" w:rsidP="00AB5178">
            <w:pPr>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45500000</w:t>
            </w:r>
          </w:p>
        </w:tc>
      </w:tr>
    </w:tbl>
    <w:p w:rsidR="00A27D21" w:rsidRPr="00F92C3D" w:rsidRDefault="003252D0" w:rsidP="00A27D21">
      <w:pPr>
        <w:spacing w:before="240" w:after="60"/>
        <w:rPr>
          <w:rFonts w:ascii="Arial" w:hAnsi="Arial" w:cs="Arial"/>
        </w:rPr>
      </w:pPr>
      <w:r>
        <w:rPr>
          <w:rFonts w:ascii="Arial" w:hAnsi="Arial" w:cs="Arial"/>
        </w:rPr>
        <w:pict>
          <v:rect id="_x0000_i1025" style="width:85.05pt;height:.75pt" o:hrpct="200" o:hrstd="t" o:hrnoshade="t" o:hr="t" fillcolor="black" stroked="f">
            <v:imagedata r:id="rId10" o:title=""/>
          </v:rect>
        </w:pict>
      </w:r>
    </w:p>
    <w:p w:rsidR="00A27D21" w:rsidRPr="00F92C3D" w:rsidRDefault="003252D0" w:rsidP="00A27D21">
      <w:pPr>
        <w:pStyle w:val="note"/>
        <w:rPr>
          <w:rFonts w:ascii="Arial" w:hAnsi="Arial" w:cs="Arial"/>
          <w:lang w:val="es-ES_tradnl"/>
        </w:rPr>
      </w:pPr>
      <w:hyperlink r:id="rId11" w:anchor="ntc1-L_2014094ES.01019801-E0001" w:history="1">
        <w:r w:rsidR="00A27D21" w:rsidRPr="00F92C3D">
          <w:rPr>
            <w:rStyle w:val="Hipervnculo"/>
            <w:rFonts w:ascii="Arial" w:hAnsi="Arial" w:cs="Arial"/>
            <w:lang w:val="es-ES_tradnl"/>
          </w:rPr>
          <w:t>(</w:t>
        </w:r>
        <w:r w:rsidR="00A27D21" w:rsidRPr="00F92C3D">
          <w:rPr>
            <w:rStyle w:val="super"/>
            <w:rFonts w:ascii="Arial" w:hAnsi="Arial" w:cs="Arial"/>
            <w:sz w:val="13"/>
            <w:szCs w:val="13"/>
            <w:u w:val="single"/>
            <w:lang w:val="es-ES_tradnl"/>
          </w:rPr>
          <w:t>1</w:t>
        </w:r>
        <w:r w:rsidR="00A27D21" w:rsidRPr="00F92C3D">
          <w:rPr>
            <w:rStyle w:val="Hipervnculo"/>
            <w:rFonts w:ascii="Arial" w:hAnsi="Arial" w:cs="Arial"/>
            <w:lang w:val="es-ES_tradnl"/>
          </w:rPr>
          <w:t>)</w:t>
        </w:r>
      </w:hyperlink>
      <w:r w:rsidR="00A27D21" w:rsidRPr="00F92C3D">
        <w:rPr>
          <w:rFonts w:ascii="Arial" w:hAnsi="Arial" w:cs="Arial"/>
          <w:lang w:val="es-ES_tradnl"/>
        </w:rPr>
        <w:t xml:space="preserve"> Reglamento (CEE) n</w:t>
      </w:r>
      <w:r w:rsidR="00A27D21" w:rsidRPr="00F92C3D">
        <w:rPr>
          <w:rStyle w:val="super"/>
          <w:rFonts w:ascii="Arial" w:hAnsi="Arial" w:cs="Arial"/>
          <w:sz w:val="13"/>
          <w:szCs w:val="13"/>
          <w:lang w:val="es-ES_tradnl"/>
        </w:rPr>
        <w:t>o</w:t>
      </w:r>
      <w:r w:rsidR="00A27D21" w:rsidRPr="00F92C3D">
        <w:rPr>
          <w:rFonts w:ascii="Arial" w:hAnsi="Arial" w:cs="Arial"/>
          <w:lang w:val="es-ES_tradnl"/>
        </w:rPr>
        <w:t xml:space="preserve"> 1893/2006, del Parlamento Europeo y del Consejo, de 20 de diciembre de 2006, que establece la clasificación europea de actividades económicas. </w:t>
      </w:r>
    </w:p>
    <w:p w:rsidR="00A27D21" w:rsidRPr="00F92C3D" w:rsidRDefault="00A27D21" w:rsidP="00A27D21">
      <w:pPr>
        <w:rPr>
          <w:rFonts w:ascii="Arial" w:hAnsi="Arial" w:cs="Arial"/>
        </w:rPr>
      </w:pPr>
    </w:p>
    <w:p w:rsidR="00A27D21" w:rsidRPr="00F92C3D" w:rsidRDefault="00A27D21" w:rsidP="00A27D21">
      <w:pPr>
        <w:pStyle w:val="DICTA-TEXTO"/>
        <w:rPr>
          <w:b/>
        </w:rPr>
      </w:pPr>
      <w:r>
        <w:rPr>
          <w:b/>
        </w:rPr>
        <w:t xml:space="preserve">ANEXO II.A- </w:t>
      </w:r>
      <w:r w:rsidRPr="00F92C3D">
        <w:rPr>
          <w:b/>
        </w:rPr>
        <w:t>Contratos de servicios del artículo 37, destinados a personas</w:t>
      </w:r>
    </w:p>
    <w:tbl>
      <w:tblPr>
        <w:tblW w:w="5695" w:type="pct"/>
        <w:tblCellSpacing w:w="0" w:type="dxa"/>
        <w:tblInd w:w="-52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A0" w:firstRow="1" w:lastRow="0" w:firstColumn="1" w:lastColumn="0" w:noHBand="0" w:noVBand="0"/>
      </w:tblPr>
      <w:tblGrid>
        <w:gridCol w:w="3363"/>
        <w:gridCol w:w="6035"/>
      </w:tblGrid>
      <w:tr w:rsidR="00A27D21" w:rsidRPr="00C018D2"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hdr"/>
              <w:rPr>
                <w:rFonts w:ascii="Arial" w:hAnsi="Arial" w:cs="Arial"/>
                <w:b w:val="0"/>
                <w:sz w:val="18"/>
                <w:szCs w:val="18"/>
                <w:lang w:val="es-ES_tradnl"/>
              </w:rPr>
            </w:pPr>
            <w:r w:rsidRPr="00C018D2">
              <w:rPr>
                <w:rFonts w:ascii="Arial" w:hAnsi="Arial" w:cs="Arial"/>
                <w:b w:val="0"/>
                <w:sz w:val="18"/>
                <w:szCs w:val="18"/>
                <w:lang w:val="es-ES_tradnl"/>
              </w:rPr>
              <w:t>Código CPV</w:t>
            </w:r>
          </w:p>
        </w:tc>
        <w:tc>
          <w:tcPr>
            <w:tcW w:w="3211"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hdr"/>
              <w:rPr>
                <w:rFonts w:ascii="Arial" w:hAnsi="Arial" w:cs="Arial"/>
                <w:b w:val="0"/>
                <w:sz w:val="18"/>
                <w:szCs w:val="18"/>
                <w:lang w:val="es-ES_tradnl"/>
              </w:rPr>
            </w:pPr>
            <w:r w:rsidRPr="00C018D2">
              <w:rPr>
                <w:rFonts w:ascii="Arial" w:hAnsi="Arial" w:cs="Arial"/>
                <w:b w:val="0"/>
                <w:sz w:val="18"/>
                <w:szCs w:val="18"/>
                <w:lang w:val="es-ES_tradnl"/>
              </w:rPr>
              <w:t>Descripción</w:t>
            </w:r>
          </w:p>
        </w:tc>
      </w:tr>
      <w:tr w:rsidR="00A27D21" w:rsidRPr="00C018D2"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t>75200000-8; 75231200-6; 75231240-8; 79611000-0; 79622000-0 [Servicios de suministro de personal doméstico] 79624000-4 [Servicios de suministro de personal de enfermería] y 79625000-1 [Servicios de suministro de personal médico] de 85000000-</w:t>
            </w:r>
            <w:smartTag w:uri="urn:schemas-microsoft-com:office:smarttags" w:element="metricconverter">
              <w:smartTagPr>
                <w:attr w:name="ProductID" w:val="9 a"/>
              </w:smartTagPr>
              <w:r w:rsidRPr="00C018D2">
                <w:rPr>
                  <w:rFonts w:ascii="Arial" w:hAnsi="Arial" w:cs="Arial"/>
                  <w:sz w:val="18"/>
                  <w:szCs w:val="18"/>
                  <w:lang w:val="es-ES_tradnl"/>
                </w:rPr>
                <w:t>9 a</w:t>
              </w:r>
            </w:smartTag>
            <w:r w:rsidRPr="00C018D2">
              <w:rPr>
                <w:rFonts w:ascii="Arial" w:hAnsi="Arial" w:cs="Arial"/>
                <w:sz w:val="18"/>
                <w:szCs w:val="18"/>
                <w:lang w:val="es-ES_tradnl"/>
              </w:rPr>
              <w:t xml:space="preserve"> 85323000-9; 98133100-5, 98133000-4; 98200000-5; 98500000-8 [Casas particulares con personas empleadas] y 98513000-</w:t>
            </w:r>
            <w:smartTag w:uri="urn:schemas-microsoft-com:office:smarttags" w:element="metricconverter">
              <w:smartTagPr>
                <w:attr w:name="ProductID" w:val="2 a"/>
              </w:smartTagPr>
              <w:r w:rsidRPr="00C018D2">
                <w:rPr>
                  <w:rFonts w:ascii="Arial" w:hAnsi="Arial" w:cs="Arial"/>
                  <w:sz w:val="18"/>
                  <w:szCs w:val="18"/>
                  <w:lang w:val="es-ES_tradnl"/>
                </w:rPr>
                <w:t>2 a</w:t>
              </w:r>
            </w:smartTag>
            <w:r w:rsidRPr="00C018D2">
              <w:rPr>
                <w:rFonts w:ascii="Arial" w:hAnsi="Arial" w:cs="Arial"/>
                <w:sz w:val="18"/>
                <w:szCs w:val="18"/>
                <w:lang w:val="es-ES_tradnl"/>
              </w:rPr>
              <w:t xml:space="preserve"> 98514000-9 [Servicios de mano de obra para particulares, Servicios de personal de agencia para particulares, Servicios de personal administrativo para particulares, Personal temporal para particulares, Servicios de ayuda en tareas domésticas y Servicios domésticos]</w:t>
            </w:r>
          </w:p>
        </w:tc>
        <w:tc>
          <w:tcPr>
            <w:tcW w:w="3211"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t>Servicios sociales y de salud y servicios conexos</w:t>
            </w:r>
          </w:p>
        </w:tc>
      </w:tr>
      <w:tr w:rsidR="00A27D21" w:rsidRPr="00C018D2"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t>85321000-5 y 85322000-2, 75000000-6 [Servicios de administración pública, defensa y servicios de seguridad social], 75121000-0, 75122000-7, 75124000-1; de 79995000-</w:t>
            </w:r>
            <w:smartTag w:uri="urn:schemas-microsoft-com:office:smarttags" w:element="metricconverter">
              <w:smartTagPr>
                <w:attr w:name="ProductID" w:val="5 a"/>
              </w:smartTagPr>
              <w:r w:rsidRPr="00C018D2">
                <w:rPr>
                  <w:rFonts w:ascii="Arial" w:hAnsi="Arial" w:cs="Arial"/>
                  <w:sz w:val="18"/>
                  <w:szCs w:val="18"/>
                  <w:lang w:val="es-ES_tradnl"/>
                </w:rPr>
                <w:t>5 a</w:t>
              </w:r>
            </w:smartTag>
            <w:r w:rsidRPr="00C018D2">
              <w:rPr>
                <w:rFonts w:ascii="Arial" w:hAnsi="Arial" w:cs="Arial"/>
                <w:sz w:val="18"/>
                <w:szCs w:val="18"/>
                <w:lang w:val="es-ES_tradnl"/>
              </w:rPr>
              <w:t xml:space="preserve"> 79995200-7; de 80000000-4 Servicios educativos y de formación a 80660000-8; de 92000000-</w:t>
            </w:r>
            <w:smartTag w:uri="urn:schemas-microsoft-com:office:smarttags" w:element="metricconverter">
              <w:smartTagPr>
                <w:attr w:name="ProductID" w:val="1 a"/>
              </w:smartTagPr>
              <w:r w:rsidRPr="00C018D2">
                <w:rPr>
                  <w:rFonts w:ascii="Arial" w:hAnsi="Arial" w:cs="Arial"/>
                  <w:sz w:val="18"/>
                  <w:szCs w:val="18"/>
                  <w:lang w:val="es-ES_tradnl"/>
                </w:rPr>
                <w:t>1 a</w:t>
              </w:r>
            </w:smartTag>
            <w:r w:rsidRPr="00C018D2">
              <w:rPr>
                <w:rFonts w:ascii="Arial" w:hAnsi="Arial" w:cs="Arial"/>
                <w:sz w:val="18"/>
                <w:szCs w:val="18"/>
                <w:lang w:val="es-ES_tradnl"/>
              </w:rPr>
              <w:t xml:space="preserve"> 92342200-2; de 92360000-</w:t>
            </w:r>
            <w:smartTag w:uri="urn:schemas-microsoft-com:office:smarttags" w:element="metricconverter">
              <w:smartTagPr>
                <w:attr w:name="ProductID" w:val="2 a"/>
              </w:smartTagPr>
              <w:r w:rsidRPr="00C018D2">
                <w:rPr>
                  <w:rFonts w:ascii="Arial" w:hAnsi="Arial" w:cs="Arial"/>
                  <w:sz w:val="18"/>
                  <w:szCs w:val="18"/>
                  <w:lang w:val="es-ES_tradnl"/>
                </w:rPr>
                <w:t>2 a</w:t>
              </w:r>
            </w:smartTag>
            <w:r w:rsidRPr="00C018D2">
              <w:rPr>
                <w:rFonts w:ascii="Arial" w:hAnsi="Arial" w:cs="Arial"/>
                <w:sz w:val="18"/>
                <w:szCs w:val="18"/>
                <w:lang w:val="es-ES_tradnl"/>
              </w:rPr>
              <w:t xml:space="preserve"> 92700000-8;</w:t>
            </w:r>
          </w:p>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t xml:space="preserve">79950000-8 [Servicios de organización de exposiciones, ferias y congresos], 79951000-5 [Servicios de organización de seminarios], 79952000-2 [Servicios de eventos], 79952100-3 [Servicios de organización de eventos culturales], </w:t>
            </w:r>
            <w:r w:rsidRPr="00C018D2">
              <w:rPr>
                <w:rFonts w:ascii="Arial" w:hAnsi="Arial" w:cs="Arial"/>
                <w:sz w:val="18"/>
                <w:szCs w:val="18"/>
                <w:lang w:val="es-ES_tradnl"/>
              </w:rPr>
              <w:lastRenderedPageBreak/>
              <w:t>79953000-9 [Servicios de organización de festivales], 79954000-6 [Servicios de organización de fiestas], 79955000-3 [Servicios de organización de desfiles de modas], 79956000-0 [Servicios de organización de ferias y exposiciones]</w:t>
            </w:r>
          </w:p>
        </w:tc>
        <w:tc>
          <w:tcPr>
            <w:tcW w:w="3211"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lastRenderedPageBreak/>
              <w:t>Servicios administrativos sociales, educativos, sanitarios y culturales</w:t>
            </w:r>
          </w:p>
        </w:tc>
      </w:tr>
      <w:tr w:rsidR="00A27D21" w:rsidRPr="00C018D2"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lastRenderedPageBreak/>
              <w:t>75300000-9</w:t>
            </w:r>
          </w:p>
        </w:tc>
        <w:tc>
          <w:tcPr>
            <w:tcW w:w="3211"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t>Servicios de seguridad social de afiliación obligatoria</w:t>
            </w:r>
            <w:hyperlink r:id="rId12" w:anchor="ntr1-L_2014094ES.01022901-E0001" w:history="1">
              <w:r w:rsidRPr="00C018D2">
                <w:rPr>
                  <w:rStyle w:val="Hipervnculo"/>
                  <w:rFonts w:ascii="Calibri" w:eastAsia="Times New Roman" w:hAnsi="Calibri"/>
                  <w:sz w:val="18"/>
                  <w:szCs w:val="18"/>
                  <w:lang w:val="es-ES_tradnl" w:eastAsia="en-US"/>
                </w:rPr>
                <w:t>http://eur-lex.europa.eu/legal-content/ES/TXT/HTML/?uri=CELEX:32014L0024&amp;from=ES - ntr1-L_2014094ES.01022901-E0001</w:t>
              </w:r>
            </w:hyperlink>
            <w:r w:rsidRPr="00C018D2">
              <w:rPr>
                <w:rFonts w:ascii="Arial" w:hAnsi="Arial" w:cs="Arial"/>
                <w:sz w:val="18"/>
                <w:szCs w:val="18"/>
                <w:lang w:val="es-ES_tradnl"/>
              </w:rPr>
              <w:t xml:space="preserve"> </w:t>
            </w:r>
          </w:p>
        </w:tc>
      </w:tr>
      <w:tr w:rsidR="00A27D21" w:rsidRPr="00C018D2"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t>75310000-2, 75311000-9, 75312000-6, 75313000-3, 75313100-4, 75314000-0, 75320000-5, 75330000-8, 75340000-1</w:t>
            </w:r>
          </w:p>
        </w:tc>
        <w:tc>
          <w:tcPr>
            <w:tcW w:w="3211"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t>Servicios de prestaciones sociales</w:t>
            </w:r>
          </w:p>
        </w:tc>
      </w:tr>
      <w:tr w:rsidR="00A27D21" w:rsidRPr="00C018D2"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t>98000000-3; 98120000-0; 98132000-7; 98133110-8 y 98130000-3</w:t>
            </w:r>
          </w:p>
        </w:tc>
        <w:tc>
          <w:tcPr>
            <w:tcW w:w="3211"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t>Otros servicios comunitarios, sociales y personales, incluidos los servicios prestados por sindicatos, organizaciones políticas, asociaciones juveniles y otros servicios prestados por asociaciones</w:t>
            </w:r>
          </w:p>
        </w:tc>
      </w:tr>
      <w:tr w:rsidR="00A27D21" w:rsidRPr="00C018D2"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t>98131000-0</w:t>
            </w:r>
          </w:p>
        </w:tc>
        <w:tc>
          <w:tcPr>
            <w:tcW w:w="3211"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t>Servicios religiosos</w:t>
            </w:r>
          </w:p>
        </w:tc>
      </w:tr>
      <w:tr w:rsidR="00A27D21" w:rsidRPr="00C018D2"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t>55100000-</w:t>
            </w:r>
            <w:smartTag w:uri="urn:schemas-microsoft-com:office:smarttags" w:element="metricconverter">
              <w:smartTagPr>
                <w:attr w:name="ProductID" w:val="1 a"/>
              </w:smartTagPr>
              <w:r w:rsidRPr="00C018D2">
                <w:rPr>
                  <w:rFonts w:ascii="Arial" w:hAnsi="Arial" w:cs="Arial"/>
                  <w:sz w:val="18"/>
                  <w:szCs w:val="18"/>
                  <w:lang w:val="es-ES_tradnl"/>
                </w:rPr>
                <w:t>1 a</w:t>
              </w:r>
            </w:smartTag>
            <w:r w:rsidRPr="00C018D2">
              <w:rPr>
                <w:rFonts w:ascii="Arial" w:hAnsi="Arial" w:cs="Arial"/>
                <w:sz w:val="18"/>
                <w:szCs w:val="18"/>
                <w:lang w:val="es-ES_tradnl"/>
              </w:rPr>
              <w:t xml:space="preserve"> 55410000-7; 55521000-</w:t>
            </w:r>
            <w:smartTag w:uri="urn:schemas-microsoft-com:office:smarttags" w:element="metricconverter">
              <w:smartTagPr>
                <w:attr w:name="ProductID" w:val="8 a"/>
              </w:smartTagPr>
              <w:r w:rsidRPr="00C018D2">
                <w:rPr>
                  <w:rFonts w:ascii="Arial" w:hAnsi="Arial" w:cs="Arial"/>
                  <w:sz w:val="18"/>
                  <w:szCs w:val="18"/>
                  <w:lang w:val="es-ES_tradnl"/>
                </w:rPr>
                <w:t>8 a</w:t>
              </w:r>
            </w:smartTag>
            <w:r w:rsidRPr="00C018D2">
              <w:rPr>
                <w:rFonts w:ascii="Arial" w:hAnsi="Arial" w:cs="Arial"/>
                <w:sz w:val="18"/>
                <w:szCs w:val="18"/>
                <w:lang w:val="es-ES_tradnl"/>
              </w:rPr>
              <w:t xml:space="preserve"> 55521200-0 [55521000-8 Servicios de suministro de comidas para hogares, 55521100-9 Servicios de entrega de comidas a domicilio, 55521200-0 Servicios de entrega de comidas]</w:t>
            </w:r>
          </w:p>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t>55520000-1 Servicios de suministro de comidas desde el exterior, 55522000-5 Servicios de suministro de comidas para empresas de transporte, 55523000-2 Servicios de suministro de comidas para otras empresas e instituciones, 55524000-9 Servicios de suministro de comidas para escuelas</w:t>
            </w:r>
          </w:p>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t>55510000-8 Servicios de cantina, 55511000-5 Servicios de cantina y otros servicios de cafetería para clientela restringida, 55512000-2 Servicios de gestión de cantina, 55523100-3 Servicios de comidas para escuelas</w:t>
            </w:r>
          </w:p>
        </w:tc>
        <w:tc>
          <w:tcPr>
            <w:tcW w:w="3211"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t>Servicios de hostelería y restaurante</w:t>
            </w:r>
          </w:p>
        </w:tc>
      </w:tr>
      <w:tr w:rsidR="00A27D21" w:rsidRPr="00C018D2"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t>79100000-</w:t>
            </w:r>
            <w:smartTag w:uri="urn:schemas-microsoft-com:office:smarttags" w:element="metricconverter">
              <w:smartTagPr>
                <w:attr w:name="ProductID" w:val="5 a"/>
              </w:smartTagPr>
              <w:r w:rsidRPr="00C018D2">
                <w:rPr>
                  <w:rFonts w:ascii="Arial" w:hAnsi="Arial" w:cs="Arial"/>
                  <w:sz w:val="18"/>
                  <w:szCs w:val="18"/>
                  <w:lang w:val="es-ES_tradnl"/>
                </w:rPr>
                <w:t>5 a</w:t>
              </w:r>
            </w:smartTag>
            <w:r w:rsidRPr="00C018D2">
              <w:rPr>
                <w:rFonts w:ascii="Arial" w:hAnsi="Arial" w:cs="Arial"/>
                <w:sz w:val="18"/>
                <w:szCs w:val="18"/>
                <w:lang w:val="es-ES_tradnl"/>
              </w:rPr>
              <w:t xml:space="preserve"> 79140000-7; 75231100-5</w:t>
            </w:r>
          </w:p>
        </w:tc>
        <w:tc>
          <w:tcPr>
            <w:tcW w:w="3211"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t>Servicios jurídicos distintos de los referidos en el artículo 19.2.d)</w:t>
            </w:r>
          </w:p>
        </w:tc>
      </w:tr>
      <w:tr w:rsidR="00A27D21" w:rsidRPr="00C018D2"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t>75100000-</w:t>
            </w:r>
            <w:smartTag w:uri="urn:schemas-microsoft-com:office:smarttags" w:element="metricconverter">
              <w:smartTagPr>
                <w:attr w:name="ProductID" w:val="7 a"/>
              </w:smartTagPr>
              <w:r w:rsidRPr="00C018D2">
                <w:rPr>
                  <w:rFonts w:ascii="Arial" w:hAnsi="Arial" w:cs="Arial"/>
                  <w:sz w:val="18"/>
                  <w:szCs w:val="18"/>
                  <w:lang w:val="es-ES_tradnl"/>
                </w:rPr>
                <w:t>7 a</w:t>
              </w:r>
            </w:smartTag>
            <w:r w:rsidRPr="00C018D2">
              <w:rPr>
                <w:rFonts w:ascii="Arial" w:hAnsi="Arial" w:cs="Arial"/>
                <w:sz w:val="18"/>
                <w:szCs w:val="18"/>
                <w:lang w:val="es-ES_tradnl"/>
              </w:rPr>
              <w:t xml:space="preserve"> 75120000-3; 75123000-4; 75125000-</w:t>
            </w:r>
            <w:smartTag w:uri="urn:schemas-microsoft-com:office:smarttags" w:element="metricconverter">
              <w:smartTagPr>
                <w:attr w:name="ProductID" w:val="8 a"/>
              </w:smartTagPr>
              <w:r w:rsidRPr="00C018D2">
                <w:rPr>
                  <w:rFonts w:ascii="Arial" w:hAnsi="Arial" w:cs="Arial"/>
                  <w:sz w:val="18"/>
                  <w:szCs w:val="18"/>
                  <w:lang w:val="es-ES_tradnl"/>
                </w:rPr>
                <w:t>8 a</w:t>
              </w:r>
            </w:smartTag>
            <w:r w:rsidRPr="00C018D2">
              <w:rPr>
                <w:rFonts w:ascii="Arial" w:hAnsi="Arial" w:cs="Arial"/>
                <w:sz w:val="18"/>
                <w:szCs w:val="18"/>
                <w:lang w:val="es-ES_tradnl"/>
              </w:rPr>
              <w:t xml:space="preserve"> 75131000-3</w:t>
            </w:r>
          </w:p>
        </w:tc>
        <w:tc>
          <w:tcPr>
            <w:tcW w:w="3211"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t>Otros servicios administrativos y servicios gubernamentales</w:t>
            </w:r>
          </w:p>
        </w:tc>
      </w:tr>
      <w:tr w:rsidR="00A27D21" w:rsidRPr="00C018D2"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t>75200000-</w:t>
            </w:r>
            <w:smartTag w:uri="urn:schemas-microsoft-com:office:smarttags" w:element="metricconverter">
              <w:smartTagPr>
                <w:attr w:name="ProductID" w:val="8 a"/>
              </w:smartTagPr>
              <w:r w:rsidRPr="00C018D2">
                <w:rPr>
                  <w:rFonts w:ascii="Arial" w:hAnsi="Arial" w:cs="Arial"/>
                  <w:sz w:val="18"/>
                  <w:szCs w:val="18"/>
                  <w:lang w:val="es-ES_tradnl"/>
                </w:rPr>
                <w:t>8 a</w:t>
              </w:r>
            </w:smartTag>
            <w:r w:rsidRPr="00C018D2">
              <w:rPr>
                <w:rFonts w:ascii="Arial" w:hAnsi="Arial" w:cs="Arial"/>
                <w:sz w:val="18"/>
                <w:szCs w:val="18"/>
                <w:lang w:val="es-ES_tradnl"/>
              </w:rPr>
              <w:t xml:space="preserve"> 75231000-4</w:t>
            </w:r>
          </w:p>
        </w:tc>
        <w:tc>
          <w:tcPr>
            <w:tcW w:w="3211"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t>Prestación de servicios para la comunidad</w:t>
            </w:r>
          </w:p>
        </w:tc>
      </w:tr>
      <w:tr w:rsidR="00A27D21" w:rsidRPr="00C018D2"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t>75231210-</w:t>
            </w:r>
            <w:smartTag w:uri="urn:schemas-microsoft-com:office:smarttags" w:element="metricconverter">
              <w:smartTagPr>
                <w:attr w:name="ProductID" w:val="9 a"/>
              </w:smartTagPr>
              <w:r w:rsidRPr="00C018D2">
                <w:rPr>
                  <w:rFonts w:ascii="Arial" w:hAnsi="Arial" w:cs="Arial"/>
                  <w:sz w:val="18"/>
                  <w:szCs w:val="18"/>
                  <w:lang w:val="es-ES_tradnl"/>
                </w:rPr>
                <w:t>9 a</w:t>
              </w:r>
            </w:smartTag>
            <w:r w:rsidRPr="00C018D2">
              <w:rPr>
                <w:rFonts w:ascii="Arial" w:hAnsi="Arial" w:cs="Arial"/>
                <w:sz w:val="18"/>
                <w:szCs w:val="18"/>
                <w:lang w:val="es-ES_tradnl"/>
              </w:rPr>
              <w:t xml:space="preserve"> 75231230-5; 75240000-</w:t>
            </w:r>
            <w:smartTag w:uri="urn:schemas-microsoft-com:office:smarttags" w:element="metricconverter">
              <w:smartTagPr>
                <w:attr w:name="ProductID" w:val="0 a"/>
              </w:smartTagPr>
              <w:r w:rsidRPr="00C018D2">
                <w:rPr>
                  <w:rFonts w:ascii="Arial" w:hAnsi="Arial" w:cs="Arial"/>
                  <w:sz w:val="18"/>
                  <w:szCs w:val="18"/>
                  <w:lang w:val="es-ES_tradnl"/>
                </w:rPr>
                <w:t>0 a</w:t>
              </w:r>
            </w:smartTag>
            <w:r w:rsidRPr="00C018D2">
              <w:rPr>
                <w:rFonts w:ascii="Arial" w:hAnsi="Arial" w:cs="Arial"/>
                <w:sz w:val="18"/>
                <w:szCs w:val="18"/>
                <w:lang w:val="es-ES_tradnl"/>
              </w:rPr>
              <w:t xml:space="preserve"> 75252000-7; 794300000-7; 98113100-9</w:t>
            </w:r>
          </w:p>
        </w:tc>
        <w:tc>
          <w:tcPr>
            <w:tcW w:w="3211"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t>Servicios relacionados con las prisiones, servicios de seguridad pública y servicios de salvamento distintos de los referidos en el artículo 19.2.f)</w:t>
            </w:r>
          </w:p>
        </w:tc>
      </w:tr>
      <w:tr w:rsidR="00A27D21" w:rsidRPr="00C018D2"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t>79700000-</w:t>
            </w:r>
            <w:smartTag w:uri="urn:schemas-microsoft-com:office:smarttags" w:element="metricconverter">
              <w:smartTagPr>
                <w:attr w:name="ProductID" w:val="1 a"/>
              </w:smartTagPr>
              <w:r w:rsidRPr="00C018D2">
                <w:rPr>
                  <w:rFonts w:ascii="Arial" w:hAnsi="Arial" w:cs="Arial"/>
                  <w:sz w:val="18"/>
                  <w:szCs w:val="18"/>
                  <w:lang w:val="es-ES_tradnl"/>
                </w:rPr>
                <w:t>1 a</w:t>
              </w:r>
            </w:smartTag>
            <w:r w:rsidRPr="00C018D2">
              <w:rPr>
                <w:rFonts w:ascii="Arial" w:hAnsi="Arial" w:cs="Arial"/>
                <w:sz w:val="18"/>
                <w:szCs w:val="18"/>
                <w:lang w:val="es-ES_tradnl"/>
              </w:rPr>
              <w:t xml:space="preserve"> 79721000-4 [Servicios de investigación y seguridad, Servicios de seguridad, Servicios de vigilancia de sistemas de alarma, Servicios de vigilancia, Servicios relacionados con el sistema de localización, Servicios de búsqueda de prófugos, Servicios de patrullas, Servicios de expedición de distintivos de identificación, Servicios de investigación y Servicios de agencia de detectives] 79722000-1 [Servicios de </w:t>
            </w:r>
            <w:r w:rsidRPr="00C018D2">
              <w:rPr>
                <w:rFonts w:ascii="Arial" w:hAnsi="Arial" w:cs="Arial"/>
                <w:sz w:val="18"/>
                <w:szCs w:val="18"/>
                <w:lang w:val="es-ES_tradnl"/>
              </w:rPr>
              <w:lastRenderedPageBreak/>
              <w:t>grafología], 79723000-8 [Servicios de análisis de residuos]</w:t>
            </w:r>
          </w:p>
        </w:tc>
        <w:tc>
          <w:tcPr>
            <w:tcW w:w="3211"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lastRenderedPageBreak/>
              <w:t>Servicios de investigación y seguridad</w:t>
            </w:r>
          </w:p>
        </w:tc>
      </w:tr>
      <w:tr w:rsidR="00A27D21" w:rsidRPr="00C018D2"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lastRenderedPageBreak/>
              <w:t>98900000-2 [Servicios prestados por organizaciones y entidades extraterritoriales] y 98910000-5 [Servicios específicos de organizaciones y entidades extraterritoriales]</w:t>
            </w:r>
          </w:p>
        </w:tc>
        <w:tc>
          <w:tcPr>
            <w:tcW w:w="3211"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t>Servicios internacionales</w:t>
            </w:r>
          </w:p>
        </w:tc>
      </w:tr>
      <w:tr w:rsidR="00A27D21" w:rsidRPr="00C018D2"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t>64000000-6 [Servicios de correos y telecomunicaciones], 64100000-7 [Servicios postales y de correo rápido], 64110000-0 [Servicios postales], 64111000-7 [Servicios postales relacionados con periódicos y revistas], 64112000-4 [Servicios postales relacionados con cartas], 64113000-1 [Servicios postales relacionados con paquetes], 64114000-8 [Servicios de ventanilla de correos], 64115000-5 [Alquiler de apartados de correos], 64116000-2 [Servicios de lista de correos], 64122000-7 [Servicios de correo interno]</w:t>
            </w:r>
          </w:p>
        </w:tc>
        <w:tc>
          <w:tcPr>
            <w:tcW w:w="3211"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t>Servicios de correos</w:t>
            </w:r>
          </w:p>
        </w:tc>
      </w:tr>
      <w:tr w:rsidR="00A27D21" w:rsidRPr="00C018D2"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t>50116510-9 [Servicios de recauchutado de neumáticos], 71550000-8 [Servicios de herrería]</w:t>
            </w:r>
          </w:p>
        </w:tc>
        <w:tc>
          <w:tcPr>
            <w:tcW w:w="3211"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t>Servicios diversos</w:t>
            </w:r>
          </w:p>
        </w:tc>
      </w:tr>
    </w:tbl>
    <w:p w:rsidR="00A27D21" w:rsidRDefault="00A27D21" w:rsidP="00A27D21">
      <w:pPr>
        <w:pStyle w:val="DICTA-TEXTO"/>
      </w:pPr>
    </w:p>
    <w:p w:rsidR="00A27D21" w:rsidRPr="00F92C3D" w:rsidRDefault="00A27D21" w:rsidP="00A27D21">
      <w:pPr>
        <w:pStyle w:val="DICTA-TEXTO"/>
        <w:rPr>
          <w:b/>
        </w:rPr>
      </w:pPr>
      <w:r w:rsidRPr="00F92C3D">
        <w:rPr>
          <w:b/>
        </w:rPr>
        <w:t>ANEXO II.B – Contratos de servicios destinados a personas, que pueden ser reservados, conforme al artículo 38.</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2289"/>
        <w:gridCol w:w="4703"/>
      </w:tblGrid>
      <w:tr w:rsidR="00A27D21" w:rsidRPr="00F92C3D" w:rsidTr="00AB5178">
        <w:tc>
          <w:tcPr>
            <w:tcW w:w="2506"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751210000</w:t>
            </w:r>
          </w:p>
        </w:tc>
        <w:tc>
          <w:tcPr>
            <w:tcW w:w="2289"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p>
        </w:tc>
        <w:tc>
          <w:tcPr>
            <w:tcW w:w="4703"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Servicios administrativos educativos</w:t>
            </w:r>
          </w:p>
        </w:tc>
      </w:tr>
      <w:tr w:rsidR="00A27D21" w:rsidRPr="00F92C3D" w:rsidTr="00AB5178">
        <w:tc>
          <w:tcPr>
            <w:tcW w:w="2506"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751220007</w:t>
            </w:r>
          </w:p>
        </w:tc>
        <w:tc>
          <w:tcPr>
            <w:tcW w:w="2289"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 xml:space="preserve"> </w:t>
            </w:r>
          </w:p>
        </w:tc>
        <w:tc>
          <w:tcPr>
            <w:tcW w:w="4703"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Servicios administrativos relacionados con la asistencia sanitaria</w:t>
            </w:r>
          </w:p>
        </w:tc>
      </w:tr>
      <w:tr w:rsidR="00A27D21" w:rsidRPr="00F92C3D" w:rsidTr="00AB5178">
        <w:tc>
          <w:tcPr>
            <w:tcW w:w="2506"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751230004</w:t>
            </w:r>
          </w:p>
        </w:tc>
        <w:tc>
          <w:tcPr>
            <w:tcW w:w="2289"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 xml:space="preserve"> </w:t>
            </w:r>
          </w:p>
        </w:tc>
        <w:tc>
          <w:tcPr>
            <w:tcW w:w="4703"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Servicios administrativos de alojamiento</w:t>
            </w:r>
          </w:p>
        </w:tc>
      </w:tr>
      <w:tr w:rsidR="00A27D21" w:rsidRPr="00F92C3D" w:rsidTr="00AB5178">
        <w:tc>
          <w:tcPr>
            <w:tcW w:w="2506"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796220000</w:t>
            </w:r>
          </w:p>
        </w:tc>
        <w:tc>
          <w:tcPr>
            <w:tcW w:w="2289"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 xml:space="preserve"> </w:t>
            </w:r>
          </w:p>
        </w:tc>
        <w:tc>
          <w:tcPr>
            <w:tcW w:w="4703"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Servicios de suministro de personal doméstico</w:t>
            </w:r>
          </w:p>
        </w:tc>
      </w:tr>
      <w:tr w:rsidR="00A27D21" w:rsidRPr="00F92C3D" w:rsidTr="00AB5178">
        <w:tc>
          <w:tcPr>
            <w:tcW w:w="2506"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796240004</w:t>
            </w:r>
          </w:p>
        </w:tc>
        <w:tc>
          <w:tcPr>
            <w:tcW w:w="2289"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 xml:space="preserve"> </w:t>
            </w:r>
          </w:p>
        </w:tc>
        <w:tc>
          <w:tcPr>
            <w:tcW w:w="4703"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Servicios de suministro de personal de enfermería</w:t>
            </w:r>
          </w:p>
        </w:tc>
      </w:tr>
      <w:tr w:rsidR="00A27D21" w:rsidRPr="00F92C3D" w:rsidTr="00AB5178">
        <w:tc>
          <w:tcPr>
            <w:tcW w:w="2506"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796250001</w:t>
            </w:r>
          </w:p>
        </w:tc>
        <w:tc>
          <w:tcPr>
            <w:tcW w:w="2289"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 xml:space="preserve"> </w:t>
            </w:r>
          </w:p>
        </w:tc>
        <w:tc>
          <w:tcPr>
            <w:tcW w:w="4703"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Servicios de suministro de personal médico</w:t>
            </w:r>
          </w:p>
        </w:tc>
      </w:tr>
      <w:tr w:rsidR="00A27D21" w:rsidRPr="00F92C3D" w:rsidTr="00AB5178">
        <w:tc>
          <w:tcPr>
            <w:tcW w:w="2506"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801100008</w:t>
            </w:r>
          </w:p>
        </w:tc>
        <w:tc>
          <w:tcPr>
            <w:tcW w:w="2289"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 xml:space="preserve"> </w:t>
            </w:r>
          </w:p>
        </w:tc>
        <w:tc>
          <w:tcPr>
            <w:tcW w:w="4703"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Servicios de enseñanza preescolar</w:t>
            </w:r>
          </w:p>
        </w:tc>
      </w:tr>
      <w:tr w:rsidR="00A27D21" w:rsidRPr="00F92C3D" w:rsidTr="00AB5178">
        <w:tc>
          <w:tcPr>
            <w:tcW w:w="2506"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803000007</w:t>
            </w:r>
          </w:p>
        </w:tc>
        <w:tc>
          <w:tcPr>
            <w:tcW w:w="2289"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 xml:space="preserve"> </w:t>
            </w:r>
          </w:p>
        </w:tc>
        <w:tc>
          <w:tcPr>
            <w:tcW w:w="4703"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Servicios de enseñanza superior</w:t>
            </w:r>
          </w:p>
        </w:tc>
      </w:tr>
      <w:tr w:rsidR="00A27D21" w:rsidRPr="00F92C3D" w:rsidTr="00AB5178">
        <w:tc>
          <w:tcPr>
            <w:tcW w:w="2506"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804200004</w:t>
            </w:r>
          </w:p>
        </w:tc>
        <w:tc>
          <w:tcPr>
            <w:tcW w:w="2289"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 xml:space="preserve"> </w:t>
            </w:r>
          </w:p>
        </w:tc>
        <w:tc>
          <w:tcPr>
            <w:tcW w:w="4703"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Servicios de aprendizaje electrónico</w:t>
            </w:r>
          </w:p>
        </w:tc>
      </w:tr>
      <w:tr w:rsidR="00A27D21" w:rsidRPr="00F92C3D" w:rsidTr="00AB5178">
        <w:tc>
          <w:tcPr>
            <w:tcW w:w="2506"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804300007</w:t>
            </w:r>
          </w:p>
        </w:tc>
        <w:tc>
          <w:tcPr>
            <w:tcW w:w="2289"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 xml:space="preserve"> </w:t>
            </w:r>
          </w:p>
        </w:tc>
        <w:tc>
          <w:tcPr>
            <w:tcW w:w="4703"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Servicios de enseñanza universitaria para adultos</w:t>
            </w:r>
          </w:p>
        </w:tc>
      </w:tr>
      <w:tr w:rsidR="00A27D21" w:rsidRPr="00F92C3D" w:rsidTr="00AB5178">
        <w:tc>
          <w:tcPr>
            <w:tcW w:w="2506"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lastRenderedPageBreak/>
              <w:t>805110009</w:t>
            </w:r>
          </w:p>
        </w:tc>
        <w:tc>
          <w:tcPr>
            <w:tcW w:w="2289"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 xml:space="preserve"> </w:t>
            </w:r>
          </w:p>
        </w:tc>
        <w:tc>
          <w:tcPr>
            <w:tcW w:w="4703"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Servicios de formación del personal</w:t>
            </w:r>
          </w:p>
        </w:tc>
      </w:tr>
      <w:tr w:rsidR="00A27D21" w:rsidRPr="00F92C3D" w:rsidTr="00AB5178">
        <w:tc>
          <w:tcPr>
            <w:tcW w:w="2506"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805200005</w:t>
            </w:r>
          </w:p>
        </w:tc>
        <w:tc>
          <w:tcPr>
            <w:tcW w:w="2289"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 xml:space="preserve"> </w:t>
            </w:r>
          </w:p>
        </w:tc>
        <w:tc>
          <w:tcPr>
            <w:tcW w:w="4703"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Instalaciones para la formación</w:t>
            </w:r>
          </w:p>
        </w:tc>
      </w:tr>
      <w:tr w:rsidR="00A27D21" w:rsidRPr="00F92C3D" w:rsidTr="00AB5178">
        <w:tc>
          <w:tcPr>
            <w:tcW w:w="2506"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805900006</w:t>
            </w:r>
          </w:p>
        </w:tc>
        <w:tc>
          <w:tcPr>
            <w:tcW w:w="2289"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 xml:space="preserve"> </w:t>
            </w:r>
          </w:p>
        </w:tc>
        <w:tc>
          <w:tcPr>
            <w:tcW w:w="4703"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Servicios de tutoría</w:t>
            </w:r>
          </w:p>
        </w:tc>
      </w:tr>
      <w:tr w:rsidR="00A27D21" w:rsidRPr="00F92C3D" w:rsidTr="00AB5178">
        <w:tc>
          <w:tcPr>
            <w:tcW w:w="2506" w:type="dxa"/>
            <w:shd w:val="clear" w:color="auto" w:fill="auto"/>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desde 850000009</w:t>
            </w:r>
          </w:p>
        </w:tc>
        <w:tc>
          <w:tcPr>
            <w:tcW w:w="2289" w:type="dxa"/>
            <w:shd w:val="clear" w:color="auto" w:fill="auto"/>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hasta 853230009</w:t>
            </w:r>
          </w:p>
        </w:tc>
        <w:tc>
          <w:tcPr>
            <w:tcW w:w="4703" w:type="dxa"/>
            <w:shd w:val="clear" w:color="auto" w:fill="auto"/>
            <w:vAlign w:val="bottom"/>
          </w:tcPr>
          <w:p w:rsidR="00A27D21"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Servicios de salud y asistencia social</w:t>
            </w:r>
          </w:p>
          <w:p w:rsidR="00A27D21" w:rsidRPr="00F92C3D" w:rsidRDefault="00A27D21" w:rsidP="00AB5178">
            <w:pPr>
              <w:spacing w:before="120" w:line="340" w:lineRule="exact"/>
              <w:rPr>
                <w:rFonts w:ascii="Arial" w:hAnsi="Arial" w:cs="Arial"/>
                <w:color w:val="000000"/>
                <w:sz w:val="18"/>
                <w:szCs w:val="18"/>
              </w:rPr>
            </w:pPr>
          </w:p>
        </w:tc>
      </w:tr>
      <w:tr w:rsidR="00A27D21" w:rsidRPr="00F92C3D" w:rsidTr="00AB5178">
        <w:tc>
          <w:tcPr>
            <w:tcW w:w="2506" w:type="dxa"/>
            <w:shd w:val="clear" w:color="auto" w:fill="auto"/>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925000006</w:t>
            </w:r>
          </w:p>
        </w:tc>
        <w:tc>
          <w:tcPr>
            <w:tcW w:w="2289"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 xml:space="preserve"> </w:t>
            </w:r>
          </w:p>
        </w:tc>
        <w:tc>
          <w:tcPr>
            <w:tcW w:w="4703"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Servicios de bibliotecas, archivos, museos y otros servicios culturales</w:t>
            </w:r>
          </w:p>
        </w:tc>
      </w:tr>
      <w:tr w:rsidR="00A27D21" w:rsidRPr="00F92C3D" w:rsidTr="00AB5178">
        <w:tc>
          <w:tcPr>
            <w:tcW w:w="2506"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926000007</w:t>
            </w:r>
          </w:p>
        </w:tc>
        <w:tc>
          <w:tcPr>
            <w:tcW w:w="2289"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 xml:space="preserve"> </w:t>
            </w:r>
          </w:p>
        </w:tc>
        <w:tc>
          <w:tcPr>
            <w:tcW w:w="4703"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Servicios deportivos</w:t>
            </w:r>
          </w:p>
        </w:tc>
      </w:tr>
      <w:tr w:rsidR="00A27D21" w:rsidRPr="00F92C3D" w:rsidTr="00AB5178">
        <w:tc>
          <w:tcPr>
            <w:tcW w:w="2506"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981330004</w:t>
            </w:r>
          </w:p>
        </w:tc>
        <w:tc>
          <w:tcPr>
            <w:tcW w:w="2289"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p>
        </w:tc>
        <w:tc>
          <w:tcPr>
            <w:tcW w:w="4703"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Servicios prestados por asociaciones de carácter social</w:t>
            </w:r>
          </w:p>
        </w:tc>
      </w:tr>
      <w:tr w:rsidR="00A27D21" w:rsidRPr="00F92C3D" w:rsidTr="00AB5178">
        <w:tc>
          <w:tcPr>
            <w:tcW w:w="2506"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981331108</w:t>
            </w:r>
          </w:p>
        </w:tc>
        <w:tc>
          <w:tcPr>
            <w:tcW w:w="2289"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p>
        </w:tc>
        <w:tc>
          <w:tcPr>
            <w:tcW w:w="4703"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Servicios proporcionados por asociaciones juveniles</w:t>
            </w:r>
          </w:p>
        </w:tc>
      </w:tr>
    </w:tbl>
    <w:p w:rsidR="006D14DC" w:rsidRDefault="001F06E9" w:rsidP="001F06E9">
      <w:pPr>
        <w:spacing w:after="300" w:line="340" w:lineRule="exact"/>
        <w:ind w:firstLine="567"/>
        <w:rPr>
          <w:b/>
        </w:rPr>
      </w:pPr>
      <w:r w:rsidRPr="00FD0802">
        <w:rPr>
          <w:b/>
        </w:rPr>
        <w:tab/>
      </w:r>
    </w:p>
    <w:p w:rsidR="001F06E9" w:rsidRPr="00FD0802" w:rsidRDefault="001F06E9" w:rsidP="001F06E9">
      <w:pPr>
        <w:spacing w:after="300" w:line="340" w:lineRule="exact"/>
        <w:ind w:firstLine="567"/>
        <w:rPr>
          <w:rFonts w:ascii="Arial" w:eastAsia="Helvetica LT Std" w:hAnsi="Arial" w:cs="Arial"/>
          <w:b/>
          <w:lang w:bidi="es-ES"/>
        </w:rPr>
      </w:pPr>
      <w:r w:rsidRPr="00FD0802">
        <w:rPr>
          <w:rFonts w:ascii="Arial" w:eastAsia="Helvetica LT Std" w:hAnsi="Arial" w:cs="Arial"/>
          <w:b/>
          <w:lang w:bidi="es-ES"/>
        </w:rPr>
        <w:t>ANEXO II</w:t>
      </w:r>
      <w:r w:rsidR="004A17C2">
        <w:rPr>
          <w:rFonts w:ascii="Arial" w:eastAsia="Helvetica LT Std" w:hAnsi="Arial" w:cs="Arial"/>
          <w:b/>
          <w:lang w:bidi="es-ES"/>
        </w:rPr>
        <w:t>I</w:t>
      </w:r>
    </w:p>
    <w:p w:rsidR="001F06E9" w:rsidRPr="001F06E9" w:rsidRDefault="001F06E9" w:rsidP="001F06E9">
      <w:pPr>
        <w:keepLines/>
        <w:spacing w:after="300" w:line="340" w:lineRule="exact"/>
        <w:ind w:firstLine="567"/>
        <w:jc w:val="both"/>
        <w:textAlignment w:val="baseline"/>
        <w:rPr>
          <w:rFonts w:ascii="Arial" w:eastAsia="Helvetica LT Std" w:hAnsi="Arial" w:cs="Arial"/>
          <w:lang w:bidi="es-ES"/>
        </w:rPr>
      </w:pPr>
      <w:r w:rsidRPr="001F06E9">
        <w:rPr>
          <w:rFonts w:ascii="Arial" w:eastAsia="Helvetica LT Std" w:hAnsi="Arial" w:cs="Arial"/>
          <w:lang w:bidi="es-ES"/>
        </w:rPr>
        <w:t xml:space="preserve">Listado de convenios internacionales en el ámbito social y medioambiental </w:t>
      </w:r>
      <w:r w:rsidR="001A5915">
        <w:rPr>
          <w:rFonts w:ascii="Arial" w:eastAsia="Helvetica LT Std" w:hAnsi="Arial" w:cs="Arial"/>
          <w:lang w:bidi="es-ES"/>
        </w:rPr>
        <w:t>a que se refiere el artículo 103</w:t>
      </w:r>
      <w:r w:rsidR="00FD0802">
        <w:rPr>
          <w:rFonts w:ascii="Arial" w:eastAsia="Helvetica LT Std" w:hAnsi="Arial" w:cs="Arial"/>
          <w:lang w:bidi="es-ES"/>
        </w:rPr>
        <w:t>.</w:t>
      </w:r>
    </w:p>
    <w:p w:rsidR="001F06E9" w:rsidRPr="001F06E9" w:rsidRDefault="001F06E9" w:rsidP="001F06E9">
      <w:pPr>
        <w:keepLines/>
        <w:spacing w:after="300" w:line="340" w:lineRule="exact"/>
        <w:ind w:firstLine="567"/>
        <w:jc w:val="both"/>
        <w:textAlignment w:val="baseline"/>
        <w:rPr>
          <w:rFonts w:ascii="Arial" w:eastAsia="Helvetica LT Std" w:hAnsi="Arial" w:cs="Arial"/>
          <w:lang w:bidi="es-ES"/>
        </w:rPr>
      </w:pPr>
      <w:r w:rsidRPr="001F06E9">
        <w:rPr>
          <w:rFonts w:ascii="Arial" w:eastAsia="Helvetica LT Std" w:hAnsi="Arial" w:cs="Arial"/>
          <w:lang w:bidi="es-ES"/>
        </w:rPr>
        <w:t>– Convenio OIT n.º 87, sobre la libertad sindical y la protección del derecho de sindicación,</w:t>
      </w:r>
    </w:p>
    <w:p w:rsidR="001F06E9" w:rsidRPr="001F06E9" w:rsidRDefault="001F06E9" w:rsidP="001F06E9">
      <w:pPr>
        <w:keepLines/>
        <w:spacing w:after="300" w:line="340" w:lineRule="exact"/>
        <w:ind w:firstLine="567"/>
        <w:jc w:val="both"/>
        <w:textAlignment w:val="baseline"/>
        <w:rPr>
          <w:rFonts w:ascii="Arial" w:eastAsia="Helvetica LT Std" w:hAnsi="Arial" w:cs="Arial"/>
          <w:lang w:bidi="es-ES"/>
        </w:rPr>
      </w:pPr>
      <w:r w:rsidRPr="001F06E9">
        <w:rPr>
          <w:rFonts w:ascii="Arial" w:eastAsia="Helvetica LT Std" w:hAnsi="Arial" w:cs="Arial"/>
          <w:lang w:bidi="es-ES"/>
        </w:rPr>
        <w:t>– Convenio OIT n.º 98, sobre el derecho de sindicación y de negociación colectiva,</w:t>
      </w:r>
    </w:p>
    <w:p w:rsidR="001F06E9" w:rsidRPr="001F06E9" w:rsidRDefault="001F06E9" w:rsidP="001F06E9">
      <w:pPr>
        <w:keepLines/>
        <w:spacing w:after="300" w:line="340" w:lineRule="exact"/>
        <w:ind w:firstLine="567"/>
        <w:jc w:val="both"/>
        <w:textAlignment w:val="baseline"/>
        <w:rPr>
          <w:rFonts w:ascii="Arial" w:eastAsia="Helvetica LT Std" w:hAnsi="Arial" w:cs="Arial"/>
          <w:lang w:bidi="es-ES"/>
        </w:rPr>
      </w:pPr>
      <w:r w:rsidRPr="001F06E9">
        <w:rPr>
          <w:rFonts w:ascii="Arial" w:eastAsia="Helvetica LT Std" w:hAnsi="Arial" w:cs="Arial"/>
          <w:lang w:bidi="es-ES"/>
        </w:rPr>
        <w:t>– Convenio OIT n.º 29, sobre el trabajo forzoso,</w:t>
      </w:r>
    </w:p>
    <w:p w:rsidR="001F06E9" w:rsidRPr="001F06E9" w:rsidRDefault="001F06E9" w:rsidP="001F06E9">
      <w:pPr>
        <w:keepLines/>
        <w:spacing w:after="300" w:line="340" w:lineRule="exact"/>
        <w:ind w:firstLine="567"/>
        <w:jc w:val="both"/>
        <w:textAlignment w:val="baseline"/>
        <w:rPr>
          <w:rFonts w:ascii="Arial" w:eastAsia="Helvetica LT Std" w:hAnsi="Arial" w:cs="Arial"/>
          <w:lang w:bidi="es-ES"/>
        </w:rPr>
      </w:pPr>
      <w:r w:rsidRPr="001F06E9">
        <w:rPr>
          <w:rFonts w:ascii="Arial" w:eastAsia="Helvetica LT Std" w:hAnsi="Arial" w:cs="Arial"/>
          <w:lang w:bidi="es-ES"/>
        </w:rPr>
        <w:t>– Convenio OIT n.º 105, sobre la abolición del trabajo forzoso,</w:t>
      </w:r>
    </w:p>
    <w:p w:rsidR="001F06E9" w:rsidRPr="001F06E9" w:rsidRDefault="001F06E9" w:rsidP="001F06E9">
      <w:pPr>
        <w:keepLines/>
        <w:spacing w:after="300" w:line="340" w:lineRule="exact"/>
        <w:ind w:firstLine="567"/>
        <w:jc w:val="both"/>
        <w:textAlignment w:val="baseline"/>
        <w:rPr>
          <w:rFonts w:ascii="Arial" w:eastAsia="Helvetica LT Std" w:hAnsi="Arial" w:cs="Arial"/>
          <w:lang w:bidi="es-ES"/>
        </w:rPr>
      </w:pPr>
      <w:r w:rsidRPr="001F06E9">
        <w:rPr>
          <w:rFonts w:ascii="Arial" w:eastAsia="Helvetica LT Std" w:hAnsi="Arial" w:cs="Arial"/>
          <w:lang w:bidi="es-ES"/>
        </w:rPr>
        <w:t>– Convenio OIT n.º 138, sobre la edad mínima,</w:t>
      </w:r>
    </w:p>
    <w:p w:rsidR="001F06E9" w:rsidRPr="001F06E9" w:rsidRDefault="001F06E9" w:rsidP="001F06E9">
      <w:pPr>
        <w:keepLines/>
        <w:spacing w:after="300" w:line="340" w:lineRule="exact"/>
        <w:ind w:firstLine="567"/>
        <w:jc w:val="both"/>
        <w:textAlignment w:val="baseline"/>
        <w:rPr>
          <w:rFonts w:ascii="Arial" w:eastAsia="Helvetica LT Std" w:hAnsi="Arial" w:cs="Arial"/>
          <w:lang w:bidi="es-ES"/>
        </w:rPr>
      </w:pPr>
      <w:r w:rsidRPr="001F06E9">
        <w:rPr>
          <w:rFonts w:ascii="Arial" w:eastAsia="Helvetica LT Std" w:hAnsi="Arial" w:cs="Arial"/>
          <w:lang w:bidi="es-ES"/>
        </w:rPr>
        <w:t>– Convenio OIT n.º 111, sobre la discriminación (empleo y ocupación),</w:t>
      </w:r>
    </w:p>
    <w:p w:rsidR="001F06E9" w:rsidRPr="001F06E9" w:rsidRDefault="001F06E9" w:rsidP="001F06E9">
      <w:pPr>
        <w:keepLines/>
        <w:spacing w:after="300" w:line="340" w:lineRule="exact"/>
        <w:ind w:firstLine="567"/>
        <w:jc w:val="both"/>
        <w:textAlignment w:val="baseline"/>
        <w:rPr>
          <w:rFonts w:ascii="Arial" w:eastAsia="Helvetica LT Std" w:hAnsi="Arial" w:cs="Arial"/>
          <w:lang w:bidi="es-ES"/>
        </w:rPr>
      </w:pPr>
      <w:r w:rsidRPr="001F06E9">
        <w:rPr>
          <w:rFonts w:ascii="Arial" w:eastAsia="Helvetica LT Std" w:hAnsi="Arial" w:cs="Arial"/>
          <w:lang w:bidi="es-ES"/>
        </w:rPr>
        <w:t>– Convenio OIT n.º 100, sobre igualdad de remuneración,</w:t>
      </w:r>
    </w:p>
    <w:p w:rsidR="001F06E9" w:rsidRPr="001F06E9" w:rsidRDefault="001F06E9" w:rsidP="001F06E9">
      <w:pPr>
        <w:keepLines/>
        <w:spacing w:after="300" w:line="340" w:lineRule="exact"/>
        <w:ind w:firstLine="567"/>
        <w:jc w:val="both"/>
        <w:textAlignment w:val="baseline"/>
        <w:rPr>
          <w:rFonts w:ascii="Arial" w:eastAsia="Helvetica LT Std" w:hAnsi="Arial" w:cs="Arial"/>
          <w:lang w:bidi="es-ES"/>
        </w:rPr>
      </w:pPr>
      <w:r w:rsidRPr="001F06E9">
        <w:rPr>
          <w:rFonts w:ascii="Arial" w:eastAsia="Helvetica LT Std" w:hAnsi="Arial" w:cs="Arial"/>
          <w:lang w:bidi="es-ES"/>
        </w:rPr>
        <w:t>– Convenio OIT n.º 182, sobre las peores formas de trabajo infantil,</w:t>
      </w:r>
    </w:p>
    <w:p w:rsidR="001F06E9" w:rsidRPr="001F06E9" w:rsidRDefault="001F06E9" w:rsidP="001F06E9">
      <w:pPr>
        <w:keepLines/>
        <w:spacing w:after="300" w:line="340" w:lineRule="exact"/>
        <w:ind w:firstLine="567"/>
        <w:jc w:val="both"/>
        <w:textAlignment w:val="baseline"/>
        <w:rPr>
          <w:rFonts w:ascii="Arial" w:eastAsia="Helvetica LT Std" w:hAnsi="Arial" w:cs="Arial"/>
          <w:lang w:bidi="es-ES"/>
        </w:rPr>
      </w:pPr>
      <w:r w:rsidRPr="001F06E9">
        <w:rPr>
          <w:rFonts w:ascii="Arial" w:eastAsia="Helvetica LT Std" w:hAnsi="Arial" w:cs="Arial"/>
          <w:lang w:bidi="es-ES"/>
        </w:rPr>
        <w:lastRenderedPageBreak/>
        <w:t>– Convenio de Viena para la protección de la capa de ozono y su Protocolo de Montreal relativo a las sustancias que agotan la capa de ozono,</w:t>
      </w:r>
    </w:p>
    <w:p w:rsidR="001F06E9" w:rsidRPr="001F06E9" w:rsidRDefault="001F06E9" w:rsidP="001F06E9">
      <w:pPr>
        <w:keepLines/>
        <w:spacing w:after="300" w:line="340" w:lineRule="exact"/>
        <w:ind w:firstLine="567"/>
        <w:jc w:val="both"/>
        <w:textAlignment w:val="baseline"/>
        <w:rPr>
          <w:rFonts w:ascii="Arial" w:eastAsia="Helvetica LT Std" w:hAnsi="Arial" w:cs="Arial"/>
          <w:lang w:bidi="es-ES"/>
        </w:rPr>
      </w:pPr>
      <w:r w:rsidRPr="001F06E9">
        <w:rPr>
          <w:rFonts w:ascii="Arial" w:eastAsia="Helvetica LT Std" w:hAnsi="Arial" w:cs="Arial"/>
          <w:lang w:bidi="es-ES"/>
        </w:rPr>
        <w:t>– Convenio para el control de la eliminación y el transporte transfronterizo de residuos peligrosos (Convenio de Basilea),</w:t>
      </w:r>
    </w:p>
    <w:p w:rsidR="001F06E9" w:rsidRPr="001F06E9" w:rsidRDefault="001F06E9" w:rsidP="001F06E9">
      <w:pPr>
        <w:keepLines/>
        <w:spacing w:after="300" w:line="340" w:lineRule="exact"/>
        <w:ind w:firstLine="567"/>
        <w:jc w:val="both"/>
        <w:textAlignment w:val="baseline"/>
        <w:rPr>
          <w:rFonts w:ascii="Arial" w:eastAsia="Helvetica LT Std" w:hAnsi="Arial" w:cs="Arial"/>
          <w:lang w:bidi="es-ES"/>
        </w:rPr>
      </w:pPr>
      <w:r w:rsidRPr="001F06E9">
        <w:rPr>
          <w:rFonts w:ascii="Arial" w:eastAsia="Helvetica LT Std" w:hAnsi="Arial" w:cs="Arial"/>
          <w:lang w:bidi="es-ES"/>
        </w:rPr>
        <w:t>– Convenio de Estocolmo sobre contaminantes orgánicos persistentes (COP),</w:t>
      </w:r>
    </w:p>
    <w:p w:rsidR="001F06E9" w:rsidRDefault="001F06E9" w:rsidP="00AB5325">
      <w:pPr>
        <w:pStyle w:val="DICTA-ENMIENDA"/>
        <w:rPr>
          <w:rFonts w:eastAsia="Helvetica LT Std" w:cs="Arial"/>
          <w:szCs w:val="24"/>
          <w:lang w:bidi="es-ES"/>
        </w:rPr>
      </w:pPr>
      <w:r>
        <w:rPr>
          <w:rFonts w:eastAsia="Helvetica LT Std" w:cs="Arial"/>
          <w:szCs w:val="24"/>
          <w:lang w:bidi="es-ES"/>
        </w:rPr>
        <w:tab/>
      </w:r>
      <w:r>
        <w:rPr>
          <w:rFonts w:eastAsia="Helvetica LT Std" w:cs="Arial"/>
          <w:szCs w:val="24"/>
          <w:lang w:bidi="es-ES"/>
        </w:rPr>
        <w:tab/>
      </w:r>
      <w:r w:rsidRPr="001F06E9">
        <w:rPr>
          <w:rFonts w:eastAsia="Helvetica LT Std" w:cs="Arial"/>
          <w:szCs w:val="24"/>
          <w:lang w:bidi="es-ES"/>
        </w:rPr>
        <w:t>– Convenio de Rotterdam sobre el procedimiento de consentimiento fundamentado previo aplicable a ciertos plaguicidas y productos químicos peligrosos objeto de comercio internacional (PNUMA/FAO) (Convenio PIC), Rotterdam, 10 de septiembre de 1998, y sus tres Protocolos regionales</w:t>
      </w:r>
    </w:p>
    <w:sectPr w:rsidR="001F06E9" w:rsidSect="00925EB5">
      <w:headerReference w:type="default" r:id="rId13"/>
      <w:footerReference w:type="default" r:id="rId14"/>
      <w:type w:val="continuous"/>
      <w:pgSz w:w="11907" w:h="16840" w:code="9"/>
      <w:pgMar w:top="2268" w:right="1418" w:bottom="1701" w:left="2268" w:header="1134" w:footer="117" w:gutter="0"/>
      <w:paperSrc w:first="15" w:other="15"/>
      <w:cols w:space="720"/>
      <w:titlePg/>
      <w:docGrid w:linePitch="35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26B" w:rsidRDefault="00D4326B">
      <w:r>
        <w:separator/>
      </w:r>
    </w:p>
  </w:endnote>
  <w:endnote w:type="continuationSeparator" w:id="0">
    <w:p w:rsidR="00D4326B" w:rsidRDefault="00D43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Helvetica LT Std">
    <w:panose1 w:val="00000000000000000000"/>
    <w:charset w:val="00"/>
    <w:family w:val="swiss"/>
    <w:notTrueType/>
    <w:pitch w:val="variable"/>
    <w:sig w:usb0="800002AF" w:usb1="5000204A"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26B" w:rsidRPr="003C5D28" w:rsidRDefault="00D4326B" w:rsidP="003C5D2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26B" w:rsidRDefault="00D4326B">
      <w:r>
        <w:separator/>
      </w:r>
    </w:p>
  </w:footnote>
  <w:footnote w:type="continuationSeparator" w:id="0">
    <w:p w:rsidR="00D4326B" w:rsidRDefault="00D432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26B" w:rsidRDefault="00D4326B">
    <w:pPr>
      <w:pStyle w:val="Encabezado"/>
      <w:jc w:val="right"/>
      <w:rPr>
        <w:rFonts w:ascii="Arial" w:hAnsi="Arial" w:cs="Arial"/>
        <w:sz w:val="22"/>
      </w:rPr>
    </w:pPr>
    <w:r>
      <w:rPr>
        <w:rStyle w:val="Nmerodepgina"/>
        <w:rFonts w:ascii="Arial" w:hAnsi="Arial" w:cs="Arial"/>
        <w:sz w:val="22"/>
      </w:rPr>
      <w:fldChar w:fldCharType="begin"/>
    </w:r>
    <w:r>
      <w:rPr>
        <w:rStyle w:val="Nmerodepgina"/>
        <w:rFonts w:ascii="Arial" w:hAnsi="Arial" w:cs="Arial"/>
        <w:sz w:val="22"/>
      </w:rPr>
      <w:instrText xml:space="preserve"> PAGE </w:instrText>
    </w:r>
    <w:r>
      <w:rPr>
        <w:rStyle w:val="Nmerodepgina"/>
        <w:rFonts w:ascii="Arial" w:hAnsi="Arial" w:cs="Arial"/>
        <w:sz w:val="22"/>
      </w:rPr>
      <w:fldChar w:fldCharType="separate"/>
    </w:r>
    <w:r w:rsidR="003252D0">
      <w:rPr>
        <w:rStyle w:val="Nmerodepgina"/>
        <w:rFonts w:ascii="Arial" w:hAnsi="Arial" w:cs="Arial"/>
        <w:noProof/>
        <w:sz w:val="22"/>
      </w:rPr>
      <w:t>204</w:t>
    </w:r>
    <w:r>
      <w:rPr>
        <w:rStyle w:val="Nmerodepgina"/>
        <w:rFonts w:ascii="Arial" w:hAnsi="Arial" w:cs="Arial"/>
        <w:sz w:val="22"/>
      </w:rPr>
      <w:fldChar w:fldCharType="end"/>
    </w:r>
    <w:r>
      <w:rPr>
        <w:rStyle w:val="Nmerodepgina"/>
        <w:rFonts w:ascii="Arial" w:hAnsi="Arial" w:cs="Arial"/>
        <w:sz w:val="22"/>
      </w:rPr>
      <w:t>.</w:t>
    </w:r>
  </w:p>
  <w:p w:rsidR="00D4326B" w:rsidRDefault="00D4326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B6E"/>
    <w:rsid w:val="00002BF2"/>
    <w:rsid w:val="00013A79"/>
    <w:rsid w:val="000312B7"/>
    <w:rsid w:val="00054345"/>
    <w:rsid w:val="000735D1"/>
    <w:rsid w:val="00073653"/>
    <w:rsid w:val="00076E92"/>
    <w:rsid w:val="00087D45"/>
    <w:rsid w:val="00091755"/>
    <w:rsid w:val="000B1130"/>
    <w:rsid w:val="000D06BC"/>
    <w:rsid w:val="000F30CC"/>
    <w:rsid w:val="00104B77"/>
    <w:rsid w:val="00113242"/>
    <w:rsid w:val="00115232"/>
    <w:rsid w:val="00121788"/>
    <w:rsid w:val="00122F70"/>
    <w:rsid w:val="001417EE"/>
    <w:rsid w:val="0014314A"/>
    <w:rsid w:val="00150384"/>
    <w:rsid w:val="00160F7E"/>
    <w:rsid w:val="00166DF1"/>
    <w:rsid w:val="001674F4"/>
    <w:rsid w:val="00187CD1"/>
    <w:rsid w:val="00193D1F"/>
    <w:rsid w:val="001A5915"/>
    <w:rsid w:val="001C4D10"/>
    <w:rsid w:val="001D5B6E"/>
    <w:rsid w:val="001F06E9"/>
    <w:rsid w:val="00203251"/>
    <w:rsid w:val="00205792"/>
    <w:rsid w:val="00227058"/>
    <w:rsid w:val="002355F0"/>
    <w:rsid w:val="00250327"/>
    <w:rsid w:val="00250C58"/>
    <w:rsid w:val="00265514"/>
    <w:rsid w:val="00275878"/>
    <w:rsid w:val="00286E68"/>
    <w:rsid w:val="002D0DD2"/>
    <w:rsid w:val="002E3C91"/>
    <w:rsid w:val="002E6FB2"/>
    <w:rsid w:val="002F0DEC"/>
    <w:rsid w:val="00320116"/>
    <w:rsid w:val="003252D0"/>
    <w:rsid w:val="00332889"/>
    <w:rsid w:val="003401B5"/>
    <w:rsid w:val="00357AD6"/>
    <w:rsid w:val="0036561F"/>
    <w:rsid w:val="00381AC7"/>
    <w:rsid w:val="003912F4"/>
    <w:rsid w:val="003929AF"/>
    <w:rsid w:val="003932A2"/>
    <w:rsid w:val="003A4933"/>
    <w:rsid w:val="003A7234"/>
    <w:rsid w:val="003B01FC"/>
    <w:rsid w:val="003C5D28"/>
    <w:rsid w:val="003D7856"/>
    <w:rsid w:val="003E1ECE"/>
    <w:rsid w:val="004041FC"/>
    <w:rsid w:val="00411988"/>
    <w:rsid w:val="00423927"/>
    <w:rsid w:val="00427473"/>
    <w:rsid w:val="00464DB3"/>
    <w:rsid w:val="00473BD5"/>
    <w:rsid w:val="00484DFF"/>
    <w:rsid w:val="00484FEB"/>
    <w:rsid w:val="004A17C2"/>
    <w:rsid w:val="004C3D83"/>
    <w:rsid w:val="004D2DCF"/>
    <w:rsid w:val="004E3513"/>
    <w:rsid w:val="004E42AE"/>
    <w:rsid w:val="004F5110"/>
    <w:rsid w:val="00513516"/>
    <w:rsid w:val="00515CA8"/>
    <w:rsid w:val="00524956"/>
    <w:rsid w:val="00526EAB"/>
    <w:rsid w:val="00537E09"/>
    <w:rsid w:val="0054148E"/>
    <w:rsid w:val="00553DED"/>
    <w:rsid w:val="00561294"/>
    <w:rsid w:val="00573196"/>
    <w:rsid w:val="00587321"/>
    <w:rsid w:val="00587CB2"/>
    <w:rsid w:val="00590C55"/>
    <w:rsid w:val="00592492"/>
    <w:rsid w:val="005B473D"/>
    <w:rsid w:val="005B5AC1"/>
    <w:rsid w:val="005B5B3F"/>
    <w:rsid w:val="005D35DA"/>
    <w:rsid w:val="005E2A24"/>
    <w:rsid w:val="005F1B2D"/>
    <w:rsid w:val="00603D56"/>
    <w:rsid w:val="00611ED0"/>
    <w:rsid w:val="00615A32"/>
    <w:rsid w:val="006224CE"/>
    <w:rsid w:val="006264E7"/>
    <w:rsid w:val="00641AEB"/>
    <w:rsid w:val="006469F6"/>
    <w:rsid w:val="0066016B"/>
    <w:rsid w:val="0066201C"/>
    <w:rsid w:val="00662E31"/>
    <w:rsid w:val="0067482A"/>
    <w:rsid w:val="006761DE"/>
    <w:rsid w:val="00684F5F"/>
    <w:rsid w:val="006978C6"/>
    <w:rsid w:val="006A47B8"/>
    <w:rsid w:val="006B1290"/>
    <w:rsid w:val="006B7F3A"/>
    <w:rsid w:val="006C2B24"/>
    <w:rsid w:val="006C336B"/>
    <w:rsid w:val="006C4F1E"/>
    <w:rsid w:val="006D14DC"/>
    <w:rsid w:val="006D512B"/>
    <w:rsid w:val="006E35B6"/>
    <w:rsid w:val="006F25E1"/>
    <w:rsid w:val="00711F98"/>
    <w:rsid w:val="00745555"/>
    <w:rsid w:val="0078013F"/>
    <w:rsid w:val="007806DD"/>
    <w:rsid w:val="007807AF"/>
    <w:rsid w:val="0079214E"/>
    <w:rsid w:val="00792174"/>
    <w:rsid w:val="007962AE"/>
    <w:rsid w:val="007B2B0B"/>
    <w:rsid w:val="007D5944"/>
    <w:rsid w:val="008129B2"/>
    <w:rsid w:val="008147DB"/>
    <w:rsid w:val="00814968"/>
    <w:rsid w:val="0082510B"/>
    <w:rsid w:val="00854435"/>
    <w:rsid w:val="008921F9"/>
    <w:rsid w:val="008A4AEC"/>
    <w:rsid w:val="008B292F"/>
    <w:rsid w:val="008B6F4D"/>
    <w:rsid w:val="008C502C"/>
    <w:rsid w:val="008D0738"/>
    <w:rsid w:val="008E2CD4"/>
    <w:rsid w:val="008F2202"/>
    <w:rsid w:val="00905380"/>
    <w:rsid w:val="00917716"/>
    <w:rsid w:val="00924ADE"/>
    <w:rsid w:val="00925EB5"/>
    <w:rsid w:val="009319A9"/>
    <w:rsid w:val="00944834"/>
    <w:rsid w:val="009531BF"/>
    <w:rsid w:val="00961963"/>
    <w:rsid w:val="00975A08"/>
    <w:rsid w:val="009A22DD"/>
    <w:rsid w:val="009D5E8E"/>
    <w:rsid w:val="00A00470"/>
    <w:rsid w:val="00A2222E"/>
    <w:rsid w:val="00A23E9B"/>
    <w:rsid w:val="00A27D21"/>
    <w:rsid w:val="00A30FD6"/>
    <w:rsid w:val="00A51493"/>
    <w:rsid w:val="00A540AF"/>
    <w:rsid w:val="00A60F49"/>
    <w:rsid w:val="00A84C34"/>
    <w:rsid w:val="00A928D2"/>
    <w:rsid w:val="00AB5178"/>
    <w:rsid w:val="00AB5325"/>
    <w:rsid w:val="00AC4BF6"/>
    <w:rsid w:val="00AD3B6D"/>
    <w:rsid w:val="00AF6D5A"/>
    <w:rsid w:val="00B210B6"/>
    <w:rsid w:val="00B550E1"/>
    <w:rsid w:val="00B86FF6"/>
    <w:rsid w:val="00BB3F1A"/>
    <w:rsid w:val="00BC3808"/>
    <w:rsid w:val="00BC728B"/>
    <w:rsid w:val="00BD25D3"/>
    <w:rsid w:val="00C101F7"/>
    <w:rsid w:val="00C145AF"/>
    <w:rsid w:val="00C154ED"/>
    <w:rsid w:val="00C21AA8"/>
    <w:rsid w:val="00C221FB"/>
    <w:rsid w:val="00C37714"/>
    <w:rsid w:val="00C516FB"/>
    <w:rsid w:val="00C65C4F"/>
    <w:rsid w:val="00C8767C"/>
    <w:rsid w:val="00CB2534"/>
    <w:rsid w:val="00CB3768"/>
    <w:rsid w:val="00CB5396"/>
    <w:rsid w:val="00CB5BF2"/>
    <w:rsid w:val="00CC6ACF"/>
    <w:rsid w:val="00CD101C"/>
    <w:rsid w:val="00CD12DB"/>
    <w:rsid w:val="00CE7C7C"/>
    <w:rsid w:val="00CF7460"/>
    <w:rsid w:val="00D005CE"/>
    <w:rsid w:val="00D03C6E"/>
    <w:rsid w:val="00D10D48"/>
    <w:rsid w:val="00D1726F"/>
    <w:rsid w:val="00D26ADF"/>
    <w:rsid w:val="00D4326B"/>
    <w:rsid w:val="00D609D8"/>
    <w:rsid w:val="00D71E5B"/>
    <w:rsid w:val="00D81A22"/>
    <w:rsid w:val="00D84BBD"/>
    <w:rsid w:val="00DD1D78"/>
    <w:rsid w:val="00DE2CA1"/>
    <w:rsid w:val="00E011F2"/>
    <w:rsid w:val="00E20BC4"/>
    <w:rsid w:val="00E32A41"/>
    <w:rsid w:val="00E4418C"/>
    <w:rsid w:val="00E443C7"/>
    <w:rsid w:val="00E5529E"/>
    <w:rsid w:val="00E75AD4"/>
    <w:rsid w:val="00E7685B"/>
    <w:rsid w:val="00E807C2"/>
    <w:rsid w:val="00E92689"/>
    <w:rsid w:val="00EA24EE"/>
    <w:rsid w:val="00EC2E19"/>
    <w:rsid w:val="00EC466C"/>
    <w:rsid w:val="00EC5610"/>
    <w:rsid w:val="00EC61C4"/>
    <w:rsid w:val="00ED051A"/>
    <w:rsid w:val="00ED1712"/>
    <w:rsid w:val="00ED24DF"/>
    <w:rsid w:val="00EE4053"/>
    <w:rsid w:val="00EF3013"/>
    <w:rsid w:val="00F00009"/>
    <w:rsid w:val="00F145F3"/>
    <w:rsid w:val="00F15071"/>
    <w:rsid w:val="00F26B03"/>
    <w:rsid w:val="00F322A1"/>
    <w:rsid w:val="00F46629"/>
    <w:rsid w:val="00F62C53"/>
    <w:rsid w:val="00F62F92"/>
    <w:rsid w:val="00F808C9"/>
    <w:rsid w:val="00F92C3D"/>
    <w:rsid w:val="00FA0999"/>
    <w:rsid w:val="00FA6E34"/>
    <w:rsid w:val="00FB6FBB"/>
    <w:rsid w:val="00FB7A03"/>
    <w:rsid w:val="00FD0802"/>
    <w:rsid w:val="00FD67B9"/>
    <w:rsid w:val="00FE2428"/>
    <w:rsid w:val="00FE653C"/>
    <w:rsid w:val="00FF08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character" w:styleId="Hipervnculo">
    <w:name w:val="Hyperlink"/>
    <w:rsid w:val="00F92C3D"/>
    <w:rPr>
      <w:rFonts w:cs="Times New Roman"/>
      <w:color w:val="0000FF"/>
      <w:u w:val="single"/>
    </w:rPr>
  </w:style>
  <w:style w:type="paragraph" w:customStyle="1" w:styleId="note">
    <w:name w:val="note"/>
    <w:basedOn w:val="Normal"/>
    <w:rsid w:val="00F92C3D"/>
    <w:pPr>
      <w:spacing w:before="60" w:after="60"/>
      <w:jc w:val="both"/>
    </w:pPr>
    <w:rPr>
      <w:rFonts w:eastAsia="Calibri"/>
      <w:sz w:val="19"/>
      <w:szCs w:val="19"/>
    </w:rPr>
  </w:style>
  <w:style w:type="paragraph" w:customStyle="1" w:styleId="tbl-hdr">
    <w:name w:val="tbl-hdr"/>
    <w:basedOn w:val="Normal"/>
    <w:rsid w:val="00F92C3D"/>
    <w:pPr>
      <w:spacing w:before="60" w:after="60"/>
      <w:ind w:right="195"/>
      <w:jc w:val="center"/>
    </w:pPr>
    <w:rPr>
      <w:rFonts w:eastAsia="Calibri"/>
      <w:b/>
      <w:bCs/>
      <w:sz w:val="22"/>
      <w:szCs w:val="22"/>
    </w:rPr>
  </w:style>
  <w:style w:type="paragraph" w:customStyle="1" w:styleId="tbl-txt">
    <w:name w:val="tbl-txt"/>
    <w:basedOn w:val="Normal"/>
    <w:rsid w:val="00F92C3D"/>
    <w:pPr>
      <w:spacing w:before="60" w:after="60"/>
    </w:pPr>
    <w:rPr>
      <w:rFonts w:eastAsia="Calibri"/>
      <w:sz w:val="22"/>
      <w:szCs w:val="22"/>
    </w:rPr>
  </w:style>
  <w:style w:type="character" w:customStyle="1" w:styleId="italic">
    <w:name w:val="italic"/>
    <w:rsid w:val="00F92C3D"/>
    <w:rPr>
      <w:rFonts w:cs="Times New Roman"/>
      <w:i/>
      <w:iCs/>
    </w:rPr>
  </w:style>
  <w:style w:type="character" w:customStyle="1" w:styleId="super">
    <w:name w:val="super"/>
    <w:rsid w:val="00F92C3D"/>
    <w:rPr>
      <w:rFonts w:cs="Times New Roman"/>
      <w:sz w:val="17"/>
      <w:szCs w:val="17"/>
      <w:vertAlign w:val="superscript"/>
    </w:rPr>
  </w:style>
  <w:style w:type="character" w:customStyle="1" w:styleId="Normal1">
    <w:name w:val="Normal1"/>
    <w:rsid w:val="00D10D48"/>
    <w:rPr>
      <w:rFonts w:ascii="Helvetica LT Std" w:eastAsia="Helvetica LT Std" w:hAnsi="Helvetica LT Std" w:cs="Helvetica LT Std"/>
      <w:sz w:val="19"/>
      <w:lang w:val="es-ES" w:eastAsia="es-ES" w:bidi="es-ES"/>
    </w:rPr>
  </w:style>
  <w:style w:type="paragraph" w:customStyle="1" w:styleId="agrupo">
    <w:name w:val="a:grupo"/>
    <w:basedOn w:val="Normal"/>
    <w:qFormat/>
    <w:rsid w:val="00C65C4F"/>
    <w:pPr>
      <w:keepNext/>
      <w:keepLines/>
      <w:spacing w:after="170" w:line="230" w:lineRule="exact"/>
      <w:jc w:val="center"/>
      <w:textAlignment w:val="baseline"/>
    </w:pPr>
    <w:rPr>
      <w:rFonts w:ascii="Helvetica LT Std" w:eastAsia="Helvetica LT Std" w:hAnsi="Helvetica LT Std" w:cs="Helvetica LT Std"/>
      <w:b/>
      <w:caps/>
      <w:sz w:val="19"/>
      <w:szCs w:val="20"/>
      <w:lang w:bidi="es-ES"/>
    </w:rPr>
  </w:style>
  <w:style w:type="paragraph" w:customStyle="1" w:styleId="INF-TEXTO">
    <w:name w:val="INF-TEXTO"/>
    <w:rsid w:val="00FE2428"/>
    <w:pPr>
      <w:tabs>
        <w:tab w:val="left" w:pos="992"/>
      </w:tabs>
      <w:spacing w:after="300" w:line="340" w:lineRule="exact"/>
      <w:ind w:firstLine="567"/>
      <w:jc w:val="both"/>
    </w:pPr>
    <w:rPr>
      <w:rFonts w:ascii="Arial" w:hAnsi="Arial"/>
      <w:sz w:val="24"/>
    </w:rPr>
  </w:style>
  <w:style w:type="character" w:customStyle="1" w:styleId="EncabezadoCar">
    <w:name w:val="Encabezado Car"/>
    <w:link w:val="Encabezado"/>
    <w:semiHidden/>
    <w:rsid w:val="00013A79"/>
    <w:rPr>
      <w:sz w:val="26"/>
      <w:lang w:val="es-ES_tradnl"/>
    </w:rPr>
  </w:style>
  <w:style w:type="numbering" w:customStyle="1" w:styleId="Sinlista1">
    <w:name w:val="Sin lista1"/>
    <w:next w:val="Sinlista"/>
    <w:uiPriority w:val="99"/>
    <w:semiHidden/>
    <w:unhideWhenUsed/>
    <w:rsid w:val="00BB3F1A"/>
  </w:style>
  <w:style w:type="paragraph" w:customStyle="1" w:styleId="DesaPlenoPar1">
    <w:name w:val="DesaPlenoPar1"/>
    <w:basedOn w:val="Normal"/>
    <w:rsid w:val="00BB3F1A"/>
    <w:pPr>
      <w:tabs>
        <w:tab w:val="left" w:pos="432"/>
        <w:tab w:val="center" w:pos="4176"/>
      </w:tabs>
      <w:overflowPunct w:val="0"/>
      <w:autoSpaceDE w:val="0"/>
      <w:autoSpaceDN w:val="0"/>
      <w:adjustRightInd w:val="0"/>
      <w:spacing w:after="360" w:line="480" w:lineRule="exact"/>
      <w:jc w:val="both"/>
      <w:textAlignment w:val="baseline"/>
    </w:pPr>
    <w:rPr>
      <w:rFonts w:ascii="Arial Narrow" w:hAnsi="Arial Narrow"/>
      <w:spacing w:val="12"/>
      <w:sz w:val="28"/>
      <w:szCs w:val="20"/>
      <w:lang w:val="es-ES_tradnl"/>
    </w:rPr>
  </w:style>
  <w:style w:type="paragraph" w:customStyle="1" w:styleId="DesaPlenoPar2">
    <w:name w:val="DesaPlenoPar2"/>
    <w:basedOn w:val="Normal"/>
    <w:qFormat/>
    <w:rsid w:val="00BB3F1A"/>
    <w:pPr>
      <w:tabs>
        <w:tab w:val="center" w:pos="4176"/>
      </w:tabs>
      <w:overflowPunct w:val="0"/>
      <w:autoSpaceDE w:val="0"/>
      <w:autoSpaceDN w:val="0"/>
      <w:adjustRightInd w:val="0"/>
      <w:spacing w:before="120" w:after="480"/>
      <w:ind w:left="709" w:firstLine="142"/>
      <w:jc w:val="both"/>
      <w:textAlignment w:val="baseline"/>
    </w:pPr>
    <w:rPr>
      <w:rFonts w:ascii="Arial Narrow" w:hAnsi="Arial Narrow"/>
      <w:spacing w:val="12"/>
      <w:sz w:val="28"/>
      <w:szCs w:val="20"/>
      <w:lang w:val="es-ES_tradnl"/>
    </w:rPr>
  </w:style>
  <w:style w:type="paragraph" w:customStyle="1" w:styleId="DesaPlenoPar3">
    <w:name w:val="DesaPlenoPar3"/>
    <w:basedOn w:val="DesaPlenoPar2"/>
    <w:qFormat/>
    <w:rsid w:val="00BB3F1A"/>
    <w:pPr>
      <w:ind w:left="1985" w:firstLine="0"/>
    </w:pPr>
    <w:rPr>
      <w:noProof/>
    </w:rPr>
  </w:style>
  <w:style w:type="paragraph" w:customStyle="1" w:styleId="DesaPlenoPar4">
    <w:name w:val="DesaPlenoPar4"/>
    <w:qFormat/>
    <w:rsid w:val="00BB3F1A"/>
    <w:pPr>
      <w:ind w:left="284"/>
    </w:pPr>
    <w:rPr>
      <w:rFonts w:ascii="Arial Narrow" w:hAnsi="Arial Narrow"/>
      <w:b/>
      <w:noProof/>
      <w:spacing w:val="12"/>
      <w:sz w:val="28"/>
      <w:lang w:val="es-ES_tradnl"/>
    </w:rPr>
  </w:style>
  <w:style w:type="paragraph" w:customStyle="1" w:styleId="ParActa">
    <w:name w:val="ParActa"/>
    <w:basedOn w:val="Normal"/>
    <w:qFormat/>
    <w:rsid w:val="00BB3F1A"/>
    <w:pPr>
      <w:widowControl w:val="0"/>
      <w:overflowPunct w:val="0"/>
      <w:autoSpaceDE w:val="0"/>
      <w:autoSpaceDN w:val="0"/>
      <w:adjustRightInd w:val="0"/>
      <w:spacing w:after="240" w:line="440" w:lineRule="exact"/>
      <w:ind w:firstLine="567"/>
      <w:jc w:val="both"/>
      <w:textAlignment w:val="baseline"/>
    </w:pPr>
    <w:rPr>
      <w:rFonts w:ascii="Arial (W1)" w:hAnsi="Arial (W1)"/>
      <w:szCs w:val="20"/>
      <w:lang w:val="es-ES_tradnl"/>
    </w:rPr>
  </w:style>
  <w:style w:type="paragraph" w:customStyle="1" w:styleId="ParActaPleno1">
    <w:name w:val="ParActaPleno1"/>
    <w:basedOn w:val="Sangra2detindependiente"/>
    <w:qFormat/>
    <w:rsid w:val="00BB3F1A"/>
    <w:pPr>
      <w:overflowPunct w:val="0"/>
      <w:autoSpaceDE w:val="0"/>
      <w:autoSpaceDN w:val="0"/>
      <w:adjustRightInd w:val="0"/>
      <w:spacing w:before="120" w:line="440" w:lineRule="atLeast"/>
      <w:ind w:left="0" w:firstLine="709"/>
      <w:jc w:val="both"/>
      <w:textAlignment w:val="baseline"/>
    </w:pPr>
    <w:rPr>
      <w:rFonts w:ascii="Arial" w:eastAsia="Times New Roman" w:hAnsi="Arial" w:cs="Arial"/>
      <w:sz w:val="24"/>
    </w:rPr>
  </w:style>
  <w:style w:type="paragraph" w:styleId="Sangra2detindependiente">
    <w:name w:val="Body Text Indent 2"/>
    <w:basedOn w:val="Normal"/>
    <w:link w:val="Sangra2detindependienteCar"/>
    <w:uiPriority w:val="99"/>
    <w:semiHidden/>
    <w:unhideWhenUsed/>
    <w:rsid w:val="00BB3F1A"/>
    <w:pPr>
      <w:spacing w:after="120" w:line="480" w:lineRule="auto"/>
      <w:ind w:left="283"/>
    </w:pPr>
    <w:rPr>
      <w:rFonts w:eastAsia="Calibri"/>
      <w:sz w:val="20"/>
      <w:szCs w:val="20"/>
      <w:lang w:val="es-ES_tradnl"/>
    </w:rPr>
  </w:style>
  <w:style w:type="character" w:customStyle="1" w:styleId="Sangra2detindependienteCar">
    <w:name w:val="Sangría 2 de t. independiente Car"/>
    <w:basedOn w:val="Fuentedeprrafopredeter"/>
    <w:link w:val="Sangra2detindependiente"/>
    <w:uiPriority w:val="99"/>
    <w:semiHidden/>
    <w:rsid w:val="00BB3F1A"/>
    <w:rPr>
      <w:rFonts w:eastAsia="Calibri"/>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character" w:styleId="Hipervnculo">
    <w:name w:val="Hyperlink"/>
    <w:rsid w:val="00F92C3D"/>
    <w:rPr>
      <w:rFonts w:cs="Times New Roman"/>
      <w:color w:val="0000FF"/>
      <w:u w:val="single"/>
    </w:rPr>
  </w:style>
  <w:style w:type="paragraph" w:customStyle="1" w:styleId="note">
    <w:name w:val="note"/>
    <w:basedOn w:val="Normal"/>
    <w:rsid w:val="00F92C3D"/>
    <w:pPr>
      <w:spacing w:before="60" w:after="60"/>
      <w:jc w:val="both"/>
    </w:pPr>
    <w:rPr>
      <w:rFonts w:eastAsia="Calibri"/>
      <w:sz w:val="19"/>
      <w:szCs w:val="19"/>
    </w:rPr>
  </w:style>
  <w:style w:type="paragraph" w:customStyle="1" w:styleId="tbl-hdr">
    <w:name w:val="tbl-hdr"/>
    <w:basedOn w:val="Normal"/>
    <w:rsid w:val="00F92C3D"/>
    <w:pPr>
      <w:spacing w:before="60" w:after="60"/>
      <w:ind w:right="195"/>
      <w:jc w:val="center"/>
    </w:pPr>
    <w:rPr>
      <w:rFonts w:eastAsia="Calibri"/>
      <w:b/>
      <w:bCs/>
      <w:sz w:val="22"/>
      <w:szCs w:val="22"/>
    </w:rPr>
  </w:style>
  <w:style w:type="paragraph" w:customStyle="1" w:styleId="tbl-txt">
    <w:name w:val="tbl-txt"/>
    <w:basedOn w:val="Normal"/>
    <w:rsid w:val="00F92C3D"/>
    <w:pPr>
      <w:spacing w:before="60" w:after="60"/>
    </w:pPr>
    <w:rPr>
      <w:rFonts w:eastAsia="Calibri"/>
      <w:sz w:val="22"/>
      <w:szCs w:val="22"/>
    </w:rPr>
  </w:style>
  <w:style w:type="character" w:customStyle="1" w:styleId="italic">
    <w:name w:val="italic"/>
    <w:rsid w:val="00F92C3D"/>
    <w:rPr>
      <w:rFonts w:cs="Times New Roman"/>
      <w:i/>
      <w:iCs/>
    </w:rPr>
  </w:style>
  <w:style w:type="character" w:customStyle="1" w:styleId="super">
    <w:name w:val="super"/>
    <w:rsid w:val="00F92C3D"/>
    <w:rPr>
      <w:rFonts w:cs="Times New Roman"/>
      <w:sz w:val="17"/>
      <w:szCs w:val="17"/>
      <w:vertAlign w:val="superscript"/>
    </w:rPr>
  </w:style>
  <w:style w:type="character" w:customStyle="1" w:styleId="Normal1">
    <w:name w:val="Normal1"/>
    <w:rsid w:val="00D10D48"/>
    <w:rPr>
      <w:rFonts w:ascii="Helvetica LT Std" w:eastAsia="Helvetica LT Std" w:hAnsi="Helvetica LT Std" w:cs="Helvetica LT Std"/>
      <w:sz w:val="19"/>
      <w:lang w:val="es-ES" w:eastAsia="es-ES" w:bidi="es-ES"/>
    </w:rPr>
  </w:style>
  <w:style w:type="paragraph" w:customStyle="1" w:styleId="agrupo">
    <w:name w:val="a:grupo"/>
    <w:basedOn w:val="Normal"/>
    <w:qFormat/>
    <w:rsid w:val="00C65C4F"/>
    <w:pPr>
      <w:keepNext/>
      <w:keepLines/>
      <w:spacing w:after="170" w:line="230" w:lineRule="exact"/>
      <w:jc w:val="center"/>
      <w:textAlignment w:val="baseline"/>
    </w:pPr>
    <w:rPr>
      <w:rFonts w:ascii="Helvetica LT Std" w:eastAsia="Helvetica LT Std" w:hAnsi="Helvetica LT Std" w:cs="Helvetica LT Std"/>
      <w:b/>
      <w:caps/>
      <w:sz w:val="19"/>
      <w:szCs w:val="20"/>
      <w:lang w:bidi="es-ES"/>
    </w:rPr>
  </w:style>
  <w:style w:type="paragraph" w:customStyle="1" w:styleId="INF-TEXTO">
    <w:name w:val="INF-TEXTO"/>
    <w:rsid w:val="00FE2428"/>
    <w:pPr>
      <w:tabs>
        <w:tab w:val="left" w:pos="992"/>
      </w:tabs>
      <w:spacing w:after="300" w:line="340" w:lineRule="exact"/>
      <w:ind w:firstLine="567"/>
      <w:jc w:val="both"/>
    </w:pPr>
    <w:rPr>
      <w:rFonts w:ascii="Arial" w:hAnsi="Arial"/>
      <w:sz w:val="24"/>
    </w:rPr>
  </w:style>
  <w:style w:type="character" w:customStyle="1" w:styleId="EncabezadoCar">
    <w:name w:val="Encabezado Car"/>
    <w:link w:val="Encabezado"/>
    <w:semiHidden/>
    <w:rsid w:val="00013A79"/>
    <w:rPr>
      <w:sz w:val="26"/>
      <w:lang w:val="es-ES_tradnl"/>
    </w:rPr>
  </w:style>
  <w:style w:type="numbering" w:customStyle="1" w:styleId="Sinlista1">
    <w:name w:val="Sin lista1"/>
    <w:next w:val="Sinlista"/>
    <w:uiPriority w:val="99"/>
    <w:semiHidden/>
    <w:unhideWhenUsed/>
    <w:rsid w:val="00BB3F1A"/>
  </w:style>
  <w:style w:type="paragraph" w:customStyle="1" w:styleId="DesaPlenoPar1">
    <w:name w:val="DesaPlenoPar1"/>
    <w:basedOn w:val="Normal"/>
    <w:rsid w:val="00BB3F1A"/>
    <w:pPr>
      <w:tabs>
        <w:tab w:val="left" w:pos="432"/>
        <w:tab w:val="center" w:pos="4176"/>
      </w:tabs>
      <w:overflowPunct w:val="0"/>
      <w:autoSpaceDE w:val="0"/>
      <w:autoSpaceDN w:val="0"/>
      <w:adjustRightInd w:val="0"/>
      <w:spacing w:after="360" w:line="480" w:lineRule="exact"/>
      <w:jc w:val="both"/>
      <w:textAlignment w:val="baseline"/>
    </w:pPr>
    <w:rPr>
      <w:rFonts w:ascii="Arial Narrow" w:hAnsi="Arial Narrow"/>
      <w:spacing w:val="12"/>
      <w:sz w:val="28"/>
      <w:szCs w:val="20"/>
      <w:lang w:val="es-ES_tradnl"/>
    </w:rPr>
  </w:style>
  <w:style w:type="paragraph" w:customStyle="1" w:styleId="DesaPlenoPar2">
    <w:name w:val="DesaPlenoPar2"/>
    <w:basedOn w:val="Normal"/>
    <w:qFormat/>
    <w:rsid w:val="00BB3F1A"/>
    <w:pPr>
      <w:tabs>
        <w:tab w:val="center" w:pos="4176"/>
      </w:tabs>
      <w:overflowPunct w:val="0"/>
      <w:autoSpaceDE w:val="0"/>
      <w:autoSpaceDN w:val="0"/>
      <w:adjustRightInd w:val="0"/>
      <w:spacing w:before="120" w:after="480"/>
      <w:ind w:left="709" w:firstLine="142"/>
      <w:jc w:val="both"/>
      <w:textAlignment w:val="baseline"/>
    </w:pPr>
    <w:rPr>
      <w:rFonts w:ascii="Arial Narrow" w:hAnsi="Arial Narrow"/>
      <w:spacing w:val="12"/>
      <w:sz w:val="28"/>
      <w:szCs w:val="20"/>
      <w:lang w:val="es-ES_tradnl"/>
    </w:rPr>
  </w:style>
  <w:style w:type="paragraph" w:customStyle="1" w:styleId="DesaPlenoPar3">
    <w:name w:val="DesaPlenoPar3"/>
    <w:basedOn w:val="DesaPlenoPar2"/>
    <w:qFormat/>
    <w:rsid w:val="00BB3F1A"/>
    <w:pPr>
      <w:ind w:left="1985" w:firstLine="0"/>
    </w:pPr>
    <w:rPr>
      <w:noProof/>
    </w:rPr>
  </w:style>
  <w:style w:type="paragraph" w:customStyle="1" w:styleId="DesaPlenoPar4">
    <w:name w:val="DesaPlenoPar4"/>
    <w:qFormat/>
    <w:rsid w:val="00BB3F1A"/>
    <w:pPr>
      <w:ind w:left="284"/>
    </w:pPr>
    <w:rPr>
      <w:rFonts w:ascii="Arial Narrow" w:hAnsi="Arial Narrow"/>
      <w:b/>
      <w:noProof/>
      <w:spacing w:val="12"/>
      <w:sz w:val="28"/>
      <w:lang w:val="es-ES_tradnl"/>
    </w:rPr>
  </w:style>
  <w:style w:type="paragraph" w:customStyle="1" w:styleId="ParActa">
    <w:name w:val="ParActa"/>
    <w:basedOn w:val="Normal"/>
    <w:qFormat/>
    <w:rsid w:val="00BB3F1A"/>
    <w:pPr>
      <w:widowControl w:val="0"/>
      <w:overflowPunct w:val="0"/>
      <w:autoSpaceDE w:val="0"/>
      <w:autoSpaceDN w:val="0"/>
      <w:adjustRightInd w:val="0"/>
      <w:spacing w:after="240" w:line="440" w:lineRule="exact"/>
      <w:ind w:firstLine="567"/>
      <w:jc w:val="both"/>
      <w:textAlignment w:val="baseline"/>
    </w:pPr>
    <w:rPr>
      <w:rFonts w:ascii="Arial (W1)" w:hAnsi="Arial (W1)"/>
      <w:szCs w:val="20"/>
      <w:lang w:val="es-ES_tradnl"/>
    </w:rPr>
  </w:style>
  <w:style w:type="paragraph" w:customStyle="1" w:styleId="ParActaPleno1">
    <w:name w:val="ParActaPleno1"/>
    <w:basedOn w:val="Sangra2detindependiente"/>
    <w:qFormat/>
    <w:rsid w:val="00BB3F1A"/>
    <w:pPr>
      <w:overflowPunct w:val="0"/>
      <w:autoSpaceDE w:val="0"/>
      <w:autoSpaceDN w:val="0"/>
      <w:adjustRightInd w:val="0"/>
      <w:spacing w:before="120" w:line="440" w:lineRule="atLeast"/>
      <w:ind w:left="0" w:firstLine="709"/>
      <w:jc w:val="both"/>
      <w:textAlignment w:val="baseline"/>
    </w:pPr>
    <w:rPr>
      <w:rFonts w:ascii="Arial" w:eastAsia="Times New Roman" w:hAnsi="Arial" w:cs="Arial"/>
      <w:sz w:val="24"/>
    </w:rPr>
  </w:style>
  <w:style w:type="paragraph" w:styleId="Sangra2detindependiente">
    <w:name w:val="Body Text Indent 2"/>
    <w:basedOn w:val="Normal"/>
    <w:link w:val="Sangra2detindependienteCar"/>
    <w:uiPriority w:val="99"/>
    <w:semiHidden/>
    <w:unhideWhenUsed/>
    <w:rsid w:val="00BB3F1A"/>
    <w:pPr>
      <w:spacing w:after="120" w:line="480" w:lineRule="auto"/>
      <w:ind w:left="283"/>
    </w:pPr>
    <w:rPr>
      <w:rFonts w:eastAsia="Calibri"/>
      <w:sz w:val="20"/>
      <w:szCs w:val="20"/>
      <w:lang w:val="es-ES_tradnl"/>
    </w:rPr>
  </w:style>
  <w:style w:type="character" w:customStyle="1" w:styleId="Sangra2detindependienteCar">
    <w:name w:val="Sangría 2 de t. independiente Car"/>
    <w:basedOn w:val="Fuentedeprrafopredeter"/>
    <w:link w:val="Sangra2detindependiente"/>
    <w:uiPriority w:val="99"/>
    <w:semiHidden/>
    <w:rsid w:val="00BB3F1A"/>
    <w:rPr>
      <w:rFonts w:eastAsia="Calibri"/>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ur-lex.europa.eu/legal-content/ES/TXT/HTML/?uri=CELEX:32014L0024&amp;from=ES"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eur-lex.europa.eu/legal-content/ES/TXT/HTML/?uri=CELEX:32014L0024&amp;from=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eur-lex.europa.eu/legal-content/ES/TXT/HTML/?uri=CELEX:32014L0024&amp;from=ES"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D21CC-5710-4A46-8388-1081A455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266</Pages>
  <Words>73670</Words>
  <Characters>408143</Characters>
  <Application>Microsoft Office Word</Application>
  <DocSecurity>0</DocSecurity>
  <Lines>3401</Lines>
  <Paragraphs>961</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480852</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carmen</dc:creator>
  <cp:lastModifiedBy>Aranaz, Carlota</cp:lastModifiedBy>
  <cp:revision>8</cp:revision>
  <cp:lastPrinted>2018-03-27T14:30:00Z</cp:lastPrinted>
  <dcterms:created xsi:type="dcterms:W3CDTF">2018-03-28T09:53:00Z</dcterms:created>
  <dcterms:modified xsi:type="dcterms:W3CDTF">2018-04-03T07:20:00Z</dcterms:modified>
</cp:coreProperties>
</file>