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apirilaren 16an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2017-2018 ikasturtetik 2020-2021 ikasturtera bitarteko eskola-garraioaren lizitazioari buruzkoa. </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apirilaren 16an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Erregelamenduan ezarritakoaren babesean, honako galdera hauek aurkezten ditu, Hezkuntza Departamentuak idatziz erantzun ditzan: </w:t>
      </w:r>
    </w:p>
    <w:p>
      <w:pPr>
        <w:pStyle w:val="0"/>
        <w:suppressAutoHyphens w:val="false"/>
        <w:rPr>
          <w:rStyle w:val="1"/>
        </w:rPr>
      </w:pPr>
      <w:r>
        <w:rPr>
          <w:rStyle w:val="1"/>
        </w:rPr>
        <w:t xml:space="preserve">- Nafarroako Kontratu Publikoen Administrazio Auzitegiak bigarrenez deuseztatu du 2017-2018 ikasturtetik 2020-2021 ikasturtera bitarteko eskola-garraioaren lizitazioa. Zertan da lizitazio hori? </w:t>
      </w:r>
    </w:p>
    <w:p>
      <w:pPr>
        <w:pStyle w:val="0"/>
        <w:suppressAutoHyphens w:val="false"/>
        <w:rPr>
          <w:rStyle w:val="1"/>
        </w:rPr>
      </w:pPr>
      <w:r>
        <w:rPr>
          <w:rStyle w:val="1"/>
        </w:rPr>
        <w:t xml:space="preserve">- Zertan oinarrituta deuseztatu da lizitazioa?</w:t>
      </w:r>
    </w:p>
    <w:p>
      <w:pPr>
        <w:pStyle w:val="0"/>
        <w:suppressAutoHyphens w:val="false"/>
        <w:rPr>
          <w:rStyle w:val="1"/>
        </w:rPr>
      </w:pPr>
      <w:r>
        <w:rPr>
          <w:rStyle w:val="1"/>
        </w:rPr>
        <w:t xml:space="preserve">- Auzitegiak lehenago beste inoiz deuseztatutako arrazoi berarengatik deuseztatu al du orain lizitazioa? </w:t>
      </w:r>
    </w:p>
    <w:p>
      <w:pPr>
        <w:pStyle w:val="0"/>
        <w:suppressAutoHyphens w:val="false"/>
        <w:rPr>
          <w:rStyle w:val="1"/>
        </w:rPr>
      </w:pPr>
      <w:r>
        <w:rPr>
          <w:rStyle w:val="1"/>
        </w:rPr>
        <w:t xml:space="preserve">- Departamentuak zer epe darabil lizitazioa berriro egiteko? </w:t>
      </w:r>
    </w:p>
    <w:p>
      <w:pPr>
        <w:pStyle w:val="0"/>
        <w:suppressAutoHyphens w:val="false"/>
        <w:rPr>
          <w:rStyle w:val="1"/>
        </w:rPr>
      </w:pPr>
      <w:r>
        <w:rPr>
          <w:rStyle w:val="1"/>
        </w:rPr>
        <w:t xml:space="preserve">- Zer aldaketa zehatz eginen ditu? </w:t>
      </w:r>
    </w:p>
    <w:p>
      <w:pPr>
        <w:pStyle w:val="0"/>
        <w:suppressAutoHyphens w:val="false"/>
        <w:rPr>
          <w:rStyle w:val="1"/>
        </w:rPr>
      </w:pPr>
      <w:r>
        <w:rPr>
          <w:rStyle w:val="1"/>
        </w:rPr>
        <w:t xml:space="preserve">Corellan, 2018ko apirilaren 12an </w:t>
      </w:r>
    </w:p>
    <w:p>
      <w:pPr>
        <w:pStyle w:val="0"/>
        <w:suppressAutoHyphens w:val="false"/>
        <w:rPr>
          <w:rStyle w:val="1"/>
        </w:rPr>
      </w:pPr>
      <w:r>
        <w:rPr>
          <w:rStyle w:val="1"/>
        </w:rPr>
        <w:t xml:space="preserve">Foru parlamentaria: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