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23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reapertura de la línea ferroviaria Soria-Castejón,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23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 </w:t>
      </w:r>
    </w:p>
    <w:p>
      <w:pPr>
        <w:pStyle w:val="0"/>
        <w:suppressAutoHyphens w:val="false"/>
        <w:rPr>
          <w:rStyle w:val="1"/>
        </w:rPr>
      </w:pPr>
      <w:r>
        <w:rPr>
          <w:rStyle w:val="1"/>
        </w:rPr>
        <w:t xml:space="preserve">El lunes 16 de abril el Ayuntamiento de Soria acogió una reunión en la que han participado, según alguna agencia de noticias, representantes de 14 municipios de Aragón, La Rioja, Navarra y Soria por los que discurre la antigua línea de ferrocarril Soria-Castejón. Según dicha información el objetivo de la convocatoria era reivindicar, tanto ante el Gobierno de España como a los Gobiernos autonómicos, la reapertura de la línea de ferrocarril Soria-Castejón y la construcción de la autovía A-15 entre Soria y Tudela. </w:t>
      </w:r>
    </w:p>
    <w:p>
      <w:pPr>
        <w:pStyle w:val="0"/>
        <w:suppressAutoHyphens w:val="false"/>
        <w:rPr>
          <w:rStyle w:val="1"/>
        </w:rPr>
      </w:pPr>
      <w:r>
        <w:rPr>
          <w:rStyle w:val="1"/>
        </w:rPr>
        <w:t xml:space="preserve">En 2017 realizamos una pregunta parlamentaria 9-17/PES-00168 en la que solicitábamos del Gobierno de Navarra respuesta a una serie de cuestiones para conocer su criterio sobre la moción que se había aprobado en la Diputación Provincial de Soria en la que se solicitaba la revitalización de dicho tramo ferroviario. </w:t>
      </w:r>
    </w:p>
    <w:p>
      <w:pPr>
        <w:pStyle w:val="0"/>
        <w:suppressAutoHyphens w:val="false"/>
        <w:rPr>
          <w:rStyle w:val="1"/>
        </w:rPr>
      </w:pPr>
      <w:r>
        <w:rPr>
          <w:rStyle w:val="1"/>
        </w:rPr>
        <w:t xml:space="preserve">Por todo ello, interesa conocer del Gobierno: </w:t>
      </w:r>
    </w:p>
    <w:p>
      <w:pPr>
        <w:pStyle w:val="0"/>
        <w:suppressAutoHyphens w:val="false"/>
        <w:rPr>
          <w:rStyle w:val="1"/>
        </w:rPr>
      </w:pPr>
      <w:r>
        <w:rPr>
          <w:rStyle w:val="1"/>
        </w:rPr>
        <w:t xml:space="preserve">- ¿Cómo valora el Gobierno la pretensión de los municipios presentes en el Ayuntamiento de Soria y que han solicitado la reapertura de la línea ferroviaria Soria-Castejón? </w:t>
      </w:r>
    </w:p>
    <w:p>
      <w:pPr>
        <w:pStyle w:val="0"/>
        <w:suppressAutoHyphens w:val="false"/>
        <w:rPr>
          <w:rStyle w:val="1"/>
        </w:rPr>
      </w:pPr>
      <w:r>
        <w:rPr>
          <w:rStyle w:val="1"/>
        </w:rPr>
        <w:t xml:space="preserve">- Como manifestó en la respuesta parlamentaria del año pasado, ¿ha realizado el Gobierno de Navarra alguna gestión ante el Gobierno de España para conocer su disposición favorable o desfavorable ante una posible cesión de los terrenos y lo que queda de sus instalaciones? </w:t>
      </w:r>
    </w:p>
    <w:p>
      <w:pPr>
        <w:pStyle w:val="0"/>
        <w:suppressAutoHyphens w:val="false"/>
        <w:rPr>
          <w:rStyle w:val="1"/>
        </w:rPr>
      </w:pPr>
      <w:r>
        <w:rPr>
          <w:rStyle w:val="1"/>
        </w:rPr>
        <w:t xml:space="preserve">- ¿Qué posibles usos considera que serían los más adecuados? </w:t>
      </w:r>
    </w:p>
    <w:p>
      <w:pPr>
        <w:pStyle w:val="0"/>
        <w:suppressAutoHyphens w:val="false"/>
        <w:rPr>
          <w:rStyle w:val="1"/>
        </w:rPr>
      </w:pPr>
      <w:r>
        <w:rPr>
          <w:rStyle w:val="1"/>
        </w:rPr>
        <w:t xml:space="preserve">- ¿Considera la posible revitalización de la línea ferroviaria como positiva y factible? </w:t>
      </w:r>
    </w:p>
    <w:p>
      <w:pPr>
        <w:pStyle w:val="0"/>
        <w:suppressAutoHyphens w:val="false"/>
        <w:rPr>
          <w:rStyle w:val="1"/>
        </w:rPr>
      </w:pPr>
      <w:r>
        <w:rPr>
          <w:rStyle w:val="1"/>
        </w:rPr>
        <w:t xml:space="preserve">- ¿Va a realizar el Gobierno de Navarra alguna gestión ante el Gobierno de España en esa revitalización? </w:t>
      </w:r>
    </w:p>
    <w:p>
      <w:pPr>
        <w:pStyle w:val="0"/>
        <w:suppressAutoHyphens w:val="false"/>
        <w:rPr>
          <w:rStyle w:val="1"/>
        </w:rPr>
      </w:pPr>
      <w:r>
        <w:rPr>
          <w:rStyle w:val="1"/>
        </w:rPr>
        <w:t xml:space="preserve">Corella a 17 de abril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