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atzerrian bizi eta hainbat zentrotan antolatuta dauden nafarrei buruzkoa. Galdera 2018ko otsailaren 9ko 15. Nafarroako Parlamentuko Aldizkari Ofizialean argitaratu zen.</w:t>
      </w:r>
    </w:p>
    <w:p>
      <w:pPr>
        <w:pStyle w:val="0"/>
        <w:suppressAutoHyphens w:val="false"/>
        <w:rPr>
          <w:rStyle w:val="1"/>
        </w:rPr>
      </w:pPr>
      <w:r>
        <w:rPr>
          <w:rStyle w:val="1"/>
        </w:rPr>
        <w:t xml:space="preserve">Iruñean, 2018ko martxoaren 2an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Maiorga Ramírez Erro jaunak idatzizko galdera egin du (9-18/PES-00034). Hauxe da horri buruz Herritarrekiko eta Erakundeekiko Harremanetarako kontseilariak ematen dion informazioa:</w:t>
      </w:r>
    </w:p>
    <w:p>
      <w:pPr>
        <w:pStyle w:val="0"/>
        <w:suppressAutoHyphens w:val="false"/>
        <w:rPr>
          <w:rStyle w:val="1"/>
        </w:rPr>
      </w:pPr>
      <w:r>
        <w:rPr>
          <w:rStyle w:val="1"/>
        </w:rPr>
        <w:t xml:space="preserve">Diru-laguntzetarako deialdien bitartez, Nafarroako Gobernuak harremana dauka atzerrian dauden honako nafarren biltoki hauekin: </w:t>
      </w:r>
    </w:p>
    <w:p>
      <w:pPr>
        <w:pStyle w:val="3"/>
        <w:spacing w:after="56.693" w:before="113.386" w:line="230" w:lineRule="exact"/>
        <w:suppressAutoHyphens w:val="false"/>
        <w:tabs/>
        <w:rPr/>
      </w:pPr>
      <w:r>
        <w:rPr/>
        <w:t xml:space="preserve">Bolívar (Argentina)</w:t>
        <w:tab/>
        <w:t xml:space="preserve">303 bazkide</w:t>
      </w:r>
    </w:p>
    <w:p>
      <w:pPr>
        <w:pStyle w:val="5"/>
        <w:suppressAutoHyphens w:val="false"/>
        <w:tabs/>
        <w:rPr/>
      </w:pPr>
      <w:r>
        <w:rPr/>
        <w:t xml:space="preserve">Buenos Aires (Argentina)</w:t>
        <w:tab/>
        <w:t xml:space="preserve">201 bazkide</w:t>
      </w:r>
    </w:p>
    <w:p>
      <w:pPr>
        <w:pStyle w:val="5"/>
        <w:suppressAutoHyphens w:val="false"/>
        <w:tabs/>
        <w:rPr/>
      </w:pPr>
      <w:r>
        <w:rPr/>
        <w:t xml:space="preserve">Mendoza (Argentina)</w:t>
        <w:tab/>
        <w:t xml:space="preserve">131 bazkide</w:t>
      </w:r>
    </w:p>
    <w:p>
      <w:pPr>
        <w:pStyle w:val="5"/>
        <w:suppressAutoHyphens w:val="false"/>
        <w:tabs/>
        <w:rPr/>
      </w:pPr>
      <w:r>
        <w:rPr/>
        <w:t xml:space="preserve">Rosario (Argentina)</w:t>
        <w:tab/>
        <w:t xml:space="preserve">285 bazkide</w:t>
      </w:r>
    </w:p>
    <w:p>
      <w:pPr>
        <w:pStyle w:val="7"/>
        <w:suppressAutoHyphens w:val="false"/>
        <w:tabs/>
        <w:rPr/>
      </w:pPr>
      <w:r>
        <w:rPr/>
        <w:t xml:space="preserve">Paris (Frantzia)</w:t>
        <w:tab/>
        <w:t xml:space="preserve">78 bazkide</w:t>
      </w:r>
    </w:p>
    <w:p>
      <w:pPr>
        <w:pStyle w:val="9"/>
        <w:suppressAutoHyphens w:val="false"/>
        <w:rPr/>
      </w:pPr>
      <w:r>
        <w:rPr/>
        <w:t xml:space="preserve">Zehazki, 42.000 euroko laguntza baterako dei egiten da (30.000 euro gastu arruntetarako eta 12.000 euro inbertsioetarako), biltoki horietako kideek bizi diren herrialdean harreman hobeak eta integrazio sozial eta kultural handiagoa lortzeko. </w:t>
      </w:r>
    </w:p>
    <w:p>
      <w:pPr>
        <w:pStyle w:val="0"/>
        <w:suppressAutoHyphens w:val="false"/>
        <w:rPr>
          <w:rStyle w:val="1"/>
        </w:rPr>
      </w:pPr>
      <w:r>
        <w:rPr>
          <w:rStyle w:val="1"/>
        </w:rPr>
        <w:t xml:space="preserve">(http://www.navarra.es/home_es/Servicios/ficha/5722/Ayudas-a-los-Centros-Navarros-en-el-exterior-de-Espana).</w:t>
      </w:r>
    </w:p>
    <w:p>
      <w:pPr>
        <w:pStyle w:val="0"/>
        <w:suppressAutoHyphens w:val="false"/>
        <w:rPr>
          <w:rStyle w:val="1"/>
        </w:rPr>
      </w:pPr>
      <w:r>
        <w:rPr>
          <w:rStyle w:val="1"/>
        </w:rPr>
        <w:t xml:space="preserve">Bestalde, Gobernuak 16.000 euroko zuzeneko diru-laguntza bat ematen dio Argentinako Navarra Solidaria GKEari, zailtasun ekonomiko handiko egoeran dauden nafarrei laguntzeko sendagileek agindutako medikamentuak eta sendagileen lansariak ordaintzen eta baliaezintasuna duten pertsonei laguntza sozialak emateko. Laguntza hori ez da sartzen “nazioarteko lankidetzaren” kontzeptuan, zeren eta Argentina ez baita esparru horretan sartzen, baina bai “diasporarentzako laguntza”ren kontzeptuan, kontuan hartuta Argentinak jarraitzen duela izaten nafarren diasporaren munduko herrialde hartzaile nagusia.</w:t>
      </w:r>
    </w:p>
    <w:p>
      <w:pPr>
        <w:pStyle w:val="0"/>
        <w:suppressAutoHyphens w:val="false"/>
        <w:rPr>
          <w:rStyle w:val="1"/>
        </w:rPr>
      </w:pPr>
      <w:r>
        <w:rPr>
          <w:rStyle w:val="1"/>
        </w:rPr>
        <w:t xml:space="preserve">Halaber, harreman puntualak daude, nagusiki materialen eta abarrekoen bidalketaren bitartez, Nafarroarekin zerikusia duten beste kolektibo batzuekin; esate baterako Txileko Nafarren Biltoki zaharra, gaur egun Txileko Santiagoko Estadio Espainiarrean sartuta dagoena, edo Kubako La Habanako Asociación Vasco-Navarra de Beneficencia-Euskal Etxearekin. </w:t>
      </w:r>
    </w:p>
    <w:p>
      <w:pPr>
        <w:pStyle w:val="0"/>
        <w:suppressAutoHyphens w:val="false"/>
        <w:rPr>
          <w:rStyle w:val="1"/>
        </w:rPr>
      </w:pPr>
      <w:r>
        <w:rPr>
          <w:rStyle w:val="1"/>
        </w:rPr>
        <w:t xml:space="preserve">2017an, gainera, Buenos Airesko Laurak Bat euskal etxearen gonbidapena onartu zen (nafarren presentzia handia du bazkideen artean, ehuneko 20 baitira) Nafarroako Gobernuaren stand batekin parte hartzeko “Buenos Aires Celebra al País Vasco” ekitaldian. Hartan, jai-egun batean, non euskal kolektibitatearen inguruan turismoa sustatu baitzen, 20.000 pertsona inguru bildu ziren.</w:t>
      </w:r>
    </w:p>
    <w:p>
      <w:pPr>
        <w:pStyle w:val="0"/>
        <w:suppressAutoHyphens w:val="false"/>
        <w:rPr>
          <w:rStyle w:val="1"/>
        </w:rPr>
      </w:pPr>
      <w:r>
        <w:rPr>
          <w:rStyle w:val="1"/>
        </w:rPr>
        <w:t xml:space="preserve">Nafarroako diasporarekiko beste harreman-bide bat Euskal Artzainak Ameriketan elkartearen bidez egiten dena da; hartan, izan ere, Ameriketara emigratutako euskal artzainak biltzen dira, nagusiki Nafarroako iparraldeko eta Nafarroa Behereko herrietakoak. Elkarte horrekin lankidetzan jardun izan dugu Euskal Herriaren kultura-eremuaren zenbait puntutan antolatzen den ekitaldi batean, zeinean euskal artzainen migrazio-fenomenoa eman nahi baita ezagutzera. Fenomeno horrek, izan ere, garrantzi handia izan du Baztanen, Malerrekan, Bortzirietan, Esteribarren, Erroibarren, Artzibarren, Aezkoan eta abarretan. </w:t>
      </w:r>
    </w:p>
    <w:p>
      <w:pPr>
        <w:pStyle w:val="0"/>
        <w:suppressAutoHyphens w:val="false"/>
        <w:rPr>
          <w:rStyle w:val="1"/>
        </w:rPr>
      </w:pPr>
      <w:r>
        <w:rPr>
          <w:rStyle w:val="1"/>
        </w:rPr>
        <w:t xml:space="preserve">Hori guztia jakinarazten dizut, Nafarroako Parlamentuko Erregelamenduaren 194. artikuluan ezarritakoa betez.</w:t>
      </w:r>
    </w:p>
    <w:p>
      <w:pPr>
        <w:pStyle w:val="0"/>
        <w:suppressAutoHyphens w:val="false"/>
        <w:rPr>
          <w:rStyle w:val="1"/>
        </w:rPr>
      </w:pPr>
      <w:r>
        <w:rPr>
          <w:rStyle w:val="1"/>
        </w:rPr>
        <w:t xml:space="preserve">Iruñean, 2018ko martxoaren 1ean</w:t>
      </w:r>
    </w:p>
    <w:p>
      <w:pPr>
        <w:pStyle w:val="0"/>
        <w:suppressAutoHyphens w:val="false"/>
        <w:rPr>
          <w:rStyle w:val="1"/>
        </w:rPr>
      </w:pPr>
      <w:r>
        <w:rPr>
          <w:rStyle w:val="1"/>
        </w:rPr>
        <w:t xml:space="preserve">Herritarrekiko eta Erakundeekiko Harremanetarako kontseilaria: Ana Ollo Hualde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9" w:type="paragraph">
    <w:name w:val="Tab6"/>
    <w:basedOn w:val="0"/>
    <w:next w:val="9"/>
    <w:qFormat w:val="true"/>
    <w:pPr>
      <w:jc w:val="both"/>
      <w:ind w:firstLine="283.465"/>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8" w:type="paragraph">
    <w:name w:val="Tab7"/>
    <w:basedOn w:val="4"/>
    <w:next w:val="8"/>
    <w:qFormat w:val="true"/>
    <w:pPr>
      <w:jc w:val="left"/>
      <w:ind w:firstLine="0"/>
      <w:spacing w:after="113.386" w:before="0" w:line="230" w:lineRule="exact"/>
      <w:keepNext w:val="false"/>
      <w:keepLines w:val="true"/>
      <w:textFlow w:val="lrTb"/>
      <w:textAlignment w:val="baseline"/>
      <w:suppressAutoHyphens w:val="false"/>
    </w:pPr>
    <w:rPr/>
  </w:style>
  <w:style w:customStyle="1" w:styleId="7" w:type="paragraph">
    <w:name w:val="Tab7(1)"/>
    <w:basedOn w:val="8"/>
    <w:next w:val="7"/>
    <w:qFormat w:val="true"/>
    <w:pPr>
      <w:jc w:val="right"/>
      <w:ind w:firstLine="0"/>
      <w:spacing w:after="113.386" w:before="0" w:line="230" w:lineRule="exact"/>
      <w:keepNext w:val="false"/>
      <w:keepLines w:val="true"/>
      <w:textFlow w:val="lrTb"/>
      <w:textAlignment w:val="baseline"/>
      <w:suppressAutoHyphens w:val="false"/>
      <w:tabs>
        <w:tab w:leader="none" w:pos="4288.365" w:val="right"/>
      </w:tabs>
    </w:pPr>
    <w:rPr/>
  </w:style>
  <w:style w:customStyle="1" w:styleId="6" w:type="paragraph">
    <w:name w:val="Tab8"/>
    <w:basedOn w:val="0"/>
    <w:next w:val="6"/>
    <w:qFormat w:val="true"/>
    <w:pPr>
      <w:jc w:val="left"/>
      <w:ind w:firstLine="0"/>
      <w:spacing w:after="56.693" w:before="0"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5" w:type="paragraph">
    <w:name w:val="Tab8(1)"/>
    <w:basedOn w:val="6"/>
    <w:next w:val="5"/>
    <w:qFormat w:val="true"/>
    <w:pPr>
      <w:jc w:val="left"/>
      <w:ind w:firstLine="0"/>
      <w:spacing w:after="56.693" w:before="0" w:line="230" w:lineRule="exact"/>
      <w:keepNext w:val="false"/>
      <w:keepLines w:val="true"/>
      <w:textFlow w:val="lrTb"/>
      <w:textAlignment w:val="baseline"/>
      <w:suppressAutoHyphens w:val="false"/>
      <w:tabs>
        <w:tab w:leader="none" w:pos="4288.365" w:val="right"/>
      </w:tabs>
    </w:pPr>
    <w:rPr/>
  </w:style>
  <w:style w:customStyle="1" w:styleId="4" w:type="paragraph">
    <w:name w:val="Tab9"/>
    <w:basedOn w:val="0"/>
    <w:next w:val="4"/>
    <w:qFormat w:val="true"/>
    <w:pPr>
      <w:jc w:val="left"/>
      <w:ind w:firstLine="0"/>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3" w:type="paragraph">
    <w:name w:val="Tab9(1)"/>
    <w:basedOn w:val="4"/>
    <w:next w:val="3"/>
    <w:qFormat w:val="true"/>
    <w:pPr>
      <w:jc w:val="right"/>
      <w:ind w:firstLine="0"/>
      <w:spacing w:after="113.386" w:before="113.386" w:line="230" w:lineRule="exact"/>
      <w:keepNext w:val="false"/>
      <w:keepLines w:val="true"/>
      <w:textFlow w:val="lrTb"/>
      <w:textAlignment w:val="baseline"/>
      <w:suppressAutoHyphens w:val="false"/>
      <w:tabs>
        <w:tab w:leader="none" w:pos="4288.365" w:val="right"/>
      </w:tabs>
    </w:pPr>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