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Guzmán Miguel Garmendia Pérez jaunak egindako galderaren erantzuna, Foru Diputazioak emana, Sodenak Davalor Salud-ekin hitzartutako diru-ekarpenei buruzkoa. Galdera 2018ko otsailaren 9ko 15. Nafarroako Parlamentuko Aldizkari Ofizialean argitaratu zen.</w:t>
      </w:r>
    </w:p>
    <w:p>
      <w:pPr>
        <w:pStyle w:val="0"/>
        <w:suppressAutoHyphens w:val="false"/>
        <w:rPr>
          <w:rStyle w:val="1"/>
        </w:rPr>
      </w:pPr>
      <w:r>
        <w:rPr>
          <w:rStyle w:val="1"/>
        </w:rPr>
        <w:t xml:space="preserve">Iruñean, 2018ko martxoaren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Nafarroako Alderdi Sozialista talde parlamentarioari atxikitako foru parlamentari Guzmán Miguel Garmendia Pérez jaunak galdera parlamentarioa egin du (9-18/PES-00037) Davalor Salud proiektuan inbertsio-egile berri bat sartzeari buruz. Hauxe da Garapen Ekonomikorako kontseilariak informatu beharrekoa:</w:t>
      </w:r>
    </w:p>
    <w:p>
      <w:pPr>
        <w:pStyle w:val="0"/>
        <w:suppressAutoHyphens w:val="false"/>
        <w:rPr>
          <w:rStyle w:val="1"/>
        </w:rPr>
      </w:pPr>
      <w:r>
        <w:rPr>
          <w:rStyle w:val="1"/>
        </w:rPr>
        <w:t xml:space="preserve">Behin baino gehiagotan informatu eta azaldu izan dudan bezala, Sodenak ez du konprometituta inongo diru-ekarpenik Davalor Salud SLrekin.</w:t>
      </w:r>
    </w:p>
    <w:p>
      <w:pPr>
        <w:pStyle w:val="0"/>
        <w:suppressAutoHyphens w:val="false"/>
        <w:rPr>
          <w:rStyle w:val="1"/>
        </w:rPr>
      </w:pPr>
      <w:r>
        <w:rPr>
          <w:rStyle w:val="1"/>
        </w:rPr>
        <w:t xml:space="preserve">Halaber, beste batzuetan azaldu izan dudan bezala, 2016ko abenduaren 9an Sodenak akordio bat sinatu zuen Davalor Saludekin, zeina laguntza finantzarioko kontratu batean islatu baitzen. Hartan arautzen ziren Sodenak proiekturako zenbait mailegu emateko funtsezkoak ziren aldez aurretiko baldintzak, bai eta esparru-akordio horren testuinguruan ematen ziren mailegu guztietarako betebehar komunak ere; eta data horretan bertan, lehen mailegu bat eman zen, 400.000 eurokoa, laguntza horretatik heldutakoa.</w:t>
      </w:r>
    </w:p>
    <w:p>
      <w:pPr>
        <w:pStyle w:val="0"/>
        <w:suppressAutoHyphens w:val="false"/>
        <w:rPr>
          <w:rStyle w:val="1"/>
        </w:rPr>
      </w:pPr>
      <w:r>
        <w:rPr>
          <w:rStyle w:val="1"/>
        </w:rPr>
        <w:t xml:space="preserve">Laguntza finantzarioko kontratua egin da EVER aholkularitza-etxeak, Davalor Saluden enkarguz, diseinatutako jarduketa-plan bat garatzeko beharrezkoa den finantzaketan laguntzeko, urtebeteko denbora-horizonte batekin, bi fase desberdinetan zatitua: 1. fasea, 2017ko apirilera artekoa, eta 2. fasea, 2017ko abenduaren 31ra artekoa.</w:t>
      </w:r>
    </w:p>
    <w:p>
      <w:pPr>
        <w:pStyle w:val="0"/>
        <w:suppressAutoHyphens w:val="false"/>
        <w:rPr>
          <w:rStyle w:val="1"/>
        </w:rPr>
      </w:pPr>
      <w:r>
        <w:rPr>
          <w:rStyle w:val="1"/>
        </w:rPr>
        <w:t xml:space="preserve">Laguntza finantzarioko kontratu horrek ez dio Sodenari ekarri inolako ez konpromisorik, ez betebeharrik ere 2017an zehar lau mailegu gehigarriren itzulketa dela eta —1.250.000 eurokoa izan da itzulketa hori—, eta gaur egun ez dakar berekin, noski, inongo konpromisorik.</w:t>
      </w:r>
    </w:p>
    <w:p>
      <w:pPr>
        <w:pStyle w:val="0"/>
        <w:suppressAutoHyphens w:val="false"/>
        <w:rPr>
          <w:rStyle w:val="1"/>
        </w:rPr>
      </w:pPr>
      <w:r>
        <w:rPr>
          <w:rStyle w:val="1"/>
        </w:rPr>
        <w:t xml:space="preserve">Hori dela eta, inbertsio-egile berri bat sartzea, berez, ez da arrazoia Sodenak Davalor Saludi egin beharreko ekarpenak gerarazteko, eta laguntza finantzarioko kontratu hori sinatu izana ere, aurreko paragrafoan azaldu bezala, ez da oztopoa aurrera jarraitzeko, zeren eta inongo ekarpen konprometiturik ez baitago.</w:t>
      </w:r>
    </w:p>
    <w:p>
      <w:pPr>
        <w:pStyle w:val="0"/>
        <w:suppressAutoHyphens w:val="false"/>
        <w:rPr>
          <w:rStyle w:val="1"/>
        </w:rPr>
      </w:pPr>
      <w:r>
        <w:rPr>
          <w:rStyle w:val="1"/>
        </w:rPr>
        <w:t xml:space="preserve">Hala eta guztiz ere, Sodenak uste du 1. fasea ez dela behar den arrakastarekin burutu, eta gainera hurrengo fasea nabarmen atzeratu dela; izan ere, horretan konpainiaren break even bat aurreikusten zen, baina gertatzetik oso urrun dago.</w:t>
      </w:r>
    </w:p>
    <w:p>
      <w:pPr>
        <w:pStyle w:val="0"/>
        <w:suppressAutoHyphens w:val="false"/>
        <w:rPr>
          <w:rStyle w:val="1"/>
        </w:rPr>
      </w:pPr>
      <w:r>
        <w:rPr>
          <w:rStyle w:val="1"/>
        </w:rPr>
        <w:t xml:space="preserve">Honako hauek dira funtsezko arrazoiak:</w:t>
      </w:r>
    </w:p>
    <w:p>
      <w:pPr>
        <w:pStyle w:val="0"/>
        <w:suppressAutoHyphens w:val="false"/>
        <w:rPr>
          <w:rStyle w:val="1"/>
        </w:rPr>
      </w:pPr>
      <w:r>
        <w:rPr>
          <w:rStyle w:val="1"/>
        </w:rPr>
        <w:t xml:space="preserve">• Bideragarritasun-plana betetzen atzeratzea.</w:t>
      </w:r>
    </w:p>
    <w:p>
      <w:pPr>
        <w:pStyle w:val="0"/>
        <w:suppressAutoHyphens w:val="false"/>
        <w:rPr>
          <w:rStyle w:val="1"/>
        </w:rPr>
      </w:pPr>
      <w:r>
        <w:rPr>
          <w:rStyle w:val="1"/>
        </w:rPr>
        <w:t xml:space="preserve">• Merkatuan egindako testen ondoriozko ebidentziak, hobeak badira bere, ez dira erabakigarriak, eta hasierako itxaropenak bete gabe jarraitzen dute.</w:t>
      </w:r>
    </w:p>
    <w:p>
      <w:pPr>
        <w:pStyle w:val="0"/>
        <w:suppressAutoHyphens w:val="false"/>
        <w:rPr>
          <w:rStyle w:val="1"/>
        </w:rPr>
      </w:pPr>
      <w:r>
        <w:rPr>
          <w:rStyle w:val="1"/>
        </w:rPr>
        <w:t xml:space="preserve">• Erreferentziako inbertsio-egileek, zeinekin batera Sodenak bere ekarpenak egiten jarraituko baitzuen, adierazi dute beren inbertsio-ahalmena agortuta dutela.</w:t>
      </w:r>
    </w:p>
    <w:p>
      <w:pPr>
        <w:pStyle w:val="0"/>
        <w:suppressAutoHyphens w:val="false"/>
        <w:rPr>
          <w:rStyle w:val="1"/>
        </w:rPr>
      </w:pPr>
      <w:r>
        <w:rPr>
          <w:rStyle w:val="1"/>
        </w:rPr>
        <w:t xml:space="preserve">• Bartzelonan operatzen zuen jatorri amerikarreko funts espezializatuak inbertsio-prozesuarekin jarraitzeari ezezkoa eman izana.</w:t>
      </w:r>
    </w:p>
    <w:p>
      <w:pPr>
        <w:pStyle w:val="0"/>
        <w:suppressAutoHyphens w:val="false"/>
        <w:rPr>
          <w:rStyle w:val="1"/>
        </w:rPr>
      </w:pPr>
      <w:r>
        <w:rPr>
          <w:rStyle w:val="1"/>
        </w:rPr>
        <w:t xml:space="preserve">• Enpresak bizi duen abagune konplexuan beharrezkoa den lantalde kudeatzailea edukitzeko zailtasunak.</w:t>
      </w:r>
    </w:p>
    <w:p>
      <w:pPr>
        <w:pStyle w:val="0"/>
        <w:suppressAutoHyphens w:val="false"/>
        <w:rPr>
          <w:rStyle w:val="1"/>
        </w:rPr>
      </w:pPr>
      <w:r>
        <w:rPr>
          <w:rStyle w:val="1"/>
        </w:rPr>
        <w:t xml:space="preserve">• Diruzaintzako beharrizanak aurreikusitakoak baino handiagoak dira, eta zenbatesten zailak dira.</w:t>
      </w:r>
    </w:p>
    <w:p>
      <w:pPr>
        <w:pStyle w:val="0"/>
        <w:suppressAutoHyphens w:val="false"/>
        <w:rPr>
          <w:rStyle w:val="1"/>
        </w:rPr>
      </w:pPr>
      <w:r>
        <w:rPr>
          <w:rStyle w:val="1"/>
        </w:rPr>
        <w:t xml:space="preserve">• Europa iparraldeko inbertsio-egile bat sartzeko akordioak negoziatzen ari dira; ez dakigu zein inplikazio izanen dituen horrek.</w:t>
      </w:r>
    </w:p>
    <w:p>
      <w:pPr>
        <w:pStyle w:val="0"/>
        <w:suppressAutoHyphens w:val="false"/>
        <w:rPr>
          <w:rStyle w:val="1"/>
        </w:rPr>
      </w:pPr>
      <w:r>
        <w:rPr>
          <w:rStyle w:val="1"/>
        </w:rPr>
        <w:t xml:space="preserve">Hori dela eta, aipatutako laguntza finantzarioko kontratuak zentzurik ez du jada. Hala eta guztiz ere, Sodena inbertsio-egile berriarekiko negoziazioen amaierako emaitzaren zain dago.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martxoaren 16an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