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A1F" w:rsidRDefault="00612A1F" w:rsidP="00612A1F">
      <w:pPr>
        <w:spacing w:before="240" w:line="360" w:lineRule="auto"/>
        <w:jc w:val="both"/>
        <w:rPr>
          <w:rFonts w:ascii="Arial" w:hAnsi="Arial" w:cs="Arial"/>
        </w:rPr>
      </w:pPr>
      <w:r>
        <w:rPr>
          <w:rFonts w:ascii="Arial" w:hAnsi="Arial" w:cs="Arial"/>
          <w:bCs/>
        </w:rPr>
        <w:t xml:space="preserve">El Consejero de Hacienda y Política Financiera del Gobierno de Navarra, en relación </w:t>
      </w:r>
      <w:r w:rsidR="008E1E24">
        <w:rPr>
          <w:rFonts w:ascii="Arial" w:hAnsi="Arial" w:cs="Arial"/>
          <w:bCs/>
        </w:rPr>
        <w:t>con</w:t>
      </w:r>
      <w:r>
        <w:rPr>
          <w:rFonts w:ascii="Arial" w:hAnsi="Arial" w:cs="Arial"/>
          <w:bCs/>
        </w:rPr>
        <w:t xml:space="preserve"> la pregunta para su respuesta por escrito, presentada por </w:t>
      </w:r>
      <w:r>
        <w:rPr>
          <w:rFonts w:ascii="Arial" w:hAnsi="Arial"/>
          <w:szCs w:val="23"/>
        </w:rPr>
        <w:t xml:space="preserve">Don Adolfo </w:t>
      </w:r>
      <w:proofErr w:type="spellStart"/>
      <w:r>
        <w:rPr>
          <w:rFonts w:ascii="Arial" w:hAnsi="Arial"/>
          <w:szCs w:val="23"/>
        </w:rPr>
        <w:t>Araiz</w:t>
      </w:r>
      <w:proofErr w:type="spellEnd"/>
      <w:r>
        <w:rPr>
          <w:rFonts w:ascii="Arial" w:hAnsi="Arial"/>
          <w:szCs w:val="23"/>
        </w:rPr>
        <w:t xml:space="preserve"> </w:t>
      </w:r>
      <w:proofErr w:type="spellStart"/>
      <w:r>
        <w:rPr>
          <w:rFonts w:ascii="Arial" w:hAnsi="Arial"/>
          <w:szCs w:val="23"/>
        </w:rPr>
        <w:t>Flamarique</w:t>
      </w:r>
      <w:proofErr w:type="spellEnd"/>
      <w:r>
        <w:rPr>
          <w:rFonts w:ascii="Arial" w:hAnsi="Arial"/>
          <w:szCs w:val="23"/>
        </w:rPr>
        <w:t xml:space="preserve">, </w:t>
      </w:r>
      <w:r>
        <w:rPr>
          <w:rFonts w:ascii="Arial" w:hAnsi="Arial" w:cs="Arial"/>
        </w:rPr>
        <w:t xml:space="preserve">Portavoz del Grupo Parlamentario EH </w:t>
      </w:r>
      <w:r w:rsidR="008E1E24">
        <w:rPr>
          <w:rFonts w:ascii="Arial" w:hAnsi="Arial" w:cs="Arial"/>
        </w:rPr>
        <w:t>Bildu Nafarroa</w:t>
      </w:r>
      <w:r>
        <w:rPr>
          <w:rFonts w:ascii="Arial" w:hAnsi="Arial" w:cs="Arial"/>
        </w:rPr>
        <w:t xml:space="preserve">, </w:t>
      </w:r>
      <w:r>
        <w:rPr>
          <w:rFonts w:ascii="Arial" w:hAnsi="Arial" w:cs="Arial"/>
          <w:bCs/>
        </w:rPr>
        <w:t xml:space="preserve">registrada con el número entrada 923, de fecha 20 de febrero de 2018, 9-18/PES-00052, en relación con  diversas cuestiones relacionadas con la oferta que, al parecer, ha hecho el C.A. Osasuna al Gobierno de Navarra para la recompra del Estadio de El </w:t>
      </w:r>
      <w:proofErr w:type="spellStart"/>
      <w:r>
        <w:rPr>
          <w:rFonts w:ascii="Arial" w:hAnsi="Arial" w:cs="Arial"/>
          <w:bCs/>
        </w:rPr>
        <w:t>Sadar</w:t>
      </w:r>
      <w:proofErr w:type="spellEnd"/>
      <w:r>
        <w:rPr>
          <w:rFonts w:ascii="Arial" w:hAnsi="Arial" w:cs="Arial"/>
          <w:bCs/>
        </w:rPr>
        <w:t>, tiene el honor de informarle lo siguiente.</w:t>
      </w:r>
    </w:p>
    <w:p w:rsidR="00612A1F" w:rsidRDefault="00612A1F" w:rsidP="00612A1F">
      <w:pPr>
        <w:spacing w:before="100" w:beforeAutospacing="1" w:line="360" w:lineRule="auto"/>
        <w:jc w:val="both"/>
        <w:rPr>
          <w:rFonts w:ascii="Arial" w:hAnsi="Arial"/>
          <w:b/>
        </w:rPr>
      </w:pPr>
      <w:r>
        <w:rPr>
          <w:rFonts w:ascii="Arial" w:hAnsi="Arial" w:cs="Liberation Serif"/>
          <w:b/>
          <w:bCs/>
        </w:rPr>
        <w:t xml:space="preserve">¿Si es cierto que C.A Osasuna ha formulado al Gobierno de Navarra una oferta de recompra de los bienes entregados para aminorar la deuda tributaria de 52,82 millones de euros que tenía contraída con </w:t>
      </w:r>
      <w:smartTag w:uri="urn:schemas-microsoft-com:office:smarttags" w:element="PersonName">
        <w:smartTagPr>
          <w:attr w:name="ProductID" w:val="la Hacienda Foral"/>
        </w:smartTagPr>
        <w:r>
          <w:rPr>
            <w:rFonts w:ascii="Arial" w:hAnsi="Arial" w:cs="Liberation Serif"/>
            <w:b/>
            <w:bCs/>
          </w:rPr>
          <w:t>la Hacienda Foral</w:t>
        </w:r>
      </w:smartTag>
      <w:r>
        <w:rPr>
          <w:rFonts w:ascii="Arial" w:hAnsi="Arial" w:cs="Liberation Serif"/>
          <w:b/>
          <w:bCs/>
        </w:rPr>
        <w:t>?</w:t>
      </w:r>
    </w:p>
    <w:p w:rsidR="00612A1F" w:rsidRDefault="008E1E24" w:rsidP="00612A1F">
      <w:pPr>
        <w:spacing w:before="100" w:beforeAutospacing="1" w:line="360" w:lineRule="auto"/>
        <w:jc w:val="both"/>
        <w:rPr>
          <w:rFonts w:ascii="Arial" w:hAnsi="Arial"/>
        </w:rPr>
      </w:pPr>
      <w:r>
        <w:rPr>
          <w:rFonts w:ascii="Arial" w:hAnsi="Arial" w:cs="Liberation Serif"/>
        </w:rPr>
        <w:t>Es pú</w:t>
      </w:r>
      <w:r w:rsidR="00612A1F">
        <w:rPr>
          <w:rFonts w:ascii="Arial" w:hAnsi="Arial" w:cs="Liberation Serif"/>
        </w:rPr>
        <w:t>blico y notorio que el Club Atlético Osasuna ha mantenido conversaciones con la Administración de la Comunidad Foral de Navarra para valorar la posibilidad de adquirir los bienes que sirvieron para la extinción de la deuda recogida en la Ley Foral 26/2014, de 2 de diciembre, por la que se aprueba la reestructuración de la deuda del Club Atlético Osasuna con la Comunidad Foral de Navarra.</w:t>
      </w:r>
    </w:p>
    <w:p w:rsidR="00612A1F" w:rsidRDefault="00612A1F" w:rsidP="00612A1F">
      <w:pPr>
        <w:spacing w:before="100" w:beforeAutospacing="1" w:line="360" w:lineRule="auto"/>
        <w:jc w:val="both"/>
        <w:rPr>
          <w:rFonts w:ascii="Arial" w:hAnsi="Arial"/>
        </w:rPr>
      </w:pPr>
      <w:r>
        <w:rPr>
          <w:rFonts w:ascii="Arial" w:hAnsi="Arial" w:cs="Liberation Serif"/>
        </w:rPr>
        <w:t xml:space="preserve">Debe señalarse que las conversaciones mantenidas no pueden considerarse como una oferta formal, por cuanto los representantes del Club siempre han manifestado que la oferta de compra se presentaría una vez obtenida la aprobación de </w:t>
      </w:r>
      <w:smartTag w:uri="urn:schemas-microsoft-com:office:smarttags" w:element="PersonName">
        <w:smartTagPr>
          <w:attr w:name="ProductID" w:val="la Asamblea"/>
        </w:smartTagPr>
        <w:r>
          <w:rPr>
            <w:rFonts w:ascii="Arial" w:hAnsi="Arial" w:cs="Liberation Serif"/>
          </w:rPr>
          <w:t>la Asamblea</w:t>
        </w:r>
      </w:smartTag>
      <w:r>
        <w:rPr>
          <w:rFonts w:ascii="Arial" w:hAnsi="Arial" w:cs="Liberation Serif"/>
        </w:rPr>
        <w:t xml:space="preserve"> de socios, en los términos establecidos en los estatutos del Club. </w:t>
      </w:r>
    </w:p>
    <w:p w:rsidR="00612A1F" w:rsidRDefault="00612A1F" w:rsidP="00612A1F">
      <w:pPr>
        <w:spacing w:before="100" w:beforeAutospacing="1" w:line="360" w:lineRule="auto"/>
        <w:jc w:val="both"/>
        <w:rPr>
          <w:rFonts w:ascii="Arial" w:hAnsi="Arial"/>
          <w:b/>
        </w:rPr>
      </w:pPr>
      <w:r>
        <w:rPr>
          <w:rFonts w:ascii="Arial" w:hAnsi="Arial" w:cs="Liberation Serif"/>
          <w:b/>
        </w:rPr>
        <w:t>Si dicha oferta ha sido parcial ¿sobre qué bienes se ha formulado?</w:t>
      </w:r>
    </w:p>
    <w:p w:rsidR="00612A1F" w:rsidRDefault="00612A1F" w:rsidP="00612A1F">
      <w:pPr>
        <w:spacing w:before="100" w:beforeAutospacing="1" w:line="360" w:lineRule="auto"/>
        <w:jc w:val="both"/>
        <w:rPr>
          <w:rFonts w:ascii="Arial" w:hAnsi="Arial"/>
        </w:rPr>
      </w:pPr>
      <w:r>
        <w:rPr>
          <w:rFonts w:ascii="Arial" w:hAnsi="Arial" w:cs="Liberation Serif"/>
        </w:rPr>
        <w:t xml:space="preserve">Las conversaciones mantenidas con los representantes del Club Atlético Osasuna se han referido a los bienes recogidos en el Anexo II de la citada Ley foral 26/2014 que son propiedad de </w:t>
      </w:r>
      <w:smartTag w:uri="urn:schemas-microsoft-com:office:smarttags" w:element="PersonName">
        <w:smartTagPr>
          <w:attr w:name="ProductID" w:val="la Comunidad Foral"/>
        </w:smartTagPr>
        <w:r>
          <w:rPr>
            <w:rFonts w:ascii="Arial" w:hAnsi="Arial" w:cs="Liberation Serif"/>
          </w:rPr>
          <w:t>la Comunidad Foral</w:t>
        </w:r>
      </w:smartTag>
      <w:r>
        <w:rPr>
          <w:rFonts w:ascii="Arial" w:hAnsi="Arial" w:cs="Liberation Serif"/>
        </w:rPr>
        <w:t xml:space="preserve"> de Navarra, si bien en las últimas fechas se han centrado en la posible venta del estadio ‘El </w:t>
      </w:r>
      <w:proofErr w:type="spellStart"/>
      <w:r>
        <w:rPr>
          <w:rFonts w:ascii="Arial" w:hAnsi="Arial" w:cs="Liberation Serif"/>
        </w:rPr>
        <w:t>Sadar</w:t>
      </w:r>
      <w:proofErr w:type="spellEnd"/>
      <w:r>
        <w:rPr>
          <w:rFonts w:ascii="Arial" w:hAnsi="Arial" w:cs="Liberation Serif"/>
        </w:rPr>
        <w:t>’. Así lo ha hecho público el Club.</w:t>
      </w:r>
    </w:p>
    <w:p w:rsidR="00612A1F" w:rsidRDefault="00612A1F" w:rsidP="00612A1F">
      <w:pPr>
        <w:spacing w:before="100" w:beforeAutospacing="1" w:line="360" w:lineRule="auto"/>
        <w:jc w:val="both"/>
        <w:rPr>
          <w:rFonts w:ascii="Arial" w:hAnsi="Arial"/>
          <w:b/>
        </w:rPr>
      </w:pPr>
      <w:r>
        <w:rPr>
          <w:rFonts w:ascii="Arial" w:hAnsi="Arial" w:cs="Liberation Serif"/>
          <w:b/>
          <w:bCs/>
        </w:rPr>
        <w:t>¿A cuánto asciende en la actualidad la deuda que tras la entrega de los bienes reseñados quedó fijada en 20,65 millones de euros?</w:t>
      </w:r>
    </w:p>
    <w:p w:rsidR="00612A1F" w:rsidRDefault="00612A1F" w:rsidP="00612A1F">
      <w:pPr>
        <w:spacing w:before="100" w:beforeAutospacing="1" w:line="360" w:lineRule="auto"/>
        <w:jc w:val="both"/>
        <w:rPr>
          <w:rFonts w:ascii="Arial" w:hAnsi="Arial"/>
        </w:rPr>
      </w:pPr>
      <w:r>
        <w:rPr>
          <w:rFonts w:ascii="Arial" w:hAnsi="Arial" w:cs="Liberation Serif"/>
        </w:rPr>
        <w:t xml:space="preserve">El artículo 105 de </w:t>
      </w:r>
      <w:smartTag w:uri="urn:schemas-microsoft-com:office:smarttags" w:element="PersonName">
        <w:smartTagPr>
          <w:attr w:name="ProductID" w:val="la Ley Foral"/>
        </w:smartTagPr>
        <w:r>
          <w:rPr>
            <w:rFonts w:ascii="Arial" w:hAnsi="Arial" w:cs="Liberation Serif"/>
          </w:rPr>
          <w:t>la Ley Foral</w:t>
        </w:r>
      </w:smartTag>
      <w:r>
        <w:rPr>
          <w:rFonts w:ascii="Arial" w:hAnsi="Arial" w:cs="Liberation Serif"/>
        </w:rPr>
        <w:t xml:space="preserve"> 13/2000, de 14 de diciembre, General Tributaria de Navarra, establece que los datos, informes o antecedentes obtenidos por </w:t>
      </w:r>
      <w:smartTag w:uri="urn:schemas-microsoft-com:office:smarttags" w:element="PersonName">
        <w:smartTagPr>
          <w:attr w:name="ProductID" w:val="la Administraci￳n"/>
        </w:smartTagPr>
        <w:r>
          <w:rPr>
            <w:rFonts w:ascii="Arial" w:hAnsi="Arial" w:cs="Liberation Serif"/>
          </w:rPr>
          <w:t>la Administración</w:t>
        </w:r>
      </w:smartTag>
      <w:r>
        <w:rPr>
          <w:rFonts w:ascii="Arial" w:hAnsi="Arial" w:cs="Liberation Serif"/>
        </w:rPr>
        <w:t xml:space="preserve"> tributaria en el desempeño de sus funciones tienen carácter reservado y sólo podrán ser utilizados para la efectiva aplicación de los tributos o recursos cuya gestión tenga encomendada, sin que puedan ser cedidos o comunicados a terceros, salvo que la cesión tenga por objeto los supuestos tasados que se recogen en el mismo, entre los cuales no encuentra acomodo la pregunta planteada.</w:t>
      </w:r>
    </w:p>
    <w:p w:rsidR="00612A1F" w:rsidRDefault="00612A1F" w:rsidP="00612A1F">
      <w:pPr>
        <w:spacing w:before="100" w:beforeAutospacing="1" w:line="360" w:lineRule="auto"/>
        <w:jc w:val="both"/>
        <w:rPr>
          <w:rFonts w:ascii="Arial" w:hAnsi="Arial"/>
        </w:rPr>
      </w:pPr>
      <w:r>
        <w:rPr>
          <w:rFonts w:ascii="Arial" w:hAnsi="Arial" w:cs="Liberation Serif"/>
        </w:rPr>
        <w:lastRenderedPageBreak/>
        <w:t xml:space="preserve">Nos obstante lo anterior, es público y notorio que el Club Atlético Osasuna ha satisfecho el importe de la deuda a la que se refería el artículo 4 de la referida Ley Foral 26/2014, que debía abonar mediante la cesión de una parte de sus derechos audiovisuales y derechos de traspaso de jugadores. A estos efectos, puede acudirse a lo indicado en las páginas 36 y siguientes del Informe de </w:t>
      </w:r>
      <w:smartTag w:uri="urn:schemas-microsoft-com:office:smarttags" w:element="PersonName">
        <w:smartTagPr>
          <w:attr w:name="ProductID" w:val="la C￡mara"/>
        </w:smartTagPr>
        <w:r>
          <w:rPr>
            <w:rFonts w:ascii="Arial" w:hAnsi="Arial" w:cs="Liberation Serif"/>
          </w:rPr>
          <w:t>la Cámara</w:t>
        </w:r>
      </w:smartTag>
      <w:r>
        <w:rPr>
          <w:rFonts w:ascii="Arial" w:hAnsi="Arial" w:cs="Liberation Serif"/>
        </w:rPr>
        <w:t xml:space="preserve"> de Comptos sobre las actuaciones de </w:t>
      </w:r>
      <w:smartTag w:uri="urn:schemas-microsoft-com:office:smarttags" w:element="PersonName">
        <w:smartTagPr>
          <w:attr w:name="ProductID" w:val="la Hacienda Foral"/>
        </w:smartTagPr>
        <w:r>
          <w:rPr>
            <w:rFonts w:ascii="Arial" w:hAnsi="Arial" w:cs="Liberation Serif"/>
          </w:rPr>
          <w:t>la Hacienda Foral</w:t>
        </w:r>
      </w:smartTag>
      <w:r>
        <w:rPr>
          <w:rFonts w:ascii="Arial" w:hAnsi="Arial" w:cs="Liberation Serif"/>
        </w:rPr>
        <w:t xml:space="preserve"> en relación con el C.A. Osasuna y aplicación de </w:t>
      </w:r>
      <w:smartTag w:uri="urn:schemas-microsoft-com:office:smarttags" w:element="PersonName">
        <w:smartTagPr>
          <w:attr w:name="ProductID" w:val="la Ley Foral"/>
        </w:smartTagPr>
        <w:r>
          <w:rPr>
            <w:rFonts w:ascii="Arial" w:hAnsi="Arial" w:cs="Liberation Serif"/>
          </w:rPr>
          <w:t>la Ley Foral</w:t>
        </w:r>
      </w:smartTag>
      <w:r>
        <w:rPr>
          <w:rFonts w:ascii="Arial" w:hAnsi="Arial" w:cs="Liberation Serif"/>
        </w:rPr>
        <w:t xml:space="preserve"> 26/2014, de reestructuración de su deuda tributaria, del mes de julio de 2015, de los que se extractan los apartados necesarios para aclarar los diferentes estados del diferencial de deuda aplazada.</w:t>
      </w:r>
    </w:p>
    <w:p w:rsidR="00612A1F" w:rsidRDefault="00612A1F" w:rsidP="00612A1F">
      <w:pPr>
        <w:spacing w:before="100" w:beforeAutospacing="1" w:line="360" w:lineRule="auto"/>
        <w:jc w:val="both"/>
        <w:rPr>
          <w:rFonts w:ascii="Arial" w:hAnsi="Arial"/>
          <w:i/>
        </w:rPr>
      </w:pPr>
      <w:r>
        <w:rPr>
          <w:rFonts w:ascii="Arial" w:hAnsi="Arial" w:cs="Liberation Serif"/>
          <w:i/>
          <w:iCs/>
        </w:rPr>
        <w:t>23</w:t>
      </w:r>
      <w:proofErr w:type="gramStart"/>
      <w:r>
        <w:rPr>
          <w:rFonts w:ascii="Arial" w:hAnsi="Arial" w:cs="Liberation Serif"/>
          <w:i/>
          <w:iCs/>
        </w:rPr>
        <w:t>.ª</w:t>
      </w:r>
      <w:proofErr w:type="gramEnd"/>
      <w:r>
        <w:rPr>
          <w:rFonts w:ascii="Arial" w:hAnsi="Arial" w:cs="Liberation Serif"/>
          <w:i/>
          <w:iCs/>
        </w:rPr>
        <w:t xml:space="preserve"> Cálculo del diferencial de la deuda tributaria. </w:t>
      </w:r>
    </w:p>
    <w:p w:rsidR="00612A1F" w:rsidRDefault="00612A1F" w:rsidP="00612A1F">
      <w:pPr>
        <w:spacing w:before="100" w:beforeAutospacing="1" w:line="360" w:lineRule="auto"/>
        <w:jc w:val="both"/>
        <w:rPr>
          <w:rFonts w:ascii="Arial" w:hAnsi="Arial"/>
          <w:i/>
        </w:rPr>
      </w:pPr>
      <w:r>
        <w:rPr>
          <w:rFonts w:ascii="Arial" w:hAnsi="Arial" w:cs="Liberation Serif"/>
          <w:i/>
          <w:iCs/>
        </w:rPr>
        <w:t>Partiendo del importe de la deuda tributaria –52,82 millones– y deduciendo el valor neto de los bienes entregados por el club –32,17 millones–, el diferencial de dicha deuda asciende a 20,65</w:t>
      </w:r>
      <w:r>
        <w:rPr>
          <w:rFonts w:ascii="Arial" w:hAnsi="Arial"/>
          <w:i/>
        </w:rPr>
        <w:t xml:space="preserve"> </w:t>
      </w:r>
      <w:r>
        <w:rPr>
          <w:rFonts w:ascii="Arial" w:hAnsi="Arial" w:cs="Liberation Serif"/>
          <w:i/>
          <w:iCs/>
        </w:rPr>
        <w:t xml:space="preserve">millones, según se desprende del cuadro siguiente: </w:t>
      </w:r>
    </w:p>
    <w:p w:rsidR="00612A1F" w:rsidRDefault="00612A1F" w:rsidP="00612A1F">
      <w:pPr>
        <w:spacing w:before="100" w:beforeAutospacing="1" w:line="360" w:lineRule="auto"/>
        <w:jc w:val="both"/>
        <w:rPr>
          <w:rFonts w:ascii="Arial" w:hAnsi="Arial"/>
          <w:i/>
        </w:rPr>
      </w:pPr>
      <w:r>
        <w:rPr>
          <w:rFonts w:ascii="Arial" w:hAnsi="Arial" w:cs="Liberation Serif"/>
          <w:i/>
          <w:iCs/>
        </w:rPr>
        <w:t xml:space="preserve">Diferencial deuda tributaria Importe-tasación privada </w:t>
      </w:r>
    </w:p>
    <w:p w:rsidR="00612A1F" w:rsidRDefault="00612A1F" w:rsidP="00612A1F">
      <w:pPr>
        <w:spacing w:before="100" w:beforeAutospacing="1" w:line="360" w:lineRule="auto"/>
        <w:jc w:val="both"/>
        <w:rPr>
          <w:rFonts w:ascii="Arial" w:hAnsi="Arial"/>
          <w:i/>
        </w:rPr>
      </w:pPr>
      <w:r>
        <w:rPr>
          <w:rFonts w:ascii="Arial" w:hAnsi="Arial" w:cs="Liberation Serif"/>
          <w:i/>
          <w:iCs/>
        </w:rPr>
        <w:t>Total deuda tributaria 52.820.880</w:t>
      </w:r>
    </w:p>
    <w:p w:rsidR="00612A1F" w:rsidRDefault="00612A1F" w:rsidP="00612A1F">
      <w:pPr>
        <w:spacing w:before="100" w:beforeAutospacing="1" w:line="360" w:lineRule="auto"/>
        <w:jc w:val="both"/>
        <w:rPr>
          <w:rFonts w:ascii="Arial" w:hAnsi="Arial"/>
          <w:i/>
        </w:rPr>
      </w:pPr>
      <w:r>
        <w:rPr>
          <w:rFonts w:ascii="Arial" w:hAnsi="Arial" w:cs="Liberation Serif"/>
          <w:i/>
          <w:iCs/>
        </w:rPr>
        <w:t>- Valor neto de los bienes entregados en dación de pago -32.170.794</w:t>
      </w:r>
    </w:p>
    <w:p w:rsidR="00612A1F" w:rsidRDefault="00612A1F" w:rsidP="00612A1F">
      <w:pPr>
        <w:spacing w:before="100" w:beforeAutospacing="1" w:line="360" w:lineRule="auto"/>
        <w:jc w:val="both"/>
        <w:rPr>
          <w:rFonts w:ascii="Arial" w:hAnsi="Arial"/>
          <w:i/>
        </w:rPr>
      </w:pPr>
      <w:r>
        <w:rPr>
          <w:rFonts w:ascii="Arial" w:hAnsi="Arial" w:cs="Liberation Serif"/>
          <w:i/>
          <w:iCs/>
        </w:rPr>
        <w:t xml:space="preserve">Total diferencial deuda tributaria 20.650.086 </w:t>
      </w:r>
    </w:p>
    <w:p w:rsidR="00612A1F" w:rsidRDefault="00612A1F" w:rsidP="00612A1F">
      <w:pPr>
        <w:spacing w:before="100" w:beforeAutospacing="1" w:line="360" w:lineRule="auto"/>
        <w:jc w:val="both"/>
        <w:rPr>
          <w:rFonts w:ascii="Arial" w:hAnsi="Arial"/>
          <w:i/>
        </w:rPr>
      </w:pPr>
      <w:r>
        <w:rPr>
          <w:rFonts w:ascii="Arial" w:hAnsi="Arial" w:cs="Liberation Serif"/>
          <w:i/>
          <w:iCs/>
        </w:rPr>
        <w:t xml:space="preserve">Sobre este diferencial de la deuda tributaria se aplicará para su cobro el aplazamiento que contempla </w:t>
      </w:r>
      <w:smartTag w:uri="urn:schemas-microsoft-com:office:smarttags" w:element="PersonName">
        <w:smartTagPr>
          <w:attr w:name="ProductID" w:val="la Ley Foral"/>
        </w:smartTagPr>
        <w:r>
          <w:rPr>
            <w:rFonts w:ascii="Arial" w:hAnsi="Arial" w:cs="Liberation Serif"/>
            <w:i/>
            <w:iCs/>
          </w:rPr>
          <w:t>la Ley Foral</w:t>
        </w:r>
      </w:smartTag>
      <w:r>
        <w:rPr>
          <w:rFonts w:ascii="Arial" w:hAnsi="Arial" w:cs="Liberation Serif"/>
          <w:i/>
          <w:iCs/>
        </w:rPr>
        <w:t xml:space="preserve"> 26/2014.</w:t>
      </w:r>
    </w:p>
    <w:p w:rsidR="00612A1F" w:rsidRDefault="00612A1F" w:rsidP="00612A1F">
      <w:pPr>
        <w:spacing w:before="100" w:beforeAutospacing="1" w:line="360" w:lineRule="auto"/>
        <w:jc w:val="both"/>
        <w:rPr>
          <w:rFonts w:ascii="Arial" w:hAnsi="Arial"/>
          <w:i/>
        </w:rPr>
      </w:pPr>
      <w:r>
        <w:rPr>
          <w:rFonts w:ascii="Arial" w:hAnsi="Arial" w:cs="Liberation Serif"/>
          <w:i/>
          <w:iCs/>
        </w:rPr>
        <w:t xml:space="preserve">IV.3.4. </w:t>
      </w:r>
    </w:p>
    <w:p w:rsidR="00612A1F" w:rsidRDefault="00612A1F" w:rsidP="00612A1F">
      <w:pPr>
        <w:spacing w:before="100" w:beforeAutospacing="1" w:line="360" w:lineRule="auto"/>
        <w:jc w:val="both"/>
        <w:rPr>
          <w:rFonts w:ascii="Arial" w:hAnsi="Arial"/>
          <w:i/>
        </w:rPr>
      </w:pPr>
      <w:r>
        <w:rPr>
          <w:rFonts w:ascii="Arial" w:hAnsi="Arial" w:cs="Liberation Serif"/>
          <w:i/>
          <w:iCs/>
        </w:rPr>
        <w:t>Aplazamiento del diferencial de la deuda tributaria</w:t>
      </w:r>
    </w:p>
    <w:p w:rsidR="00612A1F" w:rsidRDefault="00612A1F" w:rsidP="00612A1F">
      <w:pPr>
        <w:spacing w:before="100" w:beforeAutospacing="1" w:line="360" w:lineRule="auto"/>
        <w:jc w:val="both"/>
        <w:rPr>
          <w:rFonts w:ascii="Arial" w:hAnsi="Arial"/>
          <w:i/>
        </w:rPr>
      </w:pPr>
      <w:r>
        <w:rPr>
          <w:rFonts w:ascii="Arial" w:hAnsi="Arial" w:cs="Liberation Serif"/>
          <w:i/>
          <w:iCs/>
        </w:rPr>
        <w:t>24</w:t>
      </w:r>
      <w:proofErr w:type="gramStart"/>
      <w:r>
        <w:rPr>
          <w:rFonts w:ascii="Arial" w:hAnsi="Arial" w:cs="Liberation Serif"/>
          <w:i/>
          <w:iCs/>
        </w:rPr>
        <w:t>.ª</w:t>
      </w:r>
      <w:proofErr w:type="gramEnd"/>
      <w:r>
        <w:rPr>
          <w:rFonts w:ascii="Arial" w:hAnsi="Arial" w:cs="Liberation Serif"/>
          <w:i/>
          <w:iCs/>
        </w:rPr>
        <w:t xml:space="preserve"> Formalización del aplazamiento sobre el diferencial de la deuda</w:t>
      </w:r>
    </w:p>
    <w:p w:rsidR="00612A1F" w:rsidRDefault="00612A1F" w:rsidP="00612A1F">
      <w:pPr>
        <w:spacing w:before="100" w:beforeAutospacing="1" w:line="360" w:lineRule="auto"/>
        <w:jc w:val="both"/>
        <w:rPr>
          <w:rFonts w:ascii="Arial" w:hAnsi="Arial"/>
          <w:i/>
        </w:rPr>
      </w:pPr>
      <w:r>
        <w:rPr>
          <w:rFonts w:ascii="Arial" w:hAnsi="Arial"/>
          <w:i/>
        </w:rPr>
        <w:t>…</w:t>
      </w:r>
      <w:r>
        <w:rPr>
          <w:rFonts w:ascii="Arial" w:hAnsi="Arial" w:cs="Liberation Serif"/>
          <w:i/>
          <w:iCs/>
        </w:rPr>
        <w:t>/…</w:t>
      </w:r>
    </w:p>
    <w:p w:rsidR="00612A1F" w:rsidRDefault="00612A1F" w:rsidP="00612A1F">
      <w:pPr>
        <w:spacing w:before="100" w:beforeAutospacing="1" w:line="360" w:lineRule="auto"/>
        <w:jc w:val="both"/>
        <w:rPr>
          <w:rFonts w:ascii="Arial" w:hAnsi="Arial"/>
          <w:i/>
        </w:rPr>
      </w:pPr>
      <w:r>
        <w:rPr>
          <w:rFonts w:ascii="Arial" w:hAnsi="Arial" w:cs="Liberation Serif"/>
          <w:i/>
          <w:iCs/>
        </w:rPr>
        <w:t>Este aplazamiento presenta, en nuestra opinión, un doble sistema y ritmo de pago:</w:t>
      </w:r>
    </w:p>
    <w:p w:rsidR="00612A1F" w:rsidRDefault="00612A1F" w:rsidP="00612A1F">
      <w:pPr>
        <w:spacing w:line="360" w:lineRule="auto"/>
        <w:jc w:val="both"/>
        <w:rPr>
          <w:rFonts w:ascii="Arial" w:hAnsi="Arial" w:cs="Liberation Serif"/>
          <w:i/>
          <w:iCs/>
        </w:rPr>
      </w:pPr>
      <w:r>
        <w:rPr>
          <w:rFonts w:ascii="Arial" w:hAnsi="Arial" w:cs="Liberation Serif"/>
          <w:i/>
          <w:iCs/>
        </w:rPr>
        <w:t xml:space="preserve">a) Deuda hipotecaria sobre bienes por importe, a 31 de diciembre de 2014, de 10,88 millones. Según  el Acuerdo de Gobierno de Navarra, de 14 de octubre de 2015, por el que se completa la aplicación de </w:t>
      </w:r>
      <w:smartTag w:uri="urn:schemas-microsoft-com:office:smarttags" w:element="PersonName">
        <w:smartTagPr>
          <w:attr w:name="ProductID" w:val="la Ley Foral"/>
        </w:smartTagPr>
        <w:r>
          <w:rPr>
            <w:rFonts w:ascii="Arial" w:hAnsi="Arial" w:cs="Liberation Serif"/>
            <w:i/>
            <w:iCs/>
          </w:rPr>
          <w:t>la Ley Foral</w:t>
        </w:r>
      </w:smartTag>
      <w:r>
        <w:rPr>
          <w:rFonts w:ascii="Arial" w:hAnsi="Arial" w:cs="Liberation Serif"/>
          <w:i/>
          <w:iCs/>
        </w:rPr>
        <w:t xml:space="preserve"> 26/2014…… en su punto 5º se dice textualmente:</w:t>
      </w:r>
    </w:p>
    <w:p w:rsidR="00612A1F" w:rsidRDefault="00612A1F" w:rsidP="00612A1F">
      <w:pPr>
        <w:spacing w:line="360" w:lineRule="auto"/>
        <w:jc w:val="both"/>
        <w:rPr>
          <w:rFonts w:ascii="Arial" w:hAnsi="Arial" w:cs="Arial"/>
          <w:i/>
          <w:iCs/>
          <w:sz w:val="22"/>
          <w:szCs w:val="22"/>
        </w:rPr>
      </w:pPr>
    </w:p>
    <w:p w:rsidR="00612A1F" w:rsidRDefault="00612A1F" w:rsidP="00612A1F">
      <w:pPr>
        <w:spacing w:line="360" w:lineRule="auto"/>
        <w:jc w:val="both"/>
        <w:rPr>
          <w:rFonts w:ascii="Arial" w:hAnsi="Arial" w:cs="Arial"/>
          <w:i/>
          <w:iCs/>
          <w:sz w:val="22"/>
          <w:szCs w:val="22"/>
        </w:rPr>
      </w:pPr>
      <w:r>
        <w:rPr>
          <w:rFonts w:ascii="Arial" w:hAnsi="Arial" w:cs="Arial"/>
          <w:i/>
          <w:iCs/>
          <w:sz w:val="22"/>
          <w:szCs w:val="22"/>
        </w:rPr>
        <w:t xml:space="preserve">“El expediente de aplazamiento de 10.875.140,39 euros se extinguirá en dos momentos temporales diferentes, atendiendo a la distinta naturaleza de las obligaciones contraídas </w:t>
      </w:r>
      <w:r>
        <w:rPr>
          <w:rFonts w:ascii="Arial" w:hAnsi="Arial" w:cs="Arial"/>
          <w:i/>
          <w:iCs/>
          <w:sz w:val="22"/>
          <w:szCs w:val="22"/>
        </w:rPr>
        <w:lastRenderedPageBreak/>
        <w:t xml:space="preserve">por el Club Atlético Osasuna con entidades financieras. Cuando </w:t>
      </w:r>
      <w:r>
        <w:rPr>
          <w:rFonts w:ascii="Arial" w:hAnsi="Arial" w:cs="Arial"/>
          <w:bCs/>
          <w:i/>
          <w:iCs/>
          <w:sz w:val="22"/>
          <w:szCs w:val="22"/>
        </w:rPr>
        <w:t>el CAO acredite al Servicio de Patrimonio el pago íntegro de cada una de las obligaciones contraídas con terceros</w:t>
      </w:r>
      <w:r>
        <w:rPr>
          <w:rFonts w:ascii="Arial" w:hAnsi="Arial" w:cs="Arial"/>
          <w:i/>
          <w:iCs/>
          <w:sz w:val="22"/>
          <w:szCs w:val="22"/>
        </w:rPr>
        <w:t xml:space="preserve"> (deudas avaladas por Gobierno de Navarra al amparo de las leyes forales 1/2003 y 26/2014 y deudas garantizadas con hipoteca inmobiliaria constituida sobre la finca registral 11485 del Registro de la propiedad número 1 de </w:t>
      </w:r>
      <w:proofErr w:type="spellStart"/>
      <w:r>
        <w:rPr>
          <w:rFonts w:ascii="Arial" w:hAnsi="Arial" w:cs="Arial"/>
          <w:i/>
          <w:iCs/>
          <w:sz w:val="22"/>
          <w:szCs w:val="22"/>
        </w:rPr>
        <w:t>Aoiz</w:t>
      </w:r>
      <w:proofErr w:type="spellEnd"/>
      <w:r>
        <w:rPr>
          <w:rFonts w:ascii="Arial" w:hAnsi="Arial" w:cs="Arial"/>
          <w:i/>
          <w:iCs/>
          <w:sz w:val="22"/>
          <w:szCs w:val="22"/>
        </w:rPr>
        <w:t xml:space="preserve">), </w:t>
      </w:r>
      <w:r>
        <w:rPr>
          <w:rFonts w:ascii="Arial" w:hAnsi="Arial" w:cs="Arial"/>
          <w:bCs/>
          <w:i/>
          <w:iCs/>
          <w:sz w:val="22"/>
          <w:szCs w:val="22"/>
        </w:rPr>
        <w:t>el Servicio de Recaudación cancelará la cuota correspondiente del citado expediente de aplazamiento</w:t>
      </w:r>
      <w:r>
        <w:rPr>
          <w:rFonts w:ascii="Arial" w:hAnsi="Arial" w:cs="Arial"/>
          <w:i/>
          <w:iCs/>
          <w:sz w:val="22"/>
          <w:szCs w:val="22"/>
        </w:rPr>
        <w:t>”</w:t>
      </w:r>
    </w:p>
    <w:p w:rsidR="00612A1F" w:rsidRDefault="00612A1F" w:rsidP="00612A1F">
      <w:pPr>
        <w:spacing w:line="360" w:lineRule="auto"/>
        <w:jc w:val="both"/>
        <w:rPr>
          <w:rFonts w:ascii="Arial" w:hAnsi="Arial" w:cs="Arial"/>
          <w:i/>
          <w:iCs/>
          <w:sz w:val="22"/>
          <w:szCs w:val="22"/>
        </w:rPr>
      </w:pPr>
    </w:p>
    <w:p w:rsidR="00612A1F" w:rsidRDefault="00612A1F" w:rsidP="00612A1F">
      <w:pPr>
        <w:spacing w:before="100" w:beforeAutospacing="1" w:line="360" w:lineRule="auto"/>
        <w:jc w:val="both"/>
        <w:rPr>
          <w:rFonts w:ascii="Arial" w:hAnsi="Arial"/>
          <w:i/>
          <w:sz w:val="24"/>
          <w:szCs w:val="24"/>
        </w:rPr>
      </w:pPr>
      <w:r>
        <w:rPr>
          <w:rFonts w:ascii="Arial" w:hAnsi="Arial" w:cs="Liberation Serif"/>
          <w:i/>
          <w:iCs/>
        </w:rPr>
        <w:t>b) Resto de la deuda aplazada por importe de 9,77 millones: conforme se vayan devengando los ingresos afectados.</w:t>
      </w:r>
    </w:p>
    <w:p w:rsidR="00612A1F" w:rsidRDefault="00612A1F" w:rsidP="00612A1F">
      <w:pPr>
        <w:spacing w:before="100" w:beforeAutospacing="1" w:line="360" w:lineRule="auto"/>
        <w:jc w:val="both"/>
        <w:rPr>
          <w:rFonts w:ascii="Arial" w:hAnsi="Arial"/>
          <w:i/>
        </w:rPr>
      </w:pPr>
      <w:r>
        <w:rPr>
          <w:rFonts w:ascii="Arial" w:hAnsi="Arial" w:cs="Liberation Serif"/>
          <w:i/>
          <w:iCs/>
        </w:rPr>
        <w:t xml:space="preserve">Tipo de interés del aplazamiento: Si bien expresamente ni en </w:t>
      </w:r>
      <w:smartTag w:uri="urn:schemas-microsoft-com:office:smarttags" w:element="PersonName">
        <w:smartTagPr>
          <w:attr w:name="ProductID" w:val="la Ley Foral"/>
        </w:smartTagPr>
        <w:r>
          <w:rPr>
            <w:rFonts w:ascii="Arial" w:hAnsi="Arial" w:cs="Liberation Serif"/>
            <w:i/>
            <w:iCs/>
          </w:rPr>
          <w:t>la Ley Foral</w:t>
        </w:r>
      </w:smartTag>
      <w:r>
        <w:rPr>
          <w:rFonts w:ascii="Arial" w:hAnsi="Arial" w:cs="Liberation Serif"/>
          <w:i/>
          <w:iCs/>
        </w:rPr>
        <w:t xml:space="preserve"> 26/2014 ni en el acuerdo del Gobierno de Navarra se indica el tipo de interés a aplicar en el aplazamiento, de la lectura de dichos textos parece deducirse: </w:t>
      </w:r>
    </w:p>
    <w:p w:rsidR="00612A1F" w:rsidRDefault="00612A1F" w:rsidP="00612A1F">
      <w:pPr>
        <w:spacing w:before="100" w:beforeAutospacing="1" w:line="360" w:lineRule="auto"/>
        <w:jc w:val="both"/>
        <w:rPr>
          <w:rFonts w:ascii="Arial" w:hAnsi="Arial"/>
          <w:i/>
        </w:rPr>
      </w:pPr>
    </w:p>
    <w:p w:rsidR="00612A1F" w:rsidRDefault="00612A1F" w:rsidP="00612A1F">
      <w:pPr>
        <w:spacing w:before="100" w:beforeAutospacing="1" w:line="360" w:lineRule="auto"/>
        <w:jc w:val="both"/>
        <w:rPr>
          <w:rFonts w:ascii="Arial" w:hAnsi="Arial"/>
          <w:i/>
        </w:rPr>
      </w:pPr>
      <w:r>
        <w:rPr>
          <w:rFonts w:ascii="Arial" w:hAnsi="Arial" w:cs="Liberation Serif"/>
          <w:i/>
          <w:iCs/>
        </w:rPr>
        <w:t>a) Sobre la deuda de 9,77 millones, su tratamiento en esta materia será el establecido por el Reglamento de Recaudación.</w:t>
      </w:r>
    </w:p>
    <w:p w:rsidR="00612A1F" w:rsidRDefault="00612A1F" w:rsidP="00612A1F">
      <w:pPr>
        <w:spacing w:before="100" w:beforeAutospacing="1" w:line="360" w:lineRule="auto"/>
        <w:jc w:val="both"/>
        <w:rPr>
          <w:rFonts w:ascii="Arial" w:hAnsi="Arial"/>
          <w:i/>
        </w:rPr>
      </w:pPr>
      <w:r>
        <w:rPr>
          <w:rFonts w:ascii="Arial" w:hAnsi="Arial" w:cs="Liberation Serif"/>
          <w:i/>
          <w:iCs/>
        </w:rPr>
        <w:t xml:space="preserve">b) Sobre el resto de la deuda soportada en los préstamos hipotecarios citados, en opinión de </w:t>
      </w:r>
      <w:smartTag w:uri="urn:schemas-microsoft-com:office:smarttags" w:element="PersonName">
        <w:smartTagPr>
          <w:attr w:name="ProductID" w:val="la HTN"/>
        </w:smartTagPr>
        <w:r>
          <w:rPr>
            <w:rFonts w:ascii="Arial" w:hAnsi="Arial" w:cs="Liberation Serif"/>
            <w:i/>
            <w:iCs/>
          </w:rPr>
          <w:t>la HTN</w:t>
        </w:r>
      </w:smartTag>
      <w:r>
        <w:rPr>
          <w:rFonts w:ascii="Arial" w:hAnsi="Arial" w:cs="Liberation Serif"/>
          <w:i/>
          <w:iCs/>
        </w:rPr>
        <w:t>, si el club cumple con sus compromisos de pago a las entidades financieras, el importe principal adeudado se extinguirá en los términos señalados por el acuerdo del Gobierno de Navarra, extinguiéndose igualmente la prestación accesoria que supondría el interés de demora. En caso de incumplimiento de pagos por el club, el principal adeudado se exigirá por los procedimientos recaudatorios previstos junto con los intereses de demora devengados desde el vencimiento de la moratoria que contiene el precitado acuerdo del Gobierno de Navarra.”</w:t>
      </w:r>
    </w:p>
    <w:p w:rsidR="00612A1F" w:rsidRDefault="00612A1F" w:rsidP="00612A1F">
      <w:pPr>
        <w:spacing w:before="100" w:beforeAutospacing="1" w:line="360" w:lineRule="auto"/>
        <w:jc w:val="both"/>
        <w:rPr>
          <w:rFonts w:ascii="Arial" w:hAnsi="Arial"/>
        </w:rPr>
      </w:pPr>
      <w:r>
        <w:rPr>
          <w:rFonts w:ascii="Arial" w:hAnsi="Arial" w:cs="Liberation Serif"/>
        </w:rPr>
        <w:t xml:space="preserve">La deuda satisfecha por el Club es la indicada en el apartado b) de </w:t>
      </w:r>
      <w:smartTag w:uri="urn:schemas-microsoft-com:office:smarttags" w:element="PersonName">
        <w:smartTagPr>
          <w:attr w:name="ProductID" w:val="la Conclusi￳n"/>
        </w:smartTagPr>
        <w:r>
          <w:rPr>
            <w:rFonts w:ascii="Arial" w:hAnsi="Arial" w:cs="Liberation Serif"/>
          </w:rPr>
          <w:t>la Conclusión</w:t>
        </w:r>
      </w:smartTag>
      <w:r>
        <w:rPr>
          <w:rFonts w:ascii="Arial" w:hAnsi="Arial" w:cs="Liberation Serif"/>
        </w:rPr>
        <w:t xml:space="preserve"> 24</w:t>
      </w:r>
      <w:proofErr w:type="gramStart"/>
      <w:r>
        <w:rPr>
          <w:rFonts w:ascii="Arial" w:hAnsi="Arial" w:cs="Liberation Serif"/>
        </w:rPr>
        <w:t>.ª</w:t>
      </w:r>
      <w:proofErr w:type="gramEnd"/>
      <w:r>
        <w:rPr>
          <w:rFonts w:ascii="Arial" w:hAnsi="Arial" w:cs="Liberation Serif"/>
        </w:rPr>
        <w:t xml:space="preserve"> del citado Informe. La extinción de la deuda a la que alude el apartado a) de </w:t>
      </w:r>
      <w:smartTag w:uri="urn:schemas-microsoft-com:office:smarttags" w:element="PersonName">
        <w:smartTagPr>
          <w:attr w:name="ProductID" w:val="la citada Conclusión"/>
        </w:smartTagPr>
        <w:r>
          <w:rPr>
            <w:rFonts w:ascii="Arial" w:hAnsi="Arial" w:cs="Liberation Serif"/>
          </w:rPr>
          <w:t>la citada Conclusión</w:t>
        </w:r>
      </w:smartTag>
      <w:r>
        <w:rPr>
          <w:rFonts w:ascii="Arial" w:hAnsi="Arial" w:cs="Liberation Serif"/>
        </w:rPr>
        <w:t xml:space="preserve"> 24</w:t>
      </w:r>
      <w:proofErr w:type="gramStart"/>
      <w:r>
        <w:rPr>
          <w:rFonts w:ascii="Arial" w:hAnsi="Arial" w:cs="Liberation Serif"/>
        </w:rPr>
        <w:t>.ª</w:t>
      </w:r>
      <w:proofErr w:type="gramEnd"/>
      <w:r>
        <w:rPr>
          <w:rFonts w:ascii="Arial" w:hAnsi="Arial" w:cs="Liberation Serif"/>
        </w:rPr>
        <w:t xml:space="preserve"> está condicionada a la extinción de préstamos hipotecarios sobre los bienes entregados, debiendo señalarse que el vencimiento de dichos préstamos es a muy largo plazo.</w:t>
      </w:r>
    </w:p>
    <w:p w:rsidR="00612A1F" w:rsidRDefault="00612A1F" w:rsidP="00612A1F">
      <w:pPr>
        <w:spacing w:before="100" w:beforeAutospacing="1" w:line="360" w:lineRule="auto"/>
        <w:jc w:val="both"/>
        <w:rPr>
          <w:rFonts w:ascii="Arial" w:hAnsi="Arial"/>
          <w:b/>
        </w:rPr>
      </w:pPr>
      <w:r>
        <w:rPr>
          <w:rFonts w:ascii="Arial" w:hAnsi="Arial" w:cs="Liberation Serif"/>
          <w:b/>
          <w:bCs/>
        </w:rPr>
        <w:t>¿A cuánto ascienden las obligaciones o cargas hipotecarias que pesan sobre los bienes entregados para el pago de la deuda y que en el momento de la entrega estaban valoradas en 10.875.794 euros?</w:t>
      </w:r>
    </w:p>
    <w:p w:rsidR="00612A1F" w:rsidRDefault="00612A1F" w:rsidP="00612A1F">
      <w:pPr>
        <w:spacing w:before="100" w:beforeAutospacing="1" w:line="360" w:lineRule="auto"/>
        <w:jc w:val="both"/>
        <w:rPr>
          <w:rFonts w:ascii="Arial" w:hAnsi="Arial"/>
        </w:rPr>
      </w:pPr>
      <w:r>
        <w:rPr>
          <w:rFonts w:ascii="Arial" w:hAnsi="Arial" w:cs="Liberation Serif"/>
        </w:rPr>
        <w:t xml:space="preserve">Debe reiterarse lo indicado en el apartado anterior respecto de la aplicación de lo dispuesto en el artículo 105 de </w:t>
      </w:r>
      <w:smartTag w:uri="urn:schemas-microsoft-com:office:smarttags" w:element="PersonName">
        <w:smartTagPr>
          <w:attr w:name="ProductID" w:val="la Ley Foral"/>
        </w:smartTagPr>
        <w:r>
          <w:rPr>
            <w:rFonts w:ascii="Arial" w:hAnsi="Arial" w:cs="Liberation Serif"/>
          </w:rPr>
          <w:t>la Ley Foral</w:t>
        </w:r>
      </w:smartTag>
      <w:r>
        <w:rPr>
          <w:rFonts w:ascii="Arial" w:hAnsi="Arial" w:cs="Liberation Serif"/>
        </w:rPr>
        <w:t xml:space="preserve"> General Tributaria. Nos obstante lo anterior, puede señalarse que, tal y </w:t>
      </w:r>
      <w:r>
        <w:rPr>
          <w:rFonts w:ascii="Arial" w:hAnsi="Arial" w:cs="Liberation Serif"/>
        </w:rPr>
        <w:lastRenderedPageBreak/>
        <w:t xml:space="preserve">como se ha transcrito del Informe de </w:t>
      </w:r>
      <w:smartTag w:uri="urn:schemas-microsoft-com:office:smarttags" w:element="PersonName">
        <w:smartTagPr>
          <w:attr w:name="ProductID" w:val="la C￡mara"/>
        </w:smartTagPr>
        <w:r>
          <w:rPr>
            <w:rFonts w:ascii="Arial" w:hAnsi="Arial" w:cs="Liberation Serif"/>
          </w:rPr>
          <w:t>la Cámara</w:t>
        </w:r>
      </w:smartTag>
      <w:r>
        <w:rPr>
          <w:rFonts w:ascii="Arial" w:hAnsi="Arial" w:cs="Liberation Serif"/>
        </w:rPr>
        <w:t xml:space="preserve"> de Comptos, el plazo de vencimiento previsto para los préstamos es 2030. </w:t>
      </w:r>
    </w:p>
    <w:p w:rsidR="00612A1F" w:rsidRDefault="00612A1F" w:rsidP="00612A1F">
      <w:pPr>
        <w:spacing w:before="221" w:line="360" w:lineRule="auto"/>
        <w:jc w:val="both"/>
        <w:rPr>
          <w:rFonts w:ascii="Arial" w:hAnsi="Arial"/>
          <w:i/>
        </w:rPr>
      </w:pPr>
      <w:r>
        <w:rPr>
          <w:rFonts w:ascii="Arial" w:hAnsi="Arial" w:cs="Liberation Serif"/>
          <w:i/>
          <w:color w:val="000000"/>
        </w:rPr>
        <w:t>Los datos de las cuentas de crédito a 31/12/2017 son los siguientes:</w:t>
      </w:r>
    </w:p>
    <w:tbl>
      <w:tblPr>
        <w:tblW w:w="8505" w:type="dxa"/>
        <w:tblInd w:w="70" w:type="dxa"/>
        <w:tblCellMar>
          <w:left w:w="0" w:type="dxa"/>
          <w:right w:w="0" w:type="dxa"/>
        </w:tblCellMar>
        <w:tblLook w:val="04A0" w:firstRow="1" w:lastRow="0" w:firstColumn="1" w:lastColumn="0" w:noHBand="0" w:noVBand="1"/>
      </w:tblPr>
      <w:tblGrid>
        <w:gridCol w:w="1840"/>
        <w:gridCol w:w="1631"/>
        <w:gridCol w:w="1719"/>
        <w:gridCol w:w="1391"/>
        <w:gridCol w:w="2208"/>
      </w:tblGrid>
      <w:tr w:rsidR="00612A1F" w:rsidRPr="008E1E24" w:rsidTr="00D208BF">
        <w:trPr>
          <w:trHeight w:val="270"/>
        </w:trPr>
        <w:tc>
          <w:tcPr>
            <w:tcW w:w="1556" w:type="dxa"/>
            <w:tcBorders>
              <w:top w:val="double" w:sz="4" w:space="0" w:color="auto"/>
              <w:left w:val="double" w:sz="4" w:space="0" w:color="auto"/>
              <w:bottom w:val="single" w:sz="8" w:space="0" w:color="auto"/>
              <w:right w:val="single" w:sz="8" w:space="0" w:color="auto"/>
            </w:tcBorders>
            <w:noWrap/>
            <w:tcMar>
              <w:top w:w="0" w:type="dxa"/>
              <w:left w:w="70" w:type="dxa"/>
              <w:bottom w:w="0" w:type="dxa"/>
              <w:right w:w="70" w:type="dxa"/>
            </w:tcMar>
            <w:vAlign w:val="bottom"/>
            <w:hideMark/>
          </w:tcPr>
          <w:p w:rsidR="00612A1F" w:rsidRPr="008E1E24" w:rsidRDefault="00612A1F" w:rsidP="00612A1F">
            <w:pPr>
              <w:rPr>
                <w:rFonts w:ascii="Arial" w:hAnsi="Arial" w:cs="Arial"/>
                <w:b/>
                <w:bCs/>
                <w:sz w:val="18"/>
                <w:szCs w:val="18"/>
              </w:rPr>
            </w:pPr>
            <w:r w:rsidRPr="008E1E24">
              <w:rPr>
                <w:rFonts w:ascii="Arial" w:hAnsi="Arial" w:cs="Arial"/>
                <w:b/>
                <w:bCs/>
                <w:sz w:val="18"/>
                <w:szCs w:val="18"/>
              </w:rPr>
              <w:t>ENTID.FINANCIERA</w:t>
            </w:r>
          </w:p>
        </w:tc>
        <w:tc>
          <w:tcPr>
            <w:tcW w:w="1631" w:type="dxa"/>
            <w:tcBorders>
              <w:top w:val="double" w:sz="4" w:space="0" w:color="auto"/>
              <w:left w:val="nil"/>
              <w:bottom w:val="single" w:sz="8" w:space="0" w:color="auto"/>
              <w:right w:val="single" w:sz="8" w:space="0" w:color="auto"/>
            </w:tcBorders>
            <w:noWrap/>
            <w:tcMar>
              <w:top w:w="0" w:type="dxa"/>
              <w:left w:w="70" w:type="dxa"/>
              <w:bottom w:w="0" w:type="dxa"/>
              <w:right w:w="70" w:type="dxa"/>
            </w:tcMar>
            <w:vAlign w:val="bottom"/>
            <w:hideMark/>
          </w:tcPr>
          <w:p w:rsidR="00612A1F" w:rsidRPr="008E1E24" w:rsidRDefault="00612A1F" w:rsidP="00612A1F">
            <w:pPr>
              <w:rPr>
                <w:rFonts w:ascii="Arial" w:hAnsi="Arial" w:cs="Arial"/>
                <w:b/>
                <w:bCs/>
                <w:sz w:val="18"/>
                <w:szCs w:val="18"/>
              </w:rPr>
            </w:pPr>
            <w:r w:rsidRPr="008E1E24">
              <w:rPr>
                <w:rFonts w:ascii="Arial" w:hAnsi="Arial" w:cs="Arial"/>
                <w:b/>
                <w:bCs/>
                <w:sz w:val="18"/>
                <w:szCs w:val="18"/>
              </w:rPr>
              <w:t>FECHA.CONCES.</w:t>
            </w:r>
          </w:p>
        </w:tc>
        <w:tc>
          <w:tcPr>
            <w:tcW w:w="1719" w:type="dxa"/>
            <w:tcBorders>
              <w:top w:val="double" w:sz="4" w:space="0" w:color="auto"/>
              <w:left w:val="nil"/>
              <w:bottom w:val="single" w:sz="8" w:space="0" w:color="auto"/>
              <w:right w:val="single" w:sz="8" w:space="0" w:color="auto"/>
            </w:tcBorders>
            <w:noWrap/>
            <w:tcMar>
              <w:top w:w="0" w:type="dxa"/>
              <w:left w:w="70" w:type="dxa"/>
              <w:bottom w:w="0" w:type="dxa"/>
              <w:right w:w="70" w:type="dxa"/>
            </w:tcMar>
            <w:vAlign w:val="bottom"/>
            <w:hideMark/>
          </w:tcPr>
          <w:p w:rsidR="00612A1F" w:rsidRPr="008E1E24" w:rsidRDefault="00612A1F" w:rsidP="00612A1F">
            <w:pPr>
              <w:rPr>
                <w:rFonts w:ascii="Arial" w:hAnsi="Arial" w:cs="Arial"/>
                <w:b/>
                <w:bCs/>
                <w:sz w:val="18"/>
                <w:szCs w:val="18"/>
              </w:rPr>
            </w:pPr>
            <w:r w:rsidRPr="008E1E24">
              <w:rPr>
                <w:rFonts w:ascii="Arial" w:hAnsi="Arial" w:cs="Arial"/>
                <w:b/>
                <w:bCs/>
                <w:sz w:val="18"/>
                <w:szCs w:val="18"/>
              </w:rPr>
              <w:t>LÍMITE INICIAL</w:t>
            </w:r>
          </w:p>
        </w:tc>
        <w:tc>
          <w:tcPr>
            <w:tcW w:w="1391" w:type="dxa"/>
            <w:tcBorders>
              <w:top w:val="double" w:sz="4" w:space="0" w:color="auto"/>
              <w:left w:val="nil"/>
              <w:bottom w:val="single" w:sz="8" w:space="0" w:color="auto"/>
              <w:right w:val="single" w:sz="8" w:space="0" w:color="auto"/>
            </w:tcBorders>
            <w:noWrap/>
            <w:tcMar>
              <w:top w:w="0" w:type="dxa"/>
              <w:left w:w="70" w:type="dxa"/>
              <w:bottom w:w="0" w:type="dxa"/>
              <w:right w:w="70" w:type="dxa"/>
            </w:tcMar>
            <w:vAlign w:val="bottom"/>
            <w:hideMark/>
          </w:tcPr>
          <w:p w:rsidR="00612A1F" w:rsidRPr="008E1E24" w:rsidRDefault="00612A1F" w:rsidP="00612A1F">
            <w:pPr>
              <w:rPr>
                <w:rFonts w:ascii="Arial" w:hAnsi="Arial" w:cs="Arial"/>
                <w:b/>
                <w:bCs/>
                <w:sz w:val="18"/>
                <w:szCs w:val="18"/>
              </w:rPr>
            </w:pPr>
            <w:r w:rsidRPr="008E1E24">
              <w:rPr>
                <w:rFonts w:ascii="Arial" w:hAnsi="Arial" w:cs="Arial"/>
                <w:b/>
                <w:bCs/>
                <w:sz w:val="18"/>
                <w:szCs w:val="18"/>
              </w:rPr>
              <w:t>VENCIMIENTO</w:t>
            </w:r>
          </w:p>
        </w:tc>
        <w:tc>
          <w:tcPr>
            <w:tcW w:w="2208" w:type="dxa"/>
            <w:tcBorders>
              <w:top w:val="double" w:sz="4" w:space="0" w:color="auto"/>
              <w:left w:val="nil"/>
              <w:bottom w:val="single" w:sz="8" w:space="0" w:color="auto"/>
              <w:right w:val="double" w:sz="4" w:space="0" w:color="auto"/>
            </w:tcBorders>
            <w:noWrap/>
            <w:tcMar>
              <w:top w:w="0" w:type="dxa"/>
              <w:left w:w="70" w:type="dxa"/>
              <w:bottom w:w="0" w:type="dxa"/>
              <w:right w:w="70" w:type="dxa"/>
            </w:tcMar>
            <w:vAlign w:val="bottom"/>
            <w:hideMark/>
          </w:tcPr>
          <w:p w:rsidR="00612A1F" w:rsidRPr="008E1E24" w:rsidRDefault="00612A1F" w:rsidP="00612A1F">
            <w:pPr>
              <w:rPr>
                <w:rFonts w:ascii="Arial" w:hAnsi="Arial" w:cs="Arial"/>
                <w:b/>
                <w:bCs/>
                <w:sz w:val="18"/>
                <w:szCs w:val="18"/>
              </w:rPr>
            </w:pPr>
            <w:r w:rsidRPr="008E1E24">
              <w:rPr>
                <w:rFonts w:ascii="Arial" w:hAnsi="Arial" w:cs="Arial"/>
                <w:b/>
                <w:bCs/>
                <w:sz w:val="18"/>
                <w:szCs w:val="18"/>
              </w:rPr>
              <w:t>AVAL VIVO 31/12/2017</w:t>
            </w:r>
          </w:p>
        </w:tc>
      </w:tr>
      <w:tr w:rsidR="00612A1F" w:rsidRPr="008E1E24" w:rsidTr="00D208BF">
        <w:trPr>
          <w:trHeight w:val="255"/>
        </w:trPr>
        <w:tc>
          <w:tcPr>
            <w:tcW w:w="1556" w:type="dxa"/>
            <w:tcBorders>
              <w:top w:val="nil"/>
              <w:left w:val="double" w:sz="4" w:space="0" w:color="auto"/>
              <w:bottom w:val="single" w:sz="8" w:space="0" w:color="auto"/>
              <w:right w:val="single" w:sz="8" w:space="0" w:color="auto"/>
            </w:tcBorders>
            <w:noWrap/>
            <w:tcMar>
              <w:top w:w="0" w:type="dxa"/>
              <w:left w:w="70" w:type="dxa"/>
              <w:bottom w:w="0" w:type="dxa"/>
              <w:right w:w="70" w:type="dxa"/>
            </w:tcMar>
            <w:vAlign w:val="bottom"/>
            <w:hideMark/>
          </w:tcPr>
          <w:p w:rsidR="00612A1F" w:rsidRPr="008E1E24" w:rsidRDefault="00612A1F" w:rsidP="00612A1F">
            <w:pPr>
              <w:rPr>
                <w:rFonts w:ascii="Arial" w:hAnsi="Arial" w:cs="Arial"/>
                <w:sz w:val="18"/>
                <w:szCs w:val="18"/>
              </w:rPr>
            </w:pPr>
            <w:r w:rsidRPr="008E1E24">
              <w:rPr>
                <w:rFonts w:ascii="Arial" w:hAnsi="Arial" w:cs="Arial"/>
                <w:sz w:val="18"/>
                <w:szCs w:val="18"/>
              </w:rPr>
              <w:t>BANKINTER</w:t>
            </w:r>
          </w:p>
        </w:tc>
        <w:tc>
          <w:tcPr>
            <w:tcW w:w="163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12A1F" w:rsidRPr="008E1E24" w:rsidRDefault="00612A1F" w:rsidP="00612A1F">
            <w:pPr>
              <w:rPr>
                <w:rFonts w:ascii="Arial" w:hAnsi="Arial" w:cs="Arial"/>
                <w:sz w:val="18"/>
                <w:szCs w:val="18"/>
              </w:rPr>
            </w:pPr>
            <w:r w:rsidRPr="008E1E24">
              <w:rPr>
                <w:rFonts w:ascii="Arial" w:hAnsi="Arial" w:cs="Arial"/>
                <w:sz w:val="18"/>
                <w:szCs w:val="18"/>
              </w:rPr>
              <w:t>20/05/2003</w:t>
            </w:r>
          </w:p>
        </w:tc>
        <w:tc>
          <w:tcPr>
            <w:tcW w:w="171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12A1F" w:rsidRPr="008E1E24" w:rsidRDefault="00612A1F" w:rsidP="00612A1F">
            <w:pPr>
              <w:rPr>
                <w:rFonts w:ascii="Arial" w:hAnsi="Arial" w:cs="Arial"/>
                <w:sz w:val="18"/>
                <w:szCs w:val="18"/>
              </w:rPr>
            </w:pPr>
            <w:r w:rsidRPr="008E1E24">
              <w:rPr>
                <w:rFonts w:ascii="Arial" w:hAnsi="Arial" w:cs="Arial"/>
                <w:sz w:val="18"/>
                <w:szCs w:val="18"/>
              </w:rPr>
              <w:t>4.507.590,78 €</w:t>
            </w:r>
          </w:p>
        </w:tc>
        <w:tc>
          <w:tcPr>
            <w:tcW w:w="139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12A1F" w:rsidRPr="008E1E24" w:rsidRDefault="00612A1F" w:rsidP="00612A1F">
            <w:pPr>
              <w:rPr>
                <w:rFonts w:ascii="Arial" w:hAnsi="Arial" w:cs="Arial"/>
                <w:sz w:val="18"/>
                <w:szCs w:val="18"/>
              </w:rPr>
            </w:pPr>
            <w:r w:rsidRPr="008E1E24">
              <w:rPr>
                <w:rFonts w:ascii="Arial" w:hAnsi="Arial" w:cs="Arial"/>
                <w:sz w:val="18"/>
                <w:szCs w:val="18"/>
              </w:rPr>
              <w:t>23/01/2030</w:t>
            </w:r>
          </w:p>
        </w:tc>
        <w:tc>
          <w:tcPr>
            <w:tcW w:w="2208" w:type="dxa"/>
            <w:tcBorders>
              <w:top w:val="nil"/>
              <w:left w:val="nil"/>
              <w:bottom w:val="single" w:sz="8" w:space="0" w:color="auto"/>
              <w:right w:val="double" w:sz="4" w:space="0" w:color="auto"/>
            </w:tcBorders>
            <w:noWrap/>
            <w:tcMar>
              <w:top w:w="0" w:type="dxa"/>
              <w:left w:w="70" w:type="dxa"/>
              <w:bottom w:w="0" w:type="dxa"/>
              <w:right w:w="70" w:type="dxa"/>
            </w:tcMar>
            <w:vAlign w:val="bottom"/>
            <w:hideMark/>
          </w:tcPr>
          <w:p w:rsidR="00612A1F" w:rsidRPr="008E1E24" w:rsidRDefault="00612A1F" w:rsidP="00612A1F">
            <w:pPr>
              <w:rPr>
                <w:rFonts w:ascii="Arial" w:hAnsi="Arial" w:cs="Arial"/>
                <w:sz w:val="18"/>
                <w:szCs w:val="18"/>
              </w:rPr>
            </w:pPr>
            <w:r w:rsidRPr="008E1E24">
              <w:rPr>
                <w:rFonts w:ascii="Arial" w:hAnsi="Arial" w:cs="Arial"/>
                <w:sz w:val="18"/>
                <w:szCs w:val="18"/>
              </w:rPr>
              <w:t>1.697.022,01 €</w:t>
            </w:r>
            <w:r w:rsidRPr="008E1E24">
              <w:rPr>
                <w:rFonts w:ascii="Arial" w:hAnsi="Arial" w:cs="Arial"/>
                <w:sz w:val="18"/>
                <w:szCs w:val="18"/>
                <w:vertAlign w:val="superscript"/>
              </w:rPr>
              <w:footnoteReference w:customMarkFollows="1" w:id="1"/>
              <w:t>[1]</w:t>
            </w:r>
          </w:p>
        </w:tc>
      </w:tr>
      <w:tr w:rsidR="00612A1F" w:rsidRPr="008E1E24" w:rsidTr="00D208BF">
        <w:trPr>
          <w:trHeight w:val="255"/>
        </w:trPr>
        <w:tc>
          <w:tcPr>
            <w:tcW w:w="1556" w:type="dxa"/>
            <w:tcBorders>
              <w:top w:val="nil"/>
              <w:left w:val="double" w:sz="4" w:space="0" w:color="auto"/>
              <w:bottom w:val="single" w:sz="8" w:space="0" w:color="auto"/>
              <w:right w:val="single" w:sz="8" w:space="0" w:color="auto"/>
            </w:tcBorders>
            <w:noWrap/>
            <w:tcMar>
              <w:top w:w="0" w:type="dxa"/>
              <w:left w:w="70" w:type="dxa"/>
              <w:bottom w:w="0" w:type="dxa"/>
              <w:right w:w="70" w:type="dxa"/>
            </w:tcMar>
            <w:vAlign w:val="bottom"/>
            <w:hideMark/>
          </w:tcPr>
          <w:p w:rsidR="00612A1F" w:rsidRPr="008E1E24" w:rsidRDefault="00612A1F" w:rsidP="00612A1F">
            <w:pPr>
              <w:rPr>
                <w:rFonts w:ascii="Arial" w:hAnsi="Arial" w:cs="Arial"/>
                <w:sz w:val="18"/>
                <w:szCs w:val="18"/>
              </w:rPr>
            </w:pPr>
            <w:r w:rsidRPr="008E1E24">
              <w:rPr>
                <w:rFonts w:ascii="Arial" w:hAnsi="Arial" w:cs="Arial"/>
                <w:sz w:val="18"/>
                <w:szCs w:val="18"/>
              </w:rPr>
              <w:t>BANCO POPULAR </w:t>
            </w:r>
          </w:p>
        </w:tc>
        <w:tc>
          <w:tcPr>
            <w:tcW w:w="163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12A1F" w:rsidRPr="008E1E24" w:rsidRDefault="00612A1F" w:rsidP="00612A1F">
            <w:pPr>
              <w:rPr>
                <w:rFonts w:ascii="Arial" w:hAnsi="Arial" w:cs="Arial"/>
                <w:sz w:val="18"/>
                <w:szCs w:val="18"/>
              </w:rPr>
            </w:pPr>
            <w:r w:rsidRPr="008E1E24">
              <w:rPr>
                <w:rFonts w:ascii="Arial" w:hAnsi="Arial" w:cs="Arial"/>
                <w:sz w:val="18"/>
                <w:szCs w:val="18"/>
              </w:rPr>
              <w:t>20/05/2003</w:t>
            </w:r>
          </w:p>
        </w:tc>
        <w:tc>
          <w:tcPr>
            <w:tcW w:w="171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12A1F" w:rsidRPr="008E1E24" w:rsidRDefault="00612A1F" w:rsidP="00612A1F">
            <w:pPr>
              <w:rPr>
                <w:rFonts w:ascii="Arial" w:hAnsi="Arial" w:cs="Arial"/>
                <w:sz w:val="18"/>
                <w:szCs w:val="18"/>
              </w:rPr>
            </w:pPr>
            <w:r w:rsidRPr="008E1E24">
              <w:rPr>
                <w:rFonts w:ascii="Arial" w:hAnsi="Arial" w:cs="Arial"/>
                <w:sz w:val="18"/>
                <w:szCs w:val="18"/>
              </w:rPr>
              <w:t>4.507.590,78 €</w:t>
            </w:r>
          </w:p>
        </w:tc>
        <w:tc>
          <w:tcPr>
            <w:tcW w:w="139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12A1F" w:rsidRPr="008E1E24" w:rsidRDefault="00612A1F" w:rsidP="00612A1F">
            <w:pPr>
              <w:rPr>
                <w:rFonts w:ascii="Arial" w:hAnsi="Arial" w:cs="Arial"/>
                <w:sz w:val="18"/>
                <w:szCs w:val="18"/>
              </w:rPr>
            </w:pPr>
            <w:r w:rsidRPr="008E1E24">
              <w:rPr>
                <w:rFonts w:ascii="Arial" w:hAnsi="Arial" w:cs="Arial"/>
                <w:sz w:val="18"/>
                <w:szCs w:val="18"/>
              </w:rPr>
              <w:t>23/01/2030</w:t>
            </w:r>
          </w:p>
        </w:tc>
        <w:tc>
          <w:tcPr>
            <w:tcW w:w="2208" w:type="dxa"/>
            <w:tcBorders>
              <w:top w:val="nil"/>
              <w:left w:val="nil"/>
              <w:bottom w:val="single" w:sz="8" w:space="0" w:color="auto"/>
              <w:right w:val="double" w:sz="4" w:space="0" w:color="auto"/>
            </w:tcBorders>
            <w:noWrap/>
            <w:tcMar>
              <w:top w:w="0" w:type="dxa"/>
              <w:left w:w="70" w:type="dxa"/>
              <w:bottom w:w="0" w:type="dxa"/>
              <w:right w:w="70" w:type="dxa"/>
            </w:tcMar>
            <w:vAlign w:val="bottom"/>
            <w:hideMark/>
          </w:tcPr>
          <w:p w:rsidR="00612A1F" w:rsidRPr="008E1E24" w:rsidRDefault="00612A1F" w:rsidP="00612A1F">
            <w:pPr>
              <w:rPr>
                <w:rFonts w:ascii="Arial" w:hAnsi="Arial" w:cs="Arial"/>
                <w:sz w:val="18"/>
                <w:szCs w:val="18"/>
              </w:rPr>
            </w:pPr>
            <w:r w:rsidRPr="008E1E24">
              <w:rPr>
                <w:rFonts w:ascii="Arial" w:hAnsi="Arial" w:cs="Arial"/>
                <w:sz w:val="18"/>
                <w:szCs w:val="18"/>
              </w:rPr>
              <w:t>1.699.066,67 €</w:t>
            </w:r>
          </w:p>
        </w:tc>
      </w:tr>
      <w:tr w:rsidR="00612A1F" w:rsidRPr="008E1E24" w:rsidTr="00D208BF">
        <w:trPr>
          <w:trHeight w:val="255"/>
        </w:trPr>
        <w:tc>
          <w:tcPr>
            <w:tcW w:w="1556" w:type="dxa"/>
            <w:tcBorders>
              <w:top w:val="nil"/>
              <w:left w:val="double" w:sz="4" w:space="0" w:color="auto"/>
              <w:bottom w:val="single" w:sz="8" w:space="0" w:color="auto"/>
              <w:right w:val="single" w:sz="8" w:space="0" w:color="auto"/>
            </w:tcBorders>
            <w:noWrap/>
            <w:tcMar>
              <w:top w:w="0" w:type="dxa"/>
              <w:left w:w="70" w:type="dxa"/>
              <w:bottom w:w="0" w:type="dxa"/>
              <w:right w:w="70" w:type="dxa"/>
            </w:tcMar>
            <w:vAlign w:val="bottom"/>
            <w:hideMark/>
          </w:tcPr>
          <w:p w:rsidR="00612A1F" w:rsidRPr="008E1E24" w:rsidRDefault="00612A1F" w:rsidP="00612A1F">
            <w:pPr>
              <w:rPr>
                <w:rFonts w:ascii="Arial" w:hAnsi="Arial" w:cs="Arial"/>
                <w:sz w:val="18"/>
                <w:szCs w:val="18"/>
              </w:rPr>
            </w:pPr>
            <w:r w:rsidRPr="008E1E24">
              <w:rPr>
                <w:rFonts w:ascii="Arial" w:hAnsi="Arial" w:cs="Arial"/>
                <w:sz w:val="18"/>
                <w:szCs w:val="18"/>
              </w:rPr>
              <w:t> CAIXA BANK</w:t>
            </w:r>
          </w:p>
        </w:tc>
        <w:tc>
          <w:tcPr>
            <w:tcW w:w="163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12A1F" w:rsidRPr="008E1E24" w:rsidRDefault="00612A1F" w:rsidP="00612A1F">
            <w:pPr>
              <w:rPr>
                <w:rFonts w:ascii="Arial" w:hAnsi="Arial" w:cs="Arial"/>
                <w:sz w:val="18"/>
                <w:szCs w:val="18"/>
              </w:rPr>
            </w:pPr>
            <w:r w:rsidRPr="008E1E24">
              <w:rPr>
                <w:rFonts w:ascii="Arial" w:hAnsi="Arial" w:cs="Arial"/>
                <w:sz w:val="18"/>
                <w:szCs w:val="18"/>
              </w:rPr>
              <w:t>20/05/2003</w:t>
            </w:r>
          </w:p>
        </w:tc>
        <w:tc>
          <w:tcPr>
            <w:tcW w:w="171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12A1F" w:rsidRPr="008E1E24" w:rsidRDefault="00612A1F" w:rsidP="00612A1F">
            <w:pPr>
              <w:rPr>
                <w:rFonts w:ascii="Arial" w:hAnsi="Arial" w:cs="Arial"/>
                <w:sz w:val="18"/>
                <w:szCs w:val="18"/>
              </w:rPr>
            </w:pPr>
            <w:r w:rsidRPr="008E1E24">
              <w:rPr>
                <w:rFonts w:ascii="Arial" w:hAnsi="Arial" w:cs="Arial"/>
                <w:sz w:val="18"/>
                <w:szCs w:val="18"/>
              </w:rPr>
              <w:t>9.015.181,57 €</w:t>
            </w:r>
          </w:p>
        </w:tc>
        <w:tc>
          <w:tcPr>
            <w:tcW w:w="139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12A1F" w:rsidRPr="008E1E24" w:rsidRDefault="00612A1F" w:rsidP="00612A1F">
            <w:pPr>
              <w:rPr>
                <w:rFonts w:ascii="Arial" w:hAnsi="Arial" w:cs="Arial"/>
                <w:sz w:val="18"/>
                <w:szCs w:val="18"/>
              </w:rPr>
            </w:pPr>
            <w:r w:rsidRPr="008E1E24">
              <w:rPr>
                <w:rFonts w:ascii="Arial" w:hAnsi="Arial" w:cs="Arial"/>
                <w:sz w:val="18"/>
                <w:szCs w:val="18"/>
              </w:rPr>
              <w:t>23/01/2030</w:t>
            </w:r>
          </w:p>
        </w:tc>
        <w:tc>
          <w:tcPr>
            <w:tcW w:w="2208" w:type="dxa"/>
            <w:tcBorders>
              <w:top w:val="nil"/>
              <w:left w:val="nil"/>
              <w:bottom w:val="single" w:sz="8" w:space="0" w:color="auto"/>
              <w:right w:val="double" w:sz="4" w:space="0" w:color="auto"/>
            </w:tcBorders>
            <w:noWrap/>
            <w:tcMar>
              <w:top w:w="0" w:type="dxa"/>
              <w:left w:w="70" w:type="dxa"/>
              <w:bottom w:w="0" w:type="dxa"/>
              <w:right w:w="70" w:type="dxa"/>
            </w:tcMar>
            <w:vAlign w:val="bottom"/>
            <w:hideMark/>
          </w:tcPr>
          <w:p w:rsidR="00612A1F" w:rsidRPr="008E1E24" w:rsidRDefault="00612A1F" w:rsidP="00612A1F">
            <w:pPr>
              <w:rPr>
                <w:rFonts w:ascii="Arial" w:hAnsi="Arial" w:cs="Arial"/>
                <w:sz w:val="18"/>
                <w:szCs w:val="18"/>
              </w:rPr>
            </w:pPr>
            <w:r w:rsidRPr="008E1E24">
              <w:rPr>
                <w:rFonts w:ascii="Arial" w:hAnsi="Arial" w:cs="Arial"/>
                <w:sz w:val="18"/>
                <w:szCs w:val="18"/>
              </w:rPr>
              <w:t>3.606.072,62 €</w:t>
            </w:r>
          </w:p>
        </w:tc>
      </w:tr>
      <w:tr w:rsidR="00612A1F" w:rsidRPr="008E1E24" w:rsidTr="00D208BF">
        <w:trPr>
          <w:trHeight w:val="255"/>
        </w:trPr>
        <w:tc>
          <w:tcPr>
            <w:tcW w:w="1556" w:type="dxa"/>
            <w:tcBorders>
              <w:top w:val="nil"/>
              <w:left w:val="double" w:sz="4" w:space="0" w:color="auto"/>
              <w:bottom w:val="single" w:sz="8" w:space="0" w:color="auto"/>
              <w:right w:val="single" w:sz="8" w:space="0" w:color="auto"/>
            </w:tcBorders>
            <w:noWrap/>
            <w:tcMar>
              <w:top w:w="0" w:type="dxa"/>
              <w:left w:w="70" w:type="dxa"/>
              <w:bottom w:w="0" w:type="dxa"/>
              <w:right w:w="70" w:type="dxa"/>
            </w:tcMar>
            <w:vAlign w:val="bottom"/>
            <w:hideMark/>
          </w:tcPr>
          <w:p w:rsidR="00612A1F" w:rsidRPr="008E1E24" w:rsidRDefault="00612A1F" w:rsidP="00612A1F">
            <w:pPr>
              <w:rPr>
                <w:rFonts w:ascii="Arial" w:hAnsi="Arial" w:cs="Arial"/>
                <w:b/>
                <w:bCs/>
                <w:sz w:val="18"/>
                <w:szCs w:val="18"/>
              </w:rPr>
            </w:pPr>
            <w:r w:rsidRPr="008E1E24">
              <w:rPr>
                <w:rFonts w:ascii="Arial" w:hAnsi="Arial" w:cs="Arial"/>
                <w:b/>
                <w:bCs/>
                <w:sz w:val="18"/>
                <w:szCs w:val="18"/>
              </w:rPr>
              <w:t> </w:t>
            </w:r>
          </w:p>
        </w:tc>
        <w:tc>
          <w:tcPr>
            <w:tcW w:w="1631"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612A1F" w:rsidRPr="008E1E24" w:rsidRDefault="00612A1F" w:rsidP="00612A1F">
            <w:pPr>
              <w:rPr>
                <w:rFonts w:ascii="Arial" w:hAnsi="Arial" w:cs="Arial"/>
                <w:sz w:val="18"/>
                <w:szCs w:val="18"/>
              </w:rPr>
            </w:pPr>
          </w:p>
        </w:tc>
        <w:tc>
          <w:tcPr>
            <w:tcW w:w="1719"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612A1F" w:rsidRPr="008E1E24" w:rsidRDefault="00612A1F" w:rsidP="00612A1F">
            <w:pPr>
              <w:rPr>
                <w:rFonts w:ascii="Arial" w:hAnsi="Arial" w:cs="Arial"/>
                <w:sz w:val="18"/>
                <w:szCs w:val="18"/>
              </w:rPr>
            </w:pPr>
          </w:p>
        </w:tc>
        <w:tc>
          <w:tcPr>
            <w:tcW w:w="1391"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612A1F" w:rsidRPr="008E1E24" w:rsidRDefault="00612A1F" w:rsidP="00612A1F">
            <w:pPr>
              <w:rPr>
                <w:rFonts w:ascii="Arial" w:hAnsi="Arial" w:cs="Arial"/>
                <w:sz w:val="18"/>
                <w:szCs w:val="18"/>
              </w:rPr>
            </w:pPr>
          </w:p>
        </w:tc>
        <w:tc>
          <w:tcPr>
            <w:tcW w:w="2208" w:type="dxa"/>
            <w:tcBorders>
              <w:top w:val="nil"/>
              <w:left w:val="nil"/>
              <w:bottom w:val="single" w:sz="8" w:space="0" w:color="auto"/>
              <w:right w:val="double" w:sz="4" w:space="0" w:color="auto"/>
            </w:tcBorders>
            <w:noWrap/>
            <w:tcMar>
              <w:top w:w="0" w:type="dxa"/>
              <w:left w:w="70" w:type="dxa"/>
              <w:bottom w:w="0" w:type="dxa"/>
              <w:right w:w="70" w:type="dxa"/>
            </w:tcMar>
            <w:vAlign w:val="bottom"/>
          </w:tcPr>
          <w:p w:rsidR="00612A1F" w:rsidRPr="008E1E24" w:rsidRDefault="00612A1F" w:rsidP="00612A1F">
            <w:pPr>
              <w:rPr>
                <w:rFonts w:ascii="Arial" w:hAnsi="Arial" w:cs="Arial"/>
                <w:sz w:val="18"/>
                <w:szCs w:val="18"/>
              </w:rPr>
            </w:pPr>
          </w:p>
        </w:tc>
      </w:tr>
      <w:tr w:rsidR="00612A1F" w:rsidRPr="008E1E24" w:rsidTr="00D208BF">
        <w:trPr>
          <w:trHeight w:val="255"/>
        </w:trPr>
        <w:tc>
          <w:tcPr>
            <w:tcW w:w="1556" w:type="dxa"/>
            <w:tcBorders>
              <w:top w:val="nil"/>
              <w:left w:val="double" w:sz="4" w:space="0" w:color="auto"/>
              <w:bottom w:val="double" w:sz="4" w:space="0" w:color="auto"/>
              <w:right w:val="single" w:sz="8" w:space="0" w:color="auto"/>
            </w:tcBorders>
            <w:noWrap/>
            <w:tcMar>
              <w:top w:w="0" w:type="dxa"/>
              <w:left w:w="70" w:type="dxa"/>
              <w:bottom w:w="0" w:type="dxa"/>
              <w:right w:w="70" w:type="dxa"/>
            </w:tcMar>
            <w:vAlign w:val="bottom"/>
            <w:hideMark/>
          </w:tcPr>
          <w:p w:rsidR="00612A1F" w:rsidRPr="008E1E24" w:rsidRDefault="00612A1F" w:rsidP="00612A1F">
            <w:pPr>
              <w:rPr>
                <w:rFonts w:ascii="Arial" w:hAnsi="Arial" w:cs="Arial"/>
                <w:b/>
                <w:bCs/>
                <w:sz w:val="18"/>
                <w:szCs w:val="18"/>
              </w:rPr>
            </w:pPr>
            <w:r w:rsidRPr="008E1E24">
              <w:rPr>
                <w:rFonts w:ascii="Arial" w:hAnsi="Arial" w:cs="Arial"/>
                <w:b/>
                <w:bCs/>
                <w:sz w:val="18"/>
                <w:szCs w:val="18"/>
              </w:rPr>
              <w:t> TOTAL</w:t>
            </w:r>
          </w:p>
        </w:tc>
        <w:tc>
          <w:tcPr>
            <w:tcW w:w="1631" w:type="dxa"/>
            <w:tcBorders>
              <w:top w:val="nil"/>
              <w:left w:val="nil"/>
              <w:bottom w:val="double" w:sz="4" w:space="0" w:color="auto"/>
              <w:right w:val="single" w:sz="8" w:space="0" w:color="auto"/>
            </w:tcBorders>
            <w:noWrap/>
            <w:tcMar>
              <w:top w:w="0" w:type="dxa"/>
              <w:left w:w="70" w:type="dxa"/>
              <w:bottom w:w="0" w:type="dxa"/>
              <w:right w:w="70" w:type="dxa"/>
            </w:tcMar>
            <w:vAlign w:val="bottom"/>
          </w:tcPr>
          <w:p w:rsidR="00612A1F" w:rsidRPr="008E1E24" w:rsidRDefault="00612A1F" w:rsidP="00612A1F">
            <w:pPr>
              <w:rPr>
                <w:rFonts w:ascii="Arial" w:hAnsi="Arial" w:cs="Arial"/>
                <w:sz w:val="18"/>
                <w:szCs w:val="18"/>
              </w:rPr>
            </w:pPr>
          </w:p>
        </w:tc>
        <w:tc>
          <w:tcPr>
            <w:tcW w:w="1719" w:type="dxa"/>
            <w:tcBorders>
              <w:top w:val="nil"/>
              <w:left w:val="nil"/>
              <w:bottom w:val="double" w:sz="4" w:space="0" w:color="auto"/>
              <w:right w:val="single" w:sz="8" w:space="0" w:color="auto"/>
            </w:tcBorders>
            <w:noWrap/>
            <w:tcMar>
              <w:top w:w="0" w:type="dxa"/>
              <w:left w:w="70" w:type="dxa"/>
              <w:bottom w:w="0" w:type="dxa"/>
              <w:right w:w="70" w:type="dxa"/>
            </w:tcMar>
            <w:vAlign w:val="bottom"/>
            <w:hideMark/>
          </w:tcPr>
          <w:p w:rsidR="00612A1F" w:rsidRPr="008E1E24" w:rsidRDefault="00612A1F" w:rsidP="00612A1F">
            <w:pPr>
              <w:rPr>
                <w:rFonts w:ascii="Arial" w:hAnsi="Arial" w:cs="Arial"/>
                <w:sz w:val="18"/>
                <w:szCs w:val="18"/>
              </w:rPr>
            </w:pPr>
            <w:r w:rsidRPr="008E1E24">
              <w:rPr>
                <w:rFonts w:ascii="Arial" w:hAnsi="Arial" w:cs="Arial"/>
                <w:sz w:val="18"/>
                <w:szCs w:val="18"/>
              </w:rPr>
              <w:t>18.030.363,13 €</w:t>
            </w:r>
          </w:p>
        </w:tc>
        <w:tc>
          <w:tcPr>
            <w:tcW w:w="1391" w:type="dxa"/>
            <w:tcBorders>
              <w:top w:val="nil"/>
              <w:left w:val="nil"/>
              <w:bottom w:val="double" w:sz="4" w:space="0" w:color="auto"/>
              <w:right w:val="single" w:sz="8" w:space="0" w:color="auto"/>
            </w:tcBorders>
            <w:noWrap/>
            <w:tcMar>
              <w:top w:w="0" w:type="dxa"/>
              <w:left w:w="70" w:type="dxa"/>
              <w:bottom w:w="0" w:type="dxa"/>
              <w:right w:w="70" w:type="dxa"/>
            </w:tcMar>
            <w:vAlign w:val="bottom"/>
          </w:tcPr>
          <w:p w:rsidR="00612A1F" w:rsidRPr="008E1E24" w:rsidRDefault="00612A1F" w:rsidP="00612A1F">
            <w:pPr>
              <w:rPr>
                <w:rFonts w:ascii="Arial" w:hAnsi="Arial" w:cs="Arial"/>
                <w:sz w:val="18"/>
                <w:szCs w:val="18"/>
              </w:rPr>
            </w:pPr>
          </w:p>
        </w:tc>
        <w:tc>
          <w:tcPr>
            <w:tcW w:w="2208" w:type="dxa"/>
            <w:tcBorders>
              <w:top w:val="nil"/>
              <w:left w:val="nil"/>
              <w:bottom w:val="double" w:sz="4" w:space="0" w:color="auto"/>
              <w:right w:val="double" w:sz="4" w:space="0" w:color="auto"/>
            </w:tcBorders>
            <w:noWrap/>
            <w:tcMar>
              <w:top w:w="0" w:type="dxa"/>
              <w:left w:w="70" w:type="dxa"/>
              <w:bottom w:w="0" w:type="dxa"/>
              <w:right w:w="70" w:type="dxa"/>
            </w:tcMar>
            <w:vAlign w:val="bottom"/>
            <w:hideMark/>
          </w:tcPr>
          <w:p w:rsidR="00612A1F" w:rsidRPr="008E1E24" w:rsidRDefault="00612A1F" w:rsidP="00612A1F">
            <w:pPr>
              <w:rPr>
                <w:rFonts w:ascii="Arial" w:hAnsi="Arial" w:cs="Arial"/>
                <w:b/>
                <w:bCs/>
                <w:sz w:val="18"/>
                <w:szCs w:val="18"/>
              </w:rPr>
            </w:pPr>
            <w:r w:rsidRPr="008E1E24">
              <w:rPr>
                <w:rFonts w:ascii="Arial" w:hAnsi="Arial" w:cs="Arial"/>
                <w:b/>
                <w:bCs/>
                <w:sz w:val="18"/>
                <w:szCs w:val="18"/>
              </w:rPr>
              <w:t>  7.002.161,30 €</w:t>
            </w:r>
          </w:p>
        </w:tc>
      </w:tr>
    </w:tbl>
    <w:p w:rsidR="00612A1F" w:rsidRDefault="00612A1F" w:rsidP="00612A1F">
      <w:pPr>
        <w:spacing w:before="100" w:beforeAutospacing="1" w:after="240" w:line="360" w:lineRule="auto"/>
        <w:rPr>
          <w:rFonts w:ascii="Arial" w:hAnsi="Arial"/>
          <w:i/>
        </w:rPr>
      </w:pPr>
    </w:p>
    <w:p w:rsidR="00612A1F" w:rsidRDefault="00612A1F" w:rsidP="00612A1F">
      <w:pPr>
        <w:spacing w:before="100" w:beforeAutospacing="1" w:line="360" w:lineRule="auto"/>
        <w:jc w:val="both"/>
        <w:rPr>
          <w:rFonts w:ascii="Arial" w:hAnsi="Arial"/>
          <w:b/>
        </w:rPr>
      </w:pPr>
      <w:bookmarkStart w:id="0" w:name="_GoBack"/>
      <w:r w:rsidRPr="00D208BF">
        <w:rPr>
          <w:rFonts w:ascii="Arial" w:hAnsi="Arial" w:cs="Liberation Serif"/>
          <w:b/>
          <w:bCs/>
        </w:rPr>
        <w:t>¿</w:t>
      </w:r>
      <w:r>
        <w:rPr>
          <w:rFonts w:ascii="Arial" w:hAnsi="Arial" w:cs="Liberation Serif"/>
          <w:b/>
          <w:bCs/>
        </w:rPr>
        <w:t xml:space="preserve">Es intención del Gobierno de Navarra proceder a la venta del Estadio del </w:t>
      </w:r>
      <w:proofErr w:type="spellStart"/>
      <w:r>
        <w:rPr>
          <w:rFonts w:ascii="Arial" w:hAnsi="Arial" w:cs="Liberation Serif"/>
          <w:b/>
          <w:bCs/>
        </w:rPr>
        <w:t>Sadar</w:t>
      </w:r>
      <w:proofErr w:type="spellEnd"/>
      <w:r>
        <w:rPr>
          <w:rFonts w:ascii="Arial" w:hAnsi="Arial" w:cs="Liberation Serif"/>
          <w:b/>
          <w:bCs/>
        </w:rPr>
        <w:t xml:space="preserve"> al C.A Osasuna?</w:t>
      </w:r>
    </w:p>
    <w:p w:rsidR="00612A1F" w:rsidRDefault="00612A1F" w:rsidP="00612A1F">
      <w:pPr>
        <w:spacing w:before="100" w:beforeAutospacing="1" w:line="360" w:lineRule="auto"/>
        <w:jc w:val="both"/>
        <w:rPr>
          <w:rFonts w:ascii="Arial" w:hAnsi="Arial"/>
        </w:rPr>
      </w:pPr>
      <w:r>
        <w:rPr>
          <w:rFonts w:ascii="Arial" w:hAnsi="Arial" w:cs="Liberation Serif"/>
        </w:rPr>
        <w:t xml:space="preserve">El Estadio del </w:t>
      </w:r>
      <w:proofErr w:type="spellStart"/>
      <w:r>
        <w:rPr>
          <w:rFonts w:ascii="Arial" w:hAnsi="Arial" w:cs="Liberation Serif"/>
        </w:rPr>
        <w:t>Sadar</w:t>
      </w:r>
      <w:proofErr w:type="spellEnd"/>
      <w:r>
        <w:rPr>
          <w:rFonts w:ascii="Arial" w:hAnsi="Arial" w:cs="Liberation Serif"/>
        </w:rPr>
        <w:t xml:space="preserve"> se adquirió por </w:t>
      </w:r>
      <w:smartTag w:uri="urn:schemas-microsoft-com:office:smarttags" w:element="PersonName">
        <w:smartTagPr>
          <w:attr w:name="ProductID" w:val="la Comunidad Foral"/>
        </w:smartTagPr>
        <w:r>
          <w:rPr>
            <w:rFonts w:ascii="Arial" w:hAnsi="Arial" w:cs="Liberation Serif"/>
          </w:rPr>
          <w:t>la Comunidad Foral</w:t>
        </w:r>
      </w:smartTag>
      <w:r>
        <w:rPr>
          <w:rFonts w:ascii="Arial" w:hAnsi="Arial" w:cs="Liberation Serif"/>
        </w:rPr>
        <w:t xml:space="preserve"> de Navarra en virtud del mandato de </w:t>
      </w:r>
      <w:smartTag w:uri="urn:schemas-microsoft-com:office:smarttags" w:element="PersonName">
        <w:smartTagPr>
          <w:attr w:name="ProductID" w:val="la Ley Foral"/>
        </w:smartTagPr>
        <w:r>
          <w:rPr>
            <w:rFonts w:ascii="Arial" w:hAnsi="Arial" w:cs="Liberation Serif"/>
          </w:rPr>
          <w:t>la Ley Foral</w:t>
        </w:r>
      </w:smartTag>
      <w:r>
        <w:rPr>
          <w:rFonts w:ascii="Arial" w:hAnsi="Arial" w:cs="Liberation Serif"/>
        </w:rPr>
        <w:t xml:space="preserve"> 26/2014 antes citado, estando cedido su uso de forma gratuita al Club Atlético Osasuna por un plazo de treinta años (artículo 3, apartados 1 y 2). Atendiendo a esta circunstancia, no cabe establecer ningún otro uso que permita obtener rentabilidad al inmueble, más allá de la previsión establecida en el apartado 5 del artículo 3 de </w:t>
      </w:r>
      <w:smartTag w:uri="urn:schemas-microsoft-com:office:smarttags" w:element="PersonName">
        <w:smartTagPr>
          <w:attr w:name="ProductID" w:val="la LF"/>
        </w:smartTagPr>
        <w:r>
          <w:rPr>
            <w:rFonts w:ascii="Arial" w:hAnsi="Arial" w:cs="Liberation Serif"/>
          </w:rPr>
          <w:t>la LF</w:t>
        </w:r>
      </w:smartTag>
      <w:r>
        <w:rPr>
          <w:rFonts w:ascii="Arial" w:hAnsi="Arial" w:cs="Liberation Serif"/>
        </w:rPr>
        <w:t>26/2014 (</w:t>
      </w:r>
      <w:r>
        <w:rPr>
          <w:rFonts w:ascii="Arial" w:hAnsi="Arial" w:cs="Liberation Serif"/>
          <w:iCs/>
        </w:rPr>
        <w:t xml:space="preserve">El Gobierno de Navarra se reserva un derecho preferente para promover actividades deportivas, educativas o culturales en las fincas transmitidas, que se ejercerá por el departamento competente de acuerdo con el Club Atlético Osasuna. Y el club se compromete a ser facilitador de actividades deportivas para los jóvenes menores de 14 años de </w:t>
      </w:r>
      <w:smartTag w:uri="urn:schemas-microsoft-com:office:smarttags" w:element="PersonName">
        <w:smartTagPr>
          <w:attr w:name="ProductID" w:val="la Comunidad Foral"/>
        </w:smartTagPr>
        <w:r>
          <w:rPr>
            <w:rFonts w:ascii="Arial" w:hAnsi="Arial" w:cs="Liberation Serif"/>
            <w:iCs/>
          </w:rPr>
          <w:t>la Comunidad Foral</w:t>
        </w:r>
      </w:smartTag>
      <w:r>
        <w:rPr>
          <w:rFonts w:ascii="Arial" w:hAnsi="Arial" w:cs="Liberation Serif"/>
          <w:iCs/>
        </w:rPr>
        <w:t xml:space="preserve"> de Navarra</w:t>
      </w:r>
      <w:r>
        <w:rPr>
          <w:rFonts w:ascii="Arial" w:hAnsi="Arial" w:cs="Liberation Serif"/>
        </w:rPr>
        <w:t>.)</w:t>
      </w:r>
    </w:p>
    <w:p w:rsidR="00612A1F" w:rsidRDefault="00612A1F" w:rsidP="00612A1F">
      <w:pPr>
        <w:spacing w:before="100" w:beforeAutospacing="1" w:line="360" w:lineRule="auto"/>
        <w:jc w:val="both"/>
        <w:rPr>
          <w:rFonts w:ascii="Arial" w:hAnsi="Arial"/>
        </w:rPr>
      </w:pPr>
      <w:r>
        <w:rPr>
          <w:rFonts w:ascii="Arial" w:hAnsi="Arial" w:cs="Liberation Serif"/>
        </w:rPr>
        <w:t xml:space="preserve">En este escenario la venta del Estadio permitirá obtener recursos económicos que se integrarían en el presupuesto del Gobierno de Navarra, permitiendo la financiación de políticas de interés general, por lo que se entiende esta posibilidad como beneficiosa para los intereses de </w:t>
      </w:r>
      <w:smartTag w:uri="urn:schemas-microsoft-com:office:smarttags" w:element="PersonName">
        <w:smartTagPr>
          <w:attr w:name="ProductID" w:val="la Comunidad Foral."/>
        </w:smartTagPr>
        <w:r>
          <w:rPr>
            <w:rFonts w:ascii="Arial" w:hAnsi="Arial" w:cs="Liberation Serif"/>
          </w:rPr>
          <w:t>la Comunidad Foral.</w:t>
        </w:r>
      </w:smartTag>
      <w:r>
        <w:rPr>
          <w:rFonts w:ascii="Arial" w:hAnsi="Arial" w:cs="Liberation Serif"/>
        </w:rPr>
        <w:t xml:space="preserve"> </w:t>
      </w:r>
    </w:p>
    <w:p w:rsidR="00612A1F" w:rsidRDefault="00612A1F" w:rsidP="00612A1F">
      <w:pPr>
        <w:spacing w:before="100" w:beforeAutospacing="1" w:line="360" w:lineRule="auto"/>
        <w:jc w:val="both"/>
        <w:rPr>
          <w:rFonts w:ascii="Arial" w:hAnsi="Arial"/>
        </w:rPr>
      </w:pPr>
      <w:r>
        <w:rPr>
          <w:rFonts w:ascii="Arial" w:hAnsi="Arial" w:cs="Liberation Serif"/>
        </w:rPr>
        <w:t xml:space="preserve">Establecida la venta del Estadio como una opción positiva, debe responderse a la pregunta de si la venta ha de realizarse al Club Atlético Osasuna. A este respecto, las condiciones de la cesión del Estadio hace muy poco verosímil que ningún tercero pueda interesarse en la adquisición del Estadio. Incluso si algún tercero manifestase de forma seria interés en la compra del Estadio, ha de atenderse a </w:t>
      </w:r>
      <w:smartTag w:uri="urn:schemas-microsoft-com:office:smarttags" w:element="PersonName">
        <w:smartTagPr>
          <w:attr w:name="ProductID" w:val="la Ley Foral"/>
        </w:smartTagPr>
        <w:r>
          <w:rPr>
            <w:rFonts w:ascii="Arial" w:hAnsi="Arial" w:cs="Liberation Serif"/>
          </w:rPr>
          <w:t>la Ley Foral</w:t>
        </w:r>
      </w:smartTag>
      <w:r>
        <w:rPr>
          <w:rFonts w:ascii="Arial" w:hAnsi="Arial" w:cs="Liberation Serif"/>
        </w:rPr>
        <w:t xml:space="preserve"> 26/2014 para entender cuál ha de ser el destino del Estadio. En el Preámbulo de la citada Ley Foral 26/2014 hay varios párrafos elocuentes respecto de la consideración que el Club Atlético Osasuna tiene en </w:t>
      </w:r>
      <w:smartTag w:uri="urn:schemas-microsoft-com:office:smarttags" w:element="PersonName">
        <w:smartTagPr>
          <w:attr w:name="ProductID" w:val="la Comunidad Foral."/>
        </w:smartTagPr>
        <w:r>
          <w:rPr>
            <w:rFonts w:ascii="Arial" w:hAnsi="Arial" w:cs="Liberation Serif"/>
          </w:rPr>
          <w:t>la Comunidad Foral.</w:t>
        </w:r>
      </w:smartTag>
      <w:r>
        <w:rPr>
          <w:rFonts w:ascii="Arial" w:hAnsi="Arial" w:cs="Liberation Serif"/>
        </w:rPr>
        <w:t xml:space="preserve"> A modo de ejemplo pueden reproducirse los siguientes:</w:t>
      </w:r>
    </w:p>
    <w:p w:rsidR="00612A1F" w:rsidRDefault="00612A1F" w:rsidP="00612A1F">
      <w:pPr>
        <w:spacing w:before="100" w:beforeAutospacing="1" w:line="360" w:lineRule="auto"/>
        <w:jc w:val="both"/>
        <w:rPr>
          <w:rFonts w:ascii="Arial" w:hAnsi="Arial"/>
          <w:i/>
        </w:rPr>
      </w:pPr>
      <w:r>
        <w:rPr>
          <w:rFonts w:ascii="Arial" w:hAnsi="Arial"/>
        </w:rPr>
        <w:lastRenderedPageBreak/>
        <w:t>“</w:t>
      </w:r>
      <w:r>
        <w:rPr>
          <w:rFonts w:ascii="Arial" w:hAnsi="Arial" w:cs="Liberation Serif"/>
          <w:i/>
          <w:iCs/>
        </w:rPr>
        <w:t>El Club Atlético Osasuna es una entidad de gran arraigo social que trasciende lo meramente deportivo y que durante años ha constituido una referencia para la sociedad navarra y un estímulo para la práctica deportiva de los jóvenes. Desde su fundación en 1920, el club ha contribuido a potenciar la imagen de Navarra a través de su participación en las competiciones oficiales de ámbito nacional e internacional, llegando a convertirse en punto de encuentro de la sociedad navarra.”</w:t>
      </w:r>
    </w:p>
    <w:p w:rsidR="00612A1F" w:rsidRDefault="00612A1F" w:rsidP="00612A1F">
      <w:pPr>
        <w:spacing w:before="100" w:beforeAutospacing="1" w:line="360" w:lineRule="auto"/>
        <w:jc w:val="both"/>
        <w:rPr>
          <w:rFonts w:ascii="Arial" w:hAnsi="Arial"/>
          <w:i/>
        </w:rPr>
      </w:pPr>
      <w:r>
        <w:rPr>
          <w:rFonts w:ascii="Arial" w:hAnsi="Arial"/>
        </w:rPr>
        <w:t>“</w:t>
      </w:r>
      <w:r>
        <w:rPr>
          <w:rFonts w:ascii="Arial" w:hAnsi="Arial" w:cs="Liberation Serif"/>
          <w:i/>
          <w:iCs/>
        </w:rPr>
        <w:t xml:space="preserve">La actual situación económico-financiera que atraviesa el Club Atlético Osasuna pone gravemente en riesgo el desarrollo de su actividad. Cabe recordar que en el año 2003 se aprobó </w:t>
      </w:r>
      <w:smartTag w:uri="urn:schemas-microsoft-com:office:smarttags" w:element="PersonName">
        <w:smartTagPr>
          <w:attr w:name="ProductID" w:val="la Ley Foral"/>
        </w:smartTagPr>
        <w:r>
          <w:rPr>
            <w:rFonts w:ascii="Arial" w:hAnsi="Arial" w:cs="Liberation Serif"/>
            <w:i/>
            <w:iCs/>
          </w:rPr>
          <w:t>la Ley Foral</w:t>
        </w:r>
      </w:smartTag>
      <w:r>
        <w:rPr>
          <w:rFonts w:ascii="Arial" w:hAnsi="Arial" w:cs="Liberation Serif"/>
          <w:i/>
          <w:iCs/>
        </w:rPr>
        <w:t xml:space="preserve"> 1/2003, por la que se concedió un aval máximo de 18 millones de euros ante diversas entidades financieras. Actualmente la cantidad avalada asciende a 7,2 millones de euros.”</w:t>
      </w:r>
    </w:p>
    <w:p w:rsidR="00612A1F" w:rsidRDefault="00612A1F" w:rsidP="00612A1F">
      <w:pPr>
        <w:spacing w:before="100" w:beforeAutospacing="1" w:after="142" w:line="360" w:lineRule="auto"/>
        <w:jc w:val="both"/>
        <w:rPr>
          <w:rFonts w:ascii="Arial" w:hAnsi="Arial"/>
          <w:i/>
        </w:rPr>
      </w:pPr>
      <w:r>
        <w:rPr>
          <w:rFonts w:ascii="Arial" w:hAnsi="Arial"/>
          <w:i/>
        </w:rPr>
        <w:t>“</w:t>
      </w:r>
      <w:r>
        <w:rPr>
          <w:rFonts w:ascii="Arial" w:hAnsi="Arial" w:cs="Liberation Serif"/>
          <w:i/>
          <w:iCs/>
        </w:rPr>
        <w:t xml:space="preserve">Esta ley foral se dirige a facilitar la recuperación de la estabilidad financiera de la citada entidad deportiva mediante la reestructuración de su deuda tributaria en las condiciones que se señalan en el articulado. Ello no solo responde al interés que para </w:t>
      </w:r>
      <w:smartTag w:uri="urn:schemas-microsoft-com:office:smarttags" w:element="PersonName">
        <w:smartTagPr>
          <w:attr w:name="ProductID" w:val="la Comunidad Foral"/>
        </w:smartTagPr>
        <w:r>
          <w:rPr>
            <w:rFonts w:ascii="Arial" w:hAnsi="Arial" w:cs="Liberation Serif"/>
            <w:i/>
            <w:iCs/>
          </w:rPr>
          <w:t>la Comunidad Foral</w:t>
        </w:r>
      </w:smartTag>
      <w:r>
        <w:rPr>
          <w:rFonts w:ascii="Arial" w:hAnsi="Arial" w:cs="Liberation Serif"/>
          <w:i/>
          <w:iCs/>
        </w:rPr>
        <w:t xml:space="preserve"> de Navarra tiene la continuidad de una institución emblemática como lo es el Club Atlético Osasuna, sino a entender, por encima de cualquier otra consideración, que se trata de la mejor solución posible en defensa de los intereses de </w:t>
      </w:r>
      <w:smartTag w:uri="urn:schemas-microsoft-com:office:smarttags" w:element="PersonName">
        <w:smartTagPr>
          <w:attr w:name="ProductID" w:val="la Hacienda"/>
        </w:smartTagPr>
        <w:r>
          <w:rPr>
            <w:rFonts w:ascii="Arial" w:hAnsi="Arial" w:cs="Liberation Serif"/>
            <w:i/>
            <w:iCs/>
          </w:rPr>
          <w:t>la Hacienda</w:t>
        </w:r>
      </w:smartTag>
      <w:r>
        <w:rPr>
          <w:rFonts w:ascii="Arial" w:hAnsi="Arial" w:cs="Liberation Serif"/>
          <w:i/>
          <w:iCs/>
        </w:rPr>
        <w:t xml:space="preserve"> foral.”</w:t>
      </w:r>
    </w:p>
    <w:p w:rsidR="00612A1F" w:rsidRDefault="00612A1F" w:rsidP="00612A1F">
      <w:pPr>
        <w:spacing w:before="100" w:beforeAutospacing="1" w:after="142" w:line="360" w:lineRule="auto"/>
        <w:jc w:val="both"/>
        <w:rPr>
          <w:rFonts w:ascii="Arial" w:hAnsi="Arial"/>
          <w:i/>
        </w:rPr>
      </w:pPr>
      <w:r>
        <w:rPr>
          <w:rFonts w:ascii="Arial" w:hAnsi="Arial"/>
          <w:i/>
        </w:rPr>
        <w:t>“</w:t>
      </w:r>
      <w:r>
        <w:rPr>
          <w:rFonts w:ascii="Arial" w:hAnsi="Arial" w:cs="Liberation Serif"/>
          <w:i/>
          <w:iCs/>
        </w:rPr>
        <w:t xml:space="preserve">En este sentido, esta ley foral persigue -de acuerdo con el Club Atlético Osasuna- un doble objetivo: por un lado, que el club llegue a satisfacer íntegramente las obligaciones contraídas con el erario público; y, por otro lado, que el cumplimiento de tales obligaciones se haga de forma que permita al Club Atlético Osasuna sobrevivir a las circunstancias financieras de extrema gravedad en que se encuentra actualmente; Otro escenario haría imposible a </w:t>
      </w:r>
      <w:smartTag w:uri="urn:schemas-microsoft-com:office:smarttags" w:element="PersonName">
        <w:smartTagPr>
          <w:attr w:name="ProductID" w:val="la Hacienda Tributaria"/>
        </w:smartTagPr>
        <w:r>
          <w:rPr>
            <w:rFonts w:ascii="Arial" w:hAnsi="Arial" w:cs="Liberation Serif"/>
            <w:i/>
            <w:iCs/>
          </w:rPr>
          <w:t>la Hacienda Tributaria</w:t>
        </w:r>
      </w:smartTag>
      <w:r>
        <w:rPr>
          <w:rFonts w:ascii="Arial" w:hAnsi="Arial" w:cs="Liberation Serif"/>
          <w:i/>
          <w:iCs/>
        </w:rPr>
        <w:t xml:space="preserve"> de Navarra el cobro de la deuda, con el efecto añadido de que el Gobierno de Navarra respondería de las cantidades avaladas ante las entidades financieras en virtud de </w:t>
      </w:r>
      <w:smartTag w:uri="urn:schemas-microsoft-com:office:smarttags" w:element="PersonName">
        <w:smartTagPr>
          <w:attr w:name="ProductID" w:val="la Ley Foral"/>
        </w:smartTagPr>
        <w:r>
          <w:rPr>
            <w:rFonts w:ascii="Arial" w:hAnsi="Arial" w:cs="Liberation Serif"/>
            <w:i/>
            <w:iCs/>
          </w:rPr>
          <w:t>la Ley Foral</w:t>
        </w:r>
      </w:smartTag>
      <w:r>
        <w:rPr>
          <w:rFonts w:ascii="Arial" w:hAnsi="Arial" w:cs="Liberation Serif"/>
          <w:i/>
          <w:iCs/>
        </w:rPr>
        <w:t xml:space="preserve"> 1/2003.”</w:t>
      </w:r>
    </w:p>
    <w:p w:rsidR="00612A1F" w:rsidRDefault="00612A1F" w:rsidP="00612A1F">
      <w:pPr>
        <w:spacing w:before="100" w:beforeAutospacing="1" w:line="360" w:lineRule="auto"/>
        <w:jc w:val="both"/>
        <w:rPr>
          <w:rFonts w:ascii="Arial" w:hAnsi="Arial"/>
        </w:rPr>
      </w:pPr>
      <w:r>
        <w:rPr>
          <w:rFonts w:ascii="Arial" w:hAnsi="Arial" w:cs="Liberation Serif"/>
        </w:rPr>
        <w:t xml:space="preserve">Expresiones semejantes se recogían en </w:t>
      </w:r>
      <w:smartTag w:uri="urn:schemas-microsoft-com:office:smarttags" w:element="PersonName">
        <w:smartTagPr>
          <w:attr w:name="ProductID" w:val="la Ley Foral"/>
        </w:smartTagPr>
        <w:r>
          <w:rPr>
            <w:rFonts w:ascii="Arial" w:hAnsi="Arial" w:cs="Liberation Serif"/>
          </w:rPr>
          <w:t>la Ley Foral</w:t>
        </w:r>
      </w:smartTag>
      <w:r>
        <w:rPr>
          <w:rFonts w:ascii="Arial" w:hAnsi="Arial" w:cs="Liberation Serif"/>
        </w:rPr>
        <w:t xml:space="preserve"> 1/2003, de 14 de febrero, por la que se aprueba el otorgamiento de aval de </w:t>
      </w:r>
      <w:smartTag w:uri="urn:schemas-microsoft-com:office:smarttags" w:element="PersonName">
        <w:smartTagPr>
          <w:attr w:name="ProductID" w:val="la Comunidad Foral"/>
        </w:smartTagPr>
        <w:r>
          <w:rPr>
            <w:rFonts w:ascii="Arial" w:hAnsi="Arial" w:cs="Liberation Serif"/>
          </w:rPr>
          <w:t>la Comunidad Foral</w:t>
        </w:r>
      </w:smartTag>
      <w:r>
        <w:rPr>
          <w:rFonts w:ascii="Arial" w:hAnsi="Arial" w:cs="Liberation Serif"/>
        </w:rPr>
        <w:t xml:space="preserve"> de Navarra a favor del Club Atlético Osasuna.</w:t>
      </w:r>
    </w:p>
    <w:p w:rsidR="00612A1F" w:rsidRDefault="00612A1F" w:rsidP="00612A1F">
      <w:pPr>
        <w:spacing w:before="100" w:beforeAutospacing="1" w:after="142" w:line="360" w:lineRule="auto"/>
        <w:jc w:val="both"/>
        <w:rPr>
          <w:rFonts w:ascii="Arial" w:hAnsi="Arial"/>
          <w:i/>
        </w:rPr>
      </w:pPr>
      <w:r>
        <w:rPr>
          <w:rFonts w:ascii="Arial" w:hAnsi="Arial"/>
          <w:i/>
        </w:rPr>
        <w:t>“</w:t>
      </w:r>
      <w:r>
        <w:rPr>
          <w:rFonts w:ascii="Arial" w:hAnsi="Arial" w:cs="Liberation Serif"/>
          <w:i/>
          <w:iCs/>
        </w:rPr>
        <w:t xml:space="preserve">Dentro del fenómeno deportivo destaca la actividad que desarrolla el "Club Atlético Osasuna", equipo arraigado a </w:t>
      </w:r>
      <w:smartTag w:uri="urn:schemas-microsoft-com:office:smarttags" w:element="PersonName">
        <w:smartTagPr>
          <w:attr w:name="ProductID" w:val="la Comunidad Foral"/>
        </w:smartTagPr>
        <w:r>
          <w:rPr>
            <w:rFonts w:ascii="Arial" w:hAnsi="Arial" w:cs="Liberation Serif"/>
            <w:i/>
            <w:iCs/>
          </w:rPr>
          <w:t>la Comunidad Foral</w:t>
        </w:r>
      </w:smartTag>
      <w:r>
        <w:rPr>
          <w:rFonts w:ascii="Arial" w:hAnsi="Arial" w:cs="Liberation Serif"/>
          <w:i/>
          <w:iCs/>
        </w:rPr>
        <w:t xml:space="preserve"> de Navarra que fomenta el ejercicio el deporte, especialmente entre los más jóvenes, a la par que, en cuanto espectáculo, genera importantes ingresos para el sector servicios de la misma. </w:t>
      </w:r>
    </w:p>
    <w:p w:rsidR="00612A1F" w:rsidRDefault="00612A1F" w:rsidP="00612A1F">
      <w:pPr>
        <w:spacing w:before="100" w:beforeAutospacing="1" w:after="142" w:line="360" w:lineRule="auto"/>
        <w:jc w:val="both"/>
        <w:rPr>
          <w:rFonts w:ascii="Arial" w:hAnsi="Arial"/>
          <w:i/>
        </w:rPr>
      </w:pPr>
      <w:r>
        <w:rPr>
          <w:rFonts w:ascii="Arial" w:hAnsi="Arial" w:cs="Liberation Serif"/>
          <w:i/>
          <w:iCs/>
        </w:rPr>
        <w:t xml:space="preserve">Por ello, ante la difícil situación financiera que atraviesa el citado Club, el Gobierno de Navarra considera aconsejable proteger y estimular dichos beneficios sociales y económicos, por lo que ha propuesto conceder un aval de </w:t>
      </w:r>
      <w:smartTag w:uri="urn:schemas-microsoft-com:office:smarttags" w:element="PersonName">
        <w:smartTagPr>
          <w:attr w:name="ProductID" w:val="la Comunidad Foral"/>
        </w:smartTagPr>
        <w:r>
          <w:rPr>
            <w:rFonts w:ascii="Arial" w:hAnsi="Arial" w:cs="Liberation Serif"/>
            <w:i/>
            <w:iCs/>
          </w:rPr>
          <w:t>la Comunidad Foral</w:t>
        </w:r>
      </w:smartTag>
      <w:r>
        <w:rPr>
          <w:rFonts w:ascii="Arial" w:hAnsi="Arial" w:cs="Liberation Serif"/>
          <w:i/>
          <w:iCs/>
        </w:rPr>
        <w:t xml:space="preserve"> de Navarra para garantizar operaciones de crédito contraídas por dicho Club.”</w:t>
      </w:r>
    </w:p>
    <w:p w:rsidR="00612A1F" w:rsidRDefault="00612A1F" w:rsidP="00612A1F">
      <w:pPr>
        <w:spacing w:before="100" w:beforeAutospacing="1" w:line="360" w:lineRule="auto"/>
        <w:jc w:val="both"/>
        <w:rPr>
          <w:rFonts w:ascii="Arial" w:hAnsi="Arial"/>
        </w:rPr>
      </w:pPr>
      <w:r>
        <w:rPr>
          <w:rFonts w:ascii="Arial" w:hAnsi="Arial" w:cs="Liberation Serif"/>
        </w:rPr>
        <w:lastRenderedPageBreak/>
        <w:t xml:space="preserve">A la vista de la consideración que el Club Atlético Osasuna tiene en </w:t>
      </w:r>
      <w:smartTag w:uri="urn:schemas-microsoft-com:office:smarttags" w:element="PersonName">
        <w:smartTagPr>
          <w:attr w:name="ProductID" w:val="la Comunidad Foral"/>
        </w:smartTagPr>
        <w:r>
          <w:rPr>
            <w:rFonts w:ascii="Arial" w:hAnsi="Arial" w:cs="Liberation Serif"/>
          </w:rPr>
          <w:t>la Comunidad Foral</w:t>
        </w:r>
      </w:smartTag>
      <w:r>
        <w:rPr>
          <w:rFonts w:ascii="Arial" w:hAnsi="Arial" w:cs="Liberation Serif"/>
        </w:rPr>
        <w:t xml:space="preserve"> de Navarra, explicitada en las normas de rango legal que se han citado, el Gobierno de Navarra considera al Club como destinatario natural de la venta del Estadio, pues con ello se lograría el doble objetivo de obtener recursos para el presupuesto de Navarra al mismo tiempo que se facilita el normal desenvolvimiento de la actividad deportiva profesional del Club.</w:t>
      </w:r>
    </w:p>
    <w:p w:rsidR="00612A1F" w:rsidRDefault="00612A1F" w:rsidP="00612A1F">
      <w:pPr>
        <w:spacing w:before="100" w:beforeAutospacing="1" w:line="360" w:lineRule="auto"/>
        <w:jc w:val="both"/>
        <w:rPr>
          <w:rFonts w:ascii="Arial" w:hAnsi="Arial"/>
          <w:b/>
        </w:rPr>
      </w:pPr>
      <w:r>
        <w:rPr>
          <w:rFonts w:ascii="Arial" w:hAnsi="Arial" w:cs="Liberation Serif"/>
          <w:b/>
          <w:bCs/>
        </w:rPr>
        <w:t>¿En qué condiciones y cuál sería el precio a pagar por dicho Club para la recompra del mismo?</w:t>
      </w:r>
    </w:p>
    <w:p w:rsidR="00612A1F" w:rsidRDefault="00612A1F" w:rsidP="00612A1F">
      <w:pPr>
        <w:spacing w:before="100" w:beforeAutospacing="1" w:line="360" w:lineRule="auto"/>
        <w:jc w:val="both"/>
        <w:rPr>
          <w:rFonts w:ascii="Arial" w:hAnsi="Arial"/>
        </w:rPr>
      </w:pPr>
      <w:r>
        <w:rPr>
          <w:rFonts w:ascii="Arial" w:hAnsi="Arial" w:cs="Liberation Serif"/>
        </w:rPr>
        <w:t xml:space="preserve">Es público y notorio que el Club Atlético Osasuna ha manifestado su interés en adquirir el Estadio en un precio que supera el valor de tasación, 23.543.160 de euros, siendo este valor el que el Gobierno de Navarra considera adecuado. Respecto del resto de las condiciones de venta, es público y notorio que el Club Atlético Osasuna, planteaba el pago aplazado al amparo de los dispuesto en el artículo 35.3 de </w:t>
      </w:r>
      <w:smartTag w:uri="urn:schemas-microsoft-com:office:smarttags" w:element="PersonName">
        <w:smartTagPr>
          <w:attr w:name="ProductID" w:val="la Ley Foral"/>
        </w:smartTagPr>
        <w:r>
          <w:rPr>
            <w:rFonts w:ascii="Arial" w:hAnsi="Arial" w:cs="Liberation Serif"/>
          </w:rPr>
          <w:t>la Ley Foral</w:t>
        </w:r>
      </w:smartTag>
      <w:r>
        <w:rPr>
          <w:rFonts w:ascii="Arial" w:hAnsi="Arial" w:cs="Liberation Serif"/>
        </w:rPr>
        <w:t xml:space="preserve"> 14/2007, de 4 de abril, del Patrimonio de Navarra. Respecto de cualquier otra condición, nada más se puede decir por no haberse concretado ninguna propuesta. En todo caso, cualquier transmisión se hará con sujeción a lo dispuesto en </w:t>
      </w:r>
      <w:smartTag w:uri="urn:schemas-microsoft-com:office:smarttags" w:element="PersonName">
        <w:smartTagPr>
          <w:attr w:name="ProductID" w:val="la Ley Foral"/>
        </w:smartTagPr>
        <w:r>
          <w:rPr>
            <w:rFonts w:ascii="Arial" w:hAnsi="Arial" w:cs="Liberation Serif"/>
          </w:rPr>
          <w:t>la Ley Foral</w:t>
        </w:r>
      </w:smartTag>
      <w:r>
        <w:rPr>
          <w:rFonts w:ascii="Arial" w:hAnsi="Arial" w:cs="Liberation Serif"/>
        </w:rPr>
        <w:t xml:space="preserve"> de Patrimonio de Navarra.</w:t>
      </w:r>
    </w:p>
    <w:p w:rsidR="00612A1F" w:rsidRDefault="00612A1F" w:rsidP="00612A1F">
      <w:pPr>
        <w:spacing w:before="100" w:beforeAutospacing="1" w:line="360" w:lineRule="auto"/>
        <w:jc w:val="both"/>
        <w:rPr>
          <w:rFonts w:ascii="Arial" w:hAnsi="Arial"/>
          <w:b/>
        </w:rPr>
      </w:pPr>
      <w:r>
        <w:rPr>
          <w:rFonts w:ascii="Arial" w:hAnsi="Arial" w:cs="Liberation Serif"/>
          <w:b/>
          <w:bCs/>
        </w:rPr>
        <w:t xml:space="preserve">¿El Gobierno de Navarra defenderá, en todo caso, que el precio a pagar por la recompra del Estadio del </w:t>
      </w:r>
      <w:proofErr w:type="spellStart"/>
      <w:r>
        <w:rPr>
          <w:rFonts w:ascii="Arial" w:hAnsi="Arial" w:cs="Liberation Serif"/>
          <w:b/>
          <w:bCs/>
        </w:rPr>
        <w:t>Sadar</w:t>
      </w:r>
      <w:proofErr w:type="spellEnd"/>
      <w:r>
        <w:rPr>
          <w:rFonts w:ascii="Arial" w:hAnsi="Arial" w:cs="Liberation Serif"/>
          <w:b/>
          <w:bCs/>
        </w:rPr>
        <w:t xml:space="preserve"> nunca sea inferior al valorado como precio para la entrega como pago de la deuda tributaria, es decir, 23.543.160?</w:t>
      </w:r>
    </w:p>
    <w:p w:rsidR="00612A1F" w:rsidRDefault="00E867E2" w:rsidP="00612A1F">
      <w:pPr>
        <w:spacing w:before="100" w:beforeAutospacing="1" w:line="360" w:lineRule="auto"/>
        <w:jc w:val="both"/>
        <w:rPr>
          <w:rFonts w:ascii="Arial" w:hAnsi="Arial"/>
        </w:rPr>
      </w:pPr>
      <w:r>
        <w:rPr>
          <w:rFonts w:ascii="Arial" w:hAnsi="Arial" w:cs="Liberation Serif"/>
          <w:bCs/>
        </w:rPr>
        <w:t>Como ya</w:t>
      </w:r>
      <w:r w:rsidR="00612A1F">
        <w:rPr>
          <w:rFonts w:ascii="Arial" w:hAnsi="Arial" w:cs="Liberation Serif"/>
          <w:bCs/>
        </w:rPr>
        <w:t xml:space="preserve"> se ha indicado en la respuesta a la pregunta anterior que el valor de tasación, 23.543.160 de euros, es el que el Gobierno de Navarra considera adecuado.</w:t>
      </w:r>
    </w:p>
    <w:p w:rsidR="00612A1F" w:rsidRDefault="00612A1F" w:rsidP="00612A1F">
      <w:pPr>
        <w:spacing w:line="360" w:lineRule="auto"/>
        <w:rPr>
          <w:rFonts w:ascii="Arial" w:hAnsi="Arial" w:cs="Arial"/>
        </w:rPr>
      </w:pPr>
      <w:r>
        <w:rPr>
          <w:rFonts w:ascii="Arial" w:hAnsi="Arial" w:cs="Arial"/>
        </w:rPr>
        <w:t>Es cuanto tengo el honor de informar en cumplimiento de lo dispuesto en el artículo 194 del Reglamento del Parlamento de Navarra.</w:t>
      </w:r>
    </w:p>
    <w:p w:rsidR="00612A1F" w:rsidRDefault="00612A1F" w:rsidP="00612A1F">
      <w:pPr>
        <w:rPr>
          <w:rFonts w:ascii="Arial" w:hAnsi="Arial" w:cs="Arial"/>
        </w:rPr>
      </w:pPr>
    </w:p>
    <w:p w:rsidR="00612A1F" w:rsidRDefault="00C50DD7" w:rsidP="00612A1F">
      <w:pPr>
        <w:rPr>
          <w:rFonts w:ascii="Arial" w:hAnsi="Arial" w:cs="Arial"/>
        </w:rPr>
      </w:pPr>
      <w:r>
        <w:rPr>
          <w:rFonts w:ascii="Arial" w:hAnsi="Arial" w:cs="Arial"/>
        </w:rPr>
        <w:t>Pamplona, 23</w:t>
      </w:r>
      <w:r w:rsidR="00612A1F">
        <w:rPr>
          <w:rFonts w:ascii="Arial" w:hAnsi="Arial" w:cs="Arial"/>
        </w:rPr>
        <w:t xml:space="preserve"> de marzo de 2018</w:t>
      </w:r>
    </w:p>
    <w:p w:rsidR="00612A1F" w:rsidRDefault="00612A1F" w:rsidP="00612A1F">
      <w:pPr>
        <w:spacing w:line="360" w:lineRule="auto"/>
        <w:jc w:val="both"/>
        <w:rPr>
          <w:rFonts w:ascii="Arial" w:hAnsi="Arial"/>
        </w:rPr>
      </w:pPr>
    </w:p>
    <w:p w:rsidR="00612A1F" w:rsidRDefault="008E1E24" w:rsidP="00612A1F">
      <w:pPr>
        <w:spacing w:before="240" w:line="360" w:lineRule="auto"/>
        <w:jc w:val="center"/>
        <w:rPr>
          <w:rFonts w:ascii="Arial" w:hAnsi="Arial" w:cs="Arial"/>
          <w:bCs/>
        </w:rPr>
      </w:pPr>
      <w:r>
        <w:rPr>
          <w:rFonts w:ascii="Arial" w:hAnsi="Arial" w:cs="Arial"/>
          <w:bCs/>
        </w:rPr>
        <w:t>El</w:t>
      </w:r>
      <w:r w:rsidR="00612A1F">
        <w:rPr>
          <w:rFonts w:ascii="Arial" w:hAnsi="Arial" w:cs="Arial"/>
          <w:bCs/>
        </w:rPr>
        <w:t xml:space="preserve"> Consejero de</w:t>
      </w:r>
      <w:r>
        <w:rPr>
          <w:rFonts w:ascii="Arial" w:hAnsi="Arial" w:cs="Arial"/>
          <w:bCs/>
        </w:rPr>
        <w:t xml:space="preserve"> Hacienda y Política Financiera: </w:t>
      </w:r>
      <w:r w:rsidR="00612A1F">
        <w:rPr>
          <w:rFonts w:ascii="Arial" w:hAnsi="Arial" w:cs="Arial"/>
          <w:bCs/>
        </w:rPr>
        <w:t xml:space="preserve">Mikel </w:t>
      </w:r>
      <w:proofErr w:type="spellStart"/>
      <w:r w:rsidR="00612A1F">
        <w:rPr>
          <w:rFonts w:ascii="Arial" w:hAnsi="Arial" w:cs="Arial"/>
          <w:bCs/>
        </w:rPr>
        <w:t>Aranburu</w:t>
      </w:r>
      <w:proofErr w:type="spellEnd"/>
      <w:r w:rsidR="00612A1F">
        <w:rPr>
          <w:rFonts w:ascii="Arial" w:hAnsi="Arial" w:cs="Arial"/>
          <w:bCs/>
        </w:rPr>
        <w:t xml:space="preserve"> </w:t>
      </w:r>
      <w:proofErr w:type="spellStart"/>
      <w:r w:rsidR="00612A1F">
        <w:rPr>
          <w:rFonts w:ascii="Arial" w:hAnsi="Arial" w:cs="Arial"/>
          <w:bCs/>
        </w:rPr>
        <w:t>Urtasun</w:t>
      </w:r>
      <w:proofErr w:type="spellEnd"/>
    </w:p>
    <w:bookmarkEnd w:id="0"/>
    <w:p w:rsidR="00612A1F" w:rsidRDefault="00612A1F" w:rsidP="00612A1F">
      <w:pPr>
        <w:spacing w:before="240" w:line="360" w:lineRule="auto"/>
        <w:jc w:val="both"/>
        <w:outlineLvl w:val="0"/>
        <w:rPr>
          <w:rFonts w:ascii="Arial" w:hAnsi="Arial" w:cs="Arial"/>
        </w:rPr>
      </w:pPr>
    </w:p>
    <w:sectPr w:rsidR="00612A1F" w:rsidSect="00D208BF">
      <w:headerReference w:type="default" r:id="rId8"/>
      <w:pgSz w:w="11906" w:h="16838"/>
      <w:pgMar w:top="1843" w:right="1701" w:bottom="1417"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7DA" w:rsidRDefault="00AE07DA">
      <w:r>
        <w:separator/>
      </w:r>
    </w:p>
  </w:endnote>
  <w:endnote w:type="continuationSeparator" w:id="0">
    <w:p w:rsidR="00AE07DA" w:rsidRDefault="00AE0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charset w:val="00"/>
    <w:family w:val="roman"/>
    <w:pitch w:val="variable"/>
    <w:sig w:usb0="E0000AFF" w:usb1="500078FF" w:usb2="00000021"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7DA" w:rsidRDefault="00AE07DA">
      <w:r>
        <w:separator/>
      </w:r>
    </w:p>
  </w:footnote>
  <w:footnote w:type="continuationSeparator" w:id="0">
    <w:p w:rsidR="00AE07DA" w:rsidRDefault="00AE07DA">
      <w:r>
        <w:continuationSeparator/>
      </w:r>
    </w:p>
  </w:footnote>
  <w:footnote w:id="1">
    <w:p w:rsidR="00612A1F" w:rsidRDefault="00612A1F" w:rsidP="00612A1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30B" w:rsidRDefault="007B530B">
    <w:pPr>
      <w:pStyle w:val="Encabezado"/>
    </w:pPr>
  </w:p>
  <w:p w:rsidR="00CA1DC1" w:rsidRDefault="00CA1DC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30253F"/>
    <w:multiLevelType w:val="hybridMultilevel"/>
    <w:tmpl w:val="0A50EC9A"/>
    <w:lvl w:ilvl="0" w:tplc="8744AC06">
      <w:numFmt w:val="bullet"/>
      <w:lvlText w:val="-"/>
      <w:lvlJc w:val="left"/>
      <w:pPr>
        <w:ind w:left="1800" w:hanging="360"/>
      </w:pPr>
      <w:rPr>
        <w:rFonts w:ascii="Arial" w:eastAsia="Calibri" w:hAnsi="Arial" w:cs="Aria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
    <w:nsid w:val="7DC951DA"/>
    <w:multiLevelType w:val="hybridMultilevel"/>
    <w:tmpl w:val="C568B98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DC1"/>
    <w:rsid w:val="00001A2B"/>
    <w:rsid w:val="00013CF9"/>
    <w:rsid w:val="000253E4"/>
    <w:rsid w:val="001222D7"/>
    <w:rsid w:val="001702F9"/>
    <w:rsid w:val="001B5098"/>
    <w:rsid w:val="001E194B"/>
    <w:rsid w:val="00241972"/>
    <w:rsid w:val="00251869"/>
    <w:rsid w:val="00284397"/>
    <w:rsid w:val="00377524"/>
    <w:rsid w:val="003E6743"/>
    <w:rsid w:val="00600254"/>
    <w:rsid w:val="00612A1F"/>
    <w:rsid w:val="00702080"/>
    <w:rsid w:val="00735733"/>
    <w:rsid w:val="007437E9"/>
    <w:rsid w:val="007B530B"/>
    <w:rsid w:val="0080444B"/>
    <w:rsid w:val="008D05F0"/>
    <w:rsid w:val="008E1E24"/>
    <w:rsid w:val="008F58E2"/>
    <w:rsid w:val="009F34FF"/>
    <w:rsid w:val="00A440BD"/>
    <w:rsid w:val="00A51184"/>
    <w:rsid w:val="00A70FFA"/>
    <w:rsid w:val="00A745B2"/>
    <w:rsid w:val="00AA7769"/>
    <w:rsid w:val="00AA7DEF"/>
    <w:rsid w:val="00AE07DA"/>
    <w:rsid w:val="00B839ED"/>
    <w:rsid w:val="00C50DD7"/>
    <w:rsid w:val="00CA1DC1"/>
    <w:rsid w:val="00D208BF"/>
    <w:rsid w:val="00D51064"/>
    <w:rsid w:val="00E42A34"/>
    <w:rsid w:val="00E867E2"/>
    <w:rsid w:val="00F314AB"/>
    <w:rsid w:val="00F443BA"/>
    <w:rsid w:val="00FB1D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7769"/>
    <w:pPr>
      <w:suppressAutoHyphens/>
    </w:pPr>
    <w:rPr>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A1DC1"/>
    <w:pPr>
      <w:tabs>
        <w:tab w:val="center" w:pos="4252"/>
        <w:tab w:val="right" w:pos="8504"/>
      </w:tabs>
    </w:pPr>
  </w:style>
  <w:style w:type="paragraph" w:styleId="Piedepgina">
    <w:name w:val="footer"/>
    <w:basedOn w:val="Normal"/>
    <w:rsid w:val="00CA1DC1"/>
    <w:pPr>
      <w:tabs>
        <w:tab w:val="center" w:pos="4252"/>
        <w:tab w:val="right" w:pos="8504"/>
      </w:tabs>
    </w:pPr>
  </w:style>
  <w:style w:type="paragraph" w:customStyle="1" w:styleId="Default">
    <w:name w:val="Default"/>
    <w:rsid w:val="00600254"/>
    <w:pPr>
      <w:autoSpaceDE w:val="0"/>
      <w:autoSpaceDN w:val="0"/>
      <w:adjustRightInd w:val="0"/>
    </w:pPr>
    <w:rPr>
      <w:rFonts w:ascii="EUAlbertina" w:hAnsi="EUAlbertina" w:cs="EUAlbertina"/>
      <w:color w:val="000000"/>
      <w:sz w:val="24"/>
      <w:szCs w:val="24"/>
    </w:rPr>
  </w:style>
  <w:style w:type="paragraph" w:styleId="Textodeglobo">
    <w:name w:val="Balloon Text"/>
    <w:basedOn w:val="Normal"/>
    <w:link w:val="TextodegloboCar"/>
    <w:rsid w:val="00612A1F"/>
    <w:rPr>
      <w:rFonts w:ascii="Tahoma" w:hAnsi="Tahoma" w:cs="Tahoma"/>
      <w:sz w:val="16"/>
      <w:szCs w:val="16"/>
    </w:rPr>
  </w:style>
  <w:style w:type="character" w:customStyle="1" w:styleId="TextodegloboCar">
    <w:name w:val="Texto de globo Car"/>
    <w:link w:val="Textodeglobo"/>
    <w:rsid w:val="00612A1F"/>
    <w:rPr>
      <w:rFonts w:ascii="Tahoma" w:hAnsi="Tahoma" w:cs="Tahoma"/>
      <w:sz w:val="16"/>
      <w:szCs w:val="16"/>
      <w:lang w:val="es-ES_tradnl"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7769"/>
    <w:pPr>
      <w:suppressAutoHyphens/>
    </w:pPr>
    <w:rPr>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A1DC1"/>
    <w:pPr>
      <w:tabs>
        <w:tab w:val="center" w:pos="4252"/>
        <w:tab w:val="right" w:pos="8504"/>
      </w:tabs>
    </w:pPr>
  </w:style>
  <w:style w:type="paragraph" w:styleId="Piedepgina">
    <w:name w:val="footer"/>
    <w:basedOn w:val="Normal"/>
    <w:rsid w:val="00CA1DC1"/>
    <w:pPr>
      <w:tabs>
        <w:tab w:val="center" w:pos="4252"/>
        <w:tab w:val="right" w:pos="8504"/>
      </w:tabs>
    </w:pPr>
  </w:style>
  <w:style w:type="paragraph" w:customStyle="1" w:styleId="Default">
    <w:name w:val="Default"/>
    <w:rsid w:val="00600254"/>
    <w:pPr>
      <w:autoSpaceDE w:val="0"/>
      <w:autoSpaceDN w:val="0"/>
      <w:adjustRightInd w:val="0"/>
    </w:pPr>
    <w:rPr>
      <w:rFonts w:ascii="EUAlbertina" w:hAnsi="EUAlbertina" w:cs="EUAlbertina"/>
      <w:color w:val="000000"/>
      <w:sz w:val="24"/>
      <w:szCs w:val="24"/>
    </w:rPr>
  </w:style>
  <w:style w:type="paragraph" w:styleId="Textodeglobo">
    <w:name w:val="Balloon Text"/>
    <w:basedOn w:val="Normal"/>
    <w:link w:val="TextodegloboCar"/>
    <w:rsid w:val="00612A1F"/>
    <w:rPr>
      <w:rFonts w:ascii="Tahoma" w:hAnsi="Tahoma" w:cs="Tahoma"/>
      <w:sz w:val="16"/>
      <w:szCs w:val="16"/>
    </w:rPr>
  </w:style>
  <w:style w:type="character" w:customStyle="1" w:styleId="TextodegloboCar">
    <w:name w:val="Texto de globo Car"/>
    <w:link w:val="Textodeglobo"/>
    <w:rsid w:val="00612A1F"/>
    <w:rPr>
      <w:rFonts w:ascii="Tahoma" w:hAnsi="Tahoma" w:cs="Tahoma"/>
      <w:sz w:val="16"/>
      <w:szCs w:val="16"/>
      <w:lang w:val="es-ES_tradn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577981">
      <w:bodyDiv w:val="1"/>
      <w:marLeft w:val="0"/>
      <w:marRight w:val="0"/>
      <w:marTop w:val="0"/>
      <w:marBottom w:val="0"/>
      <w:divBdr>
        <w:top w:val="none" w:sz="0" w:space="0" w:color="auto"/>
        <w:left w:val="none" w:sz="0" w:space="0" w:color="auto"/>
        <w:bottom w:val="none" w:sz="0" w:space="0" w:color="auto"/>
        <w:right w:val="none" w:sz="0" w:space="0" w:color="auto"/>
      </w:divBdr>
    </w:div>
    <w:div w:id="1472091617">
      <w:bodyDiv w:val="1"/>
      <w:marLeft w:val="0"/>
      <w:marRight w:val="0"/>
      <w:marTop w:val="0"/>
      <w:marBottom w:val="0"/>
      <w:divBdr>
        <w:top w:val="none" w:sz="0" w:space="0" w:color="auto"/>
        <w:left w:val="none" w:sz="0" w:space="0" w:color="auto"/>
        <w:bottom w:val="none" w:sz="0" w:space="0" w:color="auto"/>
        <w:right w:val="none" w:sz="0" w:space="0" w:color="auto"/>
      </w:divBdr>
    </w:div>
    <w:div w:id="210765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2291</Words>
  <Characters>11810</Characters>
  <Application>Microsoft Office Word</Application>
  <DocSecurity>0</DocSecurity>
  <Lines>98</Lines>
  <Paragraphs>28</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14073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d701983</dc:creator>
  <cp:lastModifiedBy>Aranaz, Carlota</cp:lastModifiedBy>
  <cp:revision>3</cp:revision>
  <cp:lastPrinted>2018-03-21T08:45:00Z</cp:lastPrinted>
  <dcterms:created xsi:type="dcterms:W3CDTF">2018-04-03T10:57:00Z</dcterms:created>
  <dcterms:modified xsi:type="dcterms:W3CDTF">2018-05-16T10:47:00Z</dcterms:modified>
</cp:coreProperties>
</file>