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Nafarroako Urrutiko Hizkuntza Eskola Ofiziala (NUHEO) lekuz aldatzeari buruzkoa. Galdera 2018ko otsailaren 16ko 19. Nafarroako Parlamentuko Aldizkari Ofizialean argitaratu zen.</w:t>
      </w:r>
    </w:p>
    <w:p>
      <w:pPr>
        <w:pStyle w:val="0"/>
        <w:suppressAutoHyphens w:val="false"/>
        <w:rPr>
          <w:rStyle w:val="1"/>
        </w:rPr>
      </w:pPr>
      <w:r>
        <w:rPr>
          <w:rStyle w:val="1"/>
        </w:rPr>
        <w:t xml:space="preserve">Iruñean, 2018ko martxoaren 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9-18/PES-00043 idatzizko galdera aurkeztu du. Hauxe da Nafarroako Hezkuntzako kontseilariaren informazioa:</w:t>
      </w:r>
    </w:p>
    <w:p>
      <w:pPr>
        <w:pStyle w:val="0"/>
        <w:suppressAutoHyphens w:val="false"/>
        <w:rPr>
          <w:rStyle w:val="1"/>
        </w:rPr>
      </w:pPr>
      <w:r>
        <w:rPr>
          <w:rStyle w:val="1"/>
        </w:rPr>
        <w:t xml:space="preserve">Nafarroako Gobernuko Hezkuntza Departamentuak egiten dituen ohiko kudeaketa-lanen artean hezkuntzako erakundeak hainbat arrazoi tarteko tokiz aldatzeko aukerak aztertzea dago. Horrenbestez, planteatutako gaiari dagokionez Nafarroako Urrutiko Hizkuntza Eskola Ofizialaren eta Hizkuntzen Autoikaskuntzako Nafarroako Zentroaren egoitzak tokiz aldatzeko kudeaketa-lanak egin dira zentro bakoitzaren beharrizanak baloratuz eta hainbat erakunderi kontsultak eginez. Aukeren esparru horren barruan, momentuz, zenbait bilera egin dira Iruñeko Udalarekin eta Barañaingo Udalarekin, eta horiek, beren aldetik, beren azterlan eta balorazioak egiten ari dira, zeren eta hezkuntzako azpiegituren zati handi bat udal titulartasunekoak baitira. Azterlan horien barruan, horrela egin behar baita, ikastetxeen, zuzendaritzako lantaldeen eta eskola kontseiluen irizpideak ere baloratu dira. Aukerei buruzko azterlanaren egoera horretan, zenbait eragile inplikatuta ageri dira, eta erantzukizunez eta arinkeriarik gabe jarduteko beharra berresten da.</w:t>
      </w:r>
    </w:p>
    <w:p>
      <w:pPr>
        <w:pStyle w:val="0"/>
        <w:suppressAutoHyphens w:val="false"/>
        <w:rPr>
          <w:rStyle w:val="1"/>
        </w:rPr>
      </w:pPr>
      <w:r>
        <w:rPr>
          <w:rStyle w:val="1"/>
        </w:rPr>
        <w:t xml:space="preserve">Iruñean, 2018ko martxoaren 9an.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