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erlijio islamikoaren ikasgaia ezartzeari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 aurkezten du, idatziz erantzun dakion: </w:t>
      </w:r>
    </w:p>
    <w:p>
      <w:pPr>
        <w:pStyle w:val="0"/>
        <w:suppressAutoHyphens w:val="false"/>
        <w:rPr>
          <w:rStyle w:val="1"/>
        </w:rPr>
      </w:pPr>
      <w:r>
        <w:rPr>
          <w:rStyle w:val="1"/>
        </w:rPr>
        <w:t xml:space="preserve">Solana kontseilariak iragan martxoaren 13an Nafarroako Parlamentuko Hezkuntza Batzordean eginiko agerraldian 2018-2019 ikasturterako erlijio islamikoaren ezarpenaz informatu zuen, eta Haur Hezkuntzako bigarren zikloko lehen ikasturtetik goitiko etapetako ikasleentzat irakasgai hori ezartzeari buruz galdetu zitzaion. Ez zuen erantzunik eman. </w:t>
      </w:r>
    </w:p>
    <w:p>
      <w:pPr>
        <w:pStyle w:val="0"/>
        <w:suppressAutoHyphens w:val="false"/>
        <w:rPr>
          <w:rStyle w:val="1"/>
        </w:rPr>
      </w:pPr>
      <w:r>
        <w:rPr>
          <w:rStyle w:val="1"/>
        </w:rPr>
        <w:t xml:space="preserve">9-18/PES 79 ekimenari emandako erantzuna jaso ondoren, eta planteatutako auzietako bati erantzuten ez zaiola ikusita, honako galdera zehatz honi erantzutea eskatzen da: </w:t>
      </w:r>
    </w:p>
    <w:p>
      <w:pPr>
        <w:pStyle w:val="0"/>
        <w:suppressAutoHyphens w:val="false"/>
        <w:rPr>
          <w:rStyle w:val="1"/>
        </w:rPr>
      </w:pPr>
      <w:r>
        <w:rPr>
          <w:rStyle w:val="1"/>
        </w:rPr>
        <w:t xml:space="preserve">– Hezkuntzako kontseilariaren ustez, araudi indarduna ez betetzea eta eskubideak ez onartzea al da Haur Hezkuntzako bigarren zikloko lehen mailako ikasleei erlijio islamikoaren ikasgaia ezartzeko aukerarik ez ematea, legeak ezarritako betekizun guztiak betetzen dituztenean? </w:t>
      </w:r>
    </w:p>
    <w:p>
      <w:pPr>
        <w:pStyle w:val="0"/>
        <w:suppressAutoHyphens w:val="false"/>
        <w:rPr>
          <w:rStyle w:val="1"/>
        </w:rPr>
      </w:pPr>
      <w:r>
        <w:rPr>
          <w:rStyle w:val="1"/>
        </w:rPr>
        <w:t xml:space="preserve">Corellan, 2018ko maiatzaren 8an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