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2" w:lineRule="exact"/>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Camilo José Cela Unibertsitateko Hezkuntza Politiken Katedraren lanean PISA txostena dela-eta Nafarroari buruz ageri diren datuei buruzkoa. Galdera 2018ko martxoaren 16ko 33. Nafarroako Parlamentuko Aldizkari Ofizialean argitaratu zen.</w:t>
      </w:r>
    </w:p>
    <w:p>
      <w:pPr>
        <w:pStyle w:val="0"/>
        <w:spacing w:after="113.386" w:before="0" w:line="222" w:lineRule="exact"/>
        <w:suppressAutoHyphens w:val="false"/>
        <w:rPr>
          <w:rStyle w:val="1"/>
        </w:rPr>
      </w:pPr>
      <w:r>
        <w:rPr>
          <w:rStyle w:val="1"/>
        </w:rPr>
        <w:t xml:space="preserve">Iruñean, 2018ko apirilaren 13an</w:t>
      </w:r>
    </w:p>
    <w:p>
      <w:pPr>
        <w:pStyle w:val="0"/>
        <w:spacing w:after="113.386" w:before="0" w:line="222" w:lineRule="exact"/>
        <w:suppressAutoHyphens w:val="false"/>
        <w:rPr>
          <w:rStyle w:val="1"/>
        </w:rPr>
      </w:pPr>
      <w:r>
        <w:rPr>
          <w:rStyle w:val="1"/>
        </w:rPr>
        <w:t xml:space="preserve">Lehendakaria: Ainhoa Aznárez Igarza</w:t>
      </w:r>
    </w:p>
    <w:p>
      <w:pPr>
        <w:pStyle w:val="2"/>
        <w:spacing w:after="113.386" w:before="170.079" w:line="222" w:lineRule="exact"/>
        <w:suppressAutoHyphens w:val="false"/>
        <w:rPr/>
      </w:pPr>
      <w:r>
        <w:rPr/>
        <w:t xml:space="preserve">ERANTZUNA</w:t>
      </w:r>
    </w:p>
    <w:p>
      <w:pPr>
        <w:pStyle w:val="0"/>
        <w:spacing w:after="113.386" w:before="0" w:line="222" w:lineRule="exact"/>
        <w:suppressAutoHyphens w:val="false"/>
        <w:rPr>
          <w:rStyle w:val="1"/>
        </w:rPr>
      </w:pPr>
      <w:r>
        <w:rPr>
          <w:rStyle w:val="1"/>
        </w:rPr>
        <w:t xml:space="preserve">Foru parlamentari Alberto Catalán Higueras jaunak 9-18/PES-00073 galdera aurkeztu du. Hauxe da Hezkuntzako kontseilariaren erantzuna:</w:t>
      </w:r>
    </w:p>
    <w:p>
      <w:pPr>
        <w:pStyle w:val="0"/>
        <w:spacing w:after="113.386" w:before="0" w:line="222" w:lineRule="exact"/>
        <w:suppressAutoHyphens w:val="false"/>
        <w:rPr>
          <w:rStyle w:val="1"/>
          <w:shadow w:val="true"/>
        </w:rPr>
      </w:pPr>
      <w:r>
        <w:rPr>
          <w:rStyle w:val="1"/>
          <w:shadow w:val="true"/>
        </w:rPr>
        <w:t xml:space="preserve">Lehenengo bi galderen erantzuna:</w:t>
      </w:r>
    </w:p>
    <w:p>
      <w:pPr>
        <w:pStyle w:val="0"/>
        <w:spacing w:after="113.386" w:before="0" w:line="222" w:lineRule="exact"/>
        <w:suppressAutoHyphens w:val="false"/>
        <w:rPr>
          <w:rStyle w:val="1"/>
        </w:rPr>
      </w:pPr>
      <w:r>
        <w:rPr>
          <w:rStyle w:val="1"/>
        </w:rPr>
        <w:t xml:space="preserve">Hezkuntza Departamentuak Nafarroako 2015eko PISA probei buruz egiten duen balorazioa Ebaluazio eta Kalitate Atalaren honako esteka honetan eskura daiteke:</w:t>
      </w:r>
    </w:p>
    <w:p>
      <w:pPr>
        <w:pStyle w:val="0"/>
        <w:spacing w:after="113.386" w:before="0" w:line="222" w:lineRule="exact"/>
        <w:suppressAutoHyphens w:val="false"/>
        <w:rPr>
          <w:rStyle w:val="1"/>
        </w:rPr>
      </w:pPr>
      <w:r>
        <w:rPr>
          <w:rStyle w:val="1"/>
        </w:rPr>
        <w:t xml:space="preserve">https://www.educacion.navarra.es/web/dpto/evaluacion-y-calidad/evaluacion/evaluaciones-internacionales/pisa</w:t>
      </w:r>
    </w:p>
    <w:p>
      <w:pPr>
        <w:pStyle w:val="0"/>
        <w:spacing w:after="113.386" w:before="0" w:line="222" w:lineRule="exact"/>
        <w:suppressAutoHyphens w:val="false"/>
        <w:rPr>
          <w:rStyle w:val="1"/>
          <w:shadow w:val="true"/>
        </w:rPr>
      </w:pPr>
      <w:r>
        <w:rPr>
          <w:rStyle w:val="1"/>
          <w:shadow w:val="true"/>
        </w:rPr>
        <w:t xml:space="preserve">Hirugarren galderaren erantzuna:</w:t>
      </w:r>
    </w:p>
    <w:p>
      <w:pPr>
        <w:pStyle w:val="0"/>
        <w:spacing w:after="113.386" w:before="0" w:line="222" w:lineRule="exact"/>
        <w:suppressAutoHyphens w:val="false"/>
        <w:rPr>
          <w:rStyle w:val="1"/>
        </w:rPr>
      </w:pPr>
      <w:r>
        <w:rPr>
          <w:rStyle w:val="1"/>
        </w:rPr>
        <w:t xml:space="preserve">Departamentuak efizientzia eta ekitate handiagoak lortzeko ezarriko dituen neurriak Nafarroako Aniztasunerako Arretaren Plan Estrategikoan jasotakoak dira; haien artean, honako hauek aipatu behar ditugu:</w:t>
      </w:r>
    </w:p>
    <w:p>
      <w:pPr>
        <w:pStyle w:val="0"/>
        <w:spacing w:after="113.386" w:before="0" w:line="222" w:lineRule="exact"/>
        <w:suppressAutoHyphens w:val="false"/>
        <w:rPr>
          <w:rStyle w:val="1"/>
        </w:rPr>
      </w:pPr>
      <w:r>
        <w:rPr>
          <w:rStyle w:val="1"/>
        </w:rPr>
        <w:t xml:space="preserve">– Eskolatzerako eredu eta jarraibide ekitatiboagoak ezartzea, ikasleak onartzerakoan oreka handiagoa lortze aldera.</w:t>
      </w:r>
    </w:p>
    <w:p>
      <w:pPr>
        <w:pStyle w:val="0"/>
        <w:spacing w:after="113.386" w:before="0" w:line="222" w:lineRule="exact"/>
        <w:suppressAutoHyphens w:val="false"/>
        <w:rPr>
          <w:rStyle w:val="1"/>
        </w:rPr>
      </w:pPr>
      <w:r>
        <w:rPr>
          <w:rStyle w:val="1"/>
        </w:rPr>
        <w:t xml:space="preserve">– Lehentasunezko esku-hartzerako ikastetxe bat ezartzea, kalitatezko hezkuntza proiektuak bultzatzeko.</w:t>
      </w:r>
    </w:p>
    <w:p>
      <w:pPr>
        <w:pStyle w:val="0"/>
        <w:spacing w:after="113.386" w:before="0" w:line="222" w:lineRule="exact"/>
        <w:suppressAutoHyphens w:val="false"/>
        <w:rPr>
          <w:rStyle w:val="1"/>
        </w:rPr>
      </w:pPr>
      <w:r>
        <w:rPr>
          <w:rStyle w:val="1"/>
        </w:rPr>
        <w:t xml:space="preserve">– Eskualdeetako eskolatze-batzordeak biziberritzea.</w:t>
      </w:r>
    </w:p>
    <w:p>
      <w:pPr>
        <w:pStyle w:val="0"/>
        <w:spacing w:after="113.386" w:before="0" w:line="222" w:lineRule="exact"/>
        <w:suppressAutoHyphens w:val="false"/>
        <w:rPr>
          <w:rStyle w:val="1"/>
        </w:rPr>
      </w:pPr>
      <w:r>
        <w:rPr>
          <w:rStyle w:val="1"/>
        </w:rPr>
        <w:t xml:space="preserve">– Aniztasunaren arretarako baliabideak optimizatzea.</w:t>
      </w:r>
    </w:p>
    <w:p>
      <w:pPr>
        <w:pStyle w:val="0"/>
        <w:spacing w:after="113.386" w:before="0" w:line="222" w:lineRule="exact"/>
        <w:suppressAutoHyphens w:val="false"/>
        <w:rPr>
          <w:rStyle w:val="1"/>
        </w:rPr>
      </w:pPr>
      <w:r>
        <w:rPr>
          <w:rStyle w:val="1"/>
        </w:rPr>
        <w:t xml:space="preserve">– Ikastetxeetan autoebaluazioko prozesuak sustatzea, hobekuntza-proposamenak sortzeko.</w:t>
      </w:r>
    </w:p>
    <w:p>
      <w:pPr>
        <w:pStyle w:val="0"/>
        <w:spacing w:after="113.386" w:before="0" w:line="222" w:lineRule="exact"/>
        <w:suppressAutoHyphens w:val="false"/>
        <w:rPr>
          <w:rStyle w:val="1"/>
        </w:rPr>
      </w:pPr>
      <w:r>
        <w:rPr>
          <w:rStyle w:val="1"/>
        </w:rPr>
        <w:t xml:space="preserve">– Esperientzia-trukerako eskualdeko sareak ezartzea.</w:t>
      </w:r>
    </w:p>
    <w:p>
      <w:pPr>
        <w:pStyle w:val="0"/>
        <w:spacing w:after="113.386" w:before="0" w:line="222" w:lineRule="exact"/>
        <w:suppressAutoHyphens w:val="false"/>
        <w:rPr>
          <w:rStyle w:val="1"/>
        </w:rPr>
      </w:pPr>
      <w:r>
        <w:rPr>
          <w:rStyle w:val="1"/>
        </w:rPr>
        <w:t xml:space="preserve">– Hezkuntza inklusiboaren erronkei erantzuteko eta ikasle guztien eskola-arrakasta lortzeko aldaketa metodologikoak ezartzea.</w:t>
      </w:r>
    </w:p>
    <w:p>
      <w:pPr>
        <w:pStyle w:val="0"/>
        <w:spacing w:after="113.386" w:before="0" w:line="222" w:lineRule="exact"/>
        <w:suppressAutoHyphens w:val="false"/>
        <w:rPr>
          <w:rStyle w:val="1"/>
        </w:rPr>
      </w:pPr>
      <w:r>
        <w:rPr>
          <w:rStyle w:val="1"/>
        </w:rPr>
        <w:t xml:space="preserve">– Berariazko profil profesionalak berrikusi eta definitzea.</w:t>
      </w:r>
    </w:p>
    <w:p>
      <w:pPr>
        <w:pStyle w:val="0"/>
        <w:spacing w:after="113.386" w:before="0" w:line="222" w:lineRule="exact"/>
        <w:suppressAutoHyphens w:val="false"/>
        <w:rPr>
          <w:rStyle w:val="1"/>
        </w:rPr>
      </w:pPr>
      <w:r>
        <w:rPr>
          <w:rStyle w:val="1"/>
        </w:rPr>
        <w:t xml:space="preserve">– Osasun Departamentuak, Gizarte Zerbitzuek eta Adingabearen Arretak eta Hezkuntza Departamentuak osatutako lan-sare bat ezartzea.</w:t>
      </w:r>
    </w:p>
    <w:p>
      <w:pPr>
        <w:pStyle w:val="0"/>
        <w:spacing w:after="113.386" w:before="0" w:line="222" w:lineRule="exact"/>
        <w:suppressAutoHyphens w:val="false"/>
        <w:rPr>
          <w:rStyle w:val="1"/>
        </w:rPr>
      </w:pPr>
      <w:r>
        <w:rPr>
          <w:rStyle w:val="1"/>
        </w:rPr>
        <w:t xml:space="preserve">– NHBBZ gidatzen duen araudia gaurkotzea, hura hezkuntza-erkidegoaren beharrizanei egokitzeko.</w:t>
      </w:r>
    </w:p>
    <w:p>
      <w:pPr>
        <w:pStyle w:val="0"/>
        <w:spacing w:after="113.386" w:before="0" w:line="222" w:lineRule="exact"/>
        <w:suppressAutoHyphens w:val="false"/>
        <w:rPr>
          <w:rStyle w:val="1"/>
        </w:rPr>
      </w:pPr>
      <w:r>
        <w:rPr>
          <w:rStyle w:val="1"/>
        </w:rPr>
        <w:t xml:space="preserve">Neurri horiek garatzen dituzten jarduketa zehatzak Nafarroako Aniztasunerako Arretaren Plan Estrategiko osoan zehar deskribatuta daude.</w:t>
      </w:r>
    </w:p>
    <w:p>
      <w:pPr>
        <w:pStyle w:val="0"/>
        <w:spacing w:after="113.386" w:before="0" w:line="222" w:lineRule="exact"/>
        <w:suppressAutoHyphens w:val="false"/>
        <w:rPr>
          <w:rStyle w:val="1"/>
        </w:rPr>
      </w:pPr>
      <w:r>
        <w:rPr>
          <w:rStyle w:val="1"/>
        </w:rPr>
        <w:t xml:space="preserve">Iruñean, 2018ko apirilaren 13an.</w:t>
      </w:r>
    </w:p>
    <w:p>
      <w:pPr>
        <w:pStyle w:val="0"/>
        <w:spacing w:after="113.386" w:before="0" w:line="222" w:lineRule="exact"/>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