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31 de mayo de 2018, el Pleno de la Cámara se dio por enterado de la retirada de la moción por la que se insta al Gobierno de Navarra a poner en marcha un Plan Foral de Vocaciones Científicas y Tecnológicas contra la brecha de género, presentada por la Ilma. Sra. D.ª María Teresa Sáez Barrao y publicada en el Boletín Oficial del Parlamento núm. 39, de 5 de abril de 2018.</w:t>
      </w:r>
    </w:p>
    <w:p>
      <w:pPr>
        <w:pStyle w:val="0"/>
        <w:suppressAutoHyphens w:val="false"/>
        <w:rPr>
          <w:rStyle w:val="1"/>
        </w:rPr>
      </w:pPr>
      <w:r>
        <w:rPr>
          <w:rStyle w:val="1"/>
        </w:rPr>
        <w:t xml:space="preserve">Pamplona, 5 de junio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