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supuestas dimisiones de responsables en la Sección de Formación del Servicio de Evaluación, Calidad, Formación, Igualdad y Convivencia de la Dirección General de Educación, formulada por el Ilmo. Sr. D. Carlos Gimeno Gurpegui.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Carlos Gimeno Gurpegui, adscrito al Grupo Parlamentario Pattido Socialista de Navarra, al amparo de lo establecido en el Reglamento de la Cámara, formula a la Consejera de Educación, para contestación en el Pleno, la siguiente pregunta ORAL. </w:t>
      </w:r>
    </w:p>
    <w:p>
      <w:pPr>
        <w:pStyle w:val="0"/>
        <w:suppressAutoHyphens w:val="false"/>
        <w:rPr>
          <w:rStyle w:val="1"/>
        </w:rPr>
      </w:pPr>
      <w:r>
        <w:rPr>
          <w:rStyle w:val="1"/>
        </w:rPr>
        <w:t xml:space="preserve">¿Qué valoración hace como Consejera de Educación del Gobierno de Navarra en relación con las supuestas dimisiones de responsables en la Sección de Formación en el Servicio de Evaluación, Calidad, Formación, Igualdad y Convivencia del Departamento de Educación del Gobierno de Navarra dependientes de la Dirección General de Educación? </w:t>
      </w:r>
    </w:p>
    <w:p>
      <w:pPr>
        <w:pStyle w:val="0"/>
        <w:suppressAutoHyphens w:val="false"/>
        <w:rPr>
          <w:rStyle w:val="1"/>
        </w:rPr>
      </w:pPr>
      <w:r>
        <w:rPr>
          <w:rStyle w:val="1"/>
        </w:rPr>
        <w:t xml:space="preserve">Pamplona, 7 de junio de 2018 </w:t>
      </w:r>
    </w:p>
    <w:p>
      <w:pPr>
        <w:pStyle w:val="0"/>
        <w:suppressAutoHyphens w:val="false"/>
        <w:rPr>
          <w:rStyle w:val="1"/>
          <w:spacing w:val="-2.88"/>
        </w:rPr>
      </w:pPr>
      <w:r>
        <w:rPr>
          <w:rStyle w:val="1"/>
          <w:spacing w:val="-2.88"/>
        </w:rPr>
        <w:t xml:space="preserve">El Parlamentario Foral: Carlos Gimeno Gurpegui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