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A32" w:rsidRPr="00420B63" w:rsidRDefault="00FA495F" w:rsidP="009A2D2E">
      <w:pPr>
        <w:pStyle w:val="EstiloPortada"/>
        <w:spacing w:after="240"/>
        <w:ind w:left="4394" w:right="-57"/>
        <w:rPr>
          <w:sz w:val="40"/>
          <w:szCs w:val="40"/>
        </w:rPr>
      </w:pPr>
      <w:r w:rsidRPr="00420B63">
        <w:rPr>
          <w:rFonts w:ascii="Arial" w:hAnsi="Arial" w:cs="Arial"/>
          <w:noProof/>
          <w:color w:val="808080"/>
          <w:sz w:val="40"/>
          <w:szCs w:val="40"/>
          <w:lang w:val="es-ES" w:eastAsia="es-ES"/>
        </w:rPr>
        <mc:AlternateContent>
          <mc:Choice Requires="wps">
            <w:drawing>
              <wp:anchor distT="0" distB="0" distL="114300" distR="114300" simplePos="0" relativeHeight="251657728" behindDoc="0" locked="0" layoutInCell="1" allowOverlap="1" wp14:anchorId="1EFA2698" wp14:editId="7DA7513C">
                <wp:simplePos x="0" y="0"/>
                <wp:positionH relativeFrom="column">
                  <wp:posOffset>-152400</wp:posOffset>
                </wp:positionH>
                <wp:positionV relativeFrom="paragraph">
                  <wp:posOffset>-819150</wp:posOffset>
                </wp:positionV>
                <wp:extent cx="1105535" cy="93726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9372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29475D" w:rsidRPr="003A7956" w:rsidRDefault="0029475D" w:rsidP="004C3423">
                            <w:pPr>
                              <w:spacing w:after="0"/>
                              <w:ind w:firstLine="0"/>
                              <w:jc w:val="center"/>
                              <w:rPr>
                                <w:sz w:val="18"/>
                                <w:szCs w:val="18"/>
                                <w:lang w:val="es-ES"/>
                              </w:rPr>
                            </w:pPr>
                            <w:r w:rsidRPr="003A7956">
                              <w:rPr>
                                <w:sz w:val="18"/>
                                <w:szCs w:val="18"/>
                                <w:lang w:val="es-ES"/>
                              </w:rPr>
                              <w:t>CAMARA DE</w:t>
                            </w:r>
                          </w:p>
                          <w:p w:rsidR="0029475D" w:rsidRPr="003A7956" w:rsidRDefault="0029475D" w:rsidP="004C3423">
                            <w:pPr>
                              <w:spacing w:after="0"/>
                              <w:ind w:firstLine="0"/>
                              <w:jc w:val="center"/>
                              <w:rPr>
                                <w:sz w:val="18"/>
                                <w:szCs w:val="18"/>
                                <w:lang w:val="es-ES"/>
                              </w:rPr>
                            </w:pPr>
                            <w:r w:rsidRPr="003A7956">
                              <w:rPr>
                                <w:sz w:val="18"/>
                                <w:szCs w:val="18"/>
                                <w:lang w:val="es-ES"/>
                              </w:rPr>
                              <w:t>COMPTOS</w:t>
                            </w:r>
                          </w:p>
                          <w:p w:rsidR="0029475D" w:rsidRPr="003A7956" w:rsidRDefault="0029475D" w:rsidP="004C3423">
                            <w:pPr>
                              <w:spacing w:after="0"/>
                              <w:ind w:firstLine="0"/>
                              <w:jc w:val="center"/>
                              <w:rPr>
                                <w:sz w:val="18"/>
                                <w:szCs w:val="18"/>
                                <w:lang w:val="es-ES"/>
                              </w:rPr>
                            </w:pPr>
                            <w:r w:rsidRPr="003A7956">
                              <w:rPr>
                                <w:sz w:val="18"/>
                                <w:szCs w:val="18"/>
                                <w:lang w:val="es-ES"/>
                              </w:rPr>
                              <w:t>DE NAVARRA</w:t>
                            </w:r>
                          </w:p>
                          <w:p w:rsidR="0029475D" w:rsidRPr="003A7956" w:rsidRDefault="0029475D" w:rsidP="004C3423">
                            <w:pPr>
                              <w:spacing w:after="0"/>
                              <w:ind w:firstLine="0"/>
                              <w:jc w:val="center"/>
                              <w:rPr>
                                <w:color w:val="808080"/>
                                <w:sz w:val="18"/>
                                <w:szCs w:val="18"/>
                                <w:lang w:val="es-ES"/>
                              </w:rPr>
                            </w:pPr>
                            <w:r w:rsidRPr="003A7956">
                              <w:rPr>
                                <w:color w:val="808080"/>
                                <w:sz w:val="18"/>
                                <w:szCs w:val="18"/>
                                <w:lang w:val="es-ES"/>
                              </w:rPr>
                              <w:t>NAFARROAKO</w:t>
                            </w:r>
                          </w:p>
                          <w:p w:rsidR="0029475D" w:rsidRPr="003A7956" w:rsidRDefault="0029475D" w:rsidP="004C3423">
                            <w:pPr>
                              <w:spacing w:after="0"/>
                              <w:ind w:firstLine="0"/>
                              <w:jc w:val="center"/>
                              <w:rPr>
                                <w:color w:val="808080"/>
                                <w:sz w:val="18"/>
                                <w:szCs w:val="18"/>
                                <w:lang w:val="es-ES"/>
                              </w:rPr>
                            </w:pPr>
                            <w:r w:rsidRPr="003A7956">
                              <w:rPr>
                                <w:color w:val="808080"/>
                                <w:sz w:val="18"/>
                                <w:szCs w:val="18"/>
                                <w:lang w:val="es-ES"/>
                              </w:rPr>
                              <w:t>KONTUEN</w:t>
                            </w:r>
                          </w:p>
                          <w:p w:rsidR="0029475D" w:rsidRPr="003A7956" w:rsidRDefault="0029475D" w:rsidP="004C3423">
                            <w:pPr>
                              <w:spacing w:after="0"/>
                              <w:ind w:firstLine="0"/>
                              <w:jc w:val="center"/>
                              <w:rPr>
                                <w:color w:val="808080"/>
                                <w:sz w:val="18"/>
                                <w:szCs w:val="18"/>
                                <w:lang w:val="es-ES"/>
                              </w:rPr>
                            </w:pPr>
                            <w:r w:rsidRPr="003A7956">
                              <w:rPr>
                                <w:color w:val="808080"/>
                                <w:sz w:val="18"/>
                                <w:szCs w:val="18"/>
                                <w:lang w:val="es-ES"/>
                              </w:rPr>
                              <w:t>GANBERA</w:t>
                            </w:r>
                          </w:p>
                          <w:p w:rsidR="0029475D" w:rsidRPr="002C7026" w:rsidRDefault="0029475D" w:rsidP="002C7026">
                            <w:pPr>
                              <w:spacing w:after="0"/>
                              <w:ind w:firstLine="0"/>
                              <w:jc w:val="center"/>
                              <w:rPr>
                                <w:rFonts w:ascii="Trajan" w:hAnsi="Trajan"/>
                                <w:color w:val="808080"/>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2pt;margin-top:-64.5pt;width:87.05pt;height:7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" stroked="f" strokecolor="white">
                <v:textbox>
                  <w:txbxContent>
                    <w:p w:rsidR="0029475D" w:rsidRPr="003A7956" w:rsidRDefault="0029475D" w:rsidP="004C3423">
                      <w:pPr>
                        <w:spacing w:after="0"/>
                        <w:ind w:firstLine="0"/>
                        <w:jc w:val="center"/>
                        <w:rPr>
                          <w:sz w:val="18"/>
                          <w:szCs w:val="18"/>
                          <w:lang w:val="es-ES"/>
                        </w:rPr>
                      </w:pPr>
                      <w:r w:rsidRPr="003A7956">
                        <w:rPr>
                          <w:sz w:val="18"/>
                          <w:szCs w:val="18"/>
                          <w:lang w:val="es-ES"/>
                        </w:rPr>
                        <w:t>CAMARA DE</w:t>
                      </w:r>
                    </w:p>
                    <w:p w:rsidR="0029475D" w:rsidRPr="003A7956" w:rsidRDefault="0029475D" w:rsidP="004C3423">
                      <w:pPr>
                        <w:spacing w:after="0"/>
                        <w:ind w:firstLine="0"/>
                        <w:jc w:val="center"/>
                        <w:rPr>
                          <w:sz w:val="18"/>
                          <w:szCs w:val="18"/>
                          <w:lang w:val="es-ES"/>
                        </w:rPr>
                      </w:pPr>
                      <w:r w:rsidRPr="003A7956">
                        <w:rPr>
                          <w:sz w:val="18"/>
                          <w:szCs w:val="18"/>
                          <w:lang w:val="es-ES"/>
                        </w:rPr>
                        <w:t>COMPTOS</w:t>
                      </w:r>
                    </w:p>
                    <w:p w:rsidR="0029475D" w:rsidRPr="003A7956" w:rsidRDefault="0029475D" w:rsidP="004C3423">
                      <w:pPr>
                        <w:spacing w:after="0"/>
                        <w:ind w:firstLine="0"/>
                        <w:jc w:val="center"/>
                        <w:rPr>
                          <w:sz w:val="18"/>
                          <w:szCs w:val="18"/>
                          <w:lang w:val="es-ES"/>
                        </w:rPr>
                      </w:pPr>
                      <w:r w:rsidRPr="003A7956">
                        <w:rPr>
                          <w:sz w:val="18"/>
                          <w:szCs w:val="18"/>
                          <w:lang w:val="es-ES"/>
                        </w:rPr>
                        <w:t>DE NAVARRA</w:t>
                      </w:r>
                    </w:p>
                    <w:p w:rsidR="0029475D" w:rsidRPr="003A7956" w:rsidRDefault="0029475D" w:rsidP="004C3423">
                      <w:pPr>
                        <w:spacing w:after="0"/>
                        <w:ind w:firstLine="0"/>
                        <w:jc w:val="center"/>
                        <w:rPr>
                          <w:color w:val="808080"/>
                          <w:sz w:val="18"/>
                          <w:szCs w:val="18"/>
                          <w:lang w:val="es-ES"/>
                        </w:rPr>
                      </w:pPr>
                      <w:r w:rsidRPr="003A7956">
                        <w:rPr>
                          <w:color w:val="808080"/>
                          <w:sz w:val="18"/>
                          <w:szCs w:val="18"/>
                          <w:lang w:val="es-ES"/>
                        </w:rPr>
                        <w:t>NAFARROAKO</w:t>
                      </w:r>
                    </w:p>
                    <w:p w:rsidR="0029475D" w:rsidRPr="003A7956" w:rsidRDefault="0029475D" w:rsidP="004C3423">
                      <w:pPr>
                        <w:spacing w:after="0"/>
                        <w:ind w:firstLine="0"/>
                        <w:jc w:val="center"/>
                        <w:rPr>
                          <w:color w:val="808080"/>
                          <w:sz w:val="18"/>
                          <w:szCs w:val="18"/>
                          <w:lang w:val="es-ES"/>
                        </w:rPr>
                      </w:pPr>
                      <w:r w:rsidRPr="003A7956">
                        <w:rPr>
                          <w:color w:val="808080"/>
                          <w:sz w:val="18"/>
                          <w:szCs w:val="18"/>
                          <w:lang w:val="es-ES"/>
                        </w:rPr>
                        <w:t>KONTUEN</w:t>
                      </w:r>
                    </w:p>
                    <w:p w:rsidR="0029475D" w:rsidRPr="003A7956" w:rsidRDefault="0029475D" w:rsidP="004C3423">
                      <w:pPr>
                        <w:spacing w:after="0"/>
                        <w:ind w:firstLine="0"/>
                        <w:jc w:val="center"/>
                        <w:rPr>
                          <w:color w:val="808080"/>
                          <w:sz w:val="18"/>
                          <w:szCs w:val="18"/>
                          <w:lang w:val="es-ES"/>
                        </w:rPr>
                      </w:pPr>
                      <w:r w:rsidRPr="003A7956">
                        <w:rPr>
                          <w:color w:val="808080"/>
                          <w:sz w:val="18"/>
                          <w:szCs w:val="18"/>
                          <w:lang w:val="es-ES"/>
                        </w:rPr>
                        <w:t>GANBERA</w:t>
                      </w:r>
                    </w:p>
                    <w:p w:rsidR="0029475D" w:rsidRPr="002C7026" w:rsidRDefault="0029475D" w:rsidP="002C7026">
                      <w:pPr>
                        <w:spacing w:after="0"/>
                        <w:ind w:firstLine="0"/>
                        <w:jc w:val="center"/>
                        <w:rPr>
                          <w:rFonts w:ascii="Trajan" w:hAnsi="Trajan"/>
                          <w:color w:val="808080"/>
                          <w:sz w:val="18"/>
                          <w:szCs w:val="18"/>
                          <w:lang w:val="es-ES"/>
                        </w:rPr>
                      </w:pPr>
                    </w:p>
                  </w:txbxContent>
                </v:textbox>
              </v:shape>
            </w:pict>
          </mc:Fallback>
        </mc:AlternateContent>
      </w:r>
      <w:r w:rsidR="00BC4ECF">
        <w:rPr>
          <w:rFonts w:ascii="Arial" w:hAnsi="Arial" w:cs="Arial"/>
          <w:color w:val="808080"/>
          <w:sz w:val="40"/>
          <w:szCs w:val="40"/>
        </w:rPr>
        <w:t xml:space="preserve"> </w:t>
      </w:r>
      <w:r w:rsidR="00ED3EDD" w:rsidRPr="00420B63">
        <w:rPr>
          <w:rFonts w:ascii="Arial" w:hAnsi="Arial" w:cs="Arial"/>
          <w:color w:val="808080"/>
          <w:sz w:val="40"/>
          <w:szCs w:val="40"/>
        </w:rPr>
        <w:t xml:space="preserve"> </w:t>
      </w:r>
    </w:p>
    <w:p w:rsidR="009A2D2E" w:rsidRPr="009A2D2E" w:rsidRDefault="009A2D2E" w:rsidP="00420B63">
      <w:pPr>
        <w:pStyle w:val="EstiloPortada"/>
        <w:spacing w:before="120"/>
        <w:ind w:left="4394" w:right="-1049"/>
        <w:rPr>
          <w:sz w:val="48"/>
          <w:szCs w:val="48"/>
        </w:rPr>
      </w:pPr>
      <w:r w:rsidRPr="009A2D2E">
        <w:rPr>
          <w:sz w:val="48"/>
          <w:szCs w:val="48"/>
        </w:rPr>
        <w:t>Contratos de asistencia de la Agencia Navarra de Autonomía y Desarrollo de las Personas</w:t>
      </w:r>
      <w:r w:rsidR="00C52B2B">
        <w:rPr>
          <w:sz w:val="48"/>
          <w:szCs w:val="48"/>
        </w:rPr>
        <w:t>,</w:t>
      </w:r>
      <w:r w:rsidR="0088585E">
        <w:rPr>
          <w:sz w:val="48"/>
          <w:szCs w:val="48"/>
        </w:rPr>
        <w:t xml:space="preserve"> ejercicio 2016</w:t>
      </w:r>
    </w:p>
    <w:p w:rsidR="001C3A32" w:rsidRPr="001D4F09" w:rsidRDefault="001C3A32" w:rsidP="001D4F09">
      <w:pPr>
        <w:pStyle w:val="EstiloPortada"/>
      </w:pPr>
    </w:p>
    <w:p w:rsidR="001C3A32" w:rsidRPr="00204979" w:rsidRDefault="001C3A32" w:rsidP="00891D73">
      <w:pPr>
        <w:pStyle w:val="texto"/>
      </w:pPr>
    </w:p>
    <w:p w:rsidR="001C3A32" w:rsidRPr="00204979" w:rsidRDefault="001C3A32" w:rsidP="00891D73">
      <w:pPr>
        <w:pStyle w:val="texto"/>
      </w:pPr>
    </w:p>
    <w:p w:rsidR="002F2530" w:rsidRPr="00204979" w:rsidRDefault="002F2530" w:rsidP="00891D73">
      <w:pPr>
        <w:pStyle w:val="texto"/>
      </w:pPr>
    </w:p>
    <w:p w:rsidR="002F2530" w:rsidRPr="00204979" w:rsidRDefault="002F2530"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844F74" w:rsidRPr="00204979" w:rsidRDefault="00844F74" w:rsidP="00891D73">
      <w:pPr>
        <w:pStyle w:val="texto"/>
      </w:pPr>
    </w:p>
    <w:p w:rsidR="00844F74" w:rsidRPr="00204979" w:rsidRDefault="00844F74" w:rsidP="00891D73">
      <w:pPr>
        <w:pStyle w:val="texto"/>
      </w:pPr>
    </w:p>
    <w:p w:rsidR="002B78B5" w:rsidRDefault="002B78B5" w:rsidP="009936FC">
      <w:pPr>
        <w:pStyle w:val="Fechaportada"/>
      </w:pPr>
    </w:p>
    <w:p w:rsidR="00716463" w:rsidRPr="001D4F09" w:rsidRDefault="00BC4ECF" w:rsidP="009936FC">
      <w:pPr>
        <w:pStyle w:val="Fechaportada"/>
      </w:pPr>
      <w:r>
        <w:t>Junio</w:t>
      </w:r>
      <w:r w:rsidR="00253E78" w:rsidRPr="001D4F09">
        <w:t xml:space="preserve"> de 20</w:t>
      </w:r>
      <w:r w:rsidR="008A0200">
        <w:t>18</w:t>
      </w:r>
    </w:p>
    <w:p w:rsidR="008E3FFE" w:rsidRPr="001D4F09" w:rsidRDefault="008E3FFE" w:rsidP="00D241A6">
      <w:pPr>
        <w:pStyle w:val="ndice"/>
        <w:jc w:val="both"/>
        <w:rPr>
          <w:rFonts w:ascii="Times New Roman" w:hAnsi="Times New Roman"/>
        </w:rPr>
        <w:sectPr w:rsidR="008E3FFE" w:rsidRPr="001D4F09" w:rsidSect="0019660E">
          <w:headerReference w:type="default" r:id="rId9"/>
          <w:footerReference w:type="even" r:id="rId10"/>
          <w:footerReference w:type="default" r:id="rId11"/>
          <w:headerReference w:type="first" r:id="rId12"/>
          <w:footerReference w:type="first" r:id="rId13"/>
          <w:pgSz w:w="11907" w:h="16840" w:code="9"/>
          <w:pgMar w:top="2835" w:right="1559" w:bottom="1644" w:left="1559" w:header="369" w:footer="136" w:gutter="0"/>
          <w:pgNumType w:start="1"/>
          <w:cols w:space="720"/>
          <w:titlePg/>
          <w:docGrid w:linePitch="360"/>
        </w:sectPr>
      </w:pPr>
    </w:p>
    <w:p w:rsidR="001C3A32" w:rsidRDefault="00891D73" w:rsidP="00891D73">
      <w:pPr>
        <w:pStyle w:val="ndice"/>
      </w:pPr>
      <w:r w:rsidRPr="00891D73">
        <w:lastRenderedPageBreak/>
        <w:t>Índice</w:t>
      </w:r>
    </w:p>
    <w:p w:rsidR="00F864B9" w:rsidRDefault="0014728F">
      <w:pPr>
        <w:pStyle w:val="TDC1"/>
        <w:rPr>
          <w:rFonts w:asciiTheme="minorHAnsi" w:eastAsiaTheme="minorEastAsia" w:hAnsiTheme="minorHAnsi" w:cstheme="minorBidi"/>
          <w:smallCaps w:val="0"/>
          <w:noProof/>
          <w:szCs w:val="22"/>
          <w:lang w:val="es-ES" w:eastAsia="es-ES"/>
        </w:rPr>
      </w:pPr>
      <w:r>
        <w:fldChar w:fldCharType="begin"/>
      </w:r>
      <w:r>
        <w:instrText xml:space="preserve"> TOC \o "1-3" \h \z \t "atitulo1;1;atitulo2;2" </w:instrText>
      </w:r>
      <w:r>
        <w:fldChar w:fldCharType="separate"/>
      </w:r>
      <w:hyperlink w:anchor="_Toc523293818" w:history="1">
        <w:r w:rsidR="00F864B9" w:rsidRPr="000A54F3">
          <w:rPr>
            <w:rStyle w:val="Hipervnculo"/>
            <w:noProof/>
          </w:rPr>
          <w:t>I. Introducción</w:t>
        </w:r>
        <w:r w:rsidR="00F864B9">
          <w:rPr>
            <w:noProof/>
            <w:webHidden/>
          </w:rPr>
          <w:tab/>
        </w:r>
        <w:r w:rsidR="00F864B9">
          <w:rPr>
            <w:noProof/>
            <w:webHidden/>
          </w:rPr>
          <w:fldChar w:fldCharType="begin"/>
        </w:r>
        <w:r w:rsidR="00F864B9">
          <w:rPr>
            <w:noProof/>
            <w:webHidden/>
          </w:rPr>
          <w:instrText xml:space="preserve"> PAGEREF _Toc523293818 \h </w:instrText>
        </w:r>
        <w:r w:rsidR="00F864B9">
          <w:rPr>
            <w:noProof/>
            <w:webHidden/>
          </w:rPr>
        </w:r>
        <w:r w:rsidR="00F864B9">
          <w:rPr>
            <w:noProof/>
            <w:webHidden/>
          </w:rPr>
          <w:fldChar w:fldCharType="separate"/>
        </w:r>
        <w:r w:rsidR="00F864B9">
          <w:rPr>
            <w:noProof/>
            <w:webHidden/>
          </w:rPr>
          <w:t>3</w:t>
        </w:r>
        <w:r w:rsidR="00F864B9">
          <w:rPr>
            <w:noProof/>
            <w:webHidden/>
          </w:rPr>
          <w:fldChar w:fldCharType="end"/>
        </w:r>
      </w:hyperlink>
    </w:p>
    <w:p w:rsidR="00F864B9" w:rsidRDefault="00AF1D63">
      <w:pPr>
        <w:pStyle w:val="TDC1"/>
        <w:rPr>
          <w:rFonts w:asciiTheme="minorHAnsi" w:eastAsiaTheme="minorEastAsia" w:hAnsiTheme="minorHAnsi" w:cstheme="minorBidi"/>
          <w:smallCaps w:val="0"/>
          <w:noProof/>
          <w:szCs w:val="22"/>
          <w:lang w:val="es-ES" w:eastAsia="es-ES"/>
        </w:rPr>
      </w:pPr>
      <w:hyperlink w:anchor="_Toc523293819" w:history="1">
        <w:r w:rsidR="00F864B9" w:rsidRPr="000A54F3">
          <w:rPr>
            <w:rStyle w:val="Hipervnculo"/>
            <w:noProof/>
          </w:rPr>
          <w:t>II. La Agencia Navarra de Autonomía y Desarrollo de las Personas</w:t>
        </w:r>
        <w:r w:rsidR="00F864B9">
          <w:rPr>
            <w:noProof/>
            <w:webHidden/>
          </w:rPr>
          <w:tab/>
        </w:r>
        <w:r w:rsidR="00F864B9">
          <w:rPr>
            <w:noProof/>
            <w:webHidden/>
          </w:rPr>
          <w:fldChar w:fldCharType="begin"/>
        </w:r>
        <w:r w:rsidR="00F864B9">
          <w:rPr>
            <w:noProof/>
            <w:webHidden/>
          </w:rPr>
          <w:instrText xml:space="preserve"> PAGEREF _Toc523293819 \h </w:instrText>
        </w:r>
        <w:r w:rsidR="00F864B9">
          <w:rPr>
            <w:noProof/>
            <w:webHidden/>
          </w:rPr>
        </w:r>
        <w:r w:rsidR="00F864B9">
          <w:rPr>
            <w:noProof/>
            <w:webHidden/>
          </w:rPr>
          <w:fldChar w:fldCharType="separate"/>
        </w:r>
        <w:r w:rsidR="00F864B9">
          <w:rPr>
            <w:noProof/>
            <w:webHidden/>
          </w:rPr>
          <w:t>4</w:t>
        </w:r>
        <w:r w:rsidR="00F864B9">
          <w:rPr>
            <w:noProof/>
            <w:webHidden/>
          </w:rPr>
          <w:fldChar w:fldCharType="end"/>
        </w:r>
      </w:hyperlink>
    </w:p>
    <w:p w:rsidR="00F864B9" w:rsidRDefault="00AF1D63">
      <w:pPr>
        <w:pStyle w:val="TDC1"/>
        <w:rPr>
          <w:rFonts w:asciiTheme="minorHAnsi" w:eastAsiaTheme="minorEastAsia" w:hAnsiTheme="minorHAnsi" w:cstheme="minorBidi"/>
          <w:smallCaps w:val="0"/>
          <w:noProof/>
          <w:szCs w:val="22"/>
          <w:lang w:val="es-ES" w:eastAsia="es-ES"/>
        </w:rPr>
      </w:pPr>
      <w:hyperlink w:anchor="_Toc523293820" w:history="1">
        <w:r w:rsidR="00F864B9" w:rsidRPr="000A54F3">
          <w:rPr>
            <w:rStyle w:val="Hipervnculo"/>
            <w:noProof/>
          </w:rPr>
          <w:t>III. Objetivos, alcance y limitaciones</w:t>
        </w:r>
        <w:r w:rsidR="00F864B9">
          <w:rPr>
            <w:noProof/>
            <w:webHidden/>
          </w:rPr>
          <w:tab/>
        </w:r>
        <w:r w:rsidR="00F864B9">
          <w:rPr>
            <w:noProof/>
            <w:webHidden/>
          </w:rPr>
          <w:fldChar w:fldCharType="begin"/>
        </w:r>
        <w:r w:rsidR="00F864B9">
          <w:rPr>
            <w:noProof/>
            <w:webHidden/>
          </w:rPr>
          <w:instrText xml:space="preserve"> PAGEREF _Toc523293820 \h </w:instrText>
        </w:r>
        <w:r w:rsidR="00F864B9">
          <w:rPr>
            <w:noProof/>
            <w:webHidden/>
          </w:rPr>
        </w:r>
        <w:r w:rsidR="00F864B9">
          <w:rPr>
            <w:noProof/>
            <w:webHidden/>
          </w:rPr>
          <w:fldChar w:fldCharType="separate"/>
        </w:r>
        <w:r w:rsidR="00F864B9">
          <w:rPr>
            <w:noProof/>
            <w:webHidden/>
          </w:rPr>
          <w:t>12</w:t>
        </w:r>
        <w:r w:rsidR="00F864B9">
          <w:rPr>
            <w:noProof/>
            <w:webHidden/>
          </w:rPr>
          <w:fldChar w:fldCharType="end"/>
        </w:r>
      </w:hyperlink>
    </w:p>
    <w:p w:rsidR="00F864B9" w:rsidRDefault="00AF1D63">
      <w:pPr>
        <w:pStyle w:val="TDC1"/>
        <w:rPr>
          <w:rFonts w:asciiTheme="minorHAnsi" w:eastAsiaTheme="minorEastAsia" w:hAnsiTheme="minorHAnsi" w:cstheme="minorBidi"/>
          <w:smallCaps w:val="0"/>
          <w:noProof/>
          <w:szCs w:val="22"/>
          <w:lang w:val="es-ES" w:eastAsia="es-ES"/>
        </w:rPr>
      </w:pPr>
      <w:hyperlink w:anchor="_Toc523293821" w:history="1">
        <w:r w:rsidR="00F864B9" w:rsidRPr="000A54F3">
          <w:rPr>
            <w:rStyle w:val="Hipervnculo"/>
            <w:noProof/>
          </w:rPr>
          <w:t>IV. Conclusiones y recomendaciones</w:t>
        </w:r>
        <w:r w:rsidR="00F864B9">
          <w:rPr>
            <w:noProof/>
            <w:webHidden/>
          </w:rPr>
          <w:tab/>
        </w:r>
        <w:r w:rsidR="00F864B9">
          <w:rPr>
            <w:noProof/>
            <w:webHidden/>
          </w:rPr>
          <w:fldChar w:fldCharType="begin"/>
        </w:r>
        <w:r w:rsidR="00F864B9">
          <w:rPr>
            <w:noProof/>
            <w:webHidden/>
          </w:rPr>
          <w:instrText xml:space="preserve"> PAGEREF _Toc523293821 \h </w:instrText>
        </w:r>
        <w:r w:rsidR="00F864B9">
          <w:rPr>
            <w:noProof/>
            <w:webHidden/>
          </w:rPr>
        </w:r>
        <w:r w:rsidR="00F864B9">
          <w:rPr>
            <w:noProof/>
            <w:webHidden/>
          </w:rPr>
          <w:fldChar w:fldCharType="separate"/>
        </w:r>
        <w:r w:rsidR="00F864B9">
          <w:rPr>
            <w:noProof/>
            <w:webHidden/>
          </w:rPr>
          <w:t>14</w:t>
        </w:r>
        <w:r w:rsidR="00F864B9">
          <w:rPr>
            <w:noProof/>
            <w:webHidden/>
          </w:rPr>
          <w:fldChar w:fldCharType="end"/>
        </w:r>
      </w:hyperlink>
    </w:p>
    <w:p w:rsidR="00F864B9" w:rsidRDefault="00AF1D63">
      <w:pPr>
        <w:pStyle w:val="TDC1"/>
        <w:rPr>
          <w:rFonts w:asciiTheme="minorHAnsi" w:eastAsiaTheme="minorEastAsia" w:hAnsiTheme="minorHAnsi" w:cstheme="minorBidi"/>
          <w:smallCaps w:val="0"/>
          <w:noProof/>
          <w:szCs w:val="22"/>
          <w:lang w:val="es-ES" w:eastAsia="es-ES"/>
        </w:rPr>
      </w:pPr>
      <w:hyperlink w:anchor="_Toc523293822" w:history="1">
        <w:r w:rsidR="00F864B9" w:rsidRPr="000A54F3">
          <w:rPr>
            <w:rStyle w:val="Hipervnculo"/>
            <w:noProof/>
          </w:rPr>
          <w:t>V. Análisis de la contratación de los servicios</w:t>
        </w:r>
        <w:r w:rsidR="00F864B9">
          <w:rPr>
            <w:noProof/>
            <w:webHidden/>
          </w:rPr>
          <w:tab/>
        </w:r>
        <w:r w:rsidR="00F864B9">
          <w:rPr>
            <w:noProof/>
            <w:webHidden/>
          </w:rPr>
          <w:fldChar w:fldCharType="begin"/>
        </w:r>
        <w:r w:rsidR="00F864B9">
          <w:rPr>
            <w:noProof/>
            <w:webHidden/>
          </w:rPr>
          <w:instrText xml:space="preserve"> PAGEREF _Toc523293822 \h </w:instrText>
        </w:r>
        <w:r w:rsidR="00F864B9">
          <w:rPr>
            <w:noProof/>
            <w:webHidden/>
          </w:rPr>
        </w:r>
        <w:r w:rsidR="00F864B9">
          <w:rPr>
            <w:noProof/>
            <w:webHidden/>
          </w:rPr>
          <w:fldChar w:fldCharType="separate"/>
        </w:r>
        <w:r w:rsidR="00F864B9">
          <w:rPr>
            <w:noProof/>
            <w:webHidden/>
          </w:rPr>
          <w:t>18</w:t>
        </w:r>
        <w:r w:rsidR="00F864B9">
          <w:rPr>
            <w:noProof/>
            <w:webHidden/>
          </w:rPr>
          <w:fldChar w:fldCharType="end"/>
        </w:r>
      </w:hyperlink>
    </w:p>
    <w:p w:rsidR="00F864B9" w:rsidRDefault="00AF1D63">
      <w:pPr>
        <w:pStyle w:val="TDC2"/>
        <w:rPr>
          <w:rFonts w:asciiTheme="minorHAnsi" w:eastAsiaTheme="minorEastAsia" w:hAnsiTheme="minorHAnsi" w:cstheme="minorBidi"/>
          <w:noProof/>
          <w:szCs w:val="22"/>
          <w:lang w:val="es-ES" w:eastAsia="es-ES"/>
        </w:rPr>
      </w:pPr>
      <w:hyperlink w:anchor="_Toc523293823" w:history="1">
        <w:r w:rsidR="00F864B9" w:rsidRPr="000A54F3">
          <w:rPr>
            <w:rStyle w:val="Hipervnculo"/>
            <w:noProof/>
          </w:rPr>
          <w:t>V.1. Revisión de los procedimientos de adjudicación</w:t>
        </w:r>
        <w:r w:rsidR="00F864B9">
          <w:rPr>
            <w:noProof/>
            <w:webHidden/>
          </w:rPr>
          <w:tab/>
        </w:r>
        <w:r w:rsidR="00F864B9">
          <w:rPr>
            <w:noProof/>
            <w:webHidden/>
          </w:rPr>
          <w:fldChar w:fldCharType="begin"/>
        </w:r>
        <w:r w:rsidR="00F864B9">
          <w:rPr>
            <w:noProof/>
            <w:webHidden/>
          </w:rPr>
          <w:instrText xml:space="preserve"> PAGEREF _Toc523293823 \h </w:instrText>
        </w:r>
        <w:r w:rsidR="00F864B9">
          <w:rPr>
            <w:noProof/>
            <w:webHidden/>
          </w:rPr>
        </w:r>
        <w:r w:rsidR="00F864B9">
          <w:rPr>
            <w:noProof/>
            <w:webHidden/>
          </w:rPr>
          <w:fldChar w:fldCharType="separate"/>
        </w:r>
        <w:r w:rsidR="00F864B9">
          <w:rPr>
            <w:noProof/>
            <w:webHidden/>
          </w:rPr>
          <w:t>18</w:t>
        </w:r>
        <w:r w:rsidR="00F864B9">
          <w:rPr>
            <w:noProof/>
            <w:webHidden/>
          </w:rPr>
          <w:fldChar w:fldCharType="end"/>
        </w:r>
      </w:hyperlink>
    </w:p>
    <w:p w:rsidR="00F864B9" w:rsidRDefault="00AF1D63">
      <w:pPr>
        <w:pStyle w:val="TDC2"/>
        <w:rPr>
          <w:rFonts w:asciiTheme="minorHAnsi" w:eastAsiaTheme="minorEastAsia" w:hAnsiTheme="minorHAnsi" w:cstheme="minorBidi"/>
          <w:noProof/>
          <w:szCs w:val="22"/>
          <w:lang w:val="es-ES" w:eastAsia="es-ES"/>
        </w:rPr>
      </w:pPr>
      <w:hyperlink w:anchor="_Toc523293824" w:history="1">
        <w:r w:rsidR="00F864B9" w:rsidRPr="000A54F3">
          <w:rPr>
            <w:rStyle w:val="Hipervnculo"/>
            <w:noProof/>
          </w:rPr>
          <w:t>V.2. Estimaciones del módulo y evaluación del coste de los trabajadores en las licitaciones de los servicios contratados</w:t>
        </w:r>
        <w:r w:rsidR="00F864B9">
          <w:rPr>
            <w:noProof/>
            <w:webHidden/>
          </w:rPr>
          <w:tab/>
        </w:r>
        <w:r w:rsidR="00F864B9">
          <w:rPr>
            <w:noProof/>
            <w:webHidden/>
          </w:rPr>
          <w:fldChar w:fldCharType="begin"/>
        </w:r>
        <w:r w:rsidR="00F864B9">
          <w:rPr>
            <w:noProof/>
            <w:webHidden/>
          </w:rPr>
          <w:instrText xml:space="preserve"> PAGEREF _Toc523293824 \h </w:instrText>
        </w:r>
        <w:r w:rsidR="00F864B9">
          <w:rPr>
            <w:noProof/>
            <w:webHidden/>
          </w:rPr>
        </w:r>
        <w:r w:rsidR="00F864B9">
          <w:rPr>
            <w:noProof/>
            <w:webHidden/>
          </w:rPr>
          <w:fldChar w:fldCharType="separate"/>
        </w:r>
        <w:r w:rsidR="00F864B9">
          <w:rPr>
            <w:noProof/>
            <w:webHidden/>
          </w:rPr>
          <w:t>28</w:t>
        </w:r>
        <w:r w:rsidR="00F864B9">
          <w:rPr>
            <w:noProof/>
            <w:webHidden/>
          </w:rPr>
          <w:fldChar w:fldCharType="end"/>
        </w:r>
      </w:hyperlink>
    </w:p>
    <w:p w:rsidR="00F864B9" w:rsidRDefault="00AF1D63">
      <w:pPr>
        <w:pStyle w:val="TDC2"/>
        <w:rPr>
          <w:rFonts w:asciiTheme="minorHAnsi" w:eastAsiaTheme="minorEastAsia" w:hAnsiTheme="minorHAnsi" w:cstheme="minorBidi"/>
          <w:noProof/>
          <w:szCs w:val="22"/>
          <w:lang w:val="es-ES" w:eastAsia="es-ES"/>
        </w:rPr>
      </w:pPr>
      <w:hyperlink w:anchor="_Toc523293825" w:history="1">
        <w:r w:rsidR="00F864B9" w:rsidRPr="000A54F3">
          <w:rPr>
            <w:rStyle w:val="Hipervnculo"/>
            <w:noProof/>
          </w:rPr>
          <w:t>V.3. Valoración de los criterios de adjudicación y repercusión de las ofertas a la baja en la garantía del cumplimiento del convenio colectivo sectorial aplicable.</w:t>
        </w:r>
        <w:r w:rsidR="00F864B9">
          <w:rPr>
            <w:noProof/>
            <w:webHidden/>
          </w:rPr>
          <w:tab/>
        </w:r>
        <w:r w:rsidR="00F864B9">
          <w:rPr>
            <w:noProof/>
            <w:webHidden/>
          </w:rPr>
          <w:fldChar w:fldCharType="begin"/>
        </w:r>
        <w:r w:rsidR="00F864B9">
          <w:rPr>
            <w:noProof/>
            <w:webHidden/>
          </w:rPr>
          <w:instrText xml:space="preserve"> PAGEREF _Toc523293825 \h </w:instrText>
        </w:r>
        <w:r w:rsidR="00F864B9">
          <w:rPr>
            <w:noProof/>
            <w:webHidden/>
          </w:rPr>
        </w:r>
        <w:r w:rsidR="00F864B9">
          <w:rPr>
            <w:noProof/>
            <w:webHidden/>
          </w:rPr>
          <w:fldChar w:fldCharType="separate"/>
        </w:r>
        <w:r w:rsidR="00F864B9">
          <w:rPr>
            <w:noProof/>
            <w:webHidden/>
          </w:rPr>
          <w:t>42</w:t>
        </w:r>
        <w:r w:rsidR="00F864B9">
          <w:rPr>
            <w:noProof/>
            <w:webHidden/>
          </w:rPr>
          <w:fldChar w:fldCharType="end"/>
        </w:r>
      </w:hyperlink>
    </w:p>
    <w:p w:rsidR="00F864B9" w:rsidRDefault="00AF1D63">
      <w:pPr>
        <w:pStyle w:val="TDC2"/>
        <w:rPr>
          <w:rFonts w:asciiTheme="minorHAnsi" w:eastAsiaTheme="minorEastAsia" w:hAnsiTheme="minorHAnsi" w:cstheme="minorBidi"/>
          <w:noProof/>
          <w:szCs w:val="22"/>
          <w:lang w:val="es-ES" w:eastAsia="es-ES"/>
        </w:rPr>
      </w:pPr>
      <w:hyperlink w:anchor="_Toc523293826" w:history="1">
        <w:r w:rsidR="00F864B9" w:rsidRPr="000A54F3">
          <w:rPr>
            <w:rStyle w:val="Hipervnculo"/>
            <w:noProof/>
          </w:rPr>
          <w:t>V.4. Ejecución de los contratos, seguimiento y control aplicados</w:t>
        </w:r>
        <w:r w:rsidR="00F864B9">
          <w:rPr>
            <w:noProof/>
            <w:webHidden/>
          </w:rPr>
          <w:tab/>
        </w:r>
        <w:r w:rsidR="00F864B9">
          <w:rPr>
            <w:noProof/>
            <w:webHidden/>
          </w:rPr>
          <w:fldChar w:fldCharType="begin"/>
        </w:r>
        <w:r w:rsidR="00F864B9">
          <w:rPr>
            <w:noProof/>
            <w:webHidden/>
          </w:rPr>
          <w:instrText xml:space="preserve"> PAGEREF _Toc523293826 \h </w:instrText>
        </w:r>
        <w:r w:rsidR="00F864B9">
          <w:rPr>
            <w:noProof/>
            <w:webHidden/>
          </w:rPr>
        </w:r>
        <w:r w:rsidR="00F864B9">
          <w:rPr>
            <w:noProof/>
            <w:webHidden/>
          </w:rPr>
          <w:fldChar w:fldCharType="separate"/>
        </w:r>
        <w:r w:rsidR="00F864B9">
          <w:rPr>
            <w:noProof/>
            <w:webHidden/>
          </w:rPr>
          <w:t>46</w:t>
        </w:r>
        <w:r w:rsidR="00F864B9">
          <w:rPr>
            <w:noProof/>
            <w:webHidden/>
          </w:rPr>
          <w:fldChar w:fldCharType="end"/>
        </w:r>
      </w:hyperlink>
    </w:p>
    <w:p w:rsidR="00F864B9" w:rsidRDefault="00AF1D63">
      <w:pPr>
        <w:pStyle w:val="TDC2"/>
        <w:rPr>
          <w:rFonts w:asciiTheme="minorHAnsi" w:eastAsiaTheme="minorEastAsia" w:hAnsiTheme="minorHAnsi" w:cstheme="minorBidi"/>
          <w:noProof/>
          <w:szCs w:val="22"/>
          <w:lang w:val="es-ES" w:eastAsia="es-ES"/>
        </w:rPr>
      </w:pPr>
      <w:hyperlink w:anchor="_Toc523293827" w:history="1">
        <w:r w:rsidR="00F864B9" w:rsidRPr="000A54F3">
          <w:rPr>
            <w:rStyle w:val="Hipervnculo"/>
            <w:noProof/>
          </w:rPr>
          <w:t>V.5. Calidad de los servicios</w:t>
        </w:r>
        <w:r w:rsidR="00F864B9">
          <w:rPr>
            <w:noProof/>
            <w:webHidden/>
          </w:rPr>
          <w:tab/>
        </w:r>
        <w:r w:rsidR="00F864B9">
          <w:rPr>
            <w:noProof/>
            <w:webHidden/>
          </w:rPr>
          <w:fldChar w:fldCharType="begin"/>
        </w:r>
        <w:r w:rsidR="00F864B9">
          <w:rPr>
            <w:noProof/>
            <w:webHidden/>
          </w:rPr>
          <w:instrText xml:space="preserve"> PAGEREF _Toc523293827 \h </w:instrText>
        </w:r>
        <w:r w:rsidR="00F864B9">
          <w:rPr>
            <w:noProof/>
            <w:webHidden/>
          </w:rPr>
        </w:r>
        <w:r w:rsidR="00F864B9">
          <w:rPr>
            <w:noProof/>
            <w:webHidden/>
          </w:rPr>
          <w:fldChar w:fldCharType="separate"/>
        </w:r>
        <w:r w:rsidR="00F864B9">
          <w:rPr>
            <w:noProof/>
            <w:webHidden/>
          </w:rPr>
          <w:t>52</w:t>
        </w:r>
        <w:r w:rsidR="00F864B9">
          <w:rPr>
            <w:noProof/>
            <w:webHidden/>
          </w:rPr>
          <w:fldChar w:fldCharType="end"/>
        </w:r>
      </w:hyperlink>
    </w:p>
    <w:p w:rsidR="00F864B9" w:rsidRDefault="00AF1D63">
      <w:pPr>
        <w:pStyle w:val="TDC1"/>
        <w:rPr>
          <w:rFonts w:asciiTheme="minorHAnsi" w:eastAsiaTheme="minorEastAsia" w:hAnsiTheme="minorHAnsi" w:cstheme="minorBidi"/>
          <w:smallCaps w:val="0"/>
          <w:noProof/>
          <w:szCs w:val="22"/>
          <w:lang w:val="es-ES" w:eastAsia="es-ES"/>
        </w:rPr>
      </w:pPr>
      <w:hyperlink w:anchor="_Toc523293828" w:history="1">
        <w:r w:rsidR="00F864B9" w:rsidRPr="000A54F3">
          <w:rPr>
            <w:rStyle w:val="Hipervnculo"/>
            <w:noProof/>
          </w:rPr>
          <w:t>Anexo 1.  Relación de centros y plazas contratadas</w:t>
        </w:r>
        <w:r w:rsidR="00F864B9">
          <w:rPr>
            <w:noProof/>
            <w:webHidden/>
          </w:rPr>
          <w:tab/>
        </w:r>
        <w:r w:rsidR="00F864B9">
          <w:rPr>
            <w:noProof/>
            <w:webHidden/>
          </w:rPr>
          <w:fldChar w:fldCharType="begin"/>
        </w:r>
        <w:r w:rsidR="00F864B9">
          <w:rPr>
            <w:noProof/>
            <w:webHidden/>
          </w:rPr>
          <w:instrText xml:space="preserve"> PAGEREF _Toc523293828 \h </w:instrText>
        </w:r>
        <w:r w:rsidR="00F864B9">
          <w:rPr>
            <w:noProof/>
            <w:webHidden/>
          </w:rPr>
        </w:r>
        <w:r w:rsidR="00F864B9">
          <w:rPr>
            <w:noProof/>
            <w:webHidden/>
          </w:rPr>
          <w:fldChar w:fldCharType="separate"/>
        </w:r>
        <w:r w:rsidR="00F864B9">
          <w:rPr>
            <w:noProof/>
            <w:webHidden/>
          </w:rPr>
          <w:t>57</w:t>
        </w:r>
        <w:r w:rsidR="00F864B9">
          <w:rPr>
            <w:noProof/>
            <w:webHidden/>
          </w:rPr>
          <w:fldChar w:fldCharType="end"/>
        </w:r>
      </w:hyperlink>
    </w:p>
    <w:p w:rsidR="00F864B9" w:rsidRDefault="00AF1D63">
      <w:pPr>
        <w:pStyle w:val="TDC1"/>
        <w:rPr>
          <w:rFonts w:asciiTheme="minorHAnsi" w:eastAsiaTheme="minorEastAsia" w:hAnsiTheme="minorHAnsi" w:cstheme="minorBidi"/>
          <w:smallCaps w:val="0"/>
          <w:noProof/>
          <w:szCs w:val="22"/>
          <w:lang w:val="es-ES" w:eastAsia="es-ES"/>
        </w:rPr>
      </w:pPr>
      <w:hyperlink w:anchor="_Toc523293829" w:history="1">
        <w:r w:rsidR="00F864B9" w:rsidRPr="000A54F3">
          <w:rPr>
            <w:rStyle w:val="Hipervnculo"/>
            <w:noProof/>
          </w:rPr>
          <w:t>Anexo 2. Estimación de ratios por centro y estructura salarial ámbito discapacidad</w:t>
        </w:r>
        <w:r w:rsidR="00F864B9">
          <w:rPr>
            <w:noProof/>
            <w:webHidden/>
          </w:rPr>
          <w:tab/>
        </w:r>
        <w:r w:rsidR="00F864B9">
          <w:rPr>
            <w:noProof/>
            <w:webHidden/>
          </w:rPr>
          <w:fldChar w:fldCharType="begin"/>
        </w:r>
        <w:r w:rsidR="00F864B9">
          <w:rPr>
            <w:noProof/>
            <w:webHidden/>
          </w:rPr>
          <w:instrText xml:space="preserve"> PAGEREF _Toc523293829 \h </w:instrText>
        </w:r>
        <w:r w:rsidR="00F864B9">
          <w:rPr>
            <w:noProof/>
            <w:webHidden/>
          </w:rPr>
        </w:r>
        <w:r w:rsidR="00F864B9">
          <w:rPr>
            <w:noProof/>
            <w:webHidden/>
          </w:rPr>
          <w:fldChar w:fldCharType="separate"/>
        </w:r>
        <w:r w:rsidR="00F864B9">
          <w:rPr>
            <w:noProof/>
            <w:webHidden/>
          </w:rPr>
          <w:t>60</w:t>
        </w:r>
        <w:r w:rsidR="00F864B9">
          <w:rPr>
            <w:noProof/>
            <w:webHidden/>
          </w:rPr>
          <w:fldChar w:fldCharType="end"/>
        </w:r>
      </w:hyperlink>
    </w:p>
    <w:p w:rsidR="00F864B9" w:rsidRDefault="00AF1D63">
      <w:pPr>
        <w:pStyle w:val="TDC1"/>
        <w:rPr>
          <w:rFonts w:asciiTheme="minorHAnsi" w:eastAsiaTheme="minorEastAsia" w:hAnsiTheme="minorHAnsi" w:cstheme="minorBidi"/>
          <w:smallCaps w:val="0"/>
          <w:noProof/>
          <w:szCs w:val="22"/>
          <w:lang w:val="es-ES" w:eastAsia="es-ES"/>
        </w:rPr>
      </w:pPr>
      <w:hyperlink w:anchor="_Toc523293830" w:history="1">
        <w:r w:rsidR="00F864B9" w:rsidRPr="000A54F3">
          <w:rPr>
            <w:rStyle w:val="Hipervnculo"/>
            <w:noProof/>
          </w:rPr>
          <w:t>Anexo 3. Estimación de ratios por centro y estructura salarial ámbito enfermedad mental</w:t>
        </w:r>
        <w:r w:rsidR="00F864B9">
          <w:rPr>
            <w:noProof/>
            <w:webHidden/>
          </w:rPr>
          <w:tab/>
        </w:r>
        <w:r w:rsidR="00F864B9">
          <w:rPr>
            <w:noProof/>
            <w:webHidden/>
          </w:rPr>
          <w:fldChar w:fldCharType="begin"/>
        </w:r>
        <w:r w:rsidR="00F864B9">
          <w:rPr>
            <w:noProof/>
            <w:webHidden/>
          </w:rPr>
          <w:instrText xml:space="preserve"> PAGEREF _Toc523293830 \h </w:instrText>
        </w:r>
        <w:r w:rsidR="00F864B9">
          <w:rPr>
            <w:noProof/>
            <w:webHidden/>
          </w:rPr>
        </w:r>
        <w:r w:rsidR="00F864B9">
          <w:rPr>
            <w:noProof/>
            <w:webHidden/>
          </w:rPr>
          <w:fldChar w:fldCharType="separate"/>
        </w:r>
        <w:r w:rsidR="00F864B9">
          <w:rPr>
            <w:noProof/>
            <w:webHidden/>
          </w:rPr>
          <w:t>62</w:t>
        </w:r>
        <w:r w:rsidR="00F864B9">
          <w:rPr>
            <w:noProof/>
            <w:webHidden/>
          </w:rPr>
          <w:fldChar w:fldCharType="end"/>
        </w:r>
      </w:hyperlink>
    </w:p>
    <w:p w:rsidR="00F864B9" w:rsidRDefault="00AF1D63">
      <w:pPr>
        <w:pStyle w:val="TDC1"/>
        <w:rPr>
          <w:rFonts w:asciiTheme="minorHAnsi" w:eastAsiaTheme="minorEastAsia" w:hAnsiTheme="minorHAnsi" w:cstheme="minorBidi"/>
          <w:smallCaps w:val="0"/>
          <w:noProof/>
          <w:szCs w:val="22"/>
          <w:lang w:val="es-ES" w:eastAsia="es-ES"/>
        </w:rPr>
      </w:pPr>
      <w:hyperlink w:anchor="_Toc523293831" w:history="1">
        <w:r w:rsidR="00F864B9" w:rsidRPr="000A54F3">
          <w:rPr>
            <w:rStyle w:val="Hipervnculo"/>
            <w:noProof/>
          </w:rPr>
          <w:t>Anexo 4. Estimación de ratios por centro y estructura salarial ámbito atención al menor</w:t>
        </w:r>
        <w:r w:rsidR="00F864B9">
          <w:rPr>
            <w:noProof/>
            <w:webHidden/>
          </w:rPr>
          <w:tab/>
        </w:r>
        <w:r w:rsidR="00F864B9">
          <w:rPr>
            <w:noProof/>
            <w:webHidden/>
          </w:rPr>
          <w:fldChar w:fldCharType="begin"/>
        </w:r>
        <w:r w:rsidR="00F864B9">
          <w:rPr>
            <w:noProof/>
            <w:webHidden/>
          </w:rPr>
          <w:instrText xml:space="preserve"> PAGEREF _Toc523293831 \h </w:instrText>
        </w:r>
        <w:r w:rsidR="00F864B9">
          <w:rPr>
            <w:noProof/>
            <w:webHidden/>
          </w:rPr>
        </w:r>
        <w:r w:rsidR="00F864B9">
          <w:rPr>
            <w:noProof/>
            <w:webHidden/>
          </w:rPr>
          <w:fldChar w:fldCharType="separate"/>
        </w:r>
        <w:r w:rsidR="00F864B9">
          <w:rPr>
            <w:noProof/>
            <w:webHidden/>
          </w:rPr>
          <w:t>65</w:t>
        </w:r>
        <w:r w:rsidR="00F864B9">
          <w:rPr>
            <w:noProof/>
            <w:webHidden/>
          </w:rPr>
          <w:fldChar w:fldCharType="end"/>
        </w:r>
      </w:hyperlink>
    </w:p>
    <w:p w:rsidR="00F864B9" w:rsidRDefault="00AF1D63">
      <w:pPr>
        <w:pStyle w:val="TDC1"/>
        <w:rPr>
          <w:rFonts w:asciiTheme="minorHAnsi" w:eastAsiaTheme="minorEastAsia" w:hAnsiTheme="minorHAnsi" w:cstheme="minorBidi"/>
          <w:smallCaps w:val="0"/>
          <w:noProof/>
          <w:szCs w:val="22"/>
          <w:lang w:val="es-ES" w:eastAsia="es-ES"/>
        </w:rPr>
      </w:pPr>
      <w:hyperlink w:anchor="_Toc523293832" w:history="1">
        <w:r w:rsidR="00F864B9" w:rsidRPr="000A54F3">
          <w:rPr>
            <w:rStyle w:val="Hipervnculo"/>
            <w:noProof/>
          </w:rPr>
          <w:t>Alegaciones formuladas al Informe Provisional</w:t>
        </w:r>
        <w:r w:rsidR="00F864B9">
          <w:rPr>
            <w:noProof/>
            <w:webHidden/>
          </w:rPr>
          <w:tab/>
        </w:r>
        <w:r w:rsidR="00F864B9">
          <w:rPr>
            <w:noProof/>
            <w:webHidden/>
          </w:rPr>
          <w:fldChar w:fldCharType="begin"/>
        </w:r>
        <w:r w:rsidR="00F864B9">
          <w:rPr>
            <w:noProof/>
            <w:webHidden/>
          </w:rPr>
          <w:instrText xml:space="preserve"> PAGEREF _Toc523293832 \h </w:instrText>
        </w:r>
        <w:r w:rsidR="00F864B9">
          <w:rPr>
            <w:noProof/>
            <w:webHidden/>
          </w:rPr>
        </w:r>
        <w:r w:rsidR="00F864B9">
          <w:rPr>
            <w:noProof/>
            <w:webHidden/>
          </w:rPr>
          <w:fldChar w:fldCharType="separate"/>
        </w:r>
        <w:r w:rsidR="00F864B9">
          <w:rPr>
            <w:noProof/>
            <w:webHidden/>
          </w:rPr>
          <w:t>68</w:t>
        </w:r>
        <w:r w:rsidR="00F864B9">
          <w:rPr>
            <w:noProof/>
            <w:webHidden/>
          </w:rPr>
          <w:fldChar w:fldCharType="end"/>
        </w:r>
      </w:hyperlink>
    </w:p>
    <w:p w:rsidR="00F864B9" w:rsidRDefault="00AF1D63">
      <w:pPr>
        <w:pStyle w:val="TDC1"/>
        <w:rPr>
          <w:rFonts w:asciiTheme="minorHAnsi" w:eastAsiaTheme="minorEastAsia" w:hAnsiTheme="minorHAnsi" w:cstheme="minorBidi"/>
          <w:smallCaps w:val="0"/>
          <w:noProof/>
          <w:szCs w:val="22"/>
          <w:lang w:val="es-ES" w:eastAsia="es-ES"/>
        </w:rPr>
      </w:pPr>
      <w:hyperlink w:anchor="_Toc523293833" w:history="1">
        <w:r w:rsidR="00F864B9" w:rsidRPr="000A54F3">
          <w:rPr>
            <w:rStyle w:val="Hipervnculo"/>
            <w:noProof/>
          </w:rPr>
          <w:t>Contestación de la Cámara de Comptos a las alegaciones presentadas al informe provisional</w:t>
        </w:r>
        <w:r w:rsidR="00F864B9">
          <w:rPr>
            <w:noProof/>
            <w:webHidden/>
          </w:rPr>
          <w:tab/>
        </w:r>
        <w:r w:rsidR="00F864B9">
          <w:rPr>
            <w:noProof/>
            <w:webHidden/>
          </w:rPr>
          <w:fldChar w:fldCharType="begin"/>
        </w:r>
        <w:r w:rsidR="00F864B9">
          <w:rPr>
            <w:noProof/>
            <w:webHidden/>
          </w:rPr>
          <w:instrText xml:space="preserve"> PAGEREF _Toc523293833 \h </w:instrText>
        </w:r>
        <w:r w:rsidR="00F864B9">
          <w:rPr>
            <w:noProof/>
            <w:webHidden/>
          </w:rPr>
        </w:r>
        <w:r w:rsidR="00F864B9">
          <w:rPr>
            <w:noProof/>
            <w:webHidden/>
          </w:rPr>
          <w:fldChar w:fldCharType="separate"/>
        </w:r>
        <w:r w:rsidR="00F864B9">
          <w:rPr>
            <w:noProof/>
            <w:webHidden/>
          </w:rPr>
          <w:t>69</w:t>
        </w:r>
        <w:r w:rsidR="00F864B9">
          <w:rPr>
            <w:noProof/>
            <w:webHidden/>
          </w:rPr>
          <w:fldChar w:fldCharType="end"/>
        </w:r>
      </w:hyperlink>
    </w:p>
    <w:p w:rsidR="00891D73" w:rsidRDefault="0014728F" w:rsidP="003C6E1D">
      <w:pPr>
        <w:pStyle w:val="texto"/>
      </w:pPr>
      <w:r>
        <w:fldChar w:fldCharType="end"/>
      </w:r>
    </w:p>
    <w:p w:rsidR="00891D73" w:rsidRDefault="00891D73" w:rsidP="00891D73">
      <w:pPr>
        <w:pStyle w:val="texto"/>
      </w:pPr>
    </w:p>
    <w:p w:rsidR="00891D73" w:rsidRPr="00E703B6" w:rsidRDefault="00891D73" w:rsidP="00E703B6"/>
    <w:p w:rsidR="008E3FFE" w:rsidRDefault="008E3FFE" w:rsidP="00891D73">
      <w:pPr>
        <w:pStyle w:val="texto"/>
        <w:sectPr w:rsidR="008E3FFE" w:rsidSect="00160F66">
          <w:type w:val="oddPage"/>
          <w:pgSz w:w="11907" w:h="16840" w:code="9"/>
          <w:pgMar w:top="2109" w:right="1559" w:bottom="1644" w:left="1559" w:header="369" w:footer="402" w:gutter="0"/>
          <w:pgNumType w:start="3"/>
          <w:cols w:space="720"/>
          <w:docGrid w:linePitch="360"/>
        </w:sectPr>
      </w:pPr>
    </w:p>
    <w:p w:rsidR="00877ED7" w:rsidRPr="003C6BE1" w:rsidRDefault="00877ED7" w:rsidP="003C6BE1">
      <w:pPr>
        <w:pStyle w:val="atitulo1"/>
      </w:pPr>
      <w:bookmarkStart w:id="0" w:name="_Toc523293818"/>
      <w:r w:rsidRPr="003C6BE1">
        <w:lastRenderedPageBreak/>
        <w:t>I. Introducción</w:t>
      </w:r>
      <w:bookmarkEnd w:id="0"/>
    </w:p>
    <w:p w:rsidR="00877ED7" w:rsidRPr="00C809C1" w:rsidRDefault="00877ED7" w:rsidP="00992CAB">
      <w:pPr>
        <w:pStyle w:val="texto"/>
        <w:tabs>
          <w:tab w:val="clear" w:pos="2835"/>
          <w:tab w:val="clear" w:pos="3969"/>
          <w:tab w:val="clear" w:pos="5103"/>
          <w:tab w:val="clear" w:pos="6237"/>
          <w:tab w:val="clear" w:pos="7371"/>
        </w:tabs>
        <w:spacing w:line="240" w:lineRule="atLeast"/>
        <w:rPr>
          <w:szCs w:val="26"/>
        </w:rPr>
      </w:pPr>
      <w:r w:rsidRPr="00C809C1">
        <w:rPr>
          <w:szCs w:val="26"/>
        </w:rPr>
        <w:t>En marzo de 2017 se registró en la Cámara de Comptos una petición parl</w:t>
      </w:r>
      <w:r w:rsidRPr="00C809C1">
        <w:rPr>
          <w:szCs w:val="26"/>
        </w:rPr>
        <w:t>a</w:t>
      </w:r>
      <w:r w:rsidRPr="00C809C1">
        <w:rPr>
          <w:szCs w:val="26"/>
        </w:rPr>
        <w:t>mentaria</w:t>
      </w:r>
      <w:r w:rsidR="00F47EFA">
        <w:rPr>
          <w:szCs w:val="26"/>
        </w:rPr>
        <w:t>,</w:t>
      </w:r>
      <w:r w:rsidRPr="00C809C1">
        <w:rPr>
          <w:szCs w:val="26"/>
        </w:rPr>
        <w:t xml:space="preserve"> a instancias del grupo parlamentario Partido Socialista de Navarra (PSN), para realizar un informe de fiscalización sobre los contratos de asiste</w:t>
      </w:r>
      <w:r w:rsidRPr="00C809C1">
        <w:rPr>
          <w:szCs w:val="26"/>
        </w:rPr>
        <w:t>n</w:t>
      </w:r>
      <w:r w:rsidRPr="00C809C1">
        <w:rPr>
          <w:szCs w:val="26"/>
        </w:rPr>
        <w:t>cia de la Agencia Navarra de Autonomía y Desarrollo de las</w:t>
      </w:r>
      <w:r w:rsidR="0088585E">
        <w:rPr>
          <w:szCs w:val="26"/>
        </w:rPr>
        <w:t xml:space="preserve"> Personas (ANADP en adelante) en el ejercicio 2016. </w:t>
      </w:r>
      <w:r w:rsidR="00D241A6">
        <w:rPr>
          <w:szCs w:val="26"/>
        </w:rPr>
        <w:t xml:space="preserve"> </w:t>
      </w:r>
    </w:p>
    <w:p w:rsidR="00877ED7" w:rsidRPr="00C809C1" w:rsidRDefault="00877ED7" w:rsidP="00992CAB">
      <w:pPr>
        <w:pStyle w:val="texto"/>
        <w:tabs>
          <w:tab w:val="clear" w:pos="2835"/>
          <w:tab w:val="clear" w:pos="3969"/>
          <w:tab w:val="clear" w:pos="5103"/>
          <w:tab w:val="clear" w:pos="6237"/>
          <w:tab w:val="clear" w:pos="7371"/>
        </w:tabs>
        <w:spacing w:line="240" w:lineRule="atLeast"/>
        <w:rPr>
          <w:szCs w:val="26"/>
        </w:rPr>
      </w:pPr>
      <w:r w:rsidRPr="00C809C1">
        <w:rPr>
          <w:szCs w:val="26"/>
        </w:rPr>
        <w:t>En concreto, la petición solicitaba</w:t>
      </w:r>
      <w:r w:rsidR="0088585E">
        <w:rPr>
          <w:szCs w:val="26"/>
        </w:rPr>
        <w:t>:</w:t>
      </w:r>
      <w:r w:rsidR="001A7CEE">
        <w:rPr>
          <w:szCs w:val="26"/>
        </w:rPr>
        <w:t xml:space="preserve"> </w:t>
      </w:r>
    </w:p>
    <w:p w:rsidR="00877ED7" w:rsidRPr="00CE58B7" w:rsidRDefault="0096707A"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i/>
          <w:sz w:val="20"/>
          <w:szCs w:val="20"/>
        </w:rPr>
      </w:pPr>
      <w:r>
        <w:rPr>
          <w:i/>
          <w:sz w:val="20"/>
          <w:szCs w:val="20"/>
        </w:rPr>
        <w:t>“</w:t>
      </w:r>
      <w:r w:rsidR="00877ED7" w:rsidRPr="00CE58B7">
        <w:rPr>
          <w:i/>
          <w:sz w:val="20"/>
          <w:szCs w:val="20"/>
        </w:rPr>
        <w:t>Revisar una muestra de expedientes de contratación de asistencia y de concesión de servicios de la Agencia Navarra de Autonomía y Desarrollo de las Personas.</w:t>
      </w:r>
    </w:p>
    <w:p w:rsidR="00877ED7" w:rsidRPr="00CE58B7"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i/>
          <w:sz w:val="20"/>
          <w:szCs w:val="20"/>
        </w:rPr>
      </w:pPr>
      <w:r w:rsidRPr="00CE58B7">
        <w:rPr>
          <w:i/>
          <w:sz w:val="20"/>
          <w:szCs w:val="20"/>
        </w:rPr>
        <w:t>Estudiar la oportunidad coste-calidad de esos servicios dada las cantidades licitadas fijadas en los expedientes revisados</w:t>
      </w:r>
      <w:r w:rsidR="00430638">
        <w:rPr>
          <w:i/>
          <w:sz w:val="20"/>
          <w:szCs w:val="20"/>
        </w:rPr>
        <w:t>.</w:t>
      </w:r>
    </w:p>
    <w:p w:rsidR="00877ED7" w:rsidRPr="00CE58B7"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i/>
          <w:sz w:val="20"/>
          <w:szCs w:val="20"/>
        </w:rPr>
      </w:pPr>
      <w:r w:rsidRPr="00CE58B7">
        <w:rPr>
          <w:i/>
          <w:sz w:val="20"/>
          <w:szCs w:val="20"/>
        </w:rPr>
        <w:t>Analizar el cumplimiento de los aspectos considerados más relevantes de los pliegos de los co</w:t>
      </w:r>
      <w:r w:rsidRPr="00CE58B7">
        <w:rPr>
          <w:i/>
          <w:sz w:val="20"/>
          <w:szCs w:val="20"/>
        </w:rPr>
        <w:t>n</w:t>
      </w:r>
      <w:r w:rsidRPr="00CE58B7">
        <w:rPr>
          <w:i/>
          <w:sz w:val="20"/>
          <w:szCs w:val="20"/>
        </w:rPr>
        <w:t>tratos y de las ofertas de las empresas adjudicatarias</w:t>
      </w:r>
      <w:r w:rsidR="00430638">
        <w:rPr>
          <w:i/>
          <w:sz w:val="20"/>
          <w:szCs w:val="20"/>
        </w:rPr>
        <w:t>.</w:t>
      </w:r>
    </w:p>
    <w:p w:rsidR="00877ED7" w:rsidRPr="00CE58B7"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i/>
          <w:sz w:val="20"/>
          <w:szCs w:val="20"/>
        </w:rPr>
      </w:pPr>
      <w:r w:rsidRPr="00CE58B7">
        <w:rPr>
          <w:i/>
          <w:sz w:val="20"/>
          <w:szCs w:val="20"/>
        </w:rPr>
        <w:t>Calcular el coste real del personal contratado para la ejecución de los servicios”</w:t>
      </w:r>
      <w:r w:rsidR="00430638">
        <w:rPr>
          <w:i/>
          <w:sz w:val="20"/>
          <w:szCs w:val="20"/>
        </w:rPr>
        <w:t>.</w:t>
      </w:r>
    </w:p>
    <w:p w:rsidR="00877ED7" w:rsidRPr="00C809C1" w:rsidRDefault="00877ED7" w:rsidP="00992CAB">
      <w:pPr>
        <w:pStyle w:val="texto"/>
        <w:tabs>
          <w:tab w:val="clear" w:pos="2835"/>
          <w:tab w:val="clear" w:pos="3969"/>
          <w:tab w:val="clear" w:pos="5103"/>
          <w:tab w:val="clear" w:pos="6237"/>
          <w:tab w:val="clear" w:pos="7371"/>
        </w:tabs>
        <w:spacing w:line="240" w:lineRule="atLeast"/>
        <w:rPr>
          <w:szCs w:val="26"/>
        </w:rPr>
      </w:pPr>
      <w:r w:rsidRPr="00C809C1">
        <w:rPr>
          <w:szCs w:val="26"/>
        </w:rPr>
        <w:t>Este trabajo se incorporó en el programa anual de fiscalización que la Cám</w:t>
      </w:r>
      <w:r w:rsidRPr="00C809C1">
        <w:rPr>
          <w:szCs w:val="26"/>
        </w:rPr>
        <w:t>a</w:t>
      </w:r>
      <w:r w:rsidRPr="00C809C1">
        <w:rPr>
          <w:szCs w:val="26"/>
        </w:rPr>
        <w:t>ra de</w:t>
      </w:r>
      <w:r w:rsidR="00F0742D">
        <w:rPr>
          <w:szCs w:val="26"/>
        </w:rPr>
        <w:t xml:space="preserve"> Comptos aprobó para el año </w:t>
      </w:r>
      <w:r w:rsidR="00F0742D" w:rsidRPr="00F0742D">
        <w:rPr>
          <w:szCs w:val="26"/>
        </w:rPr>
        <w:t>2017</w:t>
      </w:r>
    </w:p>
    <w:p w:rsidR="00877ED7" w:rsidRDefault="00877ED7" w:rsidP="00992CAB">
      <w:pPr>
        <w:pStyle w:val="texto"/>
        <w:tabs>
          <w:tab w:val="clear" w:pos="2835"/>
          <w:tab w:val="clear" w:pos="3969"/>
          <w:tab w:val="clear" w:pos="5103"/>
          <w:tab w:val="clear" w:pos="6237"/>
          <w:tab w:val="clear" w:pos="7371"/>
        </w:tabs>
        <w:spacing w:line="240" w:lineRule="atLeast"/>
        <w:rPr>
          <w:szCs w:val="26"/>
        </w:rPr>
      </w:pPr>
      <w:r w:rsidRPr="00C809C1">
        <w:rPr>
          <w:szCs w:val="26"/>
        </w:rPr>
        <w:t>El trabajo lo ha realizado un e</w:t>
      </w:r>
      <w:r w:rsidR="0088585E">
        <w:rPr>
          <w:szCs w:val="26"/>
        </w:rPr>
        <w:t>quipo integrado por tres técnica</w:t>
      </w:r>
      <w:r w:rsidRPr="00C809C1">
        <w:rPr>
          <w:szCs w:val="26"/>
        </w:rPr>
        <w:t xml:space="preserve">s de auditoria y un auditor, </w:t>
      </w:r>
      <w:r w:rsidR="00951DC6">
        <w:rPr>
          <w:szCs w:val="26"/>
        </w:rPr>
        <w:t xml:space="preserve">desde </w:t>
      </w:r>
      <w:r w:rsidRPr="00C809C1">
        <w:rPr>
          <w:szCs w:val="26"/>
        </w:rPr>
        <w:t>diciembr</w:t>
      </w:r>
      <w:r w:rsidR="00A02F88">
        <w:rPr>
          <w:szCs w:val="26"/>
        </w:rPr>
        <w:t xml:space="preserve">e de 2017 </w:t>
      </w:r>
      <w:r w:rsidR="00951DC6">
        <w:rPr>
          <w:szCs w:val="26"/>
        </w:rPr>
        <w:t xml:space="preserve">hasta </w:t>
      </w:r>
      <w:r w:rsidR="00A02F88">
        <w:rPr>
          <w:szCs w:val="26"/>
        </w:rPr>
        <w:t>abril</w:t>
      </w:r>
      <w:r w:rsidRPr="00C809C1">
        <w:rPr>
          <w:szCs w:val="26"/>
        </w:rPr>
        <w:t xml:space="preserve"> de 2018 con la colaboración de los servicios jurídicos, informáticos y administrativos de la Cámara. </w:t>
      </w:r>
    </w:p>
    <w:p w:rsidR="00F45E77" w:rsidRPr="00074ECD" w:rsidRDefault="00302FEA" w:rsidP="00992CAB">
      <w:pPr>
        <w:pStyle w:val="texto"/>
        <w:tabs>
          <w:tab w:val="clear" w:pos="2835"/>
          <w:tab w:val="clear" w:pos="3969"/>
          <w:tab w:val="clear" w:pos="5103"/>
          <w:tab w:val="clear" w:pos="6237"/>
          <w:tab w:val="clear" w:pos="7371"/>
        </w:tabs>
        <w:spacing w:line="240" w:lineRule="atLeast"/>
        <w:rPr>
          <w:szCs w:val="26"/>
        </w:rPr>
      </w:pPr>
      <w:r w:rsidRPr="00074ECD">
        <w:rPr>
          <w:szCs w:val="26"/>
        </w:rPr>
        <w:t xml:space="preserve">Los resultados de esta actuación se pusieron de manifiesto al </w:t>
      </w:r>
      <w:r w:rsidR="00F47EFA">
        <w:rPr>
          <w:szCs w:val="26"/>
        </w:rPr>
        <w:t>c</w:t>
      </w:r>
      <w:r w:rsidRPr="00074ECD">
        <w:rPr>
          <w:szCs w:val="26"/>
        </w:rPr>
        <w:t>onsejero de Derechos Sociales y a la Dirección Gerencia Navarra de Autonomía y Desarr</w:t>
      </w:r>
      <w:r w:rsidRPr="00074ECD">
        <w:rPr>
          <w:szCs w:val="26"/>
        </w:rPr>
        <w:t>o</w:t>
      </w:r>
      <w:r w:rsidRPr="00074ECD">
        <w:rPr>
          <w:szCs w:val="26"/>
        </w:rPr>
        <w:t>llo Personal</w:t>
      </w:r>
      <w:r w:rsidR="00B442CC" w:rsidRPr="00074ECD">
        <w:rPr>
          <w:szCs w:val="26"/>
        </w:rPr>
        <w:t xml:space="preserve"> para que formulasen, en su caso, las alegaciones que estimasen oportunas, de conformidad con lo previsto en el art. 11.2 de la Ley Foral 19/1984, reguladora de la Cámara de Comptos de Navarra. Transcurrido el pl</w:t>
      </w:r>
      <w:r w:rsidR="00B442CC" w:rsidRPr="00074ECD">
        <w:rPr>
          <w:szCs w:val="26"/>
        </w:rPr>
        <w:t>a</w:t>
      </w:r>
      <w:r w:rsidR="00B442CC" w:rsidRPr="00074ECD">
        <w:rPr>
          <w:szCs w:val="26"/>
        </w:rPr>
        <w:t>zo, se han presentado alegaciones por parte de</w:t>
      </w:r>
      <w:r w:rsidR="00BF4ADB" w:rsidRPr="00074ECD">
        <w:rPr>
          <w:szCs w:val="26"/>
        </w:rPr>
        <w:t xml:space="preserve"> </w:t>
      </w:r>
      <w:r w:rsidR="00F45E77" w:rsidRPr="00074ECD">
        <w:rPr>
          <w:szCs w:val="26"/>
        </w:rPr>
        <w:t xml:space="preserve">Miguel Laparra Navarro, </w:t>
      </w:r>
      <w:r w:rsidR="00C4534E">
        <w:rPr>
          <w:szCs w:val="26"/>
        </w:rPr>
        <w:t>c</w:t>
      </w:r>
      <w:r w:rsidR="00F45E77" w:rsidRPr="00074ECD">
        <w:rPr>
          <w:szCs w:val="26"/>
        </w:rPr>
        <w:t>ons</w:t>
      </w:r>
      <w:r w:rsidR="00F45E77" w:rsidRPr="00074ECD">
        <w:rPr>
          <w:szCs w:val="26"/>
        </w:rPr>
        <w:t>e</w:t>
      </w:r>
      <w:r w:rsidR="00F45E77" w:rsidRPr="00074ECD">
        <w:rPr>
          <w:szCs w:val="26"/>
        </w:rPr>
        <w:t>jero del Departamento de Derechos Sociales.</w:t>
      </w:r>
    </w:p>
    <w:p w:rsidR="00877ED7" w:rsidRPr="00C809C1" w:rsidRDefault="00877ED7" w:rsidP="00992CAB">
      <w:pPr>
        <w:pStyle w:val="texto"/>
        <w:tabs>
          <w:tab w:val="clear" w:pos="2835"/>
          <w:tab w:val="clear" w:pos="3969"/>
          <w:tab w:val="clear" w:pos="5103"/>
          <w:tab w:val="clear" w:pos="6237"/>
          <w:tab w:val="clear" w:pos="7371"/>
        </w:tabs>
        <w:spacing w:line="240" w:lineRule="atLeast"/>
        <w:rPr>
          <w:szCs w:val="26"/>
        </w:rPr>
      </w:pPr>
      <w:r w:rsidRPr="00C809C1">
        <w:rPr>
          <w:szCs w:val="26"/>
        </w:rPr>
        <w:t>Agradecemos al personal de la ANADP y del Servicio de Calidad e Inspe</w:t>
      </w:r>
      <w:r w:rsidRPr="00C809C1">
        <w:rPr>
          <w:szCs w:val="26"/>
        </w:rPr>
        <w:t>c</w:t>
      </w:r>
      <w:r w:rsidRPr="00C809C1">
        <w:rPr>
          <w:szCs w:val="26"/>
        </w:rPr>
        <w:t xml:space="preserve">ción de la Dirección General </w:t>
      </w:r>
      <w:bookmarkStart w:id="1" w:name="#10007809"/>
      <w:r w:rsidRPr="00C809C1">
        <w:rPr>
          <w:szCs w:val="26"/>
        </w:rPr>
        <w:t>de</w:t>
      </w:r>
      <w:r>
        <w:rPr>
          <w:szCs w:val="26"/>
        </w:rPr>
        <w:t xml:space="preserve"> Observatorio de la Realidad S</w:t>
      </w:r>
      <w:r w:rsidRPr="00C809C1">
        <w:rPr>
          <w:szCs w:val="26"/>
        </w:rPr>
        <w:t xml:space="preserve">ocial, de </w:t>
      </w:r>
      <w:r>
        <w:rPr>
          <w:szCs w:val="26"/>
        </w:rPr>
        <w:t>P</w:t>
      </w:r>
      <w:r w:rsidRPr="00C809C1">
        <w:rPr>
          <w:szCs w:val="26"/>
        </w:rPr>
        <w:t>lanif</w:t>
      </w:r>
      <w:r w:rsidRPr="00C809C1">
        <w:rPr>
          <w:szCs w:val="26"/>
        </w:rPr>
        <w:t>i</w:t>
      </w:r>
      <w:r w:rsidRPr="00C809C1">
        <w:rPr>
          <w:szCs w:val="26"/>
        </w:rPr>
        <w:t>ca</w:t>
      </w:r>
      <w:r>
        <w:rPr>
          <w:szCs w:val="26"/>
        </w:rPr>
        <w:t>ción y de Evaluación de las P</w:t>
      </w:r>
      <w:r w:rsidRPr="00C809C1">
        <w:rPr>
          <w:szCs w:val="26"/>
        </w:rPr>
        <w:t>olí</w:t>
      </w:r>
      <w:r>
        <w:rPr>
          <w:szCs w:val="26"/>
        </w:rPr>
        <w:t>ticas S</w:t>
      </w:r>
      <w:r w:rsidRPr="00C809C1">
        <w:rPr>
          <w:szCs w:val="26"/>
        </w:rPr>
        <w:t>ociales</w:t>
      </w:r>
      <w:bookmarkEnd w:id="1"/>
      <w:r w:rsidRPr="00C809C1">
        <w:rPr>
          <w:szCs w:val="26"/>
        </w:rPr>
        <w:t xml:space="preserve"> la colaboración prestada en la realización de este trabajo. </w:t>
      </w:r>
    </w:p>
    <w:p w:rsidR="00992CAB" w:rsidRDefault="00992CAB" w:rsidP="00992CAB">
      <w:pPr>
        <w:spacing w:line="240" w:lineRule="atLeast"/>
        <w:ind w:firstLine="0"/>
        <w:jc w:val="left"/>
        <w:rPr>
          <w:sz w:val="26"/>
          <w:szCs w:val="26"/>
        </w:rPr>
      </w:pPr>
    </w:p>
    <w:p w:rsidR="00877ED7" w:rsidRPr="00C809C1" w:rsidRDefault="00877ED7" w:rsidP="00992CAB">
      <w:pPr>
        <w:spacing w:line="240" w:lineRule="atLeast"/>
        <w:ind w:firstLine="0"/>
        <w:jc w:val="left"/>
        <w:rPr>
          <w:sz w:val="26"/>
          <w:szCs w:val="26"/>
          <w:lang w:eastAsia="es-ES"/>
        </w:rPr>
      </w:pPr>
      <w:r w:rsidRPr="00C809C1">
        <w:rPr>
          <w:sz w:val="26"/>
          <w:szCs w:val="26"/>
        </w:rPr>
        <w:br w:type="page"/>
      </w:r>
    </w:p>
    <w:p w:rsidR="00877ED7" w:rsidRPr="003C6BE1" w:rsidRDefault="00877ED7" w:rsidP="003C6BE1">
      <w:pPr>
        <w:pStyle w:val="atitulo1"/>
      </w:pPr>
      <w:bookmarkStart w:id="2" w:name="_Toc500414323"/>
      <w:bookmarkStart w:id="3" w:name="_Toc523293819"/>
      <w:r w:rsidRPr="003C6BE1">
        <w:lastRenderedPageBreak/>
        <w:t>II. La Agencia Navarra de Autonomía y Desarrollo de las Personas</w:t>
      </w:r>
      <w:bookmarkEnd w:id="2"/>
      <w:bookmarkEnd w:id="3"/>
    </w:p>
    <w:p w:rsidR="00877ED7" w:rsidRPr="00686A94" w:rsidRDefault="00DD39E4" w:rsidP="00686A94">
      <w:pPr>
        <w:pStyle w:val="atitulo3"/>
        <w:spacing w:before="240"/>
        <w:rPr>
          <w:rFonts w:cs="Arial"/>
          <w:sz w:val="24"/>
          <w:szCs w:val="24"/>
        </w:rPr>
      </w:pPr>
      <w:r>
        <w:rPr>
          <w:rFonts w:cs="Arial"/>
          <w:sz w:val="24"/>
          <w:szCs w:val="24"/>
        </w:rPr>
        <w:t xml:space="preserve">II.1. </w:t>
      </w:r>
      <w:r w:rsidR="00877ED7" w:rsidRPr="00686A94">
        <w:rPr>
          <w:rFonts w:cs="Arial"/>
          <w:sz w:val="24"/>
          <w:szCs w:val="24"/>
        </w:rPr>
        <w:t xml:space="preserve">Datos generales </w:t>
      </w:r>
    </w:p>
    <w:p w:rsidR="00877ED7" w:rsidRPr="00C809C1" w:rsidRDefault="00797EEE" w:rsidP="00686A94">
      <w:pPr>
        <w:pStyle w:val="texto"/>
        <w:tabs>
          <w:tab w:val="clear" w:pos="2835"/>
          <w:tab w:val="clear" w:pos="3969"/>
          <w:tab w:val="clear" w:pos="5103"/>
          <w:tab w:val="clear" w:pos="6237"/>
          <w:tab w:val="clear" w:pos="7371"/>
        </w:tabs>
        <w:spacing w:line="240" w:lineRule="atLeast"/>
        <w:rPr>
          <w:szCs w:val="26"/>
        </w:rPr>
      </w:pPr>
      <w:r>
        <w:rPr>
          <w:noProof/>
          <w:lang w:val="es-ES" w:eastAsia="es-ES"/>
        </w:rPr>
        <w:drawing>
          <wp:anchor distT="0" distB="0" distL="114300" distR="114300" simplePos="0" relativeHeight="251658752" behindDoc="1" locked="0" layoutInCell="1" allowOverlap="1" wp14:anchorId="369340C8" wp14:editId="4A2903E2">
            <wp:simplePos x="0" y="0"/>
            <wp:positionH relativeFrom="column">
              <wp:posOffset>-637540</wp:posOffset>
            </wp:positionH>
            <wp:positionV relativeFrom="paragraph">
              <wp:posOffset>1214120</wp:posOffset>
            </wp:positionV>
            <wp:extent cx="6743700" cy="3162300"/>
            <wp:effectExtent l="76200" t="0" r="95250" b="0"/>
            <wp:wrapNone/>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00951DC6">
        <w:rPr>
          <w:szCs w:val="26"/>
        </w:rPr>
        <w:t>E</w:t>
      </w:r>
      <w:r w:rsidR="00877ED7" w:rsidRPr="00C809C1">
        <w:rPr>
          <w:szCs w:val="26"/>
        </w:rPr>
        <w:t>l Departamento de Derechos Sociales ejerce, entre otras competencias</w:t>
      </w:r>
      <w:r w:rsidR="00877ED7">
        <w:rPr>
          <w:szCs w:val="26"/>
        </w:rPr>
        <w:t xml:space="preserve">, </w:t>
      </w:r>
      <w:r w:rsidR="00877ED7" w:rsidRPr="00C809C1">
        <w:rPr>
          <w:szCs w:val="26"/>
        </w:rPr>
        <w:t>s</w:t>
      </w:r>
      <w:r w:rsidR="00877ED7" w:rsidRPr="00C809C1">
        <w:rPr>
          <w:szCs w:val="26"/>
        </w:rPr>
        <w:t>e</w:t>
      </w:r>
      <w:r w:rsidR="00877ED7" w:rsidRPr="00C809C1">
        <w:rPr>
          <w:szCs w:val="26"/>
        </w:rPr>
        <w:t xml:space="preserve">gún establece el Decreto Foral 8/2015, de 22 de julio, </w:t>
      </w:r>
      <w:r w:rsidR="00877ED7">
        <w:rPr>
          <w:szCs w:val="26"/>
        </w:rPr>
        <w:t>l</w:t>
      </w:r>
      <w:r w:rsidR="00877ED7" w:rsidRPr="00C809C1">
        <w:rPr>
          <w:szCs w:val="26"/>
        </w:rPr>
        <w:t>as atribuidas en materias relativas a asuntos sociales, familia, atención a la infancia y a la adolescencia, la promoción de la autonomía de las personas y la atención a las necesidades de las personas mayores y con discapacidad.</w:t>
      </w:r>
    </w:p>
    <w:p w:rsidR="00877ED7" w:rsidRDefault="00877ED7" w:rsidP="00686A94">
      <w:pPr>
        <w:pStyle w:val="texto"/>
        <w:tabs>
          <w:tab w:val="clear" w:pos="2835"/>
          <w:tab w:val="clear" w:pos="3969"/>
          <w:tab w:val="clear" w:pos="5103"/>
          <w:tab w:val="clear" w:pos="6237"/>
          <w:tab w:val="clear" w:pos="7371"/>
        </w:tabs>
        <w:spacing w:line="240" w:lineRule="atLeast"/>
        <w:rPr>
          <w:szCs w:val="26"/>
        </w:rPr>
      </w:pPr>
      <w:r>
        <w:rPr>
          <w:szCs w:val="26"/>
        </w:rPr>
        <w:t>Mediante e</w:t>
      </w:r>
      <w:r w:rsidRPr="00C809C1">
        <w:rPr>
          <w:szCs w:val="26"/>
        </w:rPr>
        <w:t xml:space="preserve">l Decreto Foral </w:t>
      </w:r>
      <w:r w:rsidRPr="00F84B50">
        <w:rPr>
          <w:szCs w:val="26"/>
        </w:rPr>
        <w:t xml:space="preserve">128/2015, de 28 de agosto, </w:t>
      </w:r>
      <w:r>
        <w:rPr>
          <w:szCs w:val="26"/>
        </w:rPr>
        <w:t xml:space="preserve">se </w:t>
      </w:r>
      <w:r w:rsidRPr="00F84B50">
        <w:rPr>
          <w:szCs w:val="26"/>
        </w:rPr>
        <w:t>establece la estru</w:t>
      </w:r>
      <w:r w:rsidRPr="00F84B50">
        <w:rPr>
          <w:szCs w:val="26"/>
        </w:rPr>
        <w:t>c</w:t>
      </w:r>
      <w:r w:rsidRPr="00F84B50">
        <w:rPr>
          <w:szCs w:val="26"/>
        </w:rPr>
        <w:t>tura orgánica del Departa</w:t>
      </w:r>
      <w:r>
        <w:rPr>
          <w:szCs w:val="26"/>
        </w:rPr>
        <w:t>mento de Derechos Sociales. Su organigrama es el s</w:t>
      </w:r>
      <w:r>
        <w:rPr>
          <w:szCs w:val="26"/>
        </w:rPr>
        <w:t>i</w:t>
      </w:r>
      <w:r>
        <w:rPr>
          <w:szCs w:val="26"/>
        </w:rPr>
        <w:t>guiente:</w:t>
      </w:r>
      <w:r w:rsidR="00797EEE" w:rsidRPr="00797EEE">
        <w:rPr>
          <w:noProof/>
          <w:lang w:eastAsia="es-ES"/>
        </w:rPr>
        <w:t xml:space="preserve"> </w:t>
      </w:r>
    </w:p>
    <w:p w:rsidR="000709E9" w:rsidRDefault="000709E9" w:rsidP="00877ED7">
      <w:pPr>
        <w:pStyle w:val="texto"/>
        <w:tabs>
          <w:tab w:val="clear" w:pos="2835"/>
          <w:tab w:val="clear" w:pos="3969"/>
          <w:tab w:val="clear" w:pos="5103"/>
          <w:tab w:val="clear" w:pos="6237"/>
          <w:tab w:val="clear" w:pos="7371"/>
        </w:tabs>
        <w:spacing w:line="240" w:lineRule="atLeast"/>
        <w:rPr>
          <w:szCs w:val="26"/>
        </w:rPr>
      </w:pPr>
    </w:p>
    <w:p w:rsidR="00797EEE" w:rsidRDefault="00797EEE" w:rsidP="00686A94">
      <w:pPr>
        <w:pStyle w:val="texto"/>
        <w:rPr>
          <w:lang w:val="es-ES"/>
        </w:rPr>
      </w:pPr>
    </w:p>
    <w:p w:rsidR="00797EEE" w:rsidRDefault="00797EEE" w:rsidP="00686A94">
      <w:pPr>
        <w:pStyle w:val="texto"/>
        <w:rPr>
          <w:lang w:val="es-ES"/>
        </w:rPr>
      </w:pPr>
    </w:p>
    <w:p w:rsidR="00797EEE" w:rsidRDefault="00797EEE" w:rsidP="00686A94">
      <w:pPr>
        <w:pStyle w:val="texto"/>
        <w:rPr>
          <w:lang w:val="es-ES"/>
        </w:rPr>
      </w:pPr>
    </w:p>
    <w:p w:rsidR="00797EEE" w:rsidRDefault="00797EEE" w:rsidP="00686A94">
      <w:pPr>
        <w:pStyle w:val="texto"/>
        <w:rPr>
          <w:lang w:val="es-ES"/>
        </w:rPr>
      </w:pPr>
    </w:p>
    <w:p w:rsidR="00797EEE" w:rsidRDefault="00797EEE" w:rsidP="00686A94">
      <w:pPr>
        <w:pStyle w:val="texto"/>
        <w:rPr>
          <w:lang w:val="es-ES"/>
        </w:rPr>
      </w:pPr>
    </w:p>
    <w:p w:rsidR="00797EEE" w:rsidRDefault="00797EEE" w:rsidP="00686A94">
      <w:pPr>
        <w:pStyle w:val="texto"/>
        <w:rPr>
          <w:lang w:val="es-ES"/>
        </w:rPr>
      </w:pPr>
    </w:p>
    <w:p w:rsidR="00797EEE" w:rsidRDefault="00797EEE" w:rsidP="00686A94">
      <w:pPr>
        <w:pStyle w:val="texto"/>
        <w:rPr>
          <w:lang w:val="es-ES"/>
        </w:rPr>
      </w:pPr>
    </w:p>
    <w:p w:rsidR="00877ED7" w:rsidRPr="00686A94" w:rsidRDefault="00877ED7" w:rsidP="00686A94">
      <w:pPr>
        <w:pStyle w:val="texto"/>
        <w:rPr>
          <w:lang w:val="es-ES"/>
        </w:rPr>
      </w:pPr>
      <w:r w:rsidRPr="00686A94">
        <w:rPr>
          <w:lang w:val="es-ES"/>
        </w:rPr>
        <w:t xml:space="preserve">La ANADP es un Organismo Autónomo </w:t>
      </w:r>
      <w:r w:rsidR="00F0742D">
        <w:rPr>
          <w:lang w:val="es-ES"/>
        </w:rPr>
        <w:t>adscrito a</w:t>
      </w:r>
      <w:r w:rsidRPr="00686A94">
        <w:rPr>
          <w:lang w:val="es-ES"/>
        </w:rPr>
        <w:t>l Departamento de Der</w:t>
      </w:r>
      <w:r w:rsidRPr="00686A94">
        <w:rPr>
          <w:lang w:val="es-ES"/>
        </w:rPr>
        <w:t>e</w:t>
      </w:r>
      <w:r w:rsidRPr="00686A94">
        <w:rPr>
          <w:lang w:val="es-ES"/>
        </w:rPr>
        <w:t>chos Sociales. Los estatutos vigentes se aprobaron por el </w:t>
      </w:r>
      <w:hyperlink r:id="rId19" w:history="1">
        <w:r w:rsidRPr="00686A94">
          <w:rPr>
            <w:lang w:val="es-ES"/>
          </w:rPr>
          <w:t>Decreto Foral 172/2015</w:t>
        </w:r>
      </w:hyperlink>
      <w:r w:rsidRPr="00686A94">
        <w:rPr>
          <w:lang w:val="es-ES"/>
        </w:rPr>
        <w:t> y se le asignan competencias relacionadas con las políticas de pr</w:t>
      </w:r>
      <w:r w:rsidRPr="00686A94">
        <w:rPr>
          <w:lang w:val="es-ES"/>
        </w:rPr>
        <w:t>o</w:t>
      </w:r>
      <w:r w:rsidRPr="00686A94">
        <w:rPr>
          <w:lang w:val="es-ES"/>
        </w:rPr>
        <w:t>moción de la autonomía personal y la prevención de la dependencia, las fam</w:t>
      </w:r>
      <w:r w:rsidRPr="00686A94">
        <w:rPr>
          <w:lang w:val="es-ES"/>
        </w:rPr>
        <w:t>i</w:t>
      </w:r>
      <w:r w:rsidRPr="00686A94">
        <w:rPr>
          <w:lang w:val="es-ES"/>
        </w:rPr>
        <w:t xml:space="preserve">lias y la protección de los menores. </w:t>
      </w:r>
    </w:p>
    <w:p w:rsidR="00877ED7" w:rsidRPr="00686A94" w:rsidRDefault="00877ED7" w:rsidP="00686A94">
      <w:pPr>
        <w:pStyle w:val="texto"/>
        <w:rPr>
          <w:lang w:val="es-ES"/>
        </w:rPr>
      </w:pPr>
      <w:r w:rsidRPr="00686A94">
        <w:rPr>
          <w:lang w:val="es-ES"/>
        </w:rPr>
        <w:t xml:space="preserve">Las unidades que intervienen en la gestión </w:t>
      </w:r>
      <w:r w:rsidR="00DF6510" w:rsidRPr="00BE28D6">
        <w:rPr>
          <w:lang w:val="es-ES"/>
        </w:rPr>
        <w:t xml:space="preserve">y control </w:t>
      </w:r>
      <w:r w:rsidRPr="00686A94">
        <w:rPr>
          <w:lang w:val="es-ES"/>
        </w:rPr>
        <w:t>de los contratos objeto del informe, tanto de la ANADP como del Departamento son las siguientes:</w:t>
      </w:r>
    </w:p>
    <w:p w:rsidR="00877ED7" w:rsidRPr="00686A94" w:rsidRDefault="00797EEE" w:rsidP="003E616B">
      <w:pPr>
        <w:pStyle w:val="texto"/>
        <w:numPr>
          <w:ilvl w:val="0"/>
          <w:numId w:val="5"/>
        </w:numPr>
        <w:rPr>
          <w:lang w:val="es-ES"/>
        </w:rPr>
      </w:pPr>
      <w:r>
        <w:rPr>
          <w:lang w:val="es-ES"/>
        </w:rPr>
        <w:t xml:space="preserve">En el ámbito de la </w:t>
      </w:r>
      <w:r w:rsidR="003E69B3">
        <w:rPr>
          <w:lang w:val="es-ES"/>
        </w:rPr>
        <w:t>ANADP</w:t>
      </w:r>
      <w:r w:rsidR="00877ED7" w:rsidRPr="00686A94">
        <w:rPr>
          <w:lang w:val="es-ES"/>
        </w:rPr>
        <w:t xml:space="preserve">: </w:t>
      </w:r>
    </w:p>
    <w:p w:rsidR="00877ED7" w:rsidRPr="000124E6" w:rsidRDefault="000124E6" w:rsidP="000124E6">
      <w:pPr>
        <w:pStyle w:val="texto"/>
        <w:tabs>
          <w:tab w:val="num" w:pos="720"/>
          <w:tab w:val="num" w:pos="6597"/>
        </w:tabs>
        <w:rPr>
          <w:lang w:val="es-ES"/>
        </w:rPr>
      </w:pPr>
      <w:r>
        <w:rPr>
          <w:lang w:val="es-ES"/>
        </w:rPr>
        <w:t xml:space="preserve">a) </w:t>
      </w:r>
      <w:r w:rsidR="00877ED7" w:rsidRPr="000124E6">
        <w:rPr>
          <w:lang w:val="es-ES"/>
        </w:rPr>
        <w:t>Dependiendo de la Subdirección de Gestión y Recursos, la Sección de Concertación ejerce</w:t>
      </w:r>
      <w:r w:rsidR="00542A67">
        <w:rPr>
          <w:lang w:val="es-ES"/>
        </w:rPr>
        <w:t xml:space="preserve">, entre otras, </w:t>
      </w:r>
      <w:r w:rsidR="00877ED7" w:rsidRPr="000124E6">
        <w:rPr>
          <w:lang w:val="es-ES"/>
        </w:rPr>
        <w:t>las funciones referidas a la formulación de propuestas de nuevos contratos de asistencia en colaboración con los respons</w:t>
      </w:r>
      <w:r w:rsidR="00877ED7" w:rsidRPr="000124E6">
        <w:rPr>
          <w:lang w:val="es-ES"/>
        </w:rPr>
        <w:t>a</w:t>
      </w:r>
      <w:r w:rsidR="00877ED7" w:rsidRPr="000124E6">
        <w:rPr>
          <w:lang w:val="es-ES"/>
        </w:rPr>
        <w:t>bles de las áreas correspondientes</w:t>
      </w:r>
      <w:r>
        <w:rPr>
          <w:lang w:val="es-ES"/>
        </w:rPr>
        <w:t>.</w:t>
      </w:r>
    </w:p>
    <w:p w:rsidR="00877ED7" w:rsidRPr="000124E6" w:rsidRDefault="000124E6" w:rsidP="000124E6">
      <w:pPr>
        <w:pStyle w:val="texto"/>
        <w:tabs>
          <w:tab w:val="num" w:pos="720"/>
          <w:tab w:val="num" w:pos="6597"/>
        </w:tabs>
        <w:rPr>
          <w:lang w:val="es-ES"/>
        </w:rPr>
      </w:pPr>
      <w:r>
        <w:rPr>
          <w:lang w:val="es-ES"/>
        </w:rPr>
        <w:t xml:space="preserve">b) </w:t>
      </w:r>
      <w:r w:rsidR="00877ED7" w:rsidRPr="000124E6">
        <w:rPr>
          <w:lang w:val="es-ES"/>
        </w:rPr>
        <w:t>Dependiendo de la Subdirección de Valoración y Servicios, la Sección de Servicios para Personas con Discapacidad ejercerá entre otras, las funciones de coordinación, gestión, apoyo y asesoramiento de servicios y centros en colab</w:t>
      </w:r>
      <w:r w:rsidR="00877ED7" w:rsidRPr="000124E6">
        <w:rPr>
          <w:lang w:val="es-ES"/>
        </w:rPr>
        <w:t>o</w:t>
      </w:r>
      <w:r w:rsidR="00877ED7" w:rsidRPr="000124E6">
        <w:rPr>
          <w:lang w:val="es-ES"/>
        </w:rPr>
        <w:t>ración con otras secciones de la Subdirección.</w:t>
      </w:r>
    </w:p>
    <w:p w:rsidR="00877ED7" w:rsidRPr="000124E6" w:rsidRDefault="000124E6" w:rsidP="00CE58B7">
      <w:pPr>
        <w:pStyle w:val="texto"/>
        <w:tabs>
          <w:tab w:val="num" w:pos="720"/>
          <w:tab w:val="num" w:pos="6597"/>
        </w:tabs>
        <w:spacing w:after="180"/>
        <w:rPr>
          <w:lang w:val="es-ES"/>
        </w:rPr>
      </w:pPr>
      <w:r>
        <w:rPr>
          <w:lang w:val="es-ES"/>
        </w:rPr>
        <w:lastRenderedPageBreak/>
        <w:t xml:space="preserve">c) </w:t>
      </w:r>
      <w:r w:rsidR="00877ED7" w:rsidRPr="000124E6">
        <w:rPr>
          <w:lang w:val="es-ES"/>
        </w:rPr>
        <w:t>Dependiendo de la Subdirección de Familia y  Menores, la Sección de Gestión de la Guarda y Ejecución de Medidas Judiciales ejerce</w:t>
      </w:r>
      <w:r w:rsidR="0059197E">
        <w:rPr>
          <w:lang w:val="es-ES"/>
        </w:rPr>
        <w:t>,</w:t>
      </w:r>
      <w:r w:rsidR="00877ED7" w:rsidRPr="000124E6">
        <w:rPr>
          <w:lang w:val="es-ES"/>
        </w:rPr>
        <w:t xml:space="preserve"> entre otras, las funciones de supervisión y seguimiento de menores ingresados en pisos funci</w:t>
      </w:r>
      <w:r w:rsidR="00877ED7" w:rsidRPr="000124E6">
        <w:rPr>
          <w:lang w:val="es-ES"/>
        </w:rPr>
        <w:t>o</w:t>
      </w:r>
      <w:r w:rsidR="00877ED7" w:rsidRPr="000124E6">
        <w:rPr>
          <w:lang w:val="es-ES"/>
        </w:rPr>
        <w:t>nales de protección y centros residenciales así como el control y supervisión de los contratos y de las entidades correspondientes al ámbito competencial asi</w:t>
      </w:r>
      <w:r w:rsidR="00877ED7" w:rsidRPr="000124E6">
        <w:rPr>
          <w:lang w:val="es-ES"/>
        </w:rPr>
        <w:t>g</w:t>
      </w:r>
      <w:r w:rsidR="00877ED7" w:rsidRPr="000124E6">
        <w:rPr>
          <w:lang w:val="es-ES"/>
        </w:rPr>
        <w:t>nado a esta Sección.</w:t>
      </w:r>
    </w:p>
    <w:p w:rsidR="005A4F0A" w:rsidRDefault="00877ED7" w:rsidP="00CE58B7">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rPr>
          <w:szCs w:val="26"/>
        </w:rPr>
      </w:pPr>
      <w:r w:rsidRPr="00C809C1">
        <w:rPr>
          <w:szCs w:val="26"/>
        </w:rPr>
        <w:t>En el ámbito de</w:t>
      </w:r>
      <w:r w:rsidR="00951DC6">
        <w:rPr>
          <w:szCs w:val="26"/>
        </w:rPr>
        <w:t xml:space="preserve">l Departamento de Derechos Sociales, y dependiendo de </w:t>
      </w:r>
      <w:r w:rsidRPr="00C809C1">
        <w:rPr>
          <w:szCs w:val="26"/>
        </w:rPr>
        <w:t>la Dirección General de Observatorio de la Realidad Social, de Planificación y de Evaluación de las Políticas S</w:t>
      </w:r>
      <w:r w:rsidR="005A4F0A">
        <w:rPr>
          <w:szCs w:val="26"/>
        </w:rPr>
        <w:t>ociales:</w:t>
      </w:r>
    </w:p>
    <w:p w:rsidR="000709E9" w:rsidRPr="00294256" w:rsidRDefault="005A4F0A" w:rsidP="005A4F0A">
      <w:pPr>
        <w:pStyle w:val="texto"/>
        <w:tabs>
          <w:tab w:val="num" w:pos="720"/>
          <w:tab w:val="num" w:pos="6597"/>
        </w:tabs>
        <w:rPr>
          <w:vertAlign w:val="superscript"/>
          <w:lang w:val="es-ES"/>
        </w:rPr>
      </w:pPr>
      <w:r>
        <w:t xml:space="preserve">a) </w:t>
      </w:r>
      <w:r w:rsidR="00951DC6">
        <w:t xml:space="preserve">El </w:t>
      </w:r>
      <w:r w:rsidR="00877ED7" w:rsidRPr="005A4F0A">
        <w:rPr>
          <w:lang w:val="es-ES"/>
        </w:rPr>
        <w:t>Servicio de Calidad e Inspección</w:t>
      </w:r>
      <w:r w:rsidR="004D1BF9" w:rsidRPr="005A4F0A">
        <w:rPr>
          <w:lang w:val="es-ES"/>
        </w:rPr>
        <w:t xml:space="preserve">, </w:t>
      </w:r>
      <w:r w:rsidR="00951DC6">
        <w:rPr>
          <w:lang w:val="es-ES"/>
        </w:rPr>
        <w:t xml:space="preserve">al que se haya adscrito </w:t>
      </w:r>
      <w:r w:rsidR="00877ED7" w:rsidRPr="005A4F0A">
        <w:rPr>
          <w:lang w:val="es-ES"/>
        </w:rPr>
        <w:t>la Sección de Inspec</w:t>
      </w:r>
      <w:r w:rsidR="004D1BF9" w:rsidRPr="005A4F0A">
        <w:rPr>
          <w:lang w:val="es-ES"/>
        </w:rPr>
        <w:t xml:space="preserve">ción </w:t>
      </w:r>
      <w:r w:rsidR="00951DC6">
        <w:rPr>
          <w:lang w:val="es-ES"/>
        </w:rPr>
        <w:t xml:space="preserve">como </w:t>
      </w:r>
      <w:r w:rsidR="00F0742D" w:rsidRPr="005A4F0A">
        <w:rPr>
          <w:lang w:val="es-ES"/>
        </w:rPr>
        <w:t xml:space="preserve">la unidad que </w:t>
      </w:r>
      <w:r w:rsidR="00877ED7" w:rsidRPr="005A4F0A">
        <w:rPr>
          <w:lang w:val="es-ES"/>
        </w:rPr>
        <w:t>ejerce el control e inspección en colaboración con el resto de unidades orgáni</w:t>
      </w:r>
      <w:r w:rsidR="00F0742D" w:rsidRPr="005A4F0A">
        <w:rPr>
          <w:lang w:val="es-ES"/>
        </w:rPr>
        <w:t xml:space="preserve">cas del Departamento para verificar </w:t>
      </w:r>
      <w:r w:rsidR="00877ED7" w:rsidRPr="005A4F0A">
        <w:rPr>
          <w:lang w:val="es-ES"/>
        </w:rPr>
        <w:t>el cumpl</w:t>
      </w:r>
      <w:r w:rsidR="00877ED7" w:rsidRPr="005A4F0A">
        <w:rPr>
          <w:lang w:val="es-ES"/>
        </w:rPr>
        <w:t>i</w:t>
      </w:r>
      <w:r w:rsidR="00877ED7" w:rsidRPr="005A4F0A">
        <w:rPr>
          <w:lang w:val="es-ES"/>
        </w:rPr>
        <w:t>miento de lo dispuesto en la normativa reguladora de los servicios sociales y en los conciertos</w:t>
      </w:r>
      <w:r w:rsidR="004D1BF9" w:rsidRPr="00294256">
        <w:rPr>
          <w:vertAlign w:val="superscript"/>
          <w:lang w:val="es-ES"/>
        </w:rPr>
        <w:footnoteReference w:id="2"/>
      </w:r>
    </w:p>
    <w:p w:rsidR="00877ED7" w:rsidRPr="00686A94" w:rsidRDefault="00DD39E4" w:rsidP="00CE58B7">
      <w:pPr>
        <w:pStyle w:val="atitulo3"/>
        <w:spacing w:before="320"/>
        <w:rPr>
          <w:rFonts w:cs="Arial"/>
          <w:sz w:val="24"/>
          <w:szCs w:val="24"/>
        </w:rPr>
      </w:pPr>
      <w:r>
        <w:rPr>
          <w:rFonts w:cs="Arial"/>
          <w:sz w:val="24"/>
          <w:szCs w:val="24"/>
        </w:rPr>
        <w:t xml:space="preserve">II.2. </w:t>
      </w:r>
      <w:r w:rsidR="00877ED7" w:rsidRPr="00686A94">
        <w:rPr>
          <w:rFonts w:cs="Arial"/>
          <w:sz w:val="24"/>
          <w:szCs w:val="24"/>
        </w:rPr>
        <w:t>Marco normativo básico de los servicios sociales</w:t>
      </w:r>
    </w:p>
    <w:p w:rsidR="00877ED7" w:rsidRPr="00C809C1" w:rsidRDefault="00877ED7" w:rsidP="00CE58B7">
      <w:pPr>
        <w:pStyle w:val="NormalWeb"/>
        <w:shd w:val="clear" w:color="auto" w:fill="FFFFFF"/>
        <w:spacing w:before="0" w:beforeAutospacing="0" w:after="180" w:afterAutospacing="0" w:line="240" w:lineRule="atLeast"/>
        <w:ind w:firstLine="284"/>
        <w:jc w:val="both"/>
        <w:textAlignment w:val="baseline"/>
        <w:rPr>
          <w:sz w:val="26"/>
          <w:szCs w:val="26"/>
        </w:rPr>
      </w:pPr>
      <w:r w:rsidRPr="00C809C1">
        <w:rPr>
          <w:sz w:val="26"/>
          <w:szCs w:val="26"/>
        </w:rPr>
        <w:t>La Ley 39/2006 de Promoción de la Auton</w:t>
      </w:r>
      <w:r>
        <w:rPr>
          <w:sz w:val="26"/>
          <w:szCs w:val="26"/>
        </w:rPr>
        <w:t>omía Personal y Atención a las p</w:t>
      </w:r>
      <w:r w:rsidRPr="00C809C1">
        <w:rPr>
          <w:sz w:val="26"/>
          <w:szCs w:val="26"/>
        </w:rPr>
        <w:t>ers</w:t>
      </w:r>
      <w:r w:rsidRPr="00C809C1">
        <w:rPr>
          <w:sz w:val="26"/>
          <w:szCs w:val="26"/>
        </w:rPr>
        <w:t>o</w:t>
      </w:r>
      <w:r w:rsidRPr="00C809C1">
        <w:rPr>
          <w:sz w:val="26"/>
          <w:szCs w:val="26"/>
        </w:rPr>
        <w:t>nas en situación de dependencia fue aprobada el 14 de diciembre de 2006. En este marco se especifica que las personas en situación de dependencia tienen derecho a acceder, en condiciones de igualdad, a las prestaciones y s</w:t>
      </w:r>
      <w:r w:rsidR="001C12D5">
        <w:rPr>
          <w:sz w:val="26"/>
          <w:szCs w:val="26"/>
        </w:rPr>
        <w:t>e</w:t>
      </w:r>
      <w:r w:rsidR="00CF071A">
        <w:rPr>
          <w:sz w:val="26"/>
          <w:szCs w:val="26"/>
        </w:rPr>
        <w:t>rvicios previstos en la citada l</w:t>
      </w:r>
      <w:r w:rsidR="001C12D5">
        <w:rPr>
          <w:sz w:val="26"/>
          <w:szCs w:val="26"/>
        </w:rPr>
        <w:t>ey, independientemente del lugar del territorio del Estado español donde r</w:t>
      </w:r>
      <w:r w:rsidR="001C12D5">
        <w:rPr>
          <w:sz w:val="26"/>
          <w:szCs w:val="26"/>
        </w:rPr>
        <w:t>e</w:t>
      </w:r>
      <w:r w:rsidR="001C12D5">
        <w:rPr>
          <w:sz w:val="26"/>
          <w:szCs w:val="26"/>
        </w:rPr>
        <w:t xml:space="preserve">sidan. </w:t>
      </w:r>
    </w:p>
    <w:p w:rsidR="00877ED7" w:rsidRPr="00C809C1" w:rsidRDefault="00877ED7" w:rsidP="00CE58B7">
      <w:pPr>
        <w:pStyle w:val="NormalWeb"/>
        <w:shd w:val="clear" w:color="auto" w:fill="FFFFFF"/>
        <w:spacing w:before="0" w:beforeAutospacing="0" w:after="180" w:afterAutospacing="0" w:line="240" w:lineRule="atLeast"/>
        <w:ind w:firstLine="284"/>
        <w:jc w:val="both"/>
        <w:textAlignment w:val="baseline"/>
        <w:rPr>
          <w:sz w:val="26"/>
          <w:szCs w:val="26"/>
        </w:rPr>
      </w:pPr>
      <w:r w:rsidRPr="00C809C1">
        <w:rPr>
          <w:sz w:val="26"/>
          <w:szCs w:val="26"/>
        </w:rPr>
        <w:t>Asimismo se contempla que las prestaciones y servicios establecidos se integr</w:t>
      </w:r>
      <w:r w:rsidRPr="00C809C1">
        <w:rPr>
          <w:sz w:val="26"/>
          <w:szCs w:val="26"/>
        </w:rPr>
        <w:t>a</w:t>
      </w:r>
      <w:r w:rsidRPr="00C809C1">
        <w:rPr>
          <w:sz w:val="26"/>
          <w:szCs w:val="26"/>
        </w:rPr>
        <w:t xml:space="preserve">rían en la Red de Servicios Sociales de las respectivas Comunidades Autónomas en el ámbito de las competencias que las mismas tengan asumidas. Establece </w:t>
      </w:r>
      <w:r w:rsidR="00DD39E4">
        <w:rPr>
          <w:sz w:val="26"/>
          <w:szCs w:val="26"/>
        </w:rPr>
        <w:t>además q</w:t>
      </w:r>
      <w:r w:rsidRPr="00C809C1">
        <w:rPr>
          <w:sz w:val="26"/>
          <w:szCs w:val="26"/>
        </w:rPr>
        <w:t>ue la red de centros estaría formada por:</w:t>
      </w:r>
    </w:p>
    <w:p w:rsidR="00877ED7" w:rsidRPr="00CE58B7" w:rsidRDefault="000124E6" w:rsidP="00CE58B7">
      <w:pPr>
        <w:pStyle w:val="texto"/>
        <w:tabs>
          <w:tab w:val="num" w:pos="720"/>
          <w:tab w:val="num" w:pos="6597"/>
        </w:tabs>
        <w:spacing w:after="180"/>
        <w:rPr>
          <w:i/>
          <w:sz w:val="20"/>
          <w:szCs w:val="20"/>
          <w:lang w:val="es-ES"/>
        </w:rPr>
      </w:pPr>
      <w:r w:rsidRPr="00CE58B7">
        <w:rPr>
          <w:i/>
          <w:sz w:val="20"/>
          <w:szCs w:val="20"/>
          <w:lang w:val="es-ES"/>
        </w:rPr>
        <w:t xml:space="preserve">a) </w:t>
      </w:r>
      <w:r w:rsidR="00877ED7" w:rsidRPr="00CE58B7">
        <w:rPr>
          <w:i/>
          <w:sz w:val="20"/>
          <w:szCs w:val="20"/>
          <w:lang w:val="es-ES"/>
        </w:rPr>
        <w:t>Centros públicos de las Comunidades Autónomas y de las Entidades Locales</w:t>
      </w:r>
    </w:p>
    <w:p w:rsidR="00877ED7" w:rsidRPr="00CE58B7" w:rsidRDefault="000124E6" w:rsidP="00CE58B7">
      <w:pPr>
        <w:pStyle w:val="texto"/>
        <w:tabs>
          <w:tab w:val="num" w:pos="720"/>
          <w:tab w:val="num" w:pos="6597"/>
        </w:tabs>
        <w:spacing w:after="180"/>
        <w:rPr>
          <w:i/>
          <w:sz w:val="20"/>
          <w:szCs w:val="20"/>
          <w:lang w:val="es-ES"/>
        </w:rPr>
      </w:pPr>
      <w:r w:rsidRPr="00CE58B7">
        <w:rPr>
          <w:i/>
          <w:sz w:val="20"/>
          <w:szCs w:val="20"/>
          <w:lang w:val="es-ES"/>
        </w:rPr>
        <w:t xml:space="preserve">b) </w:t>
      </w:r>
      <w:r w:rsidR="00877ED7" w:rsidRPr="00CE58B7">
        <w:rPr>
          <w:i/>
          <w:sz w:val="20"/>
          <w:szCs w:val="20"/>
          <w:lang w:val="es-ES"/>
        </w:rPr>
        <w:t>Centros de referencia estatal para la promoción de la autonomía personal y para la atención y cuidado de situaciones de dependencia</w:t>
      </w:r>
    </w:p>
    <w:p w:rsidR="00877ED7" w:rsidRPr="00CE58B7" w:rsidRDefault="000124E6" w:rsidP="00CE58B7">
      <w:pPr>
        <w:pStyle w:val="texto"/>
        <w:tabs>
          <w:tab w:val="num" w:pos="720"/>
          <w:tab w:val="num" w:pos="6597"/>
        </w:tabs>
        <w:spacing w:after="180"/>
        <w:rPr>
          <w:i/>
          <w:sz w:val="20"/>
          <w:szCs w:val="20"/>
          <w:lang w:val="es-ES"/>
        </w:rPr>
      </w:pPr>
      <w:r w:rsidRPr="00CE58B7">
        <w:rPr>
          <w:i/>
          <w:sz w:val="20"/>
          <w:szCs w:val="20"/>
          <w:lang w:val="es-ES"/>
        </w:rPr>
        <w:t xml:space="preserve">c) </w:t>
      </w:r>
      <w:r w:rsidR="00877ED7" w:rsidRPr="00CE58B7">
        <w:rPr>
          <w:i/>
          <w:sz w:val="20"/>
          <w:szCs w:val="20"/>
          <w:lang w:val="es-ES"/>
        </w:rPr>
        <w:t>Centros privados concertados debidamente acreditados.</w:t>
      </w:r>
      <w:r w:rsidR="009D2CC4" w:rsidRPr="00CE58B7">
        <w:rPr>
          <w:rStyle w:val="Refdenotaalpie"/>
          <w:i/>
          <w:sz w:val="20"/>
          <w:szCs w:val="20"/>
          <w:lang w:val="es-ES"/>
        </w:rPr>
        <w:footnoteReference w:id="3"/>
      </w:r>
      <w:r w:rsidR="00877ED7" w:rsidRPr="00CE58B7">
        <w:rPr>
          <w:i/>
          <w:sz w:val="20"/>
          <w:szCs w:val="20"/>
          <w:lang w:val="es-ES"/>
        </w:rPr>
        <w:t xml:space="preserve"> </w:t>
      </w:r>
    </w:p>
    <w:p w:rsidR="00877ED7" w:rsidRPr="00C74FA9" w:rsidRDefault="00877ED7" w:rsidP="00CE58B7">
      <w:pPr>
        <w:pStyle w:val="NormalWeb"/>
        <w:shd w:val="clear" w:color="auto" w:fill="FFFFFF"/>
        <w:spacing w:before="0" w:beforeAutospacing="0" w:after="180" w:afterAutospacing="0" w:line="240" w:lineRule="atLeast"/>
        <w:ind w:firstLine="284"/>
        <w:jc w:val="both"/>
        <w:textAlignment w:val="baseline"/>
        <w:rPr>
          <w:sz w:val="16"/>
          <w:szCs w:val="16"/>
        </w:rPr>
      </w:pPr>
      <w:r w:rsidRPr="00C809C1">
        <w:rPr>
          <w:sz w:val="26"/>
          <w:szCs w:val="26"/>
        </w:rPr>
        <w:t>Finalmente se añade que las Comunidades Autónomas establecerán el régimen jurídico y las condiciones de actuación de los centros privados concertados</w:t>
      </w:r>
      <w:r w:rsidR="00003581">
        <w:rPr>
          <w:sz w:val="26"/>
          <w:szCs w:val="26"/>
        </w:rPr>
        <w:t xml:space="preserve">. </w:t>
      </w:r>
    </w:p>
    <w:p w:rsidR="006C6A85" w:rsidRPr="006C6A85" w:rsidRDefault="00877ED7" w:rsidP="000124E6">
      <w:pPr>
        <w:pStyle w:val="NormalWeb"/>
        <w:shd w:val="clear" w:color="auto" w:fill="FFFFFF"/>
        <w:spacing w:before="0" w:beforeAutospacing="0" w:after="140" w:afterAutospacing="0" w:line="240" w:lineRule="atLeast"/>
        <w:ind w:firstLine="284"/>
        <w:jc w:val="both"/>
        <w:textAlignment w:val="baseline"/>
        <w:rPr>
          <w:sz w:val="26"/>
          <w:szCs w:val="26"/>
        </w:rPr>
      </w:pPr>
      <w:r w:rsidRPr="00C809C1">
        <w:rPr>
          <w:sz w:val="26"/>
          <w:szCs w:val="26"/>
        </w:rPr>
        <w:lastRenderedPageBreak/>
        <w:t>En Navarra se aprueba el 14 de diciembre de 2006, la Ley Foral 15/2006 de Se</w:t>
      </w:r>
      <w:r w:rsidRPr="00C809C1">
        <w:rPr>
          <w:sz w:val="26"/>
          <w:szCs w:val="26"/>
        </w:rPr>
        <w:t>r</w:t>
      </w:r>
      <w:r w:rsidRPr="00C809C1">
        <w:rPr>
          <w:sz w:val="26"/>
          <w:szCs w:val="26"/>
        </w:rPr>
        <w:t>vicios Sociales en Navarra; marco legal que posteriormente se desarrolla a nivel r</w:t>
      </w:r>
      <w:r w:rsidRPr="00C809C1">
        <w:rPr>
          <w:sz w:val="26"/>
          <w:szCs w:val="26"/>
        </w:rPr>
        <w:t>e</w:t>
      </w:r>
      <w:r w:rsidRPr="00C809C1">
        <w:rPr>
          <w:sz w:val="26"/>
          <w:szCs w:val="26"/>
        </w:rPr>
        <w:t>glamentario mediante el Decreto Foral 69/2008 por el que se aprueba la Cartera de Servicios Sociales en la que se establecen las prestaciones del sistema público.</w:t>
      </w:r>
      <w:r w:rsidR="006C6A85">
        <w:rPr>
          <w:sz w:val="26"/>
          <w:szCs w:val="26"/>
        </w:rPr>
        <w:t xml:space="preserve"> La Ley Foral 15/2006 mantiene vigente el Decreto</w:t>
      </w:r>
      <w:r w:rsidR="006C6A85">
        <w:rPr>
          <w:bCs/>
          <w:iCs/>
          <w:color w:val="FF0000"/>
          <w:sz w:val="26"/>
        </w:rPr>
        <w:t xml:space="preserve"> </w:t>
      </w:r>
      <w:r w:rsidR="006C6A85" w:rsidRPr="006C6A85">
        <w:rPr>
          <w:bCs/>
          <w:iCs/>
          <w:sz w:val="26"/>
        </w:rPr>
        <w:t>Foral 209/1991 de 23 de mayo</w:t>
      </w:r>
      <w:r w:rsidR="00372070">
        <w:rPr>
          <w:rStyle w:val="Refdenotaalpie"/>
          <w:bCs/>
          <w:iCs/>
          <w:sz w:val="26"/>
        </w:rPr>
        <w:footnoteReference w:id="4"/>
      </w:r>
      <w:r w:rsidR="006C6A85">
        <w:rPr>
          <w:sz w:val="26"/>
          <w:szCs w:val="26"/>
        </w:rPr>
        <w:t xml:space="preserve">, </w:t>
      </w:r>
      <w:r w:rsidR="006C6A85" w:rsidRPr="006C6A85">
        <w:rPr>
          <w:sz w:val="26"/>
          <w:szCs w:val="26"/>
        </w:rPr>
        <w:t>s</w:t>
      </w:r>
      <w:r w:rsidR="006C6A85" w:rsidRPr="006C6A85">
        <w:rPr>
          <w:sz w:val="26"/>
          <w:szCs w:val="26"/>
        </w:rPr>
        <w:t>o</w:t>
      </w:r>
      <w:r w:rsidR="006C6A85" w:rsidRPr="006C6A85">
        <w:rPr>
          <w:sz w:val="26"/>
          <w:szCs w:val="26"/>
        </w:rPr>
        <w:t>bre el régimen de autorizaciones, infracciones y sanciones en materia de servicios sociales</w:t>
      </w:r>
      <w:r w:rsidR="006C6A85">
        <w:rPr>
          <w:sz w:val="26"/>
          <w:szCs w:val="26"/>
        </w:rPr>
        <w:t>.</w:t>
      </w:r>
    </w:p>
    <w:p w:rsidR="00877ED7" w:rsidRPr="00C809C1" w:rsidRDefault="00877ED7" w:rsidP="00877ED7">
      <w:pPr>
        <w:pStyle w:val="NormalWeb"/>
        <w:shd w:val="clear" w:color="auto" w:fill="FFFFFF"/>
        <w:spacing w:before="0" w:beforeAutospacing="0" w:after="140" w:afterAutospacing="0" w:line="240" w:lineRule="atLeast"/>
        <w:ind w:firstLine="284"/>
        <w:jc w:val="both"/>
        <w:textAlignment w:val="baseline"/>
        <w:rPr>
          <w:sz w:val="26"/>
          <w:szCs w:val="26"/>
        </w:rPr>
      </w:pPr>
      <w:r w:rsidRPr="00C809C1">
        <w:rPr>
          <w:sz w:val="26"/>
          <w:szCs w:val="26"/>
        </w:rPr>
        <w:t>Las prestaciones garantizadas (aquellas exigibles como derecho subjetivo) y las no garantizadas (exigibles solamente si existe disponibilidad presupuestaria) que contempla la Cartera de Servicios Sociales son las siguientes:</w:t>
      </w:r>
    </w:p>
    <w:p w:rsidR="00877ED7" w:rsidRPr="00BF7830" w:rsidRDefault="00877ED7" w:rsidP="00BF7830">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sidRPr="00BF7830">
        <w:rPr>
          <w:szCs w:val="26"/>
        </w:rPr>
        <w:t>Atención primaria</w:t>
      </w:r>
    </w:p>
    <w:p w:rsidR="00877ED7" w:rsidRPr="00BF7830" w:rsidRDefault="00877ED7" w:rsidP="00BF7830">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sidRPr="00BF7830">
        <w:rPr>
          <w:szCs w:val="26"/>
        </w:rPr>
        <w:t>Atención a la dependencia</w:t>
      </w:r>
    </w:p>
    <w:p w:rsidR="00877ED7" w:rsidRPr="00BF7830" w:rsidRDefault="00877ED7" w:rsidP="00BF7830">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sidRPr="00BF7830">
        <w:rPr>
          <w:szCs w:val="26"/>
        </w:rPr>
        <w:t>Atención a personas con discapacidad</w:t>
      </w:r>
    </w:p>
    <w:p w:rsidR="00877ED7" w:rsidRPr="00BF7830" w:rsidRDefault="00877ED7" w:rsidP="00BF7830">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sidRPr="00BF7830">
        <w:rPr>
          <w:szCs w:val="26"/>
        </w:rPr>
        <w:t>Atención a personas con enfermedad mental</w:t>
      </w:r>
    </w:p>
    <w:p w:rsidR="00877ED7" w:rsidRPr="00BF7830" w:rsidRDefault="00877ED7" w:rsidP="00BF7830">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sidRPr="00BF7830">
        <w:rPr>
          <w:szCs w:val="26"/>
        </w:rPr>
        <w:t>Atención a personas en situación de exclusión social o en riesgo</w:t>
      </w:r>
    </w:p>
    <w:p w:rsidR="00877ED7" w:rsidRPr="00BF7830" w:rsidRDefault="00877ED7" w:rsidP="00BF7830">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sidRPr="00BF7830">
        <w:rPr>
          <w:szCs w:val="26"/>
        </w:rPr>
        <w:t>Atención al menor</w:t>
      </w:r>
    </w:p>
    <w:p w:rsidR="00877ED7" w:rsidRPr="00BF7830" w:rsidRDefault="00877ED7" w:rsidP="00BF7830">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sidRPr="00BF7830">
        <w:rPr>
          <w:szCs w:val="26"/>
        </w:rPr>
        <w:t>Atención a personas víctimas de violencia de género</w:t>
      </w:r>
    </w:p>
    <w:p w:rsidR="00877ED7" w:rsidRPr="00C809C1" w:rsidRDefault="00DD39E4" w:rsidP="00716ACB">
      <w:pPr>
        <w:pStyle w:val="texto"/>
        <w:tabs>
          <w:tab w:val="clear" w:pos="2835"/>
          <w:tab w:val="clear" w:pos="3969"/>
          <w:tab w:val="clear" w:pos="5103"/>
          <w:tab w:val="clear" w:pos="6237"/>
          <w:tab w:val="clear" w:pos="7371"/>
        </w:tabs>
        <w:spacing w:before="240" w:line="240" w:lineRule="atLeast"/>
        <w:rPr>
          <w:szCs w:val="26"/>
        </w:rPr>
      </w:pPr>
      <w:r>
        <w:rPr>
          <w:szCs w:val="26"/>
        </w:rPr>
        <w:t xml:space="preserve">Nuestra actuación </w:t>
      </w:r>
      <w:r w:rsidR="001964E6">
        <w:rPr>
          <w:szCs w:val="26"/>
        </w:rPr>
        <w:t xml:space="preserve">se ha centrado </w:t>
      </w:r>
      <w:r w:rsidR="00877ED7" w:rsidRPr="00C809C1">
        <w:rPr>
          <w:szCs w:val="26"/>
        </w:rPr>
        <w:t xml:space="preserve">en la </w:t>
      </w:r>
      <w:r>
        <w:rPr>
          <w:szCs w:val="26"/>
        </w:rPr>
        <w:t xml:space="preserve">revisión </w:t>
      </w:r>
      <w:r w:rsidR="00877ED7" w:rsidRPr="00C809C1">
        <w:rPr>
          <w:szCs w:val="26"/>
        </w:rPr>
        <w:t xml:space="preserve">de los </w:t>
      </w:r>
      <w:r w:rsidR="00877ED7">
        <w:rPr>
          <w:szCs w:val="26"/>
        </w:rPr>
        <w:t>contratos correspo</w:t>
      </w:r>
      <w:r w:rsidR="00877ED7">
        <w:rPr>
          <w:szCs w:val="26"/>
        </w:rPr>
        <w:t>n</w:t>
      </w:r>
      <w:r w:rsidR="00877ED7">
        <w:rPr>
          <w:szCs w:val="26"/>
        </w:rPr>
        <w:t xml:space="preserve">dientes a los servicios </w:t>
      </w:r>
      <w:r w:rsidR="00877ED7" w:rsidRPr="00C809C1">
        <w:rPr>
          <w:szCs w:val="26"/>
        </w:rPr>
        <w:t>de:</w:t>
      </w:r>
    </w:p>
    <w:p w:rsidR="00877ED7" w:rsidRPr="00C809C1"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sidRPr="00C809C1">
        <w:rPr>
          <w:szCs w:val="26"/>
        </w:rPr>
        <w:t>Atención residencial y en centros de día a las personas con discapacidad y enfermedad mental.</w:t>
      </w:r>
    </w:p>
    <w:p w:rsidR="00877ED7" w:rsidRPr="00C809C1"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sidRPr="00C809C1">
        <w:rPr>
          <w:szCs w:val="26"/>
        </w:rPr>
        <w:t>Atención al menor</w:t>
      </w:r>
    </w:p>
    <w:p w:rsidR="00877ED7" w:rsidRPr="00C809C1" w:rsidRDefault="00877ED7" w:rsidP="00724E09">
      <w:pPr>
        <w:pStyle w:val="texto"/>
        <w:tabs>
          <w:tab w:val="clear" w:pos="2835"/>
          <w:tab w:val="clear" w:pos="3969"/>
          <w:tab w:val="clear" w:pos="5103"/>
          <w:tab w:val="clear" w:pos="6237"/>
          <w:tab w:val="clear" w:pos="7371"/>
        </w:tabs>
        <w:spacing w:line="240" w:lineRule="atLeast"/>
        <w:rPr>
          <w:szCs w:val="26"/>
        </w:rPr>
      </w:pPr>
      <w:r w:rsidRPr="00C809C1">
        <w:rPr>
          <w:szCs w:val="26"/>
        </w:rPr>
        <w:t>Estas atenciones se ofrecen en dos tipos de centros:</w:t>
      </w:r>
    </w:p>
    <w:p w:rsidR="00877ED7" w:rsidRPr="009979E3" w:rsidRDefault="009979E3" w:rsidP="009979E3">
      <w:pPr>
        <w:pStyle w:val="texto"/>
        <w:tabs>
          <w:tab w:val="num" w:pos="720"/>
          <w:tab w:val="num" w:pos="6597"/>
        </w:tabs>
        <w:rPr>
          <w:lang w:val="es-ES"/>
        </w:rPr>
      </w:pPr>
      <w:r>
        <w:rPr>
          <w:lang w:val="es-ES"/>
        </w:rPr>
        <w:t xml:space="preserve">a) </w:t>
      </w:r>
      <w:r w:rsidR="00DD39E4">
        <w:rPr>
          <w:lang w:val="es-ES"/>
        </w:rPr>
        <w:t xml:space="preserve">Centros públicos </w:t>
      </w:r>
      <w:r w:rsidR="00877ED7" w:rsidRPr="009979E3">
        <w:rPr>
          <w:lang w:val="es-ES"/>
        </w:rPr>
        <w:t>del Gobierno de Navarra y gestionado con medios pr</w:t>
      </w:r>
      <w:r w:rsidR="00877ED7" w:rsidRPr="009979E3">
        <w:rPr>
          <w:lang w:val="es-ES"/>
        </w:rPr>
        <w:t>o</w:t>
      </w:r>
      <w:r w:rsidR="00877ED7" w:rsidRPr="009979E3">
        <w:rPr>
          <w:lang w:val="es-ES"/>
        </w:rPr>
        <w:t xml:space="preserve">pios o </w:t>
      </w:r>
      <w:r w:rsidR="00F0742D">
        <w:rPr>
          <w:lang w:val="es-ES"/>
        </w:rPr>
        <w:t xml:space="preserve">con medios externos </w:t>
      </w:r>
      <w:r w:rsidR="00877ED7" w:rsidRPr="009979E3">
        <w:rPr>
          <w:lang w:val="es-ES"/>
        </w:rPr>
        <w:t>a través de la adjudicación de contratos con empr</w:t>
      </w:r>
      <w:r w:rsidR="00877ED7" w:rsidRPr="009979E3">
        <w:rPr>
          <w:lang w:val="es-ES"/>
        </w:rPr>
        <w:t>e</w:t>
      </w:r>
      <w:r w:rsidR="00877ED7" w:rsidRPr="009979E3">
        <w:rPr>
          <w:lang w:val="es-ES"/>
        </w:rPr>
        <w:t>sas o entidades gestoras.</w:t>
      </w:r>
    </w:p>
    <w:p w:rsidR="00877ED7" w:rsidRPr="009979E3" w:rsidRDefault="009979E3" w:rsidP="009979E3">
      <w:pPr>
        <w:pStyle w:val="texto"/>
        <w:tabs>
          <w:tab w:val="num" w:pos="720"/>
          <w:tab w:val="num" w:pos="6597"/>
        </w:tabs>
        <w:rPr>
          <w:lang w:val="es-ES"/>
        </w:rPr>
      </w:pPr>
      <w:r>
        <w:rPr>
          <w:lang w:val="es-ES"/>
        </w:rPr>
        <w:t xml:space="preserve">b) </w:t>
      </w:r>
      <w:r w:rsidR="00877ED7" w:rsidRPr="009979E3">
        <w:rPr>
          <w:lang w:val="es-ES"/>
        </w:rPr>
        <w:t xml:space="preserve">Centros </w:t>
      </w:r>
      <w:r w:rsidR="00DD39E4">
        <w:rPr>
          <w:lang w:val="es-ES"/>
        </w:rPr>
        <w:t xml:space="preserve">privados </w:t>
      </w:r>
      <w:r w:rsidR="00877ED7" w:rsidRPr="009979E3">
        <w:rPr>
          <w:lang w:val="es-ES"/>
        </w:rPr>
        <w:t>mediante la</w:t>
      </w:r>
      <w:r w:rsidR="00F0742D">
        <w:rPr>
          <w:lang w:val="es-ES"/>
        </w:rPr>
        <w:t xml:space="preserve"> adjudicación de contratos con empresas o </w:t>
      </w:r>
      <w:r w:rsidR="00877ED7" w:rsidRPr="009979E3">
        <w:rPr>
          <w:lang w:val="es-ES"/>
        </w:rPr>
        <w:t xml:space="preserve">entidades </w:t>
      </w:r>
      <w:r w:rsidR="00F0742D">
        <w:rPr>
          <w:lang w:val="es-ES"/>
        </w:rPr>
        <w:t>gestoras</w:t>
      </w:r>
      <w:r w:rsidR="00877ED7" w:rsidRPr="009979E3">
        <w:rPr>
          <w:lang w:val="es-ES"/>
        </w:rPr>
        <w:t xml:space="preserve">. </w:t>
      </w:r>
    </w:p>
    <w:p w:rsidR="00877ED7" w:rsidRDefault="00877ED7" w:rsidP="006B5CCD">
      <w:pPr>
        <w:pStyle w:val="texto"/>
        <w:tabs>
          <w:tab w:val="clear" w:pos="2835"/>
          <w:tab w:val="clear" w:pos="3969"/>
          <w:tab w:val="clear" w:pos="5103"/>
          <w:tab w:val="clear" w:pos="6237"/>
          <w:tab w:val="clear" w:pos="7371"/>
        </w:tabs>
        <w:spacing w:line="240" w:lineRule="atLeast"/>
        <w:rPr>
          <w:szCs w:val="26"/>
        </w:rPr>
      </w:pPr>
      <w:r>
        <w:rPr>
          <w:szCs w:val="26"/>
        </w:rPr>
        <w:t>La adjudicación de los contratos en ambos tipos de centros se enmarcan en el ámbito objetivo de la Ley Foral 6/2006 de Contratos Públicos que posterio</w:t>
      </w:r>
      <w:r>
        <w:rPr>
          <w:szCs w:val="26"/>
        </w:rPr>
        <w:t>r</w:t>
      </w:r>
      <w:r>
        <w:rPr>
          <w:szCs w:val="26"/>
        </w:rPr>
        <w:t xml:space="preserve">mente se desarrolla. </w:t>
      </w:r>
    </w:p>
    <w:p w:rsidR="00DD39E4" w:rsidRDefault="00DD39E4" w:rsidP="00716ACB">
      <w:pPr>
        <w:pStyle w:val="texto"/>
        <w:tabs>
          <w:tab w:val="clear" w:pos="2835"/>
          <w:tab w:val="clear" w:pos="3969"/>
          <w:tab w:val="clear" w:pos="5103"/>
          <w:tab w:val="clear" w:pos="6237"/>
          <w:tab w:val="clear" w:pos="7371"/>
        </w:tabs>
        <w:spacing w:after="240" w:line="240" w:lineRule="atLeast"/>
        <w:rPr>
          <w:szCs w:val="26"/>
        </w:rPr>
      </w:pPr>
    </w:p>
    <w:p w:rsidR="00877ED7" w:rsidRDefault="006C2318" w:rsidP="00716ACB">
      <w:pPr>
        <w:pStyle w:val="texto"/>
        <w:tabs>
          <w:tab w:val="clear" w:pos="2835"/>
          <w:tab w:val="clear" w:pos="3969"/>
          <w:tab w:val="clear" w:pos="5103"/>
          <w:tab w:val="clear" w:pos="6237"/>
          <w:tab w:val="clear" w:pos="7371"/>
        </w:tabs>
        <w:spacing w:after="240" w:line="240" w:lineRule="atLeast"/>
        <w:rPr>
          <w:szCs w:val="26"/>
        </w:rPr>
      </w:pPr>
      <w:r>
        <w:rPr>
          <w:szCs w:val="26"/>
        </w:rPr>
        <w:lastRenderedPageBreak/>
        <w:t xml:space="preserve">La relación de centros en función de la titularidad y el régimen de gestión en los ámbitos objeto de fiscalización </w:t>
      </w:r>
      <w:r w:rsidR="00634E61">
        <w:rPr>
          <w:szCs w:val="26"/>
        </w:rPr>
        <w:t xml:space="preserve">se </w:t>
      </w:r>
      <w:r w:rsidR="00877ED7" w:rsidRPr="00C809C1">
        <w:rPr>
          <w:szCs w:val="26"/>
        </w:rPr>
        <w:t xml:space="preserve">refleja en </w:t>
      </w:r>
      <w:r w:rsidR="00372070">
        <w:rPr>
          <w:szCs w:val="26"/>
        </w:rPr>
        <w:t xml:space="preserve">el </w:t>
      </w:r>
      <w:r w:rsidR="00877ED7" w:rsidRPr="00C809C1">
        <w:rPr>
          <w:szCs w:val="26"/>
        </w:rPr>
        <w:t>siguiente cuadro:</w:t>
      </w:r>
    </w:p>
    <w:tbl>
      <w:tblPr>
        <w:tblW w:w="8890" w:type="dxa"/>
        <w:tblInd w:w="55" w:type="dxa"/>
        <w:tblCellMar>
          <w:left w:w="70" w:type="dxa"/>
          <w:right w:w="70" w:type="dxa"/>
        </w:tblCellMar>
        <w:tblLook w:val="04A0" w:firstRow="1" w:lastRow="0" w:firstColumn="1" w:lastColumn="0" w:noHBand="0" w:noVBand="1"/>
      </w:tblPr>
      <w:tblGrid>
        <w:gridCol w:w="1500"/>
        <w:gridCol w:w="1820"/>
        <w:gridCol w:w="1180"/>
        <w:gridCol w:w="1440"/>
        <w:gridCol w:w="1360"/>
        <w:gridCol w:w="1590"/>
      </w:tblGrid>
      <w:tr w:rsidR="00DB0784" w:rsidRPr="00774620" w:rsidTr="00774620">
        <w:trPr>
          <w:trHeight w:val="312"/>
        </w:trPr>
        <w:tc>
          <w:tcPr>
            <w:tcW w:w="8890" w:type="dxa"/>
            <w:gridSpan w:val="6"/>
            <w:tcBorders>
              <w:top w:val="single" w:sz="4" w:space="0" w:color="auto"/>
              <w:bottom w:val="single" w:sz="4" w:space="0" w:color="auto"/>
            </w:tcBorders>
            <w:shd w:val="clear" w:color="000000" w:fill="8DB3E2"/>
            <w:noWrap/>
            <w:vAlign w:val="center"/>
            <w:hideMark/>
          </w:tcPr>
          <w:p w:rsidR="00DB0784" w:rsidRPr="00774620" w:rsidRDefault="00DB0784" w:rsidP="00892C70">
            <w:pPr>
              <w:spacing w:after="0"/>
              <w:ind w:firstLine="0"/>
              <w:jc w:val="center"/>
              <w:rPr>
                <w:sz w:val="16"/>
                <w:szCs w:val="16"/>
              </w:rPr>
            </w:pPr>
            <w:r w:rsidRPr="00892C70">
              <w:rPr>
                <w:rFonts w:asciiTheme="minorHAnsi" w:hAnsiTheme="minorHAnsi"/>
                <w:b/>
                <w:bCs/>
                <w:color w:val="000000"/>
                <w:sz w:val="16"/>
                <w:szCs w:val="16"/>
                <w:lang w:val="es-ES" w:eastAsia="es-ES"/>
              </w:rPr>
              <w:t>DISCAPACIDAD</w:t>
            </w:r>
          </w:p>
        </w:tc>
      </w:tr>
      <w:tr w:rsidR="00DB0784" w:rsidRPr="00774620" w:rsidTr="003730AA">
        <w:trPr>
          <w:trHeight w:val="227"/>
        </w:trPr>
        <w:tc>
          <w:tcPr>
            <w:tcW w:w="5940" w:type="dxa"/>
            <w:gridSpan w:val="4"/>
            <w:tcBorders>
              <w:top w:val="single" w:sz="4" w:space="0" w:color="auto"/>
              <w:bottom w:val="single" w:sz="4" w:space="0" w:color="auto"/>
            </w:tcBorders>
            <w:shd w:val="clear" w:color="auto" w:fill="auto"/>
            <w:noWrap/>
            <w:vAlign w:val="center"/>
            <w:hideMark/>
          </w:tcPr>
          <w:p w:rsidR="00DB0784" w:rsidRPr="00774620" w:rsidRDefault="00DD39E4" w:rsidP="00774620">
            <w:pPr>
              <w:pStyle w:val="cuadroCabe"/>
              <w:jc w:val="center"/>
              <w:rPr>
                <w:b/>
                <w:sz w:val="14"/>
                <w:szCs w:val="14"/>
              </w:rPr>
            </w:pPr>
            <w:r w:rsidRPr="00774620">
              <w:rPr>
                <w:b/>
                <w:sz w:val="14"/>
                <w:szCs w:val="14"/>
              </w:rPr>
              <w:t>Titularidad Pública</w:t>
            </w:r>
          </w:p>
        </w:tc>
        <w:tc>
          <w:tcPr>
            <w:tcW w:w="2950" w:type="dxa"/>
            <w:gridSpan w:val="2"/>
            <w:tcBorders>
              <w:top w:val="single" w:sz="4" w:space="0" w:color="auto"/>
              <w:bottom w:val="single" w:sz="4" w:space="0" w:color="auto"/>
            </w:tcBorders>
            <w:shd w:val="clear" w:color="auto" w:fill="auto"/>
            <w:noWrap/>
            <w:vAlign w:val="center"/>
            <w:hideMark/>
          </w:tcPr>
          <w:p w:rsidR="00DB0784" w:rsidRPr="00774620" w:rsidRDefault="00DD39E4" w:rsidP="00774620">
            <w:pPr>
              <w:pStyle w:val="cuadroCabe"/>
              <w:jc w:val="center"/>
              <w:rPr>
                <w:b/>
                <w:sz w:val="14"/>
                <w:szCs w:val="14"/>
              </w:rPr>
            </w:pPr>
            <w:r w:rsidRPr="00774620">
              <w:rPr>
                <w:b/>
                <w:sz w:val="14"/>
                <w:szCs w:val="14"/>
              </w:rPr>
              <w:t>Titularidad Privada</w:t>
            </w:r>
          </w:p>
        </w:tc>
      </w:tr>
      <w:tr w:rsidR="00DB0784" w:rsidRPr="00774620" w:rsidTr="003730AA">
        <w:trPr>
          <w:trHeight w:val="227"/>
        </w:trPr>
        <w:tc>
          <w:tcPr>
            <w:tcW w:w="1500" w:type="dxa"/>
            <w:tcBorders>
              <w:top w:val="single" w:sz="4" w:space="0" w:color="auto"/>
              <w:bottom w:val="single" w:sz="4" w:space="0" w:color="auto"/>
            </w:tcBorders>
            <w:shd w:val="clear" w:color="auto" w:fill="auto"/>
            <w:vAlign w:val="center"/>
            <w:hideMark/>
          </w:tcPr>
          <w:p w:rsidR="00DB0784" w:rsidRPr="00774620" w:rsidRDefault="00DB0784" w:rsidP="00774620">
            <w:pPr>
              <w:pStyle w:val="cuadroCabe"/>
              <w:jc w:val="center"/>
              <w:rPr>
                <w:sz w:val="14"/>
                <w:szCs w:val="14"/>
              </w:rPr>
            </w:pPr>
            <w:r w:rsidRPr="00774620">
              <w:rPr>
                <w:sz w:val="14"/>
                <w:szCs w:val="14"/>
              </w:rPr>
              <w:t>Centro gestión medios propios</w:t>
            </w:r>
          </w:p>
        </w:tc>
        <w:tc>
          <w:tcPr>
            <w:tcW w:w="1820" w:type="dxa"/>
            <w:tcBorders>
              <w:top w:val="single" w:sz="4" w:space="0" w:color="auto"/>
              <w:bottom w:val="single" w:sz="4" w:space="0" w:color="auto"/>
            </w:tcBorders>
            <w:shd w:val="clear" w:color="auto" w:fill="auto"/>
            <w:vAlign w:val="center"/>
            <w:hideMark/>
          </w:tcPr>
          <w:p w:rsidR="00DB0784" w:rsidRPr="00774620" w:rsidRDefault="00DB0784" w:rsidP="00774620">
            <w:pPr>
              <w:pStyle w:val="cuadroCabe"/>
              <w:jc w:val="center"/>
              <w:rPr>
                <w:sz w:val="14"/>
                <w:szCs w:val="14"/>
              </w:rPr>
            </w:pPr>
            <w:r w:rsidRPr="00774620">
              <w:rPr>
                <w:sz w:val="14"/>
                <w:szCs w:val="14"/>
              </w:rPr>
              <w:t>Pisos funcionales ge</w:t>
            </w:r>
            <w:r w:rsidRPr="00774620">
              <w:rPr>
                <w:sz w:val="14"/>
                <w:szCs w:val="14"/>
              </w:rPr>
              <w:t>s</w:t>
            </w:r>
            <w:r w:rsidRPr="00774620">
              <w:rPr>
                <w:sz w:val="14"/>
                <w:szCs w:val="14"/>
              </w:rPr>
              <w:t>tión medios propios</w:t>
            </w:r>
          </w:p>
        </w:tc>
        <w:tc>
          <w:tcPr>
            <w:tcW w:w="1180" w:type="dxa"/>
            <w:tcBorders>
              <w:top w:val="single" w:sz="4" w:space="0" w:color="auto"/>
              <w:bottom w:val="single" w:sz="4" w:space="0" w:color="auto"/>
            </w:tcBorders>
            <w:shd w:val="clear" w:color="auto" w:fill="auto"/>
            <w:vAlign w:val="center"/>
            <w:hideMark/>
          </w:tcPr>
          <w:p w:rsidR="00DB0784" w:rsidRPr="00774620" w:rsidRDefault="00DB0784" w:rsidP="00774620">
            <w:pPr>
              <w:pStyle w:val="cuadroCabe"/>
              <w:jc w:val="center"/>
              <w:rPr>
                <w:sz w:val="14"/>
                <w:szCs w:val="14"/>
              </w:rPr>
            </w:pPr>
            <w:r w:rsidRPr="00774620">
              <w:rPr>
                <w:sz w:val="14"/>
                <w:szCs w:val="14"/>
              </w:rPr>
              <w:t>Centros ge</w:t>
            </w:r>
            <w:r w:rsidRPr="00774620">
              <w:rPr>
                <w:sz w:val="14"/>
                <w:szCs w:val="14"/>
              </w:rPr>
              <w:t>s</w:t>
            </w:r>
            <w:r w:rsidRPr="00774620">
              <w:rPr>
                <w:sz w:val="14"/>
                <w:szCs w:val="14"/>
              </w:rPr>
              <w:t>tión contratada</w:t>
            </w:r>
          </w:p>
        </w:tc>
        <w:tc>
          <w:tcPr>
            <w:tcW w:w="1440" w:type="dxa"/>
            <w:tcBorders>
              <w:top w:val="single" w:sz="4" w:space="0" w:color="auto"/>
              <w:bottom w:val="single" w:sz="4" w:space="0" w:color="auto"/>
              <w:right w:val="single" w:sz="4" w:space="0" w:color="auto"/>
            </w:tcBorders>
            <w:shd w:val="clear" w:color="auto" w:fill="auto"/>
            <w:vAlign w:val="center"/>
            <w:hideMark/>
          </w:tcPr>
          <w:p w:rsidR="00DB0784" w:rsidRPr="00774620" w:rsidRDefault="00DB0784" w:rsidP="00774620">
            <w:pPr>
              <w:pStyle w:val="cuadroCabe"/>
              <w:jc w:val="center"/>
              <w:rPr>
                <w:sz w:val="14"/>
                <w:szCs w:val="14"/>
              </w:rPr>
            </w:pPr>
            <w:r w:rsidRPr="00774620">
              <w:rPr>
                <w:sz w:val="14"/>
                <w:szCs w:val="14"/>
              </w:rPr>
              <w:t>Pisos funcionales gestión contratada</w:t>
            </w:r>
          </w:p>
        </w:tc>
        <w:tc>
          <w:tcPr>
            <w:tcW w:w="1360" w:type="dxa"/>
            <w:tcBorders>
              <w:top w:val="single" w:sz="4" w:space="0" w:color="auto"/>
              <w:left w:val="single" w:sz="4" w:space="0" w:color="auto"/>
              <w:bottom w:val="single" w:sz="4" w:space="0" w:color="auto"/>
            </w:tcBorders>
            <w:shd w:val="clear" w:color="auto" w:fill="auto"/>
            <w:vAlign w:val="center"/>
            <w:hideMark/>
          </w:tcPr>
          <w:p w:rsidR="00DB0784" w:rsidRPr="00774620" w:rsidRDefault="009955A8" w:rsidP="00774620">
            <w:pPr>
              <w:pStyle w:val="cuadroCabe"/>
              <w:jc w:val="center"/>
              <w:rPr>
                <w:sz w:val="14"/>
                <w:szCs w:val="14"/>
              </w:rPr>
            </w:pPr>
            <w:r w:rsidRPr="00774620">
              <w:rPr>
                <w:sz w:val="14"/>
                <w:szCs w:val="14"/>
              </w:rPr>
              <w:t xml:space="preserve">Centros </w:t>
            </w:r>
            <w:r w:rsidR="00DB0784" w:rsidRPr="00774620">
              <w:rPr>
                <w:sz w:val="14"/>
                <w:szCs w:val="14"/>
              </w:rPr>
              <w:t>Gestión contratada</w:t>
            </w:r>
          </w:p>
        </w:tc>
        <w:tc>
          <w:tcPr>
            <w:tcW w:w="1590" w:type="dxa"/>
            <w:tcBorders>
              <w:top w:val="single" w:sz="4" w:space="0" w:color="auto"/>
              <w:bottom w:val="single" w:sz="4" w:space="0" w:color="auto"/>
            </w:tcBorders>
            <w:shd w:val="clear" w:color="auto" w:fill="auto"/>
            <w:vAlign w:val="center"/>
            <w:hideMark/>
          </w:tcPr>
          <w:p w:rsidR="00DB0784" w:rsidRPr="00774620" w:rsidRDefault="00DB0784" w:rsidP="00774620">
            <w:pPr>
              <w:pStyle w:val="cuadroCabe"/>
              <w:jc w:val="center"/>
              <w:rPr>
                <w:sz w:val="14"/>
                <w:szCs w:val="14"/>
              </w:rPr>
            </w:pPr>
            <w:r w:rsidRPr="00774620">
              <w:rPr>
                <w:sz w:val="14"/>
                <w:szCs w:val="14"/>
              </w:rPr>
              <w:t>Pisos funcionales gestión contratada</w:t>
            </w:r>
          </w:p>
        </w:tc>
      </w:tr>
      <w:tr w:rsidR="00DB0784" w:rsidRPr="00774620" w:rsidTr="003730AA">
        <w:trPr>
          <w:trHeight w:val="255"/>
        </w:trPr>
        <w:tc>
          <w:tcPr>
            <w:tcW w:w="1500" w:type="dxa"/>
            <w:tcBorders>
              <w:top w:val="single" w:sz="4" w:space="0" w:color="auto"/>
              <w:bottom w:val="single" w:sz="4" w:space="0" w:color="auto"/>
            </w:tcBorders>
            <w:shd w:val="clear" w:color="auto" w:fill="auto"/>
            <w:noWrap/>
            <w:vAlign w:val="center"/>
            <w:hideMark/>
          </w:tcPr>
          <w:p w:rsidR="00DB0784" w:rsidRPr="00774620" w:rsidRDefault="00DB0784" w:rsidP="00DB0784">
            <w:pPr>
              <w:spacing w:after="0"/>
              <w:ind w:firstLine="0"/>
              <w:jc w:val="center"/>
              <w:rPr>
                <w:rFonts w:ascii="Arial Narrow" w:hAnsi="Arial Narrow"/>
                <w:color w:val="000000"/>
                <w:sz w:val="18"/>
                <w:szCs w:val="18"/>
                <w:lang w:val="es-ES" w:eastAsia="es-ES"/>
              </w:rPr>
            </w:pPr>
            <w:r w:rsidRPr="00774620">
              <w:rPr>
                <w:rFonts w:ascii="Arial Narrow" w:hAnsi="Arial Narrow"/>
                <w:color w:val="000000"/>
                <w:sz w:val="18"/>
                <w:szCs w:val="18"/>
                <w:lang w:val="es-ES" w:eastAsia="es-ES"/>
              </w:rPr>
              <w:t>1</w:t>
            </w:r>
          </w:p>
        </w:tc>
        <w:tc>
          <w:tcPr>
            <w:tcW w:w="1820" w:type="dxa"/>
            <w:tcBorders>
              <w:top w:val="single" w:sz="4" w:space="0" w:color="auto"/>
              <w:bottom w:val="single" w:sz="4" w:space="0" w:color="auto"/>
            </w:tcBorders>
            <w:shd w:val="clear" w:color="auto" w:fill="auto"/>
            <w:noWrap/>
            <w:vAlign w:val="center"/>
            <w:hideMark/>
          </w:tcPr>
          <w:p w:rsidR="00DB0784" w:rsidRPr="00774620" w:rsidRDefault="00DD39E4" w:rsidP="00DB0784">
            <w:pPr>
              <w:spacing w:after="0"/>
              <w:ind w:firstLine="0"/>
              <w:jc w:val="center"/>
              <w:rPr>
                <w:rFonts w:ascii="Arial Narrow" w:hAnsi="Arial Narrow"/>
                <w:color w:val="000000"/>
                <w:sz w:val="18"/>
                <w:szCs w:val="18"/>
                <w:lang w:val="es-ES" w:eastAsia="es-ES"/>
              </w:rPr>
            </w:pPr>
            <w:r w:rsidRPr="00774620">
              <w:rPr>
                <w:rFonts w:ascii="Arial Narrow" w:hAnsi="Arial Narrow"/>
                <w:color w:val="000000"/>
                <w:sz w:val="18"/>
                <w:szCs w:val="18"/>
                <w:lang w:val="es-ES" w:eastAsia="es-ES"/>
              </w:rPr>
              <w:t>1</w:t>
            </w:r>
          </w:p>
        </w:tc>
        <w:tc>
          <w:tcPr>
            <w:tcW w:w="1180" w:type="dxa"/>
            <w:tcBorders>
              <w:top w:val="single" w:sz="4" w:space="0" w:color="auto"/>
              <w:bottom w:val="single" w:sz="4" w:space="0" w:color="auto"/>
            </w:tcBorders>
            <w:shd w:val="clear" w:color="auto" w:fill="auto"/>
            <w:noWrap/>
            <w:vAlign w:val="center"/>
            <w:hideMark/>
          </w:tcPr>
          <w:p w:rsidR="00DB0784" w:rsidRPr="00774620" w:rsidRDefault="00DB0784" w:rsidP="00DB0784">
            <w:pPr>
              <w:spacing w:after="0"/>
              <w:ind w:firstLine="0"/>
              <w:jc w:val="center"/>
              <w:rPr>
                <w:rFonts w:ascii="Arial Narrow" w:hAnsi="Arial Narrow"/>
                <w:color w:val="000000"/>
                <w:sz w:val="18"/>
                <w:szCs w:val="18"/>
                <w:lang w:val="es-ES" w:eastAsia="es-ES"/>
              </w:rPr>
            </w:pPr>
            <w:r w:rsidRPr="00774620">
              <w:rPr>
                <w:rFonts w:ascii="Arial Narrow" w:hAnsi="Arial Narrow"/>
                <w:color w:val="000000"/>
                <w:sz w:val="18"/>
                <w:szCs w:val="18"/>
                <w:lang w:val="es-ES" w:eastAsia="es-ES"/>
              </w:rPr>
              <w:t>6</w:t>
            </w:r>
          </w:p>
        </w:tc>
        <w:tc>
          <w:tcPr>
            <w:tcW w:w="1440" w:type="dxa"/>
            <w:tcBorders>
              <w:top w:val="single" w:sz="4" w:space="0" w:color="auto"/>
              <w:bottom w:val="single" w:sz="4" w:space="0" w:color="auto"/>
              <w:right w:val="single" w:sz="4" w:space="0" w:color="auto"/>
            </w:tcBorders>
            <w:shd w:val="clear" w:color="auto" w:fill="auto"/>
            <w:noWrap/>
            <w:vAlign w:val="center"/>
            <w:hideMark/>
          </w:tcPr>
          <w:p w:rsidR="00DB0784" w:rsidRPr="00774620" w:rsidRDefault="00925F43" w:rsidP="00DB0784">
            <w:pPr>
              <w:spacing w:after="0"/>
              <w:ind w:firstLine="0"/>
              <w:jc w:val="center"/>
              <w:rPr>
                <w:rFonts w:ascii="Arial Narrow" w:hAnsi="Arial Narrow"/>
                <w:color w:val="000000"/>
                <w:sz w:val="18"/>
                <w:szCs w:val="18"/>
                <w:lang w:val="es-ES" w:eastAsia="es-ES"/>
              </w:rPr>
            </w:pPr>
            <w:r>
              <w:rPr>
                <w:rFonts w:ascii="Arial Narrow" w:hAnsi="Arial Narrow"/>
                <w:color w:val="000000"/>
                <w:sz w:val="18"/>
                <w:szCs w:val="18"/>
                <w:lang w:val="es-ES" w:eastAsia="es-ES"/>
              </w:rPr>
              <w:t>5</w:t>
            </w:r>
          </w:p>
        </w:tc>
        <w:tc>
          <w:tcPr>
            <w:tcW w:w="1360" w:type="dxa"/>
            <w:tcBorders>
              <w:top w:val="single" w:sz="4" w:space="0" w:color="auto"/>
              <w:left w:val="single" w:sz="4" w:space="0" w:color="auto"/>
              <w:bottom w:val="single" w:sz="4" w:space="0" w:color="auto"/>
            </w:tcBorders>
            <w:shd w:val="clear" w:color="auto" w:fill="auto"/>
            <w:noWrap/>
            <w:vAlign w:val="center"/>
            <w:hideMark/>
          </w:tcPr>
          <w:p w:rsidR="00DB0784" w:rsidRPr="00774620" w:rsidRDefault="00DB0784" w:rsidP="00DB0784">
            <w:pPr>
              <w:spacing w:after="0"/>
              <w:ind w:firstLine="0"/>
              <w:jc w:val="center"/>
              <w:rPr>
                <w:rFonts w:ascii="Arial Narrow" w:hAnsi="Arial Narrow"/>
                <w:color w:val="000000"/>
                <w:sz w:val="18"/>
                <w:szCs w:val="18"/>
                <w:lang w:val="es-ES" w:eastAsia="es-ES"/>
              </w:rPr>
            </w:pPr>
            <w:r w:rsidRPr="00774620">
              <w:rPr>
                <w:rFonts w:ascii="Arial Narrow" w:hAnsi="Arial Narrow"/>
                <w:color w:val="000000"/>
                <w:sz w:val="18"/>
                <w:szCs w:val="18"/>
                <w:lang w:val="es-ES" w:eastAsia="es-ES"/>
              </w:rPr>
              <w:t>4</w:t>
            </w:r>
          </w:p>
        </w:tc>
        <w:tc>
          <w:tcPr>
            <w:tcW w:w="1590" w:type="dxa"/>
            <w:tcBorders>
              <w:top w:val="single" w:sz="4" w:space="0" w:color="auto"/>
              <w:bottom w:val="single" w:sz="4" w:space="0" w:color="auto"/>
            </w:tcBorders>
            <w:shd w:val="clear" w:color="auto" w:fill="auto"/>
            <w:noWrap/>
            <w:vAlign w:val="center"/>
            <w:hideMark/>
          </w:tcPr>
          <w:p w:rsidR="00DB0784" w:rsidRPr="00774620" w:rsidRDefault="00925F43" w:rsidP="00DB0784">
            <w:pPr>
              <w:spacing w:after="0"/>
              <w:ind w:firstLine="0"/>
              <w:jc w:val="center"/>
              <w:rPr>
                <w:rFonts w:ascii="Arial Narrow" w:hAnsi="Arial Narrow"/>
                <w:color w:val="000000"/>
                <w:sz w:val="18"/>
                <w:szCs w:val="18"/>
                <w:lang w:val="es-ES" w:eastAsia="es-ES"/>
              </w:rPr>
            </w:pPr>
            <w:r>
              <w:rPr>
                <w:rFonts w:ascii="Arial Narrow" w:hAnsi="Arial Narrow"/>
                <w:color w:val="000000"/>
                <w:sz w:val="18"/>
                <w:szCs w:val="18"/>
                <w:lang w:val="es-ES" w:eastAsia="es-ES"/>
              </w:rPr>
              <w:t>2</w:t>
            </w:r>
          </w:p>
        </w:tc>
      </w:tr>
      <w:tr w:rsidR="00DB0784" w:rsidRPr="00DB0784" w:rsidTr="00774620">
        <w:trPr>
          <w:trHeight w:val="227"/>
        </w:trPr>
        <w:tc>
          <w:tcPr>
            <w:tcW w:w="1500" w:type="dxa"/>
            <w:tcBorders>
              <w:top w:val="single" w:sz="4" w:space="0" w:color="auto"/>
              <w:bottom w:val="single" w:sz="4" w:space="0" w:color="auto"/>
            </w:tcBorders>
            <w:shd w:val="clear" w:color="auto" w:fill="auto"/>
            <w:noWrap/>
            <w:vAlign w:val="bottom"/>
            <w:hideMark/>
          </w:tcPr>
          <w:p w:rsidR="00DB0784" w:rsidRPr="00DB0784" w:rsidRDefault="00DB0784" w:rsidP="00DB0784">
            <w:pPr>
              <w:spacing w:after="0"/>
              <w:ind w:firstLine="0"/>
              <w:jc w:val="left"/>
              <w:rPr>
                <w:rFonts w:asciiTheme="minorHAnsi" w:hAnsiTheme="minorHAnsi"/>
                <w:color w:val="000000"/>
                <w:sz w:val="16"/>
                <w:szCs w:val="16"/>
                <w:lang w:val="es-ES" w:eastAsia="es-ES"/>
              </w:rPr>
            </w:pPr>
            <w:r w:rsidRPr="00DB0784">
              <w:rPr>
                <w:rFonts w:asciiTheme="minorHAnsi" w:hAnsiTheme="minorHAnsi"/>
                <w:color w:val="000000"/>
                <w:sz w:val="16"/>
                <w:szCs w:val="16"/>
                <w:lang w:val="es-ES" w:eastAsia="es-ES"/>
              </w:rPr>
              <w:t> </w:t>
            </w:r>
          </w:p>
        </w:tc>
        <w:tc>
          <w:tcPr>
            <w:tcW w:w="1820" w:type="dxa"/>
            <w:tcBorders>
              <w:top w:val="single" w:sz="4" w:space="0" w:color="auto"/>
              <w:bottom w:val="single" w:sz="4" w:space="0" w:color="auto"/>
            </w:tcBorders>
            <w:shd w:val="clear" w:color="auto" w:fill="auto"/>
            <w:noWrap/>
            <w:vAlign w:val="bottom"/>
            <w:hideMark/>
          </w:tcPr>
          <w:p w:rsidR="00DB0784" w:rsidRPr="00DB0784" w:rsidRDefault="00DB0784" w:rsidP="00DB0784">
            <w:pPr>
              <w:spacing w:after="0"/>
              <w:ind w:firstLine="0"/>
              <w:jc w:val="left"/>
              <w:rPr>
                <w:rFonts w:asciiTheme="minorHAnsi" w:hAnsiTheme="minorHAnsi"/>
                <w:color w:val="000000"/>
                <w:sz w:val="16"/>
                <w:szCs w:val="16"/>
                <w:lang w:val="es-ES" w:eastAsia="es-ES"/>
              </w:rPr>
            </w:pPr>
            <w:r w:rsidRPr="00DB0784">
              <w:rPr>
                <w:rFonts w:asciiTheme="minorHAnsi" w:hAnsiTheme="minorHAnsi"/>
                <w:color w:val="000000"/>
                <w:sz w:val="16"/>
                <w:szCs w:val="16"/>
                <w:lang w:val="es-ES" w:eastAsia="es-ES"/>
              </w:rPr>
              <w:t> </w:t>
            </w:r>
          </w:p>
        </w:tc>
        <w:tc>
          <w:tcPr>
            <w:tcW w:w="1180" w:type="dxa"/>
            <w:tcBorders>
              <w:top w:val="single" w:sz="4" w:space="0" w:color="auto"/>
              <w:bottom w:val="single" w:sz="4" w:space="0" w:color="auto"/>
            </w:tcBorders>
            <w:shd w:val="clear" w:color="auto" w:fill="auto"/>
            <w:noWrap/>
            <w:vAlign w:val="bottom"/>
            <w:hideMark/>
          </w:tcPr>
          <w:p w:rsidR="00DB0784" w:rsidRPr="00DB0784" w:rsidRDefault="00DB0784" w:rsidP="00DB0784">
            <w:pPr>
              <w:spacing w:after="0"/>
              <w:ind w:firstLine="0"/>
              <w:jc w:val="left"/>
              <w:rPr>
                <w:rFonts w:asciiTheme="minorHAnsi" w:hAnsiTheme="minorHAnsi"/>
                <w:color w:val="000000"/>
                <w:sz w:val="16"/>
                <w:szCs w:val="16"/>
                <w:lang w:val="es-ES" w:eastAsia="es-ES"/>
              </w:rPr>
            </w:pPr>
            <w:r w:rsidRPr="00DB0784">
              <w:rPr>
                <w:rFonts w:asciiTheme="minorHAnsi" w:hAnsiTheme="minorHAnsi"/>
                <w:color w:val="000000"/>
                <w:sz w:val="16"/>
                <w:szCs w:val="16"/>
                <w:lang w:val="es-ES" w:eastAsia="es-ES"/>
              </w:rPr>
              <w:t> </w:t>
            </w:r>
          </w:p>
        </w:tc>
        <w:tc>
          <w:tcPr>
            <w:tcW w:w="1440" w:type="dxa"/>
            <w:tcBorders>
              <w:top w:val="single" w:sz="4" w:space="0" w:color="auto"/>
              <w:bottom w:val="single" w:sz="4" w:space="0" w:color="auto"/>
            </w:tcBorders>
            <w:shd w:val="clear" w:color="auto" w:fill="auto"/>
            <w:noWrap/>
            <w:vAlign w:val="bottom"/>
            <w:hideMark/>
          </w:tcPr>
          <w:p w:rsidR="00DB0784" w:rsidRPr="00DB0784" w:rsidRDefault="00DB0784" w:rsidP="00DB0784">
            <w:pPr>
              <w:spacing w:after="0"/>
              <w:ind w:firstLine="0"/>
              <w:jc w:val="left"/>
              <w:rPr>
                <w:rFonts w:asciiTheme="minorHAnsi" w:hAnsiTheme="minorHAnsi"/>
                <w:color w:val="000000"/>
                <w:sz w:val="16"/>
                <w:szCs w:val="16"/>
                <w:lang w:val="es-ES" w:eastAsia="es-ES"/>
              </w:rPr>
            </w:pPr>
            <w:r w:rsidRPr="00DB0784">
              <w:rPr>
                <w:rFonts w:asciiTheme="minorHAnsi" w:hAnsiTheme="minorHAnsi"/>
                <w:color w:val="000000"/>
                <w:sz w:val="16"/>
                <w:szCs w:val="16"/>
                <w:lang w:val="es-ES" w:eastAsia="es-ES"/>
              </w:rPr>
              <w:t> </w:t>
            </w:r>
          </w:p>
        </w:tc>
        <w:tc>
          <w:tcPr>
            <w:tcW w:w="1360" w:type="dxa"/>
            <w:tcBorders>
              <w:top w:val="single" w:sz="4" w:space="0" w:color="auto"/>
              <w:bottom w:val="single" w:sz="4" w:space="0" w:color="auto"/>
            </w:tcBorders>
            <w:shd w:val="clear" w:color="auto" w:fill="auto"/>
            <w:noWrap/>
            <w:vAlign w:val="bottom"/>
            <w:hideMark/>
          </w:tcPr>
          <w:p w:rsidR="00DB0784" w:rsidRPr="00DB0784" w:rsidRDefault="00DB0784" w:rsidP="00DB0784">
            <w:pPr>
              <w:spacing w:after="0"/>
              <w:ind w:firstLine="0"/>
              <w:jc w:val="left"/>
              <w:rPr>
                <w:rFonts w:asciiTheme="minorHAnsi" w:hAnsiTheme="minorHAnsi"/>
                <w:color w:val="000000"/>
                <w:sz w:val="16"/>
                <w:szCs w:val="16"/>
                <w:lang w:val="es-ES" w:eastAsia="es-ES"/>
              </w:rPr>
            </w:pPr>
            <w:r w:rsidRPr="00DB0784">
              <w:rPr>
                <w:rFonts w:asciiTheme="minorHAnsi" w:hAnsiTheme="minorHAnsi"/>
                <w:color w:val="000000"/>
                <w:sz w:val="16"/>
                <w:szCs w:val="16"/>
                <w:lang w:val="es-ES" w:eastAsia="es-ES"/>
              </w:rPr>
              <w:t> </w:t>
            </w:r>
          </w:p>
        </w:tc>
        <w:tc>
          <w:tcPr>
            <w:tcW w:w="1590" w:type="dxa"/>
            <w:tcBorders>
              <w:top w:val="single" w:sz="4" w:space="0" w:color="auto"/>
              <w:bottom w:val="single" w:sz="4" w:space="0" w:color="auto"/>
            </w:tcBorders>
            <w:shd w:val="clear" w:color="auto" w:fill="auto"/>
            <w:noWrap/>
            <w:vAlign w:val="bottom"/>
            <w:hideMark/>
          </w:tcPr>
          <w:p w:rsidR="00DB0784" w:rsidRDefault="00DB0784" w:rsidP="00DB0784">
            <w:pPr>
              <w:spacing w:after="0"/>
              <w:ind w:firstLine="0"/>
              <w:jc w:val="left"/>
              <w:rPr>
                <w:rFonts w:asciiTheme="minorHAnsi" w:hAnsiTheme="minorHAnsi"/>
                <w:color w:val="000000"/>
                <w:sz w:val="16"/>
                <w:szCs w:val="16"/>
                <w:lang w:val="es-ES" w:eastAsia="es-ES"/>
              </w:rPr>
            </w:pPr>
            <w:r w:rsidRPr="00DB0784">
              <w:rPr>
                <w:rFonts w:asciiTheme="minorHAnsi" w:hAnsiTheme="minorHAnsi"/>
                <w:color w:val="000000"/>
                <w:sz w:val="16"/>
                <w:szCs w:val="16"/>
                <w:lang w:val="es-ES" w:eastAsia="es-ES"/>
              </w:rPr>
              <w:t> </w:t>
            </w:r>
          </w:p>
          <w:p w:rsidR="00372070" w:rsidRPr="00DB0784" w:rsidRDefault="00372070" w:rsidP="00DB0784">
            <w:pPr>
              <w:spacing w:after="0"/>
              <w:ind w:firstLine="0"/>
              <w:jc w:val="left"/>
              <w:rPr>
                <w:rFonts w:asciiTheme="minorHAnsi" w:hAnsiTheme="minorHAnsi"/>
                <w:color w:val="000000"/>
                <w:sz w:val="16"/>
                <w:szCs w:val="16"/>
                <w:lang w:val="es-ES" w:eastAsia="es-ES"/>
              </w:rPr>
            </w:pPr>
          </w:p>
        </w:tc>
      </w:tr>
      <w:tr w:rsidR="00DB0784" w:rsidRPr="00DB0784" w:rsidTr="00774620">
        <w:trPr>
          <w:trHeight w:val="312"/>
        </w:trPr>
        <w:tc>
          <w:tcPr>
            <w:tcW w:w="8890" w:type="dxa"/>
            <w:gridSpan w:val="6"/>
            <w:tcBorders>
              <w:top w:val="single" w:sz="4" w:space="0" w:color="auto"/>
              <w:bottom w:val="single" w:sz="4" w:space="0" w:color="auto"/>
            </w:tcBorders>
            <w:shd w:val="clear" w:color="000000" w:fill="8DB3E2"/>
            <w:noWrap/>
            <w:vAlign w:val="center"/>
            <w:hideMark/>
          </w:tcPr>
          <w:p w:rsidR="00DB0784" w:rsidRPr="00DB0784" w:rsidRDefault="00DB0784" w:rsidP="00DB0784">
            <w:pPr>
              <w:spacing w:after="0"/>
              <w:ind w:firstLine="0"/>
              <w:jc w:val="center"/>
              <w:rPr>
                <w:rFonts w:asciiTheme="minorHAnsi" w:hAnsiTheme="minorHAnsi"/>
                <w:b/>
                <w:bCs/>
                <w:color w:val="000000"/>
                <w:sz w:val="16"/>
                <w:szCs w:val="16"/>
                <w:lang w:val="es-ES" w:eastAsia="es-ES"/>
              </w:rPr>
            </w:pPr>
            <w:r w:rsidRPr="00DB0784">
              <w:rPr>
                <w:rFonts w:asciiTheme="minorHAnsi" w:hAnsiTheme="minorHAnsi"/>
                <w:b/>
                <w:bCs/>
                <w:color w:val="000000"/>
                <w:sz w:val="16"/>
                <w:szCs w:val="16"/>
                <w:lang w:val="es-ES" w:eastAsia="es-ES"/>
              </w:rPr>
              <w:t>ENFERMEDAD MENTAL</w:t>
            </w:r>
          </w:p>
        </w:tc>
      </w:tr>
      <w:tr w:rsidR="00DB0784" w:rsidRPr="00774620" w:rsidTr="003730AA">
        <w:trPr>
          <w:trHeight w:val="227"/>
        </w:trPr>
        <w:tc>
          <w:tcPr>
            <w:tcW w:w="5940" w:type="dxa"/>
            <w:gridSpan w:val="4"/>
            <w:tcBorders>
              <w:top w:val="single" w:sz="4" w:space="0" w:color="auto"/>
              <w:bottom w:val="single" w:sz="4" w:space="0" w:color="auto"/>
            </w:tcBorders>
            <w:shd w:val="clear" w:color="auto" w:fill="auto"/>
            <w:noWrap/>
            <w:vAlign w:val="center"/>
            <w:hideMark/>
          </w:tcPr>
          <w:p w:rsidR="00DB0784" w:rsidRPr="00774620" w:rsidRDefault="00DD39E4" w:rsidP="00774620">
            <w:pPr>
              <w:pStyle w:val="cuadroCabe"/>
              <w:jc w:val="center"/>
              <w:rPr>
                <w:b/>
                <w:sz w:val="14"/>
                <w:szCs w:val="14"/>
              </w:rPr>
            </w:pPr>
            <w:r w:rsidRPr="00774620">
              <w:rPr>
                <w:b/>
                <w:sz w:val="14"/>
                <w:szCs w:val="14"/>
              </w:rPr>
              <w:t>Titularidad Pública</w:t>
            </w:r>
          </w:p>
        </w:tc>
        <w:tc>
          <w:tcPr>
            <w:tcW w:w="2950" w:type="dxa"/>
            <w:gridSpan w:val="2"/>
            <w:tcBorders>
              <w:top w:val="single" w:sz="4" w:space="0" w:color="auto"/>
              <w:bottom w:val="single" w:sz="4" w:space="0" w:color="auto"/>
            </w:tcBorders>
            <w:shd w:val="clear" w:color="auto" w:fill="auto"/>
            <w:noWrap/>
            <w:vAlign w:val="center"/>
            <w:hideMark/>
          </w:tcPr>
          <w:p w:rsidR="00DB0784" w:rsidRPr="00774620" w:rsidRDefault="00DD39E4" w:rsidP="00774620">
            <w:pPr>
              <w:pStyle w:val="cuadroCabe"/>
              <w:jc w:val="center"/>
              <w:rPr>
                <w:b/>
                <w:sz w:val="14"/>
                <w:szCs w:val="14"/>
              </w:rPr>
            </w:pPr>
            <w:r w:rsidRPr="00774620">
              <w:rPr>
                <w:b/>
                <w:sz w:val="14"/>
                <w:szCs w:val="14"/>
              </w:rPr>
              <w:t>Titularidad Privada</w:t>
            </w:r>
          </w:p>
        </w:tc>
      </w:tr>
      <w:tr w:rsidR="00DB0784" w:rsidRPr="00774620" w:rsidTr="003730AA">
        <w:trPr>
          <w:trHeight w:val="227"/>
        </w:trPr>
        <w:tc>
          <w:tcPr>
            <w:tcW w:w="1500" w:type="dxa"/>
            <w:tcBorders>
              <w:top w:val="single" w:sz="4" w:space="0" w:color="auto"/>
              <w:bottom w:val="single" w:sz="4" w:space="0" w:color="auto"/>
            </w:tcBorders>
            <w:shd w:val="clear" w:color="auto" w:fill="auto"/>
            <w:vAlign w:val="center"/>
            <w:hideMark/>
          </w:tcPr>
          <w:p w:rsidR="00DB0784" w:rsidRPr="00774620" w:rsidRDefault="00DB0784" w:rsidP="00774620">
            <w:pPr>
              <w:pStyle w:val="cuadroCabe"/>
              <w:jc w:val="center"/>
              <w:rPr>
                <w:sz w:val="14"/>
                <w:szCs w:val="14"/>
              </w:rPr>
            </w:pPr>
            <w:r w:rsidRPr="00774620">
              <w:rPr>
                <w:sz w:val="14"/>
                <w:szCs w:val="14"/>
              </w:rPr>
              <w:t>Centro gestión medios propios</w:t>
            </w:r>
          </w:p>
        </w:tc>
        <w:tc>
          <w:tcPr>
            <w:tcW w:w="1820" w:type="dxa"/>
            <w:tcBorders>
              <w:top w:val="single" w:sz="4" w:space="0" w:color="auto"/>
              <w:bottom w:val="single" w:sz="4" w:space="0" w:color="auto"/>
            </w:tcBorders>
            <w:shd w:val="clear" w:color="auto" w:fill="auto"/>
            <w:vAlign w:val="center"/>
            <w:hideMark/>
          </w:tcPr>
          <w:p w:rsidR="00DB0784" w:rsidRPr="00774620" w:rsidRDefault="00DB0784" w:rsidP="00774620">
            <w:pPr>
              <w:pStyle w:val="cuadroCabe"/>
              <w:jc w:val="center"/>
              <w:rPr>
                <w:sz w:val="14"/>
                <w:szCs w:val="14"/>
              </w:rPr>
            </w:pPr>
            <w:r w:rsidRPr="00774620">
              <w:rPr>
                <w:sz w:val="14"/>
                <w:szCs w:val="14"/>
              </w:rPr>
              <w:t>Pisos funcionales ge</w:t>
            </w:r>
            <w:r w:rsidRPr="00774620">
              <w:rPr>
                <w:sz w:val="14"/>
                <w:szCs w:val="14"/>
              </w:rPr>
              <w:t>s</w:t>
            </w:r>
            <w:r w:rsidRPr="00774620">
              <w:rPr>
                <w:sz w:val="14"/>
                <w:szCs w:val="14"/>
              </w:rPr>
              <w:t>tión medios propios</w:t>
            </w:r>
          </w:p>
        </w:tc>
        <w:tc>
          <w:tcPr>
            <w:tcW w:w="1180" w:type="dxa"/>
            <w:tcBorders>
              <w:top w:val="single" w:sz="4" w:space="0" w:color="auto"/>
              <w:bottom w:val="single" w:sz="4" w:space="0" w:color="auto"/>
            </w:tcBorders>
            <w:shd w:val="clear" w:color="auto" w:fill="auto"/>
            <w:vAlign w:val="center"/>
            <w:hideMark/>
          </w:tcPr>
          <w:p w:rsidR="00DB0784" w:rsidRPr="00774620" w:rsidRDefault="00DB0784" w:rsidP="00774620">
            <w:pPr>
              <w:pStyle w:val="cuadroCabe"/>
              <w:jc w:val="center"/>
              <w:rPr>
                <w:sz w:val="14"/>
                <w:szCs w:val="14"/>
              </w:rPr>
            </w:pPr>
            <w:r w:rsidRPr="00774620">
              <w:rPr>
                <w:sz w:val="14"/>
                <w:szCs w:val="14"/>
              </w:rPr>
              <w:t>Centros ge</w:t>
            </w:r>
            <w:r w:rsidRPr="00774620">
              <w:rPr>
                <w:sz w:val="14"/>
                <w:szCs w:val="14"/>
              </w:rPr>
              <w:t>s</w:t>
            </w:r>
            <w:r w:rsidRPr="00774620">
              <w:rPr>
                <w:sz w:val="14"/>
                <w:szCs w:val="14"/>
              </w:rPr>
              <w:t>tión contratada</w:t>
            </w:r>
          </w:p>
        </w:tc>
        <w:tc>
          <w:tcPr>
            <w:tcW w:w="1440" w:type="dxa"/>
            <w:tcBorders>
              <w:top w:val="single" w:sz="4" w:space="0" w:color="auto"/>
              <w:bottom w:val="single" w:sz="4" w:space="0" w:color="auto"/>
              <w:right w:val="single" w:sz="4" w:space="0" w:color="auto"/>
            </w:tcBorders>
            <w:shd w:val="clear" w:color="auto" w:fill="auto"/>
            <w:vAlign w:val="center"/>
            <w:hideMark/>
          </w:tcPr>
          <w:p w:rsidR="00DB0784" w:rsidRPr="00774620" w:rsidRDefault="00DB0784" w:rsidP="00774620">
            <w:pPr>
              <w:pStyle w:val="cuadroCabe"/>
              <w:jc w:val="center"/>
              <w:rPr>
                <w:sz w:val="14"/>
                <w:szCs w:val="14"/>
              </w:rPr>
            </w:pPr>
            <w:r w:rsidRPr="00774620">
              <w:rPr>
                <w:sz w:val="14"/>
                <w:szCs w:val="14"/>
              </w:rPr>
              <w:t>Pisos funcionales  gestión contratada</w:t>
            </w:r>
          </w:p>
        </w:tc>
        <w:tc>
          <w:tcPr>
            <w:tcW w:w="1360" w:type="dxa"/>
            <w:tcBorders>
              <w:top w:val="single" w:sz="4" w:space="0" w:color="auto"/>
              <w:left w:val="single" w:sz="4" w:space="0" w:color="auto"/>
              <w:bottom w:val="single" w:sz="4" w:space="0" w:color="auto"/>
            </w:tcBorders>
            <w:shd w:val="clear" w:color="auto" w:fill="auto"/>
            <w:vAlign w:val="center"/>
            <w:hideMark/>
          </w:tcPr>
          <w:p w:rsidR="00DB0784" w:rsidRPr="00774620" w:rsidRDefault="009955A8" w:rsidP="00774620">
            <w:pPr>
              <w:pStyle w:val="cuadroCabe"/>
              <w:jc w:val="center"/>
              <w:rPr>
                <w:sz w:val="14"/>
                <w:szCs w:val="14"/>
              </w:rPr>
            </w:pPr>
            <w:r w:rsidRPr="00774620">
              <w:rPr>
                <w:sz w:val="14"/>
                <w:szCs w:val="14"/>
              </w:rPr>
              <w:t xml:space="preserve">Centros </w:t>
            </w:r>
            <w:r w:rsidR="00DB0784" w:rsidRPr="00774620">
              <w:rPr>
                <w:sz w:val="14"/>
                <w:szCs w:val="14"/>
              </w:rPr>
              <w:t>Gestión contratada</w:t>
            </w:r>
          </w:p>
        </w:tc>
        <w:tc>
          <w:tcPr>
            <w:tcW w:w="1590" w:type="dxa"/>
            <w:tcBorders>
              <w:top w:val="single" w:sz="4" w:space="0" w:color="auto"/>
              <w:bottom w:val="single" w:sz="4" w:space="0" w:color="auto"/>
            </w:tcBorders>
            <w:shd w:val="clear" w:color="auto" w:fill="auto"/>
            <w:vAlign w:val="center"/>
            <w:hideMark/>
          </w:tcPr>
          <w:p w:rsidR="00DB0784" w:rsidRPr="00774620" w:rsidRDefault="00DB0784" w:rsidP="00774620">
            <w:pPr>
              <w:pStyle w:val="cuadroCabe"/>
              <w:jc w:val="center"/>
              <w:rPr>
                <w:sz w:val="14"/>
                <w:szCs w:val="14"/>
              </w:rPr>
            </w:pPr>
            <w:r w:rsidRPr="00774620">
              <w:rPr>
                <w:sz w:val="14"/>
                <w:szCs w:val="14"/>
              </w:rPr>
              <w:t>Pisos funcionales gestión contratada</w:t>
            </w:r>
          </w:p>
        </w:tc>
      </w:tr>
      <w:tr w:rsidR="00DB0784" w:rsidRPr="00774620" w:rsidTr="003730AA">
        <w:trPr>
          <w:trHeight w:val="255"/>
        </w:trPr>
        <w:tc>
          <w:tcPr>
            <w:tcW w:w="1500" w:type="dxa"/>
            <w:tcBorders>
              <w:top w:val="single" w:sz="4" w:space="0" w:color="auto"/>
              <w:bottom w:val="single" w:sz="4" w:space="0" w:color="auto"/>
            </w:tcBorders>
            <w:shd w:val="clear" w:color="auto" w:fill="auto"/>
            <w:noWrap/>
            <w:vAlign w:val="center"/>
            <w:hideMark/>
          </w:tcPr>
          <w:p w:rsidR="00DB0784" w:rsidRPr="00774620" w:rsidRDefault="00DB0784" w:rsidP="00DB0784">
            <w:pPr>
              <w:spacing w:after="0"/>
              <w:ind w:firstLine="0"/>
              <w:jc w:val="center"/>
              <w:rPr>
                <w:rFonts w:ascii="Arial Narrow" w:hAnsi="Arial Narrow"/>
                <w:color w:val="000000"/>
                <w:sz w:val="18"/>
                <w:szCs w:val="18"/>
                <w:lang w:val="es-ES" w:eastAsia="es-ES"/>
              </w:rPr>
            </w:pPr>
            <w:r w:rsidRPr="00774620">
              <w:rPr>
                <w:rFonts w:ascii="Arial Narrow" w:hAnsi="Arial Narrow"/>
                <w:color w:val="000000"/>
                <w:sz w:val="18"/>
                <w:szCs w:val="18"/>
                <w:lang w:val="es-ES" w:eastAsia="es-ES"/>
              </w:rPr>
              <w:t>1*</w:t>
            </w:r>
          </w:p>
        </w:tc>
        <w:tc>
          <w:tcPr>
            <w:tcW w:w="1820" w:type="dxa"/>
            <w:tcBorders>
              <w:top w:val="single" w:sz="4" w:space="0" w:color="auto"/>
              <w:bottom w:val="single" w:sz="4" w:space="0" w:color="auto"/>
            </w:tcBorders>
            <w:shd w:val="clear" w:color="auto" w:fill="auto"/>
            <w:noWrap/>
            <w:vAlign w:val="center"/>
            <w:hideMark/>
          </w:tcPr>
          <w:p w:rsidR="00DB0784" w:rsidRPr="00774620" w:rsidRDefault="00DB0784" w:rsidP="00DB0784">
            <w:pPr>
              <w:spacing w:after="0"/>
              <w:ind w:firstLine="0"/>
              <w:jc w:val="center"/>
              <w:rPr>
                <w:rFonts w:ascii="Arial Narrow" w:hAnsi="Arial Narrow"/>
                <w:color w:val="000000"/>
                <w:sz w:val="18"/>
                <w:szCs w:val="18"/>
                <w:lang w:val="es-ES" w:eastAsia="es-ES"/>
              </w:rPr>
            </w:pPr>
            <w:r w:rsidRPr="00774620">
              <w:rPr>
                <w:rFonts w:ascii="Arial Narrow" w:hAnsi="Arial Narrow"/>
                <w:color w:val="000000"/>
                <w:sz w:val="18"/>
                <w:szCs w:val="18"/>
                <w:lang w:val="es-ES" w:eastAsia="es-ES"/>
              </w:rPr>
              <w:t>0</w:t>
            </w:r>
          </w:p>
        </w:tc>
        <w:tc>
          <w:tcPr>
            <w:tcW w:w="1180" w:type="dxa"/>
            <w:tcBorders>
              <w:top w:val="single" w:sz="4" w:space="0" w:color="auto"/>
              <w:bottom w:val="single" w:sz="4" w:space="0" w:color="auto"/>
            </w:tcBorders>
            <w:shd w:val="clear" w:color="auto" w:fill="auto"/>
            <w:noWrap/>
            <w:vAlign w:val="center"/>
            <w:hideMark/>
          </w:tcPr>
          <w:p w:rsidR="00DB0784" w:rsidRPr="00774620" w:rsidRDefault="00DB0784" w:rsidP="00DB0784">
            <w:pPr>
              <w:spacing w:after="0"/>
              <w:ind w:firstLine="0"/>
              <w:jc w:val="center"/>
              <w:rPr>
                <w:rFonts w:ascii="Arial Narrow" w:hAnsi="Arial Narrow"/>
                <w:color w:val="000000"/>
                <w:sz w:val="18"/>
                <w:szCs w:val="18"/>
                <w:lang w:val="es-ES" w:eastAsia="es-ES"/>
              </w:rPr>
            </w:pPr>
            <w:r w:rsidRPr="00774620">
              <w:rPr>
                <w:rFonts w:ascii="Arial Narrow" w:hAnsi="Arial Narrow"/>
                <w:color w:val="000000"/>
                <w:sz w:val="18"/>
                <w:szCs w:val="18"/>
                <w:lang w:val="es-ES" w:eastAsia="es-ES"/>
              </w:rPr>
              <w:t>1</w:t>
            </w:r>
          </w:p>
        </w:tc>
        <w:tc>
          <w:tcPr>
            <w:tcW w:w="1440" w:type="dxa"/>
            <w:tcBorders>
              <w:top w:val="single" w:sz="4" w:space="0" w:color="auto"/>
              <w:bottom w:val="single" w:sz="4" w:space="0" w:color="auto"/>
              <w:right w:val="single" w:sz="4" w:space="0" w:color="auto"/>
            </w:tcBorders>
            <w:shd w:val="clear" w:color="auto" w:fill="auto"/>
            <w:noWrap/>
            <w:vAlign w:val="center"/>
            <w:hideMark/>
          </w:tcPr>
          <w:p w:rsidR="00DB0784" w:rsidRPr="00774620" w:rsidRDefault="00DB0784" w:rsidP="00DB0784">
            <w:pPr>
              <w:spacing w:after="0"/>
              <w:ind w:firstLine="0"/>
              <w:jc w:val="center"/>
              <w:rPr>
                <w:rFonts w:ascii="Arial Narrow" w:hAnsi="Arial Narrow"/>
                <w:color w:val="000000"/>
                <w:sz w:val="18"/>
                <w:szCs w:val="18"/>
                <w:lang w:val="es-ES" w:eastAsia="es-ES"/>
              </w:rPr>
            </w:pPr>
            <w:r w:rsidRPr="00774620">
              <w:rPr>
                <w:rFonts w:ascii="Arial Narrow" w:hAnsi="Arial Narrow"/>
                <w:color w:val="000000"/>
                <w:sz w:val="18"/>
                <w:szCs w:val="18"/>
                <w:lang w:val="es-ES" w:eastAsia="es-ES"/>
              </w:rPr>
              <w:t>1</w:t>
            </w:r>
          </w:p>
        </w:tc>
        <w:tc>
          <w:tcPr>
            <w:tcW w:w="1360" w:type="dxa"/>
            <w:tcBorders>
              <w:top w:val="single" w:sz="4" w:space="0" w:color="auto"/>
              <w:left w:val="single" w:sz="4" w:space="0" w:color="auto"/>
              <w:bottom w:val="single" w:sz="4" w:space="0" w:color="auto"/>
            </w:tcBorders>
            <w:shd w:val="clear" w:color="auto" w:fill="auto"/>
            <w:noWrap/>
            <w:vAlign w:val="center"/>
            <w:hideMark/>
          </w:tcPr>
          <w:p w:rsidR="00DB0784" w:rsidRPr="00774620" w:rsidRDefault="00DB0784" w:rsidP="00DB0784">
            <w:pPr>
              <w:spacing w:after="0"/>
              <w:ind w:firstLine="0"/>
              <w:jc w:val="center"/>
              <w:rPr>
                <w:rFonts w:ascii="Arial Narrow" w:hAnsi="Arial Narrow"/>
                <w:color w:val="000000"/>
                <w:sz w:val="18"/>
                <w:szCs w:val="18"/>
                <w:lang w:val="es-ES" w:eastAsia="es-ES"/>
              </w:rPr>
            </w:pPr>
            <w:r w:rsidRPr="00774620">
              <w:rPr>
                <w:rFonts w:ascii="Arial Narrow" w:hAnsi="Arial Narrow"/>
                <w:color w:val="000000"/>
                <w:sz w:val="18"/>
                <w:szCs w:val="18"/>
                <w:lang w:val="es-ES" w:eastAsia="es-ES"/>
              </w:rPr>
              <w:t>5</w:t>
            </w:r>
          </w:p>
        </w:tc>
        <w:tc>
          <w:tcPr>
            <w:tcW w:w="1590" w:type="dxa"/>
            <w:tcBorders>
              <w:top w:val="single" w:sz="4" w:space="0" w:color="auto"/>
              <w:bottom w:val="single" w:sz="4" w:space="0" w:color="auto"/>
            </w:tcBorders>
            <w:shd w:val="clear" w:color="auto" w:fill="auto"/>
            <w:noWrap/>
            <w:vAlign w:val="center"/>
            <w:hideMark/>
          </w:tcPr>
          <w:p w:rsidR="00DB0784" w:rsidRPr="00774620" w:rsidRDefault="00DB0784" w:rsidP="00DB0784">
            <w:pPr>
              <w:spacing w:after="0"/>
              <w:ind w:firstLine="0"/>
              <w:jc w:val="center"/>
              <w:rPr>
                <w:rFonts w:ascii="Arial Narrow" w:hAnsi="Arial Narrow"/>
                <w:color w:val="000000"/>
                <w:sz w:val="18"/>
                <w:szCs w:val="18"/>
                <w:lang w:val="es-ES" w:eastAsia="es-ES"/>
              </w:rPr>
            </w:pPr>
            <w:r w:rsidRPr="00774620">
              <w:rPr>
                <w:rFonts w:ascii="Arial Narrow" w:hAnsi="Arial Narrow"/>
                <w:color w:val="000000"/>
                <w:sz w:val="18"/>
                <w:szCs w:val="18"/>
                <w:lang w:val="es-ES" w:eastAsia="es-ES"/>
              </w:rPr>
              <w:t>4</w:t>
            </w:r>
          </w:p>
        </w:tc>
      </w:tr>
    </w:tbl>
    <w:p w:rsidR="00774620" w:rsidRDefault="00774620" w:rsidP="00774620">
      <w:pPr>
        <w:spacing w:before="80" w:after="0"/>
        <w:ind w:firstLine="0"/>
        <w:jc w:val="left"/>
        <w:rPr>
          <w:rFonts w:asciiTheme="minorHAnsi" w:hAnsiTheme="minorHAnsi"/>
          <w:color w:val="000000"/>
          <w:sz w:val="16"/>
          <w:szCs w:val="16"/>
          <w:lang w:val="es-ES" w:eastAsia="es-ES"/>
        </w:rPr>
      </w:pPr>
      <w:r w:rsidRPr="00DB0784">
        <w:rPr>
          <w:rFonts w:asciiTheme="minorHAnsi" w:hAnsiTheme="minorHAnsi"/>
          <w:color w:val="000000"/>
          <w:sz w:val="16"/>
          <w:szCs w:val="16"/>
          <w:lang w:val="es-ES" w:eastAsia="es-ES"/>
        </w:rPr>
        <w:t>*Adscrito al Departamento de Salud</w:t>
      </w:r>
    </w:p>
    <w:p w:rsidR="00774620" w:rsidRPr="00DB0784" w:rsidRDefault="00774620" w:rsidP="00774620">
      <w:pPr>
        <w:tabs>
          <w:tab w:val="left" w:pos="3375"/>
          <w:tab w:val="left" w:pos="4555"/>
          <w:tab w:val="left" w:pos="5995"/>
          <w:tab w:val="left" w:pos="7355"/>
        </w:tabs>
        <w:spacing w:before="80" w:after="0"/>
        <w:ind w:left="55" w:firstLine="0"/>
        <w:jc w:val="left"/>
        <w:rPr>
          <w:rFonts w:asciiTheme="minorHAnsi" w:hAnsiTheme="minorHAnsi"/>
          <w:color w:val="000000"/>
          <w:sz w:val="16"/>
          <w:szCs w:val="16"/>
          <w:lang w:val="es-ES" w:eastAsia="es-ES"/>
        </w:rPr>
      </w:pPr>
      <w:r w:rsidRPr="00DB0784">
        <w:rPr>
          <w:rFonts w:asciiTheme="minorHAnsi" w:hAnsiTheme="minorHAnsi"/>
          <w:color w:val="000000"/>
          <w:sz w:val="16"/>
          <w:szCs w:val="16"/>
          <w:lang w:val="es-ES" w:eastAsia="es-ES"/>
        </w:rPr>
        <w:tab/>
        <w:t> </w:t>
      </w:r>
      <w:r w:rsidRPr="00DB0784">
        <w:rPr>
          <w:rFonts w:asciiTheme="minorHAnsi" w:hAnsiTheme="minorHAnsi"/>
          <w:color w:val="000000"/>
          <w:sz w:val="16"/>
          <w:szCs w:val="16"/>
          <w:lang w:val="es-ES" w:eastAsia="es-ES"/>
        </w:rPr>
        <w:tab/>
        <w:t> </w:t>
      </w:r>
      <w:r w:rsidRPr="00DB0784">
        <w:rPr>
          <w:rFonts w:asciiTheme="minorHAnsi" w:hAnsiTheme="minorHAnsi"/>
          <w:color w:val="000000"/>
          <w:sz w:val="16"/>
          <w:szCs w:val="16"/>
          <w:lang w:val="es-ES" w:eastAsia="es-ES"/>
        </w:rPr>
        <w:tab/>
        <w:t> </w:t>
      </w:r>
      <w:r w:rsidRPr="00DB0784">
        <w:rPr>
          <w:rFonts w:asciiTheme="minorHAnsi" w:hAnsiTheme="minorHAnsi"/>
          <w:color w:val="000000"/>
          <w:sz w:val="16"/>
          <w:szCs w:val="16"/>
          <w:lang w:val="es-ES" w:eastAsia="es-ES"/>
        </w:rPr>
        <w:tab/>
        <w:t> </w:t>
      </w:r>
    </w:p>
    <w:tbl>
      <w:tblPr>
        <w:tblW w:w="8890" w:type="dxa"/>
        <w:tblInd w:w="55" w:type="dxa"/>
        <w:tblCellMar>
          <w:left w:w="70" w:type="dxa"/>
          <w:right w:w="70" w:type="dxa"/>
        </w:tblCellMar>
        <w:tblLook w:val="04A0" w:firstRow="1" w:lastRow="0" w:firstColumn="1" w:lastColumn="0" w:noHBand="0" w:noVBand="1"/>
      </w:tblPr>
      <w:tblGrid>
        <w:gridCol w:w="1500"/>
        <w:gridCol w:w="1820"/>
        <w:gridCol w:w="1180"/>
        <w:gridCol w:w="1440"/>
        <w:gridCol w:w="1360"/>
        <w:gridCol w:w="1590"/>
      </w:tblGrid>
      <w:tr w:rsidR="00DB0784" w:rsidRPr="00DB0784" w:rsidTr="00774620">
        <w:trPr>
          <w:trHeight w:val="312"/>
        </w:trPr>
        <w:tc>
          <w:tcPr>
            <w:tcW w:w="8890" w:type="dxa"/>
            <w:gridSpan w:val="6"/>
            <w:tcBorders>
              <w:top w:val="single" w:sz="4" w:space="0" w:color="auto"/>
              <w:bottom w:val="single" w:sz="4" w:space="0" w:color="auto"/>
            </w:tcBorders>
            <w:shd w:val="clear" w:color="000000" w:fill="8DB3E2"/>
            <w:noWrap/>
            <w:vAlign w:val="center"/>
            <w:hideMark/>
          </w:tcPr>
          <w:p w:rsidR="00DB0784" w:rsidRPr="00DB0784" w:rsidRDefault="00DB0784" w:rsidP="00DB0784">
            <w:pPr>
              <w:spacing w:after="0"/>
              <w:ind w:firstLine="0"/>
              <w:jc w:val="center"/>
              <w:rPr>
                <w:rFonts w:asciiTheme="minorHAnsi" w:hAnsiTheme="minorHAnsi"/>
                <w:b/>
                <w:bCs/>
                <w:color w:val="000000"/>
                <w:sz w:val="16"/>
                <w:szCs w:val="16"/>
                <w:lang w:val="es-ES" w:eastAsia="es-ES"/>
              </w:rPr>
            </w:pPr>
            <w:r w:rsidRPr="00DB0784">
              <w:rPr>
                <w:rFonts w:asciiTheme="minorHAnsi" w:hAnsiTheme="minorHAnsi"/>
                <w:b/>
                <w:bCs/>
                <w:color w:val="000000"/>
                <w:sz w:val="16"/>
                <w:szCs w:val="16"/>
                <w:lang w:val="es-ES" w:eastAsia="es-ES"/>
              </w:rPr>
              <w:t>ATENCION AL MENOR</w:t>
            </w:r>
          </w:p>
        </w:tc>
      </w:tr>
      <w:tr w:rsidR="00DB0784" w:rsidRPr="00774620" w:rsidTr="003730AA">
        <w:trPr>
          <w:trHeight w:val="227"/>
        </w:trPr>
        <w:tc>
          <w:tcPr>
            <w:tcW w:w="5940" w:type="dxa"/>
            <w:gridSpan w:val="4"/>
            <w:tcBorders>
              <w:top w:val="single" w:sz="4" w:space="0" w:color="auto"/>
              <w:bottom w:val="single" w:sz="4" w:space="0" w:color="auto"/>
            </w:tcBorders>
            <w:shd w:val="clear" w:color="auto" w:fill="auto"/>
            <w:noWrap/>
            <w:vAlign w:val="center"/>
            <w:hideMark/>
          </w:tcPr>
          <w:p w:rsidR="00DB0784" w:rsidRPr="00774620" w:rsidRDefault="00DD39E4" w:rsidP="00774620">
            <w:pPr>
              <w:pStyle w:val="cuadroCabe"/>
              <w:jc w:val="center"/>
              <w:rPr>
                <w:b/>
                <w:sz w:val="14"/>
                <w:szCs w:val="14"/>
              </w:rPr>
            </w:pPr>
            <w:r w:rsidRPr="00774620">
              <w:rPr>
                <w:b/>
                <w:sz w:val="14"/>
                <w:szCs w:val="14"/>
              </w:rPr>
              <w:t>Titularidad Pública</w:t>
            </w:r>
          </w:p>
        </w:tc>
        <w:tc>
          <w:tcPr>
            <w:tcW w:w="2950" w:type="dxa"/>
            <w:gridSpan w:val="2"/>
            <w:tcBorders>
              <w:top w:val="single" w:sz="4" w:space="0" w:color="auto"/>
              <w:bottom w:val="single" w:sz="4" w:space="0" w:color="auto"/>
            </w:tcBorders>
            <w:shd w:val="clear" w:color="auto" w:fill="auto"/>
            <w:noWrap/>
            <w:vAlign w:val="center"/>
            <w:hideMark/>
          </w:tcPr>
          <w:p w:rsidR="00DB0784" w:rsidRPr="00774620" w:rsidRDefault="00DD39E4" w:rsidP="00774620">
            <w:pPr>
              <w:pStyle w:val="cuadroCabe"/>
              <w:jc w:val="center"/>
              <w:rPr>
                <w:b/>
                <w:sz w:val="14"/>
                <w:szCs w:val="14"/>
              </w:rPr>
            </w:pPr>
            <w:r w:rsidRPr="00774620">
              <w:rPr>
                <w:b/>
                <w:sz w:val="14"/>
                <w:szCs w:val="14"/>
              </w:rPr>
              <w:t>Titularidad Privada</w:t>
            </w:r>
          </w:p>
        </w:tc>
      </w:tr>
      <w:tr w:rsidR="00DB0784" w:rsidRPr="00774620" w:rsidTr="003730AA">
        <w:trPr>
          <w:trHeight w:val="227"/>
        </w:trPr>
        <w:tc>
          <w:tcPr>
            <w:tcW w:w="1500" w:type="dxa"/>
            <w:tcBorders>
              <w:top w:val="single" w:sz="4" w:space="0" w:color="auto"/>
              <w:bottom w:val="single" w:sz="4" w:space="0" w:color="auto"/>
            </w:tcBorders>
            <w:shd w:val="clear" w:color="auto" w:fill="auto"/>
            <w:vAlign w:val="center"/>
            <w:hideMark/>
          </w:tcPr>
          <w:p w:rsidR="00DB0784" w:rsidRPr="00774620" w:rsidRDefault="00951DC6" w:rsidP="00951DC6">
            <w:pPr>
              <w:pStyle w:val="cuadroCabe"/>
              <w:jc w:val="center"/>
              <w:rPr>
                <w:sz w:val="14"/>
                <w:szCs w:val="14"/>
              </w:rPr>
            </w:pPr>
            <w:r>
              <w:rPr>
                <w:sz w:val="14"/>
                <w:szCs w:val="14"/>
              </w:rPr>
              <w:t>Centro g</w:t>
            </w:r>
            <w:r w:rsidR="00DB0784" w:rsidRPr="00774620">
              <w:rPr>
                <w:sz w:val="14"/>
                <w:szCs w:val="14"/>
              </w:rPr>
              <w:t>estión medios propios</w:t>
            </w:r>
          </w:p>
        </w:tc>
        <w:tc>
          <w:tcPr>
            <w:tcW w:w="1820" w:type="dxa"/>
            <w:tcBorders>
              <w:top w:val="single" w:sz="4" w:space="0" w:color="auto"/>
              <w:bottom w:val="single" w:sz="4" w:space="0" w:color="auto"/>
            </w:tcBorders>
            <w:shd w:val="clear" w:color="auto" w:fill="auto"/>
            <w:vAlign w:val="center"/>
            <w:hideMark/>
          </w:tcPr>
          <w:p w:rsidR="00DB0784" w:rsidRPr="00774620" w:rsidRDefault="00DB0784" w:rsidP="00774620">
            <w:pPr>
              <w:pStyle w:val="cuadroCabe"/>
              <w:jc w:val="center"/>
              <w:rPr>
                <w:sz w:val="14"/>
                <w:szCs w:val="14"/>
              </w:rPr>
            </w:pPr>
            <w:r w:rsidRPr="00774620">
              <w:rPr>
                <w:sz w:val="14"/>
                <w:szCs w:val="14"/>
              </w:rPr>
              <w:t>Pisos funcionales ge</w:t>
            </w:r>
            <w:r w:rsidRPr="00774620">
              <w:rPr>
                <w:sz w:val="14"/>
                <w:szCs w:val="14"/>
              </w:rPr>
              <w:t>s</w:t>
            </w:r>
            <w:r w:rsidRPr="00774620">
              <w:rPr>
                <w:sz w:val="14"/>
                <w:szCs w:val="14"/>
              </w:rPr>
              <w:t>tión medios propios</w:t>
            </w:r>
          </w:p>
        </w:tc>
        <w:tc>
          <w:tcPr>
            <w:tcW w:w="1180" w:type="dxa"/>
            <w:tcBorders>
              <w:top w:val="single" w:sz="4" w:space="0" w:color="auto"/>
              <w:bottom w:val="single" w:sz="4" w:space="0" w:color="auto"/>
            </w:tcBorders>
            <w:shd w:val="clear" w:color="auto" w:fill="auto"/>
            <w:vAlign w:val="center"/>
            <w:hideMark/>
          </w:tcPr>
          <w:p w:rsidR="00DB0784" w:rsidRPr="00774620" w:rsidRDefault="00DB0784" w:rsidP="00774620">
            <w:pPr>
              <w:pStyle w:val="cuadroCabe"/>
              <w:jc w:val="center"/>
              <w:rPr>
                <w:sz w:val="14"/>
                <w:szCs w:val="14"/>
              </w:rPr>
            </w:pPr>
            <w:r w:rsidRPr="00774620">
              <w:rPr>
                <w:sz w:val="14"/>
                <w:szCs w:val="14"/>
              </w:rPr>
              <w:t>Centros ge</w:t>
            </w:r>
            <w:r w:rsidRPr="00774620">
              <w:rPr>
                <w:sz w:val="14"/>
                <w:szCs w:val="14"/>
              </w:rPr>
              <w:t>s</w:t>
            </w:r>
            <w:r w:rsidRPr="00774620">
              <w:rPr>
                <w:sz w:val="14"/>
                <w:szCs w:val="14"/>
              </w:rPr>
              <w:t>tión contratada</w:t>
            </w:r>
          </w:p>
        </w:tc>
        <w:tc>
          <w:tcPr>
            <w:tcW w:w="1440" w:type="dxa"/>
            <w:tcBorders>
              <w:top w:val="single" w:sz="4" w:space="0" w:color="auto"/>
              <w:bottom w:val="single" w:sz="4" w:space="0" w:color="auto"/>
              <w:right w:val="single" w:sz="4" w:space="0" w:color="auto"/>
            </w:tcBorders>
            <w:shd w:val="clear" w:color="auto" w:fill="auto"/>
            <w:vAlign w:val="center"/>
            <w:hideMark/>
          </w:tcPr>
          <w:p w:rsidR="00DB0784" w:rsidRPr="00774620" w:rsidRDefault="00DB0784" w:rsidP="00774620">
            <w:pPr>
              <w:pStyle w:val="cuadroCabe"/>
              <w:jc w:val="center"/>
              <w:rPr>
                <w:sz w:val="14"/>
                <w:szCs w:val="14"/>
              </w:rPr>
            </w:pPr>
            <w:r w:rsidRPr="00774620">
              <w:rPr>
                <w:sz w:val="14"/>
                <w:szCs w:val="14"/>
              </w:rPr>
              <w:t>Pisos funcionales  gestión contratada</w:t>
            </w:r>
          </w:p>
        </w:tc>
        <w:tc>
          <w:tcPr>
            <w:tcW w:w="1360" w:type="dxa"/>
            <w:tcBorders>
              <w:top w:val="single" w:sz="4" w:space="0" w:color="auto"/>
              <w:left w:val="single" w:sz="4" w:space="0" w:color="auto"/>
              <w:bottom w:val="single" w:sz="4" w:space="0" w:color="auto"/>
            </w:tcBorders>
            <w:shd w:val="clear" w:color="auto" w:fill="auto"/>
            <w:vAlign w:val="center"/>
            <w:hideMark/>
          </w:tcPr>
          <w:p w:rsidR="00DB0784" w:rsidRPr="00774620" w:rsidRDefault="009955A8" w:rsidP="00774620">
            <w:pPr>
              <w:pStyle w:val="cuadroCabe"/>
              <w:jc w:val="center"/>
              <w:rPr>
                <w:sz w:val="14"/>
                <w:szCs w:val="14"/>
              </w:rPr>
            </w:pPr>
            <w:r w:rsidRPr="00774620">
              <w:rPr>
                <w:sz w:val="14"/>
                <w:szCs w:val="14"/>
              </w:rPr>
              <w:t xml:space="preserve">Centros </w:t>
            </w:r>
            <w:r w:rsidR="00DB0784" w:rsidRPr="00774620">
              <w:rPr>
                <w:sz w:val="14"/>
                <w:szCs w:val="14"/>
              </w:rPr>
              <w:t>Gestión contratada</w:t>
            </w:r>
          </w:p>
        </w:tc>
        <w:tc>
          <w:tcPr>
            <w:tcW w:w="1590" w:type="dxa"/>
            <w:tcBorders>
              <w:top w:val="single" w:sz="4" w:space="0" w:color="auto"/>
              <w:bottom w:val="single" w:sz="4" w:space="0" w:color="auto"/>
            </w:tcBorders>
            <w:shd w:val="clear" w:color="auto" w:fill="auto"/>
            <w:vAlign w:val="center"/>
            <w:hideMark/>
          </w:tcPr>
          <w:p w:rsidR="00DB0784" w:rsidRPr="00774620" w:rsidRDefault="00DB0784" w:rsidP="00774620">
            <w:pPr>
              <w:pStyle w:val="cuadroCabe"/>
              <w:jc w:val="center"/>
              <w:rPr>
                <w:sz w:val="14"/>
                <w:szCs w:val="14"/>
              </w:rPr>
            </w:pPr>
            <w:r w:rsidRPr="00774620">
              <w:rPr>
                <w:sz w:val="14"/>
                <w:szCs w:val="14"/>
              </w:rPr>
              <w:t>Pisos funcionales gestión contratada</w:t>
            </w:r>
          </w:p>
        </w:tc>
      </w:tr>
      <w:tr w:rsidR="00DB0784" w:rsidRPr="00774620" w:rsidTr="003730AA">
        <w:trPr>
          <w:trHeight w:val="255"/>
        </w:trPr>
        <w:tc>
          <w:tcPr>
            <w:tcW w:w="1500" w:type="dxa"/>
            <w:tcBorders>
              <w:top w:val="single" w:sz="4" w:space="0" w:color="auto"/>
              <w:bottom w:val="single" w:sz="4" w:space="0" w:color="auto"/>
            </w:tcBorders>
            <w:shd w:val="clear" w:color="auto" w:fill="auto"/>
            <w:noWrap/>
            <w:vAlign w:val="center"/>
            <w:hideMark/>
          </w:tcPr>
          <w:p w:rsidR="00DB0784" w:rsidRPr="00774620" w:rsidRDefault="00DB0784" w:rsidP="00DB0784">
            <w:pPr>
              <w:spacing w:after="0"/>
              <w:ind w:firstLine="0"/>
              <w:jc w:val="center"/>
              <w:rPr>
                <w:rFonts w:ascii="Arial Narrow" w:hAnsi="Arial Narrow"/>
                <w:color w:val="000000"/>
                <w:sz w:val="18"/>
                <w:szCs w:val="18"/>
                <w:lang w:val="es-ES" w:eastAsia="es-ES"/>
              </w:rPr>
            </w:pPr>
            <w:r w:rsidRPr="00774620">
              <w:rPr>
                <w:rFonts w:ascii="Arial Narrow" w:hAnsi="Arial Narrow"/>
                <w:color w:val="000000"/>
                <w:sz w:val="18"/>
                <w:szCs w:val="18"/>
                <w:lang w:val="es-ES" w:eastAsia="es-ES"/>
              </w:rPr>
              <w:t>0</w:t>
            </w:r>
          </w:p>
        </w:tc>
        <w:tc>
          <w:tcPr>
            <w:tcW w:w="1820" w:type="dxa"/>
            <w:tcBorders>
              <w:top w:val="single" w:sz="4" w:space="0" w:color="auto"/>
              <w:bottom w:val="single" w:sz="4" w:space="0" w:color="auto"/>
            </w:tcBorders>
            <w:shd w:val="clear" w:color="auto" w:fill="auto"/>
            <w:noWrap/>
            <w:vAlign w:val="center"/>
            <w:hideMark/>
          </w:tcPr>
          <w:p w:rsidR="00DB0784" w:rsidRPr="00774620" w:rsidRDefault="00DB0784" w:rsidP="00DB0784">
            <w:pPr>
              <w:spacing w:after="0"/>
              <w:ind w:firstLine="0"/>
              <w:jc w:val="center"/>
              <w:rPr>
                <w:rFonts w:ascii="Arial Narrow" w:hAnsi="Arial Narrow"/>
                <w:color w:val="000000"/>
                <w:sz w:val="18"/>
                <w:szCs w:val="18"/>
                <w:lang w:val="es-ES" w:eastAsia="es-ES"/>
              </w:rPr>
            </w:pPr>
            <w:r w:rsidRPr="00774620">
              <w:rPr>
                <w:rFonts w:ascii="Arial Narrow" w:hAnsi="Arial Narrow"/>
                <w:color w:val="000000"/>
                <w:sz w:val="18"/>
                <w:szCs w:val="18"/>
                <w:lang w:val="es-ES" w:eastAsia="es-ES"/>
              </w:rPr>
              <w:t>0</w:t>
            </w:r>
          </w:p>
        </w:tc>
        <w:tc>
          <w:tcPr>
            <w:tcW w:w="1180" w:type="dxa"/>
            <w:tcBorders>
              <w:top w:val="single" w:sz="4" w:space="0" w:color="auto"/>
              <w:bottom w:val="single" w:sz="4" w:space="0" w:color="auto"/>
            </w:tcBorders>
            <w:shd w:val="clear" w:color="auto" w:fill="auto"/>
            <w:noWrap/>
            <w:vAlign w:val="center"/>
            <w:hideMark/>
          </w:tcPr>
          <w:p w:rsidR="00DB0784" w:rsidRPr="00774620" w:rsidRDefault="00DB0784" w:rsidP="00DB0784">
            <w:pPr>
              <w:spacing w:after="0"/>
              <w:ind w:firstLine="0"/>
              <w:jc w:val="center"/>
              <w:rPr>
                <w:rFonts w:ascii="Arial Narrow" w:hAnsi="Arial Narrow"/>
                <w:color w:val="000000"/>
                <w:sz w:val="18"/>
                <w:szCs w:val="18"/>
                <w:lang w:val="es-ES" w:eastAsia="es-ES"/>
              </w:rPr>
            </w:pPr>
            <w:r w:rsidRPr="00774620">
              <w:rPr>
                <w:rFonts w:ascii="Arial Narrow" w:hAnsi="Arial Narrow"/>
                <w:color w:val="000000"/>
                <w:sz w:val="18"/>
                <w:szCs w:val="18"/>
                <w:lang w:val="es-ES" w:eastAsia="es-ES"/>
              </w:rPr>
              <w:t>4</w:t>
            </w:r>
          </w:p>
        </w:tc>
        <w:tc>
          <w:tcPr>
            <w:tcW w:w="1440" w:type="dxa"/>
            <w:tcBorders>
              <w:top w:val="single" w:sz="4" w:space="0" w:color="auto"/>
              <w:bottom w:val="single" w:sz="4" w:space="0" w:color="auto"/>
              <w:right w:val="single" w:sz="4" w:space="0" w:color="auto"/>
            </w:tcBorders>
            <w:shd w:val="clear" w:color="auto" w:fill="auto"/>
            <w:noWrap/>
            <w:vAlign w:val="center"/>
            <w:hideMark/>
          </w:tcPr>
          <w:p w:rsidR="00DB0784" w:rsidRPr="00774620" w:rsidRDefault="00DB0784" w:rsidP="00DB0784">
            <w:pPr>
              <w:spacing w:after="0"/>
              <w:ind w:firstLine="0"/>
              <w:jc w:val="center"/>
              <w:rPr>
                <w:rFonts w:ascii="Arial Narrow" w:hAnsi="Arial Narrow"/>
                <w:color w:val="000000"/>
                <w:sz w:val="18"/>
                <w:szCs w:val="18"/>
                <w:lang w:val="es-ES" w:eastAsia="es-ES"/>
              </w:rPr>
            </w:pPr>
            <w:r w:rsidRPr="00774620">
              <w:rPr>
                <w:rFonts w:ascii="Arial Narrow" w:hAnsi="Arial Narrow"/>
                <w:color w:val="000000"/>
                <w:sz w:val="18"/>
                <w:szCs w:val="18"/>
                <w:lang w:val="es-ES" w:eastAsia="es-ES"/>
              </w:rPr>
              <w:t>5</w:t>
            </w:r>
          </w:p>
        </w:tc>
        <w:tc>
          <w:tcPr>
            <w:tcW w:w="1360" w:type="dxa"/>
            <w:tcBorders>
              <w:top w:val="single" w:sz="4" w:space="0" w:color="auto"/>
              <w:left w:val="single" w:sz="4" w:space="0" w:color="auto"/>
              <w:bottom w:val="single" w:sz="4" w:space="0" w:color="auto"/>
            </w:tcBorders>
            <w:shd w:val="clear" w:color="auto" w:fill="auto"/>
            <w:noWrap/>
            <w:vAlign w:val="center"/>
            <w:hideMark/>
          </w:tcPr>
          <w:p w:rsidR="00DB0784" w:rsidRPr="00774620" w:rsidRDefault="00DB0784" w:rsidP="00DB0784">
            <w:pPr>
              <w:spacing w:after="0"/>
              <w:ind w:firstLine="0"/>
              <w:jc w:val="center"/>
              <w:rPr>
                <w:rFonts w:ascii="Arial Narrow" w:hAnsi="Arial Narrow"/>
                <w:color w:val="000000"/>
                <w:sz w:val="18"/>
                <w:szCs w:val="18"/>
                <w:lang w:val="es-ES" w:eastAsia="es-ES"/>
              </w:rPr>
            </w:pPr>
            <w:r w:rsidRPr="00774620">
              <w:rPr>
                <w:rFonts w:ascii="Arial Narrow" w:hAnsi="Arial Narrow"/>
                <w:color w:val="000000"/>
                <w:sz w:val="18"/>
                <w:szCs w:val="18"/>
                <w:lang w:val="es-ES" w:eastAsia="es-ES"/>
              </w:rPr>
              <w:t>7</w:t>
            </w:r>
          </w:p>
        </w:tc>
        <w:tc>
          <w:tcPr>
            <w:tcW w:w="1590" w:type="dxa"/>
            <w:tcBorders>
              <w:top w:val="single" w:sz="4" w:space="0" w:color="auto"/>
              <w:bottom w:val="single" w:sz="4" w:space="0" w:color="auto"/>
            </w:tcBorders>
            <w:shd w:val="clear" w:color="auto" w:fill="auto"/>
            <w:noWrap/>
            <w:vAlign w:val="center"/>
            <w:hideMark/>
          </w:tcPr>
          <w:p w:rsidR="00DB0784" w:rsidRPr="00774620" w:rsidRDefault="00DB0784" w:rsidP="00DB0784">
            <w:pPr>
              <w:spacing w:after="0"/>
              <w:ind w:firstLine="0"/>
              <w:jc w:val="center"/>
              <w:rPr>
                <w:rFonts w:ascii="Arial Narrow" w:hAnsi="Arial Narrow"/>
                <w:color w:val="000000"/>
                <w:sz w:val="18"/>
                <w:szCs w:val="18"/>
                <w:lang w:val="es-ES" w:eastAsia="es-ES"/>
              </w:rPr>
            </w:pPr>
            <w:r w:rsidRPr="00774620">
              <w:rPr>
                <w:rFonts w:ascii="Arial Narrow" w:hAnsi="Arial Narrow"/>
                <w:color w:val="000000"/>
                <w:sz w:val="18"/>
                <w:szCs w:val="18"/>
                <w:lang w:val="es-ES" w:eastAsia="es-ES"/>
              </w:rPr>
              <w:t>11</w:t>
            </w:r>
          </w:p>
        </w:tc>
      </w:tr>
    </w:tbl>
    <w:p w:rsidR="00877ED7" w:rsidRPr="00E57A32" w:rsidRDefault="00E57A32" w:rsidP="00774620">
      <w:pPr>
        <w:pStyle w:val="texto"/>
        <w:tabs>
          <w:tab w:val="clear" w:pos="2835"/>
          <w:tab w:val="clear" w:pos="3969"/>
          <w:tab w:val="clear" w:pos="5103"/>
          <w:tab w:val="clear" w:pos="6237"/>
          <w:tab w:val="clear" w:pos="7371"/>
        </w:tabs>
        <w:spacing w:before="240" w:after="300" w:line="240" w:lineRule="atLeast"/>
        <w:ind w:firstLine="0"/>
        <w:rPr>
          <w:rFonts w:eastAsia="Calibri"/>
          <w:spacing w:val="0"/>
          <w:szCs w:val="26"/>
          <w:lang w:val="es-ES" w:eastAsia="es-ES"/>
        </w:rPr>
      </w:pPr>
      <w:r w:rsidRPr="00E57A32">
        <w:rPr>
          <w:rFonts w:eastAsia="Calibri"/>
          <w:spacing w:val="0"/>
          <w:szCs w:val="26"/>
          <w:lang w:val="es-ES" w:eastAsia="es-ES"/>
        </w:rPr>
        <w:t xml:space="preserve">En el Anexo </w:t>
      </w:r>
      <w:r w:rsidR="00B66B52">
        <w:rPr>
          <w:rFonts w:eastAsia="Calibri"/>
          <w:spacing w:val="0"/>
          <w:szCs w:val="26"/>
          <w:lang w:val="es-ES" w:eastAsia="es-ES"/>
        </w:rPr>
        <w:t xml:space="preserve">1 </w:t>
      </w:r>
      <w:r>
        <w:rPr>
          <w:rFonts w:eastAsia="Calibri"/>
          <w:spacing w:val="0"/>
          <w:szCs w:val="26"/>
          <w:lang w:val="es-ES" w:eastAsia="es-ES"/>
        </w:rPr>
        <w:t>figura el detalle de los centros y la capacidad de plazas</w:t>
      </w:r>
      <w:r w:rsidR="00561CAA">
        <w:rPr>
          <w:rFonts w:eastAsia="Calibri"/>
          <w:spacing w:val="0"/>
          <w:szCs w:val="26"/>
          <w:lang w:val="es-ES" w:eastAsia="es-ES"/>
        </w:rPr>
        <w:t xml:space="preserve"> contratadas. Es necesario indicar que el número de plazas no significa número de usuarios, ya que una misma plaza puede estar ocupada por sucesivos usuarios a lo largo de la vigencia de cada contrato. </w:t>
      </w:r>
    </w:p>
    <w:p w:rsidR="00877ED7" w:rsidRPr="00686A94" w:rsidRDefault="00DD39E4" w:rsidP="00686A94">
      <w:pPr>
        <w:pStyle w:val="atitulo3"/>
        <w:spacing w:before="240"/>
        <w:rPr>
          <w:rFonts w:cs="Arial"/>
          <w:sz w:val="24"/>
          <w:szCs w:val="24"/>
        </w:rPr>
      </w:pPr>
      <w:r>
        <w:rPr>
          <w:rFonts w:cs="Arial"/>
          <w:sz w:val="24"/>
          <w:szCs w:val="24"/>
        </w:rPr>
        <w:t xml:space="preserve">II.3. </w:t>
      </w:r>
      <w:r w:rsidR="00877ED7" w:rsidRPr="00686A94">
        <w:rPr>
          <w:rFonts w:cs="Arial"/>
          <w:sz w:val="24"/>
          <w:szCs w:val="24"/>
        </w:rPr>
        <w:t>La contratación de las prestaciones y servicios previstos en la Cartera de Servicios Sociales</w:t>
      </w:r>
    </w:p>
    <w:p w:rsidR="00877ED7" w:rsidRPr="00C809C1" w:rsidRDefault="00877ED7" w:rsidP="007E0D71">
      <w:pPr>
        <w:pStyle w:val="texto"/>
        <w:tabs>
          <w:tab w:val="clear" w:pos="2835"/>
          <w:tab w:val="clear" w:pos="3969"/>
          <w:tab w:val="clear" w:pos="5103"/>
          <w:tab w:val="clear" w:pos="6237"/>
          <w:tab w:val="clear" w:pos="7371"/>
        </w:tabs>
        <w:spacing w:after="180" w:line="240" w:lineRule="atLeast"/>
        <w:rPr>
          <w:szCs w:val="26"/>
        </w:rPr>
      </w:pPr>
      <w:r w:rsidRPr="00C809C1">
        <w:rPr>
          <w:szCs w:val="26"/>
        </w:rPr>
        <w:t>Acorde con las posibilidades que establece la normativa de contratación e</w:t>
      </w:r>
      <w:r w:rsidRPr="00C809C1">
        <w:rPr>
          <w:szCs w:val="26"/>
        </w:rPr>
        <w:t>u</w:t>
      </w:r>
      <w:r w:rsidR="00886392">
        <w:rPr>
          <w:szCs w:val="26"/>
        </w:rPr>
        <w:t>ropea prevista en las directivas de c</w:t>
      </w:r>
      <w:r w:rsidRPr="00C809C1">
        <w:rPr>
          <w:szCs w:val="26"/>
        </w:rPr>
        <w:t>o</w:t>
      </w:r>
      <w:r w:rsidR="00886392">
        <w:rPr>
          <w:szCs w:val="26"/>
        </w:rPr>
        <w:t>ntratación p</w:t>
      </w:r>
      <w:r w:rsidRPr="00C809C1">
        <w:rPr>
          <w:szCs w:val="26"/>
        </w:rPr>
        <w:t xml:space="preserve">ública, </w:t>
      </w:r>
      <w:r w:rsidR="00DD39E4">
        <w:rPr>
          <w:szCs w:val="26"/>
        </w:rPr>
        <w:t xml:space="preserve">y en </w:t>
      </w:r>
      <w:r w:rsidRPr="00C809C1">
        <w:rPr>
          <w:szCs w:val="26"/>
        </w:rPr>
        <w:t>la Ley Foral 6/2006 de Contratos Públicos</w:t>
      </w:r>
      <w:r w:rsidR="00542A67">
        <w:rPr>
          <w:rStyle w:val="Refdenotaalpie"/>
          <w:szCs w:val="26"/>
        </w:rPr>
        <w:footnoteReference w:id="5"/>
      </w:r>
      <w:r w:rsidRPr="00C809C1">
        <w:rPr>
          <w:szCs w:val="26"/>
        </w:rPr>
        <w:t>, se articula un régimen para posibilitar la gestión indirecta de servicios sociales, a través de la formalización de contratos que tienen carácter administrativo y se les califica como de asistencia</w:t>
      </w:r>
      <w:r w:rsidR="00F96050">
        <w:rPr>
          <w:rStyle w:val="Refdenotaalpie"/>
          <w:szCs w:val="26"/>
        </w:rPr>
        <w:footnoteReference w:id="6"/>
      </w:r>
      <w:r w:rsidRPr="00C809C1">
        <w:rPr>
          <w:szCs w:val="26"/>
        </w:rPr>
        <w:t xml:space="preserve">. </w:t>
      </w:r>
    </w:p>
    <w:p w:rsidR="00877ED7" w:rsidRPr="00C809C1" w:rsidRDefault="00DD39E4" w:rsidP="007E0D71">
      <w:pPr>
        <w:pStyle w:val="texto"/>
        <w:tabs>
          <w:tab w:val="clear" w:pos="2835"/>
          <w:tab w:val="clear" w:pos="3969"/>
          <w:tab w:val="clear" w:pos="5103"/>
          <w:tab w:val="clear" w:pos="6237"/>
          <w:tab w:val="clear" w:pos="7371"/>
        </w:tabs>
        <w:spacing w:after="180" w:line="240" w:lineRule="atLeast"/>
        <w:rPr>
          <w:szCs w:val="26"/>
        </w:rPr>
      </w:pPr>
      <w:r>
        <w:rPr>
          <w:szCs w:val="26"/>
        </w:rPr>
        <w:t>Los contratos deben ajust</w:t>
      </w:r>
      <w:r w:rsidR="00F96050">
        <w:rPr>
          <w:szCs w:val="26"/>
        </w:rPr>
        <w:t>arse</w:t>
      </w:r>
      <w:r w:rsidR="00BD5772">
        <w:rPr>
          <w:szCs w:val="26"/>
        </w:rPr>
        <w:t>,</w:t>
      </w:r>
      <w:r w:rsidR="00F96050">
        <w:rPr>
          <w:szCs w:val="26"/>
        </w:rPr>
        <w:t xml:space="preserve"> además</w:t>
      </w:r>
      <w:r>
        <w:rPr>
          <w:szCs w:val="26"/>
        </w:rPr>
        <w:t xml:space="preserve">, </w:t>
      </w:r>
      <w:r w:rsidR="00877ED7" w:rsidRPr="00C809C1">
        <w:rPr>
          <w:szCs w:val="26"/>
        </w:rPr>
        <w:t xml:space="preserve">a lo establecido en la Ley Foral 15/2006 de 14 de diciembre de Servicios Sociales y en el Decreto Foral 69/2008 de 17 de junio por el que se aprueba la Cartera de Servicios Sociales de Ámbito General. </w:t>
      </w:r>
    </w:p>
    <w:p w:rsidR="00877ED7" w:rsidRPr="00C809C1" w:rsidRDefault="00886392" w:rsidP="007E0D71">
      <w:pPr>
        <w:pStyle w:val="texto"/>
        <w:tabs>
          <w:tab w:val="clear" w:pos="2835"/>
          <w:tab w:val="clear" w:pos="3969"/>
          <w:tab w:val="clear" w:pos="5103"/>
          <w:tab w:val="clear" w:pos="6237"/>
          <w:tab w:val="clear" w:pos="7371"/>
        </w:tabs>
        <w:spacing w:after="180" w:line="240" w:lineRule="atLeast"/>
        <w:rPr>
          <w:szCs w:val="26"/>
        </w:rPr>
      </w:pPr>
      <w:r>
        <w:rPr>
          <w:szCs w:val="26"/>
        </w:rPr>
        <w:lastRenderedPageBreak/>
        <w:t>La gestión i</w:t>
      </w:r>
      <w:r w:rsidR="00877ED7" w:rsidRPr="00C809C1">
        <w:rPr>
          <w:szCs w:val="26"/>
        </w:rPr>
        <w:t>ndirecta entre las Administraciones Públicas y las entidades pr</w:t>
      </w:r>
      <w:r w:rsidR="00877ED7" w:rsidRPr="00C809C1">
        <w:rPr>
          <w:szCs w:val="26"/>
        </w:rPr>
        <w:t>i</w:t>
      </w:r>
      <w:r w:rsidR="00877ED7" w:rsidRPr="00C809C1">
        <w:rPr>
          <w:szCs w:val="26"/>
        </w:rPr>
        <w:t xml:space="preserve">vadas </w:t>
      </w:r>
      <w:r>
        <w:rPr>
          <w:szCs w:val="26"/>
        </w:rPr>
        <w:t>y las relaciones contrac</w:t>
      </w:r>
      <w:r w:rsidR="00852FD5">
        <w:rPr>
          <w:szCs w:val="26"/>
        </w:rPr>
        <w:t xml:space="preserve">tuales que de ellas se derivan, incluye </w:t>
      </w:r>
      <w:r w:rsidR="00877ED7" w:rsidRPr="00C809C1">
        <w:rPr>
          <w:szCs w:val="26"/>
        </w:rPr>
        <w:t xml:space="preserve">tanto las </w:t>
      </w:r>
      <w:r w:rsidR="00852FD5">
        <w:rPr>
          <w:szCs w:val="26"/>
        </w:rPr>
        <w:t xml:space="preserve">entidades </w:t>
      </w:r>
      <w:r w:rsidR="00877ED7" w:rsidRPr="00C809C1">
        <w:rPr>
          <w:szCs w:val="26"/>
        </w:rPr>
        <w:t>de iniciativa social, caracterizadas por la ausencia de ánimo de lucro como aqu</w:t>
      </w:r>
      <w:r w:rsidR="00D36BAC">
        <w:rPr>
          <w:szCs w:val="26"/>
        </w:rPr>
        <w:t>e</w:t>
      </w:r>
      <w:r w:rsidR="00877ED7" w:rsidRPr="00C809C1">
        <w:rPr>
          <w:szCs w:val="26"/>
        </w:rPr>
        <w:t>llas que buscan el ánimo de lucro y que corresponde a las distintas personificaciones jurídicas que operan en el ámbito mercantil.</w:t>
      </w:r>
    </w:p>
    <w:p w:rsidR="001964E6" w:rsidRPr="00770924" w:rsidRDefault="00951DC6" w:rsidP="00770924">
      <w:pPr>
        <w:pStyle w:val="texto"/>
        <w:tabs>
          <w:tab w:val="clear" w:pos="2835"/>
          <w:tab w:val="clear" w:pos="3969"/>
          <w:tab w:val="clear" w:pos="5103"/>
          <w:tab w:val="clear" w:pos="6237"/>
          <w:tab w:val="clear" w:pos="7371"/>
        </w:tabs>
        <w:spacing w:after="180" w:line="240" w:lineRule="atLeast"/>
        <w:rPr>
          <w:spacing w:val="2"/>
          <w:sz w:val="20"/>
          <w:szCs w:val="20"/>
        </w:rPr>
      </w:pPr>
      <w:r w:rsidRPr="00770924">
        <w:rPr>
          <w:spacing w:val="2"/>
          <w:szCs w:val="26"/>
        </w:rPr>
        <w:t>E</w:t>
      </w:r>
      <w:r w:rsidR="00DB0784" w:rsidRPr="00770924">
        <w:rPr>
          <w:spacing w:val="2"/>
          <w:szCs w:val="26"/>
        </w:rPr>
        <w:t xml:space="preserve">l </w:t>
      </w:r>
      <w:r w:rsidR="00877ED7" w:rsidRPr="00770924">
        <w:rPr>
          <w:spacing w:val="2"/>
          <w:szCs w:val="26"/>
        </w:rPr>
        <w:t xml:space="preserve">16 de noviembre </w:t>
      </w:r>
      <w:r w:rsidR="00542A67" w:rsidRPr="00770924">
        <w:rPr>
          <w:spacing w:val="2"/>
          <w:szCs w:val="26"/>
        </w:rPr>
        <w:t xml:space="preserve">de 2017 </w:t>
      </w:r>
      <w:r w:rsidRPr="00770924">
        <w:rPr>
          <w:spacing w:val="2"/>
          <w:szCs w:val="26"/>
        </w:rPr>
        <w:t>se aprobó</w:t>
      </w:r>
      <w:r w:rsidR="00877ED7" w:rsidRPr="00770924">
        <w:rPr>
          <w:spacing w:val="2"/>
          <w:szCs w:val="26"/>
        </w:rPr>
        <w:t xml:space="preserve"> la Ley Foral 13/2017 de </w:t>
      </w:r>
      <w:r w:rsidR="00DB0784" w:rsidRPr="00770924">
        <w:rPr>
          <w:spacing w:val="2"/>
          <w:szCs w:val="26"/>
        </w:rPr>
        <w:t>Conciertos S</w:t>
      </w:r>
      <w:r w:rsidR="00877ED7" w:rsidRPr="00770924">
        <w:rPr>
          <w:spacing w:val="2"/>
          <w:szCs w:val="26"/>
        </w:rPr>
        <w:t>o</w:t>
      </w:r>
      <w:r w:rsidR="00877ED7" w:rsidRPr="00770924">
        <w:rPr>
          <w:spacing w:val="2"/>
          <w:szCs w:val="26"/>
        </w:rPr>
        <w:t>ciales</w:t>
      </w:r>
      <w:r w:rsidR="008812CF" w:rsidRPr="00D55ED0">
        <w:rPr>
          <w:spacing w:val="2"/>
          <w:vertAlign w:val="superscript"/>
        </w:rPr>
        <w:footnoteReference w:id="7"/>
      </w:r>
      <w:r w:rsidR="00B66B52" w:rsidRPr="00770924">
        <w:rPr>
          <w:spacing w:val="2"/>
          <w:szCs w:val="26"/>
        </w:rPr>
        <w:t xml:space="preserve"> </w:t>
      </w:r>
      <w:r w:rsidR="00877ED7" w:rsidRPr="00770924">
        <w:rPr>
          <w:spacing w:val="2"/>
          <w:szCs w:val="26"/>
        </w:rPr>
        <w:t>en los ámbitos de la salud y los servicios sociales, que tiene por objeto</w:t>
      </w:r>
      <w:r w:rsidR="00133C02" w:rsidRPr="00770924">
        <w:rPr>
          <w:spacing w:val="2"/>
          <w:szCs w:val="26"/>
        </w:rPr>
        <w:t>:</w:t>
      </w:r>
      <w:r w:rsidR="00877ED7" w:rsidRPr="00770924">
        <w:rPr>
          <w:spacing w:val="2"/>
          <w:szCs w:val="26"/>
        </w:rPr>
        <w:t xml:space="preserve"> </w:t>
      </w:r>
      <w:r w:rsidR="00877ED7" w:rsidRPr="00770924">
        <w:rPr>
          <w:spacing w:val="2"/>
          <w:sz w:val="20"/>
          <w:szCs w:val="20"/>
        </w:rPr>
        <w:t>“r</w:t>
      </w:r>
      <w:r w:rsidR="00877ED7" w:rsidRPr="00770924">
        <w:rPr>
          <w:spacing w:val="2"/>
          <w:sz w:val="20"/>
          <w:szCs w:val="20"/>
        </w:rPr>
        <w:t>e</w:t>
      </w:r>
      <w:r w:rsidR="00877ED7" w:rsidRPr="00770924">
        <w:rPr>
          <w:spacing w:val="2"/>
          <w:sz w:val="20"/>
          <w:szCs w:val="20"/>
        </w:rPr>
        <w:t xml:space="preserve">gular </w:t>
      </w:r>
      <w:r w:rsidR="001964E6" w:rsidRPr="00770924">
        <w:rPr>
          <w:spacing w:val="2"/>
          <w:sz w:val="20"/>
          <w:szCs w:val="20"/>
        </w:rPr>
        <w:t xml:space="preserve"> la gestión indirecta para la prestación de servicios sociales, sanitarios y sociosanitarios a las pers</w:t>
      </w:r>
      <w:r w:rsidR="001964E6" w:rsidRPr="00770924">
        <w:rPr>
          <w:spacing w:val="2"/>
          <w:sz w:val="20"/>
          <w:szCs w:val="20"/>
        </w:rPr>
        <w:t>o</w:t>
      </w:r>
      <w:r w:rsidR="001964E6" w:rsidRPr="00770924">
        <w:rPr>
          <w:spacing w:val="2"/>
          <w:sz w:val="20"/>
          <w:szCs w:val="20"/>
        </w:rPr>
        <w:t>nas a través de conciertos con entidades que no tengan ánimo de lucro, en el sentido del artículo 2.1.º y no sujetándose a la normativa en materia de contratación pública, cuando los recursos públicos no resulten suficientes o idóneos para garantizar la cartera de servicios públicos”.</w:t>
      </w:r>
    </w:p>
    <w:p w:rsidR="00877ED7" w:rsidRDefault="00C4654D" w:rsidP="00E84D27">
      <w:pPr>
        <w:pStyle w:val="NormalWeb"/>
        <w:shd w:val="clear" w:color="auto" w:fill="FFFFFF"/>
        <w:spacing w:before="0" w:beforeAutospacing="0" w:after="440" w:afterAutospacing="0" w:line="240" w:lineRule="atLeast"/>
        <w:ind w:firstLine="284"/>
        <w:jc w:val="both"/>
        <w:textAlignment w:val="baseline"/>
        <w:rPr>
          <w:sz w:val="26"/>
          <w:szCs w:val="26"/>
        </w:rPr>
      </w:pPr>
      <w:r>
        <w:rPr>
          <w:sz w:val="26"/>
          <w:szCs w:val="26"/>
        </w:rPr>
        <w:t xml:space="preserve"> Tanto este nuevo marco específico sectorial como el general de contratación p</w:t>
      </w:r>
      <w:r>
        <w:rPr>
          <w:sz w:val="26"/>
          <w:szCs w:val="26"/>
        </w:rPr>
        <w:t>ú</w:t>
      </w:r>
      <w:r>
        <w:rPr>
          <w:sz w:val="26"/>
          <w:szCs w:val="26"/>
        </w:rPr>
        <w:t xml:space="preserve">blica previsto en la nueva Ley Foral 2/2018 </w:t>
      </w:r>
      <w:r w:rsidR="00634E61">
        <w:rPr>
          <w:sz w:val="26"/>
          <w:szCs w:val="26"/>
        </w:rPr>
        <w:t xml:space="preserve">de Contratos Públicos </w:t>
      </w:r>
      <w:r>
        <w:rPr>
          <w:sz w:val="26"/>
          <w:szCs w:val="26"/>
        </w:rPr>
        <w:t xml:space="preserve">de 13 de abril de 2018, </w:t>
      </w:r>
      <w:r w:rsidR="000C098C">
        <w:rPr>
          <w:sz w:val="26"/>
          <w:szCs w:val="26"/>
        </w:rPr>
        <w:t>supone</w:t>
      </w:r>
      <w:r w:rsidR="00F8026C">
        <w:rPr>
          <w:sz w:val="26"/>
          <w:szCs w:val="26"/>
        </w:rPr>
        <w:t>n</w:t>
      </w:r>
      <w:r w:rsidR="000C098C">
        <w:rPr>
          <w:sz w:val="26"/>
          <w:szCs w:val="26"/>
        </w:rPr>
        <w:t xml:space="preserve"> l</w:t>
      </w:r>
      <w:r w:rsidR="00877ED7" w:rsidRPr="00C809C1">
        <w:rPr>
          <w:sz w:val="26"/>
          <w:szCs w:val="26"/>
        </w:rPr>
        <w:t xml:space="preserve">a integración del derecho europeo </w:t>
      </w:r>
      <w:r w:rsidR="00D36BAC">
        <w:rPr>
          <w:sz w:val="26"/>
          <w:szCs w:val="26"/>
        </w:rPr>
        <w:t>-</w:t>
      </w:r>
      <w:r w:rsidR="00877ED7" w:rsidRPr="00C809C1">
        <w:rPr>
          <w:sz w:val="26"/>
          <w:szCs w:val="26"/>
        </w:rPr>
        <w:t>artículo 14 del TFUE y  Direct</w:t>
      </w:r>
      <w:r w:rsidR="00877ED7" w:rsidRPr="00C809C1">
        <w:rPr>
          <w:sz w:val="26"/>
          <w:szCs w:val="26"/>
        </w:rPr>
        <w:t>i</w:t>
      </w:r>
      <w:r w:rsidR="00877ED7" w:rsidRPr="00C809C1">
        <w:rPr>
          <w:sz w:val="26"/>
          <w:szCs w:val="26"/>
        </w:rPr>
        <w:t>va 2014/24/UE, de 26 de febrero de 2014, sobre contratación pública</w:t>
      </w:r>
      <w:r w:rsidR="00D36BAC">
        <w:rPr>
          <w:sz w:val="26"/>
          <w:szCs w:val="26"/>
        </w:rPr>
        <w:t>-</w:t>
      </w:r>
      <w:r w:rsidR="00877ED7" w:rsidRPr="00C809C1">
        <w:rPr>
          <w:sz w:val="26"/>
          <w:szCs w:val="26"/>
        </w:rPr>
        <w:t xml:space="preserve"> que prevé la posibilidad de reservar la prestación de los servicios de interés general </w:t>
      </w:r>
      <w:r w:rsidR="009E3B8D">
        <w:rPr>
          <w:sz w:val="26"/>
          <w:szCs w:val="26"/>
        </w:rPr>
        <w:t xml:space="preserve">y </w:t>
      </w:r>
      <w:r w:rsidR="00877ED7" w:rsidRPr="00C809C1">
        <w:rPr>
          <w:sz w:val="26"/>
          <w:szCs w:val="26"/>
        </w:rPr>
        <w:t>de atención directa a las personas a entidades sin ánimo de lucro, siempre que sea en un marco en que se preserven las finalidades de solidaridad y eficiencia presupuestaria y no comporte u</w:t>
      </w:r>
      <w:r w:rsidR="009E3B8D">
        <w:rPr>
          <w:sz w:val="26"/>
          <w:szCs w:val="26"/>
        </w:rPr>
        <w:t>na alteración de la competencia</w:t>
      </w:r>
      <w:r>
        <w:rPr>
          <w:sz w:val="26"/>
          <w:szCs w:val="26"/>
        </w:rPr>
        <w:t xml:space="preserve">. </w:t>
      </w:r>
    </w:p>
    <w:p w:rsidR="009F095E" w:rsidRDefault="009F095E">
      <w:pPr>
        <w:spacing w:after="0"/>
        <w:ind w:firstLine="0"/>
        <w:jc w:val="left"/>
        <w:rPr>
          <w:rFonts w:ascii="Arial" w:hAnsi="Arial" w:cs="Arial"/>
          <w:i/>
          <w:iCs/>
          <w:color w:val="000000"/>
          <w:spacing w:val="10"/>
          <w:kern w:val="28"/>
          <w:sz w:val="24"/>
          <w:szCs w:val="24"/>
        </w:rPr>
      </w:pPr>
      <w:r>
        <w:rPr>
          <w:rFonts w:cs="Arial"/>
          <w:sz w:val="24"/>
          <w:szCs w:val="24"/>
        </w:rPr>
        <w:br w:type="page"/>
      </w:r>
    </w:p>
    <w:p w:rsidR="00877ED7" w:rsidRPr="000D7CF0" w:rsidRDefault="000D7CF0" w:rsidP="00635DFE">
      <w:pPr>
        <w:pStyle w:val="atitulo3"/>
        <w:spacing w:before="240" w:after="200"/>
        <w:rPr>
          <w:rFonts w:cs="Arial"/>
          <w:sz w:val="24"/>
          <w:szCs w:val="24"/>
        </w:rPr>
      </w:pPr>
      <w:r w:rsidRPr="000D7CF0">
        <w:rPr>
          <w:rFonts w:cs="Arial"/>
          <w:sz w:val="24"/>
          <w:szCs w:val="24"/>
        </w:rPr>
        <w:lastRenderedPageBreak/>
        <w:t xml:space="preserve">II.4. </w:t>
      </w:r>
      <w:r w:rsidR="00877ED7" w:rsidRPr="000D7CF0">
        <w:rPr>
          <w:rFonts w:cs="Arial"/>
          <w:sz w:val="24"/>
          <w:szCs w:val="24"/>
        </w:rPr>
        <w:t>Situación presupuestaria y contractual de los servi</w:t>
      </w:r>
      <w:r w:rsidR="00E314BF">
        <w:rPr>
          <w:rFonts w:cs="Arial"/>
          <w:sz w:val="24"/>
          <w:szCs w:val="24"/>
        </w:rPr>
        <w:t>cios en la ANADP en el ejercicio</w:t>
      </w:r>
      <w:r w:rsidR="00877ED7" w:rsidRPr="000D7CF0">
        <w:rPr>
          <w:rFonts w:cs="Arial"/>
          <w:sz w:val="24"/>
          <w:szCs w:val="24"/>
        </w:rPr>
        <w:t xml:space="preserve"> 2016</w:t>
      </w:r>
    </w:p>
    <w:p w:rsidR="005A4F0A" w:rsidRDefault="005A4F0A" w:rsidP="009F095E">
      <w:pPr>
        <w:pStyle w:val="texto"/>
        <w:tabs>
          <w:tab w:val="clear" w:pos="2835"/>
          <w:tab w:val="clear" w:pos="3969"/>
          <w:tab w:val="clear" w:pos="5103"/>
          <w:tab w:val="clear" w:pos="6237"/>
          <w:tab w:val="clear" w:pos="7371"/>
        </w:tabs>
        <w:spacing w:after="220" w:line="240" w:lineRule="atLeast"/>
        <w:rPr>
          <w:szCs w:val="26"/>
        </w:rPr>
      </w:pPr>
      <w:r w:rsidRPr="00C809C1">
        <w:rPr>
          <w:szCs w:val="26"/>
        </w:rPr>
        <w:t xml:space="preserve">La ANADP se configura </w:t>
      </w:r>
      <w:r>
        <w:rPr>
          <w:szCs w:val="26"/>
        </w:rPr>
        <w:t>desde el punto de vista presupuestario, como u</w:t>
      </w:r>
      <w:r w:rsidRPr="00C809C1">
        <w:rPr>
          <w:szCs w:val="26"/>
        </w:rPr>
        <w:t>n programa, en concreto el programa 920, c</w:t>
      </w:r>
      <w:r>
        <w:rPr>
          <w:szCs w:val="26"/>
        </w:rPr>
        <w:t xml:space="preserve">on los siguientes datos de ejecución presupuestaria </w:t>
      </w:r>
      <w:r w:rsidRPr="00C809C1">
        <w:rPr>
          <w:szCs w:val="26"/>
        </w:rPr>
        <w:t>por capítulos</w:t>
      </w:r>
      <w:r>
        <w:rPr>
          <w:szCs w:val="26"/>
        </w:rPr>
        <w:t xml:space="preserve"> en el ejercicio 2016:</w:t>
      </w:r>
    </w:p>
    <w:tbl>
      <w:tblPr>
        <w:tblW w:w="879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132"/>
        <w:gridCol w:w="1207"/>
        <w:gridCol w:w="1700"/>
        <w:gridCol w:w="1391"/>
        <w:gridCol w:w="1362"/>
      </w:tblGrid>
      <w:tr w:rsidR="005A4F0A" w:rsidRPr="009F095E" w:rsidTr="009F095E">
        <w:trPr>
          <w:trHeight w:val="284"/>
          <w:jc w:val="center"/>
        </w:trPr>
        <w:tc>
          <w:tcPr>
            <w:tcW w:w="3132" w:type="dxa"/>
            <w:tcBorders>
              <w:bottom w:val="single" w:sz="4" w:space="0" w:color="auto"/>
            </w:tcBorders>
            <w:shd w:val="clear" w:color="auto" w:fill="8DB3E2" w:themeFill="text2" w:themeFillTint="66"/>
            <w:vAlign w:val="center"/>
            <w:hideMark/>
          </w:tcPr>
          <w:p w:rsidR="005A4F0A" w:rsidRPr="009F095E" w:rsidRDefault="005A4F0A" w:rsidP="00E84D27">
            <w:pPr>
              <w:pStyle w:val="cuadroCabe"/>
              <w:jc w:val="left"/>
              <w:rPr>
                <w:sz w:val="17"/>
                <w:szCs w:val="17"/>
              </w:rPr>
            </w:pPr>
            <w:r w:rsidRPr="009F095E">
              <w:rPr>
                <w:sz w:val="17"/>
                <w:szCs w:val="17"/>
              </w:rPr>
              <w:t xml:space="preserve">Capítulos  </w:t>
            </w:r>
          </w:p>
        </w:tc>
        <w:tc>
          <w:tcPr>
            <w:tcW w:w="1207" w:type="dxa"/>
            <w:tcBorders>
              <w:bottom w:val="single" w:sz="4" w:space="0" w:color="auto"/>
            </w:tcBorders>
            <w:shd w:val="clear" w:color="auto" w:fill="8DB3E2" w:themeFill="text2" w:themeFillTint="66"/>
            <w:vAlign w:val="center"/>
            <w:hideMark/>
          </w:tcPr>
          <w:p w:rsidR="005A4F0A" w:rsidRPr="009F095E" w:rsidRDefault="005A4F0A" w:rsidP="00E84D27">
            <w:pPr>
              <w:pStyle w:val="cuadroCabe"/>
              <w:jc w:val="right"/>
              <w:rPr>
                <w:sz w:val="17"/>
                <w:szCs w:val="17"/>
              </w:rPr>
            </w:pPr>
            <w:r w:rsidRPr="009F095E">
              <w:rPr>
                <w:sz w:val="17"/>
                <w:szCs w:val="17"/>
              </w:rPr>
              <w:t>Créditos definitivos</w:t>
            </w:r>
          </w:p>
        </w:tc>
        <w:tc>
          <w:tcPr>
            <w:tcW w:w="1700" w:type="dxa"/>
            <w:tcBorders>
              <w:bottom w:val="single" w:sz="4" w:space="0" w:color="auto"/>
            </w:tcBorders>
            <w:shd w:val="clear" w:color="auto" w:fill="8DB3E2" w:themeFill="text2" w:themeFillTint="66"/>
            <w:vAlign w:val="center"/>
            <w:hideMark/>
          </w:tcPr>
          <w:p w:rsidR="005A4F0A" w:rsidRPr="009F095E" w:rsidRDefault="005A4F0A" w:rsidP="00E84D27">
            <w:pPr>
              <w:pStyle w:val="cuadroCabe"/>
              <w:jc w:val="right"/>
              <w:rPr>
                <w:sz w:val="17"/>
                <w:szCs w:val="17"/>
              </w:rPr>
            </w:pPr>
            <w:r w:rsidRPr="009F095E">
              <w:rPr>
                <w:sz w:val="17"/>
                <w:szCs w:val="17"/>
              </w:rPr>
              <w:t>Obligaciones            reconocidas</w:t>
            </w:r>
          </w:p>
        </w:tc>
        <w:tc>
          <w:tcPr>
            <w:tcW w:w="1391" w:type="dxa"/>
            <w:tcBorders>
              <w:bottom w:val="single" w:sz="4" w:space="0" w:color="auto"/>
            </w:tcBorders>
            <w:shd w:val="clear" w:color="auto" w:fill="8DB3E2" w:themeFill="text2" w:themeFillTint="66"/>
            <w:vAlign w:val="center"/>
            <w:hideMark/>
          </w:tcPr>
          <w:p w:rsidR="0027102F" w:rsidRPr="009F095E" w:rsidRDefault="005A4F0A" w:rsidP="00E84D27">
            <w:pPr>
              <w:pStyle w:val="cuadroCabe"/>
              <w:jc w:val="right"/>
              <w:rPr>
                <w:sz w:val="17"/>
                <w:szCs w:val="17"/>
              </w:rPr>
            </w:pPr>
            <w:r w:rsidRPr="009F095E">
              <w:rPr>
                <w:sz w:val="17"/>
                <w:szCs w:val="17"/>
              </w:rPr>
              <w:t xml:space="preserve">% </w:t>
            </w:r>
          </w:p>
          <w:p w:rsidR="005A4F0A" w:rsidRPr="009F095E" w:rsidRDefault="005A4F0A" w:rsidP="00E84D27">
            <w:pPr>
              <w:pStyle w:val="cuadroCabe"/>
              <w:jc w:val="right"/>
              <w:rPr>
                <w:sz w:val="17"/>
                <w:szCs w:val="17"/>
              </w:rPr>
            </w:pPr>
            <w:r w:rsidRPr="009F095E">
              <w:rPr>
                <w:sz w:val="17"/>
                <w:szCs w:val="17"/>
              </w:rPr>
              <w:t>Ejecución</w:t>
            </w:r>
          </w:p>
        </w:tc>
        <w:tc>
          <w:tcPr>
            <w:tcW w:w="1362" w:type="dxa"/>
            <w:tcBorders>
              <w:bottom w:val="single" w:sz="4" w:space="0" w:color="auto"/>
            </w:tcBorders>
            <w:shd w:val="clear" w:color="auto" w:fill="8DB3E2" w:themeFill="text2" w:themeFillTint="66"/>
            <w:vAlign w:val="center"/>
            <w:hideMark/>
          </w:tcPr>
          <w:p w:rsidR="005A4F0A" w:rsidRPr="009F095E" w:rsidRDefault="005A4F0A" w:rsidP="00E84D27">
            <w:pPr>
              <w:pStyle w:val="cuadroCabe"/>
              <w:jc w:val="right"/>
              <w:rPr>
                <w:sz w:val="17"/>
                <w:szCs w:val="17"/>
              </w:rPr>
            </w:pPr>
            <w:r w:rsidRPr="009F095E">
              <w:rPr>
                <w:sz w:val="17"/>
                <w:szCs w:val="17"/>
              </w:rPr>
              <w:t>% sobre total presupuesto</w:t>
            </w:r>
          </w:p>
        </w:tc>
      </w:tr>
      <w:tr w:rsidR="005A4F0A" w:rsidRPr="009F095E" w:rsidTr="009F095E">
        <w:trPr>
          <w:trHeight w:val="227"/>
          <w:jc w:val="center"/>
        </w:trPr>
        <w:tc>
          <w:tcPr>
            <w:tcW w:w="3132" w:type="dxa"/>
            <w:tcBorders>
              <w:bottom w:val="single" w:sz="2" w:space="0" w:color="auto"/>
            </w:tcBorders>
            <w:shd w:val="clear" w:color="auto" w:fill="auto"/>
            <w:noWrap/>
            <w:vAlign w:val="center"/>
            <w:hideMark/>
          </w:tcPr>
          <w:p w:rsidR="005A4F0A" w:rsidRPr="009F095E" w:rsidRDefault="005A4F0A" w:rsidP="00E84D27">
            <w:pPr>
              <w:pStyle w:val="cuatexto"/>
              <w:jc w:val="left"/>
              <w:rPr>
                <w:sz w:val="18"/>
                <w:szCs w:val="18"/>
              </w:rPr>
            </w:pPr>
            <w:r w:rsidRPr="009F095E">
              <w:rPr>
                <w:sz w:val="18"/>
                <w:szCs w:val="18"/>
              </w:rPr>
              <w:t>1 Gasto Personal</w:t>
            </w:r>
          </w:p>
        </w:tc>
        <w:tc>
          <w:tcPr>
            <w:tcW w:w="1207" w:type="dxa"/>
            <w:tcBorders>
              <w:bottom w:val="single" w:sz="2" w:space="0" w:color="auto"/>
            </w:tcBorders>
            <w:shd w:val="clear" w:color="auto" w:fill="auto"/>
            <w:noWrap/>
            <w:vAlign w:val="center"/>
            <w:hideMark/>
          </w:tcPr>
          <w:p w:rsidR="005A4F0A" w:rsidRPr="009F095E" w:rsidRDefault="005A4F0A" w:rsidP="00E84D27">
            <w:pPr>
              <w:pStyle w:val="cuatexto"/>
              <w:jc w:val="right"/>
              <w:rPr>
                <w:sz w:val="18"/>
                <w:szCs w:val="18"/>
              </w:rPr>
            </w:pPr>
            <w:r w:rsidRPr="009F095E">
              <w:rPr>
                <w:sz w:val="18"/>
                <w:szCs w:val="18"/>
              </w:rPr>
              <w:t>22.834.683</w:t>
            </w:r>
          </w:p>
        </w:tc>
        <w:tc>
          <w:tcPr>
            <w:tcW w:w="1700" w:type="dxa"/>
            <w:tcBorders>
              <w:bottom w:val="single" w:sz="2" w:space="0" w:color="auto"/>
            </w:tcBorders>
            <w:shd w:val="clear" w:color="auto" w:fill="auto"/>
            <w:noWrap/>
            <w:vAlign w:val="center"/>
            <w:hideMark/>
          </w:tcPr>
          <w:p w:rsidR="005A4F0A" w:rsidRPr="009F095E" w:rsidRDefault="005A4F0A" w:rsidP="00E84D27">
            <w:pPr>
              <w:pStyle w:val="cuatexto"/>
              <w:jc w:val="right"/>
              <w:rPr>
                <w:sz w:val="18"/>
                <w:szCs w:val="18"/>
              </w:rPr>
            </w:pPr>
            <w:r w:rsidRPr="009F095E">
              <w:rPr>
                <w:sz w:val="18"/>
                <w:szCs w:val="18"/>
              </w:rPr>
              <w:t>22.693.992</w:t>
            </w:r>
          </w:p>
        </w:tc>
        <w:tc>
          <w:tcPr>
            <w:tcW w:w="1391" w:type="dxa"/>
            <w:tcBorders>
              <w:bottom w:val="single" w:sz="2" w:space="0" w:color="auto"/>
            </w:tcBorders>
            <w:shd w:val="clear" w:color="auto" w:fill="auto"/>
            <w:noWrap/>
            <w:vAlign w:val="center"/>
            <w:hideMark/>
          </w:tcPr>
          <w:p w:rsidR="005A4F0A" w:rsidRPr="009F095E" w:rsidRDefault="005A4F0A" w:rsidP="00E84D27">
            <w:pPr>
              <w:pStyle w:val="cuatexto"/>
              <w:jc w:val="right"/>
              <w:rPr>
                <w:sz w:val="18"/>
                <w:szCs w:val="18"/>
              </w:rPr>
            </w:pPr>
            <w:r w:rsidRPr="009F095E">
              <w:rPr>
                <w:sz w:val="18"/>
                <w:szCs w:val="18"/>
              </w:rPr>
              <w:t>99</w:t>
            </w:r>
          </w:p>
        </w:tc>
        <w:tc>
          <w:tcPr>
            <w:tcW w:w="1362" w:type="dxa"/>
            <w:tcBorders>
              <w:bottom w:val="single" w:sz="2" w:space="0" w:color="auto"/>
            </w:tcBorders>
            <w:shd w:val="clear" w:color="auto" w:fill="auto"/>
            <w:noWrap/>
            <w:vAlign w:val="center"/>
            <w:hideMark/>
          </w:tcPr>
          <w:p w:rsidR="005A4F0A" w:rsidRPr="009F095E" w:rsidRDefault="005A4F0A" w:rsidP="00E84D27">
            <w:pPr>
              <w:pStyle w:val="cuatexto"/>
              <w:jc w:val="right"/>
              <w:rPr>
                <w:sz w:val="18"/>
                <w:szCs w:val="18"/>
              </w:rPr>
            </w:pPr>
            <w:r w:rsidRPr="009F095E">
              <w:rPr>
                <w:sz w:val="18"/>
                <w:szCs w:val="18"/>
              </w:rPr>
              <w:t>14</w:t>
            </w:r>
          </w:p>
        </w:tc>
      </w:tr>
      <w:tr w:rsidR="005A4F0A" w:rsidRPr="009F095E" w:rsidTr="009F095E">
        <w:trPr>
          <w:trHeight w:val="227"/>
          <w:jc w:val="center"/>
        </w:trPr>
        <w:tc>
          <w:tcPr>
            <w:tcW w:w="3132" w:type="dxa"/>
            <w:tcBorders>
              <w:top w:val="single" w:sz="2" w:space="0" w:color="auto"/>
              <w:bottom w:val="single" w:sz="2" w:space="0" w:color="auto"/>
            </w:tcBorders>
            <w:shd w:val="clear" w:color="auto" w:fill="auto"/>
            <w:noWrap/>
            <w:vAlign w:val="center"/>
            <w:hideMark/>
          </w:tcPr>
          <w:p w:rsidR="005A4F0A" w:rsidRPr="009F095E" w:rsidRDefault="005A4F0A" w:rsidP="00E84D27">
            <w:pPr>
              <w:pStyle w:val="cuatexto"/>
              <w:jc w:val="left"/>
              <w:rPr>
                <w:sz w:val="18"/>
                <w:szCs w:val="18"/>
              </w:rPr>
            </w:pPr>
            <w:r w:rsidRPr="009F095E">
              <w:rPr>
                <w:sz w:val="18"/>
                <w:szCs w:val="18"/>
              </w:rPr>
              <w:t xml:space="preserve">2 Gasto corrientes </w:t>
            </w:r>
          </w:p>
        </w:tc>
        <w:tc>
          <w:tcPr>
            <w:tcW w:w="1207" w:type="dxa"/>
            <w:tcBorders>
              <w:top w:val="single" w:sz="2" w:space="0" w:color="auto"/>
              <w:bottom w:val="single" w:sz="2" w:space="0" w:color="auto"/>
            </w:tcBorders>
            <w:shd w:val="clear" w:color="auto" w:fill="auto"/>
            <w:noWrap/>
            <w:vAlign w:val="center"/>
            <w:hideMark/>
          </w:tcPr>
          <w:p w:rsidR="005A4F0A" w:rsidRPr="009F095E" w:rsidRDefault="005A4F0A" w:rsidP="00E84D27">
            <w:pPr>
              <w:pStyle w:val="cuatexto"/>
              <w:jc w:val="right"/>
              <w:rPr>
                <w:sz w:val="18"/>
                <w:szCs w:val="18"/>
              </w:rPr>
            </w:pPr>
            <w:r w:rsidRPr="009F095E">
              <w:rPr>
                <w:sz w:val="18"/>
                <w:szCs w:val="18"/>
              </w:rPr>
              <w:t>97.810.548</w:t>
            </w:r>
          </w:p>
        </w:tc>
        <w:tc>
          <w:tcPr>
            <w:tcW w:w="1700" w:type="dxa"/>
            <w:tcBorders>
              <w:top w:val="single" w:sz="2" w:space="0" w:color="auto"/>
              <w:bottom w:val="single" w:sz="2" w:space="0" w:color="auto"/>
            </w:tcBorders>
            <w:shd w:val="clear" w:color="auto" w:fill="auto"/>
            <w:noWrap/>
            <w:vAlign w:val="center"/>
            <w:hideMark/>
          </w:tcPr>
          <w:p w:rsidR="005A4F0A" w:rsidRPr="009F095E" w:rsidRDefault="005A4F0A" w:rsidP="00E84D27">
            <w:pPr>
              <w:pStyle w:val="cuatexto"/>
              <w:jc w:val="right"/>
              <w:rPr>
                <w:sz w:val="18"/>
                <w:szCs w:val="18"/>
              </w:rPr>
            </w:pPr>
            <w:r w:rsidRPr="009F095E">
              <w:rPr>
                <w:sz w:val="18"/>
                <w:szCs w:val="18"/>
              </w:rPr>
              <w:t>96.400.217</w:t>
            </w:r>
          </w:p>
        </w:tc>
        <w:tc>
          <w:tcPr>
            <w:tcW w:w="1391" w:type="dxa"/>
            <w:tcBorders>
              <w:top w:val="single" w:sz="2" w:space="0" w:color="auto"/>
              <w:bottom w:val="single" w:sz="2" w:space="0" w:color="auto"/>
            </w:tcBorders>
            <w:shd w:val="clear" w:color="auto" w:fill="auto"/>
            <w:noWrap/>
            <w:vAlign w:val="center"/>
            <w:hideMark/>
          </w:tcPr>
          <w:p w:rsidR="005A4F0A" w:rsidRPr="009F095E" w:rsidRDefault="005A4F0A" w:rsidP="00E84D27">
            <w:pPr>
              <w:pStyle w:val="cuatexto"/>
              <w:jc w:val="right"/>
              <w:rPr>
                <w:sz w:val="18"/>
                <w:szCs w:val="18"/>
              </w:rPr>
            </w:pPr>
            <w:r w:rsidRPr="009F095E">
              <w:rPr>
                <w:sz w:val="18"/>
                <w:szCs w:val="18"/>
              </w:rPr>
              <w:t>99</w:t>
            </w:r>
          </w:p>
        </w:tc>
        <w:tc>
          <w:tcPr>
            <w:tcW w:w="1362" w:type="dxa"/>
            <w:tcBorders>
              <w:top w:val="single" w:sz="2" w:space="0" w:color="auto"/>
              <w:bottom w:val="single" w:sz="2" w:space="0" w:color="auto"/>
            </w:tcBorders>
            <w:shd w:val="clear" w:color="auto" w:fill="auto"/>
            <w:noWrap/>
            <w:vAlign w:val="center"/>
            <w:hideMark/>
          </w:tcPr>
          <w:p w:rsidR="005A4F0A" w:rsidRPr="009F095E" w:rsidRDefault="005A4F0A" w:rsidP="00E84D27">
            <w:pPr>
              <w:pStyle w:val="cuatexto"/>
              <w:jc w:val="right"/>
              <w:rPr>
                <w:sz w:val="18"/>
                <w:szCs w:val="18"/>
              </w:rPr>
            </w:pPr>
            <w:r w:rsidRPr="009F095E">
              <w:rPr>
                <w:sz w:val="18"/>
                <w:szCs w:val="18"/>
              </w:rPr>
              <w:t>58</w:t>
            </w:r>
          </w:p>
        </w:tc>
      </w:tr>
      <w:tr w:rsidR="005A4F0A" w:rsidRPr="009F095E" w:rsidTr="009F095E">
        <w:trPr>
          <w:trHeight w:val="227"/>
          <w:jc w:val="center"/>
        </w:trPr>
        <w:tc>
          <w:tcPr>
            <w:tcW w:w="3132" w:type="dxa"/>
            <w:tcBorders>
              <w:top w:val="single" w:sz="2" w:space="0" w:color="auto"/>
              <w:bottom w:val="single" w:sz="2" w:space="0" w:color="auto"/>
            </w:tcBorders>
            <w:shd w:val="clear" w:color="auto" w:fill="auto"/>
            <w:noWrap/>
            <w:vAlign w:val="center"/>
            <w:hideMark/>
          </w:tcPr>
          <w:p w:rsidR="005A4F0A" w:rsidRPr="009F095E" w:rsidRDefault="005A4F0A" w:rsidP="00E84D27">
            <w:pPr>
              <w:pStyle w:val="cuatexto"/>
              <w:jc w:val="left"/>
              <w:rPr>
                <w:sz w:val="18"/>
                <w:szCs w:val="18"/>
              </w:rPr>
            </w:pPr>
            <w:r w:rsidRPr="009F095E">
              <w:rPr>
                <w:sz w:val="18"/>
                <w:szCs w:val="18"/>
              </w:rPr>
              <w:t>4 Transferencias corrientes</w:t>
            </w:r>
          </w:p>
        </w:tc>
        <w:tc>
          <w:tcPr>
            <w:tcW w:w="1207" w:type="dxa"/>
            <w:tcBorders>
              <w:top w:val="single" w:sz="2" w:space="0" w:color="auto"/>
              <w:bottom w:val="single" w:sz="2" w:space="0" w:color="auto"/>
            </w:tcBorders>
            <w:shd w:val="clear" w:color="auto" w:fill="auto"/>
            <w:noWrap/>
            <w:vAlign w:val="center"/>
            <w:hideMark/>
          </w:tcPr>
          <w:p w:rsidR="005A4F0A" w:rsidRPr="009F095E" w:rsidRDefault="005A4F0A" w:rsidP="00E84D27">
            <w:pPr>
              <w:pStyle w:val="cuatexto"/>
              <w:jc w:val="right"/>
              <w:rPr>
                <w:sz w:val="18"/>
                <w:szCs w:val="18"/>
              </w:rPr>
            </w:pPr>
            <w:r w:rsidRPr="009F095E">
              <w:rPr>
                <w:sz w:val="18"/>
                <w:szCs w:val="18"/>
              </w:rPr>
              <w:t>45.075.573</w:t>
            </w:r>
          </w:p>
        </w:tc>
        <w:tc>
          <w:tcPr>
            <w:tcW w:w="1700" w:type="dxa"/>
            <w:tcBorders>
              <w:top w:val="single" w:sz="2" w:space="0" w:color="auto"/>
              <w:bottom w:val="single" w:sz="2" w:space="0" w:color="auto"/>
            </w:tcBorders>
            <w:shd w:val="clear" w:color="auto" w:fill="auto"/>
            <w:noWrap/>
            <w:vAlign w:val="center"/>
            <w:hideMark/>
          </w:tcPr>
          <w:p w:rsidR="005A4F0A" w:rsidRPr="009F095E" w:rsidRDefault="005A4F0A" w:rsidP="00E84D27">
            <w:pPr>
              <w:pStyle w:val="cuatexto"/>
              <w:jc w:val="right"/>
              <w:rPr>
                <w:sz w:val="18"/>
                <w:szCs w:val="18"/>
              </w:rPr>
            </w:pPr>
            <w:r w:rsidRPr="009F095E">
              <w:rPr>
                <w:sz w:val="18"/>
                <w:szCs w:val="18"/>
              </w:rPr>
              <w:t>44.929.244</w:t>
            </w:r>
          </w:p>
        </w:tc>
        <w:tc>
          <w:tcPr>
            <w:tcW w:w="1391" w:type="dxa"/>
            <w:tcBorders>
              <w:top w:val="single" w:sz="2" w:space="0" w:color="auto"/>
              <w:bottom w:val="single" w:sz="2" w:space="0" w:color="auto"/>
            </w:tcBorders>
            <w:shd w:val="clear" w:color="auto" w:fill="auto"/>
            <w:noWrap/>
            <w:vAlign w:val="center"/>
            <w:hideMark/>
          </w:tcPr>
          <w:p w:rsidR="005A4F0A" w:rsidRPr="009F095E" w:rsidRDefault="005A4F0A" w:rsidP="00E84D27">
            <w:pPr>
              <w:pStyle w:val="cuatexto"/>
              <w:jc w:val="right"/>
              <w:rPr>
                <w:sz w:val="18"/>
                <w:szCs w:val="18"/>
              </w:rPr>
            </w:pPr>
            <w:r w:rsidRPr="009F095E">
              <w:rPr>
                <w:sz w:val="18"/>
                <w:szCs w:val="18"/>
              </w:rPr>
              <w:t>100</w:t>
            </w:r>
          </w:p>
        </w:tc>
        <w:tc>
          <w:tcPr>
            <w:tcW w:w="1362" w:type="dxa"/>
            <w:tcBorders>
              <w:top w:val="single" w:sz="2" w:space="0" w:color="auto"/>
              <w:bottom w:val="single" w:sz="2" w:space="0" w:color="auto"/>
            </w:tcBorders>
            <w:shd w:val="clear" w:color="auto" w:fill="auto"/>
            <w:noWrap/>
            <w:vAlign w:val="center"/>
            <w:hideMark/>
          </w:tcPr>
          <w:p w:rsidR="005A4F0A" w:rsidRPr="009F095E" w:rsidRDefault="005A4F0A" w:rsidP="00E84D27">
            <w:pPr>
              <w:pStyle w:val="cuatexto"/>
              <w:jc w:val="right"/>
              <w:rPr>
                <w:sz w:val="18"/>
                <w:szCs w:val="18"/>
              </w:rPr>
            </w:pPr>
            <w:r w:rsidRPr="009F095E">
              <w:rPr>
                <w:sz w:val="18"/>
                <w:szCs w:val="18"/>
              </w:rPr>
              <w:t>27</w:t>
            </w:r>
          </w:p>
        </w:tc>
      </w:tr>
      <w:tr w:rsidR="005A4F0A" w:rsidRPr="009F095E" w:rsidTr="009F095E">
        <w:trPr>
          <w:trHeight w:val="227"/>
          <w:jc w:val="center"/>
        </w:trPr>
        <w:tc>
          <w:tcPr>
            <w:tcW w:w="3132" w:type="dxa"/>
            <w:tcBorders>
              <w:top w:val="single" w:sz="2" w:space="0" w:color="auto"/>
              <w:bottom w:val="single" w:sz="2" w:space="0" w:color="auto"/>
            </w:tcBorders>
            <w:shd w:val="clear" w:color="auto" w:fill="auto"/>
            <w:noWrap/>
            <w:vAlign w:val="center"/>
            <w:hideMark/>
          </w:tcPr>
          <w:p w:rsidR="005A4F0A" w:rsidRPr="009F095E" w:rsidRDefault="005A4F0A" w:rsidP="00E84D27">
            <w:pPr>
              <w:pStyle w:val="cuatexto"/>
              <w:jc w:val="left"/>
              <w:rPr>
                <w:sz w:val="18"/>
                <w:szCs w:val="18"/>
              </w:rPr>
            </w:pPr>
            <w:r w:rsidRPr="009F095E">
              <w:rPr>
                <w:sz w:val="18"/>
                <w:szCs w:val="18"/>
              </w:rPr>
              <w:t>6 Inversiones</w:t>
            </w:r>
          </w:p>
        </w:tc>
        <w:tc>
          <w:tcPr>
            <w:tcW w:w="1207" w:type="dxa"/>
            <w:tcBorders>
              <w:top w:val="single" w:sz="2" w:space="0" w:color="auto"/>
              <w:bottom w:val="single" w:sz="2" w:space="0" w:color="auto"/>
            </w:tcBorders>
            <w:shd w:val="clear" w:color="auto" w:fill="auto"/>
            <w:noWrap/>
            <w:vAlign w:val="center"/>
            <w:hideMark/>
          </w:tcPr>
          <w:p w:rsidR="005A4F0A" w:rsidRPr="009F095E" w:rsidRDefault="005A4F0A" w:rsidP="00E84D27">
            <w:pPr>
              <w:pStyle w:val="cuatexto"/>
              <w:jc w:val="right"/>
              <w:rPr>
                <w:sz w:val="18"/>
                <w:szCs w:val="18"/>
              </w:rPr>
            </w:pPr>
            <w:r w:rsidRPr="009F095E">
              <w:rPr>
                <w:sz w:val="18"/>
                <w:szCs w:val="18"/>
              </w:rPr>
              <w:t>1.219.883</w:t>
            </w:r>
          </w:p>
        </w:tc>
        <w:tc>
          <w:tcPr>
            <w:tcW w:w="1700" w:type="dxa"/>
            <w:tcBorders>
              <w:top w:val="single" w:sz="2" w:space="0" w:color="auto"/>
              <w:bottom w:val="single" w:sz="2" w:space="0" w:color="auto"/>
            </w:tcBorders>
            <w:shd w:val="clear" w:color="auto" w:fill="auto"/>
            <w:noWrap/>
            <w:vAlign w:val="center"/>
            <w:hideMark/>
          </w:tcPr>
          <w:p w:rsidR="005A4F0A" w:rsidRPr="009F095E" w:rsidRDefault="005A4F0A" w:rsidP="00E84D27">
            <w:pPr>
              <w:pStyle w:val="cuatexto"/>
              <w:jc w:val="right"/>
              <w:rPr>
                <w:sz w:val="18"/>
                <w:szCs w:val="18"/>
              </w:rPr>
            </w:pPr>
            <w:r w:rsidRPr="009F095E">
              <w:rPr>
                <w:sz w:val="18"/>
                <w:szCs w:val="18"/>
              </w:rPr>
              <w:t>1.130.563</w:t>
            </w:r>
          </w:p>
        </w:tc>
        <w:tc>
          <w:tcPr>
            <w:tcW w:w="1391" w:type="dxa"/>
            <w:tcBorders>
              <w:top w:val="single" w:sz="2" w:space="0" w:color="auto"/>
              <w:bottom w:val="single" w:sz="2" w:space="0" w:color="auto"/>
            </w:tcBorders>
            <w:shd w:val="clear" w:color="auto" w:fill="auto"/>
            <w:noWrap/>
            <w:vAlign w:val="center"/>
            <w:hideMark/>
          </w:tcPr>
          <w:p w:rsidR="005A4F0A" w:rsidRPr="009F095E" w:rsidRDefault="005A4F0A" w:rsidP="00E84D27">
            <w:pPr>
              <w:pStyle w:val="cuatexto"/>
              <w:jc w:val="right"/>
              <w:rPr>
                <w:sz w:val="18"/>
                <w:szCs w:val="18"/>
              </w:rPr>
            </w:pPr>
            <w:r w:rsidRPr="009F095E">
              <w:rPr>
                <w:sz w:val="18"/>
                <w:szCs w:val="18"/>
              </w:rPr>
              <w:t>93</w:t>
            </w:r>
          </w:p>
        </w:tc>
        <w:tc>
          <w:tcPr>
            <w:tcW w:w="1362" w:type="dxa"/>
            <w:tcBorders>
              <w:top w:val="single" w:sz="2" w:space="0" w:color="auto"/>
              <w:bottom w:val="single" w:sz="2" w:space="0" w:color="auto"/>
            </w:tcBorders>
            <w:shd w:val="clear" w:color="auto" w:fill="auto"/>
            <w:noWrap/>
            <w:vAlign w:val="center"/>
            <w:hideMark/>
          </w:tcPr>
          <w:p w:rsidR="005A4F0A" w:rsidRPr="009F095E" w:rsidRDefault="005A4F0A" w:rsidP="00E84D27">
            <w:pPr>
              <w:pStyle w:val="cuatexto"/>
              <w:jc w:val="right"/>
              <w:rPr>
                <w:sz w:val="18"/>
                <w:szCs w:val="18"/>
              </w:rPr>
            </w:pPr>
            <w:r w:rsidRPr="009F095E">
              <w:rPr>
                <w:sz w:val="18"/>
                <w:szCs w:val="18"/>
              </w:rPr>
              <w:t>1</w:t>
            </w:r>
          </w:p>
        </w:tc>
      </w:tr>
      <w:tr w:rsidR="005A4F0A" w:rsidRPr="009F095E" w:rsidTr="009F095E">
        <w:trPr>
          <w:trHeight w:val="227"/>
          <w:jc w:val="center"/>
        </w:trPr>
        <w:tc>
          <w:tcPr>
            <w:tcW w:w="3132" w:type="dxa"/>
            <w:tcBorders>
              <w:top w:val="single" w:sz="2" w:space="0" w:color="auto"/>
              <w:bottom w:val="single" w:sz="4" w:space="0" w:color="auto"/>
            </w:tcBorders>
            <w:shd w:val="clear" w:color="auto" w:fill="auto"/>
            <w:noWrap/>
            <w:vAlign w:val="center"/>
            <w:hideMark/>
          </w:tcPr>
          <w:p w:rsidR="005A4F0A" w:rsidRPr="009F095E" w:rsidRDefault="005A4F0A" w:rsidP="00E84D27">
            <w:pPr>
              <w:pStyle w:val="cuatexto"/>
              <w:jc w:val="left"/>
              <w:rPr>
                <w:sz w:val="18"/>
                <w:szCs w:val="18"/>
              </w:rPr>
            </w:pPr>
            <w:r w:rsidRPr="009F095E">
              <w:rPr>
                <w:sz w:val="18"/>
                <w:szCs w:val="18"/>
              </w:rPr>
              <w:t>7 Transferencias capital</w:t>
            </w:r>
          </w:p>
        </w:tc>
        <w:tc>
          <w:tcPr>
            <w:tcW w:w="1207" w:type="dxa"/>
            <w:tcBorders>
              <w:top w:val="single" w:sz="2" w:space="0" w:color="auto"/>
              <w:bottom w:val="single" w:sz="4" w:space="0" w:color="auto"/>
            </w:tcBorders>
            <w:shd w:val="clear" w:color="auto" w:fill="auto"/>
            <w:noWrap/>
            <w:vAlign w:val="center"/>
            <w:hideMark/>
          </w:tcPr>
          <w:p w:rsidR="005A4F0A" w:rsidRPr="009F095E" w:rsidRDefault="005A4F0A" w:rsidP="00E84D27">
            <w:pPr>
              <w:pStyle w:val="cuatexto"/>
              <w:jc w:val="right"/>
              <w:rPr>
                <w:sz w:val="18"/>
                <w:szCs w:val="18"/>
              </w:rPr>
            </w:pPr>
            <w:r w:rsidRPr="009F095E">
              <w:rPr>
                <w:sz w:val="18"/>
                <w:szCs w:val="18"/>
              </w:rPr>
              <w:t>200.000</w:t>
            </w:r>
          </w:p>
        </w:tc>
        <w:tc>
          <w:tcPr>
            <w:tcW w:w="1700" w:type="dxa"/>
            <w:tcBorders>
              <w:top w:val="single" w:sz="2" w:space="0" w:color="auto"/>
              <w:bottom w:val="single" w:sz="4" w:space="0" w:color="auto"/>
            </w:tcBorders>
            <w:shd w:val="clear" w:color="auto" w:fill="auto"/>
            <w:noWrap/>
            <w:vAlign w:val="center"/>
            <w:hideMark/>
          </w:tcPr>
          <w:p w:rsidR="005A4F0A" w:rsidRPr="009F095E" w:rsidRDefault="005A4F0A" w:rsidP="00E84D27">
            <w:pPr>
              <w:pStyle w:val="cuatexto"/>
              <w:jc w:val="right"/>
              <w:rPr>
                <w:sz w:val="18"/>
                <w:szCs w:val="18"/>
              </w:rPr>
            </w:pPr>
            <w:r w:rsidRPr="009F095E">
              <w:rPr>
                <w:sz w:val="18"/>
                <w:szCs w:val="18"/>
              </w:rPr>
              <w:t>150.000</w:t>
            </w:r>
          </w:p>
        </w:tc>
        <w:tc>
          <w:tcPr>
            <w:tcW w:w="1391" w:type="dxa"/>
            <w:tcBorders>
              <w:top w:val="single" w:sz="2" w:space="0" w:color="auto"/>
              <w:bottom w:val="single" w:sz="4" w:space="0" w:color="auto"/>
            </w:tcBorders>
            <w:shd w:val="clear" w:color="auto" w:fill="auto"/>
            <w:noWrap/>
            <w:vAlign w:val="center"/>
            <w:hideMark/>
          </w:tcPr>
          <w:p w:rsidR="005A4F0A" w:rsidRPr="009F095E" w:rsidRDefault="005A4F0A" w:rsidP="00E84D27">
            <w:pPr>
              <w:pStyle w:val="cuatexto"/>
              <w:jc w:val="right"/>
              <w:rPr>
                <w:sz w:val="18"/>
                <w:szCs w:val="18"/>
              </w:rPr>
            </w:pPr>
            <w:r w:rsidRPr="009F095E">
              <w:rPr>
                <w:sz w:val="18"/>
                <w:szCs w:val="18"/>
              </w:rPr>
              <w:t>75</w:t>
            </w:r>
          </w:p>
        </w:tc>
        <w:tc>
          <w:tcPr>
            <w:tcW w:w="1362" w:type="dxa"/>
            <w:tcBorders>
              <w:top w:val="single" w:sz="2" w:space="0" w:color="auto"/>
              <w:bottom w:val="single" w:sz="4" w:space="0" w:color="auto"/>
            </w:tcBorders>
            <w:shd w:val="clear" w:color="auto" w:fill="auto"/>
            <w:noWrap/>
            <w:vAlign w:val="center"/>
            <w:hideMark/>
          </w:tcPr>
          <w:p w:rsidR="005A4F0A" w:rsidRPr="009F095E" w:rsidRDefault="005A4F0A" w:rsidP="00E84D27">
            <w:pPr>
              <w:pStyle w:val="cuatexto"/>
              <w:jc w:val="right"/>
              <w:rPr>
                <w:sz w:val="18"/>
                <w:szCs w:val="18"/>
              </w:rPr>
            </w:pPr>
            <w:r w:rsidRPr="009F095E">
              <w:rPr>
                <w:sz w:val="18"/>
                <w:szCs w:val="18"/>
              </w:rPr>
              <w:t>0</w:t>
            </w:r>
          </w:p>
        </w:tc>
      </w:tr>
      <w:tr w:rsidR="005A4F0A" w:rsidRPr="009F095E" w:rsidTr="009F095E">
        <w:trPr>
          <w:trHeight w:val="284"/>
          <w:jc w:val="center"/>
        </w:trPr>
        <w:tc>
          <w:tcPr>
            <w:tcW w:w="3132" w:type="dxa"/>
            <w:shd w:val="clear" w:color="auto" w:fill="8DB3E2" w:themeFill="text2" w:themeFillTint="66"/>
            <w:noWrap/>
            <w:vAlign w:val="center"/>
            <w:hideMark/>
          </w:tcPr>
          <w:p w:rsidR="005A4F0A" w:rsidRPr="009F095E" w:rsidRDefault="005A4F0A" w:rsidP="00E84D27">
            <w:pPr>
              <w:pStyle w:val="cuadroCabe"/>
              <w:jc w:val="left"/>
              <w:rPr>
                <w:sz w:val="17"/>
                <w:szCs w:val="17"/>
              </w:rPr>
            </w:pPr>
            <w:r w:rsidRPr="009F095E">
              <w:rPr>
                <w:sz w:val="17"/>
                <w:szCs w:val="17"/>
              </w:rPr>
              <w:t>Total general</w:t>
            </w:r>
          </w:p>
        </w:tc>
        <w:tc>
          <w:tcPr>
            <w:tcW w:w="1207" w:type="dxa"/>
            <w:shd w:val="clear" w:color="auto" w:fill="8DB3E2" w:themeFill="text2" w:themeFillTint="66"/>
            <w:noWrap/>
            <w:vAlign w:val="center"/>
            <w:hideMark/>
          </w:tcPr>
          <w:p w:rsidR="005A4F0A" w:rsidRPr="009F095E" w:rsidRDefault="005A4F0A" w:rsidP="00E84D27">
            <w:pPr>
              <w:pStyle w:val="cuadroCabe"/>
              <w:jc w:val="right"/>
              <w:rPr>
                <w:sz w:val="17"/>
                <w:szCs w:val="17"/>
              </w:rPr>
            </w:pPr>
            <w:r w:rsidRPr="009F095E">
              <w:rPr>
                <w:sz w:val="17"/>
                <w:szCs w:val="17"/>
              </w:rPr>
              <w:t>167.140.686</w:t>
            </w:r>
          </w:p>
        </w:tc>
        <w:tc>
          <w:tcPr>
            <w:tcW w:w="1700" w:type="dxa"/>
            <w:shd w:val="clear" w:color="auto" w:fill="8DB3E2" w:themeFill="text2" w:themeFillTint="66"/>
            <w:noWrap/>
            <w:vAlign w:val="center"/>
            <w:hideMark/>
          </w:tcPr>
          <w:p w:rsidR="005A4F0A" w:rsidRPr="009F095E" w:rsidRDefault="005A4F0A" w:rsidP="00E84D27">
            <w:pPr>
              <w:pStyle w:val="cuadroCabe"/>
              <w:jc w:val="right"/>
              <w:rPr>
                <w:sz w:val="17"/>
                <w:szCs w:val="17"/>
              </w:rPr>
            </w:pPr>
            <w:r w:rsidRPr="009F095E">
              <w:rPr>
                <w:sz w:val="17"/>
                <w:szCs w:val="17"/>
              </w:rPr>
              <w:t>165.304.016</w:t>
            </w:r>
          </w:p>
        </w:tc>
        <w:tc>
          <w:tcPr>
            <w:tcW w:w="1391" w:type="dxa"/>
            <w:shd w:val="clear" w:color="auto" w:fill="8DB3E2" w:themeFill="text2" w:themeFillTint="66"/>
            <w:noWrap/>
            <w:vAlign w:val="center"/>
            <w:hideMark/>
          </w:tcPr>
          <w:p w:rsidR="005A4F0A" w:rsidRPr="009F095E" w:rsidRDefault="005A4F0A" w:rsidP="00E84D27">
            <w:pPr>
              <w:pStyle w:val="cuadroCabe"/>
              <w:jc w:val="right"/>
              <w:rPr>
                <w:sz w:val="17"/>
                <w:szCs w:val="17"/>
              </w:rPr>
            </w:pPr>
            <w:r w:rsidRPr="009F095E">
              <w:rPr>
                <w:sz w:val="17"/>
                <w:szCs w:val="17"/>
              </w:rPr>
              <w:t>99</w:t>
            </w:r>
          </w:p>
        </w:tc>
        <w:tc>
          <w:tcPr>
            <w:tcW w:w="1362" w:type="dxa"/>
            <w:shd w:val="clear" w:color="auto" w:fill="8DB3E2" w:themeFill="text2" w:themeFillTint="66"/>
            <w:noWrap/>
            <w:vAlign w:val="center"/>
            <w:hideMark/>
          </w:tcPr>
          <w:p w:rsidR="005A4F0A" w:rsidRPr="009F095E" w:rsidRDefault="005A4F0A" w:rsidP="00E84D27">
            <w:pPr>
              <w:pStyle w:val="cuadroCabe"/>
              <w:jc w:val="right"/>
              <w:rPr>
                <w:sz w:val="17"/>
                <w:szCs w:val="17"/>
              </w:rPr>
            </w:pPr>
            <w:r w:rsidRPr="009F095E">
              <w:rPr>
                <w:sz w:val="17"/>
                <w:szCs w:val="17"/>
              </w:rPr>
              <w:t>100</w:t>
            </w:r>
          </w:p>
        </w:tc>
      </w:tr>
    </w:tbl>
    <w:p w:rsidR="00877ED7" w:rsidRDefault="00877ED7" w:rsidP="009F095E">
      <w:pPr>
        <w:pStyle w:val="texto"/>
        <w:tabs>
          <w:tab w:val="clear" w:pos="2835"/>
          <w:tab w:val="clear" w:pos="3969"/>
          <w:tab w:val="clear" w:pos="5103"/>
          <w:tab w:val="clear" w:pos="6237"/>
          <w:tab w:val="clear" w:pos="7371"/>
        </w:tabs>
        <w:spacing w:before="220" w:after="200" w:line="240" w:lineRule="atLeast"/>
        <w:rPr>
          <w:szCs w:val="26"/>
        </w:rPr>
      </w:pPr>
      <w:r>
        <w:rPr>
          <w:szCs w:val="26"/>
        </w:rPr>
        <w:t>La</w:t>
      </w:r>
      <w:r w:rsidR="00372070">
        <w:rPr>
          <w:szCs w:val="26"/>
        </w:rPr>
        <w:t xml:space="preserve">s partidas presupuestarias en las que se imputan los contratos objeto del informe, presentan </w:t>
      </w:r>
      <w:r w:rsidR="00951DC6">
        <w:rPr>
          <w:szCs w:val="26"/>
        </w:rPr>
        <w:t xml:space="preserve">la </w:t>
      </w:r>
      <w:r>
        <w:rPr>
          <w:szCs w:val="26"/>
        </w:rPr>
        <w:t xml:space="preserve">siguiente </w:t>
      </w:r>
      <w:r w:rsidR="0081290B">
        <w:rPr>
          <w:szCs w:val="26"/>
        </w:rPr>
        <w:t>ejecución presupuestaria</w:t>
      </w:r>
      <w:r>
        <w:rPr>
          <w:szCs w:val="26"/>
        </w:rPr>
        <w:t>:</w:t>
      </w:r>
    </w:p>
    <w:tbl>
      <w:tblPr>
        <w:tblW w:w="8792" w:type="dxa"/>
        <w:jc w:val="center"/>
        <w:tblCellMar>
          <w:left w:w="70" w:type="dxa"/>
          <w:right w:w="70" w:type="dxa"/>
        </w:tblCellMar>
        <w:tblLook w:val="04A0" w:firstRow="1" w:lastRow="0" w:firstColumn="1" w:lastColumn="0" w:noHBand="0" w:noVBand="1"/>
      </w:tblPr>
      <w:tblGrid>
        <w:gridCol w:w="5209"/>
        <w:gridCol w:w="1984"/>
        <w:gridCol w:w="1599"/>
      </w:tblGrid>
      <w:tr w:rsidR="00480181" w:rsidRPr="00254D05" w:rsidTr="009F095E">
        <w:trPr>
          <w:trHeight w:val="284"/>
          <w:jc w:val="center"/>
        </w:trPr>
        <w:tc>
          <w:tcPr>
            <w:tcW w:w="5209" w:type="dxa"/>
            <w:tcBorders>
              <w:top w:val="single" w:sz="4" w:space="0" w:color="auto"/>
              <w:left w:val="nil"/>
              <w:bottom w:val="single" w:sz="4" w:space="0" w:color="auto"/>
              <w:right w:val="nil"/>
            </w:tcBorders>
            <w:shd w:val="clear" w:color="000000" w:fill="8DB3E2"/>
            <w:noWrap/>
            <w:vAlign w:val="center"/>
            <w:hideMark/>
          </w:tcPr>
          <w:p w:rsidR="00DB0784" w:rsidRPr="00254D05" w:rsidRDefault="00DB0784" w:rsidP="006E05E1">
            <w:pPr>
              <w:pStyle w:val="cuadroCabe"/>
              <w:jc w:val="left"/>
              <w:rPr>
                <w:sz w:val="17"/>
                <w:szCs w:val="17"/>
              </w:rPr>
            </w:pPr>
            <w:r w:rsidRPr="00254D05">
              <w:rPr>
                <w:sz w:val="17"/>
                <w:szCs w:val="17"/>
              </w:rPr>
              <w:t>Partidas presupuestarias</w:t>
            </w:r>
          </w:p>
        </w:tc>
        <w:tc>
          <w:tcPr>
            <w:tcW w:w="1984" w:type="dxa"/>
            <w:tcBorders>
              <w:top w:val="single" w:sz="4" w:space="0" w:color="auto"/>
              <w:left w:val="nil"/>
              <w:bottom w:val="single" w:sz="4" w:space="0" w:color="auto"/>
              <w:right w:val="nil"/>
            </w:tcBorders>
            <w:shd w:val="clear" w:color="000000" w:fill="8DB3E2"/>
            <w:vAlign w:val="center"/>
            <w:hideMark/>
          </w:tcPr>
          <w:p w:rsidR="006E05E1" w:rsidRPr="00254D05" w:rsidRDefault="00DB0784" w:rsidP="006E05E1">
            <w:pPr>
              <w:pStyle w:val="cuadroCabe"/>
              <w:jc w:val="right"/>
              <w:rPr>
                <w:sz w:val="17"/>
                <w:szCs w:val="17"/>
              </w:rPr>
            </w:pPr>
            <w:r w:rsidRPr="00254D05">
              <w:rPr>
                <w:sz w:val="17"/>
                <w:szCs w:val="17"/>
              </w:rPr>
              <w:t xml:space="preserve">Obligaciones </w:t>
            </w:r>
          </w:p>
          <w:p w:rsidR="00DB0784" w:rsidRPr="00254D05" w:rsidRDefault="006E05E1" w:rsidP="006E05E1">
            <w:pPr>
              <w:pStyle w:val="cuadroCabe"/>
              <w:jc w:val="right"/>
              <w:rPr>
                <w:sz w:val="17"/>
                <w:szCs w:val="17"/>
              </w:rPr>
            </w:pPr>
            <w:r w:rsidRPr="00254D05">
              <w:rPr>
                <w:sz w:val="17"/>
                <w:szCs w:val="17"/>
              </w:rPr>
              <w:t xml:space="preserve">reconocidas </w:t>
            </w:r>
            <w:r w:rsidR="00DB0784" w:rsidRPr="00254D05">
              <w:rPr>
                <w:sz w:val="17"/>
                <w:szCs w:val="17"/>
              </w:rPr>
              <w:t>2016</w:t>
            </w:r>
          </w:p>
        </w:tc>
        <w:tc>
          <w:tcPr>
            <w:tcW w:w="1599" w:type="dxa"/>
            <w:tcBorders>
              <w:top w:val="single" w:sz="4" w:space="0" w:color="auto"/>
              <w:left w:val="nil"/>
              <w:bottom w:val="single" w:sz="4" w:space="0" w:color="auto"/>
              <w:right w:val="nil"/>
            </w:tcBorders>
            <w:shd w:val="clear" w:color="000000" w:fill="8DB3E2"/>
            <w:vAlign w:val="center"/>
            <w:hideMark/>
          </w:tcPr>
          <w:p w:rsidR="00DB0784" w:rsidRPr="00254D05" w:rsidRDefault="00DB0784" w:rsidP="006E05E1">
            <w:pPr>
              <w:pStyle w:val="cuadroCabe"/>
              <w:jc w:val="right"/>
              <w:rPr>
                <w:sz w:val="17"/>
                <w:szCs w:val="17"/>
              </w:rPr>
            </w:pPr>
            <w:r w:rsidRPr="00254D05">
              <w:rPr>
                <w:sz w:val="17"/>
                <w:szCs w:val="17"/>
              </w:rPr>
              <w:t>% sobre total gasto capítulo 2</w:t>
            </w:r>
          </w:p>
        </w:tc>
      </w:tr>
      <w:tr w:rsidR="00DB0784" w:rsidRPr="00254D05" w:rsidTr="009F095E">
        <w:trPr>
          <w:trHeight w:val="227"/>
          <w:jc w:val="center"/>
        </w:trPr>
        <w:tc>
          <w:tcPr>
            <w:tcW w:w="5209" w:type="dxa"/>
            <w:tcBorders>
              <w:top w:val="single" w:sz="4" w:space="0" w:color="auto"/>
              <w:left w:val="nil"/>
              <w:bottom w:val="single" w:sz="2" w:space="0" w:color="auto"/>
              <w:right w:val="nil"/>
            </w:tcBorders>
            <w:shd w:val="clear" w:color="auto" w:fill="auto"/>
            <w:noWrap/>
            <w:vAlign w:val="center"/>
            <w:hideMark/>
          </w:tcPr>
          <w:p w:rsidR="00DB0784" w:rsidRPr="00254D05" w:rsidRDefault="00DB0784" w:rsidP="006E05E1">
            <w:pPr>
              <w:pStyle w:val="cuatexto"/>
              <w:jc w:val="left"/>
              <w:rPr>
                <w:sz w:val="18"/>
                <w:szCs w:val="18"/>
              </w:rPr>
            </w:pPr>
            <w:r w:rsidRPr="00254D05">
              <w:rPr>
                <w:sz w:val="18"/>
                <w:szCs w:val="18"/>
              </w:rPr>
              <w:t>Gestión de Centros de Personas con Discapacidad</w:t>
            </w:r>
          </w:p>
        </w:tc>
        <w:tc>
          <w:tcPr>
            <w:tcW w:w="1984" w:type="dxa"/>
            <w:tcBorders>
              <w:top w:val="single" w:sz="4" w:space="0" w:color="auto"/>
              <w:left w:val="nil"/>
              <w:bottom w:val="single" w:sz="2" w:space="0" w:color="auto"/>
              <w:right w:val="nil"/>
            </w:tcBorders>
            <w:shd w:val="clear" w:color="auto" w:fill="auto"/>
            <w:noWrap/>
            <w:vAlign w:val="center"/>
            <w:hideMark/>
          </w:tcPr>
          <w:p w:rsidR="00DB0784" w:rsidRPr="00254D05" w:rsidRDefault="00DB0784" w:rsidP="006E05E1">
            <w:pPr>
              <w:pStyle w:val="cuatexto"/>
              <w:jc w:val="right"/>
              <w:rPr>
                <w:sz w:val="18"/>
                <w:szCs w:val="18"/>
              </w:rPr>
            </w:pPr>
            <w:r w:rsidRPr="00254D05">
              <w:rPr>
                <w:sz w:val="18"/>
                <w:szCs w:val="18"/>
              </w:rPr>
              <w:t>30.058.883</w:t>
            </w:r>
          </w:p>
        </w:tc>
        <w:tc>
          <w:tcPr>
            <w:tcW w:w="1599" w:type="dxa"/>
            <w:tcBorders>
              <w:top w:val="single" w:sz="4" w:space="0" w:color="auto"/>
              <w:left w:val="nil"/>
              <w:bottom w:val="single" w:sz="2" w:space="0" w:color="auto"/>
              <w:right w:val="nil"/>
            </w:tcBorders>
            <w:shd w:val="clear" w:color="auto" w:fill="auto"/>
            <w:noWrap/>
            <w:vAlign w:val="center"/>
            <w:hideMark/>
          </w:tcPr>
          <w:p w:rsidR="00DB0784" w:rsidRPr="00254D05" w:rsidRDefault="00DB0784" w:rsidP="006E05E1">
            <w:pPr>
              <w:pStyle w:val="cuatexto"/>
              <w:jc w:val="right"/>
              <w:rPr>
                <w:sz w:val="18"/>
                <w:szCs w:val="18"/>
              </w:rPr>
            </w:pPr>
            <w:r w:rsidRPr="00254D05">
              <w:rPr>
                <w:sz w:val="18"/>
                <w:szCs w:val="18"/>
              </w:rPr>
              <w:t>31,18</w:t>
            </w:r>
          </w:p>
        </w:tc>
      </w:tr>
      <w:tr w:rsidR="00DB0784" w:rsidRPr="00254D05" w:rsidTr="009F095E">
        <w:trPr>
          <w:trHeight w:val="227"/>
          <w:jc w:val="center"/>
        </w:trPr>
        <w:tc>
          <w:tcPr>
            <w:tcW w:w="5209" w:type="dxa"/>
            <w:tcBorders>
              <w:top w:val="single" w:sz="2" w:space="0" w:color="auto"/>
              <w:left w:val="nil"/>
              <w:bottom w:val="single" w:sz="2" w:space="0" w:color="auto"/>
              <w:right w:val="nil"/>
            </w:tcBorders>
            <w:shd w:val="clear" w:color="auto" w:fill="auto"/>
            <w:noWrap/>
            <w:vAlign w:val="center"/>
            <w:hideMark/>
          </w:tcPr>
          <w:p w:rsidR="00DB0784" w:rsidRPr="00254D05" w:rsidRDefault="00DB0784" w:rsidP="006E05E1">
            <w:pPr>
              <w:pStyle w:val="cuatexto"/>
              <w:jc w:val="left"/>
              <w:rPr>
                <w:sz w:val="18"/>
                <w:szCs w:val="18"/>
              </w:rPr>
            </w:pPr>
            <w:r w:rsidRPr="00254D05">
              <w:rPr>
                <w:sz w:val="18"/>
                <w:szCs w:val="18"/>
              </w:rPr>
              <w:t>Gestión de Centros de Enfermedad Mental</w:t>
            </w:r>
          </w:p>
        </w:tc>
        <w:tc>
          <w:tcPr>
            <w:tcW w:w="1984" w:type="dxa"/>
            <w:tcBorders>
              <w:top w:val="single" w:sz="2" w:space="0" w:color="auto"/>
              <w:left w:val="nil"/>
              <w:bottom w:val="single" w:sz="2" w:space="0" w:color="auto"/>
              <w:right w:val="nil"/>
            </w:tcBorders>
            <w:shd w:val="clear" w:color="auto" w:fill="auto"/>
            <w:noWrap/>
            <w:vAlign w:val="center"/>
            <w:hideMark/>
          </w:tcPr>
          <w:p w:rsidR="00DB0784" w:rsidRPr="00254D05" w:rsidRDefault="00DB0784" w:rsidP="006E05E1">
            <w:pPr>
              <w:pStyle w:val="cuatexto"/>
              <w:jc w:val="right"/>
              <w:rPr>
                <w:sz w:val="18"/>
                <w:szCs w:val="18"/>
              </w:rPr>
            </w:pPr>
            <w:r w:rsidRPr="00254D05">
              <w:rPr>
                <w:sz w:val="18"/>
                <w:szCs w:val="18"/>
              </w:rPr>
              <w:t>5.535.106</w:t>
            </w:r>
          </w:p>
        </w:tc>
        <w:tc>
          <w:tcPr>
            <w:tcW w:w="1599" w:type="dxa"/>
            <w:tcBorders>
              <w:top w:val="single" w:sz="2" w:space="0" w:color="auto"/>
              <w:left w:val="nil"/>
              <w:bottom w:val="single" w:sz="2" w:space="0" w:color="auto"/>
              <w:right w:val="nil"/>
            </w:tcBorders>
            <w:shd w:val="clear" w:color="auto" w:fill="auto"/>
            <w:noWrap/>
            <w:vAlign w:val="center"/>
            <w:hideMark/>
          </w:tcPr>
          <w:p w:rsidR="00DB0784" w:rsidRPr="00254D05" w:rsidRDefault="00DB0784" w:rsidP="006E05E1">
            <w:pPr>
              <w:pStyle w:val="cuatexto"/>
              <w:jc w:val="right"/>
              <w:rPr>
                <w:sz w:val="18"/>
                <w:szCs w:val="18"/>
              </w:rPr>
            </w:pPr>
            <w:r w:rsidRPr="00254D05">
              <w:rPr>
                <w:sz w:val="18"/>
                <w:szCs w:val="18"/>
              </w:rPr>
              <w:t>5,74</w:t>
            </w:r>
          </w:p>
        </w:tc>
      </w:tr>
      <w:tr w:rsidR="00DB0784" w:rsidRPr="00254D05" w:rsidTr="009F095E">
        <w:trPr>
          <w:trHeight w:val="227"/>
          <w:jc w:val="center"/>
        </w:trPr>
        <w:tc>
          <w:tcPr>
            <w:tcW w:w="5209" w:type="dxa"/>
            <w:tcBorders>
              <w:top w:val="single" w:sz="2" w:space="0" w:color="auto"/>
              <w:left w:val="nil"/>
              <w:bottom w:val="single" w:sz="2" w:space="0" w:color="auto"/>
              <w:right w:val="nil"/>
            </w:tcBorders>
            <w:shd w:val="clear" w:color="auto" w:fill="auto"/>
            <w:noWrap/>
            <w:vAlign w:val="center"/>
            <w:hideMark/>
          </w:tcPr>
          <w:p w:rsidR="00DB0784" w:rsidRPr="00254D05" w:rsidRDefault="00DB0784" w:rsidP="006E05E1">
            <w:pPr>
              <w:pStyle w:val="cuatexto"/>
              <w:jc w:val="left"/>
              <w:rPr>
                <w:sz w:val="18"/>
                <w:szCs w:val="18"/>
              </w:rPr>
            </w:pPr>
            <w:r w:rsidRPr="00254D05">
              <w:rPr>
                <w:sz w:val="18"/>
                <w:szCs w:val="18"/>
              </w:rPr>
              <w:t>Servicios de apoyo a la familia: orientación y mediación familiar</w:t>
            </w:r>
          </w:p>
        </w:tc>
        <w:tc>
          <w:tcPr>
            <w:tcW w:w="1984" w:type="dxa"/>
            <w:tcBorders>
              <w:top w:val="single" w:sz="2" w:space="0" w:color="auto"/>
              <w:left w:val="nil"/>
              <w:bottom w:val="single" w:sz="2" w:space="0" w:color="auto"/>
              <w:right w:val="nil"/>
            </w:tcBorders>
            <w:shd w:val="clear" w:color="auto" w:fill="auto"/>
            <w:noWrap/>
            <w:vAlign w:val="center"/>
            <w:hideMark/>
          </w:tcPr>
          <w:p w:rsidR="00DB0784" w:rsidRPr="00254D05" w:rsidRDefault="00DB0784" w:rsidP="006E05E1">
            <w:pPr>
              <w:pStyle w:val="cuatexto"/>
              <w:jc w:val="right"/>
              <w:rPr>
                <w:sz w:val="18"/>
                <w:szCs w:val="18"/>
              </w:rPr>
            </w:pPr>
            <w:r w:rsidRPr="00254D05">
              <w:rPr>
                <w:sz w:val="18"/>
                <w:szCs w:val="18"/>
              </w:rPr>
              <w:t>186.258</w:t>
            </w:r>
          </w:p>
        </w:tc>
        <w:tc>
          <w:tcPr>
            <w:tcW w:w="1599" w:type="dxa"/>
            <w:tcBorders>
              <w:top w:val="single" w:sz="2" w:space="0" w:color="auto"/>
              <w:left w:val="nil"/>
              <w:bottom w:val="single" w:sz="2" w:space="0" w:color="auto"/>
              <w:right w:val="nil"/>
            </w:tcBorders>
            <w:shd w:val="clear" w:color="auto" w:fill="auto"/>
            <w:noWrap/>
            <w:vAlign w:val="center"/>
            <w:hideMark/>
          </w:tcPr>
          <w:p w:rsidR="00DB0784" w:rsidRPr="00254D05" w:rsidRDefault="00DB0784" w:rsidP="006E05E1">
            <w:pPr>
              <w:pStyle w:val="cuatexto"/>
              <w:jc w:val="right"/>
              <w:rPr>
                <w:sz w:val="18"/>
                <w:szCs w:val="18"/>
              </w:rPr>
            </w:pPr>
            <w:r w:rsidRPr="00254D05">
              <w:rPr>
                <w:sz w:val="18"/>
                <w:szCs w:val="18"/>
              </w:rPr>
              <w:t>0,19</w:t>
            </w:r>
          </w:p>
        </w:tc>
      </w:tr>
      <w:tr w:rsidR="00DB0784" w:rsidRPr="00254D05" w:rsidTr="009F095E">
        <w:trPr>
          <w:trHeight w:val="227"/>
          <w:jc w:val="center"/>
        </w:trPr>
        <w:tc>
          <w:tcPr>
            <w:tcW w:w="5209" w:type="dxa"/>
            <w:tcBorders>
              <w:top w:val="single" w:sz="2" w:space="0" w:color="auto"/>
              <w:left w:val="nil"/>
              <w:bottom w:val="single" w:sz="4" w:space="0" w:color="auto"/>
              <w:right w:val="nil"/>
            </w:tcBorders>
            <w:shd w:val="clear" w:color="auto" w:fill="auto"/>
            <w:noWrap/>
            <w:vAlign w:val="center"/>
            <w:hideMark/>
          </w:tcPr>
          <w:p w:rsidR="00DB0784" w:rsidRPr="00254D05" w:rsidRDefault="00DB0784" w:rsidP="006E05E1">
            <w:pPr>
              <w:pStyle w:val="cuatexto"/>
              <w:jc w:val="left"/>
              <w:rPr>
                <w:sz w:val="18"/>
                <w:szCs w:val="18"/>
              </w:rPr>
            </w:pPr>
            <w:r w:rsidRPr="00254D05">
              <w:rPr>
                <w:sz w:val="18"/>
                <w:szCs w:val="18"/>
              </w:rPr>
              <w:t>Asistencias a Menores</w:t>
            </w:r>
          </w:p>
        </w:tc>
        <w:tc>
          <w:tcPr>
            <w:tcW w:w="1984" w:type="dxa"/>
            <w:tcBorders>
              <w:top w:val="single" w:sz="2" w:space="0" w:color="auto"/>
              <w:left w:val="nil"/>
              <w:bottom w:val="single" w:sz="4" w:space="0" w:color="auto"/>
              <w:right w:val="nil"/>
            </w:tcBorders>
            <w:shd w:val="clear" w:color="auto" w:fill="auto"/>
            <w:noWrap/>
            <w:vAlign w:val="center"/>
            <w:hideMark/>
          </w:tcPr>
          <w:p w:rsidR="00DB0784" w:rsidRPr="00254D05" w:rsidRDefault="00DB0784" w:rsidP="006E05E1">
            <w:pPr>
              <w:pStyle w:val="cuatexto"/>
              <w:jc w:val="right"/>
              <w:rPr>
                <w:sz w:val="18"/>
                <w:szCs w:val="18"/>
              </w:rPr>
            </w:pPr>
            <w:r w:rsidRPr="00254D05">
              <w:rPr>
                <w:sz w:val="18"/>
                <w:szCs w:val="18"/>
              </w:rPr>
              <w:t>13.621.659</w:t>
            </w:r>
          </w:p>
        </w:tc>
        <w:tc>
          <w:tcPr>
            <w:tcW w:w="1599" w:type="dxa"/>
            <w:tcBorders>
              <w:top w:val="single" w:sz="2" w:space="0" w:color="auto"/>
              <w:left w:val="nil"/>
              <w:bottom w:val="single" w:sz="4" w:space="0" w:color="auto"/>
              <w:right w:val="nil"/>
            </w:tcBorders>
            <w:shd w:val="clear" w:color="auto" w:fill="auto"/>
            <w:noWrap/>
            <w:vAlign w:val="center"/>
            <w:hideMark/>
          </w:tcPr>
          <w:p w:rsidR="00DB0784" w:rsidRPr="00254D05" w:rsidRDefault="00DB0784" w:rsidP="006E05E1">
            <w:pPr>
              <w:pStyle w:val="cuatexto"/>
              <w:jc w:val="right"/>
              <w:rPr>
                <w:sz w:val="18"/>
                <w:szCs w:val="18"/>
              </w:rPr>
            </w:pPr>
            <w:r w:rsidRPr="00254D05">
              <w:rPr>
                <w:sz w:val="18"/>
                <w:szCs w:val="18"/>
              </w:rPr>
              <w:t>14,13</w:t>
            </w:r>
          </w:p>
        </w:tc>
      </w:tr>
      <w:tr w:rsidR="00480181" w:rsidRPr="00254D05" w:rsidTr="009F095E">
        <w:trPr>
          <w:trHeight w:val="284"/>
          <w:jc w:val="center"/>
        </w:trPr>
        <w:tc>
          <w:tcPr>
            <w:tcW w:w="5209" w:type="dxa"/>
            <w:tcBorders>
              <w:top w:val="single" w:sz="4" w:space="0" w:color="auto"/>
              <w:left w:val="nil"/>
              <w:bottom w:val="single" w:sz="4" w:space="0" w:color="auto"/>
              <w:right w:val="nil"/>
            </w:tcBorders>
            <w:shd w:val="clear" w:color="000000" w:fill="8DB3E2"/>
            <w:noWrap/>
            <w:vAlign w:val="center"/>
            <w:hideMark/>
          </w:tcPr>
          <w:p w:rsidR="00DB0784" w:rsidRPr="00254D05" w:rsidRDefault="000D7CF0" w:rsidP="006E05E1">
            <w:pPr>
              <w:pStyle w:val="cuadroCabe"/>
              <w:jc w:val="left"/>
              <w:rPr>
                <w:sz w:val="17"/>
                <w:szCs w:val="17"/>
              </w:rPr>
            </w:pPr>
            <w:r w:rsidRPr="00254D05">
              <w:rPr>
                <w:sz w:val="17"/>
                <w:szCs w:val="17"/>
              </w:rPr>
              <w:t xml:space="preserve">Total </w:t>
            </w:r>
            <w:r w:rsidR="00DB0784" w:rsidRPr="00254D05">
              <w:rPr>
                <w:sz w:val="17"/>
                <w:szCs w:val="17"/>
              </w:rPr>
              <w:t xml:space="preserve">obligaciones </w:t>
            </w:r>
            <w:r w:rsidRPr="00254D05">
              <w:rPr>
                <w:sz w:val="17"/>
                <w:szCs w:val="17"/>
              </w:rPr>
              <w:t>reconocidas</w:t>
            </w:r>
          </w:p>
        </w:tc>
        <w:tc>
          <w:tcPr>
            <w:tcW w:w="1984" w:type="dxa"/>
            <w:tcBorders>
              <w:top w:val="single" w:sz="4" w:space="0" w:color="auto"/>
              <w:left w:val="nil"/>
              <w:bottom w:val="single" w:sz="4" w:space="0" w:color="auto"/>
              <w:right w:val="nil"/>
            </w:tcBorders>
            <w:shd w:val="clear" w:color="000000" w:fill="8DB3E2"/>
            <w:noWrap/>
            <w:vAlign w:val="center"/>
            <w:hideMark/>
          </w:tcPr>
          <w:p w:rsidR="00DB0784" w:rsidRPr="00254D05" w:rsidRDefault="00DB0784" w:rsidP="006E05E1">
            <w:pPr>
              <w:pStyle w:val="cuadroCabe"/>
              <w:jc w:val="right"/>
              <w:rPr>
                <w:sz w:val="17"/>
                <w:szCs w:val="17"/>
              </w:rPr>
            </w:pPr>
            <w:r w:rsidRPr="00254D05">
              <w:rPr>
                <w:sz w:val="17"/>
                <w:szCs w:val="17"/>
              </w:rPr>
              <w:t>49.401.906</w:t>
            </w:r>
          </w:p>
        </w:tc>
        <w:tc>
          <w:tcPr>
            <w:tcW w:w="1599" w:type="dxa"/>
            <w:tcBorders>
              <w:top w:val="single" w:sz="4" w:space="0" w:color="auto"/>
              <w:left w:val="nil"/>
              <w:bottom w:val="single" w:sz="4" w:space="0" w:color="auto"/>
              <w:right w:val="nil"/>
            </w:tcBorders>
            <w:shd w:val="clear" w:color="000000" w:fill="8DB3E2"/>
            <w:noWrap/>
            <w:vAlign w:val="center"/>
            <w:hideMark/>
          </w:tcPr>
          <w:p w:rsidR="00DB0784" w:rsidRPr="00254D05" w:rsidRDefault="00DB0784" w:rsidP="006E05E1">
            <w:pPr>
              <w:pStyle w:val="cuadroCabe"/>
              <w:jc w:val="right"/>
              <w:rPr>
                <w:sz w:val="17"/>
                <w:szCs w:val="17"/>
              </w:rPr>
            </w:pPr>
            <w:r w:rsidRPr="00254D05">
              <w:rPr>
                <w:sz w:val="17"/>
                <w:szCs w:val="17"/>
              </w:rPr>
              <w:t>51,25</w:t>
            </w:r>
          </w:p>
        </w:tc>
      </w:tr>
    </w:tbl>
    <w:p w:rsidR="00877ED7" w:rsidRPr="00C809C1" w:rsidRDefault="00877ED7" w:rsidP="009F095E">
      <w:pPr>
        <w:pStyle w:val="texto"/>
        <w:tabs>
          <w:tab w:val="clear" w:pos="2835"/>
          <w:tab w:val="clear" w:pos="3969"/>
          <w:tab w:val="clear" w:pos="5103"/>
          <w:tab w:val="clear" w:pos="6237"/>
          <w:tab w:val="clear" w:pos="7371"/>
        </w:tabs>
        <w:spacing w:before="200" w:after="220" w:line="240" w:lineRule="atLeast"/>
        <w:rPr>
          <w:szCs w:val="26"/>
        </w:rPr>
      </w:pPr>
      <w:r>
        <w:rPr>
          <w:szCs w:val="26"/>
        </w:rPr>
        <w:t>La Cámara de Comptos emitió en mayo de 2013 el informe “</w:t>
      </w:r>
      <w:r w:rsidRPr="009A59AC">
        <w:rPr>
          <w:szCs w:val="26"/>
        </w:rPr>
        <w:t>Los servicios de atención residencial y diurna en el ámbito de la dependencia en Navarra, 2008-2012</w:t>
      </w:r>
      <w:r>
        <w:rPr>
          <w:szCs w:val="26"/>
        </w:rPr>
        <w:t xml:space="preserve">”. En el citado informe se reflejaba la evolución del gasto en el periodo </w:t>
      </w:r>
      <w:r w:rsidR="00951DC6">
        <w:rPr>
          <w:szCs w:val="26"/>
        </w:rPr>
        <w:t>2008-2012. A continuación se muestra l</w:t>
      </w:r>
      <w:r>
        <w:rPr>
          <w:szCs w:val="26"/>
        </w:rPr>
        <w:t>a evolución de las partidas en el peri</w:t>
      </w:r>
      <w:r>
        <w:rPr>
          <w:szCs w:val="26"/>
        </w:rPr>
        <w:t>o</w:t>
      </w:r>
      <w:r w:rsidR="00EB7B0B">
        <w:rPr>
          <w:szCs w:val="26"/>
        </w:rPr>
        <w:t>do 2012-2017</w:t>
      </w:r>
      <w:r>
        <w:rPr>
          <w:szCs w:val="26"/>
        </w:rPr>
        <w:t>:</w:t>
      </w:r>
    </w:p>
    <w:tbl>
      <w:tblPr>
        <w:tblW w:w="8925"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913"/>
        <w:gridCol w:w="1002"/>
        <w:gridCol w:w="1002"/>
        <w:gridCol w:w="1002"/>
        <w:gridCol w:w="1002"/>
        <w:gridCol w:w="1002"/>
        <w:gridCol w:w="1002"/>
      </w:tblGrid>
      <w:tr w:rsidR="00495ACB" w:rsidRPr="003D5C83" w:rsidTr="009F095E">
        <w:trPr>
          <w:trHeight w:val="340"/>
          <w:jc w:val="center"/>
        </w:trPr>
        <w:tc>
          <w:tcPr>
            <w:tcW w:w="2913" w:type="dxa"/>
            <w:tcBorders>
              <w:bottom w:val="single" w:sz="4" w:space="0" w:color="auto"/>
            </w:tcBorders>
            <w:shd w:val="clear" w:color="auto" w:fill="8DB3E2" w:themeFill="text2" w:themeFillTint="66"/>
            <w:noWrap/>
            <w:vAlign w:val="center"/>
            <w:hideMark/>
          </w:tcPr>
          <w:p w:rsidR="00877ED7" w:rsidRPr="003D5C83" w:rsidRDefault="000A4049" w:rsidP="00D37FFE">
            <w:pPr>
              <w:spacing w:after="0" w:line="240" w:lineRule="atLeast"/>
              <w:ind w:firstLine="0"/>
              <w:jc w:val="left"/>
              <w:rPr>
                <w:rFonts w:ascii="Arial" w:hAnsi="Arial" w:cs="Arial"/>
                <w:sz w:val="17"/>
                <w:szCs w:val="17"/>
                <w:lang w:val="es-ES" w:eastAsia="es-ES"/>
              </w:rPr>
            </w:pPr>
            <w:r w:rsidRPr="003D5C83">
              <w:rPr>
                <w:rFonts w:ascii="Arial" w:hAnsi="Arial" w:cs="Arial"/>
                <w:bCs/>
                <w:sz w:val="17"/>
                <w:szCs w:val="17"/>
                <w:lang w:val="es-ES" w:eastAsia="es-ES"/>
              </w:rPr>
              <w:t>Partidas presupuestarias</w:t>
            </w:r>
          </w:p>
        </w:tc>
        <w:tc>
          <w:tcPr>
            <w:tcW w:w="1002" w:type="dxa"/>
            <w:tcBorders>
              <w:bottom w:val="single" w:sz="4" w:space="0" w:color="auto"/>
            </w:tcBorders>
            <w:shd w:val="clear" w:color="auto" w:fill="8DB3E2" w:themeFill="text2" w:themeFillTint="66"/>
            <w:noWrap/>
            <w:vAlign w:val="center"/>
            <w:hideMark/>
          </w:tcPr>
          <w:p w:rsidR="00877ED7" w:rsidRPr="003D5C83" w:rsidRDefault="00877ED7" w:rsidP="00D37FFE">
            <w:pPr>
              <w:spacing w:after="0" w:line="240" w:lineRule="atLeast"/>
              <w:ind w:firstLine="0"/>
              <w:jc w:val="right"/>
              <w:rPr>
                <w:rFonts w:ascii="Arial" w:hAnsi="Arial" w:cs="Arial"/>
                <w:sz w:val="17"/>
                <w:szCs w:val="17"/>
                <w:lang w:val="es-ES" w:eastAsia="es-ES"/>
              </w:rPr>
            </w:pPr>
            <w:r w:rsidRPr="003D5C83">
              <w:rPr>
                <w:rFonts w:ascii="Arial" w:hAnsi="Arial" w:cs="Arial"/>
                <w:sz w:val="17"/>
                <w:szCs w:val="17"/>
                <w:lang w:val="es-ES" w:eastAsia="es-ES"/>
              </w:rPr>
              <w:t>2012</w:t>
            </w:r>
          </w:p>
        </w:tc>
        <w:tc>
          <w:tcPr>
            <w:tcW w:w="1002" w:type="dxa"/>
            <w:tcBorders>
              <w:bottom w:val="single" w:sz="4" w:space="0" w:color="auto"/>
            </w:tcBorders>
            <w:shd w:val="clear" w:color="auto" w:fill="8DB3E2" w:themeFill="text2" w:themeFillTint="66"/>
            <w:noWrap/>
            <w:vAlign w:val="center"/>
            <w:hideMark/>
          </w:tcPr>
          <w:p w:rsidR="00877ED7" w:rsidRPr="003D5C83" w:rsidRDefault="00877ED7" w:rsidP="00D37FFE">
            <w:pPr>
              <w:spacing w:after="0" w:line="240" w:lineRule="atLeast"/>
              <w:ind w:firstLine="0"/>
              <w:jc w:val="right"/>
              <w:rPr>
                <w:rFonts w:ascii="Arial" w:hAnsi="Arial" w:cs="Arial"/>
                <w:sz w:val="17"/>
                <w:szCs w:val="17"/>
                <w:lang w:val="es-ES" w:eastAsia="es-ES"/>
              </w:rPr>
            </w:pPr>
            <w:r w:rsidRPr="003D5C83">
              <w:rPr>
                <w:rFonts w:ascii="Arial" w:hAnsi="Arial" w:cs="Arial"/>
                <w:sz w:val="17"/>
                <w:szCs w:val="17"/>
                <w:lang w:val="es-ES" w:eastAsia="es-ES"/>
              </w:rPr>
              <w:t>2013</w:t>
            </w:r>
          </w:p>
        </w:tc>
        <w:tc>
          <w:tcPr>
            <w:tcW w:w="1002" w:type="dxa"/>
            <w:tcBorders>
              <w:bottom w:val="single" w:sz="4" w:space="0" w:color="auto"/>
            </w:tcBorders>
            <w:shd w:val="clear" w:color="auto" w:fill="8DB3E2" w:themeFill="text2" w:themeFillTint="66"/>
            <w:noWrap/>
            <w:vAlign w:val="center"/>
            <w:hideMark/>
          </w:tcPr>
          <w:p w:rsidR="00877ED7" w:rsidRPr="003D5C83" w:rsidRDefault="00877ED7" w:rsidP="00D37FFE">
            <w:pPr>
              <w:spacing w:after="0" w:line="240" w:lineRule="atLeast"/>
              <w:ind w:firstLine="0"/>
              <w:jc w:val="right"/>
              <w:rPr>
                <w:rFonts w:ascii="Arial" w:hAnsi="Arial" w:cs="Arial"/>
                <w:sz w:val="17"/>
                <w:szCs w:val="17"/>
                <w:lang w:val="es-ES" w:eastAsia="es-ES"/>
              </w:rPr>
            </w:pPr>
            <w:r w:rsidRPr="003D5C83">
              <w:rPr>
                <w:rFonts w:ascii="Arial" w:hAnsi="Arial" w:cs="Arial"/>
                <w:sz w:val="17"/>
                <w:szCs w:val="17"/>
                <w:lang w:val="es-ES" w:eastAsia="es-ES"/>
              </w:rPr>
              <w:t>2014</w:t>
            </w:r>
          </w:p>
        </w:tc>
        <w:tc>
          <w:tcPr>
            <w:tcW w:w="1002" w:type="dxa"/>
            <w:tcBorders>
              <w:bottom w:val="single" w:sz="4" w:space="0" w:color="auto"/>
            </w:tcBorders>
            <w:shd w:val="clear" w:color="auto" w:fill="8DB3E2" w:themeFill="text2" w:themeFillTint="66"/>
            <w:noWrap/>
            <w:vAlign w:val="center"/>
            <w:hideMark/>
          </w:tcPr>
          <w:p w:rsidR="00877ED7" w:rsidRPr="003D5C83" w:rsidRDefault="00877ED7" w:rsidP="00D37FFE">
            <w:pPr>
              <w:spacing w:after="0" w:line="240" w:lineRule="atLeast"/>
              <w:ind w:firstLine="0"/>
              <w:jc w:val="right"/>
              <w:rPr>
                <w:rFonts w:ascii="Arial" w:hAnsi="Arial" w:cs="Arial"/>
                <w:sz w:val="17"/>
                <w:szCs w:val="17"/>
                <w:lang w:val="es-ES" w:eastAsia="es-ES"/>
              </w:rPr>
            </w:pPr>
            <w:r w:rsidRPr="003D5C83">
              <w:rPr>
                <w:rFonts w:ascii="Arial" w:hAnsi="Arial" w:cs="Arial"/>
                <w:sz w:val="17"/>
                <w:szCs w:val="17"/>
                <w:lang w:val="es-ES" w:eastAsia="es-ES"/>
              </w:rPr>
              <w:t>2015</w:t>
            </w:r>
          </w:p>
        </w:tc>
        <w:tc>
          <w:tcPr>
            <w:tcW w:w="1002" w:type="dxa"/>
            <w:tcBorders>
              <w:bottom w:val="single" w:sz="4" w:space="0" w:color="auto"/>
            </w:tcBorders>
            <w:shd w:val="clear" w:color="auto" w:fill="8DB3E2" w:themeFill="text2" w:themeFillTint="66"/>
            <w:noWrap/>
            <w:vAlign w:val="center"/>
            <w:hideMark/>
          </w:tcPr>
          <w:p w:rsidR="00877ED7" w:rsidRPr="003D5C83" w:rsidRDefault="00877ED7" w:rsidP="00D37FFE">
            <w:pPr>
              <w:spacing w:after="0" w:line="240" w:lineRule="atLeast"/>
              <w:ind w:firstLine="0"/>
              <w:jc w:val="right"/>
              <w:rPr>
                <w:rFonts w:ascii="Arial" w:hAnsi="Arial" w:cs="Arial"/>
                <w:sz w:val="17"/>
                <w:szCs w:val="17"/>
                <w:lang w:val="es-ES" w:eastAsia="es-ES"/>
              </w:rPr>
            </w:pPr>
            <w:r w:rsidRPr="003D5C83">
              <w:rPr>
                <w:rFonts w:ascii="Arial" w:hAnsi="Arial" w:cs="Arial"/>
                <w:sz w:val="17"/>
                <w:szCs w:val="17"/>
                <w:lang w:val="es-ES" w:eastAsia="es-ES"/>
              </w:rPr>
              <w:t>2016</w:t>
            </w:r>
          </w:p>
        </w:tc>
        <w:tc>
          <w:tcPr>
            <w:tcW w:w="1002" w:type="dxa"/>
            <w:tcBorders>
              <w:bottom w:val="single" w:sz="4" w:space="0" w:color="auto"/>
            </w:tcBorders>
            <w:shd w:val="clear" w:color="auto" w:fill="8DB3E2" w:themeFill="text2" w:themeFillTint="66"/>
            <w:noWrap/>
            <w:vAlign w:val="center"/>
            <w:hideMark/>
          </w:tcPr>
          <w:p w:rsidR="00877ED7" w:rsidRPr="003D5C83" w:rsidRDefault="00877ED7" w:rsidP="00D37FFE">
            <w:pPr>
              <w:spacing w:after="0" w:line="240" w:lineRule="atLeast"/>
              <w:ind w:firstLine="0"/>
              <w:jc w:val="right"/>
              <w:rPr>
                <w:rFonts w:ascii="Arial" w:hAnsi="Arial" w:cs="Arial"/>
                <w:sz w:val="17"/>
                <w:szCs w:val="17"/>
                <w:lang w:val="es-ES" w:eastAsia="es-ES"/>
              </w:rPr>
            </w:pPr>
            <w:r w:rsidRPr="003D5C83">
              <w:rPr>
                <w:rFonts w:ascii="Arial" w:hAnsi="Arial" w:cs="Arial"/>
                <w:sz w:val="17"/>
                <w:szCs w:val="17"/>
                <w:lang w:val="es-ES" w:eastAsia="es-ES"/>
              </w:rPr>
              <w:t>2017</w:t>
            </w:r>
          </w:p>
        </w:tc>
      </w:tr>
      <w:tr w:rsidR="00877ED7" w:rsidRPr="00716ACB" w:rsidTr="009F095E">
        <w:trPr>
          <w:trHeight w:val="227"/>
          <w:jc w:val="center"/>
        </w:trPr>
        <w:tc>
          <w:tcPr>
            <w:tcW w:w="2913" w:type="dxa"/>
            <w:tcBorders>
              <w:bottom w:val="single" w:sz="2" w:space="0" w:color="auto"/>
            </w:tcBorders>
            <w:shd w:val="clear" w:color="auto" w:fill="auto"/>
            <w:noWrap/>
            <w:vAlign w:val="center"/>
            <w:hideMark/>
          </w:tcPr>
          <w:p w:rsidR="00877ED7" w:rsidRPr="00716ACB" w:rsidRDefault="00877ED7" w:rsidP="00D37FFE">
            <w:pPr>
              <w:spacing w:after="0" w:line="240" w:lineRule="atLeast"/>
              <w:ind w:firstLine="0"/>
              <w:jc w:val="left"/>
              <w:rPr>
                <w:rFonts w:ascii="Arial Narrow" w:hAnsi="Arial Narrow"/>
                <w:color w:val="000000"/>
                <w:sz w:val="18"/>
                <w:szCs w:val="18"/>
                <w:lang w:val="es-ES" w:eastAsia="es-ES"/>
              </w:rPr>
            </w:pPr>
            <w:r w:rsidRPr="00716ACB">
              <w:rPr>
                <w:rFonts w:ascii="Arial Narrow" w:hAnsi="Arial Narrow"/>
                <w:color w:val="000000"/>
                <w:sz w:val="18"/>
                <w:szCs w:val="18"/>
                <w:lang w:val="es-ES" w:eastAsia="es-ES"/>
              </w:rPr>
              <w:t xml:space="preserve">Gestión de centros de personas con </w:t>
            </w:r>
            <w:r w:rsidR="003D5C83">
              <w:rPr>
                <w:rFonts w:ascii="Arial Narrow" w:hAnsi="Arial Narrow"/>
                <w:color w:val="000000"/>
                <w:sz w:val="18"/>
                <w:szCs w:val="18"/>
                <w:lang w:val="es-ES" w:eastAsia="es-ES"/>
              </w:rPr>
              <w:t xml:space="preserve">  </w:t>
            </w:r>
            <w:r w:rsidRPr="00716ACB">
              <w:rPr>
                <w:rFonts w:ascii="Arial Narrow" w:hAnsi="Arial Narrow"/>
                <w:color w:val="000000"/>
                <w:sz w:val="18"/>
                <w:szCs w:val="18"/>
                <w:lang w:val="es-ES" w:eastAsia="es-ES"/>
              </w:rPr>
              <w:t>discapacidad</w:t>
            </w:r>
          </w:p>
        </w:tc>
        <w:tc>
          <w:tcPr>
            <w:tcW w:w="1002" w:type="dxa"/>
            <w:tcBorders>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lang w:val="es-ES" w:eastAsia="es-ES"/>
              </w:rPr>
            </w:pPr>
            <w:r w:rsidRPr="00716ACB">
              <w:rPr>
                <w:rFonts w:ascii="Arial Narrow" w:hAnsi="Arial Narrow"/>
                <w:color w:val="000000"/>
                <w:sz w:val="18"/>
                <w:szCs w:val="18"/>
                <w:lang w:val="es-ES" w:eastAsia="es-ES"/>
              </w:rPr>
              <w:t xml:space="preserve">28.194.904 </w:t>
            </w:r>
          </w:p>
        </w:tc>
        <w:tc>
          <w:tcPr>
            <w:tcW w:w="1002" w:type="dxa"/>
            <w:tcBorders>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lang w:val="es-ES" w:eastAsia="es-ES"/>
              </w:rPr>
            </w:pPr>
            <w:r w:rsidRPr="00716ACB">
              <w:rPr>
                <w:rFonts w:ascii="Arial Narrow" w:hAnsi="Arial Narrow"/>
                <w:color w:val="000000"/>
                <w:sz w:val="18"/>
                <w:szCs w:val="18"/>
                <w:lang w:val="es-ES" w:eastAsia="es-ES"/>
              </w:rPr>
              <w:t xml:space="preserve">28.509.252 </w:t>
            </w:r>
          </w:p>
        </w:tc>
        <w:tc>
          <w:tcPr>
            <w:tcW w:w="1002" w:type="dxa"/>
            <w:tcBorders>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lang w:val="es-ES" w:eastAsia="es-ES"/>
              </w:rPr>
            </w:pPr>
            <w:r w:rsidRPr="00716ACB">
              <w:rPr>
                <w:rFonts w:ascii="Arial Narrow" w:hAnsi="Arial Narrow"/>
                <w:color w:val="000000"/>
                <w:sz w:val="18"/>
                <w:szCs w:val="18"/>
                <w:lang w:val="es-ES" w:eastAsia="es-ES"/>
              </w:rPr>
              <w:t xml:space="preserve">28.861.014 </w:t>
            </w:r>
          </w:p>
        </w:tc>
        <w:tc>
          <w:tcPr>
            <w:tcW w:w="1002" w:type="dxa"/>
            <w:tcBorders>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lang w:val="es-ES" w:eastAsia="es-ES"/>
              </w:rPr>
            </w:pPr>
            <w:r w:rsidRPr="00716ACB">
              <w:rPr>
                <w:rFonts w:ascii="Arial Narrow" w:hAnsi="Arial Narrow"/>
                <w:color w:val="000000"/>
                <w:sz w:val="18"/>
                <w:szCs w:val="18"/>
                <w:lang w:val="es-ES" w:eastAsia="es-ES"/>
              </w:rPr>
              <w:t xml:space="preserve">29.429.549 </w:t>
            </w:r>
          </w:p>
        </w:tc>
        <w:tc>
          <w:tcPr>
            <w:tcW w:w="1002" w:type="dxa"/>
            <w:tcBorders>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lang w:val="es-ES" w:eastAsia="es-ES"/>
              </w:rPr>
            </w:pPr>
            <w:r w:rsidRPr="00716ACB">
              <w:rPr>
                <w:rFonts w:ascii="Arial Narrow" w:hAnsi="Arial Narrow"/>
                <w:color w:val="000000"/>
                <w:sz w:val="18"/>
                <w:szCs w:val="18"/>
                <w:lang w:val="es-ES" w:eastAsia="es-ES"/>
              </w:rPr>
              <w:t xml:space="preserve">30.058.883 </w:t>
            </w:r>
          </w:p>
        </w:tc>
        <w:tc>
          <w:tcPr>
            <w:tcW w:w="1002" w:type="dxa"/>
            <w:tcBorders>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lang w:val="es-ES" w:eastAsia="es-ES"/>
              </w:rPr>
            </w:pPr>
            <w:r w:rsidRPr="00716ACB">
              <w:rPr>
                <w:rFonts w:ascii="Arial Narrow" w:hAnsi="Arial Narrow"/>
                <w:color w:val="000000"/>
                <w:sz w:val="18"/>
                <w:szCs w:val="18"/>
                <w:lang w:val="es-ES" w:eastAsia="es-ES"/>
              </w:rPr>
              <w:t xml:space="preserve">27.445.052 </w:t>
            </w:r>
          </w:p>
        </w:tc>
      </w:tr>
      <w:tr w:rsidR="00877ED7" w:rsidRPr="00716ACB" w:rsidTr="009F095E">
        <w:trPr>
          <w:trHeight w:val="227"/>
          <w:jc w:val="center"/>
        </w:trPr>
        <w:tc>
          <w:tcPr>
            <w:tcW w:w="2913" w:type="dxa"/>
            <w:tcBorders>
              <w:top w:val="single" w:sz="2" w:space="0" w:color="auto"/>
              <w:bottom w:val="single" w:sz="2" w:space="0" w:color="auto"/>
            </w:tcBorders>
            <w:shd w:val="clear" w:color="auto" w:fill="auto"/>
            <w:noWrap/>
            <w:vAlign w:val="center"/>
            <w:hideMark/>
          </w:tcPr>
          <w:p w:rsidR="00877ED7" w:rsidRPr="00716ACB" w:rsidRDefault="00877ED7" w:rsidP="00D37FFE">
            <w:pPr>
              <w:spacing w:after="0" w:line="240" w:lineRule="atLeast"/>
              <w:ind w:firstLine="0"/>
              <w:jc w:val="left"/>
              <w:rPr>
                <w:rFonts w:ascii="Arial Narrow" w:hAnsi="Arial Narrow"/>
                <w:color w:val="000000"/>
                <w:sz w:val="18"/>
                <w:szCs w:val="18"/>
                <w:lang w:val="es-ES" w:eastAsia="es-ES"/>
              </w:rPr>
            </w:pPr>
            <w:r w:rsidRPr="00716ACB">
              <w:rPr>
                <w:rFonts w:ascii="Arial Narrow" w:hAnsi="Arial Narrow"/>
                <w:color w:val="000000"/>
                <w:sz w:val="18"/>
                <w:szCs w:val="18"/>
                <w:lang w:val="es-ES" w:eastAsia="es-ES"/>
              </w:rPr>
              <w:t>Gestión de centros de enfermedad mental</w:t>
            </w:r>
          </w:p>
        </w:tc>
        <w:tc>
          <w:tcPr>
            <w:tcW w:w="1002" w:type="dxa"/>
            <w:tcBorders>
              <w:top w:val="single" w:sz="2" w:space="0" w:color="auto"/>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lang w:val="es-ES" w:eastAsia="es-ES"/>
              </w:rPr>
            </w:pPr>
            <w:r w:rsidRPr="00716ACB">
              <w:rPr>
                <w:rFonts w:ascii="Arial Narrow" w:hAnsi="Arial Narrow"/>
                <w:color w:val="000000"/>
                <w:sz w:val="18"/>
                <w:szCs w:val="18"/>
                <w:lang w:val="es-ES" w:eastAsia="es-ES"/>
              </w:rPr>
              <w:t xml:space="preserve">4.996.170 </w:t>
            </w:r>
          </w:p>
        </w:tc>
        <w:tc>
          <w:tcPr>
            <w:tcW w:w="1002" w:type="dxa"/>
            <w:tcBorders>
              <w:top w:val="single" w:sz="2" w:space="0" w:color="auto"/>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lang w:val="es-ES" w:eastAsia="es-ES"/>
              </w:rPr>
            </w:pPr>
            <w:r w:rsidRPr="00716ACB">
              <w:rPr>
                <w:rFonts w:ascii="Arial Narrow" w:hAnsi="Arial Narrow"/>
                <w:color w:val="000000"/>
                <w:sz w:val="18"/>
                <w:szCs w:val="18"/>
                <w:lang w:val="es-ES" w:eastAsia="es-ES"/>
              </w:rPr>
              <w:t xml:space="preserve">5.431.010 </w:t>
            </w:r>
          </w:p>
        </w:tc>
        <w:tc>
          <w:tcPr>
            <w:tcW w:w="1002" w:type="dxa"/>
            <w:tcBorders>
              <w:top w:val="single" w:sz="2" w:space="0" w:color="auto"/>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lang w:val="es-ES" w:eastAsia="es-ES"/>
              </w:rPr>
            </w:pPr>
            <w:r w:rsidRPr="00716ACB">
              <w:rPr>
                <w:rFonts w:ascii="Arial Narrow" w:hAnsi="Arial Narrow"/>
                <w:color w:val="000000"/>
                <w:sz w:val="18"/>
                <w:szCs w:val="18"/>
                <w:lang w:val="es-ES" w:eastAsia="es-ES"/>
              </w:rPr>
              <w:t xml:space="preserve">5.460.337 </w:t>
            </w:r>
          </w:p>
        </w:tc>
        <w:tc>
          <w:tcPr>
            <w:tcW w:w="1002" w:type="dxa"/>
            <w:tcBorders>
              <w:top w:val="single" w:sz="2" w:space="0" w:color="auto"/>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lang w:val="es-ES" w:eastAsia="es-ES"/>
              </w:rPr>
            </w:pPr>
            <w:r w:rsidRPr="00716ACB">
              <w:rPr>
                <w:rFonts w:ascii="Arial Narrow" w:hAnsi="Arial Narrow"/>
                <w:color w:val="000000"/>
                <w:sz w:val="18"/>
                <w:szCs w:val="18"/>
                <w:lang w:val="es-ES" w:eastAsia="es-ES"/>
              </w:rPr>
              <w:t xml:space="preserve">5.478.531 </w:t>
            </w:r>
          </w:p>
        </w:tc>
        <w:tc>
          <w:tcPr>
            <w:tcW w:w="1002" w:type="dxa"/>
            <w:tcBorders>
              <w:top w:val="single" w:sz="2" w:space="0" w:color="auto"/>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lang w:val="es-ES" w:eastAsia="es-ES"/>
              </w:rPr>
            </w:pPr>
            <w:r w:rsidRPr="00716ACB">
              <w:rPr>
                <w:rFonts w:ascii="Arial Narrow" w:hAnsi="Arial Narrow"/>
                <w:color w:val="000000"/>
                <w:sz w:val="18"/>
                <w:szCs w:val="18"/>
                <w:lang w:val="es-ES" w:eastAsia="es-ES"/>
              </w:rPr>
              <w:t xml:space="preserve">5.535.106 </w:t>
            </w:r>
          </w:p>
        </w:tc>
        <w:tc>
          <w:tcPr>
            <w:tcW w:w="1002" w:type="dxa"/>
            <w:tcBorders>
              <w:top w:val="single" w:sz="2" w:space="0" w:color="auto"/>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lang w:val="es-ES" w:eastAsia="es-ES"/>
              </w:rPr>
            </w:pPr>
            <w:r w:rsidRPr="00716ACB">
              <w:rPr>
                <w:rFonts w:ascii="Arial Narrow" w:hAnsi="Arial Narrow"/>
                <w:color w:val="000000"/>
                <w:sz w:val="18"/>
                <w:szCs w:val="18"/>
                <w:lang w:val="es-ES" w:eastAsia="es-ES"/>
              </w:rPr>
              <w:t xml:space="preserve">4.834.263 </w:t>
            </w:r>
          </w:p>
        </w:tc>
      </w:tr>
      <w:tr w:rsidR="00877ED7" w:rsidRPr="00716ACB" w:rsidTr="009F095E">
        <w:trPr>
          <w:trHeight w:val="227"/>
          <w:jc w:val="center"/>
        </w:trPr>
        <w:tc>
          <w:tcPr>
            <w:tcW w:w="2913" w:type="dxa"/>
            <w:tcBorders>
              <w:top w:val="single" w:sz="2" w:space="0" w:color="auto"/>
              <w:bottom w:val="single" w:sz="2" w:space="0" w:color="auto"/>
            </w:tcBorders>
            <w:shd w:val="clear" w:color="auto" w:fill="auto"/>
            <w:noWrap/>
            <w:vAlign w:val="center"/>
            <w:hideMark/>
          </w:tcPr>
          <w:p w:rsidR="00877ED7" w:rsidRPr="00716ACB" w:rsidRDefault="00877ED7" w:rsidP="00D37FFE">
            <w:pPr>
              <w:spacing w:after="0" w:line="240" w:lineRule="atLeast"/>
              <w:ind w:firstLine="0"/>
              <w:jc w:val="left"/>
              <w:rPr>
                <w:rFonts w:ascii="Arial Narrow" w:hAnsi="Arial Narrow"/>
                <w:color w:val="000000"/>
                <w:sz w:val="18"/>
                <w:szCs w:val="18"/>
                <w:lang w:val="es-ES" w:eastAsia="es-ES"/>
              </w:rPr>
            </w:pPr>
            <w:r w:rsidRPr="00716ACB">
              <w:rPr>
                <w:rFonts w:ascii="Arial Narrow" w:hAnsi="Arial Narrow"/>
                <w:color w:val="000000"/>
                <w:sz w:val="18"/>
                <w:szCs w:val="18"/>
                <w:lang w:val="es-ES" w:eastAsia="es-ES"/>
              </w:rPr>
              <w:t>Servicios de apoyo a la familia: orient</w:t>
            </w:r>
            <w:r w:rsidRPr="00716ACB">
              <w:rPr>
                <w:rFonts w:ascii="Arial Narrow" w:hAnsi="Arial Narrow"/>
                <w:color w:val="000000"/>
                <w:sz w:val="18"/>
                <w:szCs w:val="18"/>
                <w:lang w:val="es-ES" w:eastAsia="es-ES"/>
              </w:rPr>
              <w:t>a</w:t>
            </w:r>
            <w:r w:rsidRPr="00716ACB">
              <w:rPr>
                <w:rFonts w:ascii="Arial Narrow" w:hAnsi="Arial Narrow"/>
                <w:color w:val="000000"/>
                <w:sz w:val="18"/>
                <w:szCs w:val="18"/>
                <w:lang w:val="es-ES" w:eastAsia="es-ES"/>
              </w:rPr>
              <w:t>ción y mediación familiar</w:t>
            </w:r>
          </w:p>
        </w:tc>
        <w:tc>
          <w:tcPr>
            <w:tcW w:w="1002" w:type="dxa"/>
            <w:tcBorders>
              <w:top w:val="single" w:sz="2" w:space="0" w:color="auto"/>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sz w:val="18"/>
                <w:szCs w:val="18"/>
                <w:lang w:val="es-ES" w:eastAsia="es-ES"/>
              </w:rPr>
            </w:pPr>
            <w:r w:rsidRPr="00716ACB">
              <w:rPr>
                <w:rFonts w:ascii="Arial Narrow" w:hAnsi="Arial Narrow"/>
                <w:sz w:val="18"/>
                <w:szCs w:val="18"/>
                <w:lang w:val="es-ES" w:eastAsia="es-ES"/>
              </w:rPr>
              <w:t xml:space="preserve">446.097 </w:t>
            </w:r>
          </w:p>
        </w:tc>
        <w:tc>
          <w:tcPr>
            <w:tcW w:w="1002" w:type="dxa"/>
            <w:tcBorders>
              <w:top w:val="single" w:sz="2" w:space="0" w:color="auto"/>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sz w:val="18"/>
                <w:szCs w:val="18"/>
                <w:lang w:val="es-ES" w:eastAsia="es-ES"/>
              </w:rPr>
            </w:pPr>
            <w:r w:rsidRPr="00716ACB">
              <w:rPr>
                <w:rFonts w:ascii="Arial Narrow" w:hAnsi="Arial Narrow"/>
                <w:sz w:val="18"/>
                <w:szCs w:val="18"/>
                <w:lang w:val="es-ES" w:eastAsia="es-ES"/>
              </w:rPr>
              <w:t xml:space="preserve">194.481 </w:t>
            </w:r>
          </w:p>
        </w:tc>
        <w:tc>
          <w:tcPr>
            <w:tcW w:w="1002" w:type="dxa"/>
            <w:tcBorders>
              <w:top w:val="single" w:sz="2" w:space="0" w:color="auto"/>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lang w:val="es-ES" w:eastAsia="es-ES"/>
              </w:rPr>
            </w:pPr>
            <w:r w:rsidRPr="00716ACB">
              <w:rPr>
                <w:rFonts w:ascii="Arial Narrow" w:hAnsi="Arial Narrow"/>
                <w:color w:val="000000"/>
                <w:sz w:val="18"/>
                <w:szCs w:val="18"/>
                <w:lang w:val="es-ES" w:eastAsia="es-ES"/>
              </w:rPr>
              <w:t xml:space="preserve">153.848 </w:t>
            </w:r>
          </w:p>
        </w:tc>
        <w:tc>
          <w:tcPr>
            <w:tcW w:w="1002" w:type="dxa"/>
            <w:tcBorders>
              <w:top w:val="single" w:sz="2" w:space="0" w:color="auto"/>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lang w:val="es-ES" w:eastAsia="es-ES"/>
              </w:rPr>
            </w:pPr>
            <w:r w:rsidRPr="00716ACB">
              <w:rPr>
                <w:rFonts w:ascii="Arial Narrow" w:hAnsi="Arial Narrow"/>
                <w:color w:val="000000"/>
                <w:sz w:val="18"/>
                <w:szCs w:val="18"/>
                <w:lang w:val="es-ES" w:eastAsia="es-ES"/>
              </w:rPr>
              <w:t xml:space="preserve">179.263 </w:t>
            </w:r>
          </w:p>
        </w:tc>
        <w:tc>
          <w:tcPr>
            <w:tcW w:w="1002" w:type="dxa"/>
            <w:tcBorders>
              <w:top w:val="single" w:sz="2" w:space="0" w:color="auto"/>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lang w:val="es-ES" w:eastAsia="es-ES"/>
              </w:rPr>
            </w:pPr>
            <w:r w:rsidRPr="00716ACB">
              <w:rPr>
                <w:rFonts w:ascii="Arial Narrow" w:hAnsi="Arial Narrow"/>
                <w:color w:val="000000"/>
                <w:sz w:val="18"/>
                <w:szCs w:val="18"/>
                <w:lang w:val="es-ES" w:eastAsia="es-ES"/>
              </w:rPr>
              <w:t xml:space="preserve">186.258 </w:t>
            </w:r>
          </w:p>
        </w:tc>
        <w:tc>
          <w:tcPr>
            <w:tcW w:w="1002" w:type="dxa"/>
            <w:tcBorders>
              <w:top w:val="single" w:sz="2" w:space="0" w:color="auto"/>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sz w:val="18"/>
                <w:szCs w:val="18"/>
                <w:lang w:val="es-ES" w:eastAsia="es-ES"/>
              </w:rPr>
            </w:pPr>
            <w:r w:rsidRPr="00716ACB">
              <w:rPr>
                <w:rFonts w:ascii="Arial Narrow" w:hAnsi="Arial Narrow"/>
                <w:sz w:val="18"/>
                <w:szCs w:val="18"/>
                <w:lang w:val="es-ES" w:eastAsia="es-ES"/>
              </w:rPr>
              <w:t xml:space="preserve">254.953 </w:t>
            </w:r>
          </w:p>
        </w:tc>
      </w:tr>
      <w:tr w:rsidR="00877ED7" w:rsidRPr="00716ACB" w:rsidTr="009F095E">
        <w:trPr>
          <w:trHeight w:val="227"/>
          <w:jc w:val="center"/>
        </w:trPr>
        <w:tc>
          <w:tcPr>
            <w:tcW w:w="2913" w:type="dxa"/>
            <w:tcBorders>
              <w:top w:val="single" w:sz="2" w:space="0" w:color="auto"/>
              <w:bottom w:val="single" w:sz="4" w:space="0" w:color="auto"/>
            </w:tcBorders>
            <w:shd w:val="clear" w:color="auto" w:fill="auto"/>
            <w:noWrap/>
            <w:vAlign w:val="center"/>
            <w:hideMark/>
          </w:tcPr>
          <w:p w:rsidR="00877ED7" w:rsidRPr="00716ACB" w:rsidRDefault="00877ED7" w:rsidP="00D37FFE">
            <w:pPr>
              <w:spacing w:after="0" w:line="240" w:lineRule="atLeast"/>
              <w:ind w:firstLine="0"/>
              <w:jc w:val="left"/>
              <w:rPr>
                <w:rFonts w:ascii="Arial Narrow" w:hAnsi="Arial Narrow"/>
                <w:color w:val="000000"/>
                <w:sz w:val="18"/>
                <w:szCs w:val="18"/>
                <w:lang w:val="es-ES" w:eastAsia="es-ES"/>
              </w:rPr>
            </w:pPr>
            <w:r w:rsidRPr="00716ACB">
              <w:rPr>
                <w:rFonts w:ascii="Arial Narrow" w:hAnsi="Arial Narrow"/>
                <w:color w:val="000000"/>
                <w:sz w:val="18"/>
                <w:szCs w:val="18"/>
                <w:lang w:val="es-ES" w:eastAsia="es-ES"/>
              </w:rPr>
              <w:t>Asistencias a menores</w:t>
            </w:r>
          </w:p>
        </w:tc>
        <w:tc>
          <w:tcPr>
            <w:tcW w:w="1002" w:type="dxa"/>
            <w:tcBorders>
              <w:top w:val="single" w:sz="2" w:space="0" w:color="auto"/>
              <w:bottom w:val="single" w:sz="4"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sz w:val="18"/>
                <w:szCs w:val="18"/>
                <w:lang w:val="es-ES" w:eastAsia="es-ES"/>
              </w:rPr>
            </w:pPr>
            <w:r w:rsidRPr="00716ACB">
              <w:rPr>
                <w:rFonts w:ascii="Arial Narrow" w:hAnsi="Arial Narrow"/>
                <w:sz w:val="18"/>
                <w:szCs w:val="18"/>
                <w:lang w:val="es-ES" w:eastAsia="es-ES"/>
              </w:rPr>
              <w:t xml:space="preserve">12.381.603 </w:t>
            </w:r>
          </w:p>
        </w:tc>
        <w:tc>
          <w:tcPr>
            <w:tcW w:w="1002" w:type="dxa"/>
            <w:tcBorders>
              <w:top w:val="single" w:sz="2" w:space="0" w:color="auto"/>
              <w:bottom w:val="single" w:sz="4"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sz w:val="18"/>
                <w:szCs w:val="18"/>
                <w:lang w:val="es-ES" w:eastAsia="es-ES"/>
              </w:rPr>
            </w:pPr>
            <w:r w:rsidRPr="00716ACB">
              <w:rPr>
                <w:rFonts w:ascii="Arial Narrow" w:hAnsi="Arial Narrow"/>
                <w:sz w:val="18"/>
                <w:szCs w:val="18"/>
                <w:lang w:val="es-ES" w:eastAsia="es-ES"/>
              </w:rPr>
              <w:t>12.906.400</w:t>
            </w:r>
          </w:p>
        </w:tc>
        <w:tc>
          <w:tcPr>
            <w:tcW w:w="1002" w:type="dxa"/>
            <w:tcBorders>
              <w:top w:val="single" w:sz="2" w:space="0" w:color="auto"/>
              <w:bottom w:val="single" w:sz="4"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lang w:val="es-ES" w:eastAsia="es-ES"/>
              </w:rPr>
            </w:pPr>
            <w:r w:rsidRPr="00716ACB">
              <w:rPr>
                <w:rFonts w:ascii="Arial Narrow" w:hAnsi="Arial Narrow"/>
                <w:color w:val="000000"/>
                <w:sz w:val="18"/>
                <w:szCs w:val="18"/>
                <w:lang w:val="es-ES" w:eastAsia="es-ES"/>
              </w:rPr>
              <w:t xml:space="preserve">13.312.749 </w:t>
            </w:r>
          </w:p>
        </w:tc>
        <w:tc>
          <w:tcPr>
            <w:tcW w:w="1002" w:type="dxa"/>
            <w:tcBorders>
              <w:top w:val="single" w:sz="2" w:space="0" w:color="auto"/>
              <w:bottom w:val="single" w:sz="4"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lang w:val="es-ES" w:eastAsia="es-ES"/>
              </w:rPr>
            </w:pPr>
            <w:r w:rsidRPr="00716ACB">
              <w:rPr>
                <w:rFonts w:ascii="Arial Narrow" w:hAnsi="Arial Narrow"/>
                <w:color w:val="000000"/>
                <w:sz w:val="18"/>
                <w:szCs w:val="18"/>
                <w:lang w:val="es-ES" w:eastAsia="es-ES"/>
              </w:rPr>
              <w:t xml:space="preserve">13.513.499 </w:t>
            </w:r>
          </w:p>
        </w:tc>
        <w:tc>
          <w:tcPr>
            <w:tcW w:w="1002" w:type="dxa"/>
            <w:tcBorders>
              <w:top w:val="single" w:sz="2" w:space="0" w:color="auto"/>
              <w:bottom w:val="single" w:sz="4"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lang w:val="es-ES" w:eastAsia="es-ES"/>
              </w:rPr>
            </w:pPr>
            <w:r w:rsidRPr="00716ACB">
              <w:rPr>
                <w:rFonts w:ascii="Arial Narrow" w:hAnsi="Arial Narrow"/>
                <w:color w:val="000000"/>
                <w:sz w:val="18"/>
                <w:szCs w:val="18"/>
                <w:lang w:val="es-ES" w:eastAsia="es-ES"/>
              </w:rPr>
              <w:t xml:space="preserve">13.621.659 </w:t>
            </w:r>
          </w:p>
        </w:tc>
        <w:tc>
          <w:tcPr>
            <w:tcW w:w="1002" w:type="dxa"/>
            <w:tcBorders>
              <w:top w:val="single" w:sz="2" w:space="0" w:color="auto"/>
              <w:bottom w:val="single" w:sz="4"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lang w:val="es-ES" w:eastAsia="es-ES"/>
              </w:rPr>
            </w:pPr>
            <w:r w:rsidRPr="00716ACB">
              <w:rPr>
                <w:rFonts w:ascii="Arial Narrow" w:hAnsi="Arial Narrow"/>
                <w:color w:val="000000"/>
                <w:sz w:val="18"/>
                <w:szCs w:val="18"/>
                <w:lang w:val="es-ES" w:eastAsia="es-ES"/>
              </w:rPr>
              <w:t xml:space="preserve">13.230.097 </w:t>
            </w:r>
          </w:p>
        </w:tc>
      </w:tr>
      <w:tr w:rsidR="00495ACB" w:rsidRPr="003D5C83" w:rsidTr="009F095E">
        <w:trPr>
          <w:trHeight w:val="284"/>
          <w:jc w:val="center"/>
        </w:trPr>
        <w:tc>
          <w:tcPr>
            <w:tcW w:w="2913" w:type="dxa"/>
            <w:shd w:val="clear" w:color="auto" w:fill="8DB3E2" w:themeFill="text2" w:themeFillTint="66"/>
            <w:noWrap/>
            <w:vAlign w:val="center"/>
            <w:hideMark/>
          </w:tcPr>
          <w:p w:rsidR="00877ED7" w:rsidRPr="003D5C83" w:rsidRDefault="000A4049" w:rsidP="00EB7B0B">
            <w:pPr>
              <w:spacing w:after="0" w:line="240" w:lineRule="atLeast"/>
              <w:ind w:firstLine="0"/>
              <w:jc w:val="left"/>
              <w:rPr>
                <w:rFonts w:ascii="Arial" w:hAnsi="Arial" w:cs="Arial"/>
                <w:bCs/>
                <w:sz w:val="17"/>
                <w:szCs w:val="17"/>
                <w:lang w:val="es-ES" w:eastAsia="es-ES"/>
              </w:rPr>
            </w:pPr>
            <w:r w:rsidRPr="003D5C83">
              <w:rPr>
                <w:rFonts w:ascii="Arial" w:hAnsi="Arial" w:cs="Arial"/>
                <w:bCs/>
                <w:sz w:val="17"/>
                <w:szCs w:val="17"/>
                <w:lang w:val="es-ES" w:eastAsia="es-ES"/>
              </w:rPr>
              <w:t xml:space="preserve">Total partidas </w:t>
            </w:r>
          </w:p>
        </w:tc>
        <w:tc>
          <w:tcPr>
            <w:tcW w:w="1002" w:type="dxa"/>
            <w:shd w:val="clear" w:color="auto" w:fill="8DB3E2" w:themeFill="text2" w:themeFillTint="66"/>
            <w:noWrap/>
            <w:vAlign w:val="center"/>
            <w:hideMark/>
          </w:tcPr>
          <w:p w:rsidR="00877ED7" w:rsidRPr="003D5C83" w:rsidRDefault="00877ED7" w:rsidP="00D37FFE">
            <w:pPr>
              <w:spacing w:after="0" w:line="240" w:lineRule="atLeast"/>
              <w:ind w:firstLine="0"/>
              <w:jc w:val="right"/>
              <w:rPr>
                <w:rFonts w:ascii="Arial" w:hAnsi="Arial" w:cs="Arial"/>
                <w:sz w:val="17"/>
                <w:szCs w:val="17"/>
                <w:lang w:val="es-ES" w:eastAsia="es-ES"/>
              </w:rPr>
            </w:pPr>
            <w:r w:rsidRPr="003D5C83">
              <w:rPr>
                <w:rFonts w:ascii="Arial" w:hAnsi="Arial" w:cs="Arial"/>
                <w:sz w:val="17"/>
                <w:szCs w:val="17"/>
                <w:lang w:val="es-ES" w:eastAsia="es-ES"/>
              </w:rPr>
              <w:t xml:space="preserve">46.018.774 </w:t>
            </w:r>
          </w:p>
        </w:tc>
        <w:tc>
          <w:tcPr>
            <w:tcW w:w="1002" w:type="dxa"/>
            <w:shd w:val="clear" w:color="auto" w:fill="8DB3E2" w:themeFill="text2" w:themeFillTint="66"/>
            <w:noWrap/>
            <w:vAlign w:val="center"/>
            <w:hideMark/>
          </w:tcPr>
          <w:p w:rsidR="00877ED7" w:rsidRPr="003D5C83" w:rsidRDefault="00877ED7" w:rsidP="00D37FFE">
            <w:pPr>
              <w:spacing w:after="0" w:line="240" w:lineRule="atLeast"/>
              <w:ind w:firstLine="0"/>
              <w:jc w:val="right"/>
              <w:rPr>
                <w:rFonts w:ascii="Arial" w:hAnsi="Arial" w:cs="Arial"/>
                <w:sz w:val="17"/>
                <w:szCs w:val="17"/>
                <w:lang w:val="es-ES" w:eastAsia="es-ES"/>
              </w:rPr>
            </w:pPr>
            <w:r w:rsidRPr="003D5C83">
              <w:rPr>
                <w:rFonts w:ascii="Arial" w:hAnsi="Arial" w:cs="Arial"/>
                <w:sz w:val="17"/>
                <w:szCs w:val="17"/>
                <w:lang w:val="es-ES" w:eastAsia="es-ES"/>
              </w:rPr>
              <w:t xml:space="preserve">47.041.143 </w:t>
            </w:r>
          </w:p>
        </w:tc>
        <w:tc>
          <w:tcPr>
            <w:tcW w:w="1002" w:type="dxa"/>
            <w:shd w:val="clear" w:color="auto" w:fill="8DB3E2" w:themeFill="text2" w:themeFillTint="66"/>
            <w:noWrap/>
            <w:vAlign w:val="center"/>
            <w:hideMark/>
          </w:tcPr>
          <w:p w:rsidR="00877ED7" w:rsidRPr="003D5C83" w:rsidRDefault="00877ED7" w:rsidP="00D37FFE">
            <w:pPr>
              <w:spacing w:after="0" w:line="240" w:lineRule="atLeast"/>
              <w:ind w:firstLine="0"/>
              <w:jc w:val="right"/>
              <w:rPr>
                <w:rFonts w:ascii="Arial" w:hAnsi="Arial" w:cs="Arial"/>
                <w:sz w:val="17"/>
                <w:szCs w:val="17"/>
                <w:lang w:val="es-ES" w:eastAsia="es-ES"/>
              </w:rPr>
            </w:pPr>
            <w:r w:rsidRPr="003D5C83">
              <w:rPr>
                <w:rFonts w:ascii="Arial" w:hAnsi="Arial" w:cs="Arial"/>
                <w:sz w:val="17"/>
                <w:szCs w:val="17"/>
                <w:lang w:val="es-ES" w:eastAsia="es-ES"/>
              </w:rPr>
              <w:t xml:space="preserve">47.787.948 </w:t>
            </w:r>
          </w:p>
        </w:tc>
        <w:tc>
          <w:tcPr>
            <w:tcW w:w="1002" w:type="dxa"/>
            <w:shd w:val="clear" w:color="auto" w:fill="8DB3E2" w:themeFill="text2" w:themeFillTint="66"/>
            <w:noWrap/>
            <w:vAlign w:val="center"/>
            <w:hideMark/>
          </w:tcPr>
          <w:p w:rsidR="00877ED7" w:rsidRPr="003D5C83" w:rsidRDefault="00877ED7" w:rsidP="00D37FFE">
            <w:pPr>
              <w:spacing w:after="0" w:line="240" w:lineRule="atLeast"/>
              <w:ind w:firstLine="0"/>
              <w:jc w:val="right"/>
              <w:rPr>
                <w:rFonts w:ascii="Arial" w:hAnsi="Arial" w:cs="Arial"/>
                <w:sz w:val="17"/>
                <w:szCs w:val="17"/>
                <w:lang w:val="es-ES" w:eastAsia="es-ES"/>
              </w:rPr>
            </w:pPr>
            <w:r w:rsidRPr="003D5C83">
              <w:rPr>
                <w:rFonts w:ascii="Arial" w:hAnsi="Arial" w:cs="Arial"/>
                <w:sz w:val="17"/>
                <w:szCs w:val="17"/>
                <w:lang w:val="es-ES" w:eastAsia="es-ES"/>
              </w:rPr>
              <w:t xml:space="preserve">48.600.842 </w:t>
            </w:r>
          </w:p>
        </w:tc>
        <w:tc>
          <w:tcPr>
            <w:tcW w:w="1002" w:type="dxa"/>
            <w:shd w:val="clear" w:color="auto" w:fill="8DB3E2" w:themeFill="text2" w:themeFillTint="66"/>
            <w:noWrap/>
            <w:vAlign w:val="center"/>
            <w:hideMark/>
          </w:tcPr>
          <w:p w:rsidR="00877ED7" w:rsidRPr="003D5C83" w:rsidRDefault="00877ED7" w:rsidP="00D37FFE">
            <w:pPr>
              <w:spacing w:after="0" w:line="240" w:lineRule="atLeast"/>
              <w:ind w:firstLine="0"/>
              <w:jc w:val="right"/>
              <w:rPr>
                <w:rFonts w:ascii="Arial" w:hAnsi="Arial" w:cs="Arial"/>
                <w:sz w:val="17"/>
                <w:szCs w:val="17"/>
                <w:lang w:val="es-ES" w:eastAsia="es-ES"/>
              </w:rPr>
            </w:pPr>
            <w:r w:rsidRPr="003D5C83">
              <w:rPr>
                <w:rFonts w:ascii="Arial" w:hAnsi="Arial" w:cs="Arial"/>
                <w:sz w:val="17"/>
                <w:szCs w:val="17"/>
                <w:lang w:val="es-ES" w:eastAsia="es-ES"/>
              </w:rPr>
              <w:t xml:space="preserve">49.401.906 </w:t>
            </w:r>
          </w:p>
        </w:tc>
        <w:tc>
          <w:tcPr>
            <w:tcW w:w="1002" w:type="dxa"/>
            <w:shd w:val="clear" w:color="auto" w:fill="8DB3E2" w:themeFill="text2" w:themeFillTint="66"/>
            <w:noWrap/>
            <w:vAlign w:val="center"/>
            <w:hideMark/>
          </w:tcPr>
          <w:p w:rsidR="00877ED7" w:rsidRPr="003D5C83" w:rsidRDefault="00877ED7" w:rsidP="00D37FFE">
            <w:pPr>
              <w:spacing w:after="0" w:line="240" w:lineRule="atLeast"/>
              <w:ind w:firstLine="0"/>
              <w:jc w:val="right"/>
              <w:rPr>
                <w:rFonts w:ascii="Arial" w:hAnsi="Arial" w:cs="Arial"/>
                <w:sz w:val="17"/>
                <w:szCs w:val="17"/>
                <w:lang w:val="es-ES" w:eastAsia="es-ES"/>
              </w:rPr>
            </w:pPr>
            <w:r w:rsidRPr="003D5C83">
              <w:rPr>
                <w:rFonts w:ascii="Arial" w:hAnsi="Arial" w:cs="Arial"/>
                <w:sz w:val="17"/>
                <w:szCs w:val="17"/>
                <w:lang w:val="es-ES" w:eastAsia="es-ES"/>
              </w:rPr>
              <w:t xml:space="preserve">45.764.365 </w:t>
            </w:r>
          </w:p>
        </w:tc>
      </w:tr>
    </w:tbl>
    <w:p w:rsidR="00877ED7" w:rsidRDefault="00EB7B0B" w:rsidP="009F095E">
      <w:pPr>
        <w:pStyle w:val="texto"/>
        <w:tabs>
          <w:tab w:val="clear" w:pos="2835"/>
          <w:tab w:val="clear" w:pos="3969"/>
          <w:tab w:val="clear" w:pos="5103"/>
          <w:tab w:val="clear" w:pos="6237"/>
          <w:tab w:val="clear" w:pos="7371"/>
        </w:tabs>
        <w:spacing w:before="220" w:after="120" w:line="240" w:lineRule="atLeast"/>
        <w:rPr>
          <w:szCs w:val="26"/>
        </w:rPr>
      </w:pPr>
      <w:r>
        <w:rPr>
          <w:szCs w:val="26"/>
        </w:rPr>
        <w:t>L</w:t>
      </w:r>
      <w:r w:rsidR="000D7CF0">
        <w:rPr>
          <w:szCs w:val="26"/>
        </w:rPr>
        <w:t xml:space="preserve">a menor ejecución en el presupuesto de 2017 de las partidas de gasto objeto del informe </w:t>
      </w:r>
      <w:r w:rsidR="00E314BF">
        <w:rPr>
          <w:szCs w:val="26"/>
        </w:rPr>
        <w:t xml:space="preserve">en relación al ejercicio 2016 </w:t>
      </w:r>
      <w:r w:rsidR="000D7CF0">
        <w:rPr>
          <w:szCs w:val="26"/>
        </w:rPr>
        <w:t>se debe a la aplicación de las normas de cierre del ejercicio 2017</w:t>
      </w:r>
      <w:r w:rsidR="000D7CF0">
        <w:rPr>
          <w:rStyle w:val="Refdenotaalpie"/>
          <w:szCs w:val="26"/>
        </w:rPr>
        <w:footnoteReference w:id="8"/>
      </w:r>
      <w:r w:rsidR="008B3BD5">
        <w:rPr>
          <w:szCs w:val="26"/>
        </w:rPr>
        <w:t>,</w:t>
      </w:r>
      <w:r w:rsidR="000D7CF0">
        <w:rPr>
          <w:szCs w:val="26"/>
        </w:rPr>
        <w:t xml:space="preserve"> </w:t>
      </w:r>
      <w:r>
        <w:rPr>
          <w:szCs w:val="26"/>
        </w:rPr>
        <w:t>por las que se imputan al presupuesto de 2018 r</w:t>
      </w:r>
      <w:r>
        <w:rPr>
          <w:szCs w:val="26"/>
        </w:rPr>
        <w:t>e</w:t>
      </w:r>
      <w:r>
        <w:rPr>
          <w:szCs w:val="26"/>
        </w:rPr>
        <w:t xml:space="preserve">conocimiento de obligaciones por importe de 6.563.014 euros </w:t>
      </w:r>
      <w:r w:rsidR="000D7CF0">
        <w:rPr>
          <w:szCs w:val="26"/>
        </w:rPr>
        <w:t>y que se analizan en el apartado V.4 del informe</w:t>
      </w:r>
      <w:r w:rsidR="00F8026C">
        <w:rPr>
          <w:szCs w:val="26"/>
        </w:rPr>
        <w:t>.</w:t>
      </w:r>
    </w:p>
    <w:p w:rsidR="00877ED7" w:rsidRDefault="00877ED7" w:rsidP="00DA1146">
      <w:pPr>
        <w:pStyle w:val="texto"/>
        <w:tabs>
          <w:tab w:val="clear" w:pos="2835"/>
          <w:tab w:val="clear" w:pos="3969"/>
          <w:tab w:val="clear" w:pos="5103"/>
          <w:tab w:val="clear" w:pos="6237"/>
          <w:tab w:val="clear" w:pos="7371"/>
        </w:tabs>
        <w:spacing w:after="300" w:line="240" w:lineRule="atLeast"/>
        <w:rPr>
          <w:szCs w:val="26"/>
        </w:rPr>
      </w:pPr>
      <w:r w:rsidRPr="00C809C1">
        <w:rPr>
          <w:szCs w:val="26"/>
        </w:rPr>
        <w:lastRenderedPageBreak/>
        <w:t xml:space="preserve">En el ejercicio 2016 la situación contractual de la prestación de servicios </w:t>
      </w:r>
      <w:r w:rsidR="00480181">
        <w:rPr>
          <w:szCs w:val="26"/>
        </w:rPr>
        <w:t>o</w:t>
      </w:r>
      <w:r w:rsidR="00480181">
        <w:rPr>
          <w:szCs w:val="26"/>
        </w:rPr>
        <w:t>b</w:t>
      </w:r>
      <w:r w:rsidR="00480181">
        <w:rPr>
          <w:szCs w:val="26"/>
        </w:rPr>
        <w:t xml:space="preserve">jeto de la fiscalización </w:t>
      </w:r>
      <w:r>
        <w:rPr>
          <w:szCs w:val="26"/>
        </w:rPr>
        <w:t xml:space="preserve">y el gasto presupuestario que ha supuesto se observa en el siguiente estado: </w:t>
      </w:r>
    </w:p>
    <w:tbl>
      <w:tblPr>
        <w:tblW w:w="9331"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892"/>
        <w:gridCol w:w="990"/>
        <w:gridCol w:w="1909"/>
        <w:gridCol w:w="2048"/>
        <w:gridCol w:w="1551"/>
        <w:gridCol w:w="941"/>
      </w:tblGrid>
      <w:tr w:rsidR="00877ED7" w:rsidRPr="00DA1146" w:rsidTr="00F66196">
        <w:trPr>
          <w:trHeight w:val="397"/>
          <w:jc w:val="center"/>
        </w:trPr>
        <w:tc>
          <w:tcPr>
            <w:tcW w:w="1892" w:type="dxa"/>
            <w:tcBorders>
              <w:bottom w:val="single" w:sz="4" w:space="0" w:color="auto"/>
            </w:tcBorders>
            <w:shd w:val="clear" w:color="auto" w:fill="8DB3E2" w:themeFill="text2" w:themeFillTint="66"/>
            <w:vAlign w:val="center"/>
            <w:hideMark/>
          </w:tcPr>
          <w:p w:rsidR="00877ED7" w:rsidRPr="00DA1146" w:rsidRDefault="00877ED7" w:rsidP="004B0B10">
            <w:pPr>
              <w:spacing w:after="0"/>
              <w:ind w:firstLine="0"/>
              <w:jc w:val="left"/>
              <w:rPr>
                <w:rFonts w:ascii="Arial" w:hAnsi="Arial" w:cs="Arial"/>
                <w:bCs/>
                <w:color w:val="000000"/>
                <w:sz w:val="16"/>
                <w:szCs w:val="16"/>
                <w:lang w:val="es-ES" w:eastAsia="es-ES"/>
              </w:rPr>
            </w:pPr>
            <w:r w:rsidRPr="00DA1146">
              <w:rPr>
                <w:rFonts w:ascii="Arial" w:hAnsi="Arial" w:cs="Arial"/>
                <w:bCs/>
                <w:color w:val="000000"/>
                <w:sz w:val="16"/>
                <w:szCs w:val="16"/>
                <w:lang w:val="es-ES" w:eastAsia="es-ES"/>
              </w:rPr>
              <w:t>C</w:t>
            </w:r>
            <w:r w:rsidR="00B66B52" w:rsidRPr="00DA1146">
              <w:rPr>
                <w:rFonts w:ascii="Arial" w:hAnsi="Arial" w:cs="Arial"/>
                <w:bCs/>
                <w:color w:val="000000"/>
                <w:sz w:val="16"/>
                <w:szCs w:val="16"/>
                <w:lang w:val="es-ES" w:eastAsia="es-ES"/>
              </w:rPr>
              <w:t>ontrato</w:t>
            </w:r>
          </w:p>
        </w:tc>
        <w:tc>
          <w:tcPr>
            <w:tcW w:w="990" w:type="dxa"/>
            <w:tcBorders>
              <w:bottom w:val="single" w:sz="4" w:space="0" w:color="auto"/>
            </w:tcBorders>
            <w:shd w:val="clear" w:color="auto" w:fill="8DB3E2" w:themeFill="text2" w:themeFillTint="66"/>
            <w:vAlign w:val="center"/>
            <w:hideMark/>
          </w:tcPr>
          <w:p w:rsidR="00877ED7" w:rsidRPr="00DA1146" w:rsidRDefault="00877ED7" w:rsidP="00883C73">
            <w:pPr>
              <w:spacing w:after="0"/>
              <w:ind w:firstLine="0"/>
              <w:jc w:val="center"/>
              <w:rPr>
                <w:rFonts w:ascii="Arial" w:hAnsi="Arial" w:cs="Arial"/>
                <w:bCs/>
                <w:color w:val="000000"/>
                <w:sz w:val="16"/>
                <w:szCs w:val="16"/>
                <w:lang w:val="es-ES" w:eastAsia="es-ES"/>
              </w:rPr>
            </w:pPr>
            <w:r w:rsidRPr="00DA1146">
              <w:rPr>
                <w:rFonts w:ascii="Arial" w:hAnsi="Arial" w:cs="Arial"/>
                <w:bCs/>
                <w:color w:val="000000"/>
                <w:sz w:val="16"/>
                <w:szCs w:val="16"/>
                <w:lang w:val="es-ES" w:eastAsia="es-ES"/>
              </w:rPr>
              <w:t>Origen del contrato</w:t>
            </w:r>
          </w:p>
        </w:tc>
        <w:tc>
          <w:tcPr>
            <w:tcW w:w="1909" w:type="dxa"/>
            <w:tcBorders>
              <w:bottom w:val="single" w:sz="4" w:space="0" w:color="auto"/>
            </w:tcBorders>
            <w:shd w:val="clear" w:color="auto" w:fill="8DB3E2" w:themeFill="text2" w:themeFillTint="66"/>
            <w:vAlign w:val="center"/>
            <w:hideMark/>
          </w:tcPr>
          <w:p w:rsidR="00877ED7" w:rsidRPr="00DA1146" w:rsidRDefault="00877ED7" w:rsidP="00F66196">
            <w:pPr>
              <w:spacing w:after="0"/>
              <w:ind w:firstLine="0"/>
              <w:jc w:val="left"/>
              <w:rPr>
                <w:rFonts w:ascii="Arial" w:hAnsi="Arial" w:cs="Arial"/>
                <w:bCs/>
                <w:color w:val="000000"/>
                <w:sz w:val="16"/>
                <w:szCs w:val="16"/>
                <w:lang w:val="es-ES" w:eastAsia="es-ES"/>
              </w:rPr>
            </w:pPr>
            <w:r w:rsidRPr="00DA1146">
              <w:rPr>
                <w:rFonts w:ascii="Arial" w:hAnsi="Arial" w:cs="Arial"/>
                <w:bCs/>
                <w:color w:val="000000"/>
                <w:sz w:val="16"/>
                <w:szCs w:val="16"/>
                <w:lang w:val="es-ES" w:eastAsia="es-ES"/>
              </w:rPr>
              <w:t>Vigencia adjudicación</w:t>
            </w:r>
          </w:p>
        </w:tc>
        <w:tc>
          <w:tcPr>
            <w:tcW w:w="2048" w:type="dxa"/>
            <w:tcBorders>
              <w:bottom w:val="single" w:sz="4" w:space="0" w:color="auto"/>
            </w:tcBorders>
            <w:shd w:val="clear" w:color="auto" w:fill="8DB3E2" w:themeFill="text2" w:themeFillTint="66"/>
            <w:vAlign w:val="center"/>
            <w:hideMark/>
          </w:tcPr>
          <w:p w:rsidR="00877ED7" w:rsidRPr="00DA1146" w:rsidRDefault="00877ED7" w:rsidP="00EB7B0B">
            <w:pPr>
              <w:spacing w:after="0"/>
              <w:ind w:firstLine="0"/>
              <w:jc w:val="center"/>
              <w:rPr>
                <w:rFonts w:ascii="Arial" w:hAnsi="Arial" w:cs="Arial"/>
                <w:bCs/>
                <w:color w:val="000000"/>
                <w:sz w:val="16"/>
                <w:szCs w:val="16"/>
                <w:lang w:val="es-ES" w:eastAsia="es-ES"/>
              </w:rPr>
            </w:pPr>
            <w:r w:rsidRPr="00DA1146">
              <w:rPr>
                <w:rFonts w:ascii="Arial" w:hAnsi="Arial" w:cs="Arial"/>
                <w:bCs/>
                <w:color w:val="000000"/>
                <w:sz w:val="16"/>
                <w:szCs w:val="16"/>
                <w:lang w:val="es-ES" w:eastAsia="es-ES"/>
              </w:rPr>
              <w:t>Vigencia nueva licitación 2016</w:t>
            </w:r>
          </w:p>
        </w:tc>
        <w:tc>
          <w:tcPr>
            <w:tcW w:w="1551" w:type="dxa"/>
            <w:tcBorders>
              <w:bottom w:val="single" w:sz="4" w:space="0" w:color="auto"/>
            </w:tcBorders>
            <w:shd w:val="clear" w:color="auto" w:fill="8DB3E2" w:themeFill="text2" w:themeFillTint="66"/>
            <w:vAlign w:val="center"/>
            <w:hideMark/>
          </w:tcPr>
          <w:p w:rsidR="00883C73" w:rsidRDefault="00561CAA" w:rsidP="00EB7B0B">
            <w:pPr>
              <w:spacing w:after="0"/>
              <w:ind w:firstLine="0"/>
              <w:jc w:val="center"/>
              <w:rPr>
                <w:rFonts w:ascii="Arial" w:hAnsi="Arial" w:cs="Arial"/>
                <w:bCs/>
                <w:color w:val="000000"/>
                <w:sz w:val="16"/>
                <w:szCs w:val="16"/>
                <w:lang w:val="es-ES" w:eastAsia="es-ES"/>
              </w:rPr>
            </w:pPr>
            <w:r w:rsidRPr="00DA1146">
              <w:rPr>
                <w:rFonts w:ascii="Arial" w:hAnsi="Arial" w:cs="Arial"/>
                <w:bCs/>
                <w:color w:val="000000"/>
                <w:sz w:val="16"/>
                <w:szCs w:val="16"/>
                <w:lang w:val="es-ES" w:eastAsia="es-ES"/>
              </w:rPr>
              <w:t>Servicio con</w:t>
            </w:r>
          </w:p>
          <w:p w:rsidR="00877ED7" w:rsidRPr="00DA1146" w:rsidRDefault="00877ED7" w:rsidP="00EB7B0B">
            <w:pPr>
              <w:spacing w:after="0"/>
              <w:ind w:firstLine="0"/>
              <w:jc w:val="center"/>
              <w:rPr>
                <w:rFonts w:ascii="Arial" w:hAnsi="Arial" w:cs="Arial"/>
                <w:bCs/>
                <w:color w:val="000000"/>
                <w:sz w:val="16"/>
                <w:szCs w:val="16"/>
                <w:lang w:val="es-ES" w:eastAsia="es-ES"/>
              </w:rPr>
            </w:pPr>
            <w:r w:rsidRPr="00DA1146">
              <w:rPr>
                <w:rFonts w:ascii="Arial" w:hAnsi="Arial" w:cs="Arial"/>
                <w:bCs/>
                <w:color w:val="000000"/>
                <w:sz w:val="16"/>
                <w:szCs w:val="16"/>
                <w:lang w:val="es-ES" w:eastAsia="es-ES"/>
              </w:rPr>
              <w:t>contrato v</w:t>
            </w:r>
            <w:r w:rsidR="00561CAA" w:rsidRPr="00DA1146">
              <w:rPr>
                <w:rFonts w:ascii="Arial" w:hAnsi="Arial" w:cs="Arial"/>
                <w:bCs/>
                <w:color w:val="000000"/>
                <w:sz w:val="16"/>
                <w:szCs w:val="16"/>
                <w:lang w:val="es-ES" w:eastAsia="es-ES"/>
              </w:rPr>
              <w:t>encido</w:t>
            </w:r>
          </w:p>
        </w:tc>
        <w:tc>
          <w:tcPr>
            <w:tcW w:w="941" w:type="dxa"/>
            <w:tcBorders>
              <w:bottom w:val="single" w:sz="4" w:space="0" w:color="auto"/>
            </w:tcBorders>
            <w:shd w:val="clear" w:color="auto" w:fill="8DB3E2" w:themeFill="text2" w:themeFillTint="66"/>
            <w:vAlign w:val="center"/>
            <w:hideMark/>
          </w:tcPr>
          <w:p w:rsidR="00877ED7" w:rsidRPr="00DA1146" w:rsidRDefault="00877ED7" w:rsidP="00883C73">
            <w:pPr>
              <w:spacing w:after="0"/>
              <w:ind w:firstLine="0"/>
              <w:jc w:val="right"/>
              <w:rPr>
                <w:rFonts w:ascii="Arial" w:hAnsi="Arial" w:cs="Arial"/>
                <w:bCs/>
                <w:color w:val="000000"/>
                <w:sz w:val="16"/>
                <w:szCs w:val="16"/>
                <w:lang w:val="es-ES" w:eastAsia="es-ES"/>
              </w:rPr>
            </w:pPr>
            <w:r w:rsidRPr="00DA1146">
              <w:rPr>
                <w:rFonts w:ascii="Arial" w:hAnsi="Arial" w:cs="Arial"/>
                <w:bCs/>
                <w:color w:val="000000"/>
                <w:sz w:val="16"/>
                <w:szCs w:val="16"/>
                <w:lang w:val="es-ES" w:eastAsia="es-ES"/>
              </w:rPr>
              <w:t>Gasto 2016</w:t>
            </w:r>
          </w:p>
        </w:tc>
      </w:tr>
      <w:tr w:rsidR="00877ED7" w:rsidRPr="00DA1146" w:rsidTr="00F66196">
        <w:trPr>
          <w:trHeight w:val="255"/>
          <w:jc w:val="center"/>
        </w:trPr>
        <w:tc>
          <w:tcPr>
            <w:tcW w:w="1892" w:type="dxa"/>
            <w:tcBorders>
              <w:bottom w:val="single" w:sz="2" w:space="0" w:color="auto"/>
            </w:tcBorders>
            <w:shd w:val="clear" w:color="auto" w:fill="auto"/>
            <w:noWrap/>
            <w:vAlign w:val="center"/>
            <w:hideMark/>
          </w:tcPr>
          <w:p w:rsidR="00877ED7" w:rsidRPr="00DA1146" w:rsidRDefault="00877ED7" w:rsidP="006F46BC">
            <w:pPr>
              <w:spacing w:after="0"/>
              <w:ind w:firstLine="0"/>
              <w:jc w:val="lef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Adacen</w:t>
            </w:r>
          </w:p>
        </w:tc>
        <w:tc>
          <w:tcPr>
            <w:tcW w:w="990" w:type="dxa"/>
            <w:tcBorders>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2015</w:t>
            </w:r>
          </w:p>
        </w:tc>
        <w:tc>
          <w:tcPr>
            <w:tcW w:w="1909" w:type="dxa"/>
            <w:tcBorders>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Abril 2015-Abril 2019</w:t>
            </w:r>
          </w:p>
        </w:tc>
        <w:tc>
          <w:tcPr>
            <w:tcW w:w="2048" w:type="dxa"/>
            <w:tcBorders>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1551" w:type="dxa"/>
            <w:tcBorders>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941" w:type="dxa"/>
            <w:tcBorders>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1.348.866</w:t>
            </w:r>
          </w:p>
        </w:tc>
      </w:tr>
      <w:tr w:rsidR="00877ED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hideMark/>
          </w:tcPr>
          <w:p w:rsidR="00877ED7" w:rsidRPr="00DA1146" w:rsidRDefault="00877ED7" w:rsidP="006F46BC">
            <w:pPr>
              <w:spacing w:after="0"/>
              <w:ind w:firstLine="0"/>
              <w:jc w:val="lef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Ademna</w:t>
            </w:r>
          </w:p>
        </w:tc>
        <w:tc>
          <w:tcPr>
            <w:tcW w:w="990"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2015</w:t>
            </w:r>
          </w:p>
        </w:tc>
        <w:tc>
          <w:tcPr>
            <w:tcW w:w="1909"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Abril 2015-Abril 2019</w:t>
            </w:r>
          </w:p>
        </w:tc>
        <w:tc>
          <w:tcPr>
            <w:tcW w:w="2048"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1551"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941"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206.638</w:t>
            </w:r>
          </w:p>
        </w:tc>
      </w:tr>
      <w:tr w:rsidR="00877ED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hideMark/>
          </w:tcPr>
          <w:p w:rsidR="00877ED7" w:rsidRPr="00DA1146" w:rsidRDefault="00877ED7" w:rsidP="006F46BC">
            <w:pPr>
              <w:spacing w:after="0"/>
              <w:ind w:firstLine="0"/>
              <w:jc w:val="lef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Servicio</w:t>
            </w:r>
            <w:r w:rsidR="000709E9" w:rsidRPr="00DA1146">
              <w:rPr>
                <w:rFonts w:ascii="Arial Narrow" w:hAnsi="Arial Narrow"/>
                <w:color w:val="000000"/>
                <w:sz w:val="15"/>
                <w:szCs w:val="15"/>
                <w:lang w:val="es-ES" w:eastAsia="es-ES"/>
              </w:rPr>
              <w:t>*</w:t>
            </w:r>
          </w:p>
        </w:tc>
        <w:tc>
          <w:tcPr>
            <w:tcW w:w="990"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2014</w:t>
            </w:r>
          </w:p>
        </w:tc>
        <w:tc>
          <w:tcPr>
            <w:tcW w:w="1909"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Marzo 2014-Marzo 2018</w:t>
            </w:r>
          </w:p>
        </w:tc>
        <w:tc>
          <w:tcPr>
            <w:tcW w:w="2048"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1551"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941"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393.177</w:t>
            </w:r>
          </w:p>
        </w:tc>
      </w:tr>
      <w:tr w:rsidR="00877ED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hideMark/>
          </w:tcPr>
          <w:p w:rsidR="00877ED7" w:rsidRPr="00DA1146" w:rsidRDefault="00877ED7" w:rsidP="006F46BC">
            <w:pPr>
              <w:spacing w:after="0"/>
              <w:ind w:firstLine="0"/>
              <w:jc w:val="left"/>
              <w:rPr>
                <w:rFonts w:ascii="Arial Narrow" w:hAnsi="Arial Narrow"/>
                <w:bCs/>
                <w:color w:val="000000"/>
                <w:sz w:val="15"/>
                <w:szCs w:val="15"/>
                <w:lang w:val="es-ES" w:eastAsia="es-ES"/>
              </w:rPr>
            </w:pPr>
            <w:r w:rsidRPr="00DA1146">
              <w:rPr>
                <w:rFonts w:ascii="Arial Narrow" w:hAnsi="Arial Narrow"/>
                <w:bCs/>
                <w:color w:val="000000"/>
                <w:sz w:val="15"/>
                <w:szCs w:val="15"/>
                <w:lang w:val="es-ES" w:eastAsia="es-ES"/>
              </w:rPr>
              <w:t xml:space="preserve">Tafalla y </w:t>
            </w:r>
            <w:r w:rsidR="0072186A" w:rsidRPr="00DA1146">
              <w:rPr>
                <w:rFonts w:ascii="Arial Narrow" w:hAnsi="Arial Narrow"/>
                <w:bCs/>
                <w:color w:val="000000"/>
                <w:sz w:val="15"/>
                <w:szCs w:val="15"/>
                <w:lang w:val="es-ES" w:eastAsia="es-ES"/>
              </w:rPr>
              <w:t>Sangüesa</w:t>
            </w:r>
          </w:p>
        </w:tc>
        <w:tc>
          <w:tcPr>
            <w:tcW w:w="990"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bCs/>
                <w:color w:val="000000"/>
                <w:sz w:val="15"/>
                <w:szCs w:val="15"/>
                <w:lang w:val="es-ES" w:eastAsia="es-ES"/>
              </w:rPr>
            </w:pPr>
            <w:r w:rsidRPr="00DA1146">
              <w:rPr>
                <w:rFonts w:ascii="Arial Narrow" w:hAnsi="Arial Narrow"/>
                <w:bCs/>
                <w:color w:val="000000"/>
                <w:sz w:val="15"/>
                <w:szCs w:val="15"/>
                <w:lang w:val="es-ES" w:eastAsia="es-ES"/>
              </w:rPr>
              <w:t>2010</w:t>
            </w:r>
          </w:p>
        </w:tc>
        <w:tc>
          <w:tcPr>
            <w:tcW w:w="1909"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2048"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1551"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bCs/>
                <w:color w:val="000000"/>
                <w:sz w:val="15"/>
                <w:szCs w:val="15"/>
                <w:lang w:val="es-ES" w:eastAsia="es-ES"/>
              </w:rPr>
            </w:pPr>
            <w:r w:rsidRPr="00DA1146">
              <w:rPr>
                <w:rFonts w:ascii="Arial Narrow" w:hAnsi="Arial Narrow"/>
                <w:bCs/>
                <w:color w:val="000000"/>
                <w:sz w:val="15"/>
                <w:szCs w:val="15"/>
                <w:lang w:val="es-ES" w:eastAsia="es-ES"/>
              </w:rPr>
              <w:t>Desde Noviembre 2014</w:t>
            </w:r>
          </w:p>
        </w:tc>
        <w:tc>
          <w:tcPr>
            <w:tcW w:w="941"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bCs/>
                <w:color w:val="000000"/>
                <w:sz w:val="15"/>
                <w:szCs w:val="15"/>
                <w:lang w:val="es-ES" w:eastAsia="es-ES"/>
              </w:rPr>
            </w:pPr>
            <w:r w:rsidRPr="00DA1146">
              <w:rPr>
                <w:rFonts w:ascii="Arial Narrow" w:hAnsi="Arial Narrow"/>
                <w:bCs/>
                <w:color w:val="000000"/>
                <w:sz w:val="15"/>
                <w:szCs w:val="15"/>
                <w:lang w:val="es-ES" w:eastAsia="es-ES"/>
              </w:rPr>
              <w:t>277.167</w:t>
            </w:r>
          </w:p>
        </w:tc>
      </w:tr>
      <w:tr w:rsidR="00877ED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hideMark/>
          </w:tcPr>
          <w:p w:rsidR="00877ED7" w:rsidRPr="00DA1146" w:rsidRDefault="00877ED7" w:rsidP="006F46BC">
            <w:pPr>
              <w:spacing w:after="0"/>
              <w:ind w:firstLine="0"/>
              <w:jc w:val="lef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Tafalla y Sangüesa</w:t>
            </w:r>
          </w:p>
        </w:tc>
        <w:tc>
          <w:tcPr>
            <w:tcW w:w="990"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2016</w:t>
            </w:r>
          </w:p>
        </w:tc>
        <w:tc>
          <w:tcPr>
            <w:tcW w:w="1909"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2048"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Agosto 2016-Julio 2020</w:t>
            </w:r>
          </w:p>
        </w:tc>
        <w:tc>
          <w:tcPr>
            <w:tcW w:w="1551"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941"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290.706</w:t>
            </w:r>
          </w:p>
        </w:tc>
      </w:tr>
      <w:tr w:rsidR="00877ED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hideMark/>
          </w:tcPr>
          <w:p w:rsidR="00877ED7" w:rsidRPr="00DA1146" w:rsidRDefault="00877ED7" w:rsidP="004B0B10">
            <w:pPr>
              <w:spacing w:after="0"/>
              <w:ind w:firstLine="0"/>
              <w:jc w:val="lef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PF Barañ</w:t>
            </w:r>
            <w:r w:rsidR="004B0B10" w:rsidRPr="00DA1146">
              <w:rPr>
                <w:rFonts w:ascii="Arial Narrow" w:hAnsi="Arial Narrow"/>
                <w:color w:val="000000"/>
                <w:sz w:val="15"/>
                <w:szCs w:val="15"/>
                <w:lang w:val="es-ES" w:eastAsia="es-ES"/>
              </w:rPr>
              <w:t>á</w:t>
            </w:r>
            <w:r w:rsidRPr="00DA1146">
              <w:rPr>
                <w:rFonts w:ascii="Arial Narrow" w:hAnsi="Arial Narrow"/>
                <w:color w:val="000000"/>
                <w:sz w:val="15"/>
                <w:szCs w:val="15"/>
                <w:lang w:val="es-ES" w:eastAsia="es-ES"/>
              </w:rPr>
              <w:t>in</w:t>
            </w:r>
          </w:p>
        </w:tc>
        <w:tc>
          <w:tcPr>
            <w:tcW w:w="990"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2016</w:t>
            </w:r>
          </w:p>
        </w:tc>
        <w:tc>
          <w:tcPr>
            <w:tcW w:w="1909"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2048"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Agosto 2016-Julio 2020</w:t>
            </w:r>
          </w:p>
        </w:tc>
        <w:tc>
          <w:tcPr>
            <w:tcW w:w="1551"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941"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42.926</w:t>
            </w:r>
          </w:p>
        </w:tc>
      </w:tr>
      <w:tr w:rsidR="00877ED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hideMark/>
          </w:tcPr>
          <w:p w:rsidR="00877ED7" w:rsidRPr="00DA1146" w:rsidRDefault="00877ED7" w:rsidP="006F46BC">
            <w:pPr>
              <w:spacing w:after="0"/>
              <w:ind w:firstLine="0"/>
              <w:jc w:val="lef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Carmen Aldave</w:t>
            </w:r>
          </w:p>
        </w:tc>
        <w:tc>
          <w:tcPr>
            <w:tcW w:w="990"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2015</w:t>
            </w:r>
          </w:p>
        </w:tc>
        <w:tc>
          <w:tcPr>
            <w:tcW w:w="1909"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Noviembre 2015-Octubre 2019</w:t>
            </w:r>
          </w:p>
        </w:tc>
        <w:tc>
          <w:tcPr>
            <w:tcW w:w="2048"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1551"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941"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2.343.958</w:t>
            </w:r>
          </w:p>
        </w:tc>
      </w:tr>
      <w:tr w:rsidR="00877ED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hideMark/>
          </w:tcPr>
          <w:p w:rsidR="00877ED7" w:rsidRPr="00DA1146" w:rsidRDefault="00877ED7" w:rsidP="006F46BC">
            <w:pPr>
              <w:spacing w:after="0"/>
              <w:ind w:firstLine="0"/>
              <w:jc w:val="lef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Ramón y Cajal</w:t>
            </w:r>
          </w:p>
        </w:tc>
        <w:tc>
          <w:tcPr>
            <w:tcW w:w="990"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2014</w:t>
            </w:r>
          </w:p>
        </w:tc>
        <w:tc>
          <w:tcPr>
            <w:tcW w:w="1909"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Abril 2014-Marzo 2018</w:t>
            </w:r>
          </w:p>
        </w:tc>
        <w:tc>
          <w:tcPr>
            <w:tcW w:w="2048"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1551"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941"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3.892.887</w:t>
            </w:r>
          </w:p>
        </w:tc>
      </w:tr>
      <w:tr w:rsidR="00877ED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hideMark/>
          </w:tcPr>
          <w:p w:rsidR="00877ED7" w:rsidRPr="00DA1146" w:rsidRDefault="00877ED7" w:rsidP="006F46BC">
            <w:pPr>
              <w:spacing w:after="0"/>
              <w:ind w:firstLine="0"/>
              <w:jc w:val="lef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Oncineda</w:t>
            </w:r>
          </w:p>
        </w:tc>
        <w:tc>
          <w:tcPr>
            <w:tcW w:w="990"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2013</w:t>
            </w:r>
          </w:p>
        </w:tc>
        <w:tc>
          <w:tcPr>
            <w:tcW w:w="1909"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Mayo 2013-Abril 2017</w:t>
            </w:r>
          </w:p>
        </w:tc>
        <w:tc>
          <w:tcPr>
            <w:tcW w:w="2048"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1551"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941"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3.036.991</w:t>
            </w:r>
          </w:p>
        </w:tc>
      </w:tr>
      <w:tr w:rsidR="00877ED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hideMark/>
          </w:tcPr>
          <w:p w:rsidR="00877ED7" w:rsidRPr="00DA1146" w:rsidRDefault="00877ED7" w:rsidP="006F46BC">
            <w:pPr>
              <w:spacing w:after="0"/>
              <w:ind w:firstLine="0"/>
              <w:jc w:val="lef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Las Hayas, Valle de Roncal</w:t>
            </w:r>
          </w:p>
        </w:tc>
        <w:tc>
          <w:tcPr>
            <w:tcW w:w="990"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2014</w:t>
            </w:r>
          </w:p>
        </w:tc>
        <w:tc>
          <w:tcPr>
            <w:tcW w:w="1909"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Abril 2014-Marzo 2018</w:t>
            </w:r>
          </w:p>
        </w:tc>
        <w:tc>
          <w:tcPr>
            <w:tcW w:w="2048"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1551"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941"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7.904.055</w:t>
            </w:r>
          </w:p>
        </w:tc>
      </w:tr>
      <w:tr w:rsidR="00877ED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hideMark/>
          </w:tcPr>
          <w:p w:rsidR="00877ED7" w:rsidRPr="00DA1146" w:rsidRDefault="00877ED7" w:rsidP="006F46BC">
            <w:pPr>
              <w:spacing w:after="0"/>
              <w:ind w:firstLine="0"/>
              <w:jc w:val="lef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Atalaya</w:t>
            </w:r>
          </w:p>
        </w:tc>
        <w:tc>
          <w:tcPr>
            <w:tcW w:w="990"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2014</w:t>
            </w:r>
          </w:p>
        </w:tc>
        <w:tc>
          <w:tcPr>
            <w:tcW w:w="1909"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Abril 2014-Marzo 2018</w:t>
            </w:r>
          </w:p>
        </w:tc>
        <w:tc>
          <w:tcPr>
            <w:tcW w:w="2048"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1551"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941"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2.558.482</w:t>
            </w:r>
          </w:p>
        </w:tc>
      </w:tr>
      <w:tr w:rsidR="00877ED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hideMark/>
          </w:tcPr>
          <w:p w:rsidR="00877ED7" w:rsidRPr="00DA1146" w:rsidRDefault="00877ED7" w:rsidP="006F46BC">
            <w:pPr>
              <w:spacing w:after="0"/>
              <w:ind w:firstLine="0"/>
              <w:jc w:val="lef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Atalaya</w:t>
            </w:r>
          </w:p>
        </w:tc>
        <w:tc>
          <w:tcPr>
            <w:tcW w:w="990"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2016</w:t>
            </w:r>
          </w:p>
        </w:tc>
        <w:tc>
          <w:tcPr>
            <w:tcW w:w="1909"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2048"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Noviembre 2016-Noviembre 2020</w:t>
            </w:r>
          </w:p>
        </w:tc>
        <w:tc>
          <w:tcPr>
            <w:tcW w:w="1551"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941"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1.329.737</w:t>
            </w:r>
          </w:p>
        </w:tc>
      </w:tr>
      <w:tr w:rsidR="00877ED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hideMark/>
          </w:tcPr>
          <w:p w:rsidR="00877ED7" w:rsidRPr="00DA1146" w:rsidRDefault="00877ED7" w:rsidP="006F46BC">
            <w:pPr>
              <w:spacing w:after="0"/>
              <w:ind w:firstLine="0"/>
              <w:jc w:val="left"/>
              <w:rPr>
                <w:rFonts w:ascii="Arial Narrow" w:hAnsi="Arial Narrow"/>
                <w:bCs/>
                <w:color w:val="000000"/>
                <w:sz w:val="15"/>
                <w:szCs w:val="15"/>
                <w:lang w:val="es-ES" w:eastAsia="es-ES"/>
              </w:rPr>
            </w:pPr>
            <w:r w:rsidRPr="00DA1146">
              <w:rPr>
                <w:rFonts w:ascii="Arial Narrow" w:hAnsi="Arial Narrow"/>
                <w:bCs/>
                <w:color w:val="000000"/>
                <w:sz w:val="15"/>
                <w:szCs w:val="15"/>
                <w:lang w:val="es-ES" w:eastAsia="es-ES"/>
              </w:rPr>
              <w:t>Vencerol, Las Torchas y  Me</w:t>
            </w:r>
            <w:r w:rsidRPr="00DA1146">
              <w:rPr>
                <w:rFonts w:ascii="Arial Narrow" w:hAnsi="Arial Narrow"/>
                <w:bCs/>
                <w:color w:val="000000"/>
                <w:sz w:val="15"/>
                <w:szCs w:val="15"/>
                <w:lang w:val="es-ES" w:eastAsia="es-ES"/>
              </w:rPr>
              <w:t>n</w:t>
            </w:r>
            <w:r w:rsidRPr="00DA1146">
              <w:rPr>
                <w:rFonts w:ascii="Arial Narrow" w:hAnsi="Arial Narrow"/>
                <w:bCs/>
                <w:color w:val="000000"/>
                <w:sz w:val="15"/>
                <w:szCs w:val="15"/>
                <w:lang w:val="es-ES" w:eastAsia="es-ES"/>
              </w:rPr>
              <w:t>debaldea</w:t>
            </w:r>
          </w:p>
        </w:tc>
        <w:tc>
          <w:tcPr>
            <w:tcW w:w="990"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bCs/>
                <w:color w:val="000000"/>
                <w:sz w:val="15"/>
                <w:szCs w:val="15"/>
                <w:lang w:val="es-ES" w:eastAsia="es-ES"/>
              </w:rPr>
            </w:pPr>
            <w:r w:rsidRPr="00DA1146">
              <w:rPr>
                <w:rFonts w:ascii="Arial Narrow" w:hAnsi="Arial Narrow"/>
                <w:bCs/>
                <w:color w:val="000000"/>
                <w:sz w:val="15"/>
                <w:szCs w:val="15"/>
                <w:lang w:val="es-ES" w:eastAsia="es-ES"/>
              </w:rPr>
              <w:t>2011</w:t>
            </w:r>
          </w:p>
        </w:tc>
        <w:tc>
          <w:tcPr>
            <w:tcW w:w="1909"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2048"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1551"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bCs/>
                <w:color w:val="000000"/>
                <w:sz w:val="15"/>
                <w:szCs w:val="15"/>
                <w:lang w:val="es-ES" w:eastAsia="es-ES"/>
              </w:rPr>
            </w:pPr>
            <w:r w:rsidRPr="00DA1146">
              <w:rPr>
                <w:rFonts w:ascii="Arial Narrow" w:hAnsi="Arial Narrow"/>
                <w:bCs/>
                <w:color w:val="000000"/>
                <w:sz w:val="15"/>
                <w:szCs w:val="15"/>
                <w:lang w:val="es-ES" w:eastAsia="es-ES"/>
              </w:rPr>
              <w:t>Desde Septiembre 2015</w:t>
            </w:r>
          </w:p>
        </w:tc>
        <w:tc>
          <w:tcPr>
            <w:tcW w:w="941"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bCs/>
                <w:color w:val="000000"/>
                <w:sz w:val="15"/>
                <w:szCs w:val="15"/>
                <w:lang w:val="es-ES" w:eastAsia="es-ES"/>
              </w:rPr>
            </w:pPr>
            <w:r w:rsidRPr="00DA1146">
              <w:rPr>
                <w:rFonts w:ascii="Arial Narrow" w:hAnsi="Arial Narrow"/>
                <w:bCs/>
                <w:color w:val="000000"/>
                <w:sz w:val="15"/>
                <w:szCs w:val="15"/>
                <w:lang w:val="es-ES" w:eastAsia="es-ES"/>
              </w:rPr>
              <w:t>680.958</w:t>
            </w:r>
          </w:p>
        </w:tc>
      </w:tr>
      <w:tr w:rsidR="00877ED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hideMark/>
          </w:tcPr>
          <w:p w:rsidR="004E7167" w:rsidRPr="00DA1146" w:rsidRDefault="00877ED7" w:rsidP="006F46BC">
            <w:pPr>
              <w:spacing w:after="0"/>
              <w:ind w:firstLine="0"/>
              <w:jc w:val="lef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 xml:space="preserve">Vencerol, Las Torchas y </w:t>
            </w:r>
          </w:p>
          <w:p w:rsidR="00877ED7" w:rsidRPr="00DA1146" w:rsidRDefault="00877ED7" w:rsidP="006F46BC">
            <w:pPr>
              <w:spacing w:after="0"/>
              <w:ind w:firstLine="0"/>
              <w:jc w:val="lef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Mendebaldea</w:t>
            </w:r>
          </w:p>
        </w:tc>
        <w:tc>
          <w:tcPr>
            <w:tcW w:w="990"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2016</w:t>
            </w:r>
          </w:p>
        </w:tc>
        <w:tc>
          <w:tcPr>
            <w:tcW w:w="1909"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2048"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Agosto 2016-Julio 2020</w:t>
            </w:r>
          </w:p>
        </w:tc>
        <w:tc>
          <w:tcPr>
            <w:tcW w:w="1551"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941"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510.970</w:t>
            </w:r>
          </w:p>
        </w:tc>
      </w:tr>
      <w:tr w:rsidR="00877ED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hideMark/>
          </w:tcPr>
          <w:p w:rsidR="00877ED7" w:rsidRPr="00DA1146" w:rsidRDefault="00877ED7" w:rsidP="006F46BC">
            <w:pPr>
              <w:spacing w:after="0"/>
              <w:ind w:firstLine="0"/>
              <w:jc w:val="left"/>
              <w:rPr>
                <w:rFonts w:ascii="Arial Narrow" w:hAnsi="Arial Narrow"/>
                <w:bCs/>
                <w:color w:val="000000"/>
                <w:sz w:val="15"/>
                <w:szCs w:val="15"/>
                <w:lang w:val="es-ES" w:eastAsia="es-ES"/>
              </w:rPr>
            </w:pPr>
            <w:r w:rsidRPr="00DA1146">
              <w:rPr>
                <w:rFonts w:ascii="Arial Narrow" w:hAnsi="Arial Narrow"/>
                <w:bCs/>
                <w:color w:val="000000"/>
                <w:sz w:val="15"/>
                <w:szCs w:val="15"/>
                <w:lang w:val="es-ES" w:eastAsia="es-ES"/>
              </w:rPr>
              <w:t>PF Iturrama</w:t>
            </w:r>
          </w:p>
        </w:tc>
        <w:tc>
          <w:tcPr>
            <w:tcW w:w="990"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bCs/>
                <w:color w:val="000000"/>
                <w:sz w:val="15"/>
                <w:szCs w:val="15"/>
                <w:lang w:val="es-ES" w:eastAsia="es-ES"/>
              </w:rPr>
            </w:pPr>
            <w:r w:rsidRPr="00DA1146">
              <w:rPr>
                <w:rFonts w:ascii="Arial Narrow" w:hAnsi="Arial Narrow"/>
                <w:bCs/>
                <w:color w:val="000000"/>
                <w:sz w:val="15"/>
                <w:szCs w:val="15"/>
                <w:lang w:val="es-ES" w:eastAsia="es-ES"/>
              </w:rPr>
              <w:t>2011</w:t>
            </w:r>
          </w:p>
        </w:tc>
        <w:tc>
          <w:tcPr>
            <w:tcW w:w="1909"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2048"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1551"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bCs/>
                <w:color w:val="000000"/>
                <w:sz w:val="15"/>
                <w:szCs w:val="15"/>
                <w:lang w:val="es-ES" w:eastAsia="es-ES"/>
              </w:rPr>
            </w:pPr>
            <w:r w:rsidRPr="00DA1146">
              <w:rPr>
                <w:rFonts w:ascii="Arial Narrow" w:hAnsi="Arial Narrow"/>
                <w:bCs/>
                <w:color w:val="000000"/>
                <w:sz w:val="15"/>
                <w:szCs w:val="15"/>
                <w:lang w:val="es-ES" w:eastAsia="es-ES"/>
              </w:rPr>
              <w:t>Desde Diciembre 2015</w:t>
            </w:r>
          </w:p>
        </w:tc>
        <w:tc>
          <w:tcPr>
            <w:tcW w:w="941"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bCs/>
                <w:color w:val="000000"/>
                <w:sz w:val="15"/>
                <w:szCs w:val="15"/>
                <w:lang w:val="es-ES" w:eastAsia="es-ES"/>
              </w:rPr>
            </w:pPr>
            <w:r w:rsidRPr="00DA1146">
              <w:rPr>
                <w:rFonts w:ascii="Arial Narrow" w:hAnsi="Arial Narrow"/>
                <w:bCs/>
                <w:color w:val="000000"/>
                <w:sz w:val="15"/>
                <w:szCs w:val="15"/>
                <w:lang w:val="es-ES" w:eastAsia="es-ES"/>
              </w:rPr>
              <w:t>237.927</w:t>
            </w:r>
          </w:p>
        </w:tc>
      </w:tr>
      <w:tr w:rsidR="00877ED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hideMark/>
          </w:tcPr>
          <w:p w:rsidR="00877ED7" w:rsidRPr="00DA1146" w:rsidRDefault="00877ED7" w:rsidP="006F46BC">
            <w:pPr>
              <w:spacing w:after="0"/>
              <w:ind w:firstLine="0"/>
              <w:jc w:val="lef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PF Iturrama</w:t>
            </w:r>
          </w:p>
        </w:tc>
        <w:tc>
          <w:tcPr>
            <w:tcW w:w="990"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2016</w:t>
            </w:r>
          </w:p>
        </w:tc>
        <w:tc>
          <w:tcPr>
            <w:tcW w:w="1909"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2048"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Agosto 2016-Julio 2020</w:t>
            </w:r>
          </w:p>
        </w:tc>
        <w:tc>
          <w:tcPr>
            <w:tcW w:w="1551"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941"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177.719</w:t>
            </w:r>
          </w:p>
        </w:tc>
      </w:tr>
      <w:tr w:rsidR="008E162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tcPr>
          <w:p w:rsidR="008E1627" w:rsidRPr="00DA1146" w:rsidRDefault="008E1627" w:rsidP="006F46BC">
            <w:pPr>
              <w:spacing w:after="0"/>
              <w:ind w:firstLine="0"/>
              <w:jc w:val="lef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Infanta Elena</w:t>
            </w:r>
          </w:p>
        </w:tc>
        <w:tc>
          <w:tcPr>
            <w:tcW w:w="990" w:type="dxa"/>
            <w:tcBorders>
              <w:top w:val="single" w:sz="2" w:space="0" w:color="auto"/>
              <w:bottom w:val="single" w:sz="2" w:space="0" w:color="auto"/>
            </w:tcBorders>
            <w:shd w:val="clear" w:color="auto" w:fill="auto"/>
            <w:noWrap/>
            <w:vAlign w:val="center"/>
          </w:tcPr>
          <w:p w:rsidR="008E1627" w:rsidRPr="00DA1146" w:rsidRDefault="008E1627" w:rsidP="00883C73">
            <w:pPr>
              <w:spacing w:after="0"/>
              <w:ind w:firstLine="0"/>
              <w:jc w:val="center"/>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2014</w:t>
            </w:r>
          </w:p>
        </w:tc>
        <w:tc>
          <w:tcPr>
            <w:tcW w:w="1909" w:type="dxa"/>
            <w:tcBorders>
              <w:top w:val="single" w:sz="2" w:space="0" w:color="auto"/>
              <w:bottom w:val="single" w:sz="2" w:space="0" w:color="auto"/>
            </w:tcBorders>
            <w:shd w:val="clear" w:color="auto" w:fill="auto"/>
            <w:noWrap/>
            <w:vAlign w:val="center"/>
          </w:tcPr>
          <w:p w:rsidR="008E1627" w:rsidRPr="00DA1146" w:rsidRDefault="008E1627" w:rsidP="00F66196">
            <w:pPr>
              <w:spacing w:after="0"/>
              <w:ind w:firstLine="0"/>
              <w:jc w:val="lef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Febrero 2014-Enero 2018</w:t>
            </w:r>
          </w:p>
        </w:tc>
        <w:tc>
          <w:tcPr>
            <w:tcW w:w="2048" w:type="dxa"/>
            <w:tcBorders>
              <w:top w:val="single" w:sz="2" w:space="0" w:color="auto"/>
              <w:bottom w:val="single" w:sz="2" w:space="0" w:color="auto"/>
            </w:tcBorders>
            <w:shd w:val="clear" w:color="auto" w:fill="auto"/>
            <w:noWrap/>
            <w:vAlign w:val="center"/>
          </w:tcPr>
          <w:p w:rsidR="008E1627" w:rsidRPr="00DA1146" w:rsidRDefault="008E1627" w:rsidP="00F66196">
            <w:pPr>
              <w:spacing w:after="0"/>
              <w:ind w:firstLine="0"/>
              <w:jc w:val="left"/>
              <w:rPr>
                <w:rFonts w:ascii="Arial Narrow" w:hAnsi="Arial Narrow"/>
                <w:color w:val="000000"/>
                <w:sz w:val="15"/>
                <w:szCs w:val="15"/>
                <w:lang w:val="es-ES" w:eastAsia="es-ES"/>
              </w:rPr>
            </w:pPr>
          </w:p>
        </w:tc>
        <w:tc>
          <w:tcPr>
            <w:tcW w:w="1551" w:type="dxa"/>
            <w:tcBorders>
              <w:top w:val="single" w:sz="2" w:space="0" w:color="auto"/>
              <w:bottom w:val="single" w:sz="2" w:space="0" w:color="auto"/>
            </w:tcBorders>
            <w:shd w:val="clear" w:color="auto" w:fill="auto"/>
            <w:noWrap/>
            <w:vAlign w:val="center"/>
          </w:tcPr>
          <w:p w:rsidR="008E1627" w:rsidRPr="00DA1146" w:rsidRDefault="008E1627" w:rsidP="00F66196">
            <w:pPr>
              <w:spacing w:after="0"/>
              <w:ind w:firstLine="0"/>
              <w:jc w:val="left"/>
              <w:rPr>
                <w:rFonts w:ascii="Arial Narrow" w:hAnsi="Arial Narrow"/>
                <w:color w:val="000000"/>
                <w:sz w:val="15"/>
                <w:szCs w:val="15"/>
                <w:lang w:val="es-ES" w:eastAsia="es-ES"/>
              </w:rPr>
            </w:pPr>
          </w:p>
        </w:tc>
        <w:tc>
          <w:tcPr>
            <w:tcW w:w="941" w:type="dxa"/>
            <w:tcBorders>
              <w:top w:val="single" w:sz="2" w:space="0" w:color="auto"/>
              <w:bottom w:val="single" w:sz="2" w:space="0" w:color="auto"/>
            </w:tcBorders>
            <w:shd w:val="clear" w:color="auto" w:fill="auto"/>
            <w:noWrap/>
            <w:vAlign w:val="center"/>
          </w:tcPr>
          <w:p w:rsidR="008E1627" w:rsidRPr="00DA1146" w:rsidRDefault="008E1627" w:rsidP="00883C73">
            <w:pPr>
              <w:spacing w:after="0"/>
              <w:ind w:firstLine="0"/>
              <w:jc w:val="righ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3.684.773</w:t>
            </w:r>
          </w:p>
        </w:tc>
      </w:tr>
      <w:tr w:rsidR="00877ED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hideMark/>
          </w:tcPr>
          <w:p w:rsidR="00877ED7" w:rsidRPr="00DA1146" w:rsidRDefault="00877ED7" w:rsidP="006F46BC">
            <w:pPr>
              <w:spacing w:after="0"/>
              <w:ind w:firstLine="0"/>
              <w:jc w:val="lef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Infanta Elena</w:t>
            </w:r>
          </w:p>
        </w:tc>
        <w:tc>
          <w:tcPr>
            <w:tcW w:w="990"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2016</w:t>
            </w:r>
          </w:p>
        </w:tc>
        <w:tc>
          <w:tcPr>
            <w:tcW w:w="1909"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2048"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Noviembre 2016-Noviembre 2020</w:t>
            </w:r>
          </w:p>
        </w:tc>
        <w:tc>
          <w:tcPr>
            <w:tcW w:w="1551"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941"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514.390</w:t>
            </w:r>
          </w:p>
        </w:tc>
      </w:tr>
      <w:tr w:rsidR="00877ED7" w:rsidRPr="00DA1146" w:rsidTr="00F66196">
        <w:trPr>
          <w:trHeight w:val="255"/>
          <w:jc w:val="center"/>
        </w:trPr>
        <w:tc>
          <w:tcPr>
            <w:tcW w:w="1892" w:type="dxa"/>
            <w:tcBorders>
              <w:top w:val="single" w:sz="2" w:space="0" w:color="auto"/>
              <w:bottom w:val="single" w:sz="4" w:space="0" w:color="auto"/>
            </w:tcBorders>
            <w:shd w:val="clear" w:color="auto" w:fill="auto"/>
            <w:noWrap/>
            <w:vAlign w:val="center"/>
            <w:hideMark/>
          </w:tcPr>
          <w:p w:rsidR="00877ED7" w:rsidRPr="00DA1146" w:rsidRDefault="00877ED7" w:rsidP="006F46BC">
            <w:pPr>
              <w:spacing w:after="0"/>
              <w:ind w:firstLine="0"/>
              <w:jc w:val="lef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Valle del Roncal</w:t>
            </w:r>
          </w:p>
        </w:tc>
        <w:tc>
          <w:tcPr>
            <w:tcW w:w="990" w:type="dxa"/>
            <w:tcBorders>
              <w:top w:val="single" w:sz="2" w:space="0" w:color="auto"/>
              <w:bottom w:val="single" w:sz="4"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2016</w:t>
            </w:r>
          </w:p>
        </w:tc>
        <w:tc>
          <w:tcPr>
            <w:tcW w:w="1909" w:type="dxa"/>
            <w:tcBorders>
              <w:top w:val="single" w:sz="2" w:space="0" w:color="auto"/>
              <w:bottom w:val="single" w:sz="4"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2048" w:type="dxa"/>
            <w:tcBorders>
              <w:top w:val="single" w:sz="2" w:space="0" w:color="auto"/>
              <w:bottom w:val="single" w:sz="4"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Noviembre 2016-Noviembre 2020</w:t>
            </w:r>
          </w:p>
        </w:tc>
        <w:tc>
          <w:tcPr>
            <w:tcW w:w="1551" w:type="dxa"/>
            <w:tcBorders>
              <w:top w:val="single" w:sz="2" w:space="0" w:color="auto"/>
              <w:bottom w:val="single" w:sz="4"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941" w:type="dxa"/>
            <w:tcBorders>
              <w:top w:val="single" w:sz="2" w:space="0" w:color="auto"/>
              <w:bottom w:val="single" w:sz="4"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color w:val="000000"/>
                <w:sz w:val="15"/>
                <w:szCs w:val="15"/>
                <w:lang w:val="es-ES" w:eastAsia="es-ES"/>
              </w:rPr>
            </w:pPr>
            <w:r w:rsidRPr="00DA1146">
              <w:rPr>
                <w:rFonts w:ascii="Arial Narrow" w:hAnsi="Arial Narrow"/>
                <w:color w:val="000000"/>
                <w:sz w:val="15"/>
                <w:szCs w:val="15"/>
                <w:lang w:val="es-ES" w:eastAsia="es-ES"/>
              </w:rPr>
              <w:t>626.555</w:t>
            </w:r>
          </w:p>
        </w:tc>
      </w:tr>
      <w:tr w:rsidR="00877ED7" w:rsidRPr="00883C73" w:rsidTr="00F66196">
        <w:trPr>
          <w:trHeight w:val="312"/>
          <w:jc w:val="center"/>
        </w:trPr>
        <w:tc>
          <w:tcPr>
            <w:tcW w:w="8390" w:type="dxa"/>
            <w:gridSpan w:val="5"/>
            <w:shd w:val="clear" w:color="auto" w:fill="8DB3E2" w:themeFill="text2" w:themeFillTint="66"/>
            <w:noWrap/>
            <w:vAlign w:val="center"/>
            <w:hideMark/>
          </w:tcPr>
          <w:p w:rsidR="00877ED7" w:rsidRPr="00883C73" w:rsidRDefault="00883C73" w:rsidP="00F66196">
            <w:pPr>
              <w:spacing w:after="0"/>
              <w:ind w:firstLine="0"/>
              <w:jc w:val="left"/>
              <w:rPr>
                <w:rFonts w:ascii="Arial" w:hAnsi="Arial" w:cs="Arial"/>
                <w:bCs/>
                <w:color w:val="000000"/>
                <w:sz w:val="16"/>
                <w:szCs w:val="16"/>
                <w:lang w:val="es-ES" w:eastAsia="es-ES"/>
              </w:rPr>
            </w:pPr>
            <w:r w:rsidRPr="00883C73">
              <w:rPr>
                <w:rFonts w:ascii="Arial" w:hAnsi="Arial" w:cs="Arial"/>
                <w:bCs/>
                <w:color w:val="000000"/>
                <w:sz w:val="16"/>
                <w:szCs w:val="16"/>
                <w:lang w:val="es-ES" w:eastAsia="es-ES"/>
              </w:rPr>
              <w:t>Total Discapacidad</w:t>
            </w:r>
          </w:p>
        </w:tc>
        <w:tc>
          <w:tcPr>
            <w:tcW w:w="941" w:type="dxa"/>
            <w:shd w:val="clear" w:color="auto" w:fill="8DB3E2" w:themeFill="text2" w:themeFillTint="66"/>
            <w:noWrap/>
            <w:vAlign w:val="center"/>
            <w:hideMark/>
          </w:tcPr>
          <w:p w:rsidR="00877ED7" w:rsidRPr="00883C73" w:rsidRDefault="00877ED7" w:rsidP="00883C73">
            <w:pPr>
              <w:spacing w:after="0"/>
              <w:ind w:firstLine="0"/>
              <w:jc w:val="right"/>
              <w:rPr>
                <w:rFonts w:ascii="Arial" w:hAnsi="Arial" w:cs="Arial"/>
                <w:color w:val="000000"/>
                <w:sz w:val="16"/>
                <w:szCs w:val="16"/>
                <w:lang w:val="es-ES" w:eastAsia="es-ES"/>
              </w:rPr>
            </w:pPr>
            <w:r w:rsidRPr="00883C73">
              <w:rPr>
                <w:rFonts w:ascii="Arial" w:hAnsi="Arial" w:cs="Arial"/>
                <w:color w:val="000000"/>
                <w:sz w:val="16"/>
                <w:szCs w:val="16"/>
                <w:lang w:val="es-ES" w:eastAsia="es-ES"/>
              </w:rPr>
              <w:t>30.058.883</w:t>
            </w:r>
          </w:p>
        </w:tc>
      </w:tr>
    </w:tbl>
    <w:p w:rsidR="000709E9" w:rsidRPr="00883C73" w:rsidRDefault="00C909D7" w:rsidP="00111B8F">
      <w:pPr>
        <w:tabs>
          <w:tab w:val="left" w:pos="8521"/>
        </w:tabs>
        <w:spacing w:before="140" w:after="360"/>
        <w:ind w:left="-170" w:firstLine="0"/>
        <w:jc w:val="left"/>
        <w:rPr>
          <w:sz w:val="15"/>
          <w:szCs w:val="15"/>
        </w:rPr>
      </w:pPr>
      <w:r w:rsidRPr="00883C73">
        <w:rPr>
          <w:rFonts w:ascii="Calibri" w:hAnsi="Calibri"/>
          <w:b/>
          <w:bCs/>
          <w:color w:val="000000"/>
          <w:sz w:val="15"/>
          <w:szCs w:val="15"/>
          <w:lang w:eastAsia="es-ES"/>
        </w:rPr>
        <w:t xml:space="preserve"> </w:t>
      </w:r>
      <w:r w:rsidR="000709E9" w:rsidRPr="00883C73">
        <w:rPr>
          <w:sz w:val="15"/>
          <w:szCs w:val="15"/>
        </w:rPr>
        <w:t>*</w:t>
      </w:r>
      <w:r w:rsidR="00883C73" w:rsidRPr="00883C73">
        <w:rPr>
          <w:sz w:val="15"/>
          <w:szCs w:val="15"/>
        </w:rPr>
        <w:t xml:space="preserve"> </w:t>
      </w:r>
      <w:r w:rsidR="000709E9" w:rsidRPr="00883C73">
        <w:rPr>
          <w:sz w:val="15"/>
          <w:szCs w:val="15"/>
        </w:rPr>
        <w:t>Se corresponde con servicios comarcales de ANFAS en atención temprana, y actividades con niños 0-3 años con ese tipo de discapacidad.</w:t>
      </w:r>
    </w:p>
    <w:p w:rsidR="00C909D7" w:rsidRPr="00C909D7" w:rsidRDefault="00C909D7" w:rsidP="00C909D7">
      <w:pPr>
        <w:tabs>
          <w:tab w:val="left" w:pos="8521"/>
        </w:tabs>
        <w:spacing w:after="100"/>
        <w:ind w:left="-1066" w:firstLine="0"/>
        <w:jc w:val="left"/>
        <w:rPr>
          <w:rFonts w:ascii="Calibri" w:hAnsi="Calibri"/>
          <w:b/>
          <w:bCs/>
          <w:color w:val="000000"/>
          <w:sz w:val="16"/>
          <w:szCs w:val="16"/>
          <w:lang w:val="es-ES" w:eastAsia="es-ES"/>
        </w:rPr>
      </w:pPr>
    </w:p>
    <w:tbl>
      <w:tblPr>
        <w:tblW w:w="9342" w:type="dxa"/>
        <w:jc w:val="center"/>
        <w:tblInd w:w="-923" w:type="dxa"/>
        <w:tblCellMar>
          <w:left w:w="70" w:type="dxa"/>
          <w:right w:w="70" w:type="dxa"/>
        </w:tblCellMar>
        <w:tblLook w:val="04A0" w:firstRow="1" w:lastRow="0" w:firstColumn="1" w:lastColumn="0" w:noHBand="0" w:noVBand="1"/>
      </w:tblPr>
      <w:tblGrid>
        <w:gridCol w:w="2014"/>
        <w:gridCol w:w="1652"/>
        <w:gridCol w:w="2532"/>
        <w:gridCol w:w="2165"/>
        <w:gridCol w:w="979"/>
      </w:tblGrid>
      <w:tr w:rsidR="00A02F88" w:rsidRPr="00521C9E" w:rsidTr="00EA1E1D">
        <w:trPr>
          <w:trHeight w:val="340"/>
          <w:jc w:val="center"/>
        </w:trPr>
        <w:tc>
          <w:tcPr>
            <w:tcW w:w="2014" w:type="dxa"/>
            <w:tcBorders>
              <w:top w:val="single" w:sz="4" w:space="0" w:color="auto"/>
              <w:left w:val="nil"/>
              <w:bottom w:val="single" w:sz="4" w:space="0" w:color="auto"/>
              <w:right w:val="nil"/>
            </w:tcBorders>
            <w:shd w:val="clear" w:color="000000" w:fill="8DB3E2"/>
            <w:vAlign w:val="center"/>
            <w:hideMark/>
          </w:tcPr>
          <w:p w:rsidR="00A02F88" w:rsidRPr="00521C9E" w:rsidRDefault="00A02F88" w:rsidP="00A02F88">
            <w:pPr>
              <w:spacing w:after="0"/>
              <w:ind w:firstLine="0"/>
              <w:jc w:val="left"/>
              <w:rPr>
                <w:rFonts w:ascii="Arial" w:hAnsi="Arial" w:cs="Arial"/>
                <w:bCs/>
                <w:color w:val="000000"/>
                <w:sz w:val="16"/>
                <w:szCs w:val="16"/>
                <w:lang w:val="es-ES" w:eastAsia="es-ES"/>
              </w:rPr>
            </w:pPr>
            <w:r w:rsidRPr="00521C9E">
              <w:rPr>
                <w:rFonts w:ascii="Arial" w:hAnsi="Arial" w:cs="Arial"/>
                <w:bCs/>
                <w:color w:val="000000"/>
                <w:sz w:val="16"/>
                <w:szCs w:val="16"/>
                <w:lang w:val="es-ES" w:eastAsia="es-ES"/>
              </w:rPr>
              <w:t>Contrato</w:t>
            </w:r>
          </w:p>
        </w:tc>
        <w:tc>
          <w:tcPr>
            <w:tcW w:w="1652" w:type="dxa"/>
            <w:tcBorders>
              <w:top w:val="single" w:sz="4" w:space="0" w:color="auto"/>
              <w:left w:val="nil"/>
              <w:bottom w:val="single" w:sz="4" w:space="0" w:color="auto"/>
              <w:right w:val="nil"/>
            </w:tcBorders>
            <w:shd w:val="clear" w:color="000000" w:fill="8DB3E2"/>
            <w:vAlign w:val="center"/>
            <w:hideMark/>
          </w:tcPr>
          <w:p w:rsidR="00A02F88" w:rsidRPr="00521C9E" w:rsidRDefault="00A02F88" w:rsidP="00883C73">
            <w:pPr>
              <w:spacing w:after="0"/>
              <w:ind w:firstLine="0"/>
              <w:jc w:val="center"/>
              <w:rPr>
                <w:rFonts w:ascii="Arial" w:hAnsi="Arial" w:cs="Arial"/>
                <w:bCs/>
                <w:color w:val="000000"/>
                <w:sz w:val="16"/>
                <w:szCs w:val="16"/>
                <w:lang w:val="es-ES" w:eastAsia="es-ES"/>
              </w:rPr>
            </w:pPr>
            <w:r w:rsidRPr="00521C9E">
              <w:rPr>
                <w:rFonts w:ascii="Arial" w:hAnsi="Arial" w:cs="Arial"/>
                <w:bCs/>
                <w:color w:val="000000"/>
                <w:sz w:val="16"/>
                <w:szCs w:val="16"/>
                <w:lang w:val="es-ES" w:eastAsia="es-ES"/>
              </w:rPr>
              <w:t>Origen del contrato</w:t>
            </w:r>
          </w:p>
        </w:tc>
        <w:tc>
          <w:tcPr>
            <w:tcW w:w="2532" w:type="dxa"/>
            <w:tcBorders>
              <w:top w:val="single" w:sz="4" w:space="0" w:color="auto"/>
              <w:left w:val="nil"/>
              <w:bottom w:val="single" w:sz="4" w:space="0" w:color="auto"/>
              <w:right w:val="nil"/>
            </w:tcBorders>
            <w:shd w:val="clear" w:color="000000" w:fill="8DB3E2"/>
            <w:vAlign w:val="center"/>
            <w:hideMark/>
          </w:tcPr>
          <w:p w:rsidR="00A02F88" w:rsidRPr="00521C9E" w:rsidRDefault="00A02F88" w:rsidP="00F66196">
            <w:pPr>
              <w:spacing w:after="0"/>
              <w:ind w:firstLine="0"/>
              <w:jc w:val="left"/>
              <w:rPr>
                <w:rFonts w:ascii="Arial" w:hAnsi="Arial" w:cs="Arial"/>
                <w:bCs/>
                <w:color w:val="000000"/>
                <w:sz w:val="16"/>
                <w:szCs w:val="16"/>
                <w:lang w:val="es-ES" w:eastAsia="es-ES"/>
              </w:rPr>
            </w:pPr>
            <w:r w:rsidRPr="00521C9E">
              <w:rPr>
                <w:rFonts w:ascii="Arial" w:hAnsi="Arial" w:cs="Arial"/>
                <w:bCs/>
                <w:color w:val="000000"/>
                <w:sz w:val="16"/>
                <w:szCs w:val="16"/>
                <w:lang w:val="es-ES" w:eastAsia="es-ES"/>
              </w:rPr>
              <w:t>Vigencia adjudicación</w:t>
            </w:r>
          </w:p>
        </w:tc>
        <w:tc>
          <w:tcPr>
            <w:tcW w:w="2165" w:type="dxa"/>
            <w:tcBorders>
              <w:top w:val="single" w:sz="4" w:space="0" w:color="auto"/>
              <w:left w:val="nil"/>
              <w:bottom w:val="single" w:sz="4" w:space="0" w:color="auto"/>
              <w:right w:val="nil"/>
            </w:tcBorders>
            <w:shd w:val="clear" w:color="000000" w:fill="8DB3E2"/>
            <w:vAlign w:val="center"/>
            <w:hideMark/>
          </w:tcPr>
          <w:p w:rsidR="00EB7B0B" w:rsidRDefault="00561CAA" w:rsidP="00EA1E1D">
            <w:pPr>
              <w:spacing w:after="0"/>
              <w:ind w:firstLine="0"/>
              <w:jc w:val="left"/>
              <w:rPr>
                <w:rFonts w:ascii="Arial" w:hAnsi="Arial" w:cs="Arial"/>
                <w:bCs/>
                <w:color w:val="000000"/>
                <w:sz w:val="16"/>
                <w:szCs w:val="16"/>
                <w:lang w:val="es-ES" w:eastAsia="es-ES"/>
              </w:rPr>
            </w:pPr>
            <w:r w:rsidRPr="00521C9E">
              <w:rPr>
                <w:rFonts w:ascii="Arial" w:hAnsi="Arial" w:cs="Arial"/>
                <w:bCs/>
                <w:color w:val="000000"/>
                <w:sz w:val="16"/>
                <w:szCs w:val="16"/>
                <w:lang w:val="es-ES" w:eastAsia="es-ES"/>
              </w:rPr>
              <w:t xml:space="preserve">Servicio con </w:t>
            </w:r>
            <w:r w:rsidR="00A02F88" w:rsidRPr="00521C9E">
              <w:rPr>
                <w:rFonts w:ascii="Arial" w:hAnsi="Arial" w:cs="Arial"/>
                <w:bCs/>
                <w:color w:val="000000"/>
                <w:sz w:val="16"/>
                <w:szCs w:val="16"/>
                <w:lang w:val="es-ES" w:eastAsia="es-ES"/>
              </w:rPr>
              <w:t>contrato</w:t>
            </w:r>
          </w:p>
          <w:p w:rsidR="00A02F88" w:rsidRPr="00521C9E" w:rsidRDefault="00A02F88" w:rsidP="00EA1E1D">
            <w:pPr>
              <w:spacing w:after="0"/>
              <w:ind w:firstLine="0"/>
              <w:jc w:val="left"/>
              <w:rPr>
                <w:rFonts w:ascii="Arial" w:hAnsi="Arial" w:cs="Arial"/>
                <w:bCs/>
                <w:color w:val="000000"/>
                <w:sz w:val="16"/>
                <w:szCs w:val="16"/>
                <w:lang w:val="es-ES" w:eastAsia="es-ES"/>
              </w:rPr>
            </w:pPr>
            <w:r w:rsidRPr="00521C9E">
              <w:rPr>
                <w:rFonts w:ascii="Arial" w:hAnsi="Arial" w:cs="Arial"/>
                <w:bCs/>
                <w:color w:val="000000"/>
                <w:sz w:val="16"/>
                <w:szCs w:val="16"/>
                <w:lang w:val="es-ES" w:eastAsia="es-ES"/>
              </w:rPr>
              <w:t>v</w:t>
            </w:r>
            <w:r w:rsidR="00561CAA" w:rsidRPr="00521C9E">
              <w:rPr>
                <w:rFonts w:ascii="Arial" w:hAnsi="Arial" w:cs="Arial"/>
                <w:bCs/>
                <w:color w:val="000000"/>
                <w:sz w:val="16"/>
                <w:szCs w:val="16"/>
                <w:lang w:val="es-ES" w:eastAsia="es-ES"/>
              </w:rPr>
              <w:t>encido</w:t>
            </w:r>
          </w:p>
        </w:tc>
        <w:tc>
          <w:tcPr>
            <w:tcW w:w="979" w:type="dxa"/>
            <w:tcBorders>
              <w:top w:val="single" w:sz="4" w:space="0" w:color="auto"/>
              <w:left w:val="nil"/>
              <w:bottom w:val="single" w:sz="4" w:space="0" w:color="auto"/>
              <w:right w:val="nil"/>
            </w:tcBorders>
            <w:shd w:val="clear" w:color="000000" w:fill="8DB3E2"/>
            <w:vAlign w:val="center"/>
            <w:hideMark/>
          </w:tcPr>
          <w:p w:rsidR="00A02F88" w:rsidRPr="00521C9E" w:rsidRDefault="00A02F88" w:rsidP="00883C73">
            <w:pPr>
              <w:spacing w:after="0"/>
              <w:ind w:firstLine="0"/>
              <w:jc w:val="right"/>
              <w:rPr>
                <w:rFonts w:ascii="Arial" w:hAnsi="Arial" w:cs="Arial"/>
                <w:bCs/>
                <w:color w:val="000000"/>
                <w:sz w:val="16"/>
                <w:szCs w:val="16"/>
                <w:lang w:val="es-ES" w:eastAsia="es-ES"/>
              </w:rPr>
            </w:pPr>
            <w:r w:rsidRPr="00521C9E">
              <w:rPr>
                <w:rFonts w:ascii="Arial" w:hAnsi="Arial" w:cs="Arial"/>
                <w:bCs/>
                <w:color w:val="000000"/>
                <w:sz w:val="16"/>
                <w:szCs w:val="16"/>
                <w:lang w:val="es-ES" w:eastAsia="es-ES"/>
              </w:rPr>
              <w:t>Gasto 2016</w:t>
            </w:r>
          </w:p>
        </w:tc>
      </w:tr>
      <w:tr w:rsidR="00A02F88" w:rsidRPr="00521C9E" w:rsidTr="00EA1E1D">
        <w:trPr>
          <w:trHeight w:val="255"/>
          <w:jc w:val="center"/>
        </w:trPr>
        <w:tc>
          <w:tcPr>
            <w:tcW w:w="2014" w:type="dxa"/>
            <w:tcBorders>
              <w:top w:val="single" w:sz="4" w:space="0" w:color="auto"/>
              <w:left w:val="nil"/>
              <w:bottom w:val="single" w:sz="2" w:space="0" w:color="auto"/>
              <w:right w:val="nil"/>
            </w:tcBorders>
            <w:shd w:val="clear" w:color="auto" w:fill="auto"/>
            <w:noWrap/>
            <w:vAlign w:val="center"/>
            <w:hideMark/>
          </w:tcPr>
          <w:p w:rsidR="00A02F88" w:rsidRPr="00521C9E" w:rsidRDefault="00A02F88" w:rsidP="00A02F88">
            <w:pPr>
              <w:spacing w:after="0"/>
              <w:ind w:firstLine="0"/>
              <w:jc w:val="left"/>
              <w:rPr>
                <w:rFonts w:ascii="Arial Narrow" w:hAnsi="Arial Narrow"/>
                <w:color w:val="000000"/>
                <w:sz w:val="15"/>
                <w:szCs w:val="15"/>
                <w:lang w:val="es-ES" w:eastAsia="es-ES"/>
              </w:rPr>
            </w:pPr>
            <w:r w:rsidRPr="00521C9E">
              <w:rPr>
                <w:rFonts w:ascii="Arial Narrow" w:hAnsi="Arial Narrow"/>
                <w:color w:val="000000"/>
                <w:sz w:val="15"/>
                <w:szCs w:val="15"/>
                <w:lang w:val="es-ES" w:eastAsia="es-ES"/>
              </w:rPr>
              <w:t>Equipos**</w:t>
            </w:r>
          </w:p>
        </w:tc>
        <w:tc>
          <w:tcPr>
            <w:tcW w:w="1652" w:type="dxa"/>
            <w:tcBorders>
              <w:top w:val="single" w:sz="4" w:space="0" w:color="auto"/>
              <w:left w:val="nil"/>
              <w:bottom w:val="single" w:sz="2" w:space="0" w:color="auto"/>
              <w:right w:val="nil"/>
            </w:tcBorders>
            <w:shd w:val="clear" w:color="auto" w:fill="auto"/>
            <w:noWrap/>
            <w:vAlign w:val="center"/>
            <w:hideMark/>
          </w:tcPr>
          <w:p w:rsidR="00A02F88" w:rsidRPr="00521C9E" w:rsidRDefault="00A02F88" w:rsidP="00883C73">
            <w:pPr>
              <w:spacing w:after="0"/>
              <w:ind w:firstLine="0"/>
              <w:jc w:val="center"/>
              <w:rPr>
                <w:rFonts w:ascii="Arial Narrow" w:hAnsi="Arial Narrow"/>
                <w:color w:val="000000"/>
                <w:sz w:val="15"/>
                <w:szCs w:val="15"/>
                <w:lang w:val="es-ES" w:eastAsia="es-ES"/>
              </w:rPr>
            </w:pPr>
            <w:r w:rsidRPr="00521C9E">
              <w:rPr>
                <w:rFonts w:ascii="Arial Narrow" w:hAnsi="Arial Narrow"/>
                <w:color w:val="000000"/>
                <w:sz w:val="15"/>
                <w:szCs w:val="15"/>
                <w:lang w:val="es-ES" w:eastAsia="es-ES"/>
              </w:rPr>
              <w:t>2010</w:t>
            </w:r>
          </w:p>
        </w:tc>
        <w:tc>
          <w:tcPr>
            <w:tcW w:w="2532" w:type="dxa"/>
            <w:tcBorders>
              <w:top w:val="single" w:sz="4" w:space="0" w:color="auto"/>
              <w:left w:val="nil"/>
              <w:bottom w:val="single" w:sz="2" w:space="0" w:color="auto"/>
              <w:right w:val="nil"/>
            </w:tcBorders>
            <w:shd w:val="clear" w:color="auto" w:fill="auto"/>
            <w:noWrap/>
            <w:vAlign w:val="center"/>
            <w:hideMark/>
          </w:tcPr>
          <w:p w:rsidR="00A02F88" w:rsidRPr="00521C9E" w:rsidRDefault="00A02F88" w:rsidP="00F66196">
            <w:pPr>
              <w:spacing w:after="0"/>
              <w:ind w:firstLine="0"/>
              <w:jc w:val="left"/>
              <w:rPr>
                <w:rFonts w:ascii="Arial Narrow" w:hAnsi="Arial Narrow"/>
                <w:color w:val="000000"/>
                <w:sz w:val="15"/>
                <w:szCs w:val="15"/>
                <w:lang w:val="es-ES" w:eastAsia="es-ES"/>
              </w:rPr>
            </w:pPr>
            <w:r w:rsidRPr="00521C9E">
              <w:rPr>
                <w:rFonts w:ascii="Arial Narrow" w:hAnsi="Arial Narrow"/>
                <w:color w:val="000000"/>
                <w:sz w:val="15"/>
                <w:szCs w:val="15"/>
                <w:lang w:val="es-ES" w:eastAsia="es-ES"/>
              </w:rPr>
              <w:t>Noviembre 2010-Noviembre 2014</w:t>
            </w:r>
          </w:p>
        </w:tc>
        <w:tc>
          <w:tcPr>
            <w:tcW w:w="2165" w:type="dxa"/>
            <w:tcBorders>
              <w:top w:val="single" w:sz="4" w:space="0" w:color="auto"/>
              <w:left w:val="nil"/>
              <w:bottom w:val="single" w:sz="2" w:space="0" w:color="auto"/>
              <w:right w:val="nil"/>
            </w:tcBorders>
            <w:shd w:val="clear" w:color="auto" w:fill="auto"/>
            <w:noWrap/>
            <w:vAlign w:val="center"/>
            <w:hideMark/>
          </w:tcPr>
          <w:p w:rsidR="00A02F88" w:rsidRPr="00521C9E" w:rsidRDefault="00A02F88" w:rsidP="00EA1E1D">
            <w:pPr>
              <w:spacing w:after="0"/>
              <w:ind w:firstLine="0"/>
              <w:jc w:val="left"/>
              <w:rPr>
                <w:rFonts w:ascii="Arial Narrow" w:hAnsi="Arial Narrow"/>
                <w:bCs/>
                <w:color w:val="000000"/>
                <w:sz w:val="15"/>
                <w:szCs w:val="15"/>
                <w:lang w:val="es-ES" w:eastAsia="es-ES"/>
              </w:rPr>
            </w:pPr>
            <w:r w:rsidRPr="00521C9E">
              <w:rPr>
                <w:rFonts w:ascii="Arial Narrow" w:hAnsi="Arial Narrow"/>
                <w:bCs/>
                <w:color w:val="000000"/>
                <w:sz w:val="15"/>
                <w:szCs w:val="15"/>
                <w:lang w:val="es-ES" w:eastAsia="es-ES"/>
              </w:rPr>
              <w:t>Desde Noviembre 2014</w:t>
            </w:r>
          </w:p>
        </w:tc>
        <w:tc>
          <w:tcPr>
            <w:tcW w:w="979" w:type="dxa"/>
            <w:tcBorders>
              <w:top w:val="single" w:sz="4" w:space="0" w:color="auto"/>
              <w:left w:val="nil"/>
              <w:bottom w:val="single" w:sz="2" w:space="0" w:color="auto"/>
              <w:right w:val="nil"/>
            </w:tcBorders>
            <w:shd w:val="clear" w:color="auto" w:fill="auto"/>
            <w:noWrap/>
            <w:vAlign w:val="center"/>
            <w:hideMark/>
          </w:tcPr>
          <w:p w:rsidR="00A02F88" w:rsidRPr="00521C9E" w:rsidRDefault="00A02F88" w:rsidP="00883C73">
            <w:pPr>
              <w:spacing w:after="0"/>
              <w:ind w:firstLine="0"/>
              <w:jc w:val="right"/>
              <w:rPr>
                <w:rFonts w:ascii="Arial Narrow" w:hAnsi="Arial Narrow"/>
                <w:bCs/>
                <w:color w:val="000000"/>
                <w:sz w:val="15"/>
                <w:szCs w:val="15"/>
                <w:lang w:val="es-ES" w:eastAsia="es-ES"/>
              </w:rPr>
            </w:pPr>
            <w:r w:rsidRPr="00521C9E">
              <w:rPr>
                <w:rFonts w:ascii="Arial Narrow" w:hAnsi="Arial Narrow"/>
                <w:bCs/>
                <w:color w:val="000000"/>
                <w:sz w:val="15"/>
                <w:szCs w:val="15"/>
                <w:lang w:val="es-ES" w:eastAsia="es-ES"/>
              </w:rPr>
              <w:t>431.760</w:t>
            </w:r>
          </w:p>
        </w:tc>
      </w:tr>
      <w:tr w:rsidR="00A02F88" w:rsidRPr="00521C9E" w:rsidTr="00EA1E1D">
        <w:trPr>
          <w:trHeight w:val="255"/>
          <w:jc w:val="center"/>
        </w:trPr>
        <w:tc>
          <w:tcPr>
            <w:tcW w:w="2014"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A02F88">
            <w:pPr>
              <w:spacing w:after="0"/>
              <w:ind w:firstLine="0"/>
              <w:jc w:val="left"/>
              <w:rPr>
                <w:rFonts w:ascii="Arial Narrow" w:hAnsi="Arial Narrow"/>
                <w:color w:val="000000"/>
                <w:sz w:val="15"/>
                <w:szCs w:val="15"/>
                <w:lang w:val="es-ES" w:eastAsia="es-ES"/>
              </w:rPr>
            </w:pPr>
            <w:r w:rsidRPr="00521C9E">
              <w:rPr>
                <w:rFonts w:ascii="Arial Narrow" w:hAnsi="Arial Narrow"/>
                <w:color w:val="000000"/>
                <w:sz w:val="15"/>
                <w:szCs w:val="15"/>
                <w:lang w:val="es-ES" w:eastAsia="es-ES"/>
              </w:rPr>
              <w:t>CRPS Ordoiz</w:t>
            </w:r>
          </w:p>
        </w:tc>
        <w:tc>
          <w:tcPr>
            <w:tcW w:w="1652"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883C73">
            <w:pPr>
              <w:spacing w:after="0"/>
              <w:ind w:firstLine="0"/>
              <w:jc w:val="center"/>
              <w:rPr>
                <w:rFonts w:ascii="Arial Narrow" w:hAnsi="Arial Narrow"/>
                <w:color w:val="000000"/>
                <w:sz w:val="15"/>
                <w:szCs w:val="15"/>
                <w:lang w:val="es-ES" w:eastAsia="es-ES"/>
              </w:rPr>
            </w:pPr>
            <w:r w:rsidRPr="00521C9E">
              <w:rPr>
                <w:rFonts w:ascii="Arial Narrow" w:hAnsi="Arial Narrow"/>
                <w:color w:val="000000"/>
                <w:sz w:val="15"/>
                <w:szCs w:val="15"/>
                <w:lang w:val="es-ES" w:eastAsia="es-ES"/>
              </w:rPr>
              <w:t>2005</w:t>
            </w:r>
          </w:p>
        </w:tc>
        <w:tc>
          <w:tcPr>
            <w:tcW w:w="2532"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F66196">
            <w:pPr>
              <w:spacing w:after="0"/>
              <w:ind w:firstLine="0"/>
              <w:jc w:val="left"/>
              <w:rPr>
                <w:rFonts w:ascii="Arial Narrow" w:hAnsi="Arial Narrow"/>
                <w:color w:val="000000"/>
                <w:sz w:val="15"/>
                <w:szCs w:val="15"/>
                <w:lang w:val="es-ES" w:eastAsia="es-ES"/>
              </w:rPr>
            </w:pPr>
            <w:r w:rsidRPr="00521C9E">
              <w:rPr>
                <w:rFonts w:ascii="Arial Narrow" w:hAnsi="Arial Narrow"/>
                <w:color w:val="000000"/>
                <w:sz w:val="15"/>
                <w:szCs w:val="15"/>
                <w:lang w:val="es-ES" w:eastAsia="es-ES"/>
              </w:rPr>
              <w:t>Noviembre 2005-Octubre 2080</w:t>
            </w:r>
          </w:p>
        </w:tc>
        <w:tc>
          <w:tcPr>
            <w:tcW w:w="2165"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EA1E1D">
            <w:pPr>
              <w:spacing w:after="0"/>
              <w:ind w:firstLine="0"/>
              <w:jc w:val="left"/>
              <w:rPr>
                <w:rFonts w:ascii="Arial Narrow" w:hAnsi="Arial Narrow"/>
                <w:color w:val="000000"/>
                <w:sz w:val="15"/>
                <w:szCs w:val="15"/>
                <w:lang w:val="es-ES" w:eastAsia="es-ES"/>
              </w:rPr>
            </w:pPr>
            <w:r w:rsidRPr="00521C9E">
              <w:rPr>
                <w:rFonts w:ascii="Arial Narrow" w:hAnsi="Arial Narrow"/>
                <w:color w:val="000000"/>
                <w:sz w:val="15"/>
                <w:szCs w:val="15"/>
                <w:lang w:val="es-ES" w:eastAsia="es-ES"/>
              </w:rPr>
              <w:t> </w:t>
            </w:r>
          </w:p>
        </w:tc>
        <w:tc>
          <w:tcPr>
            <w:tcW w:w="979"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883C73">
            <w:pPr>
              <w:spacing w:after="0"/>
              <w:ind w:firstLine="0"/>
              <w:jc w:val="right"/>
              <w:rPr>
                <w:rFonts w:ascii="Arial Narrow" w:hAnsi="Arial Narrow"/>
                <w:color w:val="000000"/>
                <w:sz w:val="15"/>
                <w:szCs w:val="15"/>
                <w:lang w:val="es-ES" w:eastAsia="es-ES"/>
              </w:rPr>
            </w:pPr>
            <w:r w:rsidRPr="00521C9E">
              <w:rPr>
                <w:rFonts w:ascii="Arial Narrow" w:hAnsi="Arial Narrow"/>
                <w:color w:val="000000"/>
                <w:sz w:val="15"/>
                <w:szCs w:val="15"/>
                <w:lang w:val="es-ES" w:eastAsia="es-ES"/>
              </w:rPr>
              <w:t>521.835</w:t>
            </w:r>
          </w:p>
        </w:tc>
      </w:tr>
      <w:tr w:rsidR="00A02F88" w:rsidRPr="00521C9E" w:rsidTr="00EA1E1D">
        <w:trPr>
          <w:trHeight w:val="255"/>
          <w:jc w:val="center"/>
        </w:trPr>
        <w:tc>
          <w:tcPr>
            <w:tcW w:w="2014"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A02F88">
            <w:pPr>
              <w:spacing w:after="0"/>
              <w:ind w:firstLine="0"/>
              <w:jc w:val="left"/>
              <w:rPr>
                <w:rFonts w:ascii="Arial Narrow" w:hAnsi="Arial Narrow"/>
                <w:color w:val="000000"/>
                <w:sz w:val="15"/>
                <w:szCs w:val="15"/>
                <w:lang w:val="es-ES" w:eastAsia="es-ES"/>
              </w:rPr>
            </w:pPr>
            <w:r w:rsidRPr="00521C9E">
              <w:rPr>
                <w:rFonts w:ascii="Arial Narrow" w:hAnsi="Arial Narrow"/>
                <w:color w:val="000000"/>
                <w:sz w:val="15"/>
                <w:szCs w:val="15"/>
                <w:lang w:val="es-ES" w:eastAsia="es-ES"/>
              </w:rPr>
              <w:t>CRPS Arga</w:t>
            </w:r>
          </w:p>
        </w:tc>
        <w:tc>
          <w:tcPr>
            <w:tcW w:w="1652"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883C73">
            <w:pPr>
              <w:spacing w:after="0"/>
              <w:ind w:firstLine="0"/>
              <w:jc w:val="center"/>
              <w:rPr>
                <w:rFonts w:ascii="Arial Narrow" w:hAnsi="Arial Narrow"/>
                <w:color w:val="000000"/>
                <w:sz w:val="15"/>
                <w:szCs w:val="15"/>
                <w:lang w:val="es-ES" w:eastAsia="es-ES"/>
              </w:rPr>
            </w:pPr>
            <w:r w:rsidRPr="00521C9E">
              <w:rPr>
                <w:rFonts w:ascii="Arial Narrow" w:hAnsi="Arial Narrow"/>
                <w:color w:val="000000"/>
                <w:sz w:val="15"/>
                <w:szCs w:val="15"/>
                <w:lang w:val="es-ES" w:eastAsia="es-ES"/>
              </w:rPr>
              <w:t>2005</w:t>
            </w:r>
          </w:p>
        </w:tc>
        <w:tc>
          <w:tcPr>
            <w:tcW w:w="2532"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F66196">
            <w:pPr>
              <w:spacing w:after="0"/>
              <w:ind w:firstLine="0"/>
              <w:jc w:val="left"/>
              <w:rPr>
                <w:rFonts w:ascii="Arial Narrow" w:hAnsi="Arial Narrow"/>
                <w:color w:val="000000"/>
                <w:sz w:val="15"/>
                <w:szCs w:val="15"/>
                <w:lang w:val="es-ES" w:eastAsia="es-ES"/>
              </w:rPr>
            </w:pPr>
            <w:r w:rsidRPr="00521C9E">
              <w:rPr>
                <w:rFonts w:ascii="Arial Narrow" w:hAnsi="Arial Narrow"/>
                <w:color w:val="000000"/>
                <w:sz w:val="15"/>
                <w:szCs w:val="15"/>
                <w:lang w:val="es-ES" w:eastAsia="es-ES"/>
              </w:rPr>
              <w:t>Noviembre 2005-Octubre 2080</w:t>
            </w:r>
          </w:p>
        </w:tc>
        <w:tc>
          <w:tcPr>
            <w:tcW w:w="2165"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EA1E1D">
            <w:pPr>
              <w:spacing w:after="0"/>
              <w:ind w:firstLine="0"/>
              <w:jc w:val="left"/>
              <w:rPr>
                <w:rFonts w:ascii="Arial Narrow" w:hAnsi="Arial Narrow"/>
                <w:color w:val="000000"/>
                <w:sz w:val="15"/>
                <w:szCs w:val="15"/>
                <w:lang w:val="es-ES" w:eastAsia="es-ES"/>
              </w:rPr>
            </w:pPr>
            <w:r w:rsidRPr="00521C9E">
              <w:rPr>
                <w:rFonts w:ascii="Arial Narrow" w:hAnsi="Arial Narrow"/>
                <w:color w:val="000000"/>
                <w:sz w:val="15"/>
                <w:szCs w:val="15"/>
                <w:lang w:val="es-ES" w:eastAsia="es-ES"/>
              </w:rPr>
              <w:t> </w:t>
            </w:r>
          </w:p>
        </w:tc>
        <w:tc>
          <w:tcPr>
            <w:tcW w:w="979"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883C73">
            <w:pPr>
              <w:spacing w:after="0"/>
              <w:ind w:firstLine="0"/>
              <w:jc w:val="right"/>
              <w:rPr>
                <w:rFonts w:ascii="Arial Narrow" w:hAnsi="Arial Narrow"/>
                <w:color w:val="000000"/>
                <w:sz w:val="15"/>
                <w:szCs w:val="15"/>
                <w:lang w:val="es-ES" w:eastAsia="es-ES"/>
              </w:rPr>
            </w:pPr>
            <w:r w:rsidRPr="00521C9E">
              <w:rPr>
                <w:rFonts w:ascii="Arial Narrow" w:hAnsi="Arial Narrow"/>
                <w:color w:val="000000"/>
                <w:sz w:val="15"/>
                <w:szCs w:val="15"/>
                <w:lang w:val="es-ES" w:eastAsia="es-ES"/>
              </w:rPr>
              <w:t>541.039</w:t>
            </w:r>
          </w:p>
        </w:tc>
      </w:tr>
      <w:tr w:rsidR="00A02F88" w:rsidRPr="00521C9E" w:rsidTr="00EA1E1D">
        <w:trPr>
          <w:trHeight w:val="255"/>
          <w:jc w:val="center"/>
        </w:trPr>
        <w:tc>
          <w:tcPr>
            <w:tcW w:w="2014"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A02F88">
            <w:pPr>
              <w:spacing w:after="0"/>
              <w:ind w:firstLine="0"/>
              <w:jc w:val="left"/>
              <w:rPr>
                <w:rFonts w:ascii="Arial Narrow" w:hAnsi="Arial Narrow"/>
                <w:color w:val="000000"/>
                <w:sz w:val="15"/>
                <w:szCs w:val="15"/>
                <w:lang w:val="es-ES" w:eastAsia="es-ES"/>
              </w:rPr>
            </w:pPr>
            <w:r w:rsidRPr="00521C9E">
              <w:rPr>
                <w:rFonts w:ascii="Arial Narrow" w:hAnsi="Arial Narrow"/>
                <w:color w:val="000000"/>
                <w:sz w:val="15"/>
                <w:szCs w:val="15"/>
                <w:lang w:val="es-ES" w:eastAsia="es-ES"/>
              </w:rPr>
              <w:t>CRPS Queiles</w:t>
            </w:r>
          </w:p>
        </w:tc>
        <w:tc>
          <w:tcPr>
            <w:tcW w:w="1652"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883C73">
            <w:pPr>
              <w:spacing w:after="0"/>
              <w:ind w:firstLine="0"/>
              <w:jc w:val="center"/>
              <w:rPr>
                <w:rFonts w:ascii="Arial Narrow" w:hAnsi="Arial Narrow"/>
                <w:color w:val="000000"/>
                <w:sz w:val="15"/>
                <w:szCs w:val="15"/>
                <w:lang w:val="es-ES" w:eastAsia="es-ES"/>
              </w:rPr>
            </w:pPr>
            <w:r w:rsidRPr="00521C9E">
              <w:rPr>
                <w:rFonts w:ascii="Arial Narrow" w:hAnsi="Arial Narrow"/>
                <w:color w:val="000000"/>
                <w:sz w:val="15"/>
                <w:szCs w:val="15"/>
                <w:lang w:val="es-ES" w:eastAsia="es-ES"/>
              </w:rPr>
              <w:t>2005</w:t>
            </w:r>
          </w:p>
        </w:tc>
        <w:tc>
          <w:tcPr>
            <w:tcW w:w="2532"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F66196">
            <w:pPr>
              <w:spacing w:after="0"/>
              <w:ind w:firstLine="0"/>
              <w:jc w:val="left"/>
              <w:rPr>
                <w:rFonts w:ascii="Arial Narrow" w:hAnsi="Arial Narrow"/>
                <w:color w:val="000000"/>
                <w:sz w:val="15"/>
                <w:szCs w:val="15"/>
                <w:lang w:val="es-ES" w:eastAsia="es-ES"/>
              </w:rPr>
            </w:pPr>
            <w:r w:rsidRPr="00521C9E">
              <w:rPr>
                <w:rFonts w:ascii="Arial Narrow" w:hAnsi="Arial Narrow"/>
                <w:color w:val="000000"/>
                <w:sz w:val="15"/>
                <w:szCs w:val="15"/>
                <w:lang w:val="es-ES" w:eastAsia="es-ES"/>
              </w:rPr>
              <w:t>Noviembre 2005-Octubre 2080</w:t>
            </w:r>
          </w:p>
        </w:tc>
        <w:tc>
          <w:tcPr>
            <w:tcW w:w="2165"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EA1E1D">
            <w:pPr>
              <w:spacing w:after="0"/>
              <w:ind w:firstLine="0"/>
              <w:jc w:val="left"/>
              <w:rPr>
                <w:rFonts w:ascii="Arial Narrow" w:hAnsi="Arial Narrow"/>
                <w:color w:val="000000"/>
                <w:sz w:val="15"/>
                <w:szCs w:val="15"/>
                <w:lang w:val="es-ES" w:eastAsia="es-ES"/>
              </w:rPr>
            </w:pPr>
            <w:r w:rsidRPr="00521C9E">
              <w:rPr>
                <w:rFonts w:ascii="Arial Narrow" w:hAnsi="Arial Narrow"/>
                <w:color w:val="000000"/>
                <w:sz w:val="15"/>
                <w:szCs w:val="15"/>
                <w:lang w:val="es-ES" w:eastAsia="es-ES"/>
              </w:rPr>
              <w:t> </w:t>
            </w:r>
          </w:p>
        </w:tc>
        <w:tc>
          <w:tcPr>
            <w:tcW w:w="979"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883C73">
            <w:pPr>
              <w:spacing w:after="0"/>
              <w:ind w:firstLine="0"/>
              <w:jc w:val="right"/>
              <w:rPr>
                <w:rFonts w:ascii="Arial Narrow" w:hAnsi="Arial Narrow"/>
                <w:color w:val="000000"/>
                <w:sz w:val="15"/>
                <w:szCs w:val="15"/>
                <w:lang w:val="es-ES" w:eastAsia="es-ES"/>
              </w:rPr>
            </w:pPr>
            <w:r w:rsidRPr="00521C9E">
              <w:rPr>
                <w:rFonts w:ascii="Arial Narrow" w:hAnsi="Arial Narrow"/>
                <w:color w:val="000000"/>
                <w:sz w:val="15"/>
                <w:szCs w:val="15"/>
                <w:lang w:val="es-ES" w:eastAsia="es-ES"/>
              </w:rPr>
              <w:t>401.219</w:t>
            </w:r>
          </w:p>
        </w:tc>
      </w:tr>
      <w:tr w:rsidR="00A02F88" w:rsidRPr="00521C9E" w:rsidTr="00EA1E1D">
        <w:trPr>
          <w:trHeight w:val="255"/>
          <w:jc w:val="center"/>
        </w:trPr>
        <w:tc>
          <w:tcPr>
            <w:tcW w:w="2014" w:type="dxa"/>
            <w:tcBorders>
              <w:top w:val="single" w:sz="2" w:space="0" w:color="auto"/>
              <w:left w:val="nil"/>
              <w:bottom w:val="single" w:sz="2" w:space="0" w:color="auto"/>
              <w:right w:val="nil"/>
            </w:tcBorders>
            <w:shd w:val="clear" w:color="auto" w:fill="auto"/>
            <w:noWrap/>
            <w:vAlign w:val="center"/>
            <w:hideMark/>
          </w:tcPr>
          <w:p w:rsidR="00A02F88" w:rsidRPr="00521C9E" w:rsidRDefault="0072186A" w:rsidP="00A02F88">
            <w:pPr>
              <w:spacing w:after="0"/>
              <w:ind w:firstLine="0"/>
              <w:jc w:val="left"/>
              <w:rPr>
                <w:rFonts w:ascii="Arial Narrow" w:hAnsi="Arial Narrow"/>
                <w:color w:val="000000"/>
                <w:sz w:val="15"/>
                <w:szCs w:val="15"/>
                <w:lang w:val="es-ES" w:eastAsia="es-ES"/>
              </w:rPr>
            </w:pPr>
            <w:r w:rsidRPr="00521C9E">
              <w:rPr>
                <w:rFonts w:ascii="Arial Narrow" w:hAnsi="Arial Narrow"/>
                <w:color w:val="000000"/>
                <w:sz w:val="15"/>
                <w:szCs w:val="15"/>
                <w:lang w:val="es-ES" w:eastAsia="es-ES"/>
              </w:rPr>
              <w:t>Félix</w:t>
            </w:r>
            <w:r w:rsidR="00A02F88" w:rsidRPr="00521C9E">
              <w:rPr>
                <w:rFonts w:ascii="Arial Narrow" w:hAnsi="Arial Narrow"/>
                <w:color w:val="000000"/>
                <w:sz w:val="15"/>
                <w:szCs w:val="15"/>
                <w:lang w:val="es-ES" w:eastAsia="es-ES"/>
              </w:rPr>
              <w:t xml:space="preserve"> Garrido</w:t>
            </w:r>
          </w:p>
        </w:tc>
        <w:tc>
          <w:tcPr>
            <w:tcW w:w="1652"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883C73">
            <w:pPr>
              <w:spacing w:after="0"/>
              <w:ind w:firstLine="0"/>
              <w:jc w:val="center"/>
              <w:rPr>
                <w:rFonts w:ascii="Arial Narrow" w:hAnsi="Arial Narrow"/>
                <w:color w:val="000000"/>
                <w:sz w:val="15"/>
                <w:szCs w:val="15"/>
                <w:lang w:val="es-ES" w:eastAsia="es-ES"/>
              </w:rPr>
            </w:pPr>
            <w:r w:rsidRPr="00521C9E">
              <w:rPr>
                <w:rFonts w:ascii="Arial Narrow" w:hAnsi="Arial Narrow"/>
                <w:color w:val="000000"/>
                <w:sz w:val="15"/>
                <w:szCs w:val="15"/>
                <w:lang w:val="es-ES" w:eastAsia="es-ES"/>
              </w:rPr>
              <w:t>2012</w:t>
            </w:r>
          </w:p>
        </w:tc>
        <w:tc>
          <w:tcPr>
            <w:tcW w:w="2532"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F66196">
            <w:pPr>
              <w:spacing w:after="0"/>
              <w:ind w:firstLine="0"/>
              <w:jc w:val="left"/>
              <w:rPr>
                <w:rFonts w:ascii="Arial Narrow" w:hAnsi="Arial Narrow"/>
                <w:color w:val="000000"/>
                <w:sz w:val="15"/>
                <w:szCs w:val="15"/>
                <w:lang w:val="es-ES" w:eastAsia="es-ES"/>
              </w:rPr>
            </w:pPr>
            <w:r w:rsidRPr="00521C9E">
              <w:rPr>
                <w:rFonts w:ascii="Arial Narrow" w:hAnsi="Arial Narrow"/>
                <w:color w:val="000000"/>
                <w:sz w:val="15"/>
                <w:szCs w:val="15"/>
                <w:lang w:val="es-ES" w:eastAsia="es-ES"/>
              </w:rPr>
              <w:t>Marzo 2012-Marzo 2016</w:t>
            </w:r>
          </w:p>
        </w:tc>
        <w:tc>
          <w:tcPr>
            <w:tcW w:w="2165"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EA1E1D">
            <w:pPr>
              <w:spacing w:after="0"/>
              <w:ind w:firstLine="0"/>
              <w:jc w:val="left"/>
              <w:rPr>
                <w:rFonts w:ascii="Arial Narrow" w:hAnsi="Arial Narrow"/>
                <w:bCs/>
                <w:color w:val="000000"/>
                <w:sz w:val="15"/>
                <w:szCs w:val="15"/>
                <w:lang w:val="es-ES" w:eastAsia="es-ES"/>
              </w:rPr>
            </w:pPr>
            <w:r w:rsidRPr="00521C9E">
              <w:rPr>
                <w:rFonts w:ascii="Arial Narrow" w:hAnsi="Arial Narrow"/>
                <w:bCs/>
                <w:color w:val="000000"/>
                <w:sz w:val="15"/>
                <w:szCs w:val="15"/>
                <w:lang w:val="es-ES" w:eastAsia="es-ES"/>
              </w:rPr>
              <w:t>Desde Marzo 2016</w:t>
            </w:r>
          </w:p>
        </w:tc>
        <w:tc>
          <w:tcPr>
            <w:tcW w:w="979"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883C73">
            <w:pPr>
              <w:spacing w:after="0"/>
              <w:ind w:firstLine="0"/>
              <w:jc w:val="right"/>
              <w:rPr>
                <w:rFonts w:ascii="Arial Narrow" w:hAnsi="Arial Narrow"/>
                <w:bCs/>
                <w:color w:val="000000"/>
                <w:sz w:val="15"/>
                <w:szCs w:val="15"/>
                <w:lang w:val="es-ES" w:eastAsia="es-ES"/>
              </w:rPr>
            </w:pPr>
            <w:r w:rsidRPr="00521C9E">
              <w:rPr>
                <w:rFonts w:ascii="Arial Narrow" w:hAnsi="Arial Narrow"/>
                <w:bCs/>
                <w:color w:val="000000"/>
                <w:sz w:val="15"/>
                <w:szCs w:val="15"/>
                <w:lang w:val="es-ES" w:eastAsia="es-ES"/>
              </w:rPr>
              <w:t>1.094.757</w:t>
            </w:r>
          </w:p>
        </w:tc>
      </w:tr>
      <w:tr w:rsidR="00A02F88" w:rsidRPr="00521C9E" w:rsidTr="00EA1E1D">
        <w:trPr>
          <w:trHeight w:val="255"/>
          <w:jc w:val="center"/>
        </w:trPr>
        <w:tc>
          <w:tcPr>
            <w:tcW w:w="2014"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A02F88">
            <w:pPr>
              <w:spacing w:after="0"/>
              <w:ind w:firstLine="0"/>
              <w:jc w:val="left"/>
              <w:rPr>
                <w:rFonts w:ascii="Arial Narrow" w:hAnsi="Arial Narrow"/>
                <w:color w:val="000000"/>
                <w:sz w:val="15"/>
                <w:szCs w:val="15"/>
                <w:lang w:val="es-ES" w:eastAsia="es-ES"/>
              </w:rPr>
            </w:pPr>
            <w:r w:rsidRPr="00521C9E">
              <w:rPr>
                <w:rFonts w:ascii="Arial Narrow" w:hAnsi="Arial Narrow"/>
                <w:color w:val="000000"/>
                <w:sz w:val="15"/>
                <w:szCs w:val="15"/>
                <w:lang w:val="es-ES" w:eastAsia="es-ES"/>
              </w:rPr>
              <w:t>Piso Tudela</w:t>
            </w:r>
          </w:p>
        </w:tc>
        <w:tc>
          <w:tcPr>
            <w:tcW w:w="1652"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883C73">
            <w:pPr>
              <w:spacing w:after="0"/>
              <w:ind w:firstLine="0"/>
              <w:jc w:val="center"/>
              <w:rPr>
                <w:rFonts w:ascii="Arial Narrow" w:hAnsi="Arial Narrow"/>
                <w:color w:val="000000"/>
                <w:sz w:val="15"/>
                <w:szCs w:val="15"/>
                <w:lang w:val="es-ES" w:eastAsia="es-ES"/>
              </w:rPr>
            </w:pPr>
            <w:r w:rsidRPr="00521C9E">
              <w:rPr>
                <w:rFonts w:ascii="Arial Narrow" w:hAnsi="Arial Narrow"/>
                <w:color w:val="000000"/>
                <w:sz w:val="15"/>
                <w:szCs w:val="15"/>
                <w:lang w:val="es-ES" w:eastAsia="es-ES"/>
              </w:rPr>
              <w:t>2005</w:t>
            </w:r>
          </w:p>
        </w:tc>
        <w:tc>
          <w:tcPr>
            <w:tcW w:w="2532"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F66196">
            <w:pPr>
              <w:spacing w:after="0"/>
              <w:ind w:firstLine="0"/>
              <w:jc w:val="left"/>
              <w:rPr>
                <w:rFonts w:ascii="Arial Narrow" w:hAnsi="Arial Narrow"/>
                <w:color w:val="000000"/>
                <w:sz w:val="15"/>
                <w:szCs w:val="15"/>
                <w:lang w:val="es-ES" w:eastAsia="es-ES"/>
              </w:rPr>
            </w:pPr>
            <w:r w:rsidRPr="00521C9E">
              <w:rPr>
                <w:rFonts w:ascii="Arial Narrow" w:hAnsi="Arial Narrow"/>
                <w:color w:val="000000"/>
                <w:sz w:val="15"/>
                <w:szCs w:val="15"/>
                <w:lang w:val="es-ES" w:eastAsia="es-ES"/>
              </w:rPr>
              <w:t>Noviembre 2005-Noviembre 2015</w:t>
            </w:r>
          </w:p>
        </w:tc>
        <w:tc>
          <w:tcPr>
            <w:tcW w:w="2165"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EA1E1D">
            <w:pPr>
              <w:spacing w:after="0"/>
              <w:ind w:firstLine="0"/>
              <w:jc w:val="left"/>
              <w:rPr>
                <w:rFonts w:ascii="Arial Narrow" w:hAnsi="Arial Narrow"/>
                <w:bCs/>
                <w:color w:val="000000"/>
                <w:sz w:val="15"/>
                <w:szCs w:val="15"/>
                <w:lang w:val="es-ES" w:eastAsia="es-ES"/>
              </w:rPr>
            </w:pPr>
            <w:r w:rsidRPr="00521C9E">
              <w:rPr>
                <w:rFonts w:ascii="Arial Narrow" w:hAnsi="Arial Narrow"/>
                <w:bCs/>
                <w:color w:val="000000"/>
                <w:sz w:val="15"/>
                <w:szCs w:val="15"/>
                <w:lang w:val="es-ES" w:eastAsia="es-ES"/>
              </w:rPr>
              <w:t>Desde Diciembre 2015</w:t>
            </w:r>
          </w:p>
        </w:tc>
        <w:tc>
          <w:tcPr>
            <w:tcW w:w="979"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883C73">
            <w:pPr>
              <w:spacing w:after="0"/>
              <w:ind w:firstLine="0"/>
              <w:jc w:val="right"/>
              <w:rPr>
                <w:rFonts w:ascii="Arial Narrow" w:hAnsi="Arial Narrow"/>
                <w:bCs/>
                <w:color w:val="000000"/>
                <w:sz w:val="15"/>
                <w:szCs w:val="15"/>
                <w:lang w:val="es-ES" w:eastAsia="es-ES"/>
              </w:rPr>
            </w:pPr>
            <w:r w:rsidRPr="00521C9E">
              <w:rPr>
                <w:rFonts w:ascii="Arial Narrow" w:hAnsi="Arial Narrow"/>
                <w:bCs/>
                <w:color w:val="000000"/>
                <w:sz w:val="15"/>
                <w:szCs w:val="15"/>
                <w:lang w:val="es-ES" w:eastAsia="es-ES"/>
              </w:rPr>
              <w:t>49.932</w:t>
            </w:r>
          </w:p>
        </w:tc>
      </w:tr>
      <w:tr w:rsidR="00A02F88" w:rsidRPr="00521C9E" w:rsidTr="00EA1E1D">
        <w:trPr>
          <w:trHeight w:val="255"/>
          <w:jc w:val="center"/>
        </w:trPr>
        <w:tc>
          <w:tcPr>
            <w:tcW w:w="2014"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A02F88">
            <w:pPr>
              <w:spacing w:after="0"/>
              <w:ind w:firstLine="0"/>
              <w:jc w:val="left"/>
              <w:rPr>
                <w:rFonts w:ascii="Arial Narrow" w:hAnsi="Arial Narrow"/>
                <w:color w:val="000000"/>
                <w:sz w:val="15"/>
                <w:szCs w:val="15"/>
                <w:lang w:val="es-ES" w:eastAsia="es-ES"/>
              </w:rPr>
            </w:pPr>
            <w:r w:rsidRPr="00521C9E">
              <w:rPr>
                <w:rFonts w:ascii="Arial Narrow" w:hAnsi="Arial Narrow"/>
                <w:color w:val="000000"/>
                <w:sz w:val="15"/>
                <w:szCs w:val="15"/>
                <w:lang w:val="es-ES" w:eastAsia="es-ES"/>
              </w:rPr>
              <w:t>CRPS Benito Menni</w:t>
            </w:r>
          </w:p>
        </w:tc>
        <w:tc>
          <w:tcPr>
            <w:tcW w:w="1652"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883C73">
            <w:pPr>
              <w:spacing w:after="0"/>
              <w:ind w:firstLine="0"/>
              <w:jc w:val="center"/>
              <w:rPr>
                <w:rFonts w:ascii="Arial Narrow" w:hAnsi="Arial Narrow"/>
                <w:color w:val="000000"/>
                <w:sz w:val="15"/>
                <w:szCs w:val="15"/>
                <w:lang w:val="es-ES" w:eastAsia="es-ES"/>
              </w:rPr>
            </w:pPr>
            <w:r w:rsidRPr="00521C9E">
              <w:rPr>
                <w:rFonts w:ascii="Arial Narrow" w:hAnsi="Arial Narrow"/>
                <w:color w:val="000000"/>
                <w:sz w:val="15"/>
                <w:szCs w:val="15"/>
                <w:lang w:val="es-ES" w:eastAsia="es-ES"/>
              </w:rPr>
              <w:t>2005</w:t>
            </w:r>
          </w:p>
        </w:tc>
        <w:tc>
          <w:tcPr>
            <w:tcW w:w="2532"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F66196">
            <w:pPr>
              <w:spacing w:after="0"/>
              <w:ind w:firstLine="0"/>
              <w:jc w:val="left"/>
              <w:rPr>
                <w:rFonts w:ascii="Arial Narrow" w:hAnsi="Arial Narrow"/>
                <w:color w:val="000000"/>
                <w:sz w:val="15"/>
                <w:szCs w:val="15"/>
                <w:lang w:val="es-ES" w:eastAsia="es-ES"/>
              </w:rPr>
            </w:pPr>
            <w:r w:rsidRPr="00521C9E">
              <w:rPr>
                <w:rFonts w:ascii="Arial Narrow" w:hAnsi="Arial Narrow"/>
                <w:color w:val="000000"/>
                <w:sz w:val="15"/>
                <w:szCs w:val="15"/>
                <w:lang w:val="es-ES" w:eastAsia="es-ES"/>
              </w:rPr>
              <w:t>Noviembre 2005-Octubre 2080</w:t>
            </w:r>
          </w:p>
        </w:tc>
        <w:tc>
          <w:tcPr>
            <w:tcW w:w="2165"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EA1E1D">
            <w:pPr>
              <w:spacing w:after="0"/>
              <w:ind w:firstLine="0"/>
              <w:jc w:val="left"/>
              <w:rPr>
                <w:rFonts w:ascii="Arial Narrow" w:hAnsi="Arial Narrow"/>
                <w:color w:val="000000"/>
                <w:sz w:val="15"/>
                <w:szCs w:val="15"/>
                <w:lang w:val="es-ES" w:eastAsia="es-ES"/>
              </w:rPr>
            </w:pPr>
            <w:r w:rsidRPr="00521C9E">
              <w:rPr>
                <w:rFonts w:ascii="Arial Narrow" w:hAnsi="Arial Narrow"/>
                <w:color w:val="000000"/>
                <w:sz w:val="15"/>
                <w:szCs w:val="15"/>
                <w:lang w:val="es-ES" w:eastAsia="es-ES"/>
              </w:rPr>
              <w:t> </w:t>
            </w:r>
          </w:p>
        </w:tc>
        <w:tc>
          <w:tcPr>
            <w:tcW w:w="979"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883C73">
            <w:pPr>
              <w:spacing w:after="0"/>
              <w:ind w:firstLine="0"/>
              <w:jc w:val="right"/>
              <w:rPr>
                <w:rFonts w:ascii="Arial Narrow" w:hAnsi="Arial Narrow"/>
                <w:color w:val="000000"/>
                <w:sz w:val="15"/>
                <w:szCs w:val="15"/>
                <w:lang w:val="es-ES" w:eastAsia="es-ES"/>
              </w:rPr>
            </w:pPr>
            <w:r w:rsidRPr="00521C9E">
              <w:rPr>
                <w:rFonts w:ascii="Arial Narrow" w:hAnsi="Arial Narrow"/>
                <w:color w:val="000000"/>
                <w:sz w:val="15"/>
                <w:szCs w:val="15"/>
                <w:lang w:val="es-ES" w:eastAsia="es-ES"/>
              </w:rPr>
              <w:t>128.101</w:t>
            </w:r>
          </w:p>
        </w:tc>
      </w:tr>
      <w:tr w:rsidR="00A02F88" w:rsidRPr="00521C9E" w:rsidTr="00EA1E1D">
        <w:trPr>
          <w:trHeight w:val="255"/>
          <w:jc w:val="center"/>
        </w:trPr>
        <w:tc>
          <w:tcPr>
            <w:tcW w:w="2014" w:type="dxa"/>
            <w:tcBorders>
              <w:top w:val="single" w:sz="2" w:space="0" w:color="auto"/>
              <w:left w:val="nil"/>
              <w:bottom w:val="single" w:sz="4" w:space="0" w:color="auto"/>
              <w:right w:val="nil"/>
            </w:tcBorders>
            <w:shd w:val="clear" w:color="auto" w:fill="auto"/>
            <w:vAlign w:val="center"/>
            <w:hideMark/>
          </w:tcPr>
          <w:p w:rsidR="00A02F88" w:rsidRPr="00521C9E" w:rsidRDefault="00A02F88" w:rsidP="00A02F88">
            <w:pPr>
              <w:spacing w:after="0"/>
              <w:ind w:firstLine="0"/>
              <w:jc w:val="left"/>
              <w:rPr>
                <w:rFonts w:ascii="Arial Narrow" w:hAnsi="Arial Narrow"/>
                <w:color w:val="000000"/>
                <w:sz w:val="15"/>
                <w:szCs w:val="15"/>
                <w:lang w:val="es-ES" w:eastAsia="es-ES"/>
              </w:rPr>
            </w:pPr>
            <w:r w:rsidRPr="00521C9E">
              <w:rPr>
                <w:rFonts w:ascii="Arial Narrow" w:hAnsi="Arial Narrow"/>
                <w:color w:val="000000"/>
                <w:sz w:val="15"/>
                <w:szCs w:val="15"/>
                <w:lang w:val="es-ES" w:eastAsia="es-ES"/>
              </w:rPr>
              <w:t xml:space="preserve"> Padre Menni/Benito Menni</w:t>
            </w:r>
          </w:p>
        </w:tc>
        <w:tc>
          <w:tcPr>
            <w:tcW w:w="1652" w:type="dxa"/>
            <w:tcBorders>
              <w:top w:val="single" w:sz="2" w:space="0" w:color="auto"/>
              <w:left w:val="nil"/>
              <w:bottom w:val="single" w:sz="4" w:space="0" w:color="auto"/>
              <w:right w:val="nil"/>
            </w:tcBorders>
            <w:shd w:val="clear" w:color="auto" w:fill="auto"/>
            <w:noWrap/>
            <w:vAlign w:val="center"/>
            <w:hideMark/>
          </w:tcPr>
          <w:p w:rsidR="00A02F88" w:rsidRPr="00521C9E" w:rsidRDefault="00A02F88" w:rsidP="00883C73">
            <w:pPr>
              <w:spacing w:after="0"/>
              <w:ind w:firstLine="0"/>
              <w:jc w:val="center"/>
              <w:rPr>
                <w:rFonts w:ascii="Arial Narrow" w:hAnsi="Arial Narrow"/>
                <w:color w:val="000000"/>
                <w:sz w:val="15"/>
                <w:szCs w:val="15"/>
                <w:lang w:val="es-ES" w:eastAsia="es-ES"/>
              </w:rPr>
            </w:pPr>
            <w:r w:rsidRPr="00521C9E">
              <w:rPr>
                <w:rFonts w:ascii="Arial Narrow" w:hAnsi="Arial Narrow"/>
                <w:color w:val="000000"/>
                <w:sz w:val="15"/>
                <w:szCs w:val="15"/>
                <w:lang w:val="es-ES" w:eastAsia="es-ES"/>
              </w:rPr>
              <w:t>2013</w:t>
            </w:r>
          </w:p>
        </w:tc>
        <w:tc>
          <w:tcPr>
            <w:tcW w:w="2532" w:type="dxa"/>
            <w:tcBorders>
              <w:top w:val="single" w:sz="2" w:space="0" w:color="auto"/>
              <w:left w:val="nil"/>
              <w:bottom w:val="single" w:sz="4" w:space="0" w:color="auto"/>
              <w:right w:val="nil"/>
            </w:tcBorders>
            <w:shd w:val="clear" w:color="auto" w:fill="auto"/>
            <w:noWrap/>
            <w:vAlign w:val="center"/>
            <w:hideMark/>
          </w:tcPr>
          <w:p w:rsidR="00A02F88" w:rsidRPr="00521C9E" w:rsidRDefault="00A02F88" w:rsidP="00F66196">
            <w:pPr>
              <w:spacing w:after="0"/>
              <w:ind w:firstLine="0"/>
              <w:jc w:val="left"/>
              <w:rPr>
                <w:rFonts w:ascii="Arial Narrow" w:hAnsi="Arial Narrow"/>
                <w:color w:val="000000"/>
                <w:sz w:val="15"/>
                <w:szCs w:val="15"/>
                <w:lang w:val="es-ES" w:eastAsia="es-ES"/>
              </w:rPr>
            </w:pPr>
            <w:r w:rsidRPr="00521C9E">
              <w:rPr>
                <w:rFonts w:ascii="Arial Narrow" w:hAnsi="Arial Narrow"/>
                <w:color w:val="000000"/>
                <w:sz w:val="15"/>
                <w:szCs w:val="15"/>
                <w:lang w:val="es-ES" w:eastAsia="es-ES"/>
              </w:rPr>
              <w:t>Noviembre 2013-Noviembre 2017</w:t>
            </w:r>
          </w:p>
        </w:tc>
        <w:tc>
          <w:tcPr>
            <w:tcW w:w="2165" w:type="dxa"/>
            <w:tcBorders>
              <w:top w:val="single" w:sz="2" w:space="0" w:color="auto"/>
              <w:left w:val="nil"/>
              <w:bottom w:val="single" w:sz="4" w:space="0" w:color="auto"/>
              <w:right w:val="nil"/>
            </w:tcBorders>
            <w:shd w:val="clear" w:color="auto" w:fill="auto"/>
            <w:noWrap/>
            <w:vAlign w:val="center"/>
            <w:hideMark/>
          </w:tcPr>
          <w:p w:rsidR="00A02F88" w:rsidRPr="00521C9E" w:rsidRDefault="00A02F88" w:rsidP="00EA1E1D">
            <w:pPr>
              <w:spacing w:after="0"/>
              <w:ind w:firstLine="0"/>
              <w:jc w:val="left"/>
              <w:rPr>
                <w:rFonts w:ascii="Arial Narrow" w:hAnsi="Arial Narrow"/>
                <w:bCs/>
                <w:color w:val="000000"/>
                <w:sz w:val="15"/>
                <w:szCs w:val="15"/>
                <w:lang w:val="es-ES" w:eastAsia="es-ES"/>
              </w:rPr>
            </w:pPr>
            <w:r w:rsidRPr="00521C9E">
              <w:rPr>
                <w:rFonts w:ascii="Arial Narrow" w:hAnsi="Arial Narrow"/>
                <w:bCs/>
                <w:color w:val="000000"/>
                <w:sz w:val="15"/>
                <w:szCs w:val="15"/>
                <w:lang w:val="es-ES" w:eastAsia="es-ES"/>
              </w:rPr>
              <w:t>Desde Diciembre 2017 </w:t>
            </w:r>
          </w:p>
        </w:tc>
        <w:tc>
          <w:tcPr>
            <w:tcW w:w="979" w:type="dxa"/>
            <w:tcBorders>
              <w:top w:val="single" w:sz="2" w:space="0" w:color="auto"/>
              <w:left w:val="nil"/>
              <w:bottom w:val="single" w:sz="4" w:space="0" w:color="auto"/>
              <w:right w:val="nil"/>
            </w:tcBorders>
            <w:shd w:val="clear" w:color="auto" w:fill="auto"/>
            <w:noWrap/>
            <w:vAlign w:val="center"/>
            <w:hideMark/>
          </w:tcPr>
          <w:p w:rsidR="00A02F88" w:rsidRPr="00521C9E" w:rsidRDefault="00A02F88" w:rsidP="00883C73">
            <w:pPr>
              <w:spacing w:after="0"/>
              <w:ind w:firstLine="0"/>
              <w:jc w:val="right"/>
              <w:rPr>
                <w:rFonts w:ascii="Arial Narrow" w:hAnsi="Arial Narrow"/>
                <w:color w:val="000000"/>
                <w:sz w:val="15"/>
                <w:szCs w:val="15"/>
                <w:lang w:val="es-ES" w:eastAsia="es-ES"/>
              </w:rPr>
            </w:pPr>
            <w:r w:rsidRPr="00521C9E">
              <w:rPr>
                <w:rFonts w:ascii="Arial Narrow" w:hAnsi="Arial Narrow"/>
                <w:color w:val="000000"/>
                <w:sz w:val="15"/>
                <w:szCs w:val="15"/>
                <w:lang w:val="es-ES" w:eastAsia="es-ES"/>
              </w:rPr>
              <w:t>2.366.464</w:t>
            </w:r>
          </w:p>
        </w:tc>
      </w:tr>
      <w:tr w:rsidR="00A02F88" w:rsidRPr="00521C9E" w:rsidTr="00F66196">
        <w:trPr>
          <w:trHeight w:val="312"/>
          <w:jc w:val="center"/>
        </w:trPr>
        <w:tc>
          <w:tcPr>
            <w:tcW w:w="8363" w:type="dxa"/>
            <w:gridSpan w:val="4"/>
            <w:tcBorders>
              <w:top w:val="single" w:sz="4" w:space="0" w:color="auto"/>
              <w:left w:val="nil"/>
              <w:bottom w:val="single" w:sz="4" w:space="0" w:color="auto"/>
              <w:right w:val="nil"/>
            </w:tcBorders>
            <w:shd w:val="clear" w:color="000000" w:fill="8DB3E2"/>
            <w:noWrap/>
            <w:vAlign w:val="center"/>
            <w:hideMark/>
          </w:tcPr>
          <w:p w:rsidR="00A02F88" w:rsidRPr="00521C9E" w:rsidRDefault="00883C73" w:rsidP="00F66196">
            <w:pPr>
              <w:spacing w:after="0"/>
              <w:ind w:firstLine="0"/>
              <w:jc w:val="left"/>
              <w:rPr>
                <w:rFonts w:ascii="Arial" w:hAnsi="Arial" w:cs="Arial"/>
                <w:bCs/>
                <w:color w:val="000000"/>
                <w:sz w:val="16"/>
                <w:szCs w:val="16"/>
                <w:lang w:val="es-ES" w:eastAsia="es-ES"/>
              </w:rPr>
            </w:pPr>
            <w:r w:rsidRPr="00521C9E">
              <w:rPr>
                <w:rFonts w:ascii="Arial" w:hAnsi="Arial" w:cs="Arial"/>
                <w:bCs/>
                <w:color w:val="000000"/>
                <w:sz w:val="16"/>
                <w:szCs w:val="16"/>
                <w:lang w:val="es-ES" w:eastAsia="es-ES"/>
              </w:rPr>
              <w:t>Total Enfermedad Mental</w:t>
            </w:r>
          </w:p>
        </w:tc>
        <w:tc>
          <w:tcPr>
            <w:tcW w:w="979" w:type="dxa"/>
            <w:tcBorders>
              <w:top w:val="single" w:sz="4" w:space="0" w:color="auto"/>
              <w:left w:val="nil"/>
              <w:bottom w:val="single" w:sz="4" w:space="0" w:color="auto"/>
              <w:right w:val="nil"/>
            </w:tcBorders>
            <w:shd w:val="clear" w:color="000000" w:fill="8DB3E2"/>
            <w:noWrap/>
            <w:vAlign w:val="center"/>
            <w:hideMark/>
          </w:tcPr>
          <w:p w:rsidR="00A02F88" w:rsidRPr="00521C9E" w:rsidRDefault="00A02F88" w:rsidP="00883C73">
            <w:pPr>
              <w:spacing w:after="0"/>
              <w:ind w:firstLine="0"/>
              <w:jc w:val="right"/>
              <w:rPr>
                <w:rFonts w:ascii="Arial" w:hAnsi="Arial" w:cs="Arial"/>
                <w:bCs/>
                <w:color w:val="000000"/>
                <w:sz w:val="16"/>
                <w:szCs w:val="16"/>
                <w:lang w:val="es-ES" w:eastAsia="es-ES"/>
              </w:rPr>
            </w:pPr>
            <w:r w:rsidRPr="00521C9E">
              <w:rPr>
                <w:rFonts w:ascii="Arial" w:hAnsi="Arial" w:cs="Arial"/>
                <w:bCs/>
                <w:color w:val="000000"/>
                <w:sz w:val="16"/>
                <w:szCs w:val="16"/>
                <w:lang w:val="es-ES" w:eastAsia="es-ES"/>
              </w:rPr>
              <w:t>5.535.106</w:t>
            </w:r>
          </w:p>
        </w:tc>
      </w:tr>
    </w:tbl>
    <w:p w:rsidR="00883C73" w:rsidRDefault="000709E9" w:rsidP="00111B8F">
      <w:pPr>
        <w:pStyle w:val="texto"/>
        <w:tabs>
          <w:tab w:val="clear" w:pos="2835"/>
          <w:tab w:val="clear" w:pos="3969"/>
          <w:tab w:val="clear" w:pos="5103"/>
          <w:tab w:val="clear" w:pos="6237"/>
          <w:tab w:val="clear" w:pos="7371"/>
        </w:tabs>
        <w:spacing w:before="140" w:after="0" w:line="240" w:lineRule="atLeast"/>
        <w:ind w:left="-170" w:right="-913" w:firstLine="0"/>
        <w:rPr>
          <w:sz w:val="15"/>
          <w:szCs w:val="15"/>
        </w:rPr>
      </w:pPr>
      <w:r w:rsidRPr="00883C73">
        <w:rPr>
          <w:sz w:val="15"/>
          <w:szCs w:val="15"/>
        </w:rPr>
        <w:t>**</w:t>
      </w:r>
      <w:r w:rsidR="00883C73">
        <w:rPr>
          <w:sz w:val="15"/>
          <w:szCs w:val="15"/>
        </w:rPr>
        <w:t xml:space="preserve"> </w:t>
      </w:r>
      <w:r w:rsidRPr="00883C73">
        <w:rPr>
          <w:sz w:val="15"/>
          <w:szCs w:val="15"/>
        </w:rPr>
        <w:t xml:space="preserve">Servicios de incorporación sociocomunitaria que atienden a personas con problemas de integración social y realizados a través de </w:t>
      </w:r>
    </w:p>
    <w:p w:rsidR="00877ED7" w:rsidRPr="00883C73" w:rsidRDefault="00883C73" w:rsidP="00883C73">
      <w:pPr>
        <w:pStyle w:val="texto"/>
        <w:tabs>
          <w:tab w:val="clear" w:pos="2835"/>
          <w:tab w:val="clear" w:pos="3969"/>
          <w:tab w:val="clear" w:pos="5103"/>
          <w:tab w:val="clear" w:pos="6237"/>
          <w:tab w:val="clear" w:pos="7371"/>
        </w:tabs>
        <w:spacing w:after="100" w:line="240" w:lineRule="atLeast"/>
        <w:ind w:left="-170" w:right="-913" w:firstLine="0"/>
        <w:rPr>
          <w:sz w:val="15"/>
          <w:szCs w:val="15"/>
        </w:rPr>
      </w:pPr>
      <w:r>
        <w:rPr>
          <w:sz w:val="15"/>
          <w:szCs w:val="15"/>
        </w:rPr>
        <w:t xml:space="preserve">    </w:t>
      </w:r>
      <w:proofErr w:type="gramStart"/>
      <w:r w:rsidR="000709E9" w:rsidRPr="00883C73">
        <w:rPr>
          <w:sz w:val="15"/>
          <w:szCs w:val="15"/>
        </w:rPr>
        <w:t>grupos</w:t>
      </w:r>
      <w:proofErr w:type="gramEnd"/>
      <w:r w:rsidR="000709E9" w:rsidRPr="00883C73">
        <w:rPr>
          <w:sz w:val="15"/>
          <w:szCs w:val="15"/>
        </w:rPr>
        <w:t xml:space="preserve"> de trabajo y talleres</w:t>
      </w:r>
      <w:r w:rsidR="00C909D7" w:rsidRPr="00883C73">
        <w:rPr>
          <w:sz w:val="15"/>
          <w:szCs w:val="15"/>
        </w:rPr>
        <w:t>.</w:t>
      </w:r>
    </w:p>
    <w:p w:rsidR="00C909D7" w:rsidRDefault="00C909D7" w:rsidP="00D41BA7">
      <w:pPr>
        <w:pStyle w:val="texto"/>
        <w:tabs>
          <w:tab w:val="clear" w:pos="2835"/>
          <w:tab w:val="clear" w:pos="3969"/>
          <w:tab w:val="clear" w:pos="5103"/>
          <w:tab w:val="clear" w:pos="6237"/>
          <w:tab w:val="clear" w:pos="7371"/>
        </w:tabs>
        <w:spacing w:after="0" w:line="240" w:lineRule="atLeast"/>
        <w:ind w:left="-924" w:right="-913" w:firstLine="0"/>
        <w:rPr>
          <w:sz w:val="8"/>
          <w:szCs w:val="8"/>
        </w:rPr>
      </w:pPr>
    </w:p>
    <w:p w:rsidR="00F8026C" w:rsidRDefault="00F8026C" w:rsidP="00D41BA7">
      <w:pPr>
        <w:pStyle w:val="texto"/>
        <w:tabs>
          <w:tab w:val="clear" w:pos="2835"/>
          <w:tab w:val="clear" w:pos="3969"/>
          <w:tab w:val="clear" w:pos="5103"/>
          <w:tab w:val="clear" w:pos="6237"/>
          <w:tab w:val="clear" w:pos="7371"/>
        </w:tabs>
        <w:spacing w:after="0" w:line="240" w:lineRule="atLeast"/>
        <w:ind w:left="-924" w:right="-913" w:firstLine="0"/>
        <w:rPr>
          <w:sz w:val="8"/>
          <w:szCs w:val="8"/>
        </w:rPr>
      </w:pPr>
    </w:p>
    <w:p w:rsidR="00111B8F" w:rsidRDefault="00111B8F" w:rsidP="00D41BA7">
      <w:pPr>
        <w:pStyle w:val="texto"/>
        <w:tabs>
          <w:tab w:val="clear" w:pos="2835"/>
          <w:tab w:val="clear" w:pos="3969"/>
          <w:tab w:val="clear" w:pos="5103"/>
          <w:tab w:val="clear" w:pos="6237"/>
          <w:tab w:val="clear" w:pos="7371"/>
        </w:tabs>
        <w:spacing w:after="0" w:line="240" w:lineRule="atLeast"/>
        <w:ind w:left="-924" w:right="-913" w:firstLine="0"/>
        <w:rPr>
          <w:sz w:val="8"/>
          <w:szCs w:val="8"/>
        </w:rPr>
      </w:pPr>
    </w:p>
    <w:p w:rsidR="00111B8F" w:rsidRDefault="00111B8F" w:rsidP="00D41BA7">
      <w:pPr>
        <w:pStyle w:val="texto"/>
        <w:tabs>
          <w:tab w:val="clear" w:pos="2835"/>
          <w:tab w:val="clear" w:pos="3969"/>
          <w:tab w:val="clear" w:pos="5103"/>
          <w:tab w:val="clear" w:pos="6237"/>
          <w:tab w:val="clear" w:pos="7371"/>
        </w:tabs>
        <w:spacing w:after="0" w:line="240" w:lineRule="atLeast"/>
        <w:ind w:left="-924" w:right="-913" w:firstLine="0"/>
        <w:rPr>
          <w:sz w:val="8"/>
          <w:szCs w:val="8"/>
        </w:rPr>
      </w:pPr>
    </w:p>
    <w:p w:rsidR="00F8026C" w:rsidRDefault="00F8026C" w:rsidP="00D41BA7">
      <w:pPr>
        <w:pStyle w:val="texto"/>
        <w:tabs>
          <w:tab w:val="clear" w:pos="2835"/>
          <w:tab w:val="clear" w:pos="3969"/>
          <w:tab w:val="clear" w:pos="5103"/>
          <w:tab w:val="clear" w:pos="6237"/>
          <w:tab w:val="clear" w:pos="7371"/>
        </w:tabs>
        <w:spacing w:after="0" w:line="240" w:lineRule="atLeast"/>
        <w:ind w:left="-924" w:right="-913" w:firstLine="0"/>
        <w:rPr>
          <w:sz w:val="8"/>
          <w:szCs w:val="8"/>
        </w:rPr>
      </w:pPr>
    </w:p>
    <w:p w:rsidR="0027470C" w:rsidRDefault="0027470C" w:rsidP="00D41BA7">
      <w:pPr>
        <w:pStyle w:val="texto"/>
        <w:tabs>
          <w:tab w:val="clear" w:pos="2835"/>
          <w:tab w:val="clear" w:pos="3969"/>
          <w:tab w:val="clear" w:pos="5103"/>
          <w:tab w:val="clear" w:pos="6237"/>
          <w:tab w:val="clear" w:pos="7371"/>
        </w:tabs>
        <w:spacing w:after="0" w:line="240" w:lineRule="atLeast"/>
        <w:ind w:left="-924" w:right="-913" w:firstLine="0"/>
        <w:rPr>
          <w:sz w:val="8"/>
          <w:szCs w:val="8"/>
        </w:rPr>
      </w:pPr>
    </w:p>
    <w:p w:rsidR="00F8026C" w:rsidRPr="00D41BA7" w:rsidRDefault="00F8026C" w:rsidP="00D41BA7">
      <w:pPr>
        <w:pStyle w:val="texto"/>
        <w:tabs>
          <w:tab w:val="clear" w:pos="2835"/>
          <w:tab w:val="clear" w:pos="3969"/>
          <w:tab w:val="clear" w:pos="5103"/>
          <w:tab w:val="clear" w:pos="6237"/>
          <w:tab w:val="clear" w:pos="7371"/>
        </w:tabs>
        <w:spacing w:after="0" w:line="240" w:lineRule="atLeast"/>
        <w:ind w:left="-924" w:right="-913" w:firstLine="0"/>
        <w:rPr>
          <w:sz w:val="8"/>
          <w:szCs w:val="8"/>
        </w:rPr>
      </w:pPr>
    </w:p>
    <w:tbl>
      <w:tblPr>
        <w:tblW w:w="8837" w:type="dxa"/>
        <w:jc w:val="center"/>
        <w:tblLayout w:type="fixed"/>
        <w:tblCellMar>
          <w:left w:w="70" w:type="dxa"/>
          <w:right w:w="70" w:type="dxa"/>
        </w:tblCellMar>
        <w:tblLook w:val="04A0" w:firstRow="1" w:lastRow="0" w:firstColumn="1" w:lastColumn="0" w:noHBand="0" w:noVBand="1"/>
      </w:tblPr>
      <w:tblGrid>
        <w:gridCol w:w="4003"/>
        <w:gridCol w:w="1530"/>
        <w:gridCol w:w="2266"/>
        <w:gridCol w:w="1038"/>
      </w:tblGrid>
      <w:tr w:rsidR="00F411FD" w:rsidRPr="00BD255A" w:rsidTr="002B78B5">
        <w:trPr>
          <w:trHeight w:val="397"/>
          <w:jc w:val="center"/>
        </w:trPr>
        <w:tc>
          <w:tcPr>
            <w:tcW w:w="4003" w:type="dxa"/>
            <w:tcBorders>
              <w:top w:val="single" w:sz="4" w:space="0" w:color="auto"/>
              <w:left w:val="nil"/>
              <w:bottom w:val="single" w:sz="4" w:space="0" w:color="auto"/>
              <w:right w:val="nil"/>
            </w:tcBorders>
            <w:shd w:val="clear" w:color="000000" w:fill="8DB3E2"/>
            <w:vAlign w:val="center"/>
            <w:hideMark/>
          </w:tcPr>
          <w:p w:rsidR="00F411FD" w:rsidRPr="00BD255A" w:rsidRDefault="004E1DD6" w:rsidP="004E1DD6">
            <w:pPr>
              <w:spacing w:after="0"/>
              <w:ind w:firstLine="0"/>
              <w:jc w:val="left"/>
              <w:rPr>
                <w:rFonts w:ascii="Arial" w:hAnsi="Arial" w:cs="Arial"/>
                <w:bCs/>
                <w:color w:val="000000"/>
                <w:sz w:val="16"/>
                <w:szCs w:val="16"/>
                <w:lang w:val="es-ES" w:eastAsia="es-ES"/>
              </w:rPr>
            </w:pPr>
            <w:r w:rsidRPr="00BD255A">
              <w:rPr>
                <w:rFonts w:ascii="Arial" w:hAnsi="Arial" w:cs="Arial"/>
                <w:bCs/>
                <w:color w:val="000000"/>
                <w:sz w:val="16"/>
                <w:szCs w:val="16"/>
                <w:lang w:val="es-ES" w:eastAsia="es-ES"/>
              </w:rPr>
              <w:t>Contrato</w:t>
            </w:r>
          </w:p>
        </w:tc>
        <w:tc>
          <w:tcPr>
            <w:tcW w:w="1530" w:type="dxa"/>
            <w:tcBorders>
              <w:top w:val="single" w:sz="4" w:space="0" w:color="auto"/>
              <w:left w:val="nil"/>
              <w:bottom w:val="single" w:sz="4" w:space="0" w:color="auto"/>
              <w:right w:val="nil"/>
            </w:tcBorders>
            <w:shd w:val="clear" w:color="000000" w:fill="8DB3E2"/>
            <w:vAlign w:val="center"/>
            <w:hideMark/>
          </w:tcPr>
          <w:p w:rsidR="00F411FD" w:rsidRPr="00BD255A" w:rsidRDefault="00F411FD" w:rsidP="004E1DD6">
            <w:pPr>
              <w:spacing w:after="0"/>
              <w:ind w:firstLine="0"/>
              <w:jc w:val="center"/>
              <w:rPr>
                <w:rFonts w:ascii="Arial" w:hAnsi="Arial" w:cs="Arial"/>
                <w:bCs/>
                <w:color w:val="000000"/>
                <w:sz w:val="16"/>
                <w:szCs w:val="16"/>
                <w:lang w:val="es-ES" w:eastAsia="es-ES"/>
              </w:rPr>
            </w:pPr>
            <w:r w:rsidRPr="00BD255A">
              <w:rPr>
                <w:rFonts w:ascii="Arial" w:hAnsi="Arial" w:cs="Arial"/>
                <w:bCs/>
                <w:color w:val="000000"/>
                <w:sz w:val="16"/>
                <w:szCs w:val="16"/>
                <w:lang w:val="es-ES" w:eastAsia="es-ES"/>
              </w:rPr>
              <w:t>Origen del contrato</w:t>
            </w:r>
          </w:p>
        </w:tc>
        <w:tc>
          <w:tcPr>
            <w:tcW w:w="2266" w:type="dxa"/>
            <w:tcBorders>
              <w:top w:val="single" w:sz="4" w:space="0" w:color="auto"/>
              <w:left w:val="nil"/>
              <w:bottom w:val="single" w:sz="4" w:space="0" w:color="auto"/>
              <w:right w:val="nil"/>
            </w:tcBorders>
            <w:shd w:val="clear" w:color="000000" w:fill="8DB3E2"/>
            <w:vAlign w:val="center"/>
            <w:hideMark/>
          </w:tcPr>
          <w:p w:rsidR="00F411FD" w:rsidRPr="00BD255A" w:rsidRDefault="00F411FD" w:rsidP="000E37B6">
            <w:pPr>
              <w:spacing w:after="0"/>
              <w:ind w:firstLine="0"/>
              <w:jc w:val="left"/>
              <w:rPr>
                <w:rFonts w:ascii="Arial" w:hAnsi="Arial" w:cs="Arial"/>
                <w:bCs/>
                <w:color w:val="000000"/>
                <w:sz w:val="16"/>
                <w:szCs w:val="16"/>
                <w:lang w:val="es-ES" w:eastAsia="es-ES"/>
              </w:rPr>
            </w:pPr>
            <w:r w:rsidRPr="00BD255A">
              <w:rPr>
                <w:rFonts w:ascii="Arial" w:hAnsi="Arial" w:cs="Arial"/>
                <w:bCs/>
                <w:color w:val="000000"/>
                <w:sz w:val="16"/>
                <w:szCs w:val="16"/>
                <w:lang w:val="es-ES" w:eastAsia="es-ES"/>
              </w:rPr>
              <w:t>Vigencia adjudicación</w:t>
            </w:r>
          </w:p>
        </w:tc>
        <w:tc>
          <w:tcPr>
            <w:tcW w:w="1038" w:type="dxa"/>
            <w:tcBorders>
              <w:top w:val="single" w:sz="4" w:space="0" w:color="auto"/>
              <w:left w:val="nil"/>
              <w:bottom w:val="single" w:sz="4" w:space="0" w:color="auto"/>
              <w:right w:val="nil"/>
            </w:tcBorders>
            <w:shd w:val="clear" w:color="000000" w:fill="8DB3E2"/>
            <w:vAlign w:val="center"/>
            <w:hideMark/>
          </w:tcPr>
          <w:p w:rsidR="00F411FD" w:rsidRPr="00BD255A" w:rsidRDefault="00F411FD" w:rsidP="004E1DD6">
            <w:pPr>
              <w:spacing w:after="0"/>
              <w:ind w:firstLine="0"/>
              <w:jc w:val="right"/>
              <w:rPr>
                <w:rFonts w:ascii="Arial" w:hAnsi="Arial" w:cs="Arial"/>
                <w:bCs/>
                <w:color w:val="000000"/>
                <w:sz w:val="16"/>
                <w:szCs w:val="16"/>
                <w:lang w:val="es-ES" w:eastAsia="es-ES"/>
              </w:rPr>
            </w:pPr>
            <w:r w:rsidRPr="00BD255A">
              <w:rPr>
                <w:rFonts w:ascii="Arial" w:hAnsi="Arial" w:cs="Arial"/>
                <w:bCs/>
                <w:color w:val="000000"/>
                <w:sz w:val="16"/>
                <w:szCs w:val="16"/>
                <w:lang w:val="es-ES" w:eastAsia="es-ES"/>
              </w:rPr>
              <w:t>Gasto 2016</w:t>
            </w:r>
          </w:p>
        </w:tc>
      </w:tr>
      <w:tr w:rsidR="00F411FD" w:rsidRPr="00BD255A" w:rsidTr="002B78B5">
        <w:trPr>
          <w:trHeight w:val="340"/>
          <w:jc w:val="center"/>
        </w:trPr>
        <w:tc>
          <w:tcPr>
            <w:tcW w:w="4003" w:type="dxa"/>
            <w:tcBorders>
              <w:top w:val="single" w:sz="4"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Investigación y valoración de casos de menores en dificultad social de gravedad elevada y la valoración e intervención terapéutica en casos de abusos sexuales a menores</w:t>
            </w:r>
          </w:p>
        </w:tc>
        <w:tc>
          <w:tcPr>
            <w:tcW w:w="1530" w:type="dxa"/>
            <w:tcBorders>
              <w:top w:val="single" w:sz="4"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lang w:val="es-ES" w:eastAsia="es-ES"/>
              </w:rPr>
            </w:pPr>
            <w:r w:rsidRPr="00BD255A">
              <w:rPr>
                <w:rFonts w:ascii="Arial Narrow" w:hAnsi="Arial Narrow"/>
                <w:sz w:val="15"/>
                <w:szCs w:val="15"/>
                <w:lang w:val="es-ES" w:eastAsia="es-ES"/>
              </w:rPr>
              <w:t>2004</w:t>
            </w:r>
          </w:p>
        </w:tc>
        <w:tc>
          <w:tcPr>
            <w:tcW w:w="2266" w:type="dxa"/>
            <w:tcBorders>
              <w:top w:val="single" w:sz="4"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junio 2004-diciembre 2016</w:t>
            </w:r>
          </w:p>
        </w:tc>
        <w:tc>
          <w:tcPr>
            <w:tcW w:w="1038" w:type="dxa"/>
            <w:tcBorders>
              <w:top w:val="single" w:sz="4"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right"/>
              <w:rPr>
                <w:rFonts w:ascii="Arial Narrow" w:hAnsi="Arial Narrow"/>
                <w:sz w:val="15"/>
                <w:szCs w:val="15"/>
                <w:lang w:val="es-ES" w:eastAsia="es-ES"/>
              </w:rPr>
            </w:pPr>
            <w:r w:rsidRPr="00BD255A">
              <w:rPr>
                <w:rFonts w:ascii="Arial Narrow" w:hAnsi="Arial Narrow"/>
                <w:sz w:val="15"/>
                <w:szCs w:val="15"/>
                <w:lang w:val="es-ES" w:eastAsia="es-ES"/>
              </w:rPr>
              <w:t>95.513</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Gestión de 36 plazas de acogimiento residencial para menores en situación de desprotección y con  perfil de conflicto social</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lang w:val="es-ES" w:eastAsia="es-ES"/>
              </w:rPr>
            </w:pPr>
            <w:r w:rsidRPr="00BD255A">
              <w:rPr>
                <w:rFonts w:ascii="Arial Narrow" w:hAnsi="Arial Narrow"/>
                <w:sz w:val="15"/>
                <w:szCs w:val="15"/>
                <w:lang w:val="es-ES" w:eastAsia="es-ES"/>
              </w:rPr>
              <w:t>2009</w:t>
            </w: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diciembre 2009-noviembre 2019</w:t>
            </w:r>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8522EE">
            <w:pPr>
              <w:spacing w:after="0"/>
              <w:ind w:firstLine="0"/>
              <w:jc w:val="right"/>
              <w:rPr>
                <w:rFonts w:ascii="Arial Narrow" w:hAnsi="Arial Narrow"/>
                <w:sz w:val="15"/>
                <w:szCs w:val="15"/>
                <w:lang w:val="es-ES" w:eastAsia="es-ES"/>
              </w:rPr>
            </w:pPr>
            <w:r w:rsidRPr="00BD255A">
              <w:rPr>
                <w:rFonts w:ascii="Arial Narrow" w:hAnsi="Arial Narrow"/>
                <w:sz w:val="15"/>
                <w:szCs w:val="15"/>
                <w:lang w:val="es-ES" w:eastAsia="es-ES"/>
              </w:rPr>
              <w:t>1</w:t>
            </w:r>
            <w:r w:rsidR="008522EE">
              <w:rPr>
                <w:rFonts w:ascii="Arial Narrow" w:hAnsi="Arial Narrow"/>
                <w:sz w:val="15"/>
                <w:szCs w:val="15"/>
                <w:lang w:val="es-ES" w:eastAsia="es-ES"/>
              </w:rPr>
              <w:t>.790.209</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Gestión del centro de cumplimiento de medidas judiciales para men</w:t>
            </w:r>
            <w:r w:rsidRPr="00BD255A">
              <w:rPr>
                <w:rFonts w:ascii="Arial Narrow" w:hAnsi="Arial Narrow"/>
                <w:sz w:val="15"/>
                <w:szCs w:val="15"/>
                <w:lang w:val="es-ES" w:eastAsia="es-ES"/>
              </w:rPr>
              <w:t>o</w:t>
            </w:r>
            <w:r w:rsidRPr="00BD255A">
              <w:rPr>
                <w:rFonts w:ascii="Arial Narrow" w:hAnsi="Arial Narrow"/>
                <w:sz w:val="15"/>
                <w:szCs w:val="15"/>
                <w:lang w:val="es-ES" w:eastAsia="es-ES"/>
              </w:rPr>
              <w:t>res infractores</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lang w:val="es-ES" w:eastAsia="es-ES"/>
              </w:rPr>
            </w:pPr>
            <w:r w:rsidRPr="00BD255A">
              <w:rPr>
                <w:rFonts w:ascii="Arial Narrow" w:hAnsi="Arial Narrow"/>
                <w:sz w:val="15"/>
                <w:szCs w:val="15"/>
                <w:lang w:val="es-ES" w:eastAsia="es-ES"/>
              </w:rPr>
              <w:t>2014</w:t>
            </w: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julio 2014-julio 2018</w:t>
            </w:r>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8522EE" w:rsidP="004E1DD6">
            <w:pPr>
              <w:spacing w:after="0"/>
              <w:ind w:firstLine="0"/>
              <w:jc w:val="right"/>
              <w:rPr>
                <w:rFonts w:ascii="Arial Narrow" w:hAnsi="Arial Narrow"/>
                <w:sz w:val="15"/>
                <w:szCs w:val="15"/>
                <w:lang w:val="es-ES" w:eastAsia="es-ES"/>
              </w:rPr>
            </w:pPr>
            <w:r>
              <w:rPr>
                <w:rFonts w:ascii="Arial Narrow" w:hAnsi="Arial Narrow"/>
                <w:sz w:val="15"/>
                <w:szCs w:val="15"/>
                <w:lang w:val="es-ES" w:eastAsia="es-ES"/>
              </w:rPr>
              <w:t>1.661.956</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Gestión del programa de medidas judiciales en medio abierto de convivencia con otra persona,  familia o grupo educativo</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lang w:val="es-ES" w:eastAsia="es-ES"/>
              </w:rPr>
            </w:pPr>
            <w:r w:rsidRPr="00BD255A">
              <w:rPr>
                <w:rFonts w:ascii="Arial Narrow" w:hAnsi="Arial Narrow"/>
                <w:sz w:val="15"/>
                <w:szCs w:val="15"/>
                <w:lang w:val="es-ES" w:eastAsia="es-ES"/>
              </w:rPr>
              <w:t>2016</w:t>
            </w: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marzo 2016-julio 2018</w:t>
            </w:r>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8522EE" w:rsidP="004E1DD6">
            <w:pPr>
              <w:spacing w:after="0"/>
              <w:ind w:firstLine="0"/>
              <w:jc w:val="right"/>
              <w:rPr>
                <w:rFonts w:ascii="Arial Narrow" w:hAnsi="Arial Narrow"/>
                <w:sz w:val="15"/>
                <w:szCs w:val="15"/>
                <w:lang w:val="es-ES" w:eastAsia="es-ES"/>
              </w:rPr>
            </w:pPr>
            <w:r>
              <w:rPr>
                <w:rFonts w:ascii="Arial Narrow" w:hAnsi="Arial Narrow"/>
                <w:sz w:val="15"/>
                <w:szCs w:val="15"/>
                <w:lang w:val="es-ES" w:eastAsia="es-ES"/>
              </w:rPr>
              <w:t>252.885</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Gestión del equipo de medio abierto y del  programa de educación para adolescentes</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lang w:val="es-ES" w:eastAsia="es-ES"/>
              </w:rPr>
            </w:pPr>
            <w:r w:rsidRPr="00BD255A">
              <w:rPr>
                <w:rFonts w:ascii="Arial Narrow" w:hAnsi="Arial Narrow"/>
                <w:sz w:val="15"/>
                <w:szCs w:val="15"/>
                <w:lang w:val="es-ES" w:eastAsia="es-ES"/>
              </w:rPr>
              <w:t>2016</w:t>
            </w: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marzo 2016-julio 2018</w:t>
            </w:r>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right"/>
              <w:rPr>
                <w:rFonts w:ascii="Arial Narrow" w:hAnsi="Arial Narrow"/>
                <w:sz w:val="15"/>
                <w:szCs w:val="15"/>
                <w:lang w:val="es-ES" w:eastAsia="es-ES"/>
              </w:rPr>
            </w:pPr>
            <w:r w:rsidRPr="00BD255A">
              <w:rPr>
                <w:rFonts w:ascii="Arial Narrow" w:hAnsi="Arial Narrow"/>
                <w:sz w:val="15"/>
                <w:szCs w:val="15"/>
                <w:lang w:val="es-ES" w:eastAsia="es-ES"/>
              </w:rPr>
              <w:t>559.712</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Prestación del servicio de apoyo familiar post-adoptivo y acompañ</w:t>
            </w:r>
            <w:r w:rsidRPr="00BD255A">
              <w:rPr>
                <w:rFonts w:ascii="Arial Narrow" w:hAnsi="Arial Narrow"/>
                <w:sz w:val="15"/>
                <w:szCs w:val="15"/>
                <w:lang w:val="es-ES" w:eastAsia="es-ES"/>
              </w:rPr>
              <w:t>a</w:t>
            </w:r>
            <w:r w:rsidRPr="00BD255A">
              <w:rPr>
                <w:rFonts w:ascii="Arial Narrow" w:hAnsi="Arial Narrow"/>
                <w:sz w:val="15"/>
                <w:szCs w:val="15"/>
                <w:lang w:val="es-ES" w:eastAsia="es-ES"/>
              </w:rPr>
              <w:t>miento de las familias acogedoras</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lang w:val="es-ES" w:eastAsia="es-ES"/>
              </w:rPr>
            </w:pPr>
            <w:r w:rsidRPr="00BD255A">
              <w:rPr>
                <w:rFonts w:ascii="Arial Narrow" w:hAnsi="Arial Narrow"/>
                <w:sz w:val="15"/>
                <w:szCs w:val="15"/>
                <w:lang w:val="es-ES" w:eastAsia="es-ES"/>
              </w:rPr>
              <w:t>2015</w:t>
            </w: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octubre 2015-septiembre 2019</w:t>
            </w:r>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right"/>
              <w:rPr>
                <w:rFonts w:ascii="Arial Narrow" w:hAnsi="Arial Narrow"/>
                <w:sz w:val="15"/>
                <w:szCs w:val="15"/>
                <w:lang w:val="es-ES" w:eastAsia="es-ES"/>
              </w:rPr>
            </w:pPr>
            <w:r w:rsidRPr="00BD255A">
              <w:rPr>
                <w:rFonts w:ascii="Arial Narrow" w:hAnsi="Arial Narrow"/>
                <w:sz w:val="15"/>
                <w:szCs w:val="15"/>
                <w:lang w:val="es-ES" w:eastAsia="es-ES"/>
              </w:rPr>
              <w:t>142.387</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Gestión del servicio de 64 plazas de acogimiento residencial de hog</w:t>
            </w:r>
            <w:r w:rsidRPr="00BD255A">
              <w:rPr>
                <w:rFonts w:ascii="Arial Narrow" w:hAnsi="Arial Narrow"/>
                <w:sz w:val="15"/>
                <w:szCs w:val="15"/>
                <w:lang w:val="es-ES" w:eastAsia="es-ES"/>
              </w:rPr>
              <w:t>a</w:t>
            </w:r>
            <w:r w:rsidRPr="00BD255A">
              <w:rPr>
                <w:rFonts w:ascii="Arial Narrow" w:hAnsi="Arial Narrow"/>
                <w:sz w:val="15"/>
                <w:szCs w:val="15"/>
                <w:lang w:val="es-ES" w:eastAsia="es-ES"/>
              </w:rPr>
              <w:t>res funcionales</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lang w:val="es-ES" w:eastAsia="es-ES"/>
              </w:rPr>
            </w:pPr>
            <w:r w:rsidRPr="00BD255A">
              <w:rPr>
                <w:rFonts w:ascii="Arial Narrow" w:hAnsi="Arial Narrow"/>
                <w:sz w:val="15"/>
                <w:szCs w:val="15"/>
                <w:lang w:val="es-ES" w:eastAsia="es-ES"/>
              </w:rPr>
              <w:t>2006</w:t>
            </w: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noviembre 2006-octubre 2016</w:t>
            </w:r>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8522EE">
            <w:pPr>
              <w:spacing w:after="0"/>
              <w:ind w:firstLine="0"/>
              <w:jc w:val="right"/>
              <w:rPr>
                <w:rFonts w:ascii="Arial Narrow" w:hAnsi="Arial Narrow"/>
                <w:sz w:val="15"/>
                <w:szCs w:val="15"/>
                <w:lang w:val="es-ES" w:eastAsia="es-ES"/>
              </w:rPr>
            </w:pPr>
            <w:r w:rsidRPr="00BD255A">
              <w:rPr>
                <w:rFonts w:ascii="Arial Narrow" w:hAnsi="Arial Narrow"/>
                <w:sz w:val="15"/>
                <w:szCs w:val="15"/>
                <w:lang w:val="es-ES" w:eastAsia="es-ES"/>
              </w:rPr>
              <w:t>2.</w:t>
            </w:r>
            <w:r w:rsidR="008522EE">
              <w:rPr>
                <w:rFonts w:ascii="Arial Narrow" w:hAnsi="Arial Narrow"/>
                <w:sz w:val="15"/>
                <w:szCs w:val="15"/>
                <w:lang w:val="es-ES" w:eastAsia="es-ES"/>
              </w:rPr>
              <w:t>025.971</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Formación preadoptiva dirigida a  las personas que se ofrecen para adopción</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lang w:val="es-ES" w:eastAsia="es-ES"/>
              </w:rPr>
            </w:pPr>
            <w:r w:rsidRPr="00BD255A">
              <w:rPr>
                <w:rFonts w:ascii="Arial Narrow" w:hAnsi="Arial Narrow"/>
                <w:sz w:val="15"/>
                <w:szCs w:val="15"/>
                <w:lang w:val="es-ES" w:eastAsia="es-ES"/>
              </w:rPr>
              <w:t>2012</w:t>
            </w: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junio 2012-julio 2016</w:t>
            </w:r>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8522EE" w:rsidP="004E1DD6">
            <w:pPr>
              <w:spacing w:after="0"/>
              <w:ind w:firstLine="0"/>
              <w:jc w:val="right"/>
              <w:rPr>
                <w:rFonts w:ascii="Arial Narrow" w:hAnsi="Arial Narrow"/>
                <w:sz w:val="15"/>
                <w:szCs w:val="15"/>
                <w:lang w:val="es-ES" w:eastAsia="es-ES"/>
              </w:rPr>
            </w:pPr>
            <w:r>
              <w:rPr>
                <w:rFonts w:ascii="Arial Narrow" w:hAnsi="Arial Narrow"/>
                <w:sz w:val="15"/>
                <w:szCs w:val="15"/>
                <w:lang w:val="es-ES" w:eastAsia="es-ES"/>
              </w:rPr>
              <w:t>2.189</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Servicio de orientación familiar*</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lang w:val="es-ES" w:eastAsia="es-ES"/>
              </w:rPr>
            </w:pPr>
            <w:r w:rsidRPr="00BD255A">
              <w:rPr>
                <w:rFonts w:ascii="Arial Narrow" w:hAnsi="Arial Narrow"/>
                <w:sz w:val="15"/>
                <w:szCs w:val="15"/>
                <w:lang w:val="es-ES" w:eastAsia="es-ES"/>
              </w:rPr>
              <w:t>2016</w:t>
            </w: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diciembre 2016-diciembre 2019</w:t>
            </w:r>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right"/>
              <w:rPr>
                <w:rFonts w:ascii="Arial Narrow" w:hAnsi="Arial Narrow"/>
                <w:sz w:val="15"/>
                <w:szCs w:val="15"/>
                <w:lang w:val="es-ES" w:eastAsia="es-ES"/>
              </w:rPr>
            </w:pPr>
            <w:r w:rsidRPr="00BD255A">
              <w:rPr>
                <w:rFonts w:ascii="Arial Narrow" w:hAnsi="Arial Narrow"/>
                <w:sz w:val="15"/>
                <w:szCs w:val="15"/>
                <w:lang w:val="es-ES" w:eastAsia="es-ES"/>
              </w:rPr>
              <w:t>15.904</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Gestión de 4 plazas de acogimiento residencial para menores en situación de conflicto asociado al consumo de tóxicos</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lang w:val="es-ES" w:eastAsia="es-ES"/>
              </w:rPr>
            </w:pPr>
            <w:r w:rsidRPr="00BD255A">
              <w:rPr>
                <w:rFonts w:ascii="Arial Narrow" w:hAnsi="Arial Narrow"/>
                <w:sz w:val="15"/>
                <w:szCs w:val="15"/>
                <w:lang w:val="es-ES" w:eastAsia="es-ES"/>
              </w:rPr>
              <w:t>2013</w:t>
            </w: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agosto 2013-agosto 2017</w:t>
            </w:r>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8522EE" w:rsidP="004E1DD6">
            <w:pPr>
              <w:spacing w:after="0"/>
              <w:ind w:firstLine="0"/>
              <w:jc w:val="right"/>
              <w:rPr>
                <w:rFonts w:ascii="Arial Narrow" w:hAnsi="Arial Narrow"/>
                <w:sz w:val="15"/>
                <w:szCs w:val="15"/>
                <w:lang w:val="es-ES" w:eastAsia="es-ES"/>
              </w:rPr>
            </w:pPr>
            <w:r>
              <w:rPr>
                <w:rFonts w:ascii="Arial Narrow" w:hAnsi="Arial Narrow"/>
                <w:sz w:val="15"/>
                <w:szCs w:val="15"/>
                <w:lang w:val="es-ES" w:eastAsia="es-ES"/>
              </w:rPr>
              <w:t>71.069</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Gestión del equipo de atención a la infancia y adolescencia en situ</w:t>
            </w:r>
            <w:r w:rsidRPr="00BD255A">
              <w:rPr>
                <w:rFonts w:ascii="Arial Narrow" w:hAnsi="Arial Narrow"/>
                <w:sz w:val="15"/>
                <w:szCs w:val="15"/>
                <w:lang w:val="es-ES" w:eastAsia="es-ES"/>
              </w:rPr>
              <w:t>a</w:t>
            </w:r>
            <w:r w:rsidRPr="00BD255A">
              <w:rPr>
                <w:rFonts w:ascii="Arial Narrow" w:hAnsi="Arial Narrow"/>
                <w:sz w:val="15"/>
                <w:szCs w:val="15"/>
                <w:lang w:val="es-ES" w:eastAsia="es-ES"/>
              </w:rPr>
              <w:t>ción de dificultad social en las áreas de Tudela y Estella</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lang w:val="es-ES" w:eastAsia="es-ES"/>
              </w:rPr>
            </w:pPr>
            <w:r w:rsidRPr="00BD255A">
              <w:rPr>
                <w:rFonts w:ascii="Arial Narrow" w:hAnsi="Arial Narrow"/>
                <w:sz w:val="15"/>
                <w:szCs w:val="15"/>
                <w:lang w:val="es-ES" w:eastAsia="es-ES"/>
              </w:rPr>
              <w:t>2012</w:t>
            </w: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noviembre 2012-noviembre 2016</w:t>
            </w:r>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right"/>
              <w:rPr>
                <w:rFonts w:ascii="Arial Narrow" w:hAnsi="Arial Narrow"/>
                <w:sz w:val="15"/>
                <w:szCs w:val="15"/>
                <w:lang w:val="es-ES" w:eastAsia="es-ES"/>
              </w:rPr>
            </w:pPr>
            <w:r w:rsidRPr="00BD255A">
              <w:rPr>
                <w:rFonts w:ascii="Arial Narrow" w:hAnsi="Arial Narrow"/>
                <w:sz w:val="15"/>
                <w:szCs w:val="15"/>
                <w:lang w:val="es-ES" w:eastAsia="es-ES"/>
              </w:rPr>
              <w:t>391.355</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Gestión del equipo de atención a la infancia y adolescencia en situ</w:t>
            </w:r>
            <w:r w:rsidRPr="00BD255A">
              <w:rPr>
                <w:rFonts w:ascii="Arial Narrow" w:hAnsi="Arial Narrow"/>
                <w:sz w:val="15"/>
                <w:szCs w:val="15"/>
                <w:lang w:val="es-ES" w:eastAsia="es-ES"/>
              </w:rPr>
              <w:t>a</w:t>
            </w:r>
            <w:r w:rsidRPr="00BD255A">
              <w:rPr>
                <w:rFonts w:ascii="Arial Narrow" w:hAnsi="Arial Narrow"/>
                <w:sz w:val="15"/>
                <w:szCs w:val="15"/>
                <w:lang w:val="es-ES" w:eastAsia="es-ES"/>
              </w:rPr>
              <w:t>ción de dificultad social en el  área de Tafalla</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lang w:val="es-ES" w:eastAsia="es-ES"/>
              </w:rPr>
            </w:pPr>
            <w:r w:rsidRPr="00BD255A">
              <w:rPr>
                <w:rFonts w:ascii="Arial Narrow" w:hAnsi="Arial Narrow"/>
                <w:sz w:val="15"/>
                <w:szCs w:val="15"/>
                <w:lang w:val="es-ES" w:eastAsia="es-ES"/>
              </w:rPr>
              <w:t>2013</w:t>
            </w: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mayo 2013-mayo 2017</w:t>
            </w:r>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right"/>
              <w:rPr>
                <w:rFonts w:ascii="Arial Narrow" w:hAnsi="Arial Narrow"/>
                <w:sz w:val="15"/>
                <w:szCs w:val="15"/>
                <w:lang w:val="es-ES" w:eastAsia="es-ES"/>
              </w:rPr>
            </w:pPr>
            <w:r w:rsidRPr="00BD255A">
              <w:rPr>
                <w:rFonts w:ascii="Arial Narrow" w:hAnsi="Arial Narrow"/>
                <w:sz w:val="15"/>
                <w:szCs w:val="15"/>
                <w:lang w:val="es-ES" w:eastAsia="es-ES"/>
              </w:rPr>
              <w:t>143.372</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Ejecución del programa de intervención familiar</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lang w:val="es-ES" w:eastAsia="es-ES"/>
              </w:rPr>
            </w:pPr>
            <w:r w:rsidRPr="00BD255A">
              <w:rPr>
                <w:rFonts w:ascii="Arial Narrow" w:hAnsi="Arial Narrow"/>
                <w:sz w:val="15"/>
                <w:szCs w:val="15"/>
                <w:lang w:val="es-ES" w:eastAsia="es-ES"/>
              </w:rPr>
              <w:t>2015</w:t>
            </w: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marzo 2015-diciembre 2019</w:t>
            </w:r>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right"/>
              <w:rPr>
                <w:rFonts w:ascii="Arial Narrow" w:hAnsi="Arial Narrow"/>
                <w:sz w:val="15"/>
                <w:szCs w:val="15"/>
                <w:lang w:val="es-ES" w:eastAsia="es-ES"/>
              </w:rPr>
            </w:pPr>
            <w:r w:rsidRPr="00BD255A">
              <w:rPr>
                <w:rFonts w:ascii="Arial Narrow" w:hAnsi="Arial Narrow"/>
                <w:sz w:val="15"/>
                <w:szCs w:val="15"/>
                <w:lang w:val="es-ES" w:eastAsia="es-ES"/>
              </w:rPr>
              <w:t>933.755</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Gestión de 40 plazas de acogimiento residencial básico, 5 plazas de acogimiento residencial especializado, 12 plazas del centro de obse</w:t>
            </w:r>
            <w:r w:rsidRPr="00BD255A">
              <w:rPr>
                <w:rFonts w:ascii="Arial Narrow" w:hAnsi="Arial Narrow"/>
                <w:sz w:val="15"/>
                <w:szCs w:val="15"/>
                <w:lang w:val="es-ES" w:eastAsia="es-ES"/>
              </w:rPr>
              <w:t>r</w:t>
            </w:r>
            <w:r w:rsidRPr="00BD255A">
              <w:rPr>
                <w:rFonts w:ascii="Arial Narrow" w:hAnsi="Arial Narrow"/>
                <w:sz w:val="15"/>
                <w:szCs w:val="15"/>
                <w:lang w:val="es-ES" w:eastAsia="es-ES"/>
              </w:rPr>
              <w:t xml:space="preserve">vación y acogida, 18 plazas del centro de </w:t>
            </w:r>
            <w:r w:rsidR="008D13E0" w:rsidRPr="00BD255A">
              <w:rPr>
                <w:rFonts w:ascii="Arial Narrow" w:hAnsi="Arial Narrow"/>
                <w:sz w:val="15"/>
                <w:szCs w:val="15"/>
                <w:lang w:val="es-ES" w:eastAsia="es-ES"/>
              </w:rPr>
              <w:t xml:space="preserve">Día </w:t>
            </w:r>
            <w:r w:rsidRPr="00BD255A">
              <w:rPr>
                <w:rFonts w:ascii="Arial Narrow" w:hAnsi="Arial Narrow"/>
                <w:sz w:val="15"/>
                <w:szCs w:val="15"/>
                <w:lang w:val="es-ES" w:eastAsia="es-ES"/>
              </w:rPr>
              <w:t>para menores y el programa de valoración de menores en situación de acogimiento en familias de urgencia</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lang w:val="es-ES" w:eastAsia="es-ES"/>
              </w:rPr>
            </w:pPr>
            <w:r w:rsidRPr="00BD255A">
              <w:rPr>
                <w:rFonts w:ascii="Arial Narrow" w:hAnsi="Arial Narrow"/>
                <w:sz w:val="15"/>
                <w:szCs w:val="15"/>
                <w:lang w:val="es-ES" w:eastAsia="es-ES"/>
              </w:rPr>
              <w:t>2013</w:t>
            </w: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julio 2013-julio 2017</w:t>
            </w:r>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right"/>
              <w:rPr>
                <w:rFonts w:ascii="Arial Narrow" w:hAnsi="Arial Narrow"/>
                <w:sz w:val="15"/>
                <w:szCs w:val="15"/>
                <w:lang w:val="es-ES" w:eastAsia="es-ES"/>
              </w:rPr>
            </w:pPr>
            <w:r w:rsidRPr="00BD255A">
              <w:rPr>
                <w:rFonts w:ascii="Arial Narrow" w:hAnsi="Arial Narrow"/>
                <w:sz w:val="15"/>
                <w:szCs w:val="15"/>
                <w:lang w:val="es-ES" w:eastAsia="es-ES"/>
              </w:rPr>
              <w:t>3.161.449</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Gestión del Servicio de punto de encuentro familiar</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lang w:val="es-ES" w:eastAsia="es-ES"/>
              </w:rPr>
            </w:pPr>
            <w:r w:rsidRPr="00BD255A">
              <w:rPr>
                <w:rFonts w:ascii="Arial Narrow" w:hAnsi="Arial Narrow"/>
                <w:sz w:val="15"/>
                <w:szCs w:val="15"/>
                <w:lang w:val="es-ES" w:eastAsia="es-ES"/>
              </w:rPr>
              <w:t>2005</w:t>
            </w: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junio 2005-junio 2015</w:t>
            </w:r>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right"/>
              <w:rPr>
                <w:rFonts w:ascii="Arial Narrow" w:hAnsi="Arial Narrow"/>
                <w:sz w:val="15"/>
                <w:szCs w:val="15"/>
                <w:lang w:val="es-ES" w:eastAsia="es-ES"/>
              </w:rPr>
            </w:pPr>
            <w:r w:rsidRPr="00BD255A">
              <w:rPr>
                <w:rFonts w:ascii="Arial Narrow" w:hAnsi="Arial Narrow"/>
                <w:sz w:val="15"/>
                <w:szCs w:val="15"/>
                <w:lang w:val="es-ES" w:eastAsia="es-ES"/>
              </w:rPr>
              <w:t>355.410</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Gestión del servicio de 64 plazas de acogimiento residencial de hog</w:t>
            </w:r>
            <w:r w:rsidRPr="00BD255A">
              <w:rPr>
                <w:rFonts w:ascii="Arial Narrow" w:hAnsi="Arial Narrow"/>
                <w:sz w:val="15"/>
                <w:szCs w:val="15"/>
                <w:lang w:val="es-ES" w:eastAsia="es-ES"/>
              </w:rPr>
              <w:t>a</w:t>
            </w:r>
            <w:r w:rsidRPr="00BD255A">
              <w:rPr>
                <w:rFonts w:ascii="Arial Narrow" w:hAnsi="Arial Narrow"/>
                <w:sz w:val="15"/>
                <w:szCs w:val="15"/>
                <w:lang w:val="es-ES" w:eastAsia="es-ES"/>
              </w:rPr>
              <w:t>res funcionales</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lang w:val="es-ES" w:eastAsia="es-ES"/>
              </w:rPr>
            </w:pP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Enriquecimiento injusto</w:t>
            </w:r>
          </w:p>
          <w:p w:rsidR="00F411FD" w:rsidRPr="00BD255A" w:rsidRDefault="00F411FD" w:rsidP="000E37B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desde octubre 2016</w:t>
            </w:r>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8522EE">
            <w:pPr>
              <w:spacing w:after="0"/>
              <w:ind w:firstLine="0"/>
              <w:jc w:val="right"/>
              <w:rPr>
                <w:rFonts w:ascii="Arial Narrow" w:hAnsi="Arial Narrow"/>
                <w:sz w:val="15"/>
                <w:szCs w:val="15"/>
                <w:lang w:val="es-ES" w:eastAsia="es-ES"/>
              </w:rPr>
            </w:pPr>
            <w:r w:rsidRPr="00BD255A">
              <w:rPr>
                <w:rFonts w:ascii="Arial Narrow" w:hAnsi="Arial Narrow"/>
                <w:sz w:val="15"/>
                <w:szCs w:val="15"/>
                <w:lang w:val="es-ES" w:eastAsia="es-ES"/>
              </w:rPr>
              <w:t>40</w:t>
            </w:r>
            <w:r w:rsidR="008522EE">
              <w:rPr>
                <w:rFonts w:ascii="Arial Narrow" w:hAnsi="Arial Narrow"/>
                <w:sz w:val="15"/>
                <w:szCs w:val="15"/>
                <w:lang w:val="es-ES" w:eastAsia="es-ES"/>
              </w:rPr>
              <w:t>3</w:t>
            </w:r>
            <w:r w:rsidRPr="00BD255A">
              <w:rPr>
                <w:rFonts w:ascii="Arial Narrow" w:hAnsi="Arial Narrow"/>
                <w:sz w:val="15"/>
                <w:szCs w:val="15"/>
                <w:lang w:val="es-ES" w:eastAsia="es-ES"/>
              </w:rPr>
              <w:t>.</w:t>
            </w:r>
            <w:r w:rsidR="008522EE">
              <w:rPr>
                <w:rFonts w:ascii="Arial Narrow" w:hAnsi="Arial Narrow"/>
                <w:sz w:val="15"/>
                <w:szCs w:val="15"/>
                <w:lang w:val="es-ES" w:eastAsia="es-ES"/>
              </w:rPr>
              <w:t>259</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Servicio de intermediación familiar*</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lang w:val="es-ES" w:eastAsia="es-ES"/>
              </w:rPr>
            </w:pP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Enriquecimiento injusto</w:t>
            </w:r>
          </w:p>
          <w:p w:rsidR="00F411FD" w:rsidRPr="00BD255A" w:rsidRDefault="00F411FD" w:rsidP="000E37B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todo el año 2016</w:t>
            </w:r>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8522EE">
            <w:pPr>
              <w:spacing w:after="0"/>
              <w:ind w:firstLine="0"/>
              <w:jc w:val="right"/>
              <w:rPr>
                <w:rFonts w:ascii="Arial Narrow" w:hAnsi="Arial Narrow"/>
                <w:sz w:val="15"/>
                <w:szCs w:val="15"/>
                <w:lang w:val="es-ES" w:eastAsia="es-ES"/>
              </w:rPr>
            </w:pPr>
            <w:r w:rsidRPr="00BD255A">
              <w:rPr>
                <w:rFonts w:ascii="Arial Narrow" w:hAnsi="Arial Narrow"/>
                <w:sz w:val="15"/>
                <w:szCs w:val="15"/>
                <w:lang w:val="es-ES" w:eastAsia="es-ES"/>
              </w:rPr>
              <w:t>6</w:t>
            </w:r>
            <w:r w:rsidR="008522EE">
              <w:rPr>
                <w:rFonts w:ascii="Arial Narrow" w:hAnsi="Arial Narrow"/>
                <w:sz w:val="15"/>
                <w:szCs w:val="15"/>
                <w:lang w:val="es-ES" w:eastAsia="es-ES"/>
              </w:rPr>
              <w:t>7.422</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Servicio de orientación familiar*</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lang w:val="es-ES" w:eastAsia="es-ES"/>
              </w:rPr>
            </w:pP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Enriquecimiento injusto</w:t>
            </w:r>
          </w:p>
          <w:p w:rsidR="00F411FD" w:rsidRPr="00BD255A" w:rsidRDefault="00F411FD" w:rsidP="000E37B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hasta noviembre 2016</w:t>
            </w:r>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8522EE">
            <w:pPr>
              <w:spacing w:after="0"/>
              <w:ind w:firstLine="0"/>
              <w:jc w:val="right"/>
              <w:rPr>
                <w:rFonts w:ascii="Arial Narrow" w:hAnsi="Arial Narrow"/>
                <w:sz w:val="15"/>
                <w:szCs w:val="15"/>
                <w:lang w:val="es-ES" w:eastAsia="es-ES"/>
              </w:rPr>
            </w:pPr>
            <w:r w:rsidRPr="00BD255A">
              <w:rPr>
                <w:rFonts w:ascii="Arial Narrow" w:hAnsi="Arial Narrow"/>
                <w:sz w:val="15"/>
                <w:szCs w:val="15"/>
                <w:lang w:val="es-ES" w:eastAsia="es-ES"/>
              </w:rPr>
              <w:t>10</w:t>
            </w:r>
            <w:r w:rsidR="008522EE">
              <w:rPr>
                <w:rFonts w:ascii="Arial Narrow" w:hAnsi="Arial Narrow"/>
                <w:sz w:val="15"/>
                <w:szCs w:val="15"/>
                <w:lang w:val="es-ES" w:eastAsia="es-ES"/>
              </w:rPr>
              <w:t>2.300</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Gestión del equipo de atención a la infancia y adolescencia en situ</w:t>
            </w:r>
            <w:r w:rsidRPr="00BD255A">
              <w:rPr>
                <w:rFonts w:ascii="Arial Narrow" w:hAnsi="Arial Narrow"/>
                <w:sz w:val="15"/>
                <w:szCs w:val="15"/>
                <w:lang w:val="es-ES" w:eastAsia="es-ES"/>
              </w:rPr>
              <w:t>a</w:t>
            </w:r>
            <w:r w:rsidRPr="00BD255A">
              <w:rPr>
                <w:rFonts w:ascii="Arial Narrow" w:hAnsi="Arial Narrow"/>
                <w:sz w:val="15"/>
                <w:szCs w:val="15"/>
                <w:lang w:val="es-ES" w:eastAsia="es-ES"/>
              </w:rPr>
              <w:t>ción de dificultad social en las áreas</w:t>
            </w:r>
            <w:r w:rsidRPr="00BD255A">
              <w:rPr>
                <w:rFonts w:ascii="Arial Narrow" w:hAnsi="Arial Narrow"/>
                <w:sz w:val="15"/>
                <w:szCs w:val="15"/>
                <w:lang w:val="es-ES" w:eastAsia="es-ES"/>
              </w:rPr>
              <w:br/>
              <w:t>de Tudela y Estella</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lang w:val="es-ES" w:eastAsia="es-ES"/>
              </w:rPr>
            </w:pP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Enriquecimiento injusto</w:t>
            </w:r>
          </w:p>
          <w:p w:rsidR="00F411FD" w:rsidRPr="00BD255A" w:rsidRDefault="00F411FD" w:rsidP="000E37B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desde noviembre 2016</w:t>
            </w:r>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right"/>
              <w:rPr>
                <w:rFonts w:ascii="Arial Narrow" w:hAnsi="Arial Narrow"/>
                <w:sz w:val="15"/>
                <w:szCs w:val="15"/>
                <w:lang w:val="es-ES" w:eastAsia="es-ES"/>
              </w:rPr>
            </w:pPr>
            <w:r w:rsidRPr="00BD255A">
              <w:rPr>
                <w:rFonts w:ascii="Arial Narrow" w:hAnsi="Arial Narrow"/>
                <w:sz w:val="15"/>
                <w:szCs w:val="15"/>
                <w:lang w:val="es-ES" w:eastAsia="es-ES"/>
              </w:rPr>
              <w:t>54.101</w:t>
            </w:r>
          </w:p>
        </w:tc>
      </w:tr>
      <w:tr w:rsidR="00F411FD" w:rsidRPr="00BD255A" w:rsidTr="002B78B5">
        <w:trPr>
          <w:trHeight w:val="340"/>
          <w:jc w:val="center"/>
        </w:trPr>
        <w:tc>
          <w:tcPr>
            <w:tcW w:w="4003" w:type="dxa"/>
            <w:tcBorders>
              <w:top w:val="single" w:sz="2" w:space="0" w:color="auto"/>
              <w:left w:val="nil"/>
              <w:bottom w:val="single" w:sz="4"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Prestación del servicio reserva y ocupación de 25 plazas en régimen de internado para menores en dificultad o conflicto social</w:t>
            </w:r>
          </w:p>
        </w:tc>
        <w:tc>
          <w:tcPr>
            <w:tcW w:w="1530" w:type="dxa"/>
            <w:tcBorders>
              <w:top w:val="single" w:sz="2" w:space="0" w:color="auto"/>
              <w:left w:val="nil"/>
              <w:bottom w:val="single" w:sz="4"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lang w:val="es-ES" w:eastAsia="es-ES"/>
              </w:rPr>
            </w:pPr>
          </w:p>
        </w:tc>
        <w:tc>
          <w:tcPr>
            <w:tcW w:w="2266" w:type="dxa"/>
            <w:tcBorders>
              <w:top w:val="single" w:sz="2" w:space="0" w:color="auto"/>
              <w:left w:val="nil"/>
              <w:bottom w:val="single" w:sz="4"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Enriquecimiento injusto</w:t>
            </w:r>
          </w:p>
          <w:p w:rsidR="00F411FD" w:rsidRPr="00BD255A" w:rsidRDefault="00F411FD" w:rsidP="000E37B6">
            <w:pPr>
              <w:spacing w:after="0"/>
              <w:ind w:firstLine="0"/>
              <w:jc w:val="left"/>
              <w:rPr>
                <w:rFonts w:ascii="Arial Narrow" w:hAnsi="Arial Narrow"/>
                <w:sz w:val="15"/>
                <w:szCs w:val="15"/>
                <w:lang w:val="es-ES" w:eastAsia="es-ES"/>
              </w:rPr>
            </w:pPr>
            <w:r w:rsidRPr="00BD255A">
              <w:rPr>
                <w:rFonts w:ascii="Arial Narrow" w:hAnsi="Arial Narrow"/>
                <w:sz w:val="15"/>
                <w:szCs w:val="15"/>
                <w:lang w:val="es-ES" w:eastAsia="es-ES"/>
              </w:rPr>
              <w:t>desde abril de  2015</w:t>
            </w:r>
          </w:p>
        </w:tc>
        <w:tc>
          <w:tcPr>
            <w:tcW w:w="1038" w:type="dxa"/>
            <w:tcBorders>
              <w:top w:val="single" w:sz="2" w:space="0" w:color="auto"/>
              <w:left w:val="nil"/>
              <w:bottom w:val="single" w:sz="4" w:space="0" w:color="auto"/>
              <w:right w:val="nil"/>
            </w:tcBorders>
            <w:shd w:val="clear" w:color="auto" w:fill="auto"/>
            <w:noWrap/>
            <w:vAlign w:val="center"/>
            <w:hideMark/>
          </w:tcPr>
          <w:p w:rsidR="00F411FD" w:rsidRPr="00BD255A" w:rsidRDefault="008522EE" w:rsidP="008522EE">
            <w:pPr>
              <w:spacing w:after="0"/>
              <w:ind w:firstLine="0"/>
              <w:jc w:val="right"/>
              <w:rPr>
                <w:rFonts w:ascii="Arial Narrow" w:hAnsi="Arial Narrow"/>
                <w:bCs/>
                <w:sz w:val="15"/>
                <w:szCs w:val="15"/>
                <w:lang w:val="es-ES" w:eastAsia="es-ES"/>
              </w:rPr>
            </w:pPr>
            <w:r>
              <w:rPr>
                <w:rFonts w:ascii="Arial Narrow" w:hAnsi="Arial Narrow"/>
                <w:bCs/>
                <w:sz w:val="15"/>
                <w:szCs w:val="15"/>
                <w:lang w:val="es-ES" w:eastAsia="es-ES"/>
              </w:rPr>
              <w:t>2.369.690</w:t>
            </w:r>
          </w:p>
        </w:tc>
      </w:tr>
      <w:tr w:rsidR="00F411FD" w:rsidRPr="00BD255A" w:rsidTr="002B78B5">
        <w:trPr>
          <w:trHeight w:val="300"/>
          <w:jc w:val="center"/>
        </w:trPr>
        <w:tc>
          <w:tcPr>
            <w:tcW w:w="4003" w:type="dxa"/>
            <w:tcBorders>
              <w:top w:val="single" w:sz="4" w:space="0" w:color="auto"/>
              <w:left w:val="nil"/>
              <w:bottom w:val="single" w:sz="4" w:space="0" w:color="auto"/>
              <w:right w:val="nil"/>
            </w:tcBorders>
            <w:shd w:val="clear" w:color="000000" w:fill="8DB3E2"/>
            <w:vAlign w:val="center"/>
            <w:hideMark/>
          </w:tcPr>
          <w:p w:rsidR="00F411FD" w:rsidRPr="00BD255A" w:rsidRDefault="00BD255A" w:rsidP="004E1DD6">
            <w:pPr>
              <w:spacing w:after="0"/>
              <w:ind w:firstLine="0"/>
              <w:jc w:val="left"/>
              <w:rPr>
                <w:rFonts w:ascii="Arial" w:hAnsi="Arial" w:cs="Arial"/>
                <w:bCs/>
                <w:color w:val="000000"/>
                <w:sz w:val="16"/>
                <w:szCs w:val="16"/>
                <w:lang w:val="es-ES" w:eastAsia="es-ES"/>
              </w:rPr>
            </w:pPr>
            <w:r w:rsidRPr="00BD255A">
              <w:rPr>
                <w:rFonts w:ascii="Arial" w:hAnsi="Arial" w:cs="Arial"/>
                <w:bCs/>
                <w:color w:val="000000"/>
                <w:sz w:val="16"/>
                <w:szCs w:val="16"/>
                <w:lang w:val="es-ES" w:eastAsia="es-ES"/>
              </w:rPr>
              <w:t>Total Atenc</w:t>
            </w:r>
            <w:r>
              <w:rPr>
                <w:rFonts w:ascii="Arial" w:hAnsi="Arial" w:cs="Arial"/>
                <w:bCs/>
                <w:color w:val="000000"/>
                <w:sz w:val="16"/>
                <w:szCs w:val="16"/>
                <w:lang w:val="es-ES" w:eastAsia="es-ES"/>
              </w:rPr>
              <w:t>ió</w:t>
            </w:r>
            <w:r w:rsidRPr="00BD255A">
              <w:rPr>
                <w:rFonts w:ascii="Arial" w:hAnsi="Arial" w:cs="Arial"/>
                <w:bCs/>
                <w:color w:val="000000"/>
                <w:sz w:val="16"/>
                <w:szCs w:val="16"/>
                <w:lang w:val="es-ES" w:eastAsia="es-ES"/>
              </w:rPr>
              <w:t>n al</w:t>
            </w:r>
            <w:r w:rsidR="00F411FD" w:rsidRPr="00BD255A">
              <w:rPr>
                <w:rFonts w:ascii="Arial" w:hAnsi="Arial" w:cs="Arial"/>
                <w:bCs/>
                <w:color w:val="000000"/>
                <w:sz w:val="16"/>
                <w:szCs w:val="16"/>
                <w:lang w:val="es-ES" w:eastAsia="es-ES"/>
              </w:rPr>
              <w:t xml:space="preserve"> </w:t>
            </w:r>
            <w:r w:rsidRPr="00BD255A">
              <w:rPr>
                <w:rFonts w:ascii="Arial" w:hAnsi="Arial" w:cs="Arial"/>
                <w:bCs/>
                <w:color w:val="000000"/>
                <w:sz w:val="16"/>
                <w:szCs w:val="16"/>
                <w:lang w:val="es-ES" w:eastAsia="es-ES"/>
              </w:rPr>
              <w:t>Menor</w:t>
            </w:r>
          </w:p>
        </w:tc>
        <w:tc>
          <w:tcPr>
            <w:tcW w:w="1530" w:type="dxa"/>
            <w:tcBorders>
              <w:top w:val="single" w:sz="4" w:space="0" w:color="auto"/>
              <w:left w:val="nil"/>
              <w:bottom w:val="single" w:sz="4" w:space="0" w:color="auto"/>
              <w:right w:val="nil"/>
            </w:tcBorders>
            <w:shd w:val="clear" w:color="000000" w:fill="8DB3E2"/>
            <w:vAlign w:val="center"/>
            <w:hideMark/>
          </w:tcPr>
          <w:p w:rsidR="00F411FD" w:rsidRPr="00BD255A" w:rsidRDefault="00F411FD" w:rsidP="00774620">
            <w:pPr>
              <w:spacing w:after="0"/>
              <w:ind w:firstLine="0"/>
              <w:jc w:val="left"/>
              <w:rPr>
                <w:rFonts w:ascii="Arial" w:hAnsi="Arial" w:cs="Arial"/>
                <w:bCs/>
                <w:color w:val="000000"/>
                <w:sz w:val="16"/>
                <w:szCs w:val="16"/>
                <w:lang w:val="es-ES" w:eastAsia="es-ES"/>
              </w:rPr>
            </w:pPr>
            <w:r w:rsidRPr="00BD255A">
              <w:rPr>
                <w:rFonts w:ascii="Arial" w:hAnsi="Arial" w:cs="Arial"/>
                <w:bCs/>
                <w:color w:val="000000"/>
                <w:sz w:val="16"/>
                <w:szCs w:val="16"/>
                <w:lang w:val="es-ES" w:eastAsia="es-ES"/>
              </w:rPr>
              <w:t> </w:t>
            </w:r>
          </w:p>
        </w:tc>
        <w:tc>
          <w:tcPr>
            <w:tcW w:w="2266" w:type="dxa"/>
            <w:tcBorders>
              <w:top w:val="single" w:sz="4" w:space="0" w:color="auto"/>
              <w:left w:val="nil"/>
              <w:bottom w:val="single" w:sz="4" w:space="0" w:color="auto"/>
              <w:right w:val="nil"/>
            </w:tcBorders>
            <w:shd w:val="clear" w:color="000000" w:fill="8DB3E2"/>
            <w:vAlign w:val="center"/>
            <w:hideMark/>
          </w:tcPr>
          <w:p w:rsidR="00F411FD" w:rsidRPr="00BD255A" w:rsidRDefault="00F411FD" w:rsidP="000E37B6">
            <w:pPr>
              <w:spacing w:after="0"/>
              <w:ind w:firstLine="0"/>
              <w:jc w:val="left"/>
              <w:rPr>
                <w:rFonts w:ascii="Arial" w:hAnsi="Arial" w:cs="Arial"/>
                <w:bCs/>
                <w:color w:val="000000"/>
                <w:sz w:val="16"/>
                <w:szCs w:val="16"/>
                <w:lang w:val="es-ES" w:eastAsia="es-ES"/>
              </w:rPr>
            </w:pPr>
            <w:r w:rsidRPr="00BD255A">
              <w:rPr>
                <w:rFonts w:ascii="Arial" w:hAnsi="Arial" w:cs="Arial"/>
                <w:bCs/>
                <w:color w:val="000000"/>
                <w:sz w:val="16"/>
                <w:szCs w:val="16"/>
                <w:lang w:val="es-ES" w:eastAsia="es-ES"/>
              </w:rPr>
              <w:t> </w:t>
            </w:r>
          </w:p>
        </w:tc>
        <w:tc>
          <w:tcPr>
            <w:tcW w:w="1038" w:type="dxa"/>
            <w:tcBorders>
              <w:top w:val="single" w:sz="4" w:space="0" w:color="auto"/>
              <w:left w:val="nil"/>
              <w:bottom w:val="single" w:sz="4" w:space="0" w:color="auto"/>
              <w:right w:val="nil"/>
            </w:tcBorders>
            <w:shd w:val="clear" w:color="000000" w:fill="8DB4E2"/>
            <w:noWrap/>
            <w:vAlign w:val="center"/>
            <w:hideMark/>
          </w:tcPr>
          <w:p w:rsidR="00F411FD" w:rsidRPr="00BD255A" w:rsidRDefault="00F411FD" w:rsidP="004E1DD6">
            <w:pPr>
              <w:spacing w:after="0"/>
              <w:ind w:firstLine="0"/>
              <w:jc w:val="right"/>
              <w:rPr>
                <w:rFonts w:ascii="Arial" w:hAnsi="Arial" w:cs="Arial"/>
                <w:bCs/>
                <w:sz w:val="16"/>
                <w:szCs w:val="16"/>
                <w:lang w:val="es-ES" w:eastAsia="es-ES"/>
              </w:rPr>
            </w:pPr>
            <w:r w:rsidRPr="00BD255A">
              <w:rPr>
                <w:rFonts w:ascii="Arial" w:hAnsi="Arial" w:cs="Arial"/>
                <w:bCs/>
                <w:sz w:val="16"/>
                <w:szCs w:val="16"/>
                <w:lang w:val="es-ES" w:eastAsia="es-ES"/>
              </w:rPr>
              <w:t>13.807.917</w:t>
            </w:r>
          </w:p>
        </w:tc>
      </w:tr>
    </w:tbl>
    <w:p w:rsidR="00CA7366" w:rsidRDefault="00B51869" w:rsidP="005335F7">
      <w:pPr>
        <w:pStyle w:val="texto"/>
        <w:tabs>
          <w:tab w:val="clear" w:pos="2835"/>
          <w:tab w:val="clear" w:pos="3969"/>
          <w:tab w:val="clear" w:pos="5103"/>
          <w:tab w:val="clear" w:pos="6237"/>
          <w:tab w:val="clear" w:pos="7371"/>
        </w:tabs>
        <w:spacing w:before="160" w:line="240" w:lineRule="atLeast"/>
        <w:ind w:firstLine="0"/>
        <w:rPr>
          <w:sz w:val="16"/>
          <w:szCs w:val="16"/>
        </w:rPr>
      </w:pPr>
      <w:r>
        <w:rPr>
          <w:sz w:val="16"/>
          <w:szCs w:val="16"/>
        </w:rPr>
        <w:t xml:space="preserve"> </w:t>
      </w:r>
      <w:r w:rsidR="008522EE">
        <w:rPr>
          <w:sz w:val="16"/>
          <w:szCs w:val="16"/>
        </w:rPr>
        <w:t>*</w:t>
      </w:r>
      <w:r>
        <w:rPr>
          <w:sz w:val="16"/>
          <w:szCs w:val="16"/>
        </w:rPr>
        <w:t xml:space="preserve"> </w:t>
      </w:r>
      <w:r w:rsidR="008522EE">
        <w:rPr>
          <w:sz w:val="16"/>
          <w:szCs w:val="16"/>
        </w:rPr>
        <w:t>Se imputan a la partida Servicios de apoyo a la familia: orientación y mediación familiar</w:t>
      </w:r>
    </w:p>
    <w:p w:rsidR="00852FD5" w:rsidRDefault="00852FD5" w:rsidP="00877ED7">
      <w:pPr>
        <w:pStyle w:val="texto"/>
        <w:tabs>
          <w:tab w:val="clear" w:pos="2835"/>
          <w:tab w:val="clear" w:pos="3969"/>
          <w:tab w:val="clear" w:pos="5103"/>
          <w:tab w:val="clear" w:pos="6237"/>
          <w:tab w:val="clear" w:pos="7371"/>
        </w:tabs>
        <w:spacing w:line="240" w:lineRule="atLeast"/>
        <w:rPr>
          <w:szCs w:val="26"/>
        </w:rPr>
      </w:pPr>
    </w:p>
    <w:p w:rsidR="00852FD5" w:rsidRDefault="00852FD5" w:rsidP="00877ED7">
      <w:pPr>
        <w:pStyle w:val="texto"/>
        <w:tabs>
          <w:tab w:val="clear" w:pos="2835"/>
          <w:tab w:val="clear" w:pos="3969"/>
          <w:tab w:val="clear" w:pos="5103"/>
          <w:tab w:val="clear" w:pos="6237"/>
          <w:tab w:val="clear" w:pos="7371"/>
        </w:tabs>
        <w:spacing w:line="240" w:lineRule="atLeast"/>
        <w:rPr>
          <w:szCs w:val="26"/>
        </w:rPr>
      </w:pPr>
    </w:p>
    <w:p w:rsidR="00852FD5" w:rsidRDefault="00852FD5" w:rsidP="00877ED7">
      <w:pPr>
        <w:pStyle w:val="texto"/>
        <w:tabs>
          <w:tab w:val="clear" w:pos="2835"/>
          <w:tab w:val="clear" w:pos="3969"/>
          <w:tab w:val="clear" w:pos="5103"/>
          <w:tab w:val="clear" w:pos="6237"/>
          <w:tab w:val="clear" w:pos="7371"/>
        </w:tabs>
        <w:spacing w:line="240" w:lineRule="atLeast"/>
        <w:rPr>
          <w:szCs w:val="26"/>
        </w:rPr>
      </w:pPr>
    </w:p>
    <w:p w:rsidR="0022766C" w:rsidRDefault="0022766C">
      <w:pPr>
        <w:spacing w:after="0"/>
        <w:ind w:firstLine="0"/>
        <w:jc w:val="left"/>
        <w:rPr>
          <w:rFonts w:ascii="Arial" w:hAnsi="Arial"/>
          <w:b/>
          <w:color w:val="000000"/>
          <w:kern w:val="28"/>
          <w:sz w:val="25"/>
          <w:szCs w:val="26"/>
        </w:rPr>
      </w:pPr>
      <w:bookmarkStart w:id="4" w:name="_Toc188167192"/>
      <w:bookmarkStart w:id="5" w:name="_Toc462142139"/>
      <w:bookmarkStart w:id="6" w:name="_Toc500414324"/>
      <w:r>
        <w:br w:type="page"/>
      </w:r>
    </w:p>
    <w:p w:rsidR="00877ED7" w:rsidRPr="003C6BE1" w:rsidRDefault="00877ED7" w:rsidP="003C6BE1">
      <w:pPr>
        <w:pStyle w:val="atitulo1"/>
      </w:pPr>
      <w:bookmarkStart w:id="7" w:name="_Toc523293820"/>
      <w:r w:rsidRPr="003C6BE1">
        <w:lastRenderedPageBreak/>
        <w:t>III. Objetivo</w:t>
      </w:r>
      <w:bookmarkEnd w:id="4"/>
      <w:r w:rsidRPr="003C6BE1">
        <w:t>s</w:t>
      </w:r>
      <w:r w:rsidR="00E314BF">
        <w:t xml:space="preserve">, </w:t>
      </w:r>
      <w:r w:rsidRPr="003C6BE1">
        <w:t xml:space="preserve">alcance </w:t>
      </w:r>
      <w:r w:rsidR="00E314BF">
        <w:t>y limitaciones</w:t>
      </w:r>
      <w:bookmarkEnd w:id="7"/>
      <w:r w:rsidR="00E314BF">
        <w:t xml:space="preserve"> </w:t>
      </w:r>
      <w:bookmarkEnd w:id="5"/>
      <w:bookmarkEnd w:id="6"/>
    </w:p>
    <w:p w:rsidR="001964E6" w:rsidRPr="001964E6" w:rsidRDefault="001964E6" w:rsidP="001964E6">
      <w:pPr>
        <w:pStyle w:val="texto"/>
        <w:rPr>
          <w:lang w:val="es-ES"/>
        </w:rPr>
      </w:pPr>
      <w:r>
        <w:rPr>
          <w:lang w:val="es-ES"/>
        </w:rPr>
        <w:t xml:space="preserve">Nuestro trabajo se ha centrado </w:t>
      </w:r>
      <w:r w:rsidR="00542A67">
        <w:rPr>
          <w:lang w:val="es-ES"/>
        </w:rPr>
        <w:t xml:space="preserve">en la </w:t>
      </w:r>
      <w:r w:rsidR="00E314BF">
        <w:rPr>
          <w:lang w:val="es-ES"/>
        </w:rPr>
        <w:t xml:space="preserve">revisión </w:t>
      </w:r>
      <w:r w:rsidR="00542A67">
        <w:rPr>
          <w:lang w:val="es-ES"/>
        </w:rPr>
        <w:t xml:space="preserve">de los contratos </w:t>
      </w:r>
      <w:r>
        <w:rPr>
          <w:lang w:val="es-ES"/>
        </w:rPr>
        <w:t>referidos a la prestación de los servicios de a</w:t>
      </w:r>
      <w:r w:rsidRPr="001964E6">
        <w:rPr>
          <w:lang w:val="es-ES"/>
        </w:rPr>
        <w:t>tención residencial y en centros de día a las pe</w:t>
      </w:r>
      <w:r w:rsidRPr="001964E6">
        <w:rPr>
          <w:lang w:val="es-ES"/>
        </w:rPr>
        <w:t>r</w:t>
      </w:r>
      <w:r w:rsidRPr="001964E6">
        <w:rPr>
          <w:lang w:val="es-ES"/>
        </w:rPr>
        <w:t>sonas con discapacidad</w:t>
      </w:r>
      <w:r>
        <w:rPr>
          <w:lang w:val="es-ES"/>
        </w:rPr>
        <w:t xml:space="preserve">, </w:t>
      </w:r>
      <w:r w:rsidRPr="001964E6">
        <w:rPr>
          <w:lang w:val="es-ES"/>
        </w:rPr>
        <w:t>en</w:t>
      </w:r>
      <w:r>
        <w:rPr>
          <w:lang w:val="es-ES"/>
        </w:rPr>
        <w:t xml:space="preserve">fermedad mental y atención a menores </w:t>
      </w:r>
      <w:r w:rsidR="00E314BF">
        <w:rPr>
          <w:lang w:val="es-ES"/>
        </w:rPr>
        <w:t xml:space="preserve">formalizados en 2016 </w:t>
      </w:r>
      <w:r>
        <w:rPr>
          <w:lang w:val="es-ES"/>
        </w:rPr>
        <w:t xml:space="preserve">con los siguientes objetivos: </w:t>
      </w:r>
    </w:p>
    <w:p w:rsidR="00877ED7" w:rsidRPr="00C809C1"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sidRPr="00C809C1">
        <w:rPr>
          <w:szCs w:val="26"/>
        </w:rPr>
        <w:t>Analizar la contratación pública de la Agencia Navarra de Autonom</w:t>
      </w:r>
      <w:r w:rsidR="00E314BF">
        <w:rPr>
          <w:szCs w:val="26"/>
        </w:rPr>
        <w:t xml:space="preserve">ía y Desarrollo de las Personas y revisar una muestra de los contratos. </w:t>
      </w:r>
    </w:p>
    <w:p w:rsidR="00877ED7" w:rsidRPr="00C809C1"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sidRPr="00C809C1">
        <w:rPr>
          <w:szCs w:val="26"/>
        </w:rPr>
        <w:t>Estudiar la oportunidad coste-calidad de esos servicios dada las cantidades licitadas fijada</w:t>
      </w:r>
      <w:r w:rsidR="00E314BF">
        <w:rPr>
          <w:szCs w:val="26"/>
        </w:rPr>
        <w:t>s en los expedientes revisados</w:t>
      </w:r>
    </w:p>
    <w:p w:rsidR="00877ED7" w:rsidRPr="00C809C1"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sidRPr="00C809C1">
        <w:rPr>
          <w:szCs w:val="26"/>
        </w:rPr>
        <w:t>Analizar el cumplimiento de los aspectos considerados más relevantes de los pliegos de los contratos y de las ofertas de las empresas adjudicatarias.</w:t>
      </w:r>
    </w:p>
    <w:p w:rsidR="00877ED7" w:rsidRPr="00C809C1"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sidRPr="00C809C1">
        <w:rPr>
          <w:szCs w:val="26"/>
        </w:rPr>
        <w:t xml:space="preserve">Calcular el </w:t>
      </w:r>
      <w:r w:rsidRPr="000709E9">
        <w:rPr>
          <w:szCs w:val="26"/>
        </w:rPr>
        <w:t>coste real</w:t>
      </w:r>
      <w:r w:rsidRPr="00C809C1">
        <w:rPr>
          <w:szCs w:val="26"/>
        </w:rPr>
        <w:t xml:space="preserve"> del personal contratado para la ejecución de los se</w:t>
      </w:r>
      <w:r w:rsidRPr="00C809C1">
        <w:rPr>
          <w:szCs w:val="26"/>
        </w:rPr>
        <w:t>r</w:t>
      </w:r>
      <w:r w:rsidRPr="00C809C1">
        <w:rPr>
          <w:szCs w:val="26"/>
        </w:rPr>
        <w:t>vicios</w:t>
      </w:r>
    </w:p>
    <w:p w:rsidR="00E314BF" w:rsidRDefault="00877ED7" w:rsidP="00D94386">
      <w:pPr>
        <w:pStyle w:val="texto"/>
        <w:rPr>
          <w:lang w:val="es-ES"/>
        </w:rPr>
      </w:pPr>
      <w:r w:rsidRPr="00D94386">
        <w:rPr>
          <w:lang w:val="es-ES"/>
        </w:rPr>
        <w:t xml:space="preserve">La realización de nuestro trabajo </w:t>
      </w:r>
      <w:r w:rsidR="00E314BF">
        <w:rPr>
          <w:lang w:val="es-ES"/>
        </w:rPr>
        <w:t xml:space="preserve">se ha extendido al ejercicio 2017 </w:t>
      </w:r>
      <w:r w:rsidR="00561CAA">
        <w:rPr>
          <w:lang w:val="es-ES"/>
        </w:rPr>
        <w:t>con el o</w:t>
      </w:r>
      <w:r w:rsidR="00561CAA">
        <w:rPr>
          <w:lang w:val="es-ES"/>
        </w:rPr>
        <w:t>b</w:t>
      </w:r>
      <w:r w:rsidR="00561CAA">
        <w:rPr>
          <w:lang w:val="es-ES"/>
        </w:rPr>
        <w:t xml:space="preserve">jetivo de </w:t>
      </w:r>
      <w:r w:rsidR="00E314BF">
        <w:rPr>
          <w:lang w:val="es-ES"/>
        </w:rPr>
        <w:t xml:space="preserve">analizar los efectos de la entrada en vigor del </w:t>
      </w:r>
      <w:r w:rsidR="00F8026C">
        <w:rPr>
          <w:lang w:val="es-ES"/>
        </w:rPr>
        <w:t>IV C</w:t>
      </w:r>
      <w:r w:rsidR="00E314BF">
        <w:rPr>
          <w:lang w:val="es-ES"/>
        </w:rPr>
        <w:t>onvenio en el á</w:t>
      </w:r>
      <w:r w:rsidR="00E314BF">
        <w:rPr>
          <w:lang w:val="es-ES"/>
        </w:rPr>
        <w:t>m</w:t>
      </w:r>
      <w:r w:rsidR="00E314BF">
        <w:rPr>
          <w:lang w:val="es-ES"/>
        </w:rPr>
        <w:t>bito de la discapacidad</w:t>
      </w:r>
      <w:r w:rsidR="00634E61">
        <w:rPr>
          <w:lang w:val="es-ES"/>
        </w:rPr>
        <w:t xml:space="preserve"> 2017-2019</w:t>
      </w:r>
      <w:r w:rsidR="00E314BF">
        <w:rPr>
          <w:lang w:val="es-ES"/>
        </w:rPr>
        <w:t xml:space="preserve">, así como las adjudicaciones realizadas en el </w:t>
      </w:r>
      <w:r w:rsidRPr="00D94386">
        <w:rPr>
          <w:lang w:val="es-ES"/>
        </w:rPr>
        <w:t xml:space="preserve">ejercicio 2017 </w:t>
      </w:r>
      <w:r w:rsidR="00F8026C">
        <w:rPr>
          <w:lang w:val="es-ES"/>
        </w:rPr>
        <w:t xml:space="preserve">derivadas de </w:t>
      </w:r>
      <w:r w:rsidR="00561CAA">
        <w:rPr>
          <w:lang w:val="es-ES"/>
        </w:rPr>
        <w:t>licitaciones iniciadas</w:t>
      </w:r>
      <w:r w:rsidR="00E314BF">
        <w:rPr>
          <w:lang w:val="es-ES"/>
        </w:rPr>
        <w:t xml:space="preserve"> en 2016.</w:t>
      </w:r>
    </w:p>
    <w:p w:rsidR="005D1282" w:rsidRPr="00D94386" w:rsidRDefault="00877ED7" w:rsidP="005E2230">
      <w:pPr>
        <w:pStyle w:val="texto"/>
        <w:spacing w:after="300"/>
        <w:rPr>
          <w:lang w:val="es-ES"/>
        </w:rPr>
      </w:pPr>
      <w:r w:rsidRPr="00D94386">
        <w:rPr>
          <w:lang w:val="es-ES"/>
        </w:rPr>
        <w:t xml:space="preserve">Partiendo de la </w:t>
      </w:r>
      <w:r w:rsidR="00804FB2" w:rsidRPr="00D94386">
        <w:rPr>
          <w:lang w:val="es-ES"/>
        </w:rPr>
        <w:t xml:space="preserve">relación de </w:t>
      </w:r>
      <w:r w:rsidR="000709E9" w:rsidRPr="00D94386">
        <w:rPr>
          <w:lang w:val="es-ES"/>
        </w:rPr>
        <w:t xml:space="preserve">contratos </w:t>
      </w:r>
      <w:r w:rsidR="00804FB2" w:rsidRPr="00D94386">
        <w:rPr>
          <w:lang w:val="es-ES"/>
        </w:rPr>
        <w:t>reflejados en el apartado II</w:t>
      </w:r>
      <w:r w:rsidR="00561CAA">
        <w:rPr>
          <w:lang w:val="es-ES"/>
        </w:rPr>
        <w:t>.4</w:t>
      </w:r>
      <w:r w:rsidR="00804FB2" w:rsidRPr="00D94386">
        <w:rPr>
          <w:lang w:val="es-ES"/>
        </w:rPr>
        <w:t xml:space="preserve"> del info</w:t>
      </w:r>
      <w:r w:rsidR="00804FB2" w:rsidRPr="00D94386">
        <w:rPr>
          <w:lang w:val="es-ES"/>
        </w:rPr>
        <w:t>r</w:t>
      </w:r>
      <w:r w:rsidR="00804FB2" w:rsidRPr="00D94386">
        <w:rPr>
          <w:lang w:val="es-ES"/>
        </w:rPr>
        <w:t xml:space="preserve">me, </w:t>
      </w:r>
      <w:r w:rsidRPr="00D94386">
        <w:rPr>
          <w:lang w:val="es-ES"/>
        </w:rPr>
        <w:t>se ha seleccionado la siguiente muestra</w:t>
      </w:r>
      <w:r w:rsidR="000709E9" w:rsidRPr="00D94386">
        <w:rPr>
          <w:lang w:val="es-ES"/>
        </w:rPr>
        <w:t>:</w:t>
      </w:r>
      <w:r w:rsidR="00260B1A" w:rsidRPr="00D94386">
        <w:rPr>
          <w:lang w:val="es-ES"/>
        </w:rPr>
        <w:t xml:space="preserve"> </w:t>
      </w:r>
    </w:p>
    <w:tbl>
      <w:tblPr>
        <w:tblW w:w="8805"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301"/>
        <w:gridCol w:w="1987"/>
        <w:gridCol w:w="2517"/>
      </w:tblGrid>
      <w:tr w:rsidR="00561CAA" w:rsidRPr="00AA5ED3" w:rsidTr="00AA5ED3">
        <w:trPr>
          <w:trHeight w:val="340"/>
          <w:jc w:val="center"/>
        </w:trPr>
        <w:tc>
          <w:tcPr>
            <w:tcW w:w="4301" w:type="dxa"/>
            <w:tcBorders>
              <w:bottom w:val="single" w:sz="4" w:space="0" w:color="auto"/>
            </w:tcBorders>
            <w:shd w:val="clear" w:color="auto" w:fill="8DB3E2" w:themeFill="text2" w:themeFillTint="66"/>
            <w:vAlign w:val="center"/>
            <w:hideMark/>
          </w:tcPr>
          <w:p w:rsidR="00561CAA" w:rsidRPr="00AA5ED3" w:rsidRDefault="00561CAA" w:rsidP="00AA5ED3">
            <w:pPr>
              <w:spacing w:after="0"/>
              <w:ind w:firstLine="0"/>
              <w:jc w:val="left"/>
              <w:rPr>
                <w:rFonts w:ascii="Arial" w:hAnsi="Arial" w:cs="Arial"/>
                <w:bCs/>
                <w:sz w:val="16"/>
                <w:szCs w:val="16"/>
                <w:lang w:val="es-ES" w:eastAsia="es-ES"/>
              </w:rPr>
            </w:pPr>
            <w:r w:rsidRPr="00AA5ED3">
              <w:rPr>
                <w:rFonts w:ascii="Arial" w:hAnsi="Arial" w:cs="Arial"/>
                <w:bCs/>
                <w:sz w:val="16"/>
                <w:szCs w:val="16"/>
                <w:lang w:val="es-ES" w:eastAsia="es-ES"/>
              </w:rPr>
              <w:t>Discapacidad</w:t>
            </w:r>
          </w:p>
        </w:tc>
        <w:tc>
          <w:tcPr>
            <w:tcW w:w="1987" w:type="dxa"/>
            <w:tcBorders>
              <w:bottom w:val="single" w:sz="4" w:space="0" w:color="auto"/>
            </w:tcBorders>
            <w:shd w:val="clear" w:color="auto" w:fill="8DB3E2" w:themeFill="text2" w:themeFillTint="66"/>
            <w:vAlign w:val="center"/>
            <w:hideMark/>
          </w:tcPr>
          <w:p w:rsidR="00561CAA" w:rsidRPr="00AA5ED3" w:rsidRDefault="00561CAA" w:rsidP="005E2230">
            <w:pPr>
              <w:spacing w:after="0"/>
              <w:ind w:firstLine="0"/>
              <w:jc w:val="center"/>
              <w:rPr>
                <w:rFonts w:ascii="Arial" w:hAnsi="Arial" w:cs="Arial"/>
                <w:bCs/>
                <w:sz w:val="16"/>
                <w:szCs w:val="16"/>
                <w:lang w:val="es-ES" w:eastAsia="es-ES"/>
              </w:rPr>
            </w:pPr>
            <w:r w:rsidRPr="00AA5ED3">
              <w:rPr>
                <w:rFonts w:ascii="Arial" w:hAnsi="Arial" w:cs="Arial"/>
                <w:bCs/>
                <w:sz w:val="16"/>
                <w:szCs w:val="16"/>
                <w:lang w:val="es-ES" w:eastAsia="es-ES"/>
              </w:rPr>
              <w:t>Tipo de centro</w:t>
            </w:r>
          </w:p>
        </w:tc>
        <w:tc>
          <w:tcPr>
            <w:tcW w:w="2517" w:type="dxa"/>
            <w:tcBorders>
              <w:bottom w:val="single" w:sz="4" w:space="0" w:color="auto"/>
            </w:tcBorders>
            <w:shd w:val="clear" w:color="auto" w:fill="8DB3E2" w:themeFill="text2" w:themeFillTint="66"/>
            <w:vAlign w:val="center"/>
          </w:tcPr>
          <w:p w:rsidR="00AA5ED3" w:rsidRDefault="00561CAA" w:rsidP="00AA5ED3">
            <w:pPr>
              <w:spacing w:after="0"/>
              <w:ind w:firstLine="0"/>
              <w:jc w:val="right"/>
              <w:rPr>
                <w:rFonts w:ascii="Arial" w:hAnsi="Arial" w:cs="Arial"/>
                <w:bCs/>
                <w:sz w:val="16"/>
                <w:szCs w:val="16"/>
                <w:lang w:val="es-ES" w:eastAsia="es-ES"/>
              </w:rPr>
            </w:pPr>
            <w:r w:rsidRPr="00AA5ED3">
              <w:rPr>
                <w:rFonts w:ascii="Arial" w:hAnsi="Arial" w:cs="Arial"/>
                <w:bCs/>
                <w:sz w:val="16"/>
                <w:szCs w:val="16"/>
                <w:lang w:val="es-ES" w:eastAsia="es-ES"/>
              </w:rPr>
              <w:t xml:space="preserve">Importe adjudicación </w:t>
            </w:r>
          </w:p>
          <w:p w:rsidR="00561CAA" w:rsidRPr="00AA5ED3" w:rsidRDefault="00561CAA" w:rsidP="00AA5ED3">
            <w:pPr>
              <w:spacing w:after="0"/>
              <w:ind w:firstLine="0"/>
              <w:jc w:val="right"/>
              <w:rPr>
                <w:rFonts w:ascii="Arial" w:hAnsi="Arial" w:cs="Arial"/>
                <w:bCs/>
                <w:sz w:val="16"/>
                <w:szCs w:val="16"/>
                <w:lang w:val="es-ES" w:eastAsia="es-ES"/>
              </w:rPr>
            </w:pPr>
            <w:r w:rsidRPr="00AA5ED3">
              <w:rPr>
                <w:rFonts w:ascii="Arial" w:hAnsi="Arial" w:cs="Arial"/>
                <w:bCs/>
                <w:sz w:val="16"/>
                <w:szCs w:val="16"/>
                <w:lang w:val="es-ES" w:eastAsia="es-ES"/>
              </w:rPr>
              <w:t xml:space="preserve">(IVA excluido) </w:t>
            </w:r>
          </w:p>
        </w:tc>
      </w:tr>
      <w:tr w:rsidR="00561CAA" w:rsidRPr="00AA5ED3" w:rsidTr="00AA5ED3">
        <w:trPr>
          <w:trHeight w:val="227"/>
          <w:jc w:val="center"/>
        </w:trPr>
        <w:tc>
          <w:tcPr>
            <w:tcW w:w="4301" w:type="dxa"/>
            <w:tcBorders>
              <w:bottom w:val="single" w:sz="2" w:space="0" w:color="auto"/>
            </w:tcBorders>
            <w:shd w:val="clear" w:color="auto" w:fill="auto"/>
            <w:noWrap/>
            <w:vAlign w:val="center"/>
            <w:hideMark/>
          </w:tcPr>
          <w:p w:rsidR="00561CAA" w:rsidRPr="00AA5ED3" w:rsidRDefault="00561CAA" w:rsidP="00AA5ED3">
            <w:pPr>
              <w:spacing w:after="0"/>
              <w:ind w:firstLine="0"/>
              <w:jc w:val="left"/>
              <w:rPr>
                <w:rFonts w:ascii="Arial Narrow" w:hAnsi="Arial Narrow"/>
                <w:sz w:val="18"/>
                <w:szCs w:val="18"/>
                <w:lang w:val="es-ES" w:eastAsia="es-ES"/>
              </w:rPr>
            </w:pPr>
            <w:r w:rsidRPr="00AA5ED3">
              <w:rPr>
                <w:rFonts w:ascii="Arial Narrow" w:hAnsi="Arial Narrow"/>
                <w:sz w:val="18"/>
                <w:szCs w:val="18"/>
                <w:lang w:val="es-ES" w:eastAsia="es-ES"/>
              </w:rPr>
              <w:t>Centro Oncineda</w:t>
            </w:r>
          </w:p>
        </w:tc>
        <w:tc>
          <w:tcPr>
            <w:tcW w:w="1987" w:type="dxa"/>
            <w:tcBorders>
              <w:bottom w:val="single" w:sz="2" w:space="0" w:color="auto"/>
            </w:tcBorders>
            <w:shd w:val="clear" w:color="auto" w:fill="auto"/>
            <w:noWrap/>
            <w:vAlign w:val="center"/>
            <w:hideMark/>
          </w:tcPr>
          <w:p w:rsidR="00561CAA" w:rsidRPr="00AA5ED3" w:rsidRDefault="00561CAA" w:rsidP="005E2230">
            <w:pPr>
              <w:spacing w:after="0"/>
              <w:ind w:firstLine="0"/>
              <w:jc w:val="center"/>
              <w:rPr>
                <w:rFonts w:ascii="Arial Narrow" w:hAnsi="Arial Narrow"/>
                <w:sz w:val="18"/>
                <w:szCs w:val="18"/>
                <w:lang w:val="es-ES" w:eastAsia="es-ES"/>
              </w:rPr>
            </w:pPr>
            <w:r w:rsidRPr="00AA5ED3">
              <w:rPr>
                <w:rFonts w:ascii="Arial Narrow" w:hAnsi="Arial Narrow"/>
                <w:sz w:val="18"/>
                <w:szCs w:val="18"/>
                <w:lang w:val="es-ES" w:eastAsia="es-ES"/>
              </w:rPr>
              <w:t>Propio</w:t>
            </w:r>
          </w:p>
        </w:tc>
        <w:tc>
          <w:tcPr>
            <w:tcW w:w="2517" w:type="dxa"/>
            <w:tcBorders>
              <w:bottom w:val="single" w:sz="2" w:space="0" w:color="auto"/>
            </w:tcBorders>
            <w:vAlign w:val="center"/>
          </w:tcPr>
          <w:p w:rsidR="00561CAA" w:rsidRPr="00AA5ED3" w:rsidRDefault="00F8026C" w:rsidP="00AA5ED3">
            <w:pPr>
              <w:spacing w:after="0"/>
              <w:ind w:firstLine="0"/>
              <w:jc w:val="right"/>
              <w:rPr>
                <w:rFonts w:ascii="Arial Narrow" w:hAnsi="Arial Narrow"/>
                <w:sz w:val="18"/>
                <w:szCs w:val="18"/>
                <w:lang w:val="es-ES" w:eastAsia="es-ES"/>
              </w:rPr>
            </w:pPr>
            <w:r w:rsidRPr="00AA5ED3">
              <w:rPr>
                <w:rFonts w:ascii="Arial Narrow" w:hAnsi="Arial Narrow"/>
                <w:sz w:val="18"/>
                <w:szCs w:val="18"/>
                <w:lang w:val="es-ES" w:eastAsia="es-ES"/>
              </w:rPr>
              <w:t>3.450.444</w:t>
            </w:r>
          </w:p>
        </w:tc>
      </w:tr>
      <w:tr w:rsidR="00561CAA" w:rsidRPr="00AA5ED3" w:rsidTr="00AA5ED3">
        <w:trPr>
          <w:trHeight w:val="227"/>
          <w:jc w:val="center"/>
        </w:trPr>
        <w:tc>
          <w:tcPr>
            <w:tcW w:w="4301" w:type="dxa"/>
            <w:tcBorders>
              <w:top w:val="single" w:sz="2" w:space="0" w:color="auto"/>
              <w:bottom w:val="single" w:sz="2" w:space="0" w:color="auto"/>
            </w:tcBorders>
            <w:shd w:val="clear" w:color="auto" w:fill="auto"/>
            <w:noWrap/>
            <w:vAlign w:val="center"/>
            <w:hideMark/>
          </w:tcPr>
          <w:p w:rsidR="00561CAA" w:rsidRPr="00AA5ED3" w:rsidRDefault="00561CAA" w:rsidP="00AA5ED3">
            <w:pPr>
              <w:spacing w:after="0"/>
              <w:ind w:firstLine="0"/>
              <w:jc w:val="left"/>
              <w:rPr>
                <w:rFonts w:ascii="Arial Narrow" w:hAnsi="Arial Narrow"/>
                <w:sz w:val="18"/>
                <w:szCs w:val="18"/>
                <w:lang w:val="es-ES" w:eastAsia="es-ES"/>
              </w:rPr>
            </w:pPr>
            <w:r w:rsidRPr="00AA5ED3">
              <w:rPr>
                <w:rFonts w:ascii="Arial Narrow" w:hAnsi="Arial Narrow"/>
                <w:sz w:val="18"/>
                <w:szCs w:val="18"/>
                <w:lang w:val="es-ES" w:eastAsia="es-ES"/>
              </w:rPr>
              <w:t>Centro Infanta Elena</w:t>
            </w:r>
          </w:p>
        </w:tc>
        <w:tc>
          <w:tcPr>
            <w:tcW w:w="1987" w:type="dxa"/>
            <w:tcBorders>
              <w:top w:val="single" w:sz="2" w:space="0" w:color="auto"/>
              <w:bottom w:val="single" w:sz="2" w:space="0" w:color="auto"/>
            </w:tcBorders>
            <w:shd w:val="clear" w:color="auto" w:fill="auto"/>
            <w:noWrap/>
            <w:vAlign w:val="center"/>
            <w:hideMark/>
          </w:tcPr>
          <w:p w:rsidR="00561CAA" w:rsidRPr="00AA5ED3" w:rsidRDefault="00561CAA" w:rsidP="005E2230">
            <w:pPr>
              <w:spacing w:after="0"/>
              <w:ind w:firstLine="0"/>
              <w:jc w:val="center"/>
              <w:rPr>
                <w:rFonts w:ascii="Arial Narrow" w:hAnsi="Arial Narrow"/>
                <w:sz w:val="18"/>
                <w:szCs w:val="18"/>
                <w:lang w:val="es-ES" w:eastAsia="es-ES"/>
              </w:rPr>
            </w:pPr>
            <w:r w:rsidRPr="00AA5ED3">
              <w:rPr>
                <w:rFonts w:ascii="Arial Narrow" w:hAnsi="Arial Narrow"/>
                <w:sz w:val="18"/>
                <w:szCs w:val="18"/>
                <w:lang w:val="es-ES" w:eastAsia="es-ES"/>
              </w:rPr>
              <w:t>Propio</w:t>
            </w:r>
          </w:p>
        </w:tc>
        <w:tc>
          <w:tcPr>
            <w:tcW w:w="2517" w:type="dxa"/>
            <w:tcBorders>
              <w:top w:val="single" w:sz="2" w:space="0" w:color="auto"/>
              <w:bottom w:val="single" w:sz="2" w:space="0" w:color="auto"/>
            </w:tcBorders>
            <w:vAlign w:val="center"/>
          </w:tcPr>
          <w:p w:rsidR="00561CAA" w:rsidRPr="00AA5ED3" w:rsidRDefault="00F8026C" w:rsidP="00AA5ED3">
            <w:pPr>
              <w:spacing w:after="0"/>
              <w:ind w:firstLine="0"/>
              <w:jc w:val="right"/>
              <w:rPr>
                <w:rFonts w:ascii="Arial Narrow" w:hAnsi="Arial Narrow"/>
                <w:sz w:val="18"/>
                <w:szCs w:val="18"/>
                <w:lang w:val="es-ES" w:eastAsia="es-ES"/>
              </w:rPr>
            </w:pPr>
            <w:r w:rsidRPr="00AA5ED3">
              <w:rPr>
                <w:rFonts w:ascii="Arial Narrow" w:hAnsi="Arial Narrow"/>
                <w:sz w:val="18"/>
                <w:szCs w:val="18"/>
                <w:lang w:val="es-ES" w:eastAsia="es-ES"/>
              </w:rPr>
              <w:t>4.112.194</w:t>
            </w:r>
          </w:p>
        </w:tc>
      </w:tr>
      <w:tr w:rsidR="00561CAA" w:rsidRPr="00AA5ED3" w:rsidTr="00AA5ED3">
        <w:trPr>
          <w:trHeight w:val="227"/>
          <w:jc w:val="center"/>
        </w:trPr>
        <w:tc>
          <w:tcPr>
            <w:tcW w:w="4301" w:type="dxa"/>
            <w:tcBorders>
              <w:top w:val="single" w:sz="2" w:space="0" w:color="auto"/>
              <w:bottom w:val="single" w:sz="2" w:space="0" w:color="auto"/>
            </w:tcBorders>
            <w:shd w:val="clear" w:color="auto" w:fill="auto"/>
            <w:noWrap/>
            <w:vAlign w:val="center"/>
            <w:hideMark/>
          </w:tcPr>
          <w:p w:rsidR="00561CAA" w:rsidRPr="00AA5ED3" w:rsidRDefault="00561CAA" w:rsidP="00AA5ED3">
            <w:pPr>
              <w:spacing w:after="0"/>
              <w:ind w:firstLine="0"/>
              <w:jc w:val="left"/>
              <w:rPr>
                <w:rFonts w:ascii="Arial Narrow" w:hAnsi="Arial Narrow"/>
                <w:sz w:val="18"/>
                <w:szCs w:val="18"/>
                <w:lang w:val="es-ES" w:eastAsia="es-ES"/>
              </w:rPr>
            </w:pPr>
            <w:r w:rsidRPr="00AA5ED3">
              <w:rPr>
                <w:rFonts w:ascii="Arial Narrow" w:hAnsi="Arial Narrow"/>
                <w:sz w:val="18"/>
                <w:szCs w:val="18"/>
                <w:lang w:val="es-ES" w:eastAsia="es-ES"/>
              </w:rPr>
              <w:t>Centro La Atalaya</w:t>
            </w:r>
          </w:p>
        </w:tc>
        <w:tc>
          <w:tcPr>
            <w:tcW w:w="1987" w:type="dxa"/>
            <w:tcBorders>
              <w:top w:val="single" w:sz="2" w:space="0" w:color="auto"/>
              <w:bottom w:val="single" w:sz="2" w:space="0" w:color="auto"/>
            </w:tcBorders>
            <w:shd w:val="clear" w:color="auto" w:fill="auto"/>
            <w:noWrap/>
            <w:vAlign w:val="center"/>
            <w:hideMark/>
          </w:tcPr>
          <w:p w:rsidR="00561CAA" w:rsidRPr="00AA5ED3" w:rsidRDefault="00561CAA" w:rsidP="005E2230">
            <w:pPr>
              <w:spacing w:after="0"/>
              <w:ind w:firstLine="0"/>
              <w:jc w:val="center"/>
              <w:rPr>
                <w:rFonts w:ascii="Arial Narrow" w:hAnsi="Arial Narrow"/>
                <w:sz w:val="18"/>
                <w:szCs w:val="18"/>
                <w:lang w:val="es-ES" w:eastAsia="es-ES"/>
              </w:rPr>
            </w:pPr>
            <w:r w:rsidRPr="00AA5ED3">
              <w:rPr>
                <w:rFonts w:ascii="Arial Narrow" w:hAnsi="Arial Narrow"/>
                <w:sz w:val="18"/>
                <w:szCs w:val="18"/>
                <w:lang w:val="es-ES" w:eastAsia="es-ES"/>
              </w:rPr>
              <w:t>Propio</w:t>
            </w:r>
          </w:p>
        </w:tc>
        <w:tc>
          <w:tcPr>
            <w:tcW w:w="2517" w:type="dxa"/>
            <w:tcBorders>
              <w:top w:val="single" w:sz="2" w:space="0" w:color="auto"/>
              <w:bottom w:val="single" w:sz="2" w:space="0" w:color="auto"/>
            </w:tcBorders>
            <w:vAlign w:val="center"/>
          </w:tcPr>
          <w:p w:rsidR="00561CAA" w:rsidRPr="00AA5ED3" w:rsidRDefault="00F8026C" w:rsidP="00AA5ED3">
            <w:pPr>
              <w:spacing w:after="0"/>
              <w:ind w:firstLine="0"/>
              <w:jc w:val="right"/>
              <w:rPr>
                <w:rFonts w:ascii="Arial Narrow" w:hAnsi="Arial Narrow"/>
                <w:sz w:val="18"/>
                <w:szCs w:val="18"/>
                <w:lang w:val="es-ES" w:eastAsia="es-ES"/>
              </w:rPr>
            </w:pPr>
            <w:r w:rsidRPr="00AA5ED3">
              <w:rPr>
                <w:rFonts w:ascii="Arial Narrow" w:hAnsi="Arial Narrow"/>
                <w:sz w:val="18"/>
                <w:szCs w:val="18"/>
                <w:lang w:val="es-ES" w:eastAsia="es-ES"/>
              </w:rPr>
              <w:t>3.084.653</w:t>
            </w:r>
          </w:p>
        </w:tc>
      </w:tr>
      <w:tr w:rsidR="00561CAA" w:rsidRPr="00AA5ED3" w:rsidTr="00AA5ED3">
        <w:trPr>
          <w:trHeight w:val="227"/>
          <w:jc w:val="center"/>
        </w:trPr>
        <w:tc>
          <w:tcPr>
            <w:tcW w:w="4301" w:type="dxa"/>
            <w:tcBorders>
              <w:top w:val="single" w:sz="2" w:space="0" w:color="auto"/>
              <w:bottom w:val="single" w:sz="2" w:space="0" w:color="auto"/>
            </w:tcBorders>
            <w:shd w:val="clear" w:color="auto" w:fill="auto"/>
            <w:noWrap/>
            <w:vAlign w:val="center"/>
            <w:hideMark/>
          </w:tcPr>
          <w:p w:rsidR="00561CAA" w:rsidRPr="00AA5ED3" w:rsidRDefault="00561CAA" w:rsidP="00AA5ED3">
            <w:pPr>
              <w:spacing w:after="0"/>
              <w:ind w:firstLine="0"/>
              <w:jc w:val="left"/>
              <w:rPr>
                <w:rFonts w:ascii="Arial Narrow" w:hAnsi="Arial Narrow"/>
                <w:sz w:val="18"/>
                <w:szCs w:val="18"/>
                <w:lang w:val="es-ES" w:eastAsia="es-ES"/>
              </w:rPr>
            </w:pPr>
            <w:r w:rsidRPr="00AA5ED3">
              <w:rPr>
                <w:rFonts w:ascii="Arial Narrow" w:hAnsi="Arial Narrow"/>
                <w:sz w:val="18"/>
                <w:szCs w:val="18"/>
                <w:lang w:val="es-ES" w:eastAsia="es-ES"/>
              </w:rPr>
              <w:t xml:space="preserve">Centro Carmen Aldave </w:t>
            </w:r>
          </w:p>
        </w:tc>
        <w:tc>
          <w:tcPr>
            <w:tcW w:w="1987" w:type="dxa"/>
            <w:tcBorders>
              <w:top w:val="single" w:sz="2" w:space="0" w:color="auto"/>
              <w:bottom w:val="single" w:sz="2" w:space="0" w:color="auto"/>
            </w:tcBorders>
            <w:shd w:val="clear" w:color="auto" w:fill="auto"/>
            <w:noWrap/>
            <w:vAlign w:val="center"/>
            <w:hideMark/>
          </w:tcPr>
          <w:p w:rsidR="00561CAA" w:rsidRPr="00AA5ED3" w:rsidRDefault="00561CAA" w:rsidP="005E2230">
            <w:pPr>
              <w:spacing w:after="0"/>
              <w:ind w:firstLine="0"/>
              <w:jc w:val="center"/>
              <w:rPr>
                <w:rFonts w:ascii="Arial Narrow" w:hAnsi="Arial Narrow"/>
                <w:sz w:val="18"/>
                <w:szCs w:val="18"/>
                <w:lang w:val="es-ES" w:eastAsia="es-ES"/>
              </w:rPr>
            </w:pPr>
            <w:r w:rsidRPr="00AA5ED3">
              <w:rPr>
                <w:rFonts w:ascii="Arial Narrow" w:hAnsi="Arial Narrow"/>
                <w:sz w:val="18"/>
                <w:szCs w:val="18"/>
                <w:lang w:val="es-ES" w:eastAsia="es-ES"/>
              </w:rPr>
              <w:t>Ajeno</w:t>
            </w:r>
          </w:p>
        </w:tc>
        <w:tc>
          <w:tcPr>
            <w:tcW w:w="2517" w:type="dxa"/>
            <w:tcBorders>
              <w:top w:val="single" w:sz="2" w:space="0" w:color="auto"/>
              <w:bottom w:val="single" w:sz="2" w:space="0" w:color="auto"/>
            </w:tcBorders>
            <w:vAlign w:val="center"/>
          </w:tcPr>
          <w:p w:rsidR="00561CAA" w:rsidRPr="00AA5ED3" w:rsidRDefault="009D4DD8" w:rsidP="00AA5ED3">
            <w:pPr>
              <w:spacing w:after="0"/>
              <w:ind w:firstLine="0"/>
              <w:jc w:val="right"/>
              <w:rPr>
                <w:rFonts w:ascii="Arial Narrow" w:hAnsi="Arial Narrow"/>
                <w:sz w:val="18"/>
                <w:szCs w:val="18"/>
                <w:lang w:val="es-ES" w:eastAsia="es-ES"/>
              </w:rPr>
            </w:pPr>
            <w:r w:rsidRPr="00AA5ED3">
              <w:rPr>
                <w:rFonts w:ascii="Arial Narrow" w:hAnsi="Arial Narrow"/>
                <w:sz w:val="18"/>
                <w:szCs w:val="18"/>
                <w:lang w:val="es-ES" w:eastAsia="es-ES"/>
              </w:rPr>
              <w:t>2.437.504</w:t>
            </w:r>
          </w:p>
        </w:tc>
      </w:tr>
      <w:tr w:rsidR="00561CAA" w:rsidRPr="00AA5ED3" w:rsidTr="00AA5ED3">
        <w:trPr>
          <w:trHeight w:val="227"/>
          <w:jc w:val="center"/>
        </w:trPr>
        <w:tc>
          <w:tcPr>
            <w:tcW w:w="4301" w:type="dxa"/>
            <w:tcBorders>
              <w:top w:val="single" w:sz="2" w:space="0" w:color="auto"/>
              <w:bottom w:val="single" w:sz="2" w:space="0" w:color="auto"/>
            </w:tcBorders>
            <w:shd w:val="clear" w:color="auto" w:fill="auto"/>
            <w:noWrap/>
            <w:vAlign w:val="center"/>
            <w:hideMark/>
          </w:tcPr>
          <w:p w:rsidR="00561CAA" w:rsidRPr="00AA5ED3" w:rsidRDefault="00561CAA" w:rsidP="00AA5ED3">
            <w:pPr>
              <w:spacing w:after="0"/>
              <w:ind w:firstLine="0"/>
              <w:jc w:val="left"/>
              <w:rPr>
                <w:rFonts w:ascii="Arial Narrow" w:hAnsi="Arial Narrow"/>
                <w:sz w:val="18"/>
                <w:szCs w:val="18"/>
                <w:lang w:val="es-ES" w:eastAsia="es-ES"/>
              </w:rPr>
            </w:pPr>
            <w:r w:rsidRPr="00AA5ED3">
              <w:rPr>
                <w:rFonts w:ascii="Arial Narrow" w:hAnsi="Arial Narrow"/>
                <w:sz w:val="18"/>
                <w:szCs w:val="18"/>
                <w:lang w:val="es-ES" w:eastAsia="es-ES"/>
              </w:rPr>
              <w:t>Pisos Funcionales Iturrama, Tafalla y Sangüesa</w:t>
            </w:r>
          </w:p>
        </w:tc>
        <w:tc>
          <w:tcPr>
            <w:tcW w:w="1987" w:type="dxa"/>
            <w:tcBorders>
              <w:top w:val="single" w:sz="2" w:space="0" w:color="auto"/>
              <w:bottom w:val="single" w:sz="2" w:space="0" w:color="auto"/>
            </w:tcBorders>
            <w:shd w:val="clear" w:color="auto" w:fill="auto"/>
            <w:noWrap/>
            <w:vAlign w:val="center"/>
            <w:hideMark/>
          </w:tcPr>
          <w:p w:rsidR="00561CAA" w:rsidRPr="00AA5ED3" w:rsidRDefault="00561CAA" w:rsidP="005E2230">
            <w:pPr>
              <w:spacing w:after="0"/>
              <w:ind w:firstLine="0"/>
              <w:jc w:val="center"/>
              <w:rPr>
                <w:rFonts w:ascii="Arial Narrow" w:hAnsi="Arial Narrow"/>
                <w:sz w:val="18"/>
                <w:szCs w:val="18"/>
                <w:lang w:val="es-ES" w:eastAsia="es-ES"/>
              </w:rPr>
            </w:pPr>
            <w:r w:rsidRPr="00AA5ED3">
              <w:rPr>
                <w:rFonts w:ascii="Arial Narrow" w:hAnsi="Arial Narrow"/>
                <w:sz w:val="18"/>
                <w:szCs w:val="18"/>
                <w:lang w:val="es-ES" w:eastAsia="es-ES"/>
              </w:rPr>
              <w:t>Ajenos/Propios</w:t>
            </w:r>
          </w:p>
        </w:tc>
        <w:tc>
          <w:tcPr>
            <w:tcW w:w="2517" w:type="dxa"/>
            <w:tcBorders>
              <w:top w:val="single" w:sz="2" w:space="0" w:color="auto"/>
              <w:bottom w:val="single" w:sz="2" w:space="0" w:color="auto"/>
            </w:tcBorders>
            <w:vAlign w:val="center"/>
          </w:tcPr>
          <w:p w:rsidR="00561CAA" w:rsidRPr="00AA5ED3" w:rsidRDefault="00164CEA" w:rsidP="00AA5ED3">
            <w:pPr>
              <w:spacing w:after="0"/>
              <w:ind w:firstLine="0"/>
              <w:jc w:val="right"/>
              <w:rPr>
                <w:rFonts w:ascii="Arial Narrow" w:hAnsi="Arial Narrow"/>
                <w:sz w:val="18"/>
                <w:szCs w:val="18"/>
                <w:lang w:val="es-ES" w:eastAsia="es-ES"/>
              </w:rPr>
            </w:pPr>
            <w:r w:rsidRPr="00AA5ED3">
              <w:rPr>
                <w:rFonts w:ascii="Arial Narrow" w:hAnsi="Arial Narrow"/>
                <w:sz w:val="18"/>
                <w:szCs w:val="18"/>
                <w:lang w:val="es-ES" w:eastAsia="es-ES"/>
              </w:rPr>
              <w:t xml:space="preserve">        </w:t>
            </w:r>
            <w:r w:rsidR="0024389C" w:rsidRPr="00AA5ED3">
              <w:rPr>
                <w:rFonts w:ascii="Arial Narrow" w:hAnsi="Arial Narrow"/>
                <w:sz w:val="18"/>
                <w:szCs w:val="18"/>
                <w:lang w:val="es-ES" w:eastAsia="es-ES"/>
              </w:rPr>
              <w:t xml:space="preserve">        </w:t>
            </w:r>
            <w:r w:rsidR="009D4DD8" w:rsidRPr="00AA5ED3">
              <w:rPr>
                <w:rFonts w:ascii="Arial Narrow" w:hAnsi="Arial Narrow"/>
                <w:sz w:val="18"/>
                <w:szCs w:val="18"/>
                <w:lang w:val="es-ES" w:eastAsia="es-ES"/>
              </w:rPr>
              <w:t>1.113.509</w:t>
            </w:r>
          </w:p>
        </w:tc>
      </w:tr>
      <w:tr w:rsidR="00561CAA" w:rsidRPr="00AA5ED3" w:rsidTr="00AA5ED3">
        <w:trPr>
          <w:trHeight w:val="227"/>
          <w:jc w:val="center"/>
        </w:trPr>
        <w:tc>
          <w:tcPr>
            <w:tcW w:w="4301" w:type="dxa"/>
            <w:tcBorders>
              <w:top w:val="single" w:sz="2" w:space="0" w:color="auto"/>
              <w:bottom w:val="single" w:sz="4" w:space="0" w:color="auto"/>
            </w:tcBorders>
            <w:shd w:val="clear" w:color="auto" w:fill="auto"/>
            <w:noWrap/>
            <w:vAlign w:val="center"/>
            <w:hideMark/>
          </w:tcPr>
          <w:p w:rsidR="00561CAA" w:rsidRPr="00AA5ED3" w:rsidRDefault="00561CAA" w:rsidP="00AA5ED3">
            <w:pPr>
              <w:spacing w:after="0"/>
              <w:ind w:firstLine="0"/>
              <w:jc w:val="left"/>
              <w:rPr>
                <w:rFonts w:ascii="Arial Narrow" w:hAnsi="Arial Narrow"/>
                <w:sz w:val="18"/>
                <w:szCs w:val="18"/>
                <w:lang w:val="es-ES" w:eastAsia="es-ES"/>
              </w:rPr>
            </w:pPr>
            <w:r w:rsidRPr="00AA5ED3">
              <w:rPr>
                <w:rFonts w:ascii="Arial Narrow" w:hAnsi="Arial Narrow"/>
                <w:sz w:val="18"/>
                <w:szCs w:val="18"/>
                <w:lang w:val="es-ES" w:eastAsia="es-ES"/>
              </w:rPr>
              <w:t xml:space="preserve">Pisos Funcionales </w:t>
            </w:r>
            <w:r w:rsidR="00F8026C" w:rsidRPr="00AA5ED3">
              <w:rPr>
                <w:rFonts w:ascii="Arial Narrow" w:hAnsi="Arial Narrow"/>
                <w:sz w:val="18"/>
                <w:szCs w:val="18"/>
                <w:lang w:val="es-ES" w:eastAsia="es-ES"/>
              </w:rPr>
              <w:t xml:space="preserve">Mendebaldea, </w:t>
            </w:r>
            <w:r w:rsidRPr="00AA5ED3">
              <w:rPr>
                <w:rFonts w:ascii="Arial Narrow" w:hAnsi="Arial Narrow"/>
                <w:sz w:val="18"/>
                <w:szCs w:val="18"/>
                <w:lang w:val="es-ES" w:eastAsia="es-ES"/>
              </w:rPr>
              <w:t xml:space="preserve">Las Torchas y </w:t>
            </w:r>
            <w:r w:rsidR="00F8026C" w:rsidRPr="00AA5ED3">
              <w:rPr>
                <w:rFonts w:ascii="Arial Narrow" w:hAnsi="Arial Narrow"/>
                <w:sz w:val="18"/>
                <w:szCs w:val="18"/>
                <w:lang w:val="es-ES" w:eastAsia="es-ES"/>
              </w:rPr>
              <w:t>Vencerol</w:t>
            </w:r>
          </w:p>
        </w:tc>
        <w:tc>
          <w:tcPr>
            <w:tcW w:w="1987" w:type="dxa"/>
            <w:tcBorders>
              <w:top w:val="single" w:sz="2" w:space="0" w:color="auto"/>
              <w:bottom w:val="single" w:sz="4" w:space="0" w:color="auto"/>
            </w:tcBorders>
            <w:shd w:val="clear" w:color="auto" w:fill="auto"/>
            <w:noWrap/>
            <w:vAlign w:val="center"/>
            <w:hideMark/>
          </w:tcPr>
          <w:p w:rsidR="00561CAA" w:rsidRPr="00AA5ED3" w:rsidRDefault="00561CAA" w:rsidP="005E2230">
            <w:pPr>
              <w:spacing w:after="0"/>
              <w:ind w:firstLine="0"/>
              <w:jc w:val="center"/>
              <w:rPr>
                <w:rFonts w:ascii="Arial Narrow" w:hAnsi="Arial Narrow"/>
                <w:sz w:val="18"/>
                <w:szCs w:val="18"/>
                <w:lang w:val="es-ES" w:eastAsia="es-ES"/>
              </w:rPr>
            </w:pPr>
            <w:r w:rsidRPr="00AA5ED3">
              <w:rPr>
                <w:rFonts w:ascii="Arial Narrow" w:hAnsi="Arial Narrow"/>
                <w:sz w:val="18"/>
                <w:szCs w:val="18"/>
                <w:lang w:val="es-ES" w:eastAsia="es-ES"/>
              </w:rPr>
              <w:t>Propio</w:t>
            </w:r>
          </w:p>
        </w:tc>
        <w:tc>
          <w:tcPr>
            <w:tcW w:w="2517" w:type="dxa"/>
            <w:tcBorders>
              <w:top w:val="single" w:sz="2" w:space="0" w:color="auto"/>
              <w:bottom w:val="single" w:sz="4" w:space="0" w:color="auto"/>
            </w:tcBorders>
            <w:vAlign w:val="center"/>
          </w:tcPr>
          <w:p w:rsidR="00561CAA" w:rsidRPr="00AA5ED3" w:rsidRDefault="00F8026C" w:rsidP="00AA5ED3">
            <w:pPr>
              <w:spacing w:after="0"/>
              <w:ind w:firstLine="0"/>
              <w:jc w:val="right"/>
              <w:rPr>
                <w:rFonts w:ascii="Arial Narrow" w:hAnsi="Arial Narrow"/>
                <w:sz w:val="18"/>
                <w:szCs w:val="18"/>
                <w:lang w:val="es-ES" w:eastAsia="es-ES"/>
              </w:rPr>
            </w:pPr>
            <w:r w:rsidRPr="00AA5ED3">
              <w:rPr>
                <w:rFonts w:ascii="Arial Narrow" w:hAnsi="Arial Narrow"/>
                <w:sz w:val="18"/>
                <w:szCs w:val="18"/>
                <w:lang w:val="es-ES" w:eastAsia="es-ES"/>
              </w:rPr>
              <w:t>1.188.455</w:t>
            </w:r>
          </w:p>
        </w:tc>
      </w:tr>
    </w:tbl>
    <w:p w:rsidR="00AA5ED3" w:rsidRPr="00AA5ED3" w:rsidRDefault="00AA5ED3" w:rsidP="00AA5ED3">
      <w:pPr>
        <w:tabs>
          <w:tab w:val="left" w:pos="4301"/>
          <w:tab w:val="left" w:pos="6288"/>
        </w:tabs>
        <w:spacing w:after="0"/>
        <w:ind w:firstLine="0"/>
        <w:jc w:val="left"/>
        <w:rPr>
          <w:b/>
          <w:bCs/>
          <w:sz w:val="36"/>
          <w:szCs w:val="36"/>
          <w:lang w:val="es-ES" w:eastAsia="es-ES"/>
        </w:rPr>
      </w:pPr>
      <w:r w:rsidRPr="00AA5ED3">
        <w:rPr>
          <w:color w:val="000000"/>
          <w:sz w:val="36"/>
          <w:szCs w:val="36"/>
          <w:lang w:val="es-ES" w:eastAsia="es-ES"/>
        </w:rPr>
        <w:tab/>
      </w:r>
      <w:r w:rsidRPr="00AA5ED3">
        <w:rPr>
          <w:b/>
          <w:bCs/>
          <w:sz w:val="36"/>
          <w:szCs w:val="36"/>
          <w:lang w:val="es-ES" w:eastAsia="es-ES"/>
        </w:rPr>
        <w:tab/>
      </w:r>
    </w:p>
    <w:tbl>
      <w:tblPr>
        <w:tblW w:w="8805"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301"/>
        <w:gridCol w:w="1987"/>
        <w:gridCol w:w="2517"/>
      </w:tblGrid>
      <w:tr w:rsidR="00561CAA" w:rsidRPr="00AA5ED3" w:rsidTr="00AA5ED3">
        <w:trPr>
          <w:trHeight w:val="340"/>
          <w:jc w:val="center"/>
        </w:trPr>
        <w:tc>
          <w:tcPr>
            <w:tcW w:w="4301" w:type="dxa"/>
            <w:tcBorders>
              <w:bottom w:val="single" w:sz="4" w:space="0" w:color="auto"/>
            </w:tcBorders>
            <w:shd w:val="clear" w:color="auto" w:fill="8DB3E2" w:themeFill="text2" w:themeFillTint="66"/>
            <w:vAlign w:val="center"/>
            <w:hideMark/>
          </w:tcPr>
          <w:p w:rsidR="00561CAA" w:rsidRPr="00AA5ED3" w:rsidRDefault="00561CAA" w:rsidP="00AA5ED3">
            <w:pPr>
              <w:spacing w:after="0"/>
              <w:ind w:firstLine="0"/>
              <w:jc w:val="left"/>
              <w:rPr>
                <w:rFonts w:ascii="Arial" w:hAnsi="Arial" w:cs="Arial"/>
                <w:bCs/>
                <w:sz w:val="16"/>
                <w:szCs w:val="16"/>
                <w:lang w:val="es-ES" w:eastAsia="es-ES"/>
              </w:rPr>
            </w:pPr>
            <w:r w:rsidRPr="00AA5ED3">
              <w:rPr>
                <w:rFonts w:ascii="Arial" w:hAnsi="Arial" w:cs="Arial"/>
                <w:bCs/>
                <w:sz w:val="16"/>
                <w:szCs w:val="16"/>
                <w:lang w:val="es-ES" w:eastAsia="es-ES"/>
              </w:rPr>
              <w:t>Enfermedad mental</w:t>
            </w:r>
          </w:p>
        </w:tc>
        <w:tc>
          <w:tcPr>
            <w:tcW w:w="1987" w:type="dxa"/>
            <w:tcBorders>
              <w:bottom w:val="single" w:sz="4" w:space="0" w:color="auto"/>
            </w:tcBorders>
            <w:shd w:val="clear" w:color="auto" w:fill="8DB3E2" w:themeFill="text2" w:themeFillTint="66"/>
            <w:vAlign w:val="center"/>
            <w:hideMark/>
          </w:tcPr>
          <w:p w:rsidR="00561CAA" w:rsidRPr="00AA5ED3" w:rsidRDefault="0024389C" w:rsidP="001B0571">
            <w:pPr>
              <w:spacing w:after="0"/>
              <w:ind w:firstLine="0"/>
              <w:jc w:val="center"/>
              <w:rPr>
                <w:rFonts w:ascii="Arial" w:hAnsi="Arial" w:cs="Arial"/>
                <w:bCs/>
                <w:sz w:val="16"/>
                <w:szCs w:val="16"/>
                <w:lang w:val="es-ES" w:eastAsia="es-ES"/>
              </w:rPr>
            </w:pPr>
            <w:r w:rsidRPr="00AA5ED3">
              <w:rPr>
                <w:rFonts w:ascii="Arial" w:hAnsi="Arial" w:cs="Arial"/>
                <w:bCs/>
                <w:sz w:val="16"/>
                <w:szCs w:val="16"/>
                <w:lang w:val="es-ES" w:eastAsia="es-ES"/>
              </w:rPr>
              <w:t>Tipo de centro</w:t>
            </w:r>
          </w:p>
        </w:tc>
        <w:tc>
          <w:tcPr>
            <w:tcW w:w="2517" w:type="dxa"/>
            <w:tcBorders>
              <w:bottom w:val="single" w:sz="4" w:space="0" w:color="auto"/>
            </w:tcBorders>
            <w:shd w:val="clear" w:color="auto" w:fill="8DB3E2" w:themeFill="text2" w:themeFillTint="66"/>
            <w:vAlign w:val="center"/>
          </w:tcPr>
          <w:p w:rsidR="00561CAA" w:rsidRPr="00AA5ED3" w:rsidRDefault="0024389C" w:rsidP="00AA5ED3">
            <w:pPr>
              <w:spacing w:after="0"/>
              <w:ind w:firstLine="0"/>
              <w:jc w:val="right"/>
              <w:rPr>
                <w:rFonts w:ascii="Arial" w:hAnsi="Arial" w:cs="Arial"/>
                <w:bCs/>
                <w:sz w:val="16"/>
                <w:szCs w:val="16"/>
                <w:lang w:val="es-ES" w:eastAsia="es-ES"/>
              </w:rPr>
            </w:pPr>
            <w:r w:rsidRPr="00AA5ED3">
              <w:rPr>
                <w:rFonts w:ascii="Arial" w:hAnsi="Arial" w:cs="Arial"/>
                <w:bCs/>
                <w:sz w:val="16"/>
                <w:szCs w:val="16"/>
                <w:lang w:val="es-ES" w:eastAsia="es-ES"/>
              </w:rPr>
              <w:t>Importe adjudicación</w:t>
            </w:r>
          </w:p>
          <w:p w:rsidR="0024389C" w:rsidRPr="00AA5ED3" w:rsidRDefault="0024389C" w:rsidP="00AA5ED3">
            <w:pPr>
              <w:spacing w:after="0"/>
              <w:ind w:firstLine="0"/>
              <w:jc w:val="right"/>
              <w:rPr>
                <w:rFonts w:ascii="Arial" w:hAnsi="Arial" w:cs="Arial"/>
                <w:bCs/>
                <w:sz w:val="16"/>
                <w:szCs w:val="16"/>
                <w:lang w:val="es-ES" w:eastAsia="es-ES"/>
              </w:rPr>
            </w:pPr>
            <w:r w:rsidRPr="00AA5ED3">
              <w:rPr>
                <w:rFonts w:ascii="Arial" w:hAnsi="Arial" w:cs="Arial"/>
                <w:bCs/>
                <w:sz w:val="16"/>
                <w:szCs w:val="16"/>
                <w:lang w:val="es-ES" w:eastAsia="es-ES"/>
              </w:rPr>
              <w:t>(IVA excluido)</w:t>
            </w:r>
          </w:p>
        </w:tc>
      </w:tr>
      <w:tr w:rsidR="0024389C" w:rsidRPr="00AA5ED3" w:rsidTr="00AA5ED3">
        <w:trPr>
          <w:trHeight w:val="227"/>
          <w:jc w:val="center"/>
        </w:trPr>
        <w:tc>
          <w:tcPr>
            <w:tcW w:w="4301" w:type="dxa"/>
            <w:tcBorders>
              <w:bottom w:val="single" w:sz="2" w:space="0" w:color="auto"/>
            </w:tcBorders>
            <w:shd w:val="clear" w:color="auto" w:fill="auto"/>
            <w:noWrap/>
            <w:vAlign w:val="center"/>
            <w:hideMark/>
          </w:tcPr>
          <w:p w:rsidR="00561CAA" w:rsidRPr="00AA5ED3" w:rsidRDefault="00561CAA" w:rsidP="00AA5ED3">
            <w:pPr>
              <w:spacing w:after="0"/>
              <w:ind w:firstLine="0"/>
              <w:jc w:val="left"/>
              <w:rPr>
                <w:rFonts w:ascii="Arial Narrow" w:hAnsi="Arial Narrow"/>
                <w:sz w:val="18"/>
                <w:szCs w:val="18"/>
                <w:lang w:val="es-ES" w:eastAsia="es-ES"/>
              </w:rPr>
            </w:pPr>
            <w:r w:rsidRPr="00AA5ED3">
              <w:rPr>
                <w:rFonts w:ascii="Arial Narrow" w:hAnsi="Arial Narrow"/>
                <w:sz w:val="18"/>
                <w:szCs w:val="18"/>
                <w:lang w:val="es-ES" w:eastAsia="es-ES"/>
              </w:rPr>
              <w:t>Félix Garrido</w:t>
            </w:r>
          </w:p>
        </w:tc>
        <w:tc>
          <w:tcPr>
            <w:tcW w:w="1987" w:type="dxa"/>
            <w:tcBorders>
              <w:bottom w:val="single" w:sz="2" w:space="0" w:color="auto"/>
            </w:tcBorders>
            <w:shd w:val="clear" w:color="auto" w:fill="auto"/>
            <w:noWrap/>
            <w:vAlign w:val="center"/>
            <w:hideMark/>
          </w:tcPr>
          <w:p w:rsidR="00561CAA" w:rsidRPr="00AA5ED3" w:rsidRDefault="00561CAA" w:rsidP="001B0571">
            <w:pPr>
              <w:spacing w:after="0"/>
              <w:ind w:firstLine="0"/>
              <w:jc w:val="center"/>
              <w:rPr>
                <w:rFonts w:ascii="Arial Narrow" w:hAnsi="Arial Narrow"/>
                <w:sz w:val="18"/>
                <w:szCs w:val="18"/>
                <w:lang w:val="es-ES" w:eastAsia="es-ES"/>
              </w:rPr>
            </w:pPr>
            <w:r w:rsidRPr="00AA5ED3">
              <w:rPr>
                <w:rFonts w:ascii="Arial Narrow" w:hAnsi="Arial Narrow"/>
                <w:sz w:val="18"/>
                <w:szCs w:val="18"/>
                <w:lang w:val="es-ES" w:eastAsia="es-ES"/>
              </w:rPr>
              <w:t>Propio</w:t>
            </w:r>
          </w:p>
        </w:tc>
        <w:tc>
          <w:tcPr>
            <w:tcW w:w="2517" w:type="dxa"/>
            <w:tcBorders>
              <w:bottom w:val="single" w:sz="2" w:space="0" w:color="auto"/>
            </w:tcBorders>
            <w:vAlign w:val="center"/>
          </w:tcPr>
          <w:p w:rsidR="00561CAA" w:rsidRPr="00AA5ED3" w:rsidRDefault="0024389C" w:rsidP="00AA5ED3">
            <w:pPr>
              <w:spacing w:after="0"/>
              <w:ind w:left="627" w:firstLine="0"/>
              <w:jc w:val="right"/>
              <w:rPr>
                <w:rFonts w:ascii="Arial Narrow" w:hAnsi="Arial Narrow"/>
                <w:sz w:val="18"/>
                <w:szCs w:val="18"/>
                <w:lang w:val="es-ES" w:eastAsia="es-ES"/>
              </w:rPr>
            </w:pPr>
            <w:r w:rsidRPr="00AA5ED3">
              <w:rPr>
                <w:rFonts w:ascii="Arial Narrow" w:hAnsi="Arial Narrow"/>
                <w:sz w:val="18"/>
                <w:szCs w:val="18"/>
                <w:lang w:val="es-ES" w:eastAsia="es-ES"/>
              </w:rPr>
              <w:t>1.325.421</w:t>
            </w:r>
          </w:p>
        </w:tc>
      </w:tr>
      <w:tr w:rsidR="0024389C" w:rsidRPr="00AA5ED3" w:rsidTr="00AA5ED3">
        <w:trPr>
          <w:trHeight w:val="227"/>
          <w:jc w:val="center"/>
        </w:trPr>
        <w:tc>
          <w:tcPr>
            <w:tcW w:w="4301" w:type="dxa"/>
            <w:tcBorders>
              <w:top w:val="single" w:sz="2" w:space="0" w:color="auto"/>
              <w:bottom w:val="single" w:sz="2" w:space="0" w:color="auto"/>
            </w:tcBorders>
            <w:shd w:val="clear" w:color="auto" w:fill="auto"/>
            <w:noWrap/>
            <w:vAlign w:val="center"/>
            <w:hideMark/>
          </w:tcPr>
          <w:p w:rsidR="00561CAA" w:rsidRPr="00AA5ED3" w:rsidRDefault="00561CAA" w:rsidP="00AA5ED3">
            <w:pPr>
              <w:spacing w:after="0"/>
              <w:ind w:firstLine="0"/>
              <w:jc w:val="left"/>
              <w:rPr>
                <w:rFonts w:ascii="Arial Narrow" w:hAnsi="Arial Narrow"/>
                <w:sz w:val="18"/>
                <w:szCs w:val="18"/>
                <w:lang w:val="es-ES" w:eastAsia="es-ES"/>
              </w:rPr>
            </w:pPr>
            <w:r w:rsidRPr="00AA5ED3">
              <w:rPr>
                <w:rFonts w:ascii="Arial Narrow" w:hAnsi="Arial Narrow"/>
                <w:sz w:val="18"/>
                <w:szCs w:val="18"/>
                <w:lang w:val="es-ES" w:eastAsia="es-ES"/>
              </w:rPr>
              <w:t>Piso Tudela</w:t>
            </w:r>
          </w:p>
        </w:tc>
        <w:tc>
          <w:tcPr>
            <w:tcW w:w="1987" w:type="dxa"/>
            <w:tcBorders>
              <w:top w:val="single" w:sz="2" w:space="0" w:color="auto"/>
              <w:bottom w:val="single" w:sz="2" w:space="0" w:color="auto"/>
            </w:tcBorders>
            <w:shd w:val="clear" w:color="auto" w:fill="auto"/>
            <w:noWrap/>
            <w:vAlign w:val="center"/>
            <w:hideMark/>
          </w:tcPr>
          <w:p w:rsidR="00561CAA" w:rsidRPr="00AA5ED3" w:rsidRDefault="00561CAA" w:rsidP="001B0571">
            <w:pPr>
              <w:spacing w:after="0"/>
              <w:ind w:firstLine="0"/>
              <w:jc w:val="center"/>
              <w:rPr>
                <w:rFonts w:ascii="Arial Narrow" w:hAnsi="Arial Narrow"/>
                <w:sz w:val="18"/>
                <w:szCs w:val="18"/>
                <w:lang w:val="es-ES" w:eastAsia="es-ES"/>
              </w:rPr>
            </w:pPr>
            <w:r w:rsidRPr="00AA5ED3">
              <w:rPr>
                <w:rFonts w:ascii="Arial Narrow" w:hAnsi="Arial Narrow"/>
                <w:sz w:val="18"/>
                <w:szCs w:val="18"/>
                <w:lang w:val="es-ES" w:eastAsia="es-ES"/>
              </w:rPr>
              <w:t>Propio</w:t>
            </w:r>
          </w:p>
        </w:tc>
        <w:tc>
          <w:tcPr>
            <w:tcW w:w="2517" w:type="dxa"/>
            <w:tcBorders>
              <w:top w:val="single" w:sz="2" w:space="0" w:color="auto"/>
              <w:bottom w:val="single" w:sz="2" w:space="0" w:color="auto"/>
            </w:tcBorders>
            <w:vAlign w:val="center"/>
          </w:tcPr>
          <w:p w:rsidR="00561CAA" w:rsidRPr="00AA5ED3" w:rsidRDefault="0024389C" w:rsidP="00AA5ED3">
            <w:pPr>
              <w:spacing w:after="0"/>
              <w:ind w:left="627" w:firstLine="0"/>
              <w:jc w:val="right"/>
              <w:rPr>
                <w:rFonts w:ascii="Arial Narrow" w:hAnsi="Arial Narrow"/>
                <w:sz w:val="18"/>
                <w:szCs w:val="18"/>
                <w:lang w:val="es-ES" w:eastAsia="es-ES"/>
              </w:rPr>
            </w:pPr>
            <w:r w:rsidRPr="00AA5ED3">
              <w:rPr>
                <w:rFonts w:ascii="Arial Narrow" w:hAnsi="Arial Narrow"/>
                <w:sz w:val="18"/>
                <w:szCs w:val="18"/>
                <w:lang w:val="es-ES" w:eastAsia="es-ES"/>
              </w:rPr>
              <w:t xml:space="preserve">      49.932*</w:t>
            </w:r>
          </w:p>
        </w:tc>
      </w:tr>
      <w:tr w:rsidR="00561CAA" w:rsidRPr="00AA5ED3" w:rsidTr="00AA5ED3">
        <w:trPr>
          <w:trHeight w:val="227"/>
          <w:jc w:val="center"/>
        </w:trPr>
        <w:tc>
          <w:tcPr>
            <w:tcW w:w="4301" w:type="dxa"/>
            <w:tcBorders>
              <w:top w:val="single" w:sz="2" w:space="0" w:color="auto"/>
              <w:bottom w:val="single" w:sz="4" w:space="0" w:color="auto"/>
            </w:tcBorders>
            <w:shd w:val="clear" w:color="auto" w:fill="auto"/>
            <w:noWrap/>
            <w:vAlign w:val="center"/>
            <w:hideMark/>
          </w:tcPr>
          <w:p w:rsidR="00561CAA" w:rsidRPr="00AA5ED3" w:rsidRDefault="00561CAA" w:rsidP="00AA5ED3">
            <w:pPr>
              <w:spacing w:after="0"/>
              <w:ind w:firstLine="0"/>
              <w:jc w:val="left"/>
              <w:rPr>
                <w:rFonts w:ascii="Arial Narrow" w:hAnsi="Arial Narrow"/>
                <w:sz w:val="18"/>
                <w:szCs w:val="18"/>
                <w:lang w:val="es-ES" w:eastAsia="es-ES"/>
              </w:rPr>
            </w:pPr>
            <w:r w:rsidRPr="00AA5ED3">
              <w:rPr>
                <w:rFonts w:ascii="Arial Narrow" w:hAnsi="Arial Narrow"/>
                <w:sz w:val="18"/>
                <w:szCs w:val="18"/>
                <w:lang w:val="es-ES" w:eastAsia="es-ES"/>
              </w:rPr>
              <w:t>Padre Menni y Benito Menni</w:t>
            </w:r>
          </w:p>
        </w:tc>
        <w:tc>
          <w:tcPr>
            <w:tcW w:w="1987" w:type="dxa"/>
            <w:tcBorders>
              <w:top w:val="single" w:sz="2" w:space="0" w:color="auto"/>
              <w:bottom w:val="single" w:sz="4" w:space="0" w:color="auto"/>
            </w:tcBorders>
            <w:shd w:val="clear" w:color="auto" w:fill="auto"/>
            <w:noWrap/>
            <w:vAlign w:val="center"/>
            <w:hideMark/>
          </w:tcPr>
          <w:p w:rsidR="00561CAA" w:rsidRPr="00AA5ED3" w:rsidRDefault="00561CAA" w:rsidP="001B0571">
            <w:pPr>
              <w:spacing w:after="0"/>
              <w:ind w:firstLine="0"/>
              <w:jc w:val="center"/>
              <w:rPr>
                <w:rFonts w:ascii="Arial Narrow" w:hAnsi="Arial Narrow"/>
                <w:sz w:val="18"/>
                <w:szCs w:val="18"/>
                <w:lang w:val="es-ES" w:eastAsia="es-ES"/>
              </w:rPr>
            </w:pPr>
            <w:r w:rsidRPr="00AA5ED3">
              <w:rPr>
                <w:rFonts w:ascii="Arial Narrow" w:hAnsi="Arial Narrow"/>
                <w:sz w:val="18"/>
                <w:szCs w:val="18"/>
                <w:lang w:val="es-ES" w:eastAsia="es-ES"/>
              </w:rPr>
              <w:t>Ajeno</w:t>
            </w:r>
          </w:p>
        </w:tc>
        <w:tc>
          <w:tcPr>
            <w:tcW w:w="2517" w:type="dxa"/>
            <w:tcBorders>
              <w:top w:val="single" w:sz="2" w:space="0" w:color="auto"/>
              <w:bottom w:val="single" w:sz="4" w:space="0" w:color="auto"/>
            </w:tcBorders>
            <w:vAlign w:val="center"/>
          </w:tcPr>
          <w:p w:rsidR="00561CAA" w:rsidRPr="00AA5ED3" w:rsidRDefault="0024389C" w:rsidP="00AA5ED3">
            <w:pPr>
              <w:spacing w:after="0"/>
              <w:ind w:left="627" w:firstLine="0"/>
              <w:jc w:val="right"/>
              <w:rPr>
                <w:rFonts w:ascii="Arial Narrow" w:hAnsi="Arial Narrow"/>
                <w:sz w:val="18"/>
                <w:szCs w:val="18"/>
                <w:lang w:val="es-ES" w:eastAsia="es-ES"/>
              </w:rPr>
            </w:pPr>
            <w:r w:rsidRPr="00AA5ED3">
              <w:rPr>
                <w:rFonts w:ascii="Arial Narrow" w:hAnsi="Arial Narrow"/>
                <w:sz w:val="18"/>
                <w:szCs w:val="18"/>
                <w:lang w:val="es-ES" w:eastAsia="es-ES"/>
              </w:rPr>
              <w:t xml:space="preserve"> </w:t>
            </w:r>
            <w:r w:rsidR="009D4DD8" w:rsidRPr="00AA5ED3">
              <w:rPr>
                <w:rFonts w:ascii="Arial Narrow" w:hAnsi="Arial Narrow"/>
                <w:sz w:val="18"/>
                <w:szCs w:val="18"/>
                <w:lang w:val="es-ES" w:eastAsia="es-ES"/>
              </w:rPr>
              <w:t>4.268.815</w:t>
            </w:r>
          </w:p>
        </w:tc>
      </w:tr>
    </w:tbl>
    <w:p w:rsidR="00AA5ED3" w:rsidRPr="00AA5ED3" w:rsidRDefault="00AA5ED3" w:rsidP="00AA5ED3">
      <w:pPr>
        <w:spacing w:before="80" w:after="0"/>
        <w:ind w:firstLine="0"/>
        <w:jc w:val="left"/>
        <w:rPr>
          <w:rFonts w:ascii="Arial Narrow" w:hAnsi="Arial Narrow"/>
          <w:sz w:val="17"/>
          <w:szCs w:val="17"/>
          <w:lang w:val="es-ES" w:eastAsia="es-ES"/>
        </w:rPr>
      </w:pPr>
      <w:r>
        <w:rPr>
          <w:rFonts w:ascii="Arial Narrow" w:hAnsi="Arial Narrow"/>
          <w:sz w:val="17"/>
          <w:szCs w:val="17"/>
          <w:lang w:val="es-ES" w:eastAsia="es-ES"/>
        </w:rPr>
        <w:t xml:space="preserve"> </w:t>
      </w:r>
      <w:r w:rsidRPr="00AA5ED3">
        <w:rPr>
          <w:rFonts w:ascii="Arial Narrow" w:hAnsi="Arial Narrow"/>
          <w:sz w:val="17"/>
          <w:szCs w:val="17"/>
          <w:lang w:val="es-ES" w:eastAsia="es-ES"/>
        </w:rPr>
        <w:t>*</w:t>
      </w:r>
      <w:r>
        <w:rPr>
          <w:rFonts w:ascii="Arial Narrow" w:hAnsi="Arial Narrow"/>
          <w:sz w:val="17"/>
          <w:szCs w:val="17"/>
          <w:lang w:val="es-ES" w:eastAsia="es-ES"/>
        </w:rPr>
        <w:t xml:space="preserve">  </w:t>
      </w:r>
      <w:r w:rsidRPr="00AA5ED3">
        <w:rPr>
          <w:rFonts w:ascii="Arial Narrow" w:hAnsi="Arial Narrow"/>
          <w:sz w:val="17"/>
          <w:szCs w:val="17"/>
          <w:lang w:val="es-ES" w:eastAsia="es-ES"/>
        </w:rPr>
        <w:t>Importe del gasto en 2016</w:t>
      </w:r>
    </w:p>
    <w:p w:rsidR="00AA5ED3" w:rsidRPr="00AA5ED3" w:rsidRDefault="00AA5ED3" w:rsidP="00AA5ED3">
      <w:pPr>
        <w:tabs>
          <w:tab w:val="left" w:pos="4301"/>
          <w:tab w:val="left" w:pos="6288"/>
        </w:tabs>
        <w:spacing w:after="0"/>
        <w:ind w:firstLine="0"/>
        <w:jc w:val="left"/>
        <w:rPr>
          <w:rFonts w:ascii="Arial Narrow" w:hAnsi="Arial Narrow"/>
          <w:sz w:val="36"/>
          <w:szCs w:val="36"/>
          <w:lang w:val="es-ES" w:eastAsia="es-ES"/>
        </w:rPr>
      </w:pPr>
      <w:r w:rsidRPr="00AA5ED3">
        <w:rPr>
          <w:rFonts w:ascii="Arial Narrow" w:hAnsi="Arial Narrow"/>
          <w:sz w:val="36"/>
          <w:szCs w:val="36"/>
          <w:lang w:val="es-ES" w:eastAsia="es-ES"/>
        </w:rPr>
        <w:tab/>
      </w:r>
      <w:r w:rsidRPr="00AA5ED3">
        <w:rPr>
          <w:rFonts w:ascii="Arial Narrow" w:hAnsi="Arial Narrow"/>
          <w:sz w:val="36"/>
          <w:szCs w:val="36"/>
          <w:lang w:val="es-ES" w:eastAsia="es-ES"/>
        </w:rPr>
        <w:tab/>
      </w:r>
    </w:p>
    <w:tbl>
      <w:tblPr>
        <w:tblW w:w="8805"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301"/>
        <w:gridCol w:w="1987"/>
        <w:gridCol w:w="2517"/>
      </w:tblGrid>
      <w:tr w:rsidR="00561CAA" w:rsidRPr="00AA5ED3" w:rsidTr="00AA5ED3">
        <w:trPr>
          <w:trHeight w:val="340"/>
          <w:jc w:val="center"/>
        </w:trPr>
        <w:tc>
          <w:tcPr>
            <w:tcW w:w="4301" w:type="dxa"/>
            <w:tcBorders>
              <w:bottom w:val="single" w:sz="4" w:space="0" w:color="auto"/>
            </w:tcBorders>
            <w:shd w:val="clear" w:color="auto" w:fill="8DB3E2" w:themeFill="text2" w:themeFillTint="66"/>
            <w:vAlign w:val="center"/>
            <w:hideMark/>
          </w:tcPr>
          <w:p w:rsidR="00561CAA" w:rsidRPr="00AA5ED3" w:rsidRDefault="00561CAA" w:rsidP="00AA5ED3">
            <w:pPr>
              <w:spacing w:after="0"/>
              <w:ind w:firstLine="0"/>
              <w:jc w:val="left"/>
              <w:rPr>
                <w:rFonts w:ascii="Arial" w:hAnsi="Arial" w:cs="Arial"/>
                <w:bCs/>
                <w:sz w:val="16"/>
                <w:szCs w:val="16"/>
                <w:lang w:val="es-ES" w:eastAsia="es-ES"/>
              </w:rPr>
            </w:pPr>
            <w:r w:rsidRPr="00AA5ED3">
              <w:rPr>
                <w:rFonts w:ascii="Arial" w:hAnsi="Arial" w:cs="Arial"/>
                <w:bCs/>
                <w:sz w:val="16"/>
                <w:szCs w:val="16"/>
                <w:lang w:val="es-ES" w:eastAsia="es-ES"/>
              </w:rPr>
              <w:t>Atención al menor</w:t>
            </w:r>
          </w:p>
        </w:tc>
        <w:tc>
          <w:tcPr>
            <w:tcW w:w="1987" w:type="dxa"/>
            <w:tcBorders>
              <w:bottom w:val="single" w:sz="4" w:space="0" w:color="auto"/>
            </w:tcBorders>
            <w:shd w:val="clear" w:color="auto" w:fill="8DB3E2" w:themeFill="text2" w:themeFillTint="66"/>
            <w:vAlign w:val="center"/>
            <w:hideMark/>
          </w:tcPr>
          <w:p w:rsidR="00561CAA" w:rsidRPr="00AA5ED3" w:rsidRDefault="0024389C" w:rsidP="005E2230">
            <w:pPr>
              <w:spacing w:after="0"/>
              <w:ind w:firstLine="0"/>
              <w:jc w:val="center"/>
              <w:rPr>
                <w:rFonts w:ascii="Arial" w:hAnsi="Arial" w:cs="Arial"/>
                <w:bCs/>
                <w:sz w:val="16"/>
                <w:szCs w:val="16"/>
                <w:lang w:val="es-ES" w:eastAsia="es-ES"/>
              </w:rPr>
            </w:pPr>
            <w:r w:rsidRPr="00AA5ED3">
              <w:rPr>
                <w:rFonts w:ascii="Arial" w:hAnsi="Arial" w:cs="Arial"/>
                <w:bCs/>
                <w:sz w:val="16"/>
                <w:szCs w:val="16"/>
                <w:lang w:val="es-ES" w:eastAsia="es-ES"/>
              </w:rPr>
              <w:t>Tipo de centro</w:t>
            </w:r>
          </w:p>
        </w:tc>
        <w:tc>
          <w:tcPr>
            <w:tcW w:w="2517" w:type="dxa"/>
            <w:tcBorders>
              <w:bottom w:val="single" w:sz="4" w:space="0" w:color="auto"/>
            </w:tcBorders>
            <w:shd w:val="clear" w:color="auto" w:fill="8DB3E2" w:themeFill="text2" w:themeFillTint="66"/>
            <w:vAlign w:val="center"/>
          </w:tcPr>
          <w:p w:rsidR="00561CAA" w:rsidRPr="00AA5ED3" w:rsidRDefault="0024389C" w:rsidP="00AA5ED3">
            <w:pPr>
              <w:spacing w:after="0"/>
              <w:ind w:left="627" w:firstLine="0"/>
              <w:jc w:val="right"/>
              <w:rPr>
                <w:rFonts w:ascii="Arial" w:hAnsi="Arial" w:cs="Arial"/>
                <w:bCs/>
                <w:sz w:val="16"/>
                <w:szCs w:val="16"/>
                <w:lang w:val="es-ES" w:eastAsia="es-ES"/>
              </w:rPr>
            </w:pPr>
            <w:r w:rsidRPr="00AA5ED3">
              <w:rPr>
                <w:rFonts w:ascii="Arial" w:hAnsi="Arial" w:cs="Arial"/>
                <w:bCs/>
                <w:sz w:val="16"/>
                <w:szCs w:val="16"/>
                <w:lang w:val="es-ES" w:eastAsia="es-ES"/>
              </w:rPr>
              <w:t>Importe adjudicación</w:t>
            </w:r>
          </w:p>
          <w:p w:rsidR="0024389C" w:rsidRPr="00AA5ED3" w:rsidRDefault="0024389C" w:rsidP="00AA5ED3">
            <w:pPr>
              <w:spacing w:after="0"/>
              <w:ind w:left="627" w:firstLine="0"/>
              <w:jc w:val="right"/>
              <w:rPr>
                <w:rFonts w:ascii="Arial" w:hAnsi="Arial" w:cs="Arial"/>
                <w:bCs/>
                <w:sz w:val="16"/>
                <w:szCs w:val="16"/>
                <w:lang w:val="es-ES" w:eastAsia="es-ES"/>
              </w:rPr>
            </w:pPr>
            <w:r w:rsidRPr="00AA5ED3">
              <w:rPr>
                <w:rFonts w:ascii="Arial" w:hAnsi="Arial" w:cs="Arial"/>
                <w:bCs/>
                <w:sz w:val="16"/>
                <w:szCs w:val="16"/>
                <w:lang w:val="es-ES" w:eastAsia="es-ES"/>
              </w:rPr>
              <w:t>(</w:t>
            </w:r>
            <w:r w:rsidR="003976F9" w:rsidRPr="00AA5ED3">
              <w:rPr>
                <w:rFonts w:ascii="Arial" w:hAnsi="Arial" w:cs="Arial"/>
                <w:bCs/>
                <w:sz w:val="16"/>
                <w:szCs w:val="16"/>
                <w:lang w:val="es-ES" w:eastAsia="es-ES"/>
              </w:rPr>
              <w:t>IVA</w:t>
            </w:r>
            <w:r w:rsidRPr="00AA5ED3">
              <w:rPr>
                <w:rFonts w:ascii="Arial" w:hAnsi="Arial" w:cs="Arial"/>
                <w:bCs/>
                <w:sz w:val="16"/>
                <w:szCs w:val="16"/>
                <w:lang w:val="es-ES" w:eastAsia="es-ES"/>
              </w:rPr>
              <w:t xml:space="preserve"> excluido)</w:t>
            </w:r>
          </w:p>
        </w:tc>
      </w:tr>
      <w:tr w:rsidR="00561CAA" w:rsidRPr="00AA5ED3" w:rsidTr="00AA5ED3">
        <w:trPr>
          <w:trHeight w:val="227"/>
          <w:jc w:val="center"/>
        </w:trPr>
        <w:tc>
          <w:tcPr>
            <w:tcW w:w="4301" w:type="dxa"/>
            <w:tcBorders>
              <w:bottom w:val="single" w:sz="2" w:space="0" w:color="auto"/>
            </w:tcBorders>
            <w:shd w:val="clear" w:color="auto" w:fill="auto"/>
            <w:noWrap/>
            <w:vAlign w:val="center"/>
            <w:hideMark/>
          </w:tcPr>
          <w:p w:rsidR="00561CAA" w:rsidRPr="00AA5ED3" w:rsidRDefault="00561CAA" w:rsidP="00AA5ED3">
            <w:pPr>
              <w:spacing w:after="0"/>
              <w:ind w:firstLine="0"/>
              <w:jc w:val="left"/>
              <w:rPr>
                <w:rFonts w:ascii="Arial Narrow" w:hAnsi="Arial Narrow"/>
                <w:sz w:val="18"/>
                <w:szCs w:val="18"/>
                <w:lang w:val="es-ES" w:eastAsia="es-ES"/>
              </w:rPr>
            </w:pPr>
            <w:r w:rsidRPr="00AA5ED3">
              <w:rPr>
                <w:rFonts w:ascii="Arial Narrow" w:hAnsi="Arial Narrow"/>
                <w:sz w:val="18"/>
                <w:szCs w:val="18"/>
                <w:lang w:val="es-ES" w:eastAsia="es-ES"/>
              </w:rPr>
              <w:t>Servicio de orientación familiar</w:t>
            </w:r>
          </w:p>
        </w:tc>
        <w:tc>
          <w:tcPr>
            <w:tcW w:w="1987" w:type="dxa"/>
            <w:tcBorders>
              <w:bottom w:val="single" w:sz="2" w:space="0" w:color="auto"/>
            </w:tcBorders>
            <w:shd w:val="clear" w:color="auto" w:fill="auto"/>
            <w:noWrap/>
            <w:vAlign w:val="center"/>
            <w:hideMark/>
          </w:tcPr>
          <w:p w:rsidR="00561CAA" w:rsidRPr="001B0571" w:rsidRDefault="00561CAA" w:rsidP="005E2230">
            <w:pPr>
              <w:spacing w:after="0"/>
              <w:ind w:firstLine="0"/>
              <w:jc w:val="center"/>
              <w:rPr>
                <w:rFonts w:ascii="Arial Narrow" w:hAnsi="Arial Narrow"/>
                <w:sz w:val="18"/>
                <w:szCs w:val="18"/>
                <w:lang w:val="es-ES" w:eastAsia="es-ES"/>
              </w:rPr>
            </w:pPr>
            <w:r w:rsidRPr="001B0571">
              <w:rPr>
                <w:rFonts w:ascii="Arial Narrow" w:hAnsi="Arial Narrow"/>
                <w:sz w:val="18"/>
                <w:szCs w:val="18"/>
                <w:lang w:val="es-ES" w:eastAsia="es-ES"/>
              </w:rPr>
              <w:t>-</w:t>
            </w:r>
          </w:p>
        </w:tc>
        <w:tc>
          <w:tcPr>
            <w:tcW w:w="2517" w:type="dxa"/>
            <w:tcBorders>
              <w:bottom w:val="single" w:sz="2" w:space="0" w:color="auto"/>
            </w:tcBorders>
            <w:vAlign w:val="center"/>
          </w:tcPr>
          <w:p w:rsidR="00561CAA" w:rsidRPr="00AA5ED3" w:rsidRDefault="009D4DD8" w:rsidP="00AA5ED3">
            <w:pPr>
              <w:spacing w:after="0"/>
              <w:ind w:left="627" w:firstLine="0"/>
              <w:jc w:val="right"/>
              <w:rPr>
                <w:rFonts w:ascii="Arial Narrow" w:hAnsi="Arial Narrow"/>
                <w:sz w:val="18"/>
                <w:szCs w:val="18"/>
                <w:lang w:val="es-ES" w:eastAsia="es-ES"/>
              </w:rPr>
            </w:pPr>
            <w:r w:rsidRPr="00AA5ED3">
              <w:rPr>
                <w:rFonts w:ascii="Arial Narrow" w:hAnsi="Arial Narrow"/>
                <w:sz w:val="18"/>
                <w:szCs w:val="18"/>
                <w:lang w:val="es-ES" w:eastAsia="es-ES"/>
              </w:rPr>
              <w:t>173.881</w:t>
            </w:r>
          </w:p>
        </w:tc>
      </w:tr>
      <w:tr w:rsidR="00561CAA" w:rsidRPr="00AA5ED3" w:rsidTr="00AA5ED3">
        <w:trPr>
          <w:trHeight w:val="227"/>
          <w:jc w:val="center"/>
        </w:trPr>
        <w:tc>
          <w:tcPr>
            <w:tcW w:w="4301" w:type="dxa"/>
            <w:tcBorders>
              <w:top w:val="single" w:sz="2" w:space="0" w:color="auto"/>
              <w:bottom w:val="single" w:sz="2" w:space="0" w:color="auto"/>
            </w:tcBorders>
            <w:shd w:val="clear" w:color="auto" w:fill="auto"/>
            <w:noWrap/>
            <w:vAlign w:val="center"/>
            <w:hideMark/>
          </w:tcPr>
          <w:p w:rsidR="00561CAA" w:rsidRPr="00AA5ED3" w:rsidRDefault="00360D0F" w:rsidP="00AA5ED3">
            <w:pPr>
              <w:spacing w:after="0"/>
              <w:ind w:firstLine="0"/>
              <w:jc w:val="left"/>
              <w:rPr>
                <w:rFonts w:ascii="Arial Narrow" w:hAnsi="Arial Narrow"/>
                <w:sz w:val="18"/>
                <w:szCs w:val="18"/>
                <w:lang w:val="es-ES" w:eastAsia="es-ES"/>
              </w:rPr>
            </w:pPr>
            <w:r w:rsidRPr="00AA5ED3">
              <w:rPr>
                <w:rFonts w:ascii="Arial Narrow" w:hAnsi="Arial Narrow"/>
                <w:sz w:val="18"/>
                <w:szCs w:val="18"/>
                <w:lang w:val="es-ES" w:eastAsia="es-ES"/>
              </w:rPr>
              <w:t>Servicio de mediación</w:t>
            </w:r>
            <w:r w:rsidR="00561CAA" w:rsidRPr="00AA5ED3">
              <w:rPr>
                <w:rFonts w:ascii="Arial Narrow" w:hAnsi="Arial Narrow"/>
                <w:sz w:val="18"/>
                <w:szCs w:val="18"/>
                <w:lang w:val="es-ES" w:eastAsia="es-ES"/>
              </w:rPr>
              <w:t xml:space="preserve"> familiar</w:t>
            </w:r>
          </w:p>
        </w:tc>
        <w:tc>
          <w:tcPr>
            <w:tcW w:w="1987" w:type="dxa"/>
            <w:tcBorders>
              <w:top w:val="single" w:sz="2" w:space="0" w:color="auto"/>
              <w:bottom w:val="single" w:sz="2" w:space="0" w:color="auto"/>
            </w:tcBorders>
            <w:shd w:val="clear" w:color="auto" w:fill="auto"/>
            <w:noWrap/>
            <w:vAlign w:val="center"/>
            <w:hideMark/>
          </w:tcPr>
          <w:p w:rsidR="00561CAA" w:rsidRPr="001B0571" w:rsidRDefault="00561CAA" w:rsidP="005E2230">
            <w:pPr>
              <w:spacing w:after="0"/>
              <w:ind w:firstLine="0"/>
              <w:jc w:val="center"/>
              <w:rPr>
                <w:rFonts w:ascii="Arial Narrow" w:hAnsi="Arial Narrow"/>
                <w:sz w:val="18"/>
                <w:szCs w:val="18"/>
                <w:lang w:val="es-ES" w:eastAsia="es-ES"/>
              </w:rPr>
            </w:pPr>
            <w:r w:rsidRPr="001B0571">
              <w:rPr>
                <w:rFonts w:ascii="Arial Narrow" w:hAnsi="Arial Narrow"/>
                <w:sz w:val="18"/>
                <w:szCs w:val="18"/>
                <w:lang w:val="es-ES" w:eastAsia="es-ES"/>
              </w:rPr>
              <w:t>-</w:t>
            </w:r>
          </w:p>
        </w:tc>
        <w:tc>
          <w:tcPr>
            <w:tcW w:w="2517" w:type="dxa"/>
            <w:tcBorders>
              <w:top w:val="single" w:sz="2" w:space="0" w:color="auto"/>
              <w:bottom w:val="single" w:sz="2" w:space="0" w:color="auto"/>
            </w:tcBorders>
            <w:vAlign w:val="center"/>
          </w:tcPr>
          <w:p w:rsidR="00561CAA" w:rsidRPr="00AA5ED3" w:rsidRDefault="009D4DD8" w:rsidP="00AA5ED3">
            <w:pPr>
              <w:spacing w:after="0"/>
              <w:ind w:left="627" w:firstLine="0"/>
              <w:jc w:val="right"/>
              <w:rPr>
                <w:rFonts w:ascii="Arial Narrow" w:hAnsi="Arial Narrow"/>
                <w:sz w:val="18"/>
                <w:szCs w:val="18"/>
                <w:lang w:val="es-ES" w:eastAsia="es-ES"/>
              </w:rPr>
            </w:pPr>
            <w:r w:rsidRPr="00AA5ED3">
              <w:rPr>
                <w:rFonts w:ascii="Arial Narrow" w:hAnsi="Arial Narrow"/>
                <w:sz w:val="18"/>
                <w:szCs w:val="18"/>
                <w:lang w:val="es-ES" w:eastAsia="es-ES"/>
              </w:rPr>
              <w:t>79.954</w:t>
            </w:r>
          </w:p>
        </w:tc>
      </w:tr>
      <w:tr w:rsidR="00561CAA" w:rsidRPr="00AA5ED3" w:rsidTr="00AA5ED3">
        <w:trPr>
          <w:trHeight w:val="227"/>
          <w:jc w:val="center"/>
        </w:trPr>
        <w:tc>
          <w:tcPr>
            <w:tcW w:w="4301" w:type="dxa"/>
            <w:tcBorders>
              <w:top w:val="single" w:sz="2" w:space="0" w:color="auto"/>
              <w:bottom w:val="single" w:sz="2" w:space="0" w:color="auto"/>
            </w:tcBorders>
            <w:shd w:val="clear" w:color="auto" w:fill="auto"/>
            <w:noWrap/>
            <w:vAlign w:val="center"/>
            <w:hideMark/>
          </w:tcPr>
          <w:p w:rsidR="00561CAA" w:rsidRPr="00AA5ED3" w:rsidRDefault="00561CAA" w:rsidP="00AA5ED3">
            <w:pPr>
              <w:spacing w:after="0"/>
              <w:ind w:firstLine="0"/>
              <w:jc w:val="left"/>
              <w:rPr>
                <w:rFonts w:ascii="Arial Narrow" w:hAnsi="Arial Narrow"/>
                <w:sz w:val="18"/>
                <w:szCs w:val="18"/>
                <w:lang w:val="es-ES" w:eastAsia="es-ES"/>
              </w:rPr>
            </w:pPr>
            <w:r w:rsidRPr="00AA5ED3">
              <w:rPr>
                <w:rFonts w:ascii="Arial Narrow" w:hAnsi="Arial Narrow"/>
                <w:sz w:val="18"/>
                <w:szCs w:val="18"/>
                <w:lang w:val="es-ES" w:eastAsia="es-ES"/>
              </w:rPr>
              <w:t>Gestión de 38 plazas de acogimiento residencial</w:t>
            </w:r>
          </w:p>
        </w:tc>
        <w:tc>
          <w:tcPr>
            <w:tcW w:w="1987" w:type="dxa"/>
            <w:tcBorders>
              <w:top w:val="single" w:sz="2" w:space="0" w:color="auto"/>
              <w:bottom w:val="single" w:sz="2" w:space="0" w:color="auto"/>
            </w:tcBorders>
            <w:shd w:val="clear" w:color="auto" w:fill="auto"/>
            <w:noWrap/>
            <w:vAlign w:val="center"/>
            <w:hideMark/>
          </w:tcPr>
          <w:p w:rsidR="00561CAA" w:rsidRPr="001B0571" w:rsidRDefault="00561CAA" w:rsidP="005E2230">
            <w:pPr>
              <w:spacing w:after="0"/>
              <w:ind w:firstLine="0"/>
              <w:jc w:val="center"/>
              <w:rPr>
                <w:rFonts w:ascii="Arial Narrow" w:hAnsi="Arial Narrow"/>
                <w:sz w:val="18"/>
                <w:szCs w:val="18"/>
                <w:lang w:val="es-ES" w:eastAsia="es-ES"/>
              </w:rPr>
            </w:pPr>
            <w:r w:rsidRPr="001B0571">
              <w:rPr>
                <w:rFonts w:ascii="Arial Narrow" w:hAnsi="Arial Narrow"/>
                <w:sz w:val="18"/>
                <w:szCs w:val="18"/>
                <w:lang w:val="es-ES" w:eastAsia="es-ES"/>
              </w:rPr>
              <w:t>Ajenos/Propios</w:t>
            </w:r>
          </w:p>
        </w:tc>
        <w:tc>
          <w:tcPr>
            <w:tcW w:w="2517" w:type="dxa"/>
            <w:tcBorders>
              <w:top w:val="single" w:sz="2" w:space="0" w:color="auto"/>
              <w:bottom w:val="single" w:sz="2" w:space="0" w:color="auto"/>
            </w:tcBorders>
            <w:vAlign w:val="center"/>
          </w:tcPr>
          <w:p w:rsidR="00561CAA" w:rsidRPr="00AA5ED3" w:rsidRDefault="009D4DD8" w:rsidP="00AA5ED3">
            <w:pPr>
              <w:spacing w:after="0"/>
              <w:ind w:left="627" w:firstLine="0"/>
              <w:jc w:val="right"/>
              <w:rPr>
                <w:rFonts w:ascii="Arial Narrow" w:hAnsi="Arial Narrow"/>
                <w:sz w:val="18"/>
                <w:szCs w:val="18"/>
                <w:lang w:val="es-ES" w:eastAsia="es-ES"/>
              </w:rPr>
            </w:pPr>
            <w:r w:rsidRPr="00AA5ED3">
              <w:rPr>
                <w:rFonts w:ascii="Arial Narrow" w:hAnsi="Arial Narrow"/>
                <w:sz w:val="18"/>
                <w:szCs w:val="18"/>
                <w:lang w:val="es-ES" w:eastAsia="es-ES"/>
              </w:rPr>
              <w:t>1.685.922</w:t>
            </w:r>
          </w:p>
        </w:tc>
      </w:tr>
      <w:tr w:rsidR="00561CAA" w:rsidRPr="00AA5ED3" w:rsidTr="00AA5ED3">
        <w:trPr>
          <w:trHeight w:val="227"/>
          <w:jc w:val="center"/>
        </w:trPr>
        <w:tc>
          <w:tcPr>
            <w:tcW w:w="4301" w:type="dxa"/>
            <w:tcBorders>
              <w:top w:val="single" w:sz="2" w:space="0" w:color="auto"/>
            </w:tcBorders>
            <w:shd w:val="clear" w:color="auto" w:fill="auto"/>
            <w:vAlign w:val="center"/>
            <w:hideMark/>
          </w:tcPr>
          <w:p w:rsidR="00561CAA" w:rsidRPr="00AA5ED3" w:rsidRDefault="00561CAA" w:rsidP="00AA5ED3">
            <w:pPr>
              <w:spacing w:after="0"/>
              <w:ind w:firstLine="0"/>
              <w:jc w:val="left"/>
              <w:rPr>
                <w:rFonts w:ascii="Arial Narrow" w:hAnsi="Arial Narrow"/>
                <w:sz w:val="18"/>
                <w:szCs w:val="18"/>
                <w:lang w:val="es-ES" w:eastAsia="es-ES"/>
              </w:rPr>
            </w:pPr>
            <w:r w:rsidRPr="00AA5ED3">
              <w:rPr>
                <w:rFonts w:ascii="Arial Narrow" w:hAnsi="Arial Narrow"/>
                <w:sz w:val="18"/>
                <w:szCs w:val="18"/>
                <w:lang w:val="es-ES" w:eastAsia="es-ES"/>
              </w:rPr>
              <w:t xml:space="preserve">Gestión de tres programas de acogimiento residencial y uno en medio abierto para menores con perfil de </w:t>
            </w:r>
            <w:r w:rsidRPr="00AA5ED3">
              <w:rPr>
                <w:rFonts w:ascii="Arial Narrow" w:hAnsi="Arial Narrow"/>
                <w:sz w:val="17"/>
                <w:szCs w:val="17"/>
                <w:lang w:val="es-ES" w:eastAsia="es-ES"/>
              </w:rPr>
              <w:t>conflicto social severo</w:t>
            </w:r>
          </w:p>
        </w:tc>
        <w:tc>
          <w:tcPr>
            <w:tcW w:w="1987" w:type="dxa"/>
            <w:tcBorders>
              <w:top w:val="single" w:sz="2" w:space="0" w:color="auto"/>
            </w:tcBorders>
            <w:shd w:val="clear" w:color="auto" w:fill="auto"/>
            <w:noWrap/>
            <w:vAlign w:val="center"/>
            <w:hideMark/>
          </w:tcPr>
          <w:p w:rsidR="00561CAA" w:rsidRPr="001B0571" w:rsidRDefault="00561CAA" w:rsidP="005E2230">
            <w:pPr>
              <w:spacing w:after="0"/>
              <w:ind w:firstLine="0"/>
              <w:jc w:val="center"/>
              <w:rPr>
                <w:rFonts w:ascii="Arial Narrow" w:hAnsi="Arial Narrow"/>
                <w:sz w:val="18"/>
                <w:szCs w:val="18"/>
                <w:lang w:val="es-ES" w:eastAsia="es-ES"/>
              </w:rPr>
            </w:pPr>
            <w:r w:rsidRPr="001B0571">
              <w:rPr>
                <w:rFonts w:ascii="Arial Narrow" w:hAnsi="Arial Narrow"/>
                <w:sz w:val="18"/>
                <w:szCs w:val="18"/>
                <w:lang w:val="es-ES" w:eastAsia="es-ES"/>
              </w:rPr>
              <w:t>Ajenos/Propios</w:t>
            </w:r>
          </w:p>
        </w:tc>
        <w:tc>
          <w:tcPr>
            <w:tcW w:w="2517" w:type="dxa"/>
            <w:tcBorders>
              <w:top w:val="single" w:sz="2" w:space="0" w:color="auto"/>
            </w:tcBorders>
            <w:vAlign w:val="center"/>
          </w:tcPr>
          <w:p w:rsidR="00561CAA" w:rsidRPr="00AA5ED3" w:rsidRDefault="009D4DD8" w:rsidP="00AA5ED3">
            <w:pPr>
              <w:spacing w:after="0"/>
              <w:ind w:left="627" w:firstLine="0"/>
              <w:jc w:val="right"/>
              <w:rPr>
                <w:rFonts w:ascii="Arial Narrow" w:hAnsi="Arial Narrow"/>
                <w:sz w:val="18"/>
                <w:szCs w:val="18"/>
                <w:lang w:val="es-ES" w:eastAsia="es-ES"/>
              </w:rPr>
            </w:pPr>
            <w:r w:rsidRPr="00AA5ED3">
              <w:rPr>
                <w:rFonts w:ascii="Arial Narrow" w:hAnsi="Arial Narrow"/>
                <w:sz w:val="18"/>
                <w:szCs w:val="18"/>
                <w:lang w:val="es-ES" w:eastAsia="es-ES"/>
              </w:rPr>
              <w:t>2.028.046</w:t>
            </w:r>
          </w:p>
        </w:tc>
      </w:tr>
    </w:tbl>
    <w:p w:rsidR="00852FD5" w:rsidRDefault="00852FD5" w:rsidP="00877ED7">
      <w:pPr>
        <w:tabs>
          <w:tab w:val="center" w:pos="2835"/>
          <w:tab w:val="center" w:pos="3969"/>
          <w:tab w:val="center" w:pos="5103"/>
          <w:tab w:val="center" w:pos="6237"/>
          <w:tab w:val="center" w:pos="7371"/>
        </w:tabs>
        <w:spacing w:before="240" w:line="240" w:lineRule="atLeast"/>
        <w:ind w:firstLine="357"/>
        <w:rPr>
          <w:spacing w:val="6"/>
          <w:sz w:val="26"/>
          <w:szCs w:val="26"/>
        </w:rPr>
      </w:pPr>
    </w:p>
    <w:p w:rsidR="00AB1D51" w:rsidRDefault="00AB1D51" w:rsidP="00877ED7">
      <w:pPr>
        <w:tabs>
          <w:tab w:val="center" w:pos="2835"/>
          <w:tab w:val="center" w:pos="3969"/>
          <w:tab w:val="center" w:pos="5103"/>
          <w:tab w:val="center" w:pos="6237"/>
          <w:tab w:val="center" w:pos="7371"/>
        </w:tabs>
        <w:spacing w:before="240" w:line="240" w:lineRule="atLeast"/>
        <w:ind w:firstLine="357"/>
        <w:rPr>
          <w:spacing w:val="6"/>
          <w:sz w:val="26"/>
          <w:szCs w:val="26"/>
        </w:rPr>
      </w:pPr>
      <w:r w:rsidRPr="00AB1D51">
        <w:rPr>
          <w:spacing w:val="6"/>
          <w:sz w:val="26"/>
          <w:szCs w:val="26"/>
        </w:rPr>
        <w:lastRenderedPageBreak/>
        <w:t xml:space="preserve">Sobre </w:t>
      </w:r>
      <w:r>
        <w:rPr>
          <w:spacing w:val="6"/>
          <w:sz w:val="26"/>
          <w:szCs w:val="26"/>
        </w:rPr>
        <w:t>estos contratos y atendiendo a la petición parlamentaria hemos rev</w:t>
      </w:r>
      <w:r>
        <w:rPr>
          <w:spacing w:val="6"/>
          <w:sz w:val="26"/>
          <w:szCs w:val="26"/>
        </w:rPr>
        <w:t>i</w:t>
      </w:r>
      <w:r>
        <w:rPr>
          <w:spacing w:val="6"/>
          <w:sz w:val="26"/>
          <w:szCs w:val="26"/>
        </w:rPr>
        <w:t>sado básicamente los siguientes aspectos:</w:t>
      </w:r>
    </w:p>
    <w:p w:rsidR="00AB1D51" w:rsidRPr="00E10033" w:rsidRDefault="00EB7B0B" w:rsidP="00E10033">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Pr>
          <w:szCs w:val="26"/>
        </w:rPr>
        <w:t>La adjudicación de los contratos de conformidad con el m</w:t>
      </w:r>
      <w:r w:rsidR="00AB1D51" w:rsidRPr="00E10033">
        <w:rPr>
          <w:szCs w:val="26"/>
        </w:rPr>
        <w:t>arco jurídico de la contratación pública</w:t>
      </w:r>
      <w:r w:rsidR="00D94386" w:rsidRPr="00E10033">
        <w:rPr>
          <w:szCs w:val="26"/>
        </w:rPr>
        <w:t>.</w:t>
      </w:r>
    </w:p>
    <w:p w:rsidR="00AD2B22" w:rsidRPr="00E10033" w:rsidRDefault="00EB7B0B" w:rsidP="00E10033">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Pr>
          <w:szCs w:val="26"/>
        </w:rPr>
        <w:t>El c</w:t>
      </w:r>
      <w:r w:rsidR="00AD2B22" w:rsidRPr="00E10033">
        <w:rPr>
          <w:szCs w:val="26"/>
        </w:rPr>
        <w:t>álculo de los módulos y su relación con el gasto de personal</w:t>
      </w:r>
      <w:r w:rsidR="00634E61" w:rsidRPr="00E10033">
        <w:rPr>
          <w:szCs w:val="26"/>
        </w:rPr>
        <w:t>.</w:t>
      </w:r>
    </w:p>
    <w:p w:rsidR="00AB1D51" w:rsidRPr="00E10033" w:rsidRDefault="00255BE1" w:rsidP="00E10033">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Pr>
          <w:szCs w:val="26"/>
        </w:rPr>
        <w:t>La aplicación de los convenios colectivos</w:t>
      </w:r>
      <w:r w:rsidR="00634E61" w:rsidRPr="00E10033">
        <w:rPr>
          <w:szCs w:val="26"/>
        </w:rPr>
        <w:t>.</w:t>
      </w:r>
    </w:p>
    <w:p w:rsidR="00AB1D51" w:rsidRPr="00E10033" w:rsidRDefault="00AB1D51" w:rsidP="00E10033">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sidRPr="00E10033">
        <w:rPr>
          <w:szCs w:val="26"/>
        </w:rPr>
        <w:t>Una muestra de nóminas para comprobar su adecuación a los conve</w:t>
      </w:r>
      <w:r w:rsidR="00F53739" w:rsidRPr="00E10033">
        <w:rPr>
          <w:szCs w:val="26"/>
        </w:rPr>
        <w:t>nios c</w:t>
      </w:r>
      <w:r w:rsidR="00F53739" w:rsidRPr="00E10033">
        <w:rPr>
          <w:szCs w:val="26"/>
        </w:rPr>
        <w:t>o</w:t>
      </w:r>
      <w:r w:rsidR="00F53739" w:rsidRPr="00E10033">
        <w:rPr>
          <w:szCs w:val="26"/>
        </w:rPr>
        <w:t>lectivos</w:t>
      </w:r>
      <w:r w:rsidRPr="00E10033">
        <w:rPr>
          <w:szCs w:val="26"/>
        </w:rPr>
        <w:t>.</w:t>
      </w:r>
    </w:p>
    <w:p w:rsidR="00480181" w:rsidRPr="00E10033" w:rsidRDefault="00AD2B22" w:rsidP="00E10033">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sidRPr="00E10033">
        <w:rPr>
          <w:szCs w:val="26"/>
        </w:rPr>
        <w:t>A</w:t>
      </w:r>
      <w:r w:rsidR="00480181" w:rsidRPr="00E10033">
        <w:rPr>
          <w:szCs w:val="26"/>
        </w:rPr>
        <w:t>ctuaciones de</w:t>
      </w:r>
      <w:r w:rsidRPr="00E10033">
        <w:rPr>
          <w:szCs w:val="26"/>
        </w:rPr>
        <w:t xml:space="preserve"> control de</w:t>
      </w:r>
      <w:r w:rsidR="00480181" w:rsidRPr="00E10033">
        <w:rPr>
          <w:szCs w:val="26"/>
        </w:rPr>
        <w:t>l Servicio de Calidad e Inspección.</w:t>
      </w:r>
    </w:p>
    <w:p w:rsidR="00600384" w:rsidRPr="00D94386" w:rsidRDefault="00480181" w:rsidP="00D94386">
      <w:pPr>
        <w:pStyle w:val="texto"/>
        <w:rPr>
          <w:lang w:val="es-ES"/>
        </w:rPr>
      </w:pPr>
      <w:r>
        <w:rPr>
          <w:lang w:val="es-ES"/>
        </w:rPr>
        <w:t>Asimismo p</w:t>
      </w:r>
      <w:r w:rsidR="00600384" w:rsidRPr="00D94386">
        <w:rPr>
          <w:lang w:val="es-ES"/>
        </w:rPr>
        <w:t>ara la realización del trabajo, se ha</w:t>
      </w:r>
      <w:r>
        <w:rPr>
          <w:lang w:val="es-ES"/>
        </w:rPr>
        <w:t>n</w:t>
      </w:r>
      <w:r w:rsidR="00600384" w:rsidRPr="00D94386">
        <w:rPr>
          <w:lang w:val="es-ES"/>
        </w:rPr>
        <w:t xml:space="preserve"> tenido en cuenta las concl</w:t>
      </w:r>
      <w:r w:rsidR="00600384" w:rsidRPr="00D94386">
        <w:rPr>
          <w:lang w:val="es-ES"/>
        </w:rPr>
        <w:t>u</w:t>
      </w:r>
      <w:r w:rsidR="00600384" w:rsidRPr="00D94386">
        <w:rPr>
          <w:lang w:val="es-ES"/>
        </w:rPr>
        <w:t>siones y re</w:t>
      </w:r>
      <w:r>
        <w:rPr>
          <w:lang w:val="es-ES"/>
        </w:rPr>
        <w:t>comendaciones que e</w:t>
      </w:r>
      <w:r w:rsidR="00600384" w:rsidRPr="00D94386">
        <w:rPr>
          <w:lang w:val="es-ES"/>
        </w:rPr>
        <w:t xml:space="preserve">sta Cámara emitió en el </w:t>
      </w:r>
      <w:r w:rsidR="00AE0A37" w:rsidRPr="00D94386">
        <w:rPr>
          <w:lang w:val="es-ES"/>
        </w:rPr>
        <w:t>informe “Los servicios de atención residencial y diurna en el ámbito de la dependencia en Navarra, 2008-2012” emitido en mayo de 2013</w:t>
      </w:r>
    </w:p>
    <w:p w:rsidR="001964E6" w:rsidRDefault="001964E6" w:rsidP="00D94386">
      <w:pPr>
        <w:pStyle w:val="texto"/>
        <w:rPr>
          <w:lang w:val="es-ES"/>
        </w:rPr>
      </w:pPr>
      <w:r>
        <w:rPr>
          <w:lang w:val="es-ES"/>
        </w:rPr>
        <w:t>Sobre la petición parlamentaria relativa al coste real del personal contratado para la ejecución de los servicios, no nos pronunciamos dado que la inform</w:t>
      </w:r>
      <w:r>
        <w:rPr>
          <w:lang w:val="es-ES"/>
        </w:rPr>
        <w:t>a</w:t>
      </w:r>
      <w:r>
        <w:rPr>
          <w:lang w:val="es-ES"/>
        </w:rPr>
        <w:t>ción que disponemos es aportada exclusivamente por los adjudica</w:t>
      </w:r>
      <w:r w:rsidR="00634E61">
        <w:rPr>
          <w:lang w:val="es-ES"/>
        </w:rPr>
        <w:t>tarios</w:t>
      </w:r>
      <w:r w:rsidR="003B067B">
        <w:rPr>
          <w:lang w:val="es-ES"/>
        </w:rPr>
        <w:t xml:space="preserve"> y</w:t>
      </w:r>
      <w:r>
        <w:rPr>
          <w:lang w:val="es-ES"/>
        </w:rPr>
        <w:t xml:space="preserve"> no es revis</w:t>
      </w:r>
      <w:r w:rsidR="002F34EF">
        <w:rPr>
          <w:lang w:val="es-ES"/>
        </w:rPr>
        <w:t xml:space="preserve">ada y supervisada por la </w:t>
      </w:r>
      <w:r w:rsidR="002F34EF" w:rsidRPr="004D1BF9">
        <w:rPr>
          <w:lang w:val="es-ES"/>
        </w:rPr>
        <w:t>A</w:t>
      </w:r>
      <w:r w:rsidR="001475A8">
        <w:rPr>
          <w:lang w:val="es-ES"/>
        </w:rPr>
        <w:t>NADP</w:t>
      </w:r>
      <w:r w:rsidR="003B067B">
        <w:rPr>
          <w:lang w:val="es-ES"/>
        </w:rPr>
        <w:t xml:space="preserve">. Además, </w:t>
      </w:r>
      <w:r w:rsidR="001475A8">
        <w:rPr>
          <w:lang w:val="es-ES"/>
        </w:rPr>
        <w:t>no disponemos de datos verif</w:t>
      </w:r>
      <w:r w:rsidR="001475A8">
        <w:rPr>
          <w:lang w:val="es-ES"/>
        </w:rPr>
        <w:t>i</w:t>
      </w:r>
      <w:r w:rsidR="001475A8">
        <w:rPr>
          <w:lang w:val="es-ES"/>
        </w:rPr>
        <w:t>cados de las sustituciones y absentismo y su incidencia en relación con las pr</w:t>
      </w:r>
      <w:r w:rsidR="001475A8">
        <w:rPr>
          <w:lang w:val="es-ES"/>
        </w:rPr>
        <w:t>e</w:t>
      </w:r>
      <w:r w:rsidR="001475A8">
        <w:rPr>
          <w:lang w:val="es-ES"/>
        </w:rPr>
        <w:t xml:space="preserve">visiones iniciales. </w:t>
      </w:r>
      <w:r w:rsidRPr="004D1BF9">
        <w:rPr>
          <w:lang w:val="es-ES"/>
        </w:rPr>
        <w:t xml:space="preserve">No obstante, hemos verificado la cobertura </w:t>
      </w:r>
      <w:r>
        <w:rPr>
          <w:lang w:val="es-ES"/>
        </w:rPr>
        <w:t xml:space="preserve">de los gastos de personal en el momento de la licitación </w:t>
      </w:r>
      <w:r w:rsidR="004E7167">
        <w:rPr>
          <w:lang w:val="es-ES"/>
        </w:rPr>
        <w:t xml:space="preserve">y adjudicación </w:t>
      </w:r>
      <w:r>
        <w:rPr>
          <w:lang w:val="es-ES"/>
        </w:rPr>
        <w:t xml:space="preserve">de los contratos. </w:t>
      </w:r>
    </w:p>
    <w:p w:rsidR="006E7F4C" w:rsidRPr="00D94386" w:rsidRDefault="006E7F4C" w:rsidP="006E7F4C">
      <w:pPr>
        <w:pStyle w:val="texto"/>
        <w:rPr>
          <w:lang w:val="es-ES"/>
        </w:rPr>
      </w:pPr>
      <w:r w:rsidRPr="00D94386">
        <w:rPr>
          <w:lang w:val="es-ES"/>
        </w:rPr>
        <w:t xml:space="preserve">En relación al apartado coste-calidad, no </w:t>
      </w:r>
      <w:r>
        <w:rPr>
          <w:lang w:val="es-ES"/>
        </w:rPr>
        <w:t xml:space="preserve">consta </w:t>
      </w:r>
      <w:r w:rsidRPr="00D94386">
        <w:rPr>
          <w:lang w:val="es-ES"/>
        </w:rPr>
        <w:t>información que nos permita pronunciarnos sobre la misma. No obstante hemos efectuado ciertas aproxim</w:t>
      </w:r>
      <w:r w:rsidRPr="00D94386">
        <w:rPr>
          <w:lang w:val="es-ES"/>
        </w:rPr>
        <w:t>a</w:t>
      </w:r>
      <w:r w:rsidRPr="00D94386">
        <w:rPr>
          <w:lang w:val="es-ES"/>
        </w:rPr>
        <w:t xml:space="preserve">ciones tal y como se refleja en </w:t>
      </w:r>
      <w:r>
        <w:rPr>
          <w:lang w:val="es-ES"/>
        </w:rPr>
        <w:t xml:space="preserve">el apartado V.5 </w:t>
      </w:r>
      <w:r w:rsidRPr="00D94386">
        <w:rPr>
          <w:lang w:val="es-ES"/>
        </w:rPr>
        <w:t xml:space="preserve">del informe. </w:t>
      </w:r>
    </w:p>
    <w:p w:rsidR="003C6BE1" w:rsidRPr="00D94386" w:rsidRDefault="00877ED7" w:rsidP="00D94386">
      <w:pPr>
        <w:pStyle w:val="texto"/>
        <w:rPr>
          <w:lang w:val="es-ES"/>
        </w:rPr>
      </w:pPr>
      <w:r w:rsidRPr="00D94386">
        <w:rPr>
          <w:lang w:val="es-ES"/>
        </w:rPr>
        <w:t>El trabajo se ha ejecutado de acuerdo con los principios y normas de audit</w:t>
      </w:r>
      <w:r w:rsidRPr="00D94386">
        <w:rPr>
          <w:lang w:val="es-ES"/>
        </w:rPr>
        <w:t>o</w:t>
      </w:r>
      <w:r w:rsidRPr="00D94386">
        <w:rPr>
          <w:lang w:val="es-ES"/>
        </w:rPr>
        <w:t>ría del Sector Público aprobados por la Comisión de Coordinación de los Órg</w:t>
      </w:r>
      <w:r w:rsidRPr="00D94386">
        <w:rPr>
          <w:lang w:val="es-ES"/>
        </w:rPr>
        <w:t>a</w:t>
      </w:r>
      <w:r w:rsidRPr="00D94386">
        <w:rPr>
          <w:lang w:val="es-ES"/>
        </w:rPr>
        <w:t>nos Públicos del Cont</w:t>
      </w:r>
      <w:r w:rsidR="00255BE1">
        <w:rPr>
          <w:lang w:val="es-ES"/>
        </w:rPr>
        <w:t>rol Externo del Estado Español y h</w:t>
      </w:r>
      <w:r w:rsidRPr="00D94386">
        <w:rPr>
          <w:lang w:val="es-ES"/>
        </w:rPr>
        <w:t>an sido desarrollados por esta Cámara de Comptos en su manual de fiscalización, aplicándose fu</w:t>
      </w:r>
      <w:r w:rsidRPr="00D94386">
        <w:rPr>
          <w:lang w:val="es-ES"/>
        </w:rPr>
        <w:t>n</w:t>
      </w:r>
      <w:r w:rsidRPr="00D94386">
        <w:rPr>
          <w:lang w:val="es-ES"/>
        </w:rPr>
        <w:t>damentalmente la ISSAI-ES 200 “Principios fundamentales de la fiscalizació</w:t>
      </w:r>
      <w:r w:rsidRPr="00D94386">
        <w:rPr>
          <w:lang w:val="es-ES"/>
        </w:rPr>
        <w:t>n</w:t>
      </w:r>
      <w:r w:rsidRPr="00D94386">
        <w:rPr>
          <w:lang w:val="es-ES"/>
        </w:rPr>
        <w:t xml:space="preserve">financiera” y la </w:t>
      </w:r>
      <w:r w:rsidR="00AD2B22">
        <w:rPr>
          <w:lang w:val="es-ES"/>
        </w:rPr>
        <w:t xml:space="preserve">ISSAI-ES </w:t>
      </w:r>
      <w:r w:rsidRPr="00D94386">
        <w:rPr>
          <w:lang w:val="es-ES"/>
        </w:rPr>
        <w:t>400 “Principios fundamentales de la fiscalización de cumplimiento de legalidad”</w:t>
      </w:r>
    </w:p>
    <w:p w:rsidR="003C6BE1" w:rsidRDefault="003C6BE1">
      <w:pPr>
        <w:spacing w:after="0"/>
        <w:ind w:firstLine="0"/>
        <w:jc w:val="left"/>
        <w:rPr>
          <w:spacing w:val="6"/>
          <w:sz w:val="26"/>
          <w:szCs w:val="24"/>
        </w:rPr>
      </w:pPr>
      <w:r>
        <w:br w:type="page"/>
      </w:r>
    </w:p>
    <w:p w:rsidR="00877ED7" w:rsidRPr="004E7167" w:rsidRDefault="00877ED7" w:rsidP="003C6BE1">
      <w:pPr>
        <w:pStyle w:val="atitulo1"/>
        <w:rPr>
          <w:color w:val="auto"/>
        </w:rPr>
      </w:pPr>
      <w:bookmarkStart w:id="8" w:name="_Toc523293821"/>
      <w:bookmarkStart w:id="9" w:name="_Toc451933625"/>
      <w:bookmarkStart w:id="10" w:name="_Toc500414334"/>
      <w:r w:rsidRPr="004E7167">
        <w:rPr>
          <w:color w:val="auto"/>
        </w:rPr>
        <w:lastRenderedPageBreak/>
        <w:t>IV. Conclusiones y recomendaciones</w:t>
      </w:r>
      <w:bookmarkEnd w:id="8"/>
    </w:p>
    <w:p w:rsidR="00877ED7" w:rsidRPr="00D94386" w:rsidRDefault="00877ED7" w:rsidP="00D751D5">
      <w:pPr>
        <w:pStyle w:val="texto"/>
        <w:rPr>
          <w:lang w:val="es-ES"/>
        </w:rPr>
      </w:pPr>
      <w:r w:rsidRPr="00D94386">
        <w:rPr>
          <w:lang w:val="es-ES"/>
        </w:rPr>
        <w:t>A continuación presentamos las principales conclusiones del trabajo realiz</w:t>
      </w:r>
      <w:r w:rsidRPr="00D94386">
        <w:rPr>
          <w:lang w:val="es-ES"/>
        </w:rPr>
        <w:t>a</w:t>
      </w:r>
      <w:r w:rsidRPr="00D94386">
        <w:rPr>
          <w:lang w:val="es-ES"/>
        </w:rPr>
        <w:t>do y las recomendaciones que consideramos oportunas para mejora</w:t>
      </w:r>
      <w:r w:rsidR="000C098C" w:rsidRPr="00D94386">
        <w:rPr>
          <w:lang w:val="es-ES"/>
        </w:rPr>
        <w:t>r la gestión de la contratación:</w:t>
      </w:r>
    </w:p>
    <w:p w:rsidR="00636A67" w:rsidRPr="0040552A" w:rsidRDefault="00100E63"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sidRPr="0040552A">
        <w:rPr>
          <w:szCs w:val="26"/>
        </w:rPr>
        <w:t xml:space="preserve">Los procedimientos de licitación y </w:t>
      </w:r>
      <w:r w:rsidR="00636A67" w:rsidRPr="0040552A">
        <w:rPr>
          <w:szCs w:val="26"/>
        </w:rPr>
        <w:t>adjudicación de los distintos contratos realizados en los ejercicios 2016 y 2017 se han realizado de conformidad con l</w:t>
      </w:r>
      <w:r w:rsidRPr="0040552A">
        <w:rPr>
          <w:szCs w:val="26"/>
        </w:rPr>
        <w:t>a</w:t>
      </w:r>
      <w:r w:rsidR="00255BE1">
        <w:rPr>
          <w:szCs w:val="26"/>
        </w:rPr>
        <w:t xml:space="preserve"> Ley Foral 6/2006 de Contratos y se han </w:t>
      </w:r>
      <w:r w:rsidR="009D4DD8">
        <w:rPr>
          <w:szCs w:val="26"/>
        </w:rPr>
        <w:t xml:space="preserve">considerado en los pliegos, </w:t>
      </w:r>
      <w:r w:rsidRPr="0040552A">
        <w:rPr>
          <w:szCs w:val="26"/>
        </w:rPr>
        <w:t>aqu</w:t>
      </w:r>
      <w:r w:rsidR="00DC465D">
        <w:rPr>
          <w:szCs w:val="26"/>
        </w:rPr>
        <w:t>e</w:t>
      </w:r>
      <w:r w:rsidRPr="0040552A">
        <w:rPr>
          <w:szCs w:val="26"/>
        </w:rPr>
        <w:t xml:space="preserve">llas </w:t>
      </w:r>
      <w:r w:rsidR="00634E61">
        <w:rPr>
          <w:szCs w:val="26"/>
        </w:rPr>
        <w:t xml:space="preserve">disposiciones </w:t>
      </w:r>
      <w:r w:rsidRPr="0040552A">
        <w:rPr>
          <w:szCs w:val="26"/>
        </w:rPr>
        <w:t>de la Directiva 2014/2</w:t>
      </w:r>
      <w:r w:rsidR="00255BE1">
        <w:rPr>
          <w:szCs w:val="26"/>
        </w:rPr>
        <w:t>4/UE que tienen efecto directo.</w:t>
      </w:r>
    </w:p>
    <w:p w:rsidR="00C13253" w:rsidRPr="001A7F63" w:rsidRDefault="00C13253"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sidRPr="001A7F63">
        <w:rPr>
          <w:szCs w:val="26"/>
        </w:rPr>
        <w:t>Si</w:t>
      </w:r>
      <w:r w:rsidR="005D0C71" w:rsidRPr="001A7F63">
        <w:rPr>
          <w:szCs w:val="26"/>
        </w:rPr>
        <w:t xml:space="preserve"> bien se está</w:t>
      </w:r>
      <w:r w:rsidR="006E7F4C">
        <w:rPr>
          <w:szCs w:val="26"/>
        </w:rPr>
        <w:t>n tramitando li</w:t>
      </w:r>
      <w:r w:rsidR="005D0C71" w:rsidRPr="001A7F63">
        <w:rPr>
          <w:szCs w:val="26"/>
        </w:rPr>
        <w:t xml:space="preserve">citaciones </w:t>
      </w:r>
      <w:r w:rsidR="00AD2B22">
        <w:rPr>
          <w:szCs w:val="26"/>
        </w:rPr>
        <w:t xml:space="preserve">de expedientes </w:t>
      </w:r>
      <w:r w:rsidR="005D0C71" w:rsidRPr="001A7F63">
        <w:rPr>
          <w:szCs w:val="26"/>
        </w:rPr>
        <w:t>p</w:t>
      </w:r>
      <w:r w:rsidR="001A7F63" w:rsidRPr="001A7F63">
        <w:rPr>
          <w:szCs w:val="26"/>
        </w:rPr>
        <w:t xml:space="preserve">or finalización de la vigencia de contratos anteriores, </w:t>
      </w:r>
      <w:r w:rsidR="005D0C71" w:rsidRPr="001A7F63">
        <w:rPr>
          <w:szCs w:val="26"/>
        </w:rPr>
        <w:t>si</w:t>
      </w:r>
      <w:r w:rsidRPr="001A7F63">
        <w:rPr>
          <w:szCs w:val="26"/>
        </w:rPr>
        <w:t>gue</w:t>
      </w:r>
      <w:r w:rsidR="00AD2B22">
        <w:rPr>
          <w:szCs w:val="26"/>
        </w:rPr>
        <w:t xml:space="preserve">n existiendo servicios en los que </w:t>
      </w:r>
      <w:r w:rsidR="001A7F63" w:rsidRPr="001A7F63">
        <w:rPr>
          <w:szCs w:val="26"/>
        </w:rPr>
        <w:t>el a</w:t>
      </w:r>
      <w:r w:rsidR="001A7F63" w:rsidRPr="001A7F63">
        <w:rPr>
          <w:szCs w:val="26"/>
        </w:rPr>
        <w:t>n</w:t>
      </w:r>
      <w:r w:rsidR="001A7F63" w:rsidRPr="001A7F63">
        <w:rPr>
          <w:szCs w:val="26"/>
        </w:rPr>
        <w:t xml:space="preserve">terior adjudicatario </w:t>
      </w:r>
      <w:r w:rsidR="00634E61">
        <w:rPr>
          <w:szCs w:val="26"/>
        </w:rPr>
        <w:t>continúa en su prestación</w:t>
      </w:r>
      <w:r w:rsidR="00AD2B22">
        <w:rPr>
          <w:szCs w:val="26"/>
        </w:rPr>
        <w:t xml:space="preserve"> a pesar de haber </w:t>
      </w:r>
      <w:r w:rsidR="001A7F63" w:rsidRPr="001A7F63">
        <w:rPr>
          <w:szCs w:val="26"/>
        </w:rPr>
        <w:t>superado dicha vigen</w:t>
      </w:r>
      <w:r w:rsidR="00AD2B22">
        <w:rPr>
          <w:szCs w:val="26"/>
        </w:rPr>
        <w:t>cia</w:t>
      </w:r>
      <w:r w:rsidR="00634E61">
        <w:rPr>
          <w:szCs w:val="26"/>
        </w:rPr>
        <w:t>,</w:t>
      </w:r>
      <w:r w:rsidR="00AD2B22">
        <w:rPr>
          <w:szCs w:val="26"/>
        </w:rPr>
        <w:t xml:space="preserve"> y </w:t>
      </w:r>
      <w:r w:rsidR="001A7F63" w:rsidRPr="001A7F63">
        <w:rPr>
          <w:szCs w:val="26"/>
        </w:rPr>
        <w:t>pagándose los servicios de acuerdo a la teoría del enriquecimiento injusto</w:t>
      </w:r>
      <w:r w:rsidR="00852FD5">
        <w:rPr>
          <w:szCs w:val="26"/>
        </w:rPr>
        <w:t xml:space="preserve">; situaciones que deben evitarse en la medida de lo posible. </w:t>
      </w:r>
    </w:p>
    <w:p w:rsidR="00A94E59" w:rsidRDefault="00636A6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sidRPr="00A94E59">
        <w:rPr>
          <w:szCs w:val="26"/>
        </w:rPr>
        <w:t xml:space="preserve">Las licitaciones realizadas con posterioridad </w:t>
      </w:r>
      <w:r w:rsidR="00100E63" w:rsidRPr="00A94E59">
        <w:rPr>
          <w:szCs w:val="26"/>
        </w:rPr>
        <w:t xml:space="preserve">al 3 de febrero de 2015, fecha de entrada en vigor de </w:t>
      </w:r>
      <w:r w:rsidRPr="00A94E59">
        <w:rPr>
          <w:szCs w:val="26"/>
        </w:rPr>
        <w:t>la modificación del artículo 49 de la Ley Foral 6/2006</w:t>
      </w:r>
      <w:r w:rsidR="00C725B2">
        <w:rPr>
          <w:szCs w:val="26"/>
        </w:rPr>
        <w:t xml:space="preserve">, </w:t>
      </w:r>
      <w:r w:rsidRPr="00A94E59">
        <w:rPr>
          <w:szCs w:val="26"/>
        </w:rPr>
        <w:t xml:space="preserve"> han </w:t>
      </w:r>
      <w:r w:rsidR="00100E63" w:rsidRPr="00A94E59">
        <w:rPr>
          <w:szCs w:val="26"/>
        </w:rPr>
        <w:t xml:space="preserve">introducido </w:t>
      </w:r>
      <w:r w:rsidR="00634E61" w:rsidRPr="00A94E59">
        <w:rPr>
          <w:szCs w:val="26"/>
        </w:rPr>
        <w:t>en los respectivos pliegos de cláusulas administrativas partic</w:t>
      </w:r>
      <w:r w:rsidR="00634E61" w:rsidRPr="00A94E59">
        <w:rPr>
          <w:szCs w:val="26"/>
        </w:rPr>
        <w:t>u</w:t>
      </w:r>
      <w:r w:rsidR="00634E61" w:rsidRPr="00A94E59">
        <w:rPr>
          <w:szCs w:val="26"/>
        </w:rPr>
        <w:t xml:space="preserve">lares, </w:t>
      </w:r>
      <w:r w:rsidR="00100E63" w:rsidRPr="00A94E59">
        <w:rPr>
          <w:szCs w:val="26"/>
        </w:rPr>
        <w:t>las cláusulas sociales exigidas en relación a los convenios colectivos aplicables.</w:t>
      </w:r>
      <w:r w:rsidR="00495ACB" w:rsidRPr="00A94E59">
        <w:rPr>
          <w:szCs w:val="26"/>
        </w:rPr>
        <w:t xml:space="preserve"> </w:t>
      </w:r>
      <w:r w:rsidR="00A94E59" w:rsidRPr="00A94E59">
        <w:rPr>
          <w:szCs w:val="26"/>
        </w:rPr>
        <w:t xml:space="preserve">Hemos verificado </w:t>
      </w:r>
      <w:r w:rsidR="00A94E59">
        <w:rPr>
          <w:szCs w:val="26"/>
        </w:rPr>
        <w:t xml:space="preserve">que el importe de las licitaciones cubren las </w:t>
      </w:r>
      <w:r w:rsidR="00C725B2">
        <w:rPr>
          <w:szCs w:val="26"/>
        </w:rPr>
        <w:t>est</w:t>
      </w:r>
      <w:r w:rsidR="00C725B2">
        <w:rPr>
          <w:szCs w:val="26"/>
        </w:rPr>
        <w:t>i</w:t>
      </w:r>
      <w:r w:rsidR="00C725B2">
        <w:rPr>
          <w:szCs w:val="26"/>
        </w:rPr>
        <w:t xml:space="preserve">maciones </w:t>
      </w:r>
      <w:r w:rsidR="00A94E59">
        <w:rPr>
          <w:szCs w:val="26"/>
        </w:rPr>
        <w:t xml:space="preserve">de los gastos de personal </w:t>
      </w:r>
      <w:r w:rsidR="00A94E59" w:rsidRPr="00A94E59">
        <w:rPr>
          <w:lang w:val="es-ES"/>
        </w:rPr>
        <w:t>de forma suficiente para dar en principio cobertura a l</w:t>
      </w:r>
      <w:r w:rsidR="00C725B2">
        <w:rPr>
          <w:lang w:val="es-ES"/>
        </w:rPr>
        <w:t xml:space="preserve">o previsto </w:t>
      </w:r>
      <w:r w:rsidR="00A94E59" w:rsidRPr="00A94E59">
        <w:rPr>
          <w:lang w:val="es-ES"/>
        </w:rPr>
        <w:t>en l</w:t>
      </w:r>
      <w:r w:rsidR="008522EE">
        <w:rPr>
          <w:lang w:val="es-ES"/>
        </w:rPr>
        <w:t>a citada cláusula</w:t>
      </w:r>
      <w:r w:rsidR="00A94E59">
        <w:rPr>
          <w:lang w:val="es-ES"/>
        </w:rPr>
        <w:t>. La misma conclusión se extiende a las licitaciones revisadas con anterioridad a la fecha de entrada en vigor de la modificación del citado artículo, a</w:t>
      </w:r>
      <w:r w:rsidR="00EA3290">
        <w:rPr>
          <w:lang w:val="es-ES"/>
        </w:rPr>
        <w:t xml:space="preserve">un </w:t>
      </w:r>
      <w:r w:rsidR="008522EE">
        <w:rPr>
          <w:lang w:val="es-ES"/>
        </w:rPr>
        <w:t xml:space="preserve">no </w:t>
      </w:r>
      <w:r w:rsidR="00EA3290">
        <w:rPr>
          <w:lang w:val="es-ES"/>
        </w:rPr>
        <w:t xml:space="preserve">siendo </w:t>
      </w:r>
      <w:r w:rsidR="00A94E59">
        <w:rPr>
          <w:lang w:val="es-ES"/>
        </w:rPr>
        <w:t xml:space="preserve">exigible. </w:t>
      </w:r>
    </w:p>
    <w:p w:rsidR="00495ACB" w:rsidRPr="00BE28D6" w:rsidRDefault="004C4278" w:rsidP="00C725B2">
      <w:pPr>
        <w:pStyle w:val="texto"/>
        <w:rPr>
          <w:lang w:val="es-ES"/>
        </w:rPr>
      </w:pPr>
      <w:r>
        <w:rPr>
          <w:lang w:val="es-ES"/>
        </w:rPr>
        <w:t xml:space="preserve">Además, </w:t>
      </w:r>
      <w:r w:rsidR="00745DD5">
        <w:rPr>
          <w:lang w:val="es-ES"/>
        </w:rPr>
        <w:t>h</w:t>
      </w:r>
      <w:r w:rsidR="006E7F4C" w:rsidRPr="00BE28D6">
        <w:rPr>
          <w:lang w:val="es-ES"/>
        </w:rPr>
        <w:t xml:space="preserve">emos verificado </w:t>
      </w:r>
      <w:r w:rsidR="00495ACB" w:rsidRPr="00BE28D6">
        <w:rPr>
          <w:lang w:val="es-ES"/>
        </w:rPr>
        <w:t>en l</w:t>
      </w:r>
      <w:r w:rsidR="00A94E59" w:rsidRPr="00BE28D6">
        <w:rPr>
          <w:lang w:val="es-ES"/>
        </w:rPr>
        <w:t>as nóminas de la muestra el cumplimiento de los niveles y estru</w:t>
      </w:r>
      <w:r w:rsidR="007B17FA" w:rsidRPr="00BE28D6">
        <w:rPr>
          <w:lang w:val="es-ES"/>
        </w:rPr>
        <w:t>ctura salarial previstos e</w:t>
      </w:r>
      <w:r w:rsidR="00A94E59" w:rsidRPr="00BE28D6">
        <w:rPr>
          <w:lang w:val="es-ES"/>
        </w:rPr>
        <w:t>n los convenios colectivos apli</w:t>
      </w:r>
      <w:r w:rsidR="00C725B2" w:rsidRPr="00BE28D6">
        <w:rPr>
          <w:lang w:val="es-ES"/>
        </w:rPr>
        <w:t>c</w:t>
      </w:r>
      <w:r w:rsidR="00C725B2" w:rsidRPr="00BE28D6">
        <w:rPr>
          <w:lang w:val="es-ES"/>
        </w:rPr>
        <w:t>a</w:t>
      </w:r>
      <w:r w:rsidR="00A94E59" w:rsidRPr="00BE28D6">
        <w:rPr>
          <w:lang w:val="es-ES"/>
        </w:rPr>
        <w:t>bles</w:t>
      </w:r>
      <w:r w:rsidR="00495ACB" w:rsidRPr="00BE28D6">
        <w:rPr>
          <w:lang w:val="es-ES"/>
        </w:rPr>
        <w:t>.</w:t>
      </w:r>
    </w:p>
    <w:p w:rsidR="00D01B2D" w:rsidRPr="008A3E7F" w:rsidRDefault="006E7F4C"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Pr>
          <w:szCs w:val="26"/>
        </w:rPr>
        <w:t>E</w:t>
      </w:r>
      <w:r w:rsidR="00D01B2D" w:rsidRPr="008A3E7F">
        <w:rPr>
          <w:szCs w:val="26"/>
        </w:rPr>
        <w:t>n el ámbito de discapacidad</w:t>
      </w:r>
      <w:r w:rsidR="00E87779">
        <w:rPr>
          <w:szCs w:val="26"/>
        </w:rPr>
        <w:t>,</w:t>
      </w:r>
      <w:r w:rsidR="00D01B2D" w:rsidRPr="008A3E7F">
        <w:rPr>
          <w:szCs w:val="26"/>
        </w:rPr>
        <w:t xml:space="preserve"> </w:t>
      </w:r>
      <w:r>
        <w:rPr>
          <w:szCs w:val="26"/>
        </w:rPr>
        <w:t xml:space="preserve">la contratación </w:t>
      </w:r>
      <w:r w:rsidR="00D01B2D" w:rsidRPr="008A3E7F">
        <w:rPr>
          <w:szCs w:val="26"/>
        </w:rPr>
        <w:t>se lleva a cabo de forma h</w:t>
      </w:r>
      <w:r w:rsidR="00D01B2D" w:rsidRPr="008A3E7F">
        <w:rPr>
          <w:szCs w:val="26"/>
        </w:rPr>
        <w:t>o</w:t>
      </w:r>
      <w:r w:rsidR="00255BE1">
        <w:rPr>
          <w:szCs w:val="26"/>
        </w:rPr>
        <w:t xml:space="preserve">mogénea de acuerdo a los mismos </w:t>
      </w:r>
      <w:r>
        <w:rPr>
          <w:szCs w:val="26"/>
        </w:rPr>
        <w:t xml:space="preserve">pliegos </w:t>
      </w:r>
      <w:r w:rsidR="00D01B2D" w:rsidRPr="008A3E7F">
        <w:rPr>
          <w:szCs w:val="26"/>
        </w:rPr>
        <w:t>y siendo de aplicación el mismo convenio colectivo de discapacidad para todos los centros y pisos</w:t>
      </w:r>
      <w:r w:rsidR="00D01B2D" w:rsidRPr="008A3E7F">
        <w:rPr>
          <w:rStyle w:val="Refdenotaalpie"/>
          <w:szCs w:val="26"/>
        </w:rPr>
        <w:footnoteReference w:id="9"/>
      </w:r>
      <w:r w:rsidR="00A7137C">
        <w:rPr>
          <w:szCs w:val="26"/>
        </w:rPr>
        <w:t xml:space="preserve">. </w:t>
      </w:r>
      <w:r w:rsidR="00D01B2D" w:rsidRPr="008A3E7F">
        <w:rPr>
          <w:szCs w:val="26"/>
        </w:rPr>
        <w:t>Esta hom</w:t>
      </w:r>
      <w:r w:rsidR="00D01B2D" w:rsidRPr="008A3E7F">
        <w:rPr>
          <w:szCs w:val="26"/>
        </w:rPr>
        <w:t>o</w:t>
      </w:r>
      <w:r w:rsidR="00D01B2D" w:rsidRPr="008A3E7F">
        <w:rPr>
          <w:szCs w:val="26"/>
        </w:rPr>
        <w:t>geneidad no se da en el ámbito de enfermedad mental y atención al menor; á</w:t>
      </w:r>
      <w:r w:rsidR="00D01B2D" w:rsidRPr="008A3E7F">
        <w:rPr>
          <w:szCs w:val="26"/>
        </w:rPr>
        <w:t>m</w:t>
      </w:r>
      <w:r w:rsidR="00D01B2D" w:rsidRPr="008A3E7F">
        <w:rPr>
          <w:szCs w:val="26"/>
        </w:rPr>
        <w:t>bitos en los que no es de aplicación el convenio colectivo de discapacidad y r</w:t>
      </w:r>
      <w:r w:rsidR="00D01B2D" w:rsidRPr="008A3E7F">
        <w:rPr>
          <w:szCs w:val="26"/>
        </w:rPr>
        <w:t>e</w:t>
      </w:r>
      <w:r w:rsidR="00D01B2D" w:rsidRPr="008A3E7F">
        <w:rPr>
          <w:szCs w:val="26"/>
        </w:rPr>
        <w:t>sulta</w:t>
      </w:r>
      <w:r w:rsidR="007C4F51">
        <w:rPr>
          <w:szCs w:val="26"/>
        </w:rPr>
        <w:t>n</w:t>
      </w:r>
      <w:r w:rsidR="00D01B2D" w:rsidRPr="008A3E7F">
        <w:rPr>
          <w:szCs w:val="26"/>
        </w:rPr>
        <w:t xml:space="preserve"> de aplicación los convenios colectivos de ámbito estatal y de empresa. </w:t>
      </w:r>
    </w:p>
    <w:p w:rsidR="00E87779" w:rsidRPr="000B7245" w:rsidRDefault="002D68F1"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sidRPr="000B7245">
        <w:rPr>
          <w:szCs w:val="26"/>
        </w:rPr>
        <w:t>A partir d</w:t>
      </w:r>
      <w:r w:rsidR="00164CEA">
        <w:rPr>
          <w:szCs w:val="26"/>
        </w:rPr>
        <w:t>el ejercicio 2011</w:t>
      </w:r>
      <w:r w:rsidR="00071FF4">
        <w:rPr>
          <w:szCs w:val="26"/>
        </w:rPr>
        <w:t>,</w:t>
      </w:r>
      <w:r w:rsidR="00164CEA">
        <w:rPr>
          <w:szCs w:val="26"/>
        </w:rPr>
        <w:t xml:space="preserve"> </w:t>
      </w:r>
      <w:r w:rsidR="00396CE7" w:rsidRPr="000B7245">
        <w:rPr>
          <w:szCs w:val="26"/>
        </w:rPr>
        <w:t>en un escenario de incumplimiento de estabil</w:t>
      </w:r>
      <w:r w:rsidR="00396CE7" w:rsidRPr="000B7245">
        <w:rPr>
          <w:szCs w:val="26"/>
        </w:rPr>
        <w:t>i</w:t>
      </w:r>
      <w:r w:rsidR="00396CE7" w:rsidRPr="000B7245">
        <w:rPr>
          <w:szCs w:val="26"/>
        </w:rPr>
        <w:t xml:space="preserve">dad presupuestaria y con el objetivo de reducción del déficit, </w:t>
      </w:r>
      <w:r w:rsidR="00E87779" w:rsidRPr="000B7245">
        <w:rPr>
          <w:szCs w:val="26"/>
        </w:rPr>
        <w:t>se elimina la apl</w:t>
      </w:r>
      <w:r w:rsidR="00E87779" w:rsidRPr="000B7245">
        <w:rPr>
          <w:szCs w:val="26"/>
        </w:rPr>
        <w:t>i</w:t>
      </w:r>
      <w:r w:rsidR="00E87779" w:rsidRPr="000B7245">
        <w:rPr>
          <w:szCs w:val="26"/>
        </w:rPr>
        <w:t>cación d</w:t>
      </w:r>
      <w:r w:rsidRPr="000B7245">
        <w:rPr>
          <w:szCs w:val="26"/>
        </w:rPr>
        <w:t xml:space="preserve">e revisión de precios </w:t>
      </w:r>
      <w:r w:rsidR="00E87779" w:rsidRPr="000B7245">
        <w:rPr>
          <w:szCs w:val="26"/>
        </w:rPr>
        <w:t>de los contratos de asistencia</w:t>
      </w:r>
      <w:r w:rsidRPr="000B7245">
        <w:rPr>
          <w:szCs w:val="26"/>
        </w:rPr>
        <w:t xml:space="preserve">, </w:t>
      </w:r>
      <w:r w:rsidR="00E87779" w:rsidRPr="000B7245">
        <w:rPr>
          <w:szCs w:val="26"/>
        </w:rPr>
        <w:t xml:space="preserve">congelándose </w:t>
      </w:r>
      <w:r w:rsidR="000B7245" w:rsidRPr="000B7245">
        <w:rPr>
          <w:szCs w:val="26"/>
        </w:rPr>
        <w:t xml:space="preserve">en consecuencia </w:t>
      </w:r>
      <w:r w:rsidR="00E87779" w:rsidRPr="000B7245">
        <w:rPr>
          <w:szCs w:val="26"/>
        </w:rPr>
        <w:t>los pre</w:t>
      </w:r>
      <w:r w:rsidR="000B7245" w:rsidRPr="000B7245">
        <w:rPr>
          <w:szCs w:val="26"/>
        </w:rPr>
        <w:t xml:space="preserve">cios en las sucesivas prórrogas. Esta situación </w:t>
      </w:r>
      <w:r w:rsidRPr="000B7245">
        <w:rPr>
          <w:szCs w:val="26"/>
        </w:rPr>
        <w:t xml:space="preserve">afectó a la </w:t>
      </w:r>
      <w:r w:rsidRPr="000B7245">
        <w:rPr>
          <w:szCs w:val="26"/>
        </w:rPr>
        <w:lastRenderedPageBreak/>
        <w:t>posibilidad de aplicar las mejoras retributivas previstas en los respectivos co</w:t>
      </w:r>
      <w:r w:rsidRPr="000B7245">
        <w:rPr>
          <w:szCs w:val="26"/>
        </w:rPr>
        <w:t>n</w:t>
      </w:r>
      <w:r w:rsidRPr="000B7245">
        <w:rPr>
          <w:szCs w:val="26"/>
        </w:rPr>
        <w:t>venios</w:t>
      </w:r>
      <w:r w:rsidR="00E87779" w:rsidRPr="000B7245">
        <w:rPr>
          <w:szCs w:val="26"/>
        </w:rPr>
        <w:t xml:space="preserve"> </w:t>
      </w:r>
      <w:r w:rsidR="00396CE7" w:rsidRPr="000B7245">
        <w:rPr>
          <w:szCs w:val="26"/>
        </w:rPr>
        <w:t xml:space="preserve">colectivos </w:t>
      </w:r>
      <w:r w:rsidR="00E87779" w:rsidRPr="000B7245">
        <w:rPr>
          <w:szCs w:val="26"/>
        </w:rPr>
        <w:t>por parte de las empresas adjudicatarias</w:t>
      </w:r>
      <w:r w:rsidRPr="000B7245">
        <w:rPr>
          <w:szCs w:val="26"/>
        </w:rPr>
        <w:t>. Si bien tradiciona</w:t>
      </w:r>
      <w:r w:rsidRPr="000B7245">
        <w:rPr>
          <w:szCs w:val="26"/>
        </w:rPr>
        <w:t>l</w:t>
      </w:r>
      <w:r w:rsidRPr="000B7245">
        <w:rPr>
          <w:szCs w:val="26"/>
        </w:rPr>
        <w:t>mente el Gobierno de Navarra financiaba de facto los incrementos salariales a través de la posterior modificación del módulo</w:t>
      </w:r>
      <w:r w:rsidR="00166C49" w:rsidRPr="000B7245">
        <w:rPr>
          <w:szCs w:val="26"/>
        </w:rPr>
        <w:t xml:space="preserve"> del contrato</w:t>
      </w:r>
      <w:r w:rsidRPr="000B7245">
        <w:rPr>
          <w:szCs w:val="26"/>
        </w:rPr>
        <w:t xml:space="preserve">, en el IV Convenio </w:t>
      </w:r>
      <w:r w:rsidR="00396CE7" w:rsidRPr="000B7245">
        <w:rPr>
          <w:szCs w:val="26"/>
        </w:rPr>
        <w:t xml:space="preserve">colectivo </w:t>
      </w:r>
      <w:r w:rsidRPr="000B7245">
        <w:rPr>
          <w:szCs w:val="26"/>
        </w:rPr>
        <w:t>de discapacidad 2017-2019, se incorpora un compromiso formal por parte del Departamento de De</w:t>
      </w:r>
      <w:r w:rsidR="00E87779" w:rsidRPr="000B7245">
        <w:rPr>
          <w:szCs w:val="26"/>
        </w:rPr>
        <w:t xml:space="preserve">rechos Sociales </w:t>
      </w:r>
      <w:r w:rsidR="009D4DD8">
        <w:rPr>
          <w:szCs w:val="26"/>
        </w:rPr>
        <w:t xml:space="preserve">de financiar </w:t>
      </w:r>
      <w:r w:rsidRPr="000B7245">
        <w:rPr>
          <w:szCs w:val="26"/>
        </w:rPr>
        <w:t>las mejoras retribut</w:t>
      </w:r>
      <w:r w:rsidRPr="000B7245">
        <w:rPr>
          <w:szCs w:val="26"/>
        </w:rPr>
        <w:t>i</w:t>
      </w:r>
      <w:r w:rsidRPr="000B7245">
        <w:rPr>
          <w:szCs w:val="26"/>
        </w:rPr>
        <w:t xml:space="preserve">vas </w:t>
      </w:r>
      <w:r w:rsidR="00E87779" w:rsidRPr="000B7245">
        <w:rPr>
          <w:szCs w:val="26"/>
        </w:rPr>
        <w:t xml:space="preserve">previstas en el mismo y </w:t>
      </w:r>
      <w:r w:rsidRPr="000B7245">
        <w:rPr>
          <w:szCs w:val="26"/>
        </w:rPr>
        <w:t>durante su perio</w:t>
      </w:r>
      <w:r w:rsidR="00E87779" w:rsidRPr="000B7245">
        <w:rPr>
          <w:szCs w:val="26"/>
        </w:rPr>
        <w:t>do de vigencia</w:t>
      </w:r>
      <w:r w:rsidRPr="000B7245">
        <w:rPr>
          <w:szCs w:val="26"/>
        </w:rPr>
        <w:t xml:space="preserve">. Derivado de este compromiso, se permite en el </w:t>
      </w:r>
      <w:r w:rsidR="00E87779" w:rsidRPr="000B7245">
        <w:rPr>
          <w:szCs w:val="26"/>
        </w:rPr>
        <w:t xml:space="preserve">citado </w:t>
      </w:r>
      <w:r w:rsidRPr="000B7245">
        <w:rPr>
          <w:szCs w:val="26"/>
        </w:rPr>
        <w:t>ámbito la revisión anual del módulo</w:t>
      </w:r>
      <w:r w:rsidR="00396CE7" w:rsidRPr="000B7245">
        <w:rPr>
          <w:szCs w:val="26"/>
        </w:rPr>
        <w:t xml:space="preserve">; </w:t>
      </w:r>
      <w:r w:rsidR="00E87779" w:rsidRPr="000B7245">
        <w:rPr>
          <w:szCs w:val="26"/>
        </w:rPr>
        <w:t>rev</w:t>
      </w:r>
      <w:r w:rsidR="00E87779" w:rsidRPr="000B7245">
        <w:rPr>
          <w:szCs w:val="26"/>
        </w:rPr>
        <w:t>i</w:t>
      </w:r>
      <w:r w:rsidR="00E87779" w:rsidRPr="000B7245">
        <w:rPr>
          <w:szCs w:val="26"/>
        </w:rPr>
        <w:t>sión no permitida en los ámbitos de enfermedad mental y atención al menor, lo que provoca que el principio de riesgo y ventura contractual que asume el co</w:t>
      </w:r>
      <w:r w:rsidR="00E87779" w:rsidRPr="000B7245">
        <w:rPr>
          <w:szCs w:val="26"/>
        </w:rPr>
        <w:t>n</w:t>
      </w:r>
      <w:r w:rsidR="00E87779" w:rsidRPr="000B7245">
        <w:rPr>
          <w:szCs w:val="26"/>
        </w:rPr>
        <w:t xml:space="preserve">tratista opere de forma distinta. </w:t>
      </w:r>
    </w:p>
    <w:p w:rsidR="00C13253" w:rsidRPr="0040552A" w:rsidRDefault="00C13253"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sidRPr="0040552A">
        <w:rPr>
          <w:szCs w:val="26"/>
        </w:rPr>
        <w:t>Las licitaciones vienen precedidas de una exhaustiva previsión y planific</w:t>
      </w:r>
      <w:r w:rsidRPr="0040552A">
        <w:rPr>
          <w:szCs w:val="26"/>
        </w:rPr>
        <w:t>a</w:t>
      </w:r>
      <w:r w:rsidRPr="0040552A">
        <w:rPr>
          <w:szCs w:val="26"/>
        </w:rPr>
        <w:t xml:space="preserve">ción económica en relación a las necesidades establecidas en los pliegos. </w:t>
      </w:r>
      <w:r w:rsidR="001C04E3" w:rsidRPr="0040552A">
        <w:rPr>
          <w:szCs w:val="26"/>
        </w:rPr>
        <w:t>No obstante</w:t>
      </w:r>
      <w:r w:rsidR="005E41F5">
        <w:rPr>
          <w:szCs w:val="26"/>
        </w:rPr>
        <w:t>,</w:t>
      </w:r>
      <w:r w:rsidR="001C04E3" w:rsidRPr="0040552A">
        <w:rPr>
          <w:szCs w:val="26"/>
        </w:rPr>
        <w:t xml:space="preserve"> c</w:t>
      </w:r>
      <w:r w:rsidRPr="0040552A">
        <w:rPr>
          <w:szCs w:val="26"/>
        </w:rPr>
        <w:t>onsideramos que el cálculo de los presupuestos está muy ajustado</w:t>
      </w:r>
      <w:r w:rsidR="001C04E3" w:rsidRPr="0040552A">
        <w:rPr>
          <w:szCs w:val="26"/>
        </w:rPr>
        <w:t xml:space="preserve">, lo que limita </w:t>
      </w:r>
      <w:r w:rsidR="00AD2B22">
        <w:rPr>
          <w:szCs w:val="26"/>
        </w:rPr>
        <w:t xml:space="preserve">en buena medida </w:t>
      </w:r>
      <w:r w:rsidR="001C04E3" w:rsidRPr="0040552A">
        <w:rPr>
          <w:szCs w:val="26"/>
        </w:rPr>
        <w:t>el margen de maniobra en los gas</w:t>
      </w:r>
      <w:r w:rsidR="00166C49">
        <w:rPr>
          <w:szCs w:val="26"/>
        </w:rPr>
        <w:t xml:space="preserve">tos que no sean de personal, además de </w:t>
      </w:r>
      <w:r w:rsidR="001C04E3" w:rsidRPr="0040552A">
        <w:rPr>
          <w:szCs w:val="26"/>
        </w:rPr>
        <w:t xml:space="preserve">la </w:t>
      </w:r>
      <w:r w:rsidRPr="0040552A">
        <w:rPr>
          <w:szCs w:val="26"/>
        </w:rPr>
        <w:t xml:space="preserve">consideración de un beneficio </w:t>
      </w:r>
      <w:r w:rsidR="005559D6">
        <w:rPr>
          <w:szCs w:val="26"/>
        </w:rPr>
        <w:t xml:space="preserve">tasado en un máximo del </w:t>
      </w:r>
      <w:r w:rsidRPr="0040552A">
        <w:rPr>
          <w:szCs w:val="26"/>
        </w:rPr>
        <w:t>tres por ciento</w:t>
      </w:r>
      <w:r w:rsidR="005B3B99" w:rsidRPr="0040552A">
        <w:rPr>
          <w:szCs w:val="26"/>
        </w:rPr>
        <w:t>, lo que</w:t>
      </w:r>
      <w:r w:rsidRPr="0040552A">
        <w:rPr>
          <w:szCs w:val="26"/>
        </w:rPr>
        <w:t xml:space="preserve"> podría limitar una concurrencia efectiva por parte de las pequeñas y medianas empresas (PYMES) en favor de las grandes empre</w:t>
      </w:r>
      <w:r w:rsidR="005559D6">
        <w:rPr>
          <w:szCs w:val="26"/>
        </w:rPr>
        <w:t>sas.</w:t>
      </w:r>
      <w:r w:rsidR="002B68B6" w:rsidRPr="0040552A">
        <w:rPr>
          <w:szCs w:val="26"/>
        </w:rPr>
        <w:t xml:space="preserve"> </w:t>
      </w:r>
      <w:r w:rsidR="00166C49">
        <w:rPr>
          <w:szCs w:val="26"/>
        </w:rPr>
        <w:t>De hecho, a</w:t>
      </w:r>
      <w:r w:rsidR="005559D6">
        <w:rPr>
          <w:szCs w:val="26"/>
        </w:rPr>
        <w:t>ctualmente todos los servicios de</w:t>
      </w:r>
      <w:r w:rsidR="001A7F63">
        <w:rPr>
          <w:szCs w:val="26"/>
        </w:rPr>
        <w:t>l ámbito de</w:t>
      </w:r>
      <w:r w:rsidR="005559D6">
        <w:rPr>
          <w:szCs w:val="26"/>
        </w:rPr>
        <w:t xml:space="preserve"> discapacidad están adjud</w:t>
      </w:r>
      <w:r w:rsidR="005559D6">
        <w:rPr>
          <w:szCs w:val="26"/>
        </w:rPr>
        <w:t>i</w:t>
      </w:r>
      <w:r w:rsidR="005559D6">
        <w:rPr>
          <w:szCs w:val="26"/>
        </w:rPr>
        <w:t>cados a una única empre</w:t>
      </w:r>
      <w:r w:rsidR="001A7F63">
        <w:rPr>
          <w:szCs w:val="26"/>
        </w:rPr>
        <w:t>sa</w:t>
      </w:r>
      <w:r w:rsidR="00AD2B22">
        <w:rPr>
          <w:szCs w:val="26"/>
        </w:rPr>
        <w:t>, calificada en el marco jurídico mercantil como gran empresa</w:t>
      </w:r>
      <w:r w:rsidR="001A7F63">
        <w:rPr>
          <w:szCs w:val="26"/>
        </w:rPr>
        <w:t xml:space="preserve">. </w:t>
      </w:r>
      <w:r w:rsidR="002B68B6" w:rsidRPr="0040552A">
        <w:rPr>
          <w:szCs w:val="26"/>
        </w:rPr>
        <w:t xml:space="preserve">Esta posible limitación </w:t>
      </w:r>
      <w:r w:rsidRPr="0040552A">
        <w:rPr>
          <w:szCs w:val="26"/>
        </w:rPr>
        <w:t xml:space="preserve">podría ir en contradicción con uno </w:t>
      </w:r>
      <w:r w:rsidR="00852FD5">
        <w:rPr>
          <w:szCs w:val="26"/>
        </w:rPr>
        <w:t>de los obj</w:t>
      </w:r>
      <w:r w:rsidR="00852FD5">
        <w:rPr>
          <w:szCs w:val="26"/>
        </w:rPr>
        <w:t>e</w:t>
      </w:r>
      <w:r w:rsidR="00852FD5">
        <w:rPr>
          <w:szCs w:val="26"/>
        </w:rPr>
        <w:t>tivos de las nuevas d</w:t>
      </w:r>
      <w:r w:rsidRPr="0040552A">
        <w:rPr>
          <w:szCs w:val="26"/>
        </w:rPr>
        <w:t xml:space="preserve">irectivas </w:t>
      </w:r>
      <w:r w:rsidR="001A7F63">
        <w:rPr>
          <w:szCs w:val="26"/>
        </w:rPr>
        <w:t xml:space="preserve">de contratación </w:t>
      </w:r>
      <w:r w:rsidRPr="0040552A">
        <w:rPr>
          <w:szCs w:val="26"/>
        </w:rPr>
        <w:t>y actualmente traspuestas en la nueva Ley Foral 2/2018 de Contratos Públi</w:t>
      </w:r>
      <w:r w:rsidR="00C904D7">
        <w:rPr>
          <w:szCs w:val="26"/>
        </w:rPr>
        <w:t xml:space="preserve">cos, que es precisamente el facilitar las posibilidades de acceso de las PYMES en la contratación pública. </w:t>
      </w:r>
    </w:p>
    <w:p w:rsidR="00550B92" w:rsidRPr="00745DD5" w:rsidRDefault="00475BF4"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sidRPr="00745DD5">
        <w:rPr>
          <w:szCs w:val="26"/>
        </w:rPr>
        <w:t xml:space="preserve">Ciertas exigencias de </w:t>
      </w:r>
      <w:r w:rsidR="00C13253" w:rsidRPr="00745DD5">
        <w:rPr>
          <w:szCs w:val="26"/>
        </w:rPr>
        <w:t xml:space="preserve">supervisión y control </w:t>
      </w:r>
      <w:r w:rsidR="00166C49" w:rsidRPr="00745DD5">
        <w:rPr>
          <w:szCs w:val="26"/>
        </w:rPr>
        <w:t>exigido</w:t>
      </w:r>
      <w:r w:rsidR="009D4DD8" w:rsidRPr="00745DD5">
        <w:rPr>
          <w:szCs w:val="26"/>
        </w:rPr>
        <w:t>s</w:t>
      </w:r>
      <w:r w:rsidR="00166C49" w:rsidRPr="00745DD5">
        <w:rPr>
          <w:szCs w:val="26"/>
        </w:rPr>
        <w:t xml:space="preserve"> en los pliegos durante la fase de </w:t>
      </w:r>
      <w:r w:rsidR="005559D6" w:rsidRPr="00745DD5">
        <w:rPr>
          <w:szCs w:val="26"/>
        </w:rPr>
        <w:t xml:space="preserve">ejecución de </w:t>
      </w:r>
      <w:r w:rsidR="00C13253" w:rsidRPr="00745DD5">
        <w:rPr>
          <w:szCs w:val="26"/>
        </w:rPr>
        <w:t>los contratos presentan deficiencias significativas que debieran corre</w:t>
      </w:r>
      <w:r w:rsidR="00166C49" w:rsidRPr="00745DD5">
        <w:rPr>
          <w:szCs w:val="26"/>
        </w:rPr>
        <w:t xml:space="preserve">girse, </w:t>
      </w:r>
      <w:r w:rsidR="00AD6933" w:rsidRPr="00745DD5">
        <w:rPr>
          <w:szCs w:val="26"/>
        </w:rPr>
        <w:t xml:space="preserve">como por ejemplo la </w:t>
      </w:r>
      <w:r w:rsidR="004D1BF9" w:rsidRPr="00745DD5">
        <w:rPr>
          <w:szCs w:val="26"/>
        </w:rPr>
        <w:t>existencia de mecanismos de control presencial en los centros y pisos que sean apropiados para verificar las exige</w:t>
      </w:r>
      <w:r w:rsidR="004D1BF9" w:rsidRPr="00745DD5">
        <w:rPr>
          <w:szCs w:val="26"/>
        </w:rPr>
        <w:t>n</w:t>
      </w:r>
      <w:r w:rsidR="004D1BF9" w:rsidRPr="00745DD5">
        <w:rPr>
          <w:szCs w:val="26"/>
        </w:rPr>
        <w:t xml:space="preserve">cias en materia de personal, así como </w:t>
      </w:r>
      <w:r w:rsidR="00C13253" w:rsidRPr="00745DD5">
        <w:rPr>
          <w:szCs w:val="26"/>
        </w:rPr>
        <w:t xml:space="preserve">la verificación de las memorias </w:t>
      </w:r>
      <w:r w:rsidR="00166C49" w:rsidRPr="00745DD5">
        <w:rPr>
          <w:szCs w:val="26"/>
        </w:rPr>
        <w:t xml:space="preserve">técnicas y económicas </w:t>
      </w:r>
      <w:r w:rsidR="00C13253" w:rsidRPr="00745DD5">
        <w:rPr>
          <w:szCs w:val="26"/>
        </w:rPr>
        <w:t>en tiempo y forma que permitan evaluar de forma suficiente y ad</w:t>
      </w:r>
      <w:r w:rsidR="00C13253" w:rsidRPr="00745DD5">
        <w:rPr>
          <w:szCs w:val="26"/>
        </w:rPr>
        <w:t>e</w:t>
      </w:r>
      <w:r w:rsidR="00C13253" w:rsidRPr="00745DD5">
        <w:rPr>
          <w:szCs w:val="26"/>
        </w:rPr>
        <w:t>cuada el nivel de calidad material y de funcionamiento de los servicios contr</w:t>
      </w:r>
      <w:r w:rsidR="00C13253" w:rsidRPr="00745DD5">
        <w:rPr>
          <w:szCs w:val="26"/>
        </w:rPr>
        <w:t>a</w:t>
      </w:r>
      <w:r w:rsidR="00C13253" w:rsidRPr="00745DD5">
        <w:rPr>
          <w:szCs w:val="26"/>
        </w:rPr>
        <w:t>tados</w:t>
      </w:r>
      <w:r w:rsidR="004D1BF9" w:rsidRPr="00745DD5">
        <w:rPr>
          <w:szCs w:val="26"/>
        </w:rPr>
        <w:t xml:space="preserve">; </w:t>
      </w:r>
      <w:r w:rsidR="00550B92" w:rsidRPr="00745DD5">
        <w:rPr>
          <w:szCs w:val="26"/>
        </w:rPr>
        <w:t xml:space="preserve">deficiencias que nos impiden verificar el cumplimiento íntegro de </w:t>
      </w:r>
      <w:r w:rsidRPr="00745DD5">
        <w:rPr>
          <w:szCs w:val="26"/>
        </w:rPr>
        <w:t>d</w:t>
      </w:r>
      <w:r w:rsidRPr="00745DD5">
        <w:rPr>
          <w:szCs w:val="26"/>
        </w:rPr>
        <w:t>e</w:t>
      </w:r>
      <w:r w:rsidRPr="00745DD5">
        <w:rPr>
          <w:szCs w:val="26"/>
        </w:rPr>
        <w:t xml:space="preserve">terminados </w:t>
      </w:r>
      <w:r w:rsidR="00550B92" w:rsidRPr="00745DD5">
        <w:rPr>
          <w:szCs w:val="26"/>
        </w:rPr>
        <w:t xml:space="preserve">requerimientos exigidos en los pliegos. </w:t>
      </w:r>
    </w:p>
    <w:p w:rsidR="005559D6" w:rsidRPr="004C4278" w:rsidRDefault="00562534"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Pr>
          <w:szCs w:val="26"/>
        </w:rPr>
        <w:t>La Sección d</w:t>
      </w:r>
      <w:r w:rsidR="00C725B2" w:rsidRPr="004C4278">
        <w:rPr>
          <w:szCs w:val="26"/>
        </w:rPr>
        <w:t>e Inspección</w:t>
      </w:r>
      <w:r w:rsidR="005559D6" w:rsidRPr="004C4278">
        <w:rPr>
          <w:szCs w:val="26"/>
        </w:rPr>
        <w:t xml:space="preserve"> </w:t>
      </w:r>
      <w:r w:rsidR="00DF6510" w:rsidRPr="004C4278">
        <w:rPr>
          <w:szCs w:val="26"/>
        </w:rPr>
        <w:t>dispon</w:t>
      </w:r>
      <w:r w:rsidR="00475BF4" w:rsidRPr="004C4278">
        <w:rPr>
          <w:szCs w:val="26"/>
        </w:rPr>
        <w:t>e en la actualidad de</w:t>
      </w:r>
      <w:r w:rsidR="00DF6510" w:rsidRPr="004C4278">
        <w:rPr>
          <w:szCs w:val="26"/>
        </w:rPr>
        <w:t xml:space="preserve"> tres ins</w:t>
      </w:r>
      <w:r w:rsidR="008B4AC5" w:rsidRPr="004C4278">
        <w:rPr>
          <w:szCs w:val="26"/>
        </w:rPr>
        <w:t xml:space="preserve">pectores, lo </w:t>
      </w:r>
      <w:r w:rsidR="00DF6510" w:rsidRPr="004C4278">
        <w:rPr>
          <w:szCs w:val="26"/>
        </w:rPr>
        <w:t xml:space="preserve">que </w:t>
      </w:r>
      <w:r w:rsidR="008B4AC5" w:rsidRPr="004C4278">
        <w:rPr>
          <w:szCs w:val="26"/>
        </w:rPr>
        <w:t xml:space="preserve">impide realizar </w:t>
      </w:r>
      <w:r w:rsidR="00745DD5" w:rsidRPr="004C4278">
        <w:rPr>
          <w:szCs w:val="26"/>
        </w:rPr>
        <w:t xml:space="preserve">las funciones de supervisión y control </w:t>
      </w:r>
      <w:r w:rsidR="008B4AC5" w:rsidRPr="004C4278">
        <w:rPr>
          <w:szCs w:val="26"/>
        </w:rPr>
        <w:t xml:space="preserve">de los contratos </w:t>
      </w:r>
      <w:r w:rsidR="00C725B2" w:rsidRPr="004C4278">
        <w:rPr>
          <w:szCs w:val="26"/>
        </w:rPr>
        <w:t xml:space="preserve">de la ANADP </w:t>
      </w:r>
      <w:r w:rsidR="008B4AC5" w:rsidRPr="004C4278">
        <w:rPr>
          <w:szCs w:val="26"/>
        </w:rPr>
        <w:t>en todas las áreas revisadas</w:t>
      </w:r>
      <w:r>
        <w:rPr>
          <w:rStyle w:val="Refdenotaalpie"/>
          <w:szCs w:val="26"/>
        </w:rPr>
        <w:footnoteReference w:id="10"/>
      </w:r>
      <w:r w:rsidR="008B4AC5" w:rsidRPr="004C4278">
        <w:rPr>
          <w:szCs w:val="26"/>
        </w:rPr>
        <w:t>.</w:t>
      </w:r>
      <w:r w:rsidR="005559D6" w:rsidRPr="004C4278">
        <w:rPr>
          <w:szCs w:val="26"/>
        </w:rPr>
        <w:t xml:space="preserve"> </w:t>
      </w:r>
    </w:p>
    <w:p w:rsidR="005D0C71" w:rsidRPr="008A3E7F" w:rsidRDefault="001964E6"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sidRPr="008A3E7F">
        <w:rPr>
          <w:szCs w:val="26"/>
        </w:rPr>
        <w:t>En el ámbito de la discapacidad</w:t>
      </w:r>
      <w:r w:rsidR="00852FD5" w:rsidRPr="008A3E7F">
        <w:rPr>
          <w:szCs w:val="26"/>
        </w:rPr>
        <w:t>,</w:t>
      </w:r>
      <w:r w:rsidRPr="008A3E7F">
        <w:rPr>
          <w:szCs w:val="26"/>
        </w:rPr>
        <w:t xml:space="preserve"> y </w:t>
      </w:r>
      <w:r w:rsidR="000B7245">
        <w:rPr>
          <w:szCs w:val="26"/>
        </w:rPr>
        <w:t>contrariamente a</w:t>
      </w:r>
      <w:r w:rsidR="00911752">
        <w:rPr>
          <w:szCs w:val="26"/>
        </w:rPr>
        <w:t xml:space="preserve"> lo previsto en</w:t>
      </w:r>
      <w:r w:rsidRPr="008A3E7F">
        <w:rPr>
          <w:szCs w:val="26"/>
        </w:rPr>
        <w:t xml:space="preserve"> los pli</w:t>
      </w:r>
      <w:r w:rsidRPr="008A3E7F">
        <w:rPr>
          <w:szCs w:val="26"/>
        </w:rPr>
        <w:t>e</w:t>
      </w:r>
      <w:r w:rsidR="001A7F63" w:rsidRPr="008A3E7F">
        <w:rPr>
          <w:szCs w:val="26"/>
        </w:rPr>
        <w:t>gos</w:t>
      </w:r>
      <w:r w:rsidR="00852FD5" w:rsidRPr="008A3E7F">
        <w:rPr>
          <w:szCs w:val="26"/>
        </w:rPr>
        <w:t>,</w:t>
      </w:r>
      <w:r w:rsidR="001A7F63" w:rsidRPr="008A3E7F">
        <w:rPr>
          <w:szCs w:val="26"/>
        </w:rPr>
        <w:t xml:space="preserve"> </w:t>
      </w:r>
      <w:r w:rsidR="000B7245">
        <w:rPr>
          <w:szCs w:val="26"/>
        </w:rPr>
        <w:t xml:space="preserve">opinamos </w:t>
      </w:r>
      <w:r w:rsidRPr="008A3E7F">
        <w:rPr>
          <w:szCs w:val="26"/>
        </w:rPr>
        <w:t xml:space="preserve">que </w:t>
      </w:r>
      <w:r w:rsidR="008A3E7F" w:rsidRPr="008A3E7F">
        <w:rPr>
          <w:szCs w:val="26"/>
        </w:rPr>
        <w:t xml:space="preserve">en fase de ejecución </w:t>
      </w:r>
      <w:r w:rsidR="001A7F63" w:rsidRPr="008A3E7F">
        <w:rPr>
          <w:szCs w:val="26"/>
        </w:rPr>
        <w:t xml:space="preserve">no se han </w:t>
      </w:r>
      <w:r w:rsidR="004D1BF9" w:rsidRPr="008A3E7F">
        <w:rPr>
          <w:szCs w:val="26"/>
        </w:rPr>
        <w:t xml:space="preserve">evaluado </w:t>
      </w:r>
      <w:r w:rsidR="001A7F63" w:rsidRPr="008A3E7F">
        <w:rPr>
          <w:szCs w:val="26"/>
        </w:rPr>
        <w:t xml:space="preserve">todos los apartados </w:t>
      </w:r>
      <w:r w:rsidR="004D1BF9" w:rsidRPr="008A3E7F">
        <w:rPr>
          <w:szCs w:val="26"/>
        </w:rPr>
        <w:t xml:space="preserve">valorados </w:t>
      </w:r>
      <w:r w:rsidR="00C904D7" w:rsidRPr="008A3E7F">
        <w:rPr>
          <w:szCs w:val="26"/>
        </w:rPr>
        <w:t xml:space="preserve">a los adjudicatarios </w:t>
      </w:r>
      <w:r w:rsidR="004D1BF9" w:rsidRPr="008A3E7F">
        <w:rPr>
          <w:szCs w:val="26"/>
        </w:rPr>
        <w:t xml:space="preserve">como </w:t>
      </w:r>
      <w:r w:rsidR="001A7F63" w:rsidRPr="008A3E7F">
        <w:rPr>
          <w:szCs w:val="26"/>
        </w:rPr>
        <w:t>criterios de adjudicación</w:t>
      </w:r>
      <w:r w:rsidRPr="008A3E7F">
        <w:rPr>
          <w:szCs w:val="26"/>
        </w:rPr>
        <w:t xml:space="preserve">. </w:t>
      </w:r>
    </w:p>
    <w:p w:rsidR="00C13253" w:rsidRPr="0040552A" w:rsidRDefault="00C13253"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sidRPr="0040552A">
        <w:rPr>
          <w:szCs w:val="26"/>
        </w:rPr>
        <w:lastRenderedPageBreak/>
        <w:t xml:space="preserve">La Ley Foral 15/2006 de Servicios Sociales establece la obligación de aprobar </w:t>
      </w:r>
      <w:r w:rsidR="006F39A4" w:rsidRPr="0040552A">
        <w:rPr>
          <w:szCs w:val="26"/>
        </w:rPr>
        <w:t xml:space="preserve">planes </w:t>
      </w:r>
      <w:r w:rsidRPr="0040552A">
        <w:rPr>
          <w:szCs w:val="26"/>
        </w:rPr>
        <w:t xml:space="preserve">de </w:t>
      </w:r>
      <w:r w:rsidR="006F39A4" w:rsidRPr="0040552A">
        <w:rPr>
          <w:szCs w:val="26"/>
        </w:rPr>
        <w:t xml:space="preserve">calidad </w:t>
      </w:r>
      <w:r w:rsidRPr="0040552A">
        <w:rPr>
          <w:szCs w:val="26"/>
        </w:rPr>
        <w:t>para los Servicios Sociales con una vigencia de cu</w:t>
      </w:r>
      <w:r w:rsidRPr="0040552A">
        <w:rPr>
          <w:szCs w:val="26"/>
        </w:rPr>
        <w:t>a</w:t>
      </w:r>
      <w:r w:rsidRPr="0040552A">
        <w:rPr>
          <w:szCs w:val="26"/>
        </w:rPr>
        <w:t>tro años. El único plan aprobado es el corr</w:t>
      </w:r>
      <w:r w:rsidR="00804FB2" w:rsidRPr="0040552A">
        <w:rPr>
          <w:szCs w:val="26"/>
        </w:rPr>
        <w:t>espondiente al periodo 2010-2013.</w:t>
      </w:r>
    </w:p>
    <w:p w:rsidR="00745DD5" w:rsidRPr="00745DD5" w:rsidRDefault="001E555A"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sidRPr="00745DD5">
        <w:rPr>
          <w:szCs w:val="26"/>
        </w:rPr>
        <w:t xml:space="preserve">Los </w:t>
      </w:r>
      <w:r w:rsidR="00500DBF" w:rsidRPr="00745DD5">
        <w:rPr>
          <w:szCs w:val="26"/>
        </w:rPr>
        <w:t xml:space="preserve">requerimientos de personal </w:t>
      </w:r>
      <w:r w:rsidRPr="00745DD5">
        <w:rPr>
          <w:szCs w:val="26"/>
        </w:rPr>
        <w:t xml:space="preserve">exigidos en los pliegos </w:t>
      </w:r>
      <w:r w:rsidR="00500DBF" w:rsidRPr="00745DD5">
        <w:rPr>
          <w:szCs w:val="26"/>
        </w:rPr>
        <w:t>son s</w:t>
      </w:r>
      <w:r w:rsidR="001C04E3" w:rsidRPr="00745DD5">
        <w:rPr>
          <w:szCs w:val="26"/>
        </w:rPr>
        <w:t xml:space="preserve">uperiores a los </w:t>
      </w:r>
      <w:r w:rsidR="00C13253" w:rsidRPr="00745DD5">
        <w:rPr>
          <w:szCs w:val="26"/>
        </w:rPr>
        <w:t xml:space="preserve">establecidos </w:t>
      </w:r>
      <w:r w:rsidR="001C04E3" w:rsidRPr="00745DD5">
        <w:rPr>
          <w:szCs w:val="26"/>
        </w:rPr>
        <w:t xml:space="preserve">con carácter de mínimos </w:t>
      </w:r>
      <w:r w:rsidR="00C13253" w:rsidRPr="00745DD5">
        <w:rPr>
          <w:szCs w:val="26"/>
        </w:rPr>
        <w:t>en el Decreto Foral 209/1991</w:t>
      </w:r>
      <w:r w:rsidR="004D1BF9" w:rsidRPr="00745DD5">
        <w:rPr>
          <w:szCs w:val="26"/>
        </w:rPr>
        <w:t xml:space="preserve">. </w:t>
      </w:r>
    </w:p>
    <w:p w:rsidR="00C13253" w:rsidRPr="00745DD5" w:rsidRDefault="000B7245"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rsidRPr="00745DD5">
        <w:rPr>
          <w:szCs w:val="26"/>
        </w:rPr>
        <w:t>L</w:t>
      </w:r>
      <w:r w:rsidR="001A7F63" w:rsidRPr="00745DD5">
        <w:rPr>
          <w:szCs w:val="26"/>
        </w:rPr>
        <w:t>a información de lo</w:t>
      </w:r>
      <w:r w:rsidR="001964E6" w:rsidRPr="00745DD5">
        <w:rPr>
          <w:szCs w:val="26"/>
        </w:rPr>
        <w:t>s indicadores</w:t>
      </w:r>
      <w:r w:rsidR="00C13253" w:rsidRPr="00745DD5">
        <w:rPr>
          <w:szCs w:val="26"/>
        </w:rPr>
        <w:t xml:space="preserve"> de evaluación </w:t>
      </w:r>
      <w:r w:rsidR="001A7F63" w:rsidRPr="00745DD5">
        <w:rPr>
          <w:szCs w:val="26"/>
        </w:rPr>
        <w:t>y encuestas de satisfa</w:t>
      </w:r>
      <w:r w:rsidR="001A7F63" w:rsidRPr="00745DD5">
        <w:rPr>
          <w:szCs w:val="26"/>
        </w:rPr>
        <w:t>c</w:t>
      </w:r>
      <w:r w:rsidR="001A7F63" w:rsidRPr="00745DD5">
        <w:rPr>
          <w:szCs w:val="26"/>
        </w:rPr>
        <w:t xml:space="preserve">ción exigidas a los adjudicatarios presenta debilidades significativas </w:t>
      </w:r>
      <w:r w:rsidR="00852FD5" w:rsidRPr="00745DD5">
        <w:rPr>
          <w:szCs w:val="26"/>
        </w:rPr>
        <w:t xml:space="preserve">para su </w:t>
      </w:r>
      <w:r w:rsidR="001A7F63" w:rsidRPr="00745DD5">
        <w:rPr>
          <w:szCs w:val="26"/>
        </w:rPr>
        <w:t>utilidad como instrumentos de gestión en orden a valorar la calidad de los se</w:t>
      </w:r>
      <w:r w:rsidR="001A7F63" w:rsidRPr="00745DD5">
        <w:rPr>
          <w:szCs w:val="26"/>
        </w:rPr>
        <w:t>r</w:t>
      </w:r>
      <w:r w:rsidR="001A7F63" w:rsidRPr="00745DD5">
        <w:rPr>
          <w:szCs w:val="26"/>
        </w:rPr>
        <w:t xml:space="preserve">vicios contratados. </w:t>
      </w:r>
    </w:p>
    <w:p w:rsidR="00C13253" w:rsidRDefault="00C13253" w:rsidP="00015C1A">
      <w:pPr>
        <w:pStyle w:val="texto"/>
        <w:spacing w:before="220"/>
        <w:rPr>
          <w:lang w:val="es-ES"/>
        </w:rPr>
      </w:pPr>
      <w:r w:rsidRPr="00D751D5">
        <w:rPr>
          <w:lang w:val="es-ES"/>
        </w:rPr>
        <w:t xml:space="preserve">En nuestra opinión, los aspectos que deben tenerse en cuenta para mejorar las deficiencias observadas </w:t>
      </w:r>
      <w:r w:rsidR="00DA1592" w:rsidRPr="00D751D5">
        <w:rPr>
          <w:lang w:val="es-ES"/>
        </w:rPr>
        <w:t>y que constituyen nuestras recomendaciones a las mismas son</w:t>
      </w:r>
      <w:r w:rsidRPr="00D751D5">
        <w:rPr>
          <w:lang w:val="es-ES"/>
        </w:rPr>
        <w:t>:</w:t>
      </w:r>
    </w:p>
    <w:p w:rsidR="00665DDB" w:rsidRDefault="00665DDB"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i/>
          <w:lang w:val="es-ES"/>
        </w:rPr>
      </w:pPr>
      <w:r w:rsidRPr="000B7245">
        <w:rPr>
          <w:i/>
          <w:lang w:val="es-ES"/>
        </w:rPr>
        <w:t>Verificar las exigencias requeridas en los pliegos y</w:t>
      </w:r>
      <w:r w:rsidR="00B7303E">
        <w:rPr>
          <w:i/>
          <w:lang w:val="es-ES"/>
        </w:rPr>
        <w:t>,</w:t>
      </w:r>
      <w:r w:rsidRPr="000B7245">
        <w:rPr>
          <w:i/>
          <w:lang w:val="es-ES"/>
        </w:rPr>
        <w:t xml:space="preserve"> en concreto</w:t>
      </w:r>
      <w:r w:rsidR="00B7303E">
        <w:rPr>
          <w:i/>
          <w:lang w:val="es-ES"/>
        </w:rPr>
        <w:t>,</w:t>
      </w:r>
      <w:r w:rsidRPr="000B7245">
        <w:rPr>
          <w:i/>
          <w:lang w:val="es-ES"/>
        </w:rPr>
        <w:t xml:space="preserve"> </w:t>
      </w:r>
      <w:r>
        <w:rPr>
          <w:i/>
          <w:lang w:val="es-ES"/>
        </w:rPr>
        <w:t xml:space="preserve">revisar </w:t>
      </w:r>
      <w:r w:rsidRPr="000B7245">
        <w:rPr>
          <w:i/>
          <w:lang w:val="es-ES"/>
        </w:rPr>
        <w:t>las memorias técnicas y económicas a la finaliza</w:t>
      </w:r>
      <w:r>
        <w:rPr>
          <w:i/>
          <w:lang w:val="es-ES"/>
        </w:rPr>
        <w:t>ción de cada ejercicio.</w:t>
      </w:r>
    </w:p>
    <w:p w:rsidR="00665DDB" w:rsidRPr="008A3E7F" w:rsidRDefault="00665DDB"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i/>
          <w:lang w:val="es-ES"/>
        </w:rPr>
      </w:pPr>
      <w:r w:rsidRPr="008A3E7F">
        <w:rPr>
          <w:i/>
          <w:lang w:val="es-ES"/>
        </w:rPr>
        <w:t xml:space="preserve">Analizar mecanismos de control </w:t>
      </w:r>
      <w:r w:rsidR="009D4DD8">
        <w:rPr>
          <w:i/>
          <w:lang w:val="es-ES"/>
        </w:rPr>
        <w:t xml:space="preserve">que sean idóneos </w:t>
      </w:r>
      <w:r w:rsidR="00CF071A">
        <w:rPr>
          <w:i/>
          <w:lang w:val="es-ES"/>
        </w:rPr>
        <w:t xml:space="preserve">y que permitan </w:t>
      </w:r>
      <w:r w:rsidRPr="008A3E7F">
        <w:rPr>
          <w:i/>
          <w:lang w:val="es-ES"/>
        </w:rPr>
        <w:t>realizar una verificación adecuada sobre el cumplimiento presencial del personal ex</w:t>
      </w:r>
      <w:r w:rsidRPr="008A3E7F">
        <w:rPr>
          <w:i/>
          <w:lang w:val="es-ES"/>
        </w:rPr>
        <w:t>i</w:t>
      </w:r>
      <w:r w:rsidRPr="008A3E7F">
        <w:rPr>
          <w:i/>
          <w:lang w:val="es-ES"/>
        </w:rPr>
        <w:t xml:space="preserve">gido en pliegos. </w:t>
      </w:r>
    </w:p>
    <w:p w:rsidR="00665DDB" w:rsidRDefault="00745DD5"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i/>
          <w:lang w:val="es-ES"/>
        </w:rPr>
      </w:pPr>
      <w:r>
        <w:rPr>
          <w:i/>
          <w:lang w:val="es-ES"/>
        </w:rPr>
        <w:t xml:space="preserve">Analizar si </w:t>
      </w:r>
      <w:r w:rsidR="00665DDB">
        <w:rPr>
          <w:i/>
          <w:lang w:val="es-ES"/>
        </w:rPr>
        <w:t xml:space="preserve">los recursos </w:t>
      </w:r>
      <w:r w:rsidR="00665DDB" w:rsidRPr="00D751D5">
        <w:rPr>
          <w:i/>
          <w:lang w:val="es-ES"/>
        </w:rPr>
        <w:t xml:space="preserve">del Servicio de </w:t>
      </w:r>
      <w:r w:rsidR="00665DDB">
        <w:rPr>
          <w:i/>
          <w:lang w:val="es-ES"/>
        </w:rPr>
        <w:t xml:space="preserve">Calidad e </w:t>
      </w:r>
      <w:r w:rsidR="00665DDB" w:rsidRPr="00D751D5">
        <w:rPr>
          <w:i/>
          <w:lang w:val="es-ES"/>
        </w:rPr>
        <w:t xml:space="preserve">Inspección </w:t>
      </w:r>
      <w:r>
        <w:rPr>
          <w:i/>
          <w:lang w:val="es-ES"/>
        </w:rPr>
        <w:t>son suficie</w:t>
      </w:r>
      <w:r>
        <w:rPr>
          <w:i/>
          <w:lang w:val="es-ES"/>
        </w:rPr>
        <w:t>n</w:t>
      </w:r>
      <w:r>
        <w:rPr>
          <w:i/>
          <w:lang w:val="es-ES"/>
        </w:rPr>
        <w:t xml:space="preserve">tes para ejercer </w:t>
      </w:r>
      <w:r w:rsidR="008B4AC5">
        <w:rPr>
          <w:i/>
          <w:lang w:val="es-ES"/>
        </w:rPr>
        <w:t>las funciones de control en los contratos</w:t>
      </w:r>
      <w:r w:rsidR="004C4278">
        <w:rPr>
          <w:i/>
          <w:lang w:val="es-ES"/>
        </w:rPr>
        <w:t xml:space="preserve"> de la ANADP</w:t>
      </w:r>
      <w:r w:rsidR="00AD6933">
        <w:rPr>
          <w:i/>
          <w:lang w:val="es-ES"/>
        </w:rPr>
        <w:t xml:space="preserve"> o</w:t>
      </w:r>
      <w:r w:rsidR="00B7303E">
        <w:rPr>
          <w:i/>
          <w:lang w:val="es-ES"/>
        </w:rPr>
        <w:t>,</w:t>
      </w:r>
      <w:r w:rsidR="00AD6933">
        <w:rPr>
          <w:i/>
          <w:lang w:val="es-ES"/>
        </w:rPr>
        <w:t xml:space="preserve"> </w:t>
      </w:r>
      <w:r w:rsidR="008B4AC5">
        <w:rPr>
          <w:i/>
          <w:lang w:val="es-ES"/>
        </w:rPr>
        <w:t xml:space="preserve">en su caso, </w:t>
      </w:r>
      <w:r w:rsidR="00AD6933">
        <w:rPr>
          <w:i/>
          <w:lang w:val="es-ES"/>
        </w:rPr>
        <w:t xml:space="preserve">la </w:t>
      </w:r>
      <w:r w:rsidR="001E2CF1">
        <w:rPr>
          <w:i/>
          <w:lang w:val="es-ES"/>
        </w:rPr>
        <w:t>constitución</w:t>
      </w:r>
      <w:r w:rsidR="00AD6933">
        <w:rPr>
          <w:i/>
          <w:lang w:val="es-ES"/>
        </w:rPr>
        <w:t xml:space="preserve"> de una unidad específica de control y seguimiento de los con</w:t>
      </w:r>
      <w:r w:rsidR="004C4278">
        <w:rPr>
          <w:i/>
          <w:lang w:val="es-ES"/>
        </w:rPr>
        <w:t xml:space="preserve">tratos dependiendo de la agencia. </w:t>
      </w:r>
    </w:p>
    <w:p w:rsidR="00665DDB" w:rsidRPr="000B7245" w:rsidRDefault="00665DDB"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i/>
          <w:lang w:val="es-ES"/>
        </w:rPr>
      </w:pPr>
      <w:r w:rsidRPr="000B7245">
        <w:rPr>
          <w:i/>
          <w:lang w:val="es-ES"/>
        </w:rPr>
        <w:t>Solicitar a las empresas documentación que acredite el cumplimiento de determinados aspectos declarados por las mismas en las memorias.</w:t>
      </w:r>
    </w:p>
    <w:p w:rsidR="00665DDB" w:rsidRPr="008B4AC5" w:rsidRDefault="00665DDB"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i/>
          <w:lang w:val="es-ES"/>
        </w:rPr>
      </w:pPr>
      <w:r w:rsidRPr="008B4AC5">
        <w:rPr>
          <w:i/>
          <w:lang w:val="es-ES"/>
        </w:rPr>
        <w:t>Definir un procedimiento consensuado entre la ANADP y el Servicio de Calidad e Inspección ante posibles incumplimientos de los pliegos.</w:t>
      </w:r>
    </w:p>
    <w:p w:rsidR="002B68B6" w:rsidRDefault="002B68B6"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i/>
          <w:lang w:val="es-ES"/>
        </w:rPr>
      </w:pPr>
      <w:r w:rsidRPr="00D751D5">
        <w:rPr>
          <w:i/>
          <w:lang w:val="es-ES"/>
        </w:rPr>
        <w:t>Tramitar nuevas licitaciones para dar cobertura adecuada a los servicios que se siguen prestando y abonando bajo la figura del enriquecimiento injusto.</w:t>
      </w:r>
    </w:p>
    <w:p w:rsidR="005559D6" w:rsidRDefault="005559D6"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i/>
          <w:lang w:val="es-ES"/>
        </w:rPr>
      </w:pPr>
      <w:r w:rsidRPr="008A3E7F">
        <w:rPr>
          <w:i/>
          <w:lang w:val="es-ES"/>
        </w:rPr>
        <w:t xml:space="preserve">Analizar la oportunidad de </w:t>
      </w:r>
      <w:r w:rsidR="001964E6" w:rsidRPr="008A3E7F">
        <w:rPr>
          <w:i/>
          <w:lang w:val="es-ES"/>
        </w:rPr>
        <w:t xml:space="preserve">promover </w:t>
      </w:r>
      <w:r w:rsidRPr="008A3E7F">
        <w:rPr>
          <w:i/>
          <w:lang w:val="es-ES"/>
        </w:rPr>
        <w:t xml:space="preserve">un único convenio colectivo sectorial para la gestión </w:t>
      </w:r>
      <w:r w:rsidR="004D1BF9" w:rsidRPr="008A3E7F">
        <w:rPr>
          <w:i/>
          <w:lang w:val="es-ES"/>
        </w:rPr>
        <w:t>de los servicios soc</w:t>
      </w:r>
      <w:r w:rsidR="0032722D" w:rsidRPr="008A3E7F">
        <w:rPr>
          <w:i/>
          <w:lang w:val="es-ES"/>
        </w:rPr>
        <w:t>iales.</w:t>
      </w:r>
    </w:p>
    <w:p w:rsidR="00665DDB" w:rsidRPr="00D751D5" w:rsidRDefault="00665DDB"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i/>
          <w:lang w:val="es-ES"/>
        </w:rPr>
      </w:pPr>
      <w:r>
        <w:rPr>
          <w:i/>
          <w:lang w:val="es-ES"/>
        </w:rPr>
        <w:t>Analizar la razonabilidad del margen tan limitado que ofrecen los pres</w:t>
      </w:r>
      <w:r>
        <w:rPr>
          <w:i/>
          <w:lang w:val="es-ES"/>
        </w:rPr>
        <w:t>u</w:t>
      </w:r>
      <w:r>
        <w:rPr>
          <w:i/>
          <w:lang w:val="es-ES"/>
        </w:rPr>
        <w:t xml:space="preserve">puestos de licitación, con el objeto de que no afecten a la calidad final de los servicios contratados. </w:t>
      </w:r>
    </w:p>
    <w:p w:rsidR="00C12130" w:rsidRPr="00D751D5" w:rsidRDefault="00C12130"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i/>
          <w:lang w:val="es-ES"/>
        </w:rPr>
      </w:pPr>
      <w:r w:rsidRPr="00D751D5">
        <w:rPr>
          <w:i/>
          <w:lang w:val="es-ES"/>
        </w:rPr>
        <w:t>Aprobar un nuevo Plan de Calidad en los términos previstos en la Ley F</w:t>
      </w:r>
      <w:r w:rsidRPr="00D751D5">
        <w:rPr>
          <w:i/>
          <w:lang w:val="es-ES"/>
        </w:rPr>
        <w:t>o</w:t>
      </w:r>
      <w:r w:rsidRPr="00D751D5">
        <w:rPr>
          <w:i/>
          <w:lang w:val="es-ES"/>
        </w:rPr>
        <w:t>ral 15/2006 y revisar las limitaciones y deficiencias puestas de manifiesto en el informe de evaluación que se realizó en el ejercicio 2016 en relación al único plan de calidad aprobado.</w:t>
      </w:r>
    </w:p>
    <w:p w:rsidR="00C12130" w:rsidRPr="00D751D5" w:rsidRDefault="00C12130"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i/>
          <w:lang w:val="es-ES"/>
        </w:rPr>
      </w:pPr>
      <w:r w:rsidRPr="00D751D5">
        <w:rPr>
          <w:i/>
          <w:lang w:val="es-ES"/>
        </w:rPr>
        <w:lastRenderedPageBreak/>
        <w:t xml:space="preserve">Definir e implantar por la agencia indicadores </w:t>
      </w:r>
      <w:r w:rsidR="000B7245">
        <w:rPr>
          <w:i/>
          <w:lang w:val="es-ES"/>
        </w:rPr>
        <w:t xml:space="preserve">adecuados </w:t>
      </w:r>
      <w:r w:rsidRPr="00D751D5">
        <w:rPr>
          <w:i/>
          <w:lang w:val="es-ES"/>
        </w:rPr>
        <w:t>de evaluación de calidad de los servicios que sirva</w:t>
      </w:r>
      <w:r w:rsidR="008475D9">
        <w:rPr>
          <w:i/>
          <w:lang w:val="es-ES"/>
        </w:rPr>
        <w:t>n</w:t>
      </w:r>
      <w:r w:rsidRPr="00D751D5">
        <w:rPr>
          <w:i/>
          <w:lang w:val="es-ES"/>
        </w:rPr>
        <w:t xml:space="preserve"> de forma eficaz a su finalidad y a los que deban </w:t>
      </w:r>
      <w:r w:rsidR="00911752">
        <w:rPr>
          <w:i/>
          <w:lang w:val="es-ES"/>
        </w:rPr>
        <w:t xml:space="preserve">adaptarse </w:t>
      </w:r>
      <w:r w:rsidRPr="00D751D5">
        <w:rPr>
          <w:i/>
          <w:lang w:val="es-ES"/>
        </w:rPr>
        <w:t>de forma homogénea las empresas adjudicatarias de los se</w:t>
      </w:r>
      <w:r w:rsidRPr="00D751D5">
        <w:rPr>
          <w:i/>
          <w:lang w:val="es-ES"/>
        </w:rPr>
        <w:t>r</w:t>
      </w:r>
      <w:r w:rsidRPr="00D751D5">
        <w:rPr>
          <w:i/>
          <w:lang w:val="es-ES"/>
        </w:rPr>
        <w:t xml:space="preserve">vicios. </w:t>
      </w:r>
    </w:p>
    <w:p w:rsidR="00C12130" w:rsidRDefault="000B7245"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i/>
          <w:lang w:val="es-ES"/>
        </w:rPr>
      </w:pPr>
      <w:r>
        <w:rPr>
          <w:i/>
          <w:lang w:val="es-ES"/>
        </w:rPr>
        <w:t xml:space="preserve">Mejorar </w:t>
      </w:r>
      <w:r w:rsidR="00C12130" w:rsidRPr="00D751D5">
        <w:rPr>
          <w:i/>
          <w:lang w:val="es-ES"/>
        </w:rPr>
        <w:t>la realización de encuestas, en aspectos como el número consid</w:t>
      </w:r>
      <w:r w:rsidR="00C12130" w:rsidRPr="00D751D5">
        <w:rPr>
          <w:i/>
          <w:lang w:val="es-ES"/>
        </w:rPr>
        <w:t>e</w:t>
      </w:r>
      <w:r w:rsidR="00C12130" w:rsidRPr="00D751D5">
        <w:rPr>
          <w:i/>
          <w:lang w:val="es-ES"/>
        </w:rPr>
        <w:t xml:space="preserve">rado como mínimo para dar relevancia a los resultados, así como </w:t>
      </w:r>
      <w:r>
        <w:rPr>
          <w:i/>
          <w:lang w:val="es-ES"/>
        </w:rPr>
        <w:t xml:space="preserve">el </w:t>
      </w:r>
      <w:r w:rsidR="00C12130" w:rsidRPr="00D751D5">
        <w:rPr>
          <w:i/>
          <w:lang w:val="es-ES"/>
        </w:rPr>
        <w:t xml:space="preserve">rango de resultados a partir del cual sea necesaria la adopción de medidas correctoras. </w:t>
      </w:r>
    </w:p>
    <w:p w:rsidR="00C12130" w:rsidRPr="00D751D5" w:rsidRDefault="00C12130" w:rsidP="00C12130">
      <w:pPr>
        <w:pStyle w:val="texto"/>
        <w:tabs>
          <w:tab w:val="clear" w:pos="2835"/>
          <w:tab w:val="clear" w:pos="3969"/>
          <w:tab w:val="clear" w:pos="5103"/>
          <w:tab w:val="clear" w:pos="6237"/>
          <w:tab w:val="clear" w:pos="7371"/>
          <w:tab w:val="left" w:pos="480"/>
          <w:tab w:val="num" w:pos="6597"/>
        </w:tabs>
        <w:ind w:firstLine="0"/>
        <w:rPr>
          <w:i/>
          <w:lang w:val="es-ES"/>
        </w:rPr>
      </w:pPr>
    </w:p>
    <w:p w:rsidR="00F5022F" w:rsidRDefault="00F5022F">
      <w:pPr>
        <w:spacing w:after="0"/>
        <w:ind w:firstLine="0"/>
        <w:jc w:val="left"/>
        <w:rPr>
          <w:rFonts w:ascii="Arial" w:hAnsi="Arial"/>
          <w:b/>
          <w:color w:val="000000"/>
          <w:kern w:val="28"/>
          <w:sz w:val="25"/>
          <w:szCs w:val="26"/>
        </w:rPr>
      </w:pPr>
      <w:r>
        <w:br w:type="page"/>
      </w:r>
    </w:p>
    <w:p w:rsidR="00877ED7" w:rsidRPr="003C6BE1" w:rsidRDefault="00877ED7" w:rsidP="003C6BE1">
      <w:pPr>
        <w:pStyle w:val="atitulo1"/>
      </w:pPr>
      <w:bookmarkStart w:id="11" w:name="_Toc523293822"/>
      <w:r w:rsidRPr="003C6BE1">
        <w:lastRenderedPageBreak/>
        <w:t>V. Análisis de la contratación de los servicios</w:t>
      </w:r>
      <w:bookmarkEnd w:id="11"/>
      <w:r w:rsidRPr="003C6BE1">
        <w:t xml:space="preserve"> </w:t>
      </w:r>
      <w:bookmarkStart w:id="12" w:name="_Toc451930249"/>
      <w:bookmarkStart w:id="13" w:name="_Toc451933567"/>
      <w:bookmarkStart w:id="14" w:name="_Toc451933626"/>
      <w:bookmarkEnd w:id="9"/>
      <w:bookmarkEnd w:id="10"/>
    </w:p>
    <w:p w:rsidR="00877ED7" w:rsidRPr="003C6BE1" w:rsidRDefault="00877ED7" w:rsidP="003C6BE1">
      <w:pPr>
        <w:pStyle w:val="atitulo2"/>
        <w:spacing w:before="240"/>
      </w:pPr>
      <w:bookmarkStart w:id="15" w:name="_Toc523293823"/>
      <w:bookmarkEnd w:id="12"/>
      <w:bookmarkEnd w:id="13"/>
      <w:bookmarkEnd w:id="14"/>
      <w:r w:rsidRPr="003C6BE1">
        <w:t>V.1. Revisión de los procedimientos de adjudicación</w:t>
      </w:r>
      <w:bookmarkEnd w:id="15"/>
    </w:p>
    <w:p w:rsidR="001533D4" w:rsidRPr="00E47E39" w:rsidRDefault="00AB1D51" w:rsidP="00E47E39">
      <w:pPr>
        <w:pStyle w:val="texto"/>
        <w:rPr>
          <w:lang w:val="es-ES"/>
        </w:rPr>
      </w:pPr>
      <w:r w:rsidRPr="00E47E39">
        <w:rPr>
          <w:lang w:val="es-ES"/>
        </w:rPr>
        <w:t>En este apartado se analiza la tramitación administrativa de los procedimie</w:t>
      </w:r>
      <w:r w:rsidRPr="00E47E39">
        <w:rPr>
          <w:lang w:val="es-ES"/>
        </w:rPr>
        <w:t>n</w:t>
      </w:r>
      <w:r w:rsidRPr="00E47E39">
        <w:rPr>
          <w:lang w:val="es-ES"/>
        </w:rPr>
        <w:t>tos de adjudicación aplicados a los contratos objeto de la muestra. No obstante</w:t>
      </w:r>
      <w:r w:rsidR="007E2C66">
        <w:rPr>
          <w:lang w:val="es-ES"/>
        </w:rPr>
        <w:t>,</w:t>
      </w:r>
      <w:r w:rsidRPr="00E47E39">
        <w:rPr>
          <w:lang w:val="es-ES"/>
        </w:rPr>
        <w:t xml:space="preserve"> en el apartado </w:t>
      </w:r>
      <w:r w:rsidR="00F53739" w:rsidRPr="00E47E39">
        <w:rPr>
          <w:lang w:val="es-ES"/>
        </w:rPr>
        <w:t xml:space="preserve">V.3 </w:t>
      </w:r>
      <w:r w:rsidRPr="00E47E39">
        <w:rPr>
          <w:lang w:val="es-ES"/>
        </w:rPr>
        <w:t xml:space="preserve">se realiza un análisis más detallado </w:t>
      </w:r>
      <w:r w:rsidR="00F53739" w:rsidRPr="00E47E39">
        <w:rPr>
          <w:lang w:val="es-ES"/>
        </w:rPr>
        <w:t xml:space="preserve">de </w:t>
      </w:r>
      <w:r w:rsidRPr="00E47E39">
        <w:rPr>
          <w:lang w:val="es-ES"/>
        </w:rPr>
        <w:t>los criterios de adj</w:t>
      </w:r>
      <w:r w:rsidRPr="00E47E39">
        <w:rPr>
          <w:lang w:val="es-ES"/>
        </w:rPr>
        <w:t>u</w:t>
      </w:r>
      <w:r w:rsidRPr="00E47E39">
        <w:rPr>
          <w:lang w:val="es-ES"/>
        </w:rPr>
        <w:t>dicación</w:t>
      </w:r>
      <w:r w:rsidR="00F53739" w:rsidRPr="00E47E39">
        <w:rPr>
          <w:lang w:val="es-ES"/>
        </w:rPr>
        <w:t>, así como su relación con</w:t>
      </w:r>
      <w:r w:rsidRPr="00E47E39">
        <w:rPr>
          <w:lang w:val="es-ES"/>
        </w:rPr>
        <w:t xml:space="preserve"> los gastos de personal. </w:t>
      </w:r>
    </w:p>
    <w:p w:rsidR="00945528" w:rsidRPr="00E47E39" w:rsidRDefault="00945528" w:rsidP="00787443">
      <w:pPr>
        <w:pStyle w:val="texto"/>
        <w:spacing w:after="240"/>
        <w:rPr>
          <w:lang w:val="es-ES"/>
        </w:rPr>
      </w:pPr>
      <w:r w:rsidRPr="00E47E39">
        <w:rPr>
          <w:lang w:val="es-ES"/>
        </w:rPr>
        <w:t xml:space="preserve">Los resultados por ámbitos son: </w:t>
      </w:r>
    </w:p>
    <w:p w:rsidR="00877ED7" w:rsidRPr="0083307D" w:rsidRDefault="00665DDB" w:rsidP="0083307D">
      <w:pPr>
        <w:pStyle w:val="atitulo3"/>
        <w:spacing w:before="240"/>
        <w:rPr>
          <w:rFonts w:cs="Arial"/>
        </w:rPr>
      </w:pPr>
      <w:r w:rsidRPr="0083307D">
        <w:rPr>
          <w:rFonts w:cs="Arial"/>
        </w:rPr>
        <w:t xml:space="preserve">V.1.1. </w:t>
      </w:r>
      <w:r w:rsidR="0072186A" w:rsidRPr="0083307D">
        <w:rPr>
          <w:rFonts w:cs="Arial"/>
        </w:rPr>
        <w:t>Ámbito</w:t>
      </w:r>
      <w:r w:rsidR="00877ED7" w:rsidRPr="0083307D">
        <w:rPr>
          <w:rFonts w:cs="Arial"/>
        </w:rPr>
        <w:t xml:space="preserve"> de Discapacidad</w:t>
      </w:r>
    </w:p>
    <w:p w:rsidR="00877ED7" w:rsidRPr="00E47E39" w:rsidRDefault="00877ED7" w:rsidP="00E47E39">
      <w:pPr>
        <w:pStyle w:val="texto"/>
        <w:spacing w:after="240"/>
        <w:rPr>
          <w:rFonts w:ascii="Arial" w:hAnsi="Arial" w:cs="Arial"/>
          <w:sz w:val="24"/>
          <w:lang w:val="es-ES"/>
        </w:rPr>
      </w:pPr>
      <w:r w:rsidRPr="00E47E39">
        <w:rPr>
          <w:rFonts w:ascii="Arial" w:hAnsi="Arial" w:cs="Arial"/>
          <w:sz w:val="24"/>
          <w:lang w:val="es-ES"/>
        </w:rPr>
        <w:t>Centros de Oncineda, Infanta Elena y La Atalaya</w:t>
      </w:r>
    </w:p>
    <w:p w:rsidR="00877ED7" w:rsidRPr="00E47E39" w:rsidRDefault="00877ED7" w:rsidP="00DB425F">
      <w:pPr>
        <w:pStyle w:val="texto"/>
        <w:spacing w:after="180"/>
        <w:rPr>
          <w:lang w:val="es-ES"/>
        </w:rPr>
      </w:pPr>
      <w:r w:rsidRPr="00E47E39">
        <w:rPr>
          <w:lang w:val="es-ES"/>
        </w:rPr>
        <w:t>La A</w:t>
      </w:r>
      <w:r w:rsidR="000C098C" w:rsidRPr="00E47E39">
        <w:rPr>
          <w:lang w:val="es-ES"/>
        </w:rPr>
        <w:t xml:space="preserve">NADP </w:t>
      </w:r>
      <w:r w:rsidRPr="00E47E39">
        <w:rPr>
          <w:lang w:val="es-ES"/>
        </w:rPr>
        <w:t>suscribió el 1 de marzo de 2016</w:t>
      </w:r>
      <w:r w:rsidR="007E2C66">
        <w:rPr>
          <w:lang w:val="es-ES"/>
        </w:rPr>
        <w:t>,</w:t>
      </w:r>
      <w:r w:rsidRPr="00E47E39">
        <w:rPr>
          <w:lang w:val="es-ES"/>
        </w:rPr>
        <w:t xml:space="preserve"> con las centrales sindicales que integran la comisión paritaria, un acuerdo por el cual la Administración se comprometía a garantizar el cumplimiento íntegro de las condiciones de cará</w:t>
      </w:r>
      <w:r w:rsidRPr="00E47E39">
        <w:rPr>
          <w:lang w:val="es-ES"/>
        </w:rPr>
        <w:t>c</w:t>
      </w:r>
      <w:r w:rsidRPr="00E47E39">
        <w:rPr>
          <w:lang w:val="es-ES"/>
        </w:rPr>
        <w:t>ter económico recogidas en el “III Convenio sectorial de centros de atención a personas con discapacidad concertados con el Gobierno de Navarra”. A tal efecto y a pesar de existir contratos vigentes hasta 2017 y que fueron adjudic</w:t>
      </w:r>
      <w:r w:rsidRPr="00E47E39">
        <w:rPr>
          <w:lang w:val="es-ES"/>
        </w:rPr>
        <w:t>a</w:t>
      </w:r>
      <w:r w:rsidRPr="00E47E39">
        <w:rPr>
          <w:lang w:val="es-ES"/>
        </w:rPr>
        <w:t>dos en 2013 y 2014, se procede en el mes de julio de 2016 desde la A</w:t>
      </w:r>
      <w:r w:rsidR="00C904D7">
        <w:rPr>
          <w:lang w:val="es-ES"/>
        </w:rPr>
        <w:t xml:space="preserve">NADP </w:t>
      </w:r>
      <w:r w:rsidRPr="00E47E39">
        <w:rPr>
          <w:lang w:val="es-ES"/>
        </w:rPr>
        <w:t>a la nueva licitación de los contratos de gestión de los centros p</w:t>
      </w:r>
      <w:r w:rsidR="00665DDB">
        <w:rPr>
          <w:lang w:val="es-ES"/>
        </w:rPr>
        <w:t>úblicos y priv</w:t>
      </w:r>
      <w:r w:rsidR="00665DDB">
        <w:rPr>
          <w:lang w:val="es-ES"/>
        </w:rPr>
        <w:t>a</w:t>
      </w:r>
      <w:r w:rsidR="00665DDB">
        <w:rPr>
          <w:lang w:val="es-ES"/>
        </w:rPr>
        <w:t>dos</w:t>
      </w:r>
      <w:r w:rsidRPr="00E47E39">
        <w:rPr>
          <w:lang w:val="es-ES"/>
        </w:rPr>
        <w:t>. En previsión de esta circunstancia, los contratos vigentes fueron prorrog</w:t>
      </w:r>
      <w:r w:rsidRPr="00E47E39">
        <w:rPr>
          <w:lang w:val="es-ES"/>
        </w:rPr>
        <w:t>a</w:t>
      </w:r>
      <w:r w:rsidRPr="00E47E39">
        <w:rPr>
          <w:lang w:val="es-ES"/>
        </w:rPr>
        <w:t>dos con un plazo de duración condicionado hasta la nueva adjudicación.</w:t>
      </w:r>
    </w:p>
    <w:p w:rsidR="00877ED7" w:rsidRDefault="00737BA8" w:rsidP="00DB425F">
      <w:pPr>
        <w:pStyle w:val="texto"/>
        <w:spacing w:after="280"/>
        <w:rPr>
          <w:lang w:val="es-ES"/>
        </w:rPr>
      </w:pPr>
      <w:r w:rsidRPr="00E47E39">
        <w:rPr>
          <w:lang w:val="es-ES"/>
        </w:rPr>
        <w:t xml:space="preserve">El expediente </w:t>
      </w:r>
      <w:r w:rsidR="00877ED7" w:rsidRPr="00E47E39">
        <w:rPr>
          <w:lang w:val="es-ES"/>
        </w:rPr>
        <w:t>incluye la totalidad de centros, se tramita mediante el proc</w:t>
      </w:r>
      <w:r w:rsidR="00877ED7" w:rsidRPr="00E47E39">
        <w:rPr>
          <w:lang w:val="es-ES"/>
        </w:rPr>
        <w:t>e</w:t>
      </w:r>
      <w:r w:rsidR="00877ED7" w:rsidRPr="00E47E39">
        <w:rPr>
          <w:lang w:val="es-ES"/>
        </w:rPr>
        <w:t>dimiento de adjudicación abierto superior al umbral comunitario y se configura su adjudicación por lotes, de acuerdo a la siguiente distribución:</w:t>
      </w:r>
    </w:p>
    <w:tbl>
      <w:tblPr>
        <w:tblW w:w="8797" w:type="dxa"/>
        <w:jc w:val="center"/>
        <w:tblInd w:w="5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142"/>
        <w:gridCol w:w="2126"/>
        <w:gridCol w:w="2268"/>
        <w:gridCol w:w="2261"/>
      </w:tblGrid>
      <w:tr w:rsidR="00AC12F5" w:rsidRPr="00AA6D44" w:rsidTr="009B402D">
        <w:trPr>
          <w:trHeight w:val="312"/>
          <w:jc w:val="center"/>
        </w:trPr>
        <w:tc>
          <w:tcPr>
            <w:tcW w:w="2142" w:type="dxa"/>
            <w:tcBorders>
              <w:bottom w:val="single" w:sz="4" w:space="0" w:color="auto"/>
            </w:tcBorders>
            <w:shd w:val="clear" w:color="auto" w:fill="8DB3E2" w:themeFill="text2" w:themeFillTint="66"/>
            <w:vAlign w:val="center"/>
            <w:hideMark/>
          </w:tcPr>
          <w:p w:rsidR="00AC12F5" w:rsidRPr="00AA6D44" w:rsidRDefault="00CF6DF5" w:rsidP="00AC12F5">
            <w:pPr>
              <w:spacing w:after="0"/>
              <w:ind w:firstLine="0"/>
              <w:jc w:val="left"/>
              <w:rPr>
                <w:rFonts w:ascii="Arial" w:hAnsi="Arial" w:cs="Arial"/>
                <w:bCs/>
                <w:sz w:val="18"/>
                <w:szCs w:val="18"/>
                <w:lang w:val="es-ES" w:eastAsia="es-ES"/>
              </w:rPr>
            </w:pPr>
            <w:r w:rsidRPr="00AA6D44">
              <w:rPr>
                <w:rFonts w:ascii="Arial" w:hAnsi="Arial" w:cs="Arial"/>
                <w:bCs/>
                <w:sz w:val="18"/>
                <w:szCs w:val="18"/>
                <w:lang w:val="es-ES" w:eastAsia="es-ES"/>
              </w:rPr>
              <w:t>Lotes</w:t>
            </w:r>
          </w:p>
        </w:tc>
        <w:tc>
          <w:tcPr>
            <w:tcW w:w="2126" w:type="dxa"/>
            <w:tcBorders>
              <w:bottom w:val="single" w:sz="4" w:space="0" w:color="auto"/>
            </w:tcBorders>
            <w:shd w:val="clear" w:color="auto" w:fill="8DB3E2" w:themeFill="text2" w:themeFillTint="66"/>
            <w:vAlign w:val="center"/>
            <w:hideMark/>
          </w:tcPr>
          <w:p w:rsidR="00AC12F5" w:rsidRPr="00AA6D44" w:rsidRDefault="00AC12F5" w:rsidP="00DB425F">
            <w:pPr>
              <w:spacing w:after="0"/>
              <w:ind w:firstLine="0"/>
              <w:jc w:val="right"/>
              <w:rPr>
                <w:rFonts w:ascii="Arial" w:hAnsi="Arial" w:cs="Arial"/>
                <w:bCs/>
                <w:sz w:val="18"/>
                <w:szCs w:val="18"/>
                <w:lang w:val="es-ES" w:eastAsia="es-ES"/>
              </w:rPr>
            </w:pPr>
            <w:r w:rsidRPr="00AA6D44">
              <w:rPr>
                <w:rFonts w:ascii="Arial" w:hAnsi="Arial" w:cs="Arial"/>
                <w:bCs/>
                <w:sz w:val="18"/>
                <w:szCs w:val="18"/>
                <w:lang w:val="es-ES" w:eastAsia="es-ES"/>
              </w:rPr>
              <w:t>Plazas Residencia</w:t>
            </w:r>
          </w:p>
        </w:tc>
        <w:tc>
          <w:tcPr>
            <w:tcW w:w="2268" w:type="dxa"/>
            <w:tcBorders>
              <w:bottom w:val="single" w:sz="4" w:space="0" w:color="auto"/>
            </w:tcBorders>
            <w:shd w:val="clear" w:color="auto" w:fill="8DB3E2" w:themeFill="text2" w:themeFillTint="66"/>
            <w:vAlign w:val="center"/>
            <w:hideMark/>
          </w:tcPr>
          <w:p w:rsidR="00AC12F5" w:rsidRPr="00AA6D44" w:rsidRDefault="00AC12F5" w:rsidP="00DB425F">
            <w:pPr>
              <w:spacing w:after="0"/>
              <w:ind w:firstLine="0"/>
              <w:jc w:val="right"/>
              <w:rPr>
                <w:rFonts w:ascii="Arial" w:hAnsi="Arial" w:cs="Arial"/>
                <w:bCs/>
                <w:sz w:val="18"/>
                <w:szCs w:val="18"/>
                <w:lang w:val="es-ES" w:eastAsia="es-ES"/>
              </w:rPr>
            </w:pPr>
            <w:r w:rsidRPr="00AA6D44">
              <w:rPr>
                <w:rFonts w:ascii="Arial" w:hAnsi="Arial" w:cs="Arial"/>
                <w:bCs/>
                <w:sz w:val="18"/>
                <w:szCs w:val="18"/>
                <w:lang w:val="es-ES" w:eastAsia="es-ES"/>
              </w:rPr>
              <w:t>Plazas Centro Día</w:t>
            </w:r>
          </w:p>
        </w:tc>
        <w:tc>
          <w:tcPr>
            <w:tcW w:w="2261" w:type="dxa"/>
            <w:tcBorders>
              <w:bottom w:val="single" w:sz="4" w:space="0" w:color="auto"/>
            </w:tcBorders>
            <w:shd w:val="clear" w:color="auto" w:fill="8DB3E2" w:themeFill="text2" w:themeFillTint="66"/>
            <w:vAlign w:val="center"/>
            <w:hideMark/>
          </w:tcPr>
          <w:p w:rsidR="00AC12F5" w:rsidRPr="00AA6D44" w:rsidRDefault="00AC12F5" w:rsidP="00DB425F">
            <w:pPr>
              <w:spacing w:after="0"/>
              <w:ind w:firstLine="0"/>
              <w:jc w:val="right"/>
              <w:rPr>
                <w:rFonts w:ascii="Arial" w:hAnsi="Arial" w:cs="Arial"/>
                <w:bCs/>
                <w:sz w:val="18"/>
                <w:szCs w:val="18"/>
                <w:lang w:val="es-ES" w:eastAsia="es-ES"/>
              </w:rPr>
            </w:pPr>
            <w:r w:rsidRPr="00AA6D44">
              <w:rPr>
                <w:rFonts w:ascii="Arial" w:hAnsi="Arial" w:cs="Arial"/>
                <w:bCs/>
                <w:sz w:val="18"/>
                <w:szCs w:val="18"/>
                <w:lang w:val="es-ES" w:eastAsia="es-ES"/>
              </w:rPr>
              <w:t>Total Plazas</w:t>
            </w:r>
          </w:p>
        </w:tc>
      </w:tr>
      <w:tr w:rsidR="00AC12F5" w:rsidRPr="00AA6D44" w:rsidTr="009B402D">
        <w:trPr>
          <w:trHeight w:val="227"/>
          <w:jc w:val="center"/>
        </w:trPr>
        <w:tc>
          <w:tcPr>
            <w:tcW w:w="2142" w:type="dxa"/>
            <w:tcBorders>
              <w:bottom w:val="single" w:sz="2" w:space="0" w:color="auto"/>
            </w:tcBorders>
            <w:shd w:val="clear" w:color="auto" w:fill="auto"/>
            <w:noWrap/>
            <w:vAlign w:val="center"/>
          </w:tcPr>
          <w:p w:rsidR="00AC12F5" w:rsidRPr="00AA6D44" w:rsidRDefault="00AC12F5" w:rsidP="00AC12F5">
            <w:pPr>
              <w:spacing w:after="0"/>
              <w:ind w:firstLine="0"/>
              <w:jc w:val="left"/>
              <w:rPr>
                <w:rFonts w:ascii="Arial Narrow" w:hAnsi="Arial Narrow"/>
                <w:color w:val="000000"/>
                <w:lang w:val="es-ES" w:eastAsia="es-ES"/>
              </w:rPr>
            </w:pPr>
            <w:r w:rsidRPr="00AA6D44">
              <w:rPr>
                <w:rFonts w:ascii="Arial Narrow" w:hAnsi="Arial Narrow"/>
                <w:color w:val="000000"/>
                <w:lang w:val="es-ES" w:eastAsia="es-ES"/>
              </w:rPr>
              <w:t>Lote 1 Las Hayas</w:t>
            </w:r>
          </w:p>
        </w:tc>
        <w:tc>
          <w:tcPr>
            <w:tcW w:w="2126" w:type="dxa"/>
            <w:tcBorders>
              <w:bottom w:val="single" w:sz="2" w:space="0" w:color="auto"/>
            </w:tcBorders>
            <w:shd w:val="clear" w:color="auto" w:fill="auto"/>
            <w:noWrap/>
            <w:vAlign w:val="center"/>
          </w:tcPr>
          <w:p w:rsidR="00AC12F5" w:rsidRPr="00AA6D44" w:rsidRDefault="00AC12F5" w:rsidP="00DB425F">
            <w:pPr>
              <w:spacing w:after="0"/>
              <w:ind w:firstLine="0"/>
              <w:jc w:val="right"/>
              <w:rPr>
                <w:rFonts w:ascii="Arial Narrow" w:hAnsi="Arial Narrow"/>
                <w:color w:val="000000"/>
                <w:lang w:val="es-ES" w:eastAsia="es-ES"/>
              </w:rPr>
            </w:pPr>
            <w:r w:rsidRPr="00AA6D44">
              <w:rPr>
                <w:rFonts w:ascii="Arial Narrow" w:hAnsi="Arial Narrow"/>
                <w:color w:val="000000"/>
                <w:lang w:val="es-ES" w:eastAsia="es-ES"/>
              </w:rPr>
              <w:t>50</w:t>
            </w:r>
          </w:p>
        </w:tc>
        <w:tc>
          <w:tcPr>
            <w:tcW w:w="2268" w:type="dxa"/>
            <w:tcBorders>
              <w:bottom w:val="single" w:sz="2" w:space="0" w:color="auto"/>
            </w:tcBorders>
            <w:shd w:val="clear" w:color="auto" w:fill="auto"/>
            <w:noWrap/>
            <w:vAlign w:val="center"/>
          </w:tcPr>
          <w:p w:rsidR="00AC12F5" w:rsidRPr="00AA6D44" w:rsidRDefault="00AC12F5" w:rsidP="00DB425F">
            <w:pPr>
              <w:spacing w:after="0"/>
              <w:ind w:firstLine="0"/>
              <w:jc w:val="right"/>
              <w:rPr>
                <w:rFonts w:ascii="Arial Narrow" w:hAnsi="Arial Narrow"/>
                <w:color w:val="000000"/>
                <w:lang w:val="es-ES" w:eastAsia="es-ES"/>
              </w:rPr>
            </w:pPr>
            <w:r w:rsidRPr="00AA6D44">
              <w:rPr>
                <w:rFonts w:ascii="Arial Narrow" w:hAnsi="Arial Narrow"/>
                <w:color w:val="000000"/>
                <w:lang w:val="es-ES" w:eastAsia="es-ES"/>
              </w:rPr>
              <w:t>45</w:t>
            </w:r>
          </w:p>
        </w:tc>
        <w:tc>
          <w:tcPr>
            <w:tcW w:w="2261" w:type="dxa"/>
            <w:tcBorders>
              <w:bottom w:val="single" w:sz="2" w:space="0" w:color="auto"/>
            </w:tcBorders>
            <w:shd w:val="clear" w:color="auto" w:fill="auto"/>
            <w:noWrap/>
            <w:vAlign w:val="center"/>
          </w:tcPr>
          <w:p w:rsidR="00AC12F5" w:rsidRPr="00AA6D44" w:rsidRDefault="00AC12F5" w:rsidP="00DB425F">
            <w:pPr>
              <w:spacing w:after="0"/>
              <w:ind w:firstLine="0"/>
              <w:jc w:val="right"/>
              <w:rPr>
                <w:rFonts w:ascii="Arial Narrow" w:hAnsi="Arial Narrow"/>
                <w:color w:val="000000"/>
                <w:lang w:val="es-ES" w:eastAsia="es-ES"/>
              </w:rPr>
            </w:pPr>
            <w:r w:rsidRPr="00AA6D44">
              <w:rPr>
                <w:rFonts w:ascii="Arial Narrow" w:hAnsi="Arial Narrow"/>
                <w:color w:val="000000"/>
                <w:lang w:val="es-ES" w:eastAsia="es-ES"/>
              </w:rPr>
              <w:t>95</w:t>
            </w:r>
          </w:p>
        </w:tc>
      </w:tr>
      <w:tr w:rsidR="00AC12F5" w:rsidRPr="00AA6D44" w:rsidTr="009B402D">
        <w:trPr>
          <w:trHeight w:val="227"/>
          <w:jc w:val="center"/>
        </w:trPr>
        <w:tc>
          <w:tcPr>
            <w:tcW w:w="2142" w:type="dxa"/>
            <w:tcBorders>
              <w:top w:val="single" w:sz="2" w:space="0" w:color="auto"/>
              <w:bottom w:val="single" w:sz="2" w:space="0" w:color="auto"/>
            </w:tcBorders>
            <w:shd w:val="clear" w:color="auto" w:fill="auto"/>
            <w:noWrap/>
            <w:vAlign w:val="center"/>
          </w:tcPr>
          <w:p w:rsidR="00AC12F5" w:rsidRPr="00AA6D44" w:rsidRDefault="00AC12F5" w:rsidP="00AC12F5">
            <w:pPr>
              <w:spacing w:after="0"/>
              <w:ind w:firstLine="0"/>
              <w:jc w:val="left"/>
              <w:rPr>
                <w:rFonts w:ascii="Arial Narrow" w:hAnsi="Arial Narrow"/>
                <w:color w:val="000000"/>
                <w:lang w:val="es-ES" w:eastAsia="es-ES"/>
              </w:rPr>
            </w:pPr>
            <w:r w:rsidRPr="00AA6D44">
              <w:rPr>
                <w:rFonts w:ascii="Arial Narrow" w:hAnsi="Arial Narrow"/>
                <w:color w:val="000000"/>
                <w:lang w:val="es-ES" w:eastAsia="es-ES"/>
              </w:rPr>
              <w:t>Lote 2 La Atalaya</w:t>
            </w:r>
          </w:p>
        </w:tc>
        <w:tc>
          <w:tcPr>
            <w:tcW w:w="2126" w:type="dxa"/>
            <w:tcBorders>
              <w:top w:val="single" w:sz="2" w:space="0" w:color="auto"/>
              <w:bottom w:val="single" w:sz="2" w:space="0" w:color="auto"/>
            </w:tcBorders>
            <w:shd w:val="clear" w:color="auto" w:fill="auto"/>
            <w:noWrap/>
            <w:vAlign w:val="center"/>
          </w:tcPr>
          <w:p w:rsidR="00AC12F5" w:rsidRPr="00AA6D44" w:rsidRDefault="00AC12F5" w:rsidP="00DB425F">
            <w:pPr>
              <w:spacing w:after="0"/>
              <w:ind w:firstLine="0"/>
              <w:jc w:val="right"/>
              <w:rPr>
                <w:rFonts w:ascii="Arial Narrow" w:hAnsi="Arial Narrow"/>
                <w:color w:val="000000"/>
                <w:lang w:val="es-ES" w:eastAsia="es-ES"/>
              </w:rPr>
            </w:pPr>
            <w:r w:rsidRPr="00AA6D44">
              <w:rPr>
                <w:rFonts w:ascii="Arial Narrow" w:hAnsi="Arial Narrow"/>
                <w:color w:val="000000"/>
                <w:lang w:val="es-ES" w:eastAsia="es-ES"/>
              </w:rPr>
              <w:t>50</w:t>
            </w:r>
          </w:p>
        </w:tc>
        <w:tc>
          <w:tcPr>
            <w:tcW w:w="2268" w:type="dxa"/>
            <w:tcBorders>
              <w:top w:val="single" w:sz="2" w:space="0" w:color="auto"/>
              <w:bottom w:val="single" w:sz="2" w:space="0" w:color="auto"/>
            </w:tcBorders>
            <w:shd w:val="clear" w:color="auto" w:fill="auto"/>
            <w:noWrap/>
            <w:vAlign w:val="center"/>
          </w:tcPr>
          <w:p w:rsidR="00AC12F5" w:rsidRPr="00AA6D44" w:rsidRDefault="00AC12F5" w:rsidP="00DB425F">
            <w:pPr>
              <w:spacing w:after="0"/>
              <w:ind w:firstLine="0"/>
              <w:jc w:val="right"/>
              <w:rPr>
                <w:rFonts w:ascii="Arial Narrow" w:hAnsi="Arial Narrow"/>
                <w:color w:val="000000"/>
                <w:lang w:val="es-ES" w:eastAsia="es-ES"/>
              </w:rPr>
            </w:pPr>
            <w:r w:rsidRPr="00AA6D44">
              <w:rPr>
                <w:rFonts w:ascii="Arial Narrow" w:hAnsi="Arial Narrow"/>
                <w:color w:val="000000"/>
                <w:lang w:val="es-ES" w:eastAsia="es-ES"/>
              </w:rPr>
              <w:t>16</w:t>
            </w:r>
          </w:p>
        </w:tc>
        <w:tc>
          <w:tcPr>
            <w:tcW w:w="2261" w:type="dxa"/>
            <w:tcBorders>
              <w:top w:val="single" w:sz="2" w:space="0" w:color="auto"/>
              <w:bottom w:val="single" w:sz="2" w:space="0" w:color="auto"/>
            </w:tcBorders>
            <w:shd w:val="clear" w:color="auto" w:fill="auto"/>
            <w:noWrap/>
            <w:vAlign w:val="center"/>
          </w:tcPr>
          <w:p w:rsidR="00AC12F5" w:rsidRPr="00AA6D44" w:rsidRDefault="00AC12F5" w:rsidP="00DB425F">
            <w:pPr>
              <w:spacing w:after="0"/>
              <w:ind w:firstLine="0"/>
              <w:jc w:val="right"/>
              <w:rPr>
                <w:rFonts w:ascii="Arial Narrow" w:hAnsi="Arial Narrow"/>
                <w:color w:val="000000"/>
                <w:lang w:val="es-ES" w:eastAsia="es-ES"/>
              </w:rPr>
            </w:pPr>
            <w:r w:rsidRPr="00AA6D44">
              <w:rPr>
                <w:rFonts w:ascii="Arial Narrow" w:hAnsi="Arial Narrow"/>
                <w:color w:val="000000"/>
                <w:lang w:val="es-ES" w:eastAsia="es-ES"/>
              </w:rPr>
              <w:t>66</w:t>
            </w:r>
          </w:p>
        </w:tc>
      </w:tr>
      <w:tr w:rsidR="00AC12F5" w:rsidRPr="00AA6D44" w:rsidTr="009B402D">
        <w:trPr>
          <w:trHeight w:val="227"/>
          <w:jc w:val="center"/>
        </w:trPr>
        <w:tc>
          <w:tcPr>
            <w:tcW w:w="2142" w:type="dxa"/>
            <w:tcBorders>
              <w:top w:val="single" w:sz="2" w:space="0" w:color="auto"/>
              <w:bottom w:val="single" w:sz="2" w:space="0" w:color="auto"/>
            </w:tcBorders>
            <w:shd w:val="clear" w:color="auto" w:fill="auto"/>
            <w:noWrap/>
            <w:vAlign w:val="center"/>
          </w:tcPr>
          <w:p w:rsidR="00AC12F5" w:rsidRPr="00AA6D44" w:rsidRDefault="00AC12F5" w:rsidP="00AC12F5">
            <w:pPr>
              <w:spacing w:after="0"/>
              <w:ind w:firstLine="0"/>
              <w:jc w:val="left"/>
              <w:rPr>
                <w:rFonts w:ascii="Arial Narrow" w:hAnsi="Arial Narrow"/>
                <w:color w:val="000000"/>
                <w:lang w:val="es-ES" w:eastAsia="es-ES"/>
              </w:rPr>
            </w:pPr>
            <w:r w:rsidRPr="00AA6D44">
              <w:rPr>
                <w:rFonts w:ascii="Arial Narrow" w:hAnsi="Arial Narrow"/>
                <w:color w:val="000000"/>
                <w:lang w:val="es-ES" w:eastAsia="es-ES"/>
              </w:rPr>
              <w:t>Lote 3 Oncineda</w:t>
            </w:r>
          </w:p>
        </w:tc>
        <w:tc>
          <w:tcPr>
            <w:tcW w:w="2126" w:type="dxa"/>
            <w:tcBorders>
              <w:top w:val="single" w:sz="2" w:space="0" w:color="auto"/>
              <w:bottom w:val="single" w:sz="2" w:space="0" w:color="auto"/>
            </w:tcBorders>
            <w:shd w:val="clear" w:color="auto" w:fill="auto"/>
            <w:noWrap/>
            <w:vAlign w:val="center"/>
          </w:tcPr>
          <w:p w:rsidR="00AC12F5" w:rsidRPr="00AA6D44" w:rsidRDefault="00AC12F5" w:rsidP="00DB425F">
            <w:pPr>
              <w:spacing w:after="0"/>
              <w:ind w:firstLine="0"/>
              <w:jc w:val="right"/>
              <w:rPr>
                <w:rFonts w:ascii="Arial Narrow" w:hAnsi="Arial Narrow"/>
                <w:color w:val="000000"/>
                <w:lang w:val="es-ES" w:eastAsia="es-ES"/>
              </w:rPr>
            </w:pPr>
            <w:r w:rsidRPr="00AA6D44">
              <w:rPr>
                <w:rFonts w:ascii="Arial Narrow" w:hAnsi="Arial Narrow"/>
                <w:color w:val="000000"/>
                <w:lang w:val="es-ES" w:eastAsia="es-ES"/>
              </w:rPr>
              <w:t>61</w:t>
            </w:r>
          </w:p>
        </w:tc>
        <w:tc>
          <w:tcPr>
            <w:tcW w:w="2268" w:type="dxa"/>
            <w:tcBorders>
              <w:top w:val="single" w:sz="2" w:space="0" w:color="auto"/>
              <w:bottom w:val="single" w:sz="2" w:space="0" w:color="auto"/>
            </w:tcBorders>
            <w:shd w:val="clear" w:color="auto" w:fill="auto"/>
            <w:noWrap/>
            <w:vAlign w:val="center"/>
          </w:tcPr>
          <w:p w:rsidR="00AC12F5" w:rsidRPr="00AA6D44" w:rsidRDefault="00AC12F5" w:rsidP="00DB425F">
            <w:pPr>
              <w:spacing w:after="0"/>
              <w:ind w:firstLine="0"/>
              <w:jc w:val="right"/>
              <w:rPr>
                <w:rFonts w:ascii="Arial Narrow" w:hAnsi="Arial Narrow"/>
                <w:color w:val="000000"/>
                <w:lang w:val="es-ES" w:eastAsia="es-ES"/>
              </w:rPr>
            </w:pPr>
            <w:r w:rsidRPr="00AA6D44">
              <w:rPr>
                <w:rFonts w:ascii="Arial Narrow" w:hAnsi="Arial Narrow"/>
                <w:color w:val="000000"/>
                <w:lang w:val="es-ES" w:eastAsia="es-ES"/>
              </w:rPr>
              <w:t>5</w:t>
            </w:r>
          </w:p>
        </w:tc>
        <w:tc>
          <w:tcPr>
            <w:tcW w:w="2261" w:type="dxa"/>
            <w:tcBorders>
              <w:top w:val="single" w:sz="2" w:space="0" w:color="auto"/>
              <w:bottom w:val="single" w:sz="2" w:space="0" w:color="auto"/>
            </w:tcBorders>
            <w:shd w:val="clear" w:color="auto" w:fill="auto"/>
            <w:noWrap/>
            <w:vAlign w:val="center"/>
          </w:tcPr>
          <w:p w:rsidR="00AC12F5" w:rsidRPr="00AA6D44" w:rsidRDefault="00AC12F5" w:rsidP="00DB425F">
            <w:pPr>
              <w:spacing w:after="0"/>
              <w:ind w:firstLine="0"/>
              <w:jc w:val="right"/>
              <w:rPr>
                <w:rFonts w:ascii="Arial Narrow" w:hAnsi="Arial Narrow"/>
                <w:color w:val="000000"/>
                <w:lang w:val="es-ES" w:eastAsia="es-ES"/>
              </w:rPr>
            </w:pPr>
            <w:r w:rsidRPr="00AA6D44">
              <w:rPr>
                <w:rFonts w:ascii="Arial Narrow" w:hAnsi="Arial Narrow"/>
                <w:color w:val="000000"/>
                <w:lang w:val="es-ES" w:eastAsia="es-ES"/>
              </w:rPr>
              <w:t>66</w:t>
            </w:r>
          </w:p>
        </w:tc>
      </w:tr>
      <w:tr w:rsidR="00AC12F5" w:rsidRPr="00AA6D44" w:rsidTr="009B402D">
        <w:trPr>
          <w:trHeight w:val="227"/>
          <w:jc w:val="center"/>
        </w:trPr>
        <w:tc>
          <w:tcPr>
            <w:tcW w:w="2142" w:type="dxa"/>
            <w:tcBorders>
              <w:top w:val="single" w:sz="2" w:space="0" w:color="auto"/>
              <w:bottom w:val="single" w:sz="2" w:space="0" w:color="auto"/>
            </w:tcBorders>
            <w:shd w:val="clear" w:color="auto" w:fill="auto"/>
            <w:noWrap/>
            <w:vAlign w:val="center"/>
          </w:tcPr>
          <w:p w:rsidR="00AC12F5" w:rsidRPr="00AA6D44" w:rsidRDefault="00AC12F5" w:rsidP="00AC12F5">
            <w:pPr>
              <w:spacing w:after="0"/>
              <w:ind w:firstLine="0"/>
              <w:jc w:val="left"/>
              <w:rPr>
                <w:rFonts w:ascii="Arial Narrow" w:hAnsi="Arial Narrow"/>
                <w:color w:val="000000"/>
                <w:lang w:val="es-ES" w:eastAsia="es-ES"/>
              </w:rPr>
            </w:pPr>
            <w:r w:rsidRPr="00AA6D44">
              <w:rPr>
                <w:rFonts w:ascii="Arial Narrow" w:hAnsi="Arial Narrow"/>
                <w:color w:val="000000"/>
                <w:lang w:val="es-ES" w:eastAsia="es-ES"/>
              </w:rPr>
              <w:t>Lote 4 Valle del Roncal</w:t>
            </w:r>
          </w:p>
        </w:tc>
        <w:tc>
          <w:tcPr>
            <w:tcW w:w="2126" w:type="dxa"/>
            <w:tcBorders>
              <w:top w:val="single" w:sz="2" w:space="0" w:color="auto"/>
              <w:bottom w:val="single" w:sz="2" w:space="0" w:color="auto"/>
            </w:tcBorders>
            <w:shd w:val="clear" w:color="auto" w:fill="auto"/>
            <w:noWrap/>
            <w:vAlign w:val="center"/>
          </w:tcPr>
          <w:p w:rsidR="00AC12F5" w:rsidRPr="00AA6D44" w:rsidRDefault="00AC12F5" w:rsidP="00DB425F">
            <w:pPr>
              <w:spacing w:after="0"/>
              <w:ind w:firstLine="0"/>
              <w:jc w:val="right"/>
              <w:rPr>
                <w:rFonts w:ascii="Arial Narrow" w:hAnsi="Arial Narrow"/>
                <w:color w:val="000000"/>
                <w:lang w:val="es-ES" w:eastAsia="es-ES"/>
              </w:rPr>
            </w:pPr>
            <w:r w:rsidRPr="00AA6D44">
              <w:rPr>
                <w:rFonts w:ascii="Arial Narrow" w:hAnsi="Arial Narrow"/>
                <w:color w:val="000000"/>
                <w:lang w:val="es-ES" w:eastAsia="es-ES"/>
              </w:rPr>
              <w:t>104</w:t>
            </w:r>
          </w:p>
        </w:tc>
        <w:tc>
          <w:tcPr>
            <w:tcW w:w="2268" w:type="dxa"/>
            <w:tcBorders>
              <w:top w:val="single" w:sz="2" w:space="0" w:color="auto"/>
              <w:bottom w:val="single" w:sz="2" w:space="0" w:color="auto"/>
            </w:tcBorders>
            <w:shd w:val="clear" w:color="auto" w:fill="auto"/>
            <w:noWrap/>
            <w:vAlign w:val="center"/>
          </w:tcPr>
          <w:p w:rsidR="00AC12F5" w:rsidRPr="00AA6D44" w:rsidRDefault="00AC12F5" w:rsidP="00DB425F">
            <w:pPr>
              <w:spacing w:after="0"/>
              <w:ind w:firstLine="0"/>
              <w:jc w:val="right"/>
              <w:rPr>
                <w:rFonts w:ascii="Arial Narrow" w:hAnsi="Arial Narrow"/>
                <w:color w:val="000000"/>
                <w:lang w:val="es-ES" w:eastAsia="es-ES"/>
              </w:rPr>
            </w:pPr>
            <w:r w:rsidRPr="00AA6D44">
              <w:rPr>
                <w:rFonts w:ascii="Arial Narrow" w:hAnsi="Arial Narrow"/>
                <w:color w:val="000000"/>
                <w:lang w:val="es-ES" w:eastAsia="es-ES"/>
              </w:rPr>
              <w:t>10</w:t>
            </w:r>
          </w:p>
        </w:tc>
        <w:tc>
          <w:tcPr>
            <w:tcW w:w="2261" w:type="dxa"/>
            <w:tcBorders>
              <w:top w:val="single" w:sz="2" w:space="0" w:color="auto"/>
              <w:bottom w:val="single" w:sz="2" w:space="0" w:color="auto"/>
            </w:tcBorders>
            <w:shd w:val="clear" w:color="auto" w:fill="auto"/>
            <w:noWrap/>
            <w:vAlign w:val="center"/>
          </w:tcPr>
          <w:p w:rsidR="00AC12F5" w:rsidRPr="00AA6D44" w:rsidRDefault="00AC12F5" w:rsidP="00DB425F">
            <w:pPr>
              <w:spacing w:after="0"/>
              <w:ind w:firstLine="0"/>
              <w:jc w:val="right"/>
              <w:rPr>
                <w:rFonts w:ascii="Arial Narrow" w:hAnsi="Arial Narrow"/>
                <w:color w:val="000000"/>
                <w:lang w:val="es-ES" w:eastAsia="es-ES"/>
              </w:rPr>
            </w:pPr>
            <w:r w:rsidRPr="00AA6D44">
              <w:rPr>
                <w:rFonts w:ascii="Arial Narrow" w:hAnsi="Arial Narrow"/>
                <w:color w:val="000000"/>
                <w:lang w:val="es-ES" w:eastAsia="es-ES"/>
              </w:rPr>
              <w:t>114</w:t>
            </w:r>
          </w:p>
        </w:tc>
      </w:tr>
      <w:tr w:rsidR="00AC12F5" w:rsidRPr="00AA6D44" w:rsidTr="009B402D">
        <w:trPr>
          <w:trHeight w:val="227"/>
          <w:jc w:val="center"/>
        </w:trPr>
        <w:tc>
          <w:tcPr>
            <w:tcW w:w="2142" w:type="dxa"/>
            <w:tcBorders>
              <w:top w:val="single" w:sz="2" w:space="0" w:color="auto"/>
            </w:tcBorders>
            <w:shd w:val="clear" w:color="auto" w:fill="auto"/>
            <w:noWrap/>
            <w:vAlign w:val="center"/>
          </w:tcPr>
          <w:p w:rsidR="00AC12F5" w:rsidRPr="00AA6D44" w:rsidRDefault="00AC12F5" w:rsidP="00AC12F5">
            <w:pPr>
              <w:spacing w:after="0"/>
              <w:ind w:firstLine="0"/>
              <w:jc w:val="left"/>
              <w:rPr>
                <w:rFonts w:ascii="Arial Narrow" w:hAnsi="Arial Narrow"/>
                <w:color w:val="000000"/>
                <w:lang w:val="es-ES" w:eastAsia="es-ES"/>
              </w:rPr>
            </w:pPr>
            <w:r w:rsidRPr="00AA6D44">
              <w:rPr>
                <w:rFonts w:ascii="Arial Narrow" w:hAnsi="Arial Narrow"/>
                <w:color w:val="000000"/>
                <w:lang w:val="es-ES" w:eastAsia="es-ES"/>
              </w:rPr>
              <w:t>Lote 5 Infanta Elena</w:t>
            </w:r>
          </w:p>
        </w:tc>
        <w:tc>
          <w:tcPr>
            <w:tcW w:w="2126" w:type="dxa"/>
            <w:tcBorders>
              <w:top w:val="single" w:sz="2" w:space="0" w:color="auto"/>
            </w:tcBorders>
            <w:shd w:val="clear" w:color="auto" w:fill="auto"/>
            <w:noWrap/>
            <w:vAlign w:val="center"/>
          </w:tcPr>
          <w:p w:rsidR="00AC12F5" w:rsidRPr="00AA6D44" w:rsidRDefault="00AC12F5" w:rsidP="00DB425F">
            <w:pPr>
              <w:spacing w:after="0"/>
              <w:ind w:firstLine="0"/>
              <w:jc w:val="right"/>
              <w:rPr>
                <w:rFonts w:ascii="Arial Narrow" w:hAnsi="Arial Narrow"/>
                <w:color w:val="000000"/>
                <w:lang w:val="es-ES" w:eastAsia="es-ES"/>
              </w:rPr>
            </w:pPr>
            <w:r w:rsidRPr="00AA6D44">
              <w:rPr>
                <w:rFonts w:ascii="Arial Narrow" w:hAnsi="Arial Narrow"/>
                <w:color w:val="000000"/>
                <w:lang w:val="es-ES" w:eastAsia="es-ES"/>
              </w:rPr>
              <w:t>70</w:t>
            </w:r>
          </w:p>
        </w:tc>
        <w:tc>
          <w:tcPr>
            <w:tcW w:w="2268" w:type="dxa"/>
            <w:tcBorders>
              <w:top w:val="single" w:sz="2" w:space="0" w:color="auto"/>
            </w:tcBorders>
            <w:shd w:val="clear" w:color="auto" w:fill="auto"/>
            <w:noWrap/>
            <w:vAlign w:val="center"/>
          </w:tcPr>
          <w:p w:rsidR="00AC12F5" w:rsidRPr="00AA6D44" w:rsidRDefault="00AC12F5" w:rsidP="00DB425F">
            <w:pPr>
              <w:spacing w:after="0"/>
              <w:ind w:firstLine="0"/>
              <w:jc w:val="right"/>
              <w:rPr>
                <w:rFonts w:ascii="Arial Narrow" w:hAnsi="Arial Narrow"/>
                <w:color w:val="000000"/>
                <w:lang w:val="es-ES" w:eastAsia="es-ES"/>
              </w:rPr>
            </w:pPr>
            <w:r w:rsidRPr="00AA6D44">
              <w:rPr>
                <w:rFonts w:ascii="Arial Narrow" w:hAnsi="Arial Narrow"/>
                <w:color w:val="000000"/>
                <w:lang w:val="es-ES" w:eastAsia="es-ES"/>
              </w:rPr>
              <w:t>12</w:t>
            </w:r>
          </w:p>
        </w:tc>
        <w:tc>
          <w:tcPr>
            <w:tcW w:w="2261" w:type="dxa"/>
            <w:tcBorders>
              <w:top w:val="single" w:sz="2" w:space="0" w:color="auto"/>
            </w:tcBorders>
            <w:shd w:val="clear" w:color="auto" w:fill="auto"/>
            <w:noWrap/>
            <w:vAlign w:val="center"/>
          </w:tcPr>
          <w:p w:rsidR="00AC12F5" w:rsidRPr="00AA6D44" w:rsidRDefault="00AC12F5" w:rsidP="00DB425F">
            <w:pPr>
              <w:spacing w:after="0"/>
              <w:ind w:firstLine="0"/>
              <w:jc w:val="right"/>
              <w:rPr>
                <w:rFonts w:ascii="Arial Narrow" w:hAnsi="Arial Narrow"/>
                <w:color w:val="000000"/>
                <w:lang w:val="es-ES" w:eastAsia="es-ES"/>
              </w:rPr>
            </w:pPr>
            <w:r w:rsidRPr="00AA6D44">
              <w:rPr>
                <w:rFonts w:ascii="Arial Narrow" w:hAnsi="Arial Narrow"/>
                <w:color w:val="000000"/>
                <w:lang w:val="es-ES" w:eastAsia="es-ES"/>
              </w:rPr>
              <w:t>82</w:t>
            </w:r>
          </w:p>
        </w:tc>
      </w:tr>
    </w:tbl>
    <w:p w:rsidR="00877ED7" w:rsidRPr="00E47E39" w:rsidRDefault="00AD6933" w:rsidP="00DB425F">
      <w:pPr>
        <w:pStyle w:val="texto"/>
        <w:spacing w:before="260"/>
        <w:rPr>
          <w:lang w:val="es-ES"/>
        </w:rPr>
      </w:pPr>
      <w:r>
        <w:rPr>
          <w:lang w:val="es-ES"/>
        </w:rPr>
        <w:t>Los l</w:t>
      </w:r>
      <w:r w:rsidR="00877ED7" w:rsidRPr="00E47E39">
        <w:rPr>
          <w:lang w:val="es-ES"/>
        </w:rPr>
        <w:t>otes 1 a 4 son para residencias de  personas con discapacidad intele</w:t>
      </w:r>
      <w:r w:rsidR="00877ED7" w:rsidRPr="00E47E39">
        <w:rPr>
          <w:lang w:val="es-ES"/>
        </w:rPr>
        <w:t>c</w:t>
      </w:r>
      <w:r>
        <w:rPr>
          <w:lang w:val="es-ES"/>
        </w:rPr>
        <w:t>tual. El l</w:t>
      </w:r>
      <w:r w:rsidR="00877ED7" w:rsidRPr="00E47E39">
        <w:rPr>
          <w:lang w:val="es-ES"/>
        </w:rPr>
        <w:t xml:space="preserve">ote 5 corresponde a residencia de personas con discapacidad física. </w:t>
      </w:r>
    </w:p>
    <w:p w:rsidR="00877ED7" w:rsidRPr="00E47E39" w:rsidRDefault="00877ED7" w:rsidP="00E47E39">
      <w:pPr>
        <w:pStyle w:val="texto"/>
        <w:rPr>
          <w:lang w:val="es-ES"/>
        </w:rPr>
      </w:pPr>
      <w:r w:rsidRPr="00E47E39">
        <w:rPr>
          <w:lang w:val="es-ES"/>
        </w:rPr>
        <w:t xml:space="preserve">La licitación del expediente se publica en julio de 2016 y tras los trámites de selección y valoración de ofertas, se adjudican los distintos lotes en noviembre de 2016. </w:t>
      </w:r>
    </w:p>
    <w:p w:rsidR="00A12A07" w:rsidRDefault="00A12A07" w:rsidP="00E47E39">
      <w:pPr>
        <w:pStyle w:val="texto"/>
        <w:spacing w:after="240"/>
        <w:rPr>
          <w:lang w:val="es-ES"/>
        </w:rPr>
      </w:pPr>
    </w:p>
    <w:p w:rsidR="00A12A07" w:rsidRDefault="00A12A07" w:rsidP="00E47E39">
      <w:pPr>
        <w:pStyle w:val="texto"/>
        <w:spacing w:after="240"/>
        <w:rPr>
          <w:lang w:val="es-ES"/>
        </w:rPr>
      </w:pPr>
    </w:p>
    <w:p w:rsidR="003975C6" w:rsidRPr="00E47E39" w:rsidRDefault="00877ED7" w:rsidP="00E47E39">
      <w:pPr>
        <w:pStyle w:val="texto"/>
        <w:spacing w:after="240"/>
        <w:rPr>
          <w:lang w:val="es-ES"/>
        </w:rPr>
      </w:pPr>
      <w:r w:rsidRPr="00E47E39">
        <w:rPr>
          <w:lang w:val="es-ES"/>
        </w:rPr>
        <w:lastRenderedPageBreak/>
        <w:t>Los datos del procedimiento de adjudicación</w:t>
      </w:r>
      <w:r w:rsidR="00AC12F5">
        <w:rPr>
          <w:lang w:val="es-ES"/>
        </w:rPr>
        <w:t>,</w:t>
      </w:r>
      <w:r w:rsidR="003D0F88">
        <w:rPr>
          <w:lang w:val="es-ES"/>
        </w:rPr>
        <w:t xml:space="preserve"> </w:t>
      </w:r>
      <w:r w:rsidRPr="00E47E39">
        <w:rPr>
          <w:lang w:val="es-ES"/>
        </w:rPr>
        <w:t>IVA excluido</w:t>
      </w:r>
      <w:r w:rsidR="00AC12F5">
        <w:rPr>
          <w:lang w:val="es-ES"/>
        </w:rPr>
        <w:t>,</w:t>
      </w:r>
      <w:r w:rsidRPr="00E47E39">
        <w:rPr>
          <w:lang w:val="es-ES"/>
        </w:rPr>
        <w:t xml:space="preserve"> en la muestra seleccionada son los siguientes: </w:t>
      </w:r>
    </w:p>
    <w:tbl>
      <w:tblPr>
        <w:tblW w:w="8762" w:type="dxa"/>
        <w:jc w:val="center"/>
        <w:tblInd w:w="5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767"/>
        <w:gridCol w:w="1399"/>
        <w:gridCol w:w="1210"/>
        <w:gridCol w:w="1651"/>
        <w:gridCol w:w="1884"/>
        <w:gridCol w:w="851"/>
      </w:tblGrid>
      <w:tr w:rsidR="003975C6" w:rsidRPr="00362855" w:rsidTr="00F239BE">
        <w:trPr>
          <w:trHeight w:val="312"/>
          <w:jc w:val="center"/>
        </w:trPr>
        <w:tc>
          <w:tcPr>
            <w:tcW w:w="1767" w:type="dxa"/>
            <w:tcBorders>
              <w:bottom w:val="single" w:sz="4" w:space="0" w:color="auto"/>
            </w:tcBorders>
            <w:shd w:val="clear" w:color="auto" w:fill="8DB3E2" w:themeFill="text2" w:themeFillTint="66"/>
            <w:vAlign w:val="center"/>
            <w:hideMark/>
          </w:tcPr>
          <w:p w:rsidR="003975C6" w:rsidRPr="00803CD4" w:rsidRDefault="00C82245" w:rsidP="00362855">
            <w:pPr>
              <w:spacing w:after="0"/>
              <w:ind w:firstLine="0"/>
              <w:jc w:val="left"/>
              <w:rPr>
                <w:rFonts w:ascii="Arial" w:hAnsi="Arial" w:cs="Arial"/>
                <w:bCs/>
                <w:sz w:val="18"/>
                <w:szCs w:val="18"/>
                <w:lang w:val="es-ES" w:eastAsia="es-ES"/>
              </w:rPr>
            </w:pPr>
            <w:r>
              <w:rPr>
                <w:rFonts w:ascii="Arial" w:hAnsi="Arial" w:cs="Arial"/>
                <w:bCs/>
                <w:sz w:val="18"/>
                <w:szCs w:val="18"/>
                <w:lang w:val="es-ES" w:eastAsia="es-ES"/>
              </w:rPr>
              <w:t>Lotes</w:t>
            </w:r>
          </w:p>
        </w:tc>
        <w:tc>
          <w:tcPr>
            <w:tcW w:w="1399" w:type="dxa"/>
            <w:tcBorders>
              <w:bottom w:val="single" w:sz="4" w:space="0" w:color="auto"/>
            </w:tcBorders>
            <w:shd w:val="clear" w:color="auto" w:fill="8DB3E2" w:themeFill="text2" w:themeFillTint="66"/>
            <w:vAlign w:val="center"/>
            <w:hideMark/>
          </w:tcPr>
          <w:p w:rsidR="003975C6" w:rsidRPr="00803CD4" w:rsidRDefault="00803CD4" w:rsidP="00362855">
            <w:pPr>
              <w:spacing w:after="0"/>
              <w:ind w:firstLine="0"/>
              <w:jc w:val="right"/>
              <w:rPr>
                <w:rFonts w:ascii="Arial" w:hAnsi="Arial" w:cs="Arial"/>
                <w:bCs/>
                <w:sz w:val="18"/>
                <w:szCs w:val="18"/>
                <w:lang w:val="es-ES" w:eastAsia="es-ES"/>
              </w:rPr>
            </w:pPr>
            <w:r w:rsidRPr="00803CD4">
              <w:rPr>
                <w:rFonts w:ascii="Arial" w:hAnsi="Arial" w:cs="Arial"/>
                <w:bCs/>
                <w:sz w:val="18"/>
                <w:szCs w:val="18"/>
                <w:lang w:val="es-ES" w:eastAsia="es-ES"/>
              </w:rPr>
              <w:t>Valor estimado</w:t>
            </w:r>
          </w:p>
        </w:tc>
        <w:tc>
          <w:tcPr>
            <w:tcW w:w="1210" w:type="dxa"/>
            <w:tcBorders>
              <w:bottom w:val="single" w:sz="4" w:space="0" w:color="auto"/>
            </w:tcBorders>
            <w:shd w:val="clear" w:color="auto" w:fill="8DB3E2" w:themeFill="text2" w:themeFillTint="66"/>
            <w:vAlign w:val="center"/>
            <w:hideMark/>
          </w:tcPr>
          <w:p w:rsidR="003975C6" w:rsidRPr="00803CD4" w:rsidRDefault="00803CD4" w:rsidP="00362855">
            <w:pPr>
              <w:spacing w:after="0"/>
              <w:ind w:firstLine="0"/>
              <w:jc w:val="right"/>
              <w:rPr>
                <w:rFonts w:ascii="Arial" w:hAnsi="Arial" w:cs="Arial"/>
                <w:bCs/>
                <w:sz w:val="18"/>
                <w:szCs w:val="18"/>
                <w:lang w:val="es-ES" w:eastAsia="es-ES"/>
              </w:rPr>
            </w:pPr>
            <w:r w:rsidRPr="00803CD4">
              <w:rPr>
                <w:rFonts w:ascii="Arial" w:hAnsi="Arial" w:cs="Arial"/>
                <w:bCs/>
                <w:sz w:val="18"/>
                <w:szCs w:val="18"/>
                <w:lang w:val="es-ES" w:eastAsia="es-ES"/>
              </w:rPr>
              <w:t>Licitadores</w:t>
            </w:r>
          </w:p>
        </w:tc>
        <w:tc>
          <w:tcPr>
            <w:tcW w:w="1651" w:type="dxa"/>
            <w:tcBorders>
              <w:bottom w:val="single" w:sz="4" w:space="0" w:color="auto"/>
            </w:tcBorders>
            <w:shd w:val="clear" w:color="auto" w:fill="8DB3E2" w:themeFill="text2" w:themeFillTint="66"/>
            <w:vAlign w:val="center"/>
            <w:hideMark/>
          </w:tcPr>
          <w:p w:rsidR="003975C6" w:rsidRPr="00803CD4" w:rsidRDefault="00803CD4" w:rsidP="00362855">
            <w:pPr>
              <w:spacing w:after="0"/>
              <w:ind w:firstLine="0"/>
              <w:jc w:val="right"/>
              <w:rPr>
                <w:rFonts w:ascii="Arial" w:hAnsi="Arial" w:cs="Arial"/>
                <w:bCs/>
                <w:sz w:val="18"/>
                <w:szCs w:val="18"/>
                <w:lang w:val="es-ES" w:eastAsia="es-ES"/>
              </w:rPr>
            </w:pPr>
            <w:r w:rsidRPr="00803CD4">
              <w:rPr>
                <w:rFonts w:ascii="Arial" w:hAnsi="Arial" w:cs="Arial"/>
                <w:bCs/>
                <w:sz w:val="18"/>
                <w:szCs w:val="18"/>
                <w:lang w:val="es-ES" w:eastAsia="es-ES"/>
              </w:rPr>
              <w:t>Importe licitaci</w:t>
            </w:r>
            <w:r>
              <w:rPr>
                <w:rFonts w:ascii="Arial" w:hAnsi="Arial" w:cs="Arial"/>
                <w:bCs/>
                <w:sz w:val="18"/>
                <w:szCs w:val="18"/>
                <w:lang w:val="es-ES" w:eastAsia="es-ES"/>
              </w:rPr>
              <w:t>ó</w:t>
            </w:r>
            <w:r w:rsidRPr="00803CD4">
              <w:rPr>
                <w:rFonts w:ascii="Arial" w:hAnsi="Arial" w:cs="Arial"/>
                <w:bCs/>
                <w:sz w:val="18"/>
                <w:szCs w:val="18"/>
                <w:lang w:val="es-ES" w:eastAsia="es-ES"/>
              </w:rPr>
              <w:t>n</w:t>
            </w:r>
          </w:p>
        </w:tc>
        <w:tc>
          <w:tcPr>
            <w:tcW w:w="1884" w:type="dxa"/>
            <w:tcBorders>
              <w:bottom w:val="single" w:sz="4" w:space="0" w:color="auto"/>
            </w:tcBorders>
            <w:shd w:val="clear" w:color="auto" w:fill="8DB3E2" w:themeFill="text2" w:themeFillTint="66"/>
            <w:vAlign w:val="center"/>
            <w:hideMark/>
          </w:tcPr>
          <w:p w:rsidR="003975C6" w:rsidRPr="00803CD4" w:rsidRDefault="00803CD4" w:rsidP="00362855">
            <w:pPr>
              <w:spacing w:after="0"/>
              <w:ind w:firstLine="0"/>
              <w:jc w:val="right"/>
              <w:rPr>
                <w:rFonts w:ascii="Arial" w:hAnsi="Arial" w:cs="Arial"/>
                <w:bCs/>
                <w:sz w:val="18"/>
                <w:szCs w:val="18"/>
                <w:lang w:val="es-ES" w:eastAsia="es-ES"/>
              </w:rPr>
            </w:pPr>
            <w:r w:rsidRPr="00803CD4">
              <w:rPr>
                <w:rFonts w:ascii="Arial" w:hAnsi="Arial" w:cs="Arial"/>
                <w:bCs/>
                <w:sz w:val="18"/>
                <w:szCs w:val="18"/>
                <w:lang w:val="es-ES" w:eastAsia="es-ES"/>
              </w:rPr>
              <w:t>Importe adjudicaci</w:t>
            </w:r>
            <w:r>
              <w:rPr>
                <w:rFonts w:ascii="Arial" w:hAnsi="Arial" w:cs="Arial"/>
                <w:bCs/>
                <w:sz w:val="18"/>
                <w:szCs w:val="18"/>
                <w:lang w:val="es-ES" w:eastAsia="es-ES"/>
              </w:rPr>
              <w:t>ó</w:t>
            </w:r>
            <w:r w:rsidRPr="00803CD4">
              <w:rPr>
                <w:rFonts w:ascii="Arial" w:hAnsi="Arial" w:cs="Arial"/>
                <w:bCs/>
                <w:sz w:val="18"/>
                <w:szCs w:val="18"/>
                <w:lang w:val="es-ES" w:eastAsia="es-ES"/>
              </w:rPr>
              <w:t>n</w:t>
            </w:r>
          </w:p>
        </w:tc>
        <w:tc>
          <w:tcPr>
            <w:tcW w:w="851" w:type="dxa"/>
            <w:tcBorders>
              <w:bottom w:val="single" w:sz="4" w:space="0" w:color="auto"/>
            </w:tcBorders>
            <w:shd w:val="clear" w:color="auto" w:fill="8DB3E2" w:themeFill="text2" w:themeFillTint="66"/>
            <w:vAlign w:val="center"/>
            <w:hideMark/>
          </w:tcPr>
          <w:p w:rsidR="003975C6" w:rsidRPr="00803CD4" w:rsidRDefault="003975C6" w:rsidP="00362855">
            <w:pPr>
              <w:spacing w:after="0"/>
              <w:ind w:firstLine="0"/>
              <w:jc w:val="right"/>
              <w:rPr>
                <w:rFonts w:ascii="Arial" w:hAnsi="Arial" w:cs="Arial"/>
                <w:bCs/>
                <w:sz w:val="18"/>
                <w:szCs w:val="18"/>
                <w:lang w:val="es-ES" w:eastAsia="es-ES"/>
              </w:rPr>
            </w:pPr>
            <w:r w:rsidRPr="00803CD4">
              <w:rPr>
                <w:rFonts w:ascii="Arial" w:hAnsi="Arial" w:cs="Arial"/>
                <w:bCs/>
                <w:sz w:val="18"/>
                <w:szCs w:val="18"/>
                <w:lang w:val="es-ES" w:eastAsia="es-ES"/>
              </w:rPr>
              <w:t xml:space="preserve">% </w:t>
            </w:r>
            <w:r w:rsidR="00803CD4" w:rsidRPr="00803CD4">
              <w:rPr>
                <w:rFonts w:ascii="Arial" w:hAnsi="Arial" w:cs="Arial"/>
                <w:bCs/>
                <w:sz w:val="18"/>
                <w:szCs w:val="18"/>
                <w:lang w:val="es-ES" w:eastAsia="es-ES"/>
              </w:rPr>
              <w:t>Baja</w:t>
            </w:r>
          </w:p>
        </w:tc>
      </w:tr>
      <w:tr w:rsidR="00CF6DF5" w:rsidRPr="00362855" w:rsidTr="00F239BE">
        <w:trPr>
          <w:trHeight w:val="227"/>
          <w:jc w:val="center"/>
        </w:trPr>
        <w:tc>
          <w:tcPr>
            <w:tcW w:w="1767" w:type="dxa"/>
            <w:tcBorders>
              <w:bottom w:val="single" w:sz="2" w:space="0" w:color="auto"/>
            </w:tcBorders>
            <w:shd w:val="clear" w:color="auto" w:fill="auto"/>
            <w:noWrap/>
            <w:vAlign w:val="center"/>
          </w:tcPr>
          <w:p w:rsidR="00CF6DF5" w:rsidRPr="00362855" w:rsidRDefault="00CF6DF5" w:rsidP="00362855">
            <w:pPr>
              <w:spacing w:after="0"/>
              <w:ind w:firstLine="0"/>
              <w:jc w:val="left"/>
              <w:rPr>
                <w:rFonts w:ascii="Arial Narrow" w:hAnsi="Arial Narrow"/>
                <w:color w:val="000000"/>
                <w:lang w:val="es-ES" w:eastAsia="es-ES"/>
              </w:rPr>
            </w:pPr>
            <w:r w:rsidRPr="00362855">
              <w:rPr>
                <w:rFonts w:ascii="Arial Narrow" w:hAnsi="Arial Narrow"/>
                <w:color w:val="000000"/>
                <w:lang w:val="es-ES" w:eastAsia="es-ES"/>
              </w:rPr>
              <w:t>Lote 2  La Atalaya</w:t>
            </w:r>
          </w:p>
        </w:tc>
        <w:tc>
          <w:tcPr>
            <w:tcW w:w="1399" w:type="dxa"/>
            <w:tcBorders>
              <w:bottom w:val="single" w:sz="2" w:space="0" w:color="auto"/>
            </w:tcBorders>
            <w:shd w:val="clear" w:color="auto" w:fill="auto"/>
            <w:noWrap/>
            <w:vAlign w:val="center"/>
          </w:tcPr>
          <w:p w:rsidR="00CF6DF5" w:rsidRPr="00362855" w:rsidRDefault="00CF6DF5" w:rsidP="00362855">
            <w:pPr>
              <w:spacing w:after="0"/>
              <w:ind w:firstLine="0"/>
              <w:jc w:val="right"/>
              <w:rPr>
                <w:rFonts w:ascii="Arial Narrow" w:hAnsi="Arial Narrow"/>
                <w:color w:val="000000"/>
                <w:lang w:val="es-ES" w:eastAsia="es-ES"/>
              </w:rPr>
            </w:pPr>
            <w:r w:rsidRPr="00362855">
              <w:rPr>
                <w:rFonts w:ascii="Arial Narrow" w:hAnsi="Arial Narrow"/>
                <w:color w:val="000000"/>
                <w:lang w:val="es-ES" w:eastAsia="es-ES"/>
              </w:rPr>
              <w:t>15.533.248</w:t>
            </w:r>
          </w:p>
        </w:tc>
        <w:tc>
          <w:tcPr>
            <w:tcW w:w="1210" w:type="dxa"/>
            <w:tcBorders>
              <w:bottom w:val="single" w:sz="2" w:space="0" w:color="auto"/>
            </w:tcBorders>
            <w:shd w:val="clear" w:color="auto" w:fill="auto"/>
            <w:noWrap/>
            <w:vAlign w:val="center"/>
          </w:tcPr>
          <w:p w:rsidR="00CF6DF5" w:rsidRPr="00362855" w:rsidRDefault="00CF6DF5" w:rsidP="00362855">
            <w:pPr>
              <w:spacing w:after="0"/>
              <w:ind w:firstLine="0"/>
              <w:jc w:val="right"/>
              <w:rPr>
                <w:rFonts w:ascii="Arial Narrow" w:hAnsi="Arial Narrow"/>
                <w:color w:val="000000"/>
                <w:lang w:val="es-ES" w:eastAsia="es-ES"/>
              </w:rPr>
            </w:pPr>
            <w:r w:rsidRPr="00362855">
              <w:rPr>
                <w:rFonts w:ascii="Arial Narrow" w:hAnsi="Arial Narrow"/>
                <w:color w:val="000000"/>
                <w:lang w:val="es-ES" w:eastAsia="es-ES"/>
              </w:rPr>
              <w:t>6</w:t>
            </w:r>
          </w:p>
        </w:tc>
        <w:tc>
          <w:tcPr>
            <w:tcW w:w="1651" w:type="dxa"/>
            <w:tcBorders>
              <w:bottom w:val="single" w:sz="2" w:space="0" w:color="auto"/>
            </w:tcBorders>
            <w:shd w:val="clear" w:color="auto" w:fill="auto"/>
            <w:noWrap/>
            <w:vAlign w:val="center"/>
          </w:tcPr>
          <w:p w:rsidR="00CF6DF5" w:rsidRPr="00362855" w:rsidRDefault="00CF6DF5" w:rsidP="00362855">
            <w:pPr>
              <w:spacing w:after="0"/>
              <w:ind w:firstLine="0"/>
              <w:jc w:val="right"/>
              <w:rPr>
                <w:rFonts w:ascii="Arial Narrow" w:hAnsi="Arial Narrow"/>
                <w:color w:val="000000"/>
                <w:lang w:val="es-ES" w:eastAsia="es-ES"/>
              </w:rPr>
            </w:pPr>
            <w:r w:rsidRPr="00362855">
              <w:rPr>
                <w:rFonts w:ascii="Arial Narrow" w:hAnsi="Arial Narrow"/>
                <w:color w:val="000000"/>
                <w:lang w:val="es-ES" w:eastAsia="es-ES"/>
              </w:rPr>
              <w:t>3.171.760</w:t>
            </w:r>
          </w:p>
        </w:tc>
        <w:tc>
          <w:tcPr>
            <w:tcW w:w="1884" w:type="dxa"/>
            <w:tcBorders>
              <w:bottom w:val="single" w:sz="2" w:space="0" w:color="auto"/>
            </w:tcBorders>
            <w:shd w:val="clear" w:color="auto" w:fill="auto"/>
            <w:noWrap/>
            <w:vAlign w:val="center"/>
          </w:tcPr>
          <w:p w:rsidR="00CF6DF5" w:rsidRPr="00362855" w:rsidRDefault="00CF6DF5" w:rsidP="00362855">
            <w:pPr>
              <w:spacing w:after="0"/>
              <w:ind w:firstLine="0"/>
              <w:jc w:val="right"/>
              <w:rPr>
                <w:rFonts w:ascii="Arial Narrow" w:hAnsi="Arial Narrow"/>
                <w:color w:val="000000"/>
                <w:lang w:val="es-ES" w:eastAsia="es-ES"/>
              </w:rPr>
            </w:pPr>
            <w:r w:rsidRPr="00362855">
              <w:rPr>
                <w:rFonts w:ascii="Arial Narrow" w:hAnsi="Arial Narrow"/>
                <w:color w:val="000000"/>
                <w:lang w:val="es-ES" w:eastAsia="es-ES"/>
              </w:rPr>
              <w:t>3.084.653</w:t>
            </w:r>
          </w:p>
        </w:tc>
        <w:tc>
          <w:tcPr>
            <w:tcW w:w="851" w:type="dxa"/>
            <w:tcBorders>
              <w:bottom w:val="single" w:sz="2" w:space="0" w:color="auto"/>
            </w:tcBorders>
            <w:shd w:val="clear" w:color="auto" w:fill="auto"/>
            <w:noWrap/>
            <w:vAlign w:val="center"/>
          </w:tcPr>
          <w:p w:rsidR="00CF6DF5" w:rsidRPr="00362855" w:rsidRDefault="00CF6DF5" w:rsidP="00362855">
            <w:pPr>
              <w:spacing w:after="0"/>
              <w:ind w:firstLine="0"/>
              <w:jc w:val="right"/>
              <w:rPr>
                <w:rFonts w:ascii="Arial Narrow" w:hAnsi="Arial Narrow"/>
                <w:color w:val="000000"/>
                <w:lang w:val="es-ES" w:eastAsia="es-ES"/>
              </w:rPr>
            </w:pPr>
            <w:r w:rsidRPr="00362855">
              <w:rPr>
                <w:rFonts w:ascii="Arial Narrow" w:hAnsi="Arial Narrow"/>
                <w:color w:val="000000"/>
                <w:lang w:val="es-ES" w:eastAsia="es-ES"/>
              </w:rPr>
              <w:t>-2,7*</w:t>
            </w:r>
          </w:p>
        </w:tc>
      </w:tr>
      <w:tr w:rsidR="003975C6" w:rsidRPr="00362855" w:rsidTr="00F239BE">
        <w:trPr>
          <w:trHeight w:val="227"/>
          <w:jc w:val="center"/>
        </w:trPr>
        <w:tc>
          <w:tcPr>
            <w:tcW w:w="1767" w:type="dxa"/>
            <w:tcBorders>
              <w:top w:val="single" w:sz="2" w:space="0" w:color="auto"/>
              <w:bottom w:val="single" w:sz="2" w:space="0" w:color="auto"/>
            </w:tcBorders>
            <w:shd w:val="clear" w:color="auto" w:fill="auto"/>
            <w:noWrap/>
            <w:vAlign w:val="center"/>
            <w:hideMark/>
          </w:tcPr>
          <w:p w:rsidR="003975C6" w:rsidRPr="00362855" w:rsidRDefault="00CF6DF5" w:rsidP="00362855">
            <w:pPr>
              <w:spacing w:after="0"/>
              <w:ind w:firstLine="0"/>
              <w:jc w:val="left"/>
              <w:rPr>
                <w:rFonts w:ascii="Arial Narrow" w:hAnsi="Arial Narrow"/>
                <w:color w:val="000000"/>
                <w:lang w:val="es-ES" w:eastAsia="es-ES"/>
              </w:rPr>
            </w:pPr>
            <w:r w:rsidRPr="00362855">
              <w:rPr>
                <w:rFonts w:ascii="Arial Narrow" w:hAnsi="Arial Narrow"/>
                <w:color w:val="000000"/>
                <w:lang w:val="es-ES" w:eastAsia="es-ES"/>
              </w:rPr>
              <w:t xml:space="preserve">Lote 3 </w:t>
            </w:r>
            <w:r w:rsidR="003975C6" w:rsidRPr="00362855">
              <w:rPr>
                <w:rFonts w:ascii="Arial Narrow" w:hAnsi="Arial Narrow"/>
                <w:color w:val="000000"/>
                <w:lang w:val="es-ES" w:eastAsia="es-ES"/>
              </w:rPr>
              <w:t xml:space="preserve"> Oncineda</w:t>
            </w:r>
          </w:p>
        </w:tc>
        <w:tc>
          <w:tcPr>
            <w:tcW w:w="1399" w:type="dxa"/>
            <w:tcBorders>
              <w:top w:val="single" w:sz="2" w:space="0" w:color="auto"/>
              <w:bottom w:val="single" w:sz="2" w:space="0" w:color="auto"/>
            </w:tcBorders>
            <w:shd w:val="clear" w:color="auto" w:fill="auto"/>
            <w:noWrap/>
            <w:vAlign w:val="center"/>
            <w:hideMark/>
          </w:tcPr>
          <w:p w:rsidR="003975C6" w:rsidRPr="00362855" w:rsidRDefault="003975C6" w:rsidP="00362855">
            <w:pPr>
              <w:spacing w:after="0"/>
              <w:ind w:firstLine="0"/>
              <w:jc w:val="right"/>
              <w:rPr>
                <w:rFonts w:ascii="Arial Narrow" w:hAnsi="Arial Narrow"/>
                <w:color w:val="000000"/>
                <w:lang w:val="es-ES" w:eastAsia="es-ES"/>
              </w:rPr>
            </w:pPr>
            <w:r w:rsidRPr="00362855">
              <w:rPr>
                <w:rFonts w:ascii="Arial Narrow" w:hAnsi="Arial Narrow"/>
                <w:color w:val="000000"/>
                <w:lang w:val="es-ES" w:eastAsia="es-ES"/>
              </w:rPr>
              <w:t>17.126.523</w:t>
            </w:r>
          </w:p>
        </w:tc>
        <w:tc>
          <w:tcPr>
            <w:tcW w:w="1210" w:type="dxa"/>
            <w:tcBorders>
              <w:top w:val="single" w:sz="2" w:space="0" w:color="auto"/>
              <w:bottom w:val="single" w:sz="2" w:space="0" w:color="auto"/>
            </w:tcBorders>
            <w:shd w:val="clear" w:color="auto" w:fill="auto"/>
            <w:noWrap/>
            <w:vAlign w:val="center"/>
            <w:hideMark/>
          </w:tcPr>
          <w:p w:rsidR="003975C6" w:rsidRPr="00362855" w:rsidRDefault="003975C6" w:rsidP="00362855">
            <w:pPr>
              <w:spacing w:after="0"/>
              <w:ind w:firstLine="0"/>
              <w:jc w:val="right"/>
              <w:rPr>
                <w:rFonts w:ascii="Arial Narrow" w:hAnsi="Arial Narrow"/>
                <w:color w:val="000000"/>
                <w:lang w:val="es-ES" w:eastAsia="es-ES"/>
              </w:rPr>
            </w:pPr>
            <w:r w:rsidRPr="00362855">
              <w:rPr>
                <w:rFonts w:ascii="Arial Narrow" w:hAnsi="Arial Narrow"/>
                <w:color w:val="000000"/>
                <w:lang w:val="es-ES" w:eastAsia="es-ES"/>
              </w:rPr>
              <w:t>4</w:t>
            </w:r>
          </w:p>
        </w:tc>
        <w:tc>
          <w:tcPr>
            <w:tcW w:w="1651" w:type="dxa"/>
            <w:tcBorders>
              <w:top w:val="single" w:sz="2" w:space="0" w:color="auto"/>
              <w:bottom w:val="single" w:sz="2" w:space="0" w:color="auto"/>
            </w:tcBorders>
            <w:shd w:val="clear" w:color="auto" w:fill="auto"/>
            <w:noWrap/>
            <w:vAlign w:val="center"/>
            <w:hideMark/>
          </w:tcPr>
          <w:p w:rsidR="003975C6" w:rsidRPr="00362855" w:rsidRDefault="003975C6" w:rsidP="00362855">
            <w:pPr>
              <w:spacing w:after="0"/>
              <w:ind w:firstLine="0"/>
              <w:jc w:val="right"/>
              <w:rPr>
                <w:rFonts w:ascii="Arial Narrow" w:hAnsi="Arial Narrow"/>
                <w:color w:val="000000"/>
                <w:lang w:val="es-ES" w:eastAsia="es-ES"/>
              </w:rPr>
            </w:pPr>
            <w:r w:rsidRPr="00362855">
              <w:rPr>
                <w:rFonts w:ascii="Arial Narrow" w:hAnsi="Arial Narrow"/>
                <w:color w:val="000000"/>
                <w:lang w:val="es-ES" w:eastAsia="es-ES"/>
              </w:rPr>
              <w:t>3.542.578</w:t>
            </w:r>
          </w:p>
        </w:tc>
        <w:tc>
          <w:tcPr>
            <w:tcW w:w="1884" w:type="dxa"/>
            <w:tcBorders>
              <w:top w:val="single" w:sz="2" w:space="0" w:color="auto"/>
              <w:bottom w:val="single" w:sz="2" w:space="0" w:color="auto"/>
            </w:tcBorders>
            <w:shd w:val="clear" w:color="auto" w:fill="auto"/>
            <w:noWrap/>
            <w:vAlign w:val="center"/>
            <w:hideMark/>
          </w:tcPr>
          <w:p w:rsidR="003975C6" w:rsidRPr="00362855" w:rsidRDefault="003975C6" w:rsidP="00362855">
            <w:pPr>
              <w:spacing w:after="0"/>
              <w:ind w:firstLine="0"/>
              <w:jc w:val="right"/>
              <w:rPr>
                <w:rFonts w:ascii="Arial Narrow" w:hAnsi="Arial Narrow"/>
                <w:color w:val="000000"/>
                <w:lang w:val="es-ES" w:eastAsia="es-ES"/>
              </w:rPr>
            </w:pPr>
            <w:r w:rsidRPr="00362855">
              <w:rPr>
                <w:rFonts w:ascii="Arial Narrow" w:hAnsi="Arial Narrow"/>
                <w:color w:val="000000"/>
                <w:lang w:val="es-ES" w:eastAsia="es-ES"/>
              </w:rPr>
              <w:t>3.450.444</w:t>
            </w:r>
          </w:p>
        </w:tc>
        <w:tc>
          <w:tcPr>
            <w:tcW w:w="851" w:type="dxa"/>
            <w:tcBorders>
              <w:top w:val="single" w:sz="2" w:space="0" w:color="auto"/>
              <w:bottom w:val="single" w:sz="2" w:space="0" w:color="auto"/>
            </w:tcBorders>
            <w:shd w:val="clear" w:color="auto" w:fill="auto"/>
            <w:noWrap/>
            <w:vAlign w:val="center"/>
            <w:hideMark/>
          </w:tcPr>
          <w:p w:rsidR="003975C6" w:rsidRPr="00362855" w:rsidRDefault="000347EC" w:rsidP="00362855">
            <w:pPr>
              <w:spacing w:after="0"/>
              <w:ind w:firstLine="0"/>
              <w:jc w:val="right"/>
              <w:rPr>
                <w:rFonts w:ascii="Arial Narrow" w:hAnsi="Arial Narrow"/>
                <w:color w:val="000000"/>
                <w:lang w:val="es-ES" w:eastAsia="es-ES"/>
              </w:rPr>
            </w:pPr>
            <w:r w:rsidRPr="00362855">
              <w:rPr>
                <w:rFonts w:ascii="Arial Narrow" w:hAnsi="Arial Narrow"/>
                <w:color w:val="000000"/>
                <w:lang w:val="es-ES" w:eastAsia="es-ES"/>
              </w:rPr>
              <w:t>-</w:t>
            </w:r>
            <w:r w:rsidR="00C12130" w:rsidRPr="00362855">
              <w:rPr>
                <w:rFonts w:ascii="Arial Narrow" w:hAnsi="Arial Narrow"/>
                <w:color w:val="000000"/>
                <w:lang w:val="es-ES" w:eastAsia="es-ES"/>
              </w:rPr>
              <w:t>2</w:t>
            </w:r>
            <w:r w:rsidRPr="00362855">
              <w:rPr>
                <w:rFonts w:ascii="Arial Narrow" w:hAnsi="Arial Narrow"/>
                <w:color w:val="000000"/>
                <w:lang w:val="es-ES" w:eastAsia="es-ES"/>
              </w:rPr>
              <w:t>,</w:t>
            </w:r>
            <w:r w:rsidR="00C12130" w:rsidRPr="00362855">
              <w:rPr>
                <w:rFonts w:ascii="Arial Narrow" w:hAnsi="Arial Narrow"/>
                <w:color w:val="000000"/>
                <w:lang w:val="es-ES" w:eastAsia="es-ES"/>
              </w:rPr>
              <w:t>6*</w:t>
            </w:r>
          </w:p>
        </w:tc>
      </w:tr>
      <w:tr w:rsidR="003975C6" w:rsidRPr="00362855" w:rsidTr="00F239BE">
        <w:trPr>
          <w:trHeight w:val="227"/>
          <w:jc w:val="center"/>
        </w:trPr>
        <w:tc>
          <w:tcPr>
            <w:tcW w:w="1767" w:type="dxa"/>
            <w:tcBorders>
              <w:top w:val="single" w:sz="2" w:space="0" w:color="auto"/>
              <w:bottom w:val="single" w:sz="4" w:space="0" w:color="auto"/>
            </w:tcBorders>
            <w:shd w:val="clear" w:color="auto" w:fill="auto"/>
            <w:noWrap/>
            <w:vAlign w:val="center"/>
            <w:hideMark/>
          </w:tcPr>
          <w:p w:rsidR="003975C6" w:rsidRPr="00362855" w:rsidRDefault="00CF6DF5" w:rsidP="00362855">
            <w:pPr>
              <w:spacing w:after="0"/>
              <w:ind w:firstLine="0"/>
              <w:jc w:val="left"/>
              <w:rPr>
                <w:rFonts w:ascii="Arial Narrow" w:hAnsi="Arial Narrow"/>
                <w:color w:val="000000"/>
                <w:lang w:val="es-ES" w:eastAsia="es-ES"/>
              </w:rPr>
            </w:pPr>
            <w:r w:rsidRPr="00362855">
              <w:rPr>
                <w:rFonts w:ascii="Arial Narrow" w:hAnsi="Arial Narrow"/>
                <w:color w:val="000000"/>
                <w:lang w:val="es-ES" w:eastAsia="es-ES"/>
              </w:rPr>
              <w:t xml:space="preserve">Lote 5 </w:t>
            </w:r>
            <w:r w:rsidR="003975C6" w:rsidRPr="00362855">
              <w:rPr>
                <w:rFonts w:ascii="Arial Narrow" w:hAnsi="Arial Narrow"/>
                <w:color w:val="000000"/>
                <w:lang w:val="es-ES" w:eastAsia="es-ES"/>
              </w:rPr>
              <w:t xml:space="preserve"> Infanta Elena</w:t>
            </w:r>
          </w:p>
        </w:tc>
        <w:tc>
          <w:tcPr>
            <w:tcW w:w="1399" w:type="dxa"/>
            <w:tcBorders>
              <w:top w:val="single" w:sz="2" w:space="0" w:color="auto"/>
              <w:bottom w:val="single" w:sz="4" w:space="0" w:color="auto"/>
            </w:tcBorders>
            <w:shd w:val="clear" w:color="auto" w:fill="auto"/>
            <w:noWrap/>
            <w:vAlign w:val="center"/>
            <w:hideMark/>
          </w:tcPr>
          <w:p w:rsidR="003975C6" w:rsidRPr="00362855" w:rsidRDefault="003975C6" w:rsidP="00362855">
            <w:pPr>
              <w:spacing w:after="0"/>
              <w:ind w:firstLine="0"/>
              <w:jc w:val="right"/>
              <w:rPr>
                <w:rFonts w:ascii="Arial Narrow" w:hAnsi="Arial Narrow"/>
                <w:color w:val="000000"/>
                <w:lang w:val="es-ES" w:eastAsia="es-ES"/>
              </w:rPr>
            </w:pPr>
            <w:r w:rsidRPr="00362855">
              <w:rPr>
                <w:rFonts w:ascii="Arial Narrow" w:hAnsi="Arial Narrow"/>
                <w:color w:val="000000"/>
                <w:lang w:val="es-ES" w:eastAsia="es-ES"/>
              </w:rPr>
              <w:t>20.894.176</w:t>
            </w:r>
          </w:p>
        </w:tc>
        <w:tc>
          <w:tcPr>
            <w:tcW w:w="1210" w:type="dxa"/>
            <w:tcBorders>
              <w:top w:val="single" w:sz="2" w:space="0" w:color="auto"/>
              <w:bottom w:val="single" w:sz="4" w:space="0" w:color="auto"/>
            </w:tcBorders>
            <w:shd w:val="clear" w:color="auto" w:fill="auto"/>
            <w:noWrap/>
            <w:vAlign w:val="center"/>
            <w:hideMark/>
          </w:tcPr>
          <w:p w:rsidR="003975C6" w:rsidRPr="00362855" w:rsidRDefault="003975C6" w:rsidP="00362855">
            <w:pPr>
              <w:spacing w:after="0"/>
              <w:ind w:firstLine="0"/>
              <w:jc w:val="right"/>
              <w:rPr>
                <w:rFonts w:ascii="Arial Narrow" w:hAnsi="Arial Narrow"/>
                <w:color w:val="000000"/>
                <w:lang w:val="es-ES" w:eastAsia="es-ES"/>
              </w:rPr>
            </w:pPr>
            <w:r w:rsidRPr="00362855">
              <w:rPr>
                <w:rFonts w:ascii="Arial Narrow" w:hAnsi="Arial Narrow"/>
                <w:color w:val="000000"/>
                <w:lang w:val="es-ES" w:eastAsia="es-ES"/>
              </w:rPr>
              <w:t>3</w:t>
            </w:r>
          </w:p>
        </w:tc>
        <w:tc>
          <w:tcPr>
            <w:tcW w:w="1651" w:type="dxa"/>
            <w:tcBorders>
              <w:top w:val="single" w:sz="2" w:space="0" w:color="auto"/>
              <w:bottom w:val="single" w:sz="4" w:space="0" w:color="auto"/>
            </w:tcBorders>
            <w:shd w:val="clear" w:color="auto" w:fill="auto"/>
            <w:noWrap/>
            <w:vAlign w:val="center"/>
            <w:hideMark/>
          </w:tcPr>
          <w:p w:rsidR="003975C6" w:rsidRPr="00362855" w:rsidRDefault="003975C6" w:rsidP="00362855">
            <w:pPr>
              <w:spacing w:after="0"/>
              <w:ind w:firstLine="0"/>
              <w:jc w:val="right"/>
              <w:rPr>
                <w:rFonts w:ascii="Arial Narrow" w:hAnsi="Arial Narrow"/>
                <w:color w:val="000000"/>
                <w:lang w:val="es-ES" w:eastAsia="es-ES"/>
              </w:rPr>
            </w:pPr>
            <w:r w:rsidRPr="00362855">
              <w:rPr>
                <w:rFonts w:ascii="Arial Narrow" w:hAnsi="Arial Narrow"/>
                <w:color w:val="000000"/>
                <w:lang w:val="es-ES" w:eastAsia="es-ES"/>
              </w:rPr>
              <w:t>4.328.626</w:t>
            </w:r>
          </w:p>
        </w:tc>
        <w:tc>
          <w:tcPr>
            <w:tcW w:w="1884" w:type="dxa"/>
            <w:tcBorders>
              <w:top w:val="single" w:sz="2" w:space="0" w:color="auto"/>
              <w:bottom w:val="single" w:sz="4" w:space="0" w:color="auto"/>
            </w:tcBorders>
            <w:shd w:val="clear" w:color="auto" w:fill="auto"/>
            <w:noWrap/>
            <w:vAlign w:val="center"/>
            <w:hideMark/>
          </w:tcPr>
          <w:p w:rsidR="003975C6" w:rsidRPr="00362855" w:rsidRDefault="003975C6" w:rsidP="00362855">
            <w:pPr>
              <w:spacing w:after="0"/>
              <w:ind w:firstLine="0"/>
              <w:jc w:val="right"/>
              <w:rPr>
                <w:rFonts w:ascii="Arial Narrow" w:hAnsi="Arial Narrow"/>
                <w:color w:val="000000"/>
                <w:lang w:val="es-ES" w:eastAsia="es-ES"/>
              </w:rPr>
            </w:pPr>
            <w:r w:rsidRPr="00362855">
              <w:rPr>
                <w:rFonts w:ascii="Arial Narrow" w:hAnsi="Arial Narrow"/>
                <w:color w:val="000000"/>
                <w:lang w:val="es-ES" w:eastAsia="es-ES"/>
              </w:rPr>
              <w:t>4.112.194</w:t>
            </w:r>
          </w:p>
        </w:tc>
        <w:tc>
          <w:tcPr>
            <w:tcW w:w="851" w:type="dxa"/>
            <w:tcBorders>
              <w:top w:val="single" w:sz="2" w:space="0" w:color="auto"/>
              <w:bottom w:val="single" w:sz="4" w:space="0" w:color="auto"/>
            </w:tcBorders>
            <w:shd w:val="clear" w:color="auto" w:fill="auto"/>
            <w:noWrap/>
            <w:vAlign w:val="center"/>
            <w:hideMark/>
          </w:tcPr>
          <w:p w:rsidR="003975C6" w:rsidRPr="00362855" w:rsidRDefault="000347EC" w:rsidP="00362855">
            <w:pPr>
              <w:spacing w:after="0"/>
              <w:ind w:firstLine="0"/>
              <w:jc w:val="right"/>
              <w:rPr>
                <w:rFonts w:ascii="Arial Narrow" w:hAnsi="Arial Narrow"/>
                <w:color w:val="000000"/>
                <w:lang w:val="es-ES" w:eastAsia="es-ES"/>
              </w:rPr>
            </w:pPr>
            <w:r w:rsidRPr="00362855">
              <w:rPr>
                <w:rFonts w:ascii="Arial Narrow" w:hAnsi="Arial Narrow"/>
                <w:color w:val="000000"/>
                <w:lang w:val="es-ES" w:eastAsia="es-ES"/>
              </w:rPr>
              <w:t>-5</w:t>
            </w:r>
            <w:r w:rsidR="00230BE5" w:rsidRPr="00362855">
              <w:rPr>
                <w:rFonts w:ascii="Arial Narrow" w:hAnsi="Arial Narrow"/>
                <w:color w:val="000000"/>
                <w:lang w:val="es-ES" w:eastAsia="es-ES"/>
              </w:rPr>
              <w:t>,0</w:t>
            </w:r>
            <w:r w:rsidR="00C12130" w:rsidRPr="00362855">
              <w:rPr>
                <w:rFonts w:ascii="Arial Narrow" w:hAnsi="Arial Narrow"/>
                <w:color w:val="000000"/>
                <w:lang w:val="es-ES" w:eastAsia="es-ES"/>
              </w:rPr>
              <w:t>*</w:t>
            </w:r>
          </w:p>
        </w:tc>
      </w:tr>
    </w:tbl>
    <w:p w:rsidR="00C12130" w:rsidRPr="00362855" w:rsidRDefault="00C12130" w:rsidP="001D143B">
      <w:pPr>
        <w:spacing w:before="100" w:after="80"/>
        <w:ind w:left="40" w:firstLine="0"/>
        <w:jc w:val="left"/>
        <w:rPr>
          <w:rFonts w:ascii="Arial Narrow" w:hAnsi="Arial Narrow"/>
          <w:color w:val="000000"/>
          <w:sz w:val="18"/>
          <w:szCs w:val="18"/>
          <w:lang w:val="es-ES" w:eastAsia="es-ES"/>
        </w:rPr>
      </w:pPr>
      <w:r w:rsidRPr="00362855">
        <w:rPr>
          <w:rFonts w:ascii="Arial Narrow" w:hAnsi="Arial Narrow"/>
          <w:color w:val="000000"/>
          <w:sz w:val="18"/>
          <w:szCs w:val="18"/>
          <w:lang w:val="es-ES" w:eastAsia="es-ES"/>
        </w:rPr>
        <w:t>*</w:t>
      </w:r>
      <w:r w:rsidR="00362855">
        <w:rPr>
          <w:rFonts w:ascii="Arial Narrow" w:hAnsi="Arial Narrow"/>
          <w:color w:val="000000"/>
          <w:sz w:val="18"/>
          <w:szCs w:val="18"/>
          <w:lang w:val="es-ES" w:eastAsia="es-ES"/>
        </w:rPr>
        <w:t xml:space="preserve"> </w:t>
      </w:r>
      <w:r w:rsidRPr="00362855">
        <w:rPr>
          <w:rFonts w:ascii="Arial Narrow" w:hAnsi="Arial Narrow"/>
          <w:color w:val="000000"/>
          <w:sz w:val="18"/>
          <w:szCs w:val="18"/>
          <w:lang w:val="es-ES" w:eastAsia="es-ES"/>
        </w:rPr>
        <w:t>Porcentaje medio de baja</w:t>
      </w:r>
      <w:r w:rsidR="000347EC" w:rsidRPr="00362855">
        <w:rPr>
          <w:rFonts w:ascii="Arial Narrow" w:hAnsi="Arial Narrow"/>
          <w:color w:val="000000"/>
          <w:sz w:val="18"/>
          <w:szCs w:val="18"/>
          <w:lang w:val="es-ES" w:eastAsia="es-ES"/>
        </w:rPr>
        <w:t xml:space="preserve"> en los distintos servicios de C</w:t>
      </w:r>
      <w:r w:rsidRPr="00362855">
        <w:rPr>
          <w:rFonts w:ascii="Arial Narrow" w:hAnsi="Arial Narrow"/>
          <w:color w:val="000000"/>
          <w:sz w:val="18"/>
          <w:szCs w:val="18"/>
          <w:lang w:val="es-ES" w:eastAsia="es-ES"/>
        </w:rPr>
        <w:t xml:space="preserve">entro de </w:t>
      </w:r>
      <w:r w:rsidR="008D13E0" w:rsidRPr="00362855">
        <w:rPr>
          <w:rFonts w:ascii="Arial Narrow" w:hAnsi="Arial Narrow"/>
          <w:color w:val="000000"/>
          <w:sz w:val="18"/>
          <w:szCs w:val="18"/>
          <w:lang w:val="es-ES" w:eastAsia="es-ES"/>
        </w:rPr>
        <w:t xml:space="preserve">Día </w:t>
      </w:r>
      <w:r w:rsidR="000347EC" w:rsidRPr="00362855">
        <w:rPr>
          <w:rFonts w:ascii="Arial Narrow" w:hAnsi="Arial Narrow"/>
          <w:color w:val="000000"/>
          <w:sz w:val="18"/>
          <w:szCs w:val="18"/>
          <w:lang w:val="es-ES" w:eastAsia="es-ES"/>
        </w:rPr>
        <w:t>y R</w:t>
      </w:r>
      <w:r w:rsidRPr="00362855">
        <w:rPr>
          <w:rFonts w:ascii="Arial Narrow" w:hAnsi="Arial Narrow"/>
          <w:color w:val="000000"/>
          <w:sz w:val="18"/>
          <w:szCs w:val="18"/>
          <w:lang w:val="es-ES" w:eastAsia="es-ES"/>
        </w:rPr>
        <w:t>esidencia</w:t>
      </w:r>
    </w:p>
    <w:p w:rsidR="00636A67" w:rsidRPr="00E47E39" w:rsidRDefault="00636A67" w:rsidP="00E47E39">
      <w:pPr>
        <w:pStyle w:val="texto"/>
        <w:spacing w:before="240"/>
        <w:rPr>
          <w:lang w:val="es-ES"/>
        </w:rPr>
      </w:pPr>
      <w:r w:rsidRPr="00E47E39">
        <w:rPr>
          <w:lang w:val="es-ES"/>
        </w:rPr>
        <w:t>El contrato del centro Infanta Elena se modifica</w:t>
      </w:r>
      <w:r w:rsidR="003E616B">
        <w:rPr>
          <w:lang w:val="es-ES"/>
        </w:rPr>
        <w:t xml:space="preserve"> </w:t>
      </w:r>
      <w:r w:rsidRPr="00E47E39">
        <w:rPr>
          <w:lang w:val="es-ES"/>
        </w:rPr>
        <w:t>posteriormente por la dete</w:t>
      </w:r>
      <w:r w:rsidRPr="00E47E39">
        <w:rPr>
          <w:lang w:val="es-ES"/>
        </w:rPr>
        <w:t>c</w:t>
      </w:r>
      <w:r w:rsidRPr="00E47E39">
        <w:rPr>
          <w:lang w:val="es-ES"/>
        </w:rPr>
        <w:t>ción de dos e</w:t>
      </w:r>
      <w:r w:rsidR="00F53739" w:rsidRPr="00E47E39">
        <w:rPr>
          <w:lang w:val="es-ES"/>
        </w:rPr>
        <w:t>rrores en la licitación inicial</w:t>
      </w:r>
      <w:r w:rsidR="00230BE5">
        <w:rPr>
          <w:lang w:val="es-ES"/>
        </w:rPr>
        <w:t>. U</w:t>
      </w:r>
      <w:r w:rsidRPr="00E47E39">
        <w:rPr>
          <w:lang w:val="es-ES"/>
        </w:rPr>
        <w:t>no hace referencia al puesto de g</w:t>
      </w:r>
      <w:r w:rsidRPr="00E47E39">
        <w:rPr>
          <w:lang w:val="es-ES"/>
        </w:rPr>
        <w:t>o</w:t>
      </w:r>
      <w:r w:rsidRPr="00E47E39">
        <w:rPr>
          <w:lang w:val="es-ES"/>
        </w:rPr>
        <w:t>bernanta que no se había incluido y otro por un ajuste entre las horas de limpi</w:t>
      </w:r>
      <w:r w:rsidRPr="00E47E39">
        <w:rPr>
          <w:lang w:val="es-ES"/>
        </w:rPr>
        <w:t>e</w:t>
      </w:r>
      <w:r w:rsidRPr="00E47E39">
        <w:rPr>
          <w:lang w:val="es-ES"/>
        </w:rPr>
        <w:t xml:space="preserve">za y cocina. </w:t>
      </w:r>
    </w:p>
    <w:p w:rsidR="00877ED7" w:rsidRPr="00E47E39" w:rsidRDefault="00877ED7" w:rsidP="00E47E39">
      <w:pPr>
        <w:pStyle w:val="texto"/>
        <w:rPr>
          <w:lang w:val="es-ES"/>
        </w:rPr>
      </w:pPr>
      <w:r w:rsidRPr="00E47E39">
        <w:rPr>
          <w:lang w:val="es-ES"/>
        </w:rPr>
        <w:t xml:space="preserve">Los pliegos preveían la imposibilidad de que una misma empresa resultase adjudicataria de </w:t>
      </w:r>
      <w:r w:rsidR="009D4DD8">
        <w:rPr>
          <w:lang w:val="es-ES"/>
        </w:rPr>
        <w:t xml:space="preserve">más de tres </w:t>
      </w:r>
      <w:r w:rsidRPr="00E47E39">
        <w:rPr>
          <w:lang w:val="es-ES"/>
        </w:rPr>
        <w:t xml:space="preserve">lotes. </w:t>
      </w:r>
      <w:r w:rsidR="000347EC">
        <w:rPr>
          <w:lang w:val="es-ES"/>
        </w:rPr>
        <w:t xml:space="preserve">Por ello, </w:t>
      </w:r>
      <w:r w:rsidRPr="00E47E39">
        <w:rPr>
          <w:lang w:val="es-ES"/>
        </w:rPr>
        <w:t xml:space="preserve">los lotes 4 y 5 correspondientes a los Centros </w:t>
      </w:r>
      <w:r w:rsidR="0053115B">
        <w:rPr>
          <w:lang w:val="es-ES"/>
        </w:rPr>
        <w:t>Infanta Elena y Valle de Roncal</w:t>
      </w:r>
      <w:r w:rsidRPr="00E47E39">
        <w:rPr>
          <w:lang w:val="es-ES"/>
        </w:rPr>
        <w:t xml:space="preserve"> fueron adjudicados a la empresa con la segunda mejor puntuación. En su oferta presentó una baja del </w:t>
      </w:r>
      <w:r w:rsidR="00542A67">
        <w:rPr>
          <w:lang w:val="es-ES"/>
        </w:rPr>
        <w:t xml:space="preserve">cinco por ciento. </w:t>
      </w:r>
      <w:r w:rsidRPr="00E47E39">
        <w:rPr>
          <w:lang w:val="es-ES"/>
        </w:rPr>
        <w:t xml:space="preserve">La gestión de  estos dos centros </w:t>
      </w:r>
      <w:r w:rsidR="009A34C0">
        <w:rPr>
          <w:lang w:val="es-ES"/>
        </w:rPr>
        <w:t>salió</w:t>
      </w:r>
      <w:r w:rsidRPr="00E47E39">
        <w:rPr>
          <w:lang w:val="es-ES"/>
        </w:rPr>
        <w:t xml:space="preserve"> de nuevo a licitación a finales de 2017 debido a la renuncia </w:t>
      </w:r>
      <w:r w:rsidR="000C098C" w:rsidRPr="00E47E39">
        <w:rPr>
          <w:lang w:val="es-ES"/>
        </w:rPr>
        <w:t xml:space="preserve">por la </w:t>
      </w:r>
      <w:r w:rsidRPr="00E47E39">
        <w:rPr>
          <w:lang w:val="es-ES"/>
        </w:rPr>
        <w:t>adjudicataria</w:t>
      </w:r>
      <w:r w:rsidR="00F53739" w:rsidRPr="00E47E39">
        <w:rPr>
          <w:lang w:val="es-ES"/>
        </w:rPr>
        <w:t xml:space="preserve"> a prorrogar el contrato</w:t>
      </w:r>
      <w:r w:rsidRPr="00E47E39">
        <w:rPr>
          <w:lang w:val="es-ES"/>
        </w:rPr>
        <w:t>, al no r</w:t>
      </w:r>
      <w:r w:rsidRPr="00E47E39">
        <w:rPr>
          <w:lang w:val="es-ES"/>
        </w:rPr>
        <w:t>e</w:t>
      </w:r>
      <w:r w:rsidRPr="00E47E39">
        <w:rPr>
          <w:lang w:val="es-ES"/>
        </w:rPr>
        <w:t xml:space="preserve">sultarle viable la continuidad en la prestación del servicio. </w:t>
      </w:r>
      <w:bookmarkStart w:id="16" w:name="TMB674910051"/>
      <w:bookmarkEnd w:id="16"/>
      <w:r w:rsidRPr="00E47E39">
        <w:rPr>
          <w:lang w:val="es-ES"/>
        </w:rPr>
        <w:t xml:space="preserve">En </w:t>
      </w:r>
      <w:r w:rsidR="003E616B">
        <w:rPr>
          <w:lang w:val="es-ES"/>
        </w:rPr>
        <w:t>la nueva licit</w:t>
      </w:r>
      <w:r w:rsidR="003E616B">
        <w:rPr>
          <w:lang w:val="es-ES"/>
        </w:rPr>
        <w:t>a</w:t>
      </w:r>
      <w:r w:rsidR="003E616B">
        <w:rPr>
          <w:lang w:val="es-ES"/>
        </w:rPr>
        <w:t xml:space="preserve">ción, en </w:t>
      </w:r>
      <w:r w:rsidR="00F53739" w:rsidRPr="00E47E39">
        <w:rPr>
          <w:lang w:val="es-ES"/>
        </w:rPr>
        <w:t xml:space="preserve">estos </w:t>
      </w:r>
      <w:r w:rsidRPr="00E47E39">
        <w:rPr>
          <w:lang w:val="es-ES"/>
        </w:rPr>
        <w:t>dos centros ha resultado definitivamente adjudicataria</w:t>
      </w:r>
      <w:r w:rsidR="003E616B">
        <w:rPr>
          <w:lang w:val="es-ES"/>
        </w:rPr>
        <w:t xml:space="preserve"> </w:t>
      </w:r>
      <w:r w:rsidRPr="00E47E39">
        <w:rPr>
          <w:lang w:val="es-ES"/>
        </w:rPr>
        <w:t>la misma empresa a la que se le adjudicaron inicialmente los lotes 1</w:t>
      </w:r>
      <w:r w:rsidR="003E616B">
        <w:rPr>
          <w:lang w:val="es-ES"/>
        </w:rPr>
        <w:t>, 2 y</w:t>
      </w:r>
      <w:r w:rsidRPr="00E47E39">
        <w:rPr>
          <w:lang w:val="es-ES"/>
        </w:rPr>
        <w:t xml:space="preserve"> 3, por lo que en estos momentos es la adjudicataria de todos los centros de discapacidad del Gobierno de Navarra.</w:t>
      </w:r>
      <w:r w:rsidR="00945528" w:rsidRPr="00E47E39">
        <w:rPr>
          <w:lang w:val="es-ES"/>
        </w:rPr>
        <w:t xml:space="preserve"> </w:t>
      </w:r>
    </w:p>
    <w:p w:rsidR="00877ED7" w:rsidRPr="007F3931" w:rsidRDefault="00877ED7" w:rsidP="007F3931">
      <w:pPr>
        <w:pStyle w:val="texto"/>
        <w:spacing w:before="240" w:after="200"/>
        <w:rPr>
          <w:rFonts w:ascii="Arial" w:hAnsi="Arial" w:cs="Arial"/>
          <w:sz w:val="24"/>
          <w:lang w:val="es-ES"/>
        </w:rPr>
      </w:pPr>
      <w:r w:rsidRPr="007F3931">
        <w:rPr>
          <w:rFonts w:ascii="Arial" w:hAnsi="Arial" w:cs="Arial"/>
          <w:sz w:val="24"/>
          <w:lang w:val="es-ES"/>
        </w:rPr>
        <w:t>Pisos funcionales Mend</w:t>
      </w:r>
      <w:r w:rsidR="007C51B0">
        <w:rPr>
          <w:rFonts w:ascii="Arial" w:hAnsi="Arial" w:cs="Arial"/>
          <w:sz w:val="24"/>
          <w:lang w:val="es-ES"/>
        </w:rPr>
        <w:t>ebaldea, Las Torchas y Vencerol</w:t>
      </w:r>
      <w:r w:rsidRPr="007F3931">
        <w:rPr>
          <w:rFonts w:ascii="Arial" w:hAnsi="Arial" w:cs="Arial"/>
          <w:sz w:val="24"/>
          <w:lang w:val="es-ES"/>
        </w:rPr>
        <w:t xml:space="preserve"> </w:t>
      </w:r>
    </w:p>
    <w:p w:rsidR="00877ED7" w:rsidRDefault="00877ED7" w:rsidP="00844E0A">
      <w:pPr>
        <w:pStyle w:val="texto"/>
        <w:spacing w:after="240"/>
        <w:rPr>
          <w:lang w:val="es-ES"/>
        </w:rPr>
      </w:pPr>
      <w:r w:rsidRPr="00E47E39">
        <w:rPr>
          <w:lang w:val="es-ES"/>
        </w:rPr>
        <w:t xml:space="preserve">Se tramita </w:t>
      </w:r>
      <w:r w:rsidR="009A34C0">
        <w:rPr>
          <w:lang w:val="es-ES"/>
        </w:rPr>
        <w:t>en abril de 2016</w:t>
      </w:r>
      <w:r w:rsidR="00CF6DF5">
        <w:rPr>
          <w:lang w:val="es-ES"/>
        </w:rPr>
        <w:t xml:space="preserve"> </w:t>
      </w:r>
      <w:r w:rsidRPr="00E47E39">
        <w:rPr>
          <w:lang w:val="es-ES"/>
        </w:rPr>
        <w:t>un expediente para la gestión del servicio de atención especializada a personas con discapacidad intelectual en los pisos fu</w:t>
      </w:r>
      <w:r w:rsidRPr="00E47E39">
        <w:rPr>
          <w:lang w:val="es-ES"/>
        </w:rPr>
        <w:t>n</w:t>
      </w:r>
      <w:r w:rsidRPr="00E47E39">
        <w:rPr>
          <w:lang w:val="es-ES"/>
        </w:rPr>
        <w:t>cionales de Mendebaldea, Las Torchas y Vencerol.  La adjudicación se divide en tres lotes con la siguiente distribución:</w:t>
      </w:r>
    </w:p>
    <w:tbl>
      <w:tblPr>
        <w:tblW w:w="87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540"/>
        <w:gridCol w:w="1169"/>
        <w:gridCol w:w="6063"/>
      </w:tblGrid>
      <w:tr w:rsidR="00E9361D" w:rsidRPr="00844E0A" w:rsidTr="00C749B5">
        <w:trPr>
          <w:trHeight w:val="312"/>
          <w:jc w:val="center"/>
        </w:trPr>
        <w:tc>
          <w:tcPr>
            <w:tcW w:w="1540" w:type="dxa"/>
            <w:tcBorders>
              <w:bottom w:val="single" w:sz="4" w:space="0" w:color="auto"/>
            </w:tcBorders>
            <w:shd w:val="clear" w:color="auto" w:fill="8DB3E2" w:themeFill="text2" w:themeFillTint="66"/>
            <w:vAlign w:val="center"/>
            <w:hideMark/>
          </w:tcPr>
          <w:p w:rsidR="00E9361D" w:rsidRPr="00803CD4" w:rsidRDefault="00CF6DF5" w:rsidP="00844E0A">
            <w:pPr>
              <w:spacing w:after="0"/>
              <w:ind w:firstLine="0"/>
              <w:jc w:val="left"/>
              <w:rPr>
                <w:rFonts w:ascii="Arial" w:hAnsi="Arial" w:cs="Arial"/>
                <w:bCs/>
                <w:sz w:val="18"/>
                <w:szCs w:val="18"/>
                <w:lang w:val="es-ES" w:eastAsia="es-ES"/>
              </w:rPr>
            </w:pPr>
            <w:r>
              <w:rPr>
                <w:rFonts w:ascii="Arial" w:hAnsi="Arial" w:cs="Arial"/>
                <w:bCs/>
                <w:sz w:val="18"/>
                <w:szCs w:val="18"/>
                <w:lang w:val="es-ES" w:eastAsia="es-ES"/>
              </w:rPr>
              <w:t>Lotes</w:t>
            </w:r>
          </w:p>
        </w:tc>
        <w:tc>
          <w:tcPr>
            <w:tcW w:w="7232" w:type="dxa"/>
            <w:gridSpan w:val="2"/>
            <w:tcBorders>
              <w:bottom w:val="single" w:sz="4" w:space="0" w:color="auto"/>
            </w:tcBorders>
            <w:shd w:val="clear" w:color="auto" w:fill="8DB3E2" w:themeFill="text2" w:themeFillTint="66"/>
            <w:vAlign w:val="center"/>
            <w:hideMark/>
          </w:tcPr>
          <w:p w:rsidR="00E9361D" w:rsidRPr="00803CD4" w:rsidRDefault="00E9361D" w:rsidP="00844E0A">
            <w:pPr>
              <w:spacing w:after="0"/>
              <w:ind w:firstLine="0"/>
              <w:jc w:val="right"/>
              <w:rPr>
                <w:rFonts w:ascii="Arial" w:hAnsi="Arial" w:cs="Arial"/>
                <w:bCs/>
                <w:sz w:val="18"/>
                <w:szCs w:val="18"/>
                <w:lang w:val="es-ES" w:eastAsia="es-ES"/>
              </w:rPr>
            </w:pPr>
            <w:r>
              <w:rPr>
                <w:rFonts w:ascii="Arial" w:hAnsi="Arial" w:cs="Arial"/>
                <w:bCs/>
                <w:sz w:val="18"/>
                <w:szCs w:val="18"/>
                <w:lang w:val="es-ES" w:eastAsia="es-ES"/>
              </w:rPr>
              <w:t xml:space="preserve">                 Total Plazas</w:t>
            </w:r>
          </w:p>
        </w:tc>
      </w:tr>
      <w:tr w:rsidR="00E9361D" w:rsidRPr="00844E0A" w:rsidTr="00844E0A">
        <w:trPr>
          <w:trHeight w:val="227"/>
          <w:jc w:val="center"/>
        </w:trPr>
        <w:tc>
          <w:tcPr>
            <w:tcW w:w="2709" w:type="dxa"/>
            <w:gridSpan w:val="2"/>
            <w:tcBorders>
              <w:bottom w:val="single" w:sz="2" w:space="0" w:color="auto"/>
            </w:tcBorders>
            <w:shd w:val="clear" w:color="auto" w:fill="auto"/>
            <w:noWrap/>
            <w:vAlign w:val="center"/>
          </w:tcPr>
          <w:p w:rsidR="00E9361D" w:rsidRPr="00844E0A" w:rsidRDefault="00E9361D" w:rsidP="00844E0A">
            <w:pPr>
              <w:spacing w:after="0"/>
              <w:ind w:firstLine="0"/>
              <w:jc w:val="left"/>
              <w:rPr>
                <w:rFonts w:ascii="Arial Narrow" w:hAnsi="Arial Narrow"/>
                <w:color w:val="000000"/>
                <w:lang w:val="es-ES" w:eastAsia="es-ES"/>
              </w:rPr>
            </w:pPr>
            <w:r w:rsidRPr="00844E0A">
              <w:rPr>
                <w:rFonts w:ascii="Arial Narrow" w:hAnsi="Arial Narrow"/>
                <w:color w:val="000000"/>
                <w:lang w:val="es-ES" w:eastAsia="es-ES"/>
              </w:rPr>
              <w:t>Lote 1 Mendebaldea</w:t>
            </w:r>
          </w:p>
        </w:tc>
        <w:tc>
          <w:tcPr>
            <w:tcW w:w="6063" w:type="dxa"/>
            <w:tcBorders>
              <w:bottom w:val="single" w:sz="2" w:space="0" w:color="auto"/>
            </w:tcBorders>
            <w:shd w:val="clear" w:color="auto" w:fill="auto"/>
            <w:noWrap/>
            <w:vAlign w:val="center"/>
          </w:tcPr>
          <w:p w:rsidR="00E9361D" w:rsidRPr="00844E0A" w:rsidRDefault="009E07FE" w:rsidP="00844E0A">
            <w:pPr>
              <w:spacing w:after="0"/>
              <w:ind w:firstLine="0"/>
              <w:jc w:val="right"/>
              <w:rPr>
                <w:rFonts w:ascii="Arial Narrow" w:hAnsi="Arial Narrow"/>
                <w:color w:val="000000"/>
                <w:lang w:val="es-ES" w:eastAsia="es-ES"/>
              </w:rPr>
            </w:pPr>
            <w:r w:rsidRPr="00844E0A">
              <w:rPr>
                <w:rFonts w:ascii="Arial Narrow" w:hAnsi="Arial Narrow"/>
                <w:color w:val="000000"/>
                <w:lang w:val="es-ES" w:eastAsia="es-ES"/>
              </w:rPr>
              <w:t xml:space="preserve">                          </w:t>
            </w:r>
            <w:r w:rsidR="00E9361D" w:rsidRPr="00844E0A">
              <w:rPr>
                <w:rFonts w:ascii="Arial Narrow" w:hAnsi="Arial Narrow"/>
                <w:color w:val="000000"/>
                <w:lang w:val="es-ES" w:eastAsia="es-ES"/>
              </w:rPr>
              <w:t>14</w:t>
            </w:r>
          </w:p>
        </w:tc>
      </w:tr>
      <w:tr w:rsidR="00E9361D" w:rsidRPr="00844E0A" w:rsidTr="00844E0A">
        <w:trPr>
          <w:trHeight w:val="227"/>
          <w:jc w:val="center"/>
        </w:trPr>
        <w:tc>
          <w:tcPr>
            <w:tcW w:w="2709" w:type="dxa"/>
            <w:gridSpan w:val="2"/>
            <w:tcBorders>
              <w:top w:val="single" w:sz="2" w:space="0" w:color="auto"/>
              <w:bottom w:val="single" w:sz="2" w:space="0" w:color="auto"/>
            </w:tcBorders>
            <w:shd w:val="clear" w:color="auto" w:fill="auto"/>
            <w:noWrap/>
            <w:vAlign w:val="center"/>
          </w:tcPr>
          <w:p w:rsidR="00E9361D" w:rsidRPr="00844E0A" w:rsidRDefault="00E9361D" w:rsidP="00844E0A">
            <w:pPr>
              <w:spacing w:after="0"/>
              <w:ind w:firstLine="0"/>
              <w:jc w:val="left"/>
              <w:rPr>
                <w:rFonts w:ascii="Arial Narrow" w:hAnsi="Arial Narrow"/>
                <w:color w:val="000000"/>
                <w:lang w:val="es-ES" w:eastAsia="es-ES"/>
              </w:rPr>
            </w:pPr>
            <w:r w:rsidRPr="00844E0A">
              <w:rPr>
                <w:rFonts w:ascii="Arial Narrow" w:hAnsi="Arial Narrow"/>
                <w:color w:val="000000"/>
                <w:lang w:val="es-ES" w:eastAsia="es-ES"/>
              </w:rPr>
              <w:t>Lote 2 Las Torchas</w:t>
            </w:r>
          </w:p>
        </w:tc>
        <w:tc>
          <w:tcPr>
            <w:tcW w:w="6063" w:type="dxa"/>
            <w:tcBorders>
              <w:top w:val="single" w:sz="2" w:space="0" w:color="auto"/>
              <w:bottom w:val="single" w:sz="2" w:space="0" w:color="auto"/>
            </w:tcBorders>
            <w:shd w:val="clear" w:color="auto" w:fill="auto"/>
            <w:noWrap/>
            <w:vAlign w:val="center"/>
          </w:tcPr>
          <w:p w:rsidR="00E9361D" w:rsidRPr="00844E0A" w:rsidRDefault="009E07FE" w:rsidP="00844E0A">
            <w:pPr>
              <w:spacing w:after="0"/>
              <w:ind w:firstLine="0"/>
              <w:jc w:val="right"/>
              <w:rPr>
                <w:rFonts w:ascii="Arial Narrow" w:hAnsi="Arial Narrow"/>
                <w:color w:val="000000"/>
                <w:lang w:val="es-ES" w:eastAsia="es-ES"/>
              </w:rPr>
            </w:pPr>
            <w:r w:rsidRPr="00844E0A">
              <w:rPr>
                <w:rFonts w:ascii="Arial Narrow" w:hAnsi="Arial Narrow"/>
                <w:color w:val="000000"/>
                <w:lang w:val="es-ES" w:eastAsia="es-ES"/>
              </w:rPr>
              <w:t xml:space="preserve">                         </w:t>
            </w:r>
            <w:r w:rsidR="00E9361D" w:rsidRPr="00844E0A">
              <w:rPr>
                <w:rFonts w:ascii="Arial Narrow" w:hAnsi="Arial Narrow"/>
                <w:color w:val="000000"/>
                <w:lang w:val="es-ES" w:eastAsia="es-ES"/>
              </w:rPr>
              <w:t>12</w:t>
            </w:r>
          </w:p>
        </w:tc>
      </w:tr>
      <w:tr w:rsidR="00E9361D" w:rsidRPr="00844E0A" w:rsidTr="00844E0A">
        <w:trPr>
          <w:trHeight w:val="227"/>
          <w:jc w:val="center"/>
        </w:trPr>
        <w:tc>
          <w:tcPr>
            <w:tcW w:w="2709" w:type="dxa"/>
            <w:gridSpan w:val="2"/>
            <w:tcBorders>
              <w:top w:val="single" w:sz="2" w:space="0" w:color="auto"/>
            </w:tcBorders>
            <w:shd w:val="clear" w:color="auto" w:fill="auto"/>
            <w:noWrap/>
            <w:vAlign w:val="center"/>
          </w:tcPr>
          <w:p w:rsidR="00E9361D" w:rsidRPr="00844E0A" w:rsidRDefault="00E9361D" w:rsidP="00844E0A">
            <w:pPr>
              <w:spacing w:after="0"/>
              <w:ind w:firstLine="0"/>
              <w:jc w:val="left"/>
              <w:rPr>
                <w:rFonts w:ascii="Arial Narrow" w:hAnsi="Arial Narrow"/>
                <w:color w:val="000000"/>
                <w:lang w:val="es-ES" w:eastAsia="es-ES"/>
              </w:rPr>
            </w:pPr>
            <w:r w:rsidRPr="00844E0A">
              <w:rPr>
                <w:rFonts w:ascii="Arial Narrow" w:hAnsi="Arial Narrow"/>
                <w:color w:val="000000"/>
                <w:lang w:val="es-ES" w:eastAsia="es-ES"/>
              </w:rPr>
              <w:t>Lote 3 Vencerol</w:t>
            </w:r>
          </w:p>
        </w:tc>
        <w:tc>
          <w:tcPr>
            <w:tcW w:w="6063" w:type="dxa"/>
            <w:tcBorders>
              <w:top w:val="single" w:sz="2" w:space="0" w:color="auto"/>
            </w:tcBorders>
            <w:shd w:val="clear" w:color="auto" w:fill="auto"/>
            <w:noWrap/>
            <w:vAlign w:val="center"/>
          </w:tcPr>
          <w:p w:rsidR="00E9361D" w:rsidRPr="00844E0A" w:rsidRDefault="009E07FE" w:rsidP="00844E0A">
            <w:pPr>
              <w:spacing w:after="0"/>
              <w:ind w:firstLine="0"/>
              <w:jc w:val="right"/>
              <w:rPr>
                <w:rFonts w:ascii="Arial Narrow" w:hAnsi="Arial Narrow"/>
                <w:color w:val="000000"/>
                <w:lang w:val="es-ES" w:eastAsia="es-ES"/>
              </w:rPr>
            </w:pPr>
            <w:r w:rsidRPr="00844E0A">
              <w:rPr>
                <w:rFonts w:ascii="Arial Narrow" w:hAnsi="Arial Narrow"/>
                <w:color w:val="000000"/>
                <w:lang w:val="es-ES" w:eastAsia="es-ES"/>
              </w:rPr>
              <w:t xml:space="preserve">                        </w:t>
            </w:r>
            <w:r w:rsidR="00E9361D" w:rsidRPr="00844E0A">
              <w:rPr>
                <w:rFonts w:ascii="Arial Narrow" w:hAnsi="Arial Narrow"/>
                <w:color w:val="000000"/>
                <w:lang w:val="es-ES" w:eastAsia="es-ES"/>
              </w:rPr>
              <w:t>18</w:t>
            </w:r>
          </w:p>
        </w:tc>
      </w:tr>
    </w:tbl>
    <w:p w:rsidR="00877ED7" w:rsidRPr="00E47E39" w:rsidRDefault="00877ED7" w:rsidP="00DD71EC">
      <w:pPr>
        <w:pStyle w:val="texto"/>
        <w:spacing w:before="240" w:after="180"/>
        <w:rPr>
          <w:lang w:val="es-ES"/>
        </w:rPr>
      </w:pPr>
      <w:r w:rsidRPr="00E47E39">
        <w:rPr>
          <w:lang w:val="es-ES"/>
        </w:rPr>
        <w:t>La licitación está motivada por la finalización de todas las prórrogas posibles del anterior contrato y cuyo plazo de vigencia finalizaba el 8 de septiembre de 2015. Hasta la adjudicación del nuevo contrato, la anterior empresa sigue pre</w:t>
      </w:r>
      <w:r w:rsidRPr="00E47E39">
        <w:rPr>
          <w:lang w:val="es-ES"/>
        </w:rPr>
        <w:t>s</w:t>
      </w:r>
      <w:r w:rsidRPr="00E47E39">
        <w:rPr>
          <w:lang w:val="es-ES"/>
        </w:rPr>
        <w:t>tando el servicio a solicitud de la Administración hasta la nueva adjudicación y pagando la continuidad en la prestación del servicio de acuerdo a la figu</w:t>
      </w:r>
      <w:r w:rsidR="00CF6DF5">
        <w:rPr>
          <w:lang w:val="es-ES"/>
        </w:rPr>
        <w:t>ra</w:t>
      </w:r>
      <w:r w:rsidRPr="00E47E39">
        <w:rPr>
          <w:lang w:val="es-ES"/>
        </w:rPr>
        <w:t xml:space="preserve"> de la “teoría del enriquecimiento injusto”. </w:t>
      </w:r>
    </w:p>
    <w:p w:rsidR="00877ED7" w:rsidRPr="00E47E39" w:rsidRDefault="00877ED7" w:rsidP="00DD71EC">
      <w:pPr>
        <w:pStyle w:val="texto"/>
        <w:spacing w:after="180"/>
        <w:rPr>
          <w:lang w:val="es-ES"/>
        </w:rPr>
      </w:pPr>
      <w:r w:rsidRPr="00E47E39">
        <w:rPr>
          <w:lang w:val="es-ES"/>
        </w:rPr>
        <w:t xml:space="preserve">En la nueva licitación se contempla el mismo compromiso de los centros comentado anteriormente en relación al cumplimiento íntegro del III Convenio </w:t>
      </w:r>
      <w:r w:rsidRPr="00E47E39">
        <w:rPr>
          <w:lang w:val="es-ES"/>
        </w:rPr>
        <w:lastRenderedPageBreak/>
        <w:t>Colectivo. El procedimiento de adjudicación es abierto superior al umbral c</w:t>
      </w:r>
      <w:r w:rsidRPr="00E47E39">
        <w:rPr>
          <w:lang w:val="es-ES"/>
        </w:rPr>
        <w:t>o</w:t>
      </w:r>
      <w:r w:rsidRPr="00E47E39">
        <w:rPr>
          <w:lang w:val="es-ES"/>
        </w:rPr>
        <w:t xml:space="preserve">munitario y se publica en abril de 2016, adjudicándose tras la realización de los correspondientes procedimientos de selección y valoración de ofertas en julio de 2016. </w:t>
      </w:r>
    </w:p>
    <w:p w:rsidR="00877ED7" w:rsidRPr="00E47E39" w:rsidRDefault="00877ED7" w:rsidP="00DD71EC">
      <w:pPr>
        <w:pStyle w:val="texto"/>
        <w:spacing w:after="240"/>
        <w:rPr>
          <w:lang w:val="es-ES"/>
        </w:rPr>
      </w:pPr>
      <w:r w:rsidRPr="00E47E39">
        <w:rPr>
          <w:lang w:val="es-ES"/>
        </w:rPr>
        <w:t>Los datos del procedimiento de adjudicación IVA excluido son los siguie</w:t>
      </w:r>
      <w:r w:rsidRPr="00E47E39">
        <w:rPr>
          <w:lang w:val="es-ES"/>
        </w:rPr>
        <w:t>n</w:t>
      </w:r>
      <w:r w:rsidRPr="00E47E39">
        <w:rPr>
          <w:lang w:val="es-ES"/>
        </w:rPr>
        <w:t>tes:</w:t>
      </w:r>
    </w:p>
    <w:tbl>
      <w:tblPr>
        <w:tblW w:w="8767"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751"/>
        <w:gridCol w:w="1559"/>
        <w:gridCol w:w="1134"/>
        <w:gridCol w:w="1661"/>
        <w:gridCol w:w="1940"/>
        <w:gridCol w:w="722"/>
      </w:tblGrid>
      <w:tr w:rsidR="007E14E5" w:rsidRPr="00C749B5" w:rsidTr="00C749B5">
        <w:trPr>
          <w:trHeight w:val="340"/>
          <w:jc w:val="center"/>
        </w:trPr>
        <w:tc>
          <w:tcPr>
            <w:tcW w:w="1751" w:type="dxa"/>
            <w:tcBorders>
              <w:bottom w:val="single" w:sz="4" w:space="0" w:color="auto"/>
            </w:tcBorders>
            <w:shd w:val="clear" w:color="auto" w:fill="8DB3E2" w:themeFill="text2" w:themeFillTint="66"/>
            <w:vAlign w:val="center"/>
            <w:hideMark/>
          </w:tcPr>
          <w:p w:rsidR="007E14E5" w:rsidRPr="006B3619" w:rsidRDefault="005C0834" w:rsidP="00C749B5">
            <w:pPr>
              <w:spacing w:after="0"/>
              <w:ind w:firstLine="0"/>
              <w:jc w:val="left"/>
              <w:rPr>
                <w:rFonts w:ascii="Arial" w:hAnsi="Arial" w:cs="Arial"/>
                <w:bCs/>
                <w:sz w:val="18"/>
                <w:szCs w:val="18"/>
                <w:lang w:val="es-ES" w:eastAsia="es-ES"/>
              </w:rPr>
            </w:pPr>
            <w:r>
              <w:rPr>
                <w:rFonts w:ascii="Arial" w:hAnsi="Arial" w:cs="Arial"/>
                <w:bCs/>
                <w:sz w:val="18"/>
                <w:szCs w:val="18"/>
                <w:lang w:val="es-ES" w:eastAsia="es-ES"/>
              </w:rPr>
              <w:t>Lotes</w:t>
            </w:r>
          </w:p>
        </w:tc>
        <w:tc>
          <w:tcPr>
            <w:tcW w:w="1559" w:type="dxa"/>
            <w:tcBorders>
              <w:bottom w:val="single" w:sz="4" w:space="0" w:color="auto"/>
            </w:tcBorders>
            <w:shd w:val="clear" w:color="auto" w:fill="8DB3E2" w:themeFill="text2" w:themeFillTint="66"/>
            <w:vAlign w:val="center"/>
            <w:hideMark/>
          </w:tcPr>
          <w:p w:rsidR="007E14E5" w:rsidRPr="006B3619" w:rsidRDefault="006B3619" w:rsidP="00C749B5">
            <w:pPr>
              <w:spacing w:after="0"/>
              <w:ind w:firstLine="0"/>
              <w:jc w:val="right"/>
              <w:rPr>
                <w:rFonts w:ascii="Arial" w:hAnsi="Arial" w:cs="Arial"/>
                <w:bCs/>
                <w:sz w:val="18"/>
                <w:szCs w:val="18"/>
                <w:lang w:val="es-ES" w:eastAsia="es-ES"/>
              </w:rPr>
            </w:pPr>
            <w:r w:rsidRPr="006B3619">
              <w:rPr>
                <w:rFonts w:ascii="Arial" w:hAnsi="Arial" w:cs="Arial"/>
                <w:bCs/>
                <w:sz w:val="18"/>
                <w:szCs w:val="18"/>
                <w:lang w:val="es-ES" w:eastAsia="es-ES"/>
              </w:rPr>
              <w:t>Valor estimado</w:t>
            </w:r>
          </w:p>
        </w:tc>
        <w:tc>
          <w:tcPr>
            <w:tcW w:w="1134" w:type="dxa"/>
            <w:tcBorders>
              <w:bottom w:val="single" w:sz="4" w:space="0" w:color="auto"/>
            </w:tcBorders>
            <w:shd w:val="clear" w:color="auto" w:fill="8DB3E2" w:themeFill="text2" w:themeFillTint="66"/>
            <w:vAlign w:val="center"/>
            <w:hideMark/>
          </w:tcPr>
          <w:p w:rsidR="007E14E5" w:rsidRPr="006B3619" w:rsidRDefault="006B3619" w:rsidP="00C749B5">
            <w:pPr>
              <w:spacing w:after="0"/>
              <w:ind w:firstLine="0"/>
              <w:jc w:val="right"/>
              <w:rPr>
                <w:rFonts w:ascii="Arial" w:hAnsi="Arial" w:cs="Arial"/>
                <w:bCs/>
                <w:sz w:val="18"/>
                <w:szCs w:val="18"/>
                <w:lang w:val="es-ES" w:eastAsia="es-ES"/>
              </w:rPr>
            </w:pPr>
            <w:r w:rsidRPr="006B3619">
              <w:rPr>
                <w:rFonts w:ascii="Arial" w:hAnsi="Arial" w:cs="Arial"/>
                <w:bCs/>
                <w:sz w:val="18"/>
                <w:szCs w:val="18"/>
                <w:lang w:val="es-ES" w:eastAsia="es-ES"/>
              </w:rPr>
              <w:t>Licitadores</w:t>
            </w:r>
          </w:p>
        </w:tc>
        <w:tc>
          <w:tcPr>
            <w:tcW w:w="1661" w:type="dxa"/>
            <w:tcBorders>
              <w:bottom w:val="single" w:sz="4" w:space="0" w:color="auto"/>
            </w:tcBorders>
            <w:shd w:val="clear" w:color="auto" w:fill="8DB3E2" w:themeFill="text2" w:themeFillTint="66"/>
            <w:vAlign w:val="center"/>
            <w:hideMark/>
          </w:tcPr>
          <w:p w:rsidR="007E14E5" w:rsidRPr="006B3619" w:rsidRDefault="006B3619" w:rsidP="00C749B5">
            <w:pPr>
              <w:spacing w:after="0"/>
              <w:ind w:firstLine="0"/>
              <w:jc w:val="right"/>
              <w:rPr>
                <w:rFonts w:ascii="Arial" w:hAnsi="Arial" w:cs="Arial"/>
                <w:bCs/>
                <w:sz w:val="18"/>
                <w:szCs w:val="18"/>
                <w:lang w:val="es-ES" w:eastAsia="es-ES"/>
              </w:rPr>
            </w:pPr>
            <w:r w:rsidRPr="006B3619">
              <w:rPr>
                <w:rFonts w:ascii="Arial" w:hAnsi="Arial" w:cs="Arial"/>
                <w:bCs/>
                <w:sz w:val="18"/>
                <w:szCs w:val="18"/>
                <w:lang w:val="es-ES" w:eastAsia="es-ES"/>
              </w:rPr>
              <w:t>Importe licitaci</w:t>
            </w:r>
            <w:r>
              <w:rPr>
                <w:rFonts w:ascii="Arial" w:hAnsi="Arial" w:cs="Arial"/>
                <w:bCs/>
                <w:sz w:val="18"/>
                <w:szCs w:val="18"/>
                <w:lang w:val="es-ES" w:eastAsia="es-ES"/>
              </w:rPr>
              <w:t>ó</w:t>
            </w:r>
            <w:r w:rsidRPr="006B3619">
              <w:rPr>
                <w:rFonts w:ascii="Arial" w:hAnsi="Arial" w:cs="Arial"/>
                <w:bCs/>
                <w:sz w:val="18"/>
                <w:szCs w:val="18"/>
                <w:lang w:val="es-ES" w:eastAsia="es-ES"/>
              </w:rPr>
              <w:t>n</w:t>
            </w:r>
          </w:p>
        </w:tc>
        <w:tc>
          <w:tcPr>
            <w:tcW w:w="1940" w:type="dxa"/>
            <w:tcBorders>
              <w:bottom w:val="single" w:sz="4" w:space="0" w:color="auto"/>
            </w:tcBorders>
            <w:shd w:val="clear" w:color="auto" w:fill="8DB3E2" w:themeFill="text2" w:themeFillTint="66"/>
            <w:vAlign w:val="center"/>
            <w:hideMark/>
          </w:tcPr>
          <w:p w:rsidR="007E14E5" w:rsidRPr="006B3619" w:rsidRDefault="006B3619" w:rsidP="00C749B5">
            <w:pPr>
              <w:spacing w:after="0"/>
              <w:ind w:firstLine="0"/>
              <w:jc w:val="right"/>
              <w:rPr>
                <w:rFonts w:ascii="Arial" w:hAnsi="Arial" w:cs="Arial"/>
                <w:bCs/>
                <w:sz w:val="18"/>
                <w:szCs w:val="18"/>
                <w:lang w:val="es-ES" w:eastAsia="es-ES"/>
              </w:rPr>
            </w:pPr>
            <w:r w:rsidRPr="006B3619">
              <w:rPr>
                <w:rFonts w:ascii="Arial" w:hAnsi="Arial" w:cs="Arial"/>
                <w:bCs/>
                <w:sz w:val="18"/>
                <w:szCs w:val="18"/>
                <w:lang w:val="es-ES" w:eastAsia="es-ES"/>
              </w:rPr>
              <w:t>Importe adjudicaci</w:t>
            </w:r>
            <w:r>
              <w:rPr>
                <w:rFonts w:ascii="Arial" w:hAnsi="Arial" w:cs="Arial"/>
                <w:bCs/>
                <w:sz w:val="18"/>
                <w:szCs w:val="18"/>
                <w:lang w:val="es-ES" w:eastAsia="es-ES"/>
              </w:rPr>
              <w:t>ó</w:t>
            </w:r>
            <w:r w:rsidRPr="006B3619">
              <w:rPr>
                <w:rFonts w:ascii="Arial" w:hAnsi="Arial" w:cs="Arial"/>
                <w:bCs/>
                <w:sz w:val="18"/>
                <w:szCs w:val="18"/>
                <w:lang w:val="es-ES" w:eastAsia="es-ES"/>
              </w:rPr>
              <w:t>n</w:t>
            </w:r>
          </w:p>
        </w:tc>
        <w:tc>
          <w:tcPr>
            <w:tcW w:w="722" w:type="dxa"/>
            <w:tcBorders>
              <w:bottom w:val="single" w:sz="4" w:space="0" w:color="auto"/>
            </w:tcBorders>
            <w:shd w:val="clear" w:color="auto" w:fill="8DB3E2" w:themeFill="text2" w:themeFillTint="66"/>
            <w:vAlign w:val="center"/>
            <w:hideMark/>
          </w:tcPr>
          <w:p w:rsidR="007E14E5" w:rsidRPr="006B3619" w:rsidRDefault="007E14E5" w:rsidP="00C749B5">
            <w:pPr>
              <w:spacing w:after="0"/>
              <w:ind w:firstLine="0"/>
              <w:jc w:val="right"/>
              <w:rPr>
                <w:rFonts w:ascii="Arial" w:hAnsi="Arial" w:cs="Arial"/>
                <w:bCs/>
                <w:sz w:val="18"/>
                <w:szCs w:val="18"/>
                <w:lang w:val="es-ES" w:eastAsia="es-ES"/>
              </w:rPr>
            </w:pPr>
            <w:r w:rsidRPr="006B3619">
              <w:rPr>
                <w:rFonts w:ascii="Arial" w:hAnsi="Arial" w:cs="Arial"/>
                <w:bCs/>
                <w:sz w:val="18"/>
                <w:szCs w:val="18"/>
                <w:lang w:val="es-ES" w:eastAsia="es-ES"/>
              </w:rPr>
              <w:t xml:space="preserve">% </w:t>
            </w:r>
            <w:r w:rsidR="006B3619" w:rsidRPr="006B3619">
              <w:rPr>
                <w:rFonts w:ascii="Arial" w:hAnsi="Arial" w:cs="Arial"/>
                <w:bCs/>
                <w:sz w:val="18"/>
                <w:szCs w:val="18"/>
                <w:lang w:val="es-ES" w:eastAsia="es-ES"/>
              </w:rPr>
              <w:t>Baja</w:t>
            </w:r>
          </w:p>
        </w:tc>
      </w:tr>
      <w:tr w:rsidR="007E14E5" w:rsidRPr="00C749B5" w:rsidTr="00C749B5">
        <w:trPr>
          <w:trHeight w:val="227"/>
          <w:jc w:val="center"/>
        </w:trPr>
        <w:tc>
          <w:tcPr>
            <w:tcW w:w="1751" w:type="dxa"/>
            <w:tcBorders>
              <w:bottom w:val="single" w:sz="2" w:space="0" w:color="auto"/>
            </w:tcBorders>
            <w:shd w:val="clear" w:color="auto" w:fill="auto"/>
            <w:noWrap/>
            <w:vAlign w:val="center"/>
            <w:hideMark/>
          </w:tcPr>
          <w:p w:rsidR="007E14E5" w:rsidRPr="00C749B5" w:rsidRDefault="005C0834" w:rsidP="00C749B5">
            <w:pPr>
              <w:spacing w:after="0"/>
              <w:ind w:firstLine="0"/>
              <w:jc w:val="left"/>
              <w:rPr>
                <w:rFonts w:ascii="Arial Narrow" w:hAnsi="Arial Narrow"/>
                <w:color w:val="000000"/>
                <w:lang w:val="es-ES" w:eastAsia="es-ES"/>
              </w:rPr>
            </w:pPr>
            <w:r w:rsidRPr="00C749B5">
              <w:rPr>
                <w:rFonts w:ascii="Arial Narrow" w:hAnsi="Arial Narrow"/>
                <w:color w:val="000000"/>
                <w:lang w:val="es-ES" w:eastAsia="es-ES"/>
              </w:rPr>
              <w:t xml:space="preserve">Lote 1 </w:t>
            </w:r>
            <w:r w:rsidR="00CF6DF5" w:rsidRPr="00C749B5">
              <w:rPr>
                <w:rFonts w:ascii="Arial Narrow" w:hAnsi="Arial Narrow"/>
                <w:color w:val="000000"/>
                <w:lang w:val="es-ES" w:eastAsia="es-ES"/>
              </w:rPr>
              <w:t>Mendebaldea</w:t>
            </w:r>
          </w:p>
        </w:tc>
        <w:tc>
          <w:tcPr>
            <w:tcW w:w="1559" w:type="dxa"/>
            <w:tcBorders>
              <w:bottom w:val="single" w:sz="2" w:space="0" w:color="auto"/>
            </w:tcBorders>
            <w:shd w:val="clear" w:color="auto" w:fill="auto"/>
            <w:noWrap/>
            <w:vAlign w:val="center"/>
          </w:tcPr>
          <w:p w:rsidR="007E14E5" w:rsidRPr="00C749B5" w:rsidRDefault="0013339B" w:rsidP="00C749B5">
            <w:pPr>
              <w:spacing w:after="0"/>
              <w:ind w:firstLine="0"/>
              <w:jc w:val="right"/>
              <w:rPr>
                <w:rFonts w:ascii="Arial Narrow" w:hAnsi="Arial Narrow"/>
                <w:color w:val="000000"/>
                <w:lang w:val="es-ES" w:eastAsia="es-ES"/>
              </w:rPr>
            </w:pPr>
            <w:r w:rsidRPr="00C749B5">
              <w:rPr>
                <w:rFonts w:ascii="Arial Narrow" w:hAnsi="Arial Narrow"/>
                <w:color w:val="000000"/>
                <w:lang w:val="es-ES" w:eastAsia="es-ES"/>
              </w:rPr>
              <w:t>1.856.352</w:t>
            </w:r>
          </w:p>
        </w:tc>
        <w:tc>
          <w:tcPr>
            <w:tcW w:w="1134" w:type="dxa"/>
            <w:tcBorders>
              <w:bottom w:val="single" w:sz="2" w:space="0" w:color="auto"/>
            </w:tcBorders>
            <w:shd w:val="clear" w:color="auto" w:fill="auto"/>
            <w:noWrap/>
            <w:vAlign w:val="center"/>
          </w:tcPr>
          <w:p w:rsidR="007E14E5" w:rsidRPr="00C749B5" w:rsidRDefault="0013339B" w:rsidP="00C749B5">
            <w:pPr>
              <w:spacing w:after="0"/>
              <w:ind w:firstLine="0"/>
              <w:jc w:val="right"/>
              <w:rPr>
                <w:rFonts w:ascii="Arial Narrow" w:hAnsi="Arial Narrow"/>
                <w:color w:val="000000"/>
                <w:lang w:val="es-ES" w:eastAsia="es-ES"/>
              </w:rPr>
            </w:pPr>
            <w:r w:rsidRPr="00C749B5">
              <w:rPr>
                <w:rFonts w:ascii="Arial Narrow" w:hAnsi="Arial Narrow"/>
                <w:color w:val="000000"/>
                <w:lang w:val="es-ES" w:eastAsia="es-ES"/>
              </w:rPr>
              <w:t>6</w:t>
            </w:r>
          </w:p>
        </w:tc>
        <w:tc>
          <w:tcPr>
            <w:tcW w:w="1661" w:type="dxa"/>
            <w:tcBorders>
              <w:bottom w:val="single" w:sz="2" w:space="0" w:color="auto"/>
            </w:tcBorders>
            <w:shd w:val="clear" w:color="auto" w:fill="auto"/>
            <w:noWrap/>
            <w:vAlign w:val="center"/>
          </w:tcPr>
          <w:p w:rsidR="007E14E5" w:rsidRPr="00C749B5" w:rsidRDefault="0013339B" w:rsidP="00C749B5">
            <w:pPr>
              <w:spacing w:after="0"/>
              <w:ind w:firstLine="0"/>
              <w:jc w:val="right"/>
              <w:rPr>
                <w:rFonts w:ascii="Arial Narrow" w:hAnsi="Arial Narrow"/>
                <w:color w:val="000000"/>
                <w:lang w:val="es-ES" w:eastAsia="es-ES"/>
              </w:rPr>
            </w:pPr>
            <w:r w:rsidRPr="00C749B5">
              <w:rPr>
                <w:rFonts w:ascii="Arial Narrow" w:hAnsi="Arial Narrow"/>
                <w:color w:val="000000"/>
                <w:lang w:val="es-ES" w:eastAsia="es-ES"/>
              </w:rPr>
              <w:t>385.703</w:t>
            </w:r>
          </w:p>
        </w:tc>
        <w:tc>
          <w:tcPr>
            <w:tcW w:w="1940" w:type="dxa"/>
            <w:tcBorders>
              <w:bottom w:val="single" w:sz="2" w:space="0" w:color="auto"/>
            </w:tcBorders>
            <w:shd w:val="clear" w:color="auto" w:fill="auto"/>
            <w:noWrap/>
            <w:vAlign w:val="center"/>
          </w:tcPr>
          <w:p w:rsidR="007E14E5" w:rsidRPr="00C749B5" w:rsidRDefault="0013339B" w:rsidP="00C749B5">
            <w:pPr>
              <w:spacing w:after="0"/>
              <w:ind w:firstLine="0"/>
              <w:jc w:val="right"/>
              <w:rPr>
                <w:rFonts w:ascii="Arial Narrow" w:hAnsi="Arial Narrow"/>
                <w:color w:val="000000"/>
                <w:lang w:val="es-ES" w:eastAsia="es-ES"/>
              </w:rPr>
            </w:pPr>
            <w:r w:rsidRPr="00C749B5">
              <w:rPr>
                <w:rFonts w:ascii="Arial Narrow" w:hAnsi="Arial Narrow"/>
                <w:color w:val="000000"/>
                <w:lang w:val="es-ES" w:eastAsia="es-ES"/>
              </w:rPr>
              <w:t>381.846</w:t>
            </w:r>
          </w:p>
        </w:tc>
        <w:tc>
          <w:tcPr>
            <w:tcW w:w="722" w:type="dxa"/>
            <w:tcBorders>
              <w:bottom w:val="single" w:sz="2" w:space="0" w:color="auto"/>
            </w:tcBorders>
            <w:shd w:val="clear" w:color="auto" w:fill="auto"/>
            <w:noWrap/>
            <w:vAlign w:val="center"/>
          </w:tcPr>
          <w:p w:rsidR="007E14E5" w:rsidRPr="00C749B5" w:rsidRDefault="0013339B" w:rsidP="00C749B5">
            <w:pPr>
              <w:spacing w:after="0"/>
              <w:ind w:firstLine="0"/>
              <w:jc w:val="right"/>
              <w:rPr>
                <w:rFonts w:ascii="Arial Narrow" w:hAnsi="Arial Narrow"/>
                <w:color w:val="000000"/>
                <w:lang w:val="es-ES" w:eastAsia="es-ES"/>
              </w:rPr>
            </w:pPr>
            <w:r w:rsidRPr="00C749B5">
              <w:rPr>
                <w:rFonts w:ascii="Arial Narrow" w:hAnsi="Arial Narrow"/>
                <w:color w:val="000000"/>
                <w:lang w:val="es-ES" w:eastAsia="es-ES"/>
              </w:rPr>
              <w:t>-1</w:t>
            </w:r>
          </w:p>
        </w:tc>
      </w:tr>
      <w:tr w:rsidR="0013339B" w:rsidRPr="00C749B5" w:rsidTr="00C749B5">
        <w:trPr>
          <w:trHeight w:val="227"/>
          <w:jc w:val="center"/>
        </w:trPr>
        <w:tc>
          <w:tcPr>
            <w:tcW w:w="1751" w:type="dxa"/>
            <w:tcBorders>
              <w:top w:val="single" w:sz="2" w:space="0" w:color="auto"/>
              <w:bottom w:val="single" w:sz="2" w:space="0" w:color="auto"/>
            </w:tcBorders>
            <w:shd w:val="clear" w:color="auto" w:fill="auto"/>
            <w:noWrap/>
            <w:vAlign w:val="center"/>
          </w:tcPr>
          <w:p w:rsidR="0013339B" w:rsidRPr="00C749B5" w:rsidRDefault="005C0834" w:rsidP="00C749B5">
            <w:pPr>
              <w:spacing w:after="0"/>
              <w:ind w:firstLine="0"/>
              <w:jc w:val="left"/>
              <w:rPr>
                <w:rFonts w:ascii="Arial Narrow" w:hAnsi="Arial Narrow"/>
                <w:color w:val="000000"/>
                <w:lang w:val="es-ES" w:eastAsia="es-ES"/>
              </w:rPr>
            </w:pPr>
            <w:r w:rsidRPr="00C749B5">
              <w:rPr>
                <w:rFonts w:ascii="Arial Narrow" w:hAnsi="Arial Narrow"/>
                <w:color w:val="000000"/>
                <w:lang w:val="es-ES" w:eastAsia="es-ES"/>
              </w:rPr>
              <w:t xml:space="preserve">Lote 2 </w:t>
            </w:r>
            <w:r w:rsidR="0013339B" w:rsidRPr="00C749B5">
              <w:rPr>
                <w:rFonts w:ascii="Arial Narrow" w:hAnsi="Arial Narrow"/>
                <w:color w:val="000000"/>
                <w:lang w:val="es-ES" w:eastAsia="es-ES"/>
              </w:rPr>
              <w:t>Las Torc</w:t>
            </w:r>
            <w:r w:rsidR="00CF6DF5" w:rsidRPr="00C749B5">
              <w:rPr>
                <w:rFonts w:ascii="Arial Narrow" w:hAnsi="Arial Narrow"/>
                <w:color w:val="000000"/>
                <w:lang w:val="es-ES" w:eastAsia="es-ES"/>
              </w:rPr>
              <w:t>h</w:t>
            </w:r>
            <w:r w:rsidR="0013339B" w:rsidRPr="00C749B5">
              <w:rPr>
                <w:rFonts w:ascii="Arial Narrow" w:hAnsi="Arial Narrow"/>
                <w:color w:val="000000"/>
                <w:lang w:val="es-ES" w:eastAsia="es-ES"/>
              </w:rPr>
              <w:t>as</w:t>
            </w:r>
          </w:p>
        </w:tc>
        <w:tc>
          <w:tcPr>
            <w:tcW w:w="1559" w:type="dxa"/>
            <w:tcBorders>
              <w:top w:val="single" w:sz="2" w:space="0" w:color="auto"/>
              <w:bottom w:val="single" w:sz="2" w:space="0" w:color="auto"/>
            </w:tcBorders>
            <w:shd w:val="clear" w:color="auto" w:fill="auto"/>
            <w:noWrap/>
            <w:vAlign w:val="center"/>
          </w:tcPr>
          <w:p w:rsidR="0013339B" w:rsidRPr="00C749B5" w:rsidRDefault="0013339B" w:rsidP="00C749B5">
            <w:pPr>
              <w:spacing w:after="0"/>
              <w:ind w:firstLine="0"/>
              <w:jc w:val="right"/>
              <w:rPr>
                <w:rFonts w:ascii="Arial Narrow" w:hAnsi="Arial Narrow"/>
                <w:color w:val="000000"/>
                <w:lang w:val="es-ES" w:eastAsia="es-ES"/>
              </w:rPr>
            </w:pPr>
            <w:r w:rsidRPr="00C749B5">
              <w:rPr>
                <w:rFonts w:ascii="Arial Narrow" w:hAnsi="Arial Narrow"/>
                <w:color w:val="000000"/>
                <w:lang w:val="es-ES" w:eastAsia="es-ES"/>
              </w:rPr>
              <w:t>1.868.953</w:t>
            </w:r>
          </w:p>
        </w:tc>
        <w:tc>
          <w:tcPr>
            <w:tcW w:w="1134" w:type="dxa"/>
            <w:tcBorders>
              <w:top w:val="single" w:sz="2" w:space="0" w:color="auto"/>
              <w:bottom w:val="single" w:sz="2" w:space="0" w:color="auto"/>
            </w:tcBorders>
            <w:shd w:val="clear" w:color="auto" w:fill="auto"/>
            <w:noWrap/>
            <w:vAlign w:val="center"/>
          </w:tcPr>
          <w:p w:rsidR="0013339B" w:rsidRPr="00C749B5" w:rsidRDefault="0013339B" w:rsidP="00C749B5">
            <w:pPr>
              <w:spacing w:after="0"/>
              <w:ind w:firstLine="0"/>
              <w:jc w:val="right"/>
              <w:rPr>
                <w:rFonts w:ascii="Arial Narrow" w:hAnsi="Arial Narrow"/>
                <w:color w:val="000000"/>
                <w:lang w:val="es-ES" w:eastAsia="es-ES"/>
              </w:rPr>
            </w:pPr>
            <w:r w:rsidRPr="00C749B5">
              <w:rPr>
                <w:rFonts w:ascii="Arial Narrow" w:hAnsi="Arial Narrow"/>
                <w:color w:val="000000"/>
                <w:lang w:val="es-ES" w:eastAsia="es-ES"/>
              </w:rPr>
              <w:t>5</w:t>
            </w:r>
          </w:p>
        </w:tc>
        <w:tc>
          <w:tcPr>
            <w:tcW w:w="1661" w:type="dxa"/>
            <w:tcBorders>
              <w:top w:val="single" w:sz="2" w:space="0" w:color="auto"/>
              <w:bottom w:val="single" w:sz="2" w:space="0" w:color="auto"/>
            </w:tcBorders>
            <w:shd w:val="clear" w:color="auto" w:fill="auto"/>
            <w:noWrap/>
            <w:vAlign w:val="center"/>
          </w:tcPr>
          <w:p w:rsidR="0013339B" w:rsidRPr="00C749B5" w:rsidRDefault="0013339B" w:rsidP="00C749B5">
            <w:pPr>
              <w:spacing w:after="0"/>
              <w:ind w:firstLine="0"/>
              <w:jc w:val="right"/>
              <w:rPr>
                <w:rFonts w:ascii="Arial Narrow" w:hAnsi="Arial Narrow"/>
                <w:color w:val="000000"/>
                <w:lang w:val="es-ES" w:eastAsia="es-ES"/>
              </w:rPr>
            </w:pPr>
            <w:r w:rsidRPr="00C749B5">
              <w:rPr>
                <w:rFonts w:ascii="Arial Narrow" w:hAnsi="Arial Narrow"/>
                <w:color w:val="000000"/>
                <w:lang w:val="es-ES" w:eastAsia="es-ES"/>
              </w:rPr>
              <w:t>388.866</w:t>
            </w:r>
          </w:p>
        </w:tc>
        <w:tc>
          <w:tcPr>
            <w:tcW w:w="1940" w:type="dxa"/>
            <w:tcBorders>
              <w:top w:val="single" w:sz="2" w:space="0" w:color="auto"/>
              <w:bottom w:val="single" w:sz="2" w:space="0" w:color="auto"/>
            </w:tcBorders>
            <w:shd w:val="clear" w:color="auto" w:fill="auto"/>
            <w:noWrap/>
            <w:vAlign w:val="center"/>
          </w:tcPr>
          <w:p w:rsidR="0013339B" w:rsidRPr="00C749B5" w:rsidRDefault="0013339B" w:rsidP="00C749B5">
            <w:pPr>
              <w:spacing w:after="0"/>
              <w:ind w:firstLine="0"/>
              <w:jc w:val="right"/>
              <w:rPr>
                <w:rFonts w:ascii="Arial Narrow" w:hAnsi="Arial Narrow"/>
                <w:color w:val="000000"/>
                <w:lang w:val="es-ES" w:eastAsia="es-ES"/>
              </w:rPr>
            </w:pPr>
            <w:r w:rsidRPr="00C749B5">
              <w:rPr>
                <w:rFonts w:ascii="Arial Narrow" w:hAnsi="Arial Narrow"/>
                <w:color w:val="000000"/>
                <w:lang w:val="es-ES" w:eastAsia="es-ES"/>
              </w:rPr>
              <w:t>384.977</w:t>
            </w:r>
          </w:p>
        </w:tc>
        <w:tc>
          <w:tcPr>
            <w:tcW w:w="722" w:type="dxa"/>
            <w:tcBorders>
              <w:top w:val="single" w:sz="2" w:space="0" w:color="auto"/>
              <w:bottom w:val="single" w:sz="2" w:space="0" w:color="auto"/>
            </w:tcBorders>
            <w:shd w:val="clear" w:color="auto" w:fill="auto"/>
            <w:noWrap/>
            <w:vAlign w:val="center"/>
          </w:tcPr>
          <w:p w:rsidR="0013339B" w:rsidRPr="00C749B5" w:rsidRDefault="0013339B" w:rsidP="00C749B5">
            <w:pPr>
              <w:spacing w:after="0"/>
              <w:ind w:firstLine="0"/>
              <w:jc w:val="right"/>
              <w:rPr>
                <w:rFonts w:ascii="Arial Narrow" w:hAnsi="Arial Narrow"/>
                <w:color w:val="000000"/>
                <w:lang w:val="es-ES" w:eastAsia="es-ES"/>
              </w:rPr>
            </w:pPr>
            <w:r w:rsidRPr="00C749B5">
              <w:rPr>
                <w:rFonts w:ascii="Arial Narrow" w:hAnsi="Arial Narrow"/>
                <w:color w:val="000000"/>
                <w:lang w:val="es-ES" w:eastAsia="es-ES"/>
              </w:rPr>
              <w:t>-1</w:t>
            </w:r>
          </w:p>
        </w:tc>
      </w:tr>
      <w:tr w:rsidR="0013339B" w:rsidRPr="00C749B5" w:rsidTr="00C749B5">
        <w:trPr>
          <w:trHeight w:val="227"/>
          <w:jc w:val="center"/>
        </w:trPr>
        <w:tc>
          <w:tcPr>
            <w:tcW w:w="1751" w:type="dxa"/>
            <w:tcBorders>
              <w:top w:val="single" w:sz="2" w:space="0" w:color="auto"/>
              <w:bottom w:val="single" w:sz="4" w:space="0" w:color="auto"/>
            </w:tcBorders>
            <w:shd w:val="clear" w:color="auto" w:fill="auto"/>
            <w:noWrap/>
            <w:vAlign w:val="center"/>
          </w:tcPr>
          <w:p w:rsidR="0013339B" w:rsidRPr="00C749B5" w:rsidRDefault="005C0834" w:rsidP="00C749B5">
            <w:pPr>
              <w:spacing w:after="0"/>
              <w:ind w:firstLine="0"/>
              <w:jc w:val="left"/>
              <w:rPr>
                <w:rFonts w:ascii="Arial Narrow" w:hAnsi="Arial Narrow"/>
                <w:color w:val="000000"/>
                <w:lang w:val="es-ES" w:eastAsia="es-ES"/>
              </w:rPr>
            </w:pPr>
            <w:r w:rsidRPr="00C749B5">
              <w:rPr>
                <w:rFonts w:ascii="Arial Narrow" w:hAnsi="Arial Narrow"/>
                <w:color w:val="000000"/>
                <w:lang w:val="es-ES" w:eastAsia="es-ES"/>
              </w:rPr>
              <w:t xml:space="preserve">Lote 3 Vencerol </w:t>
            </w:r>
          </w:p>
        </w:tc>
        <w:tc>
          <w:tcPr>
            <w:tcW w:w="1559" w:type="dxa"/>
            <w:tcBorders>
              <w:top w:val="single" w:sz="2" w:space="0" w:color="auto"/>
              <w:bottom w:val="single" w:sz="4" w:space="0" w:color="auto"/>
            </w:tcBorders>
            <w:shd w:val="clear" w:color="auto" w:fill="auto"/>
            <w:noWrap/>
            <w:vAlign w:val="center"/>
          </w:tcPr>
          <w:p w:rsidR="0013339B" w:rsidRPr="00C749B5" w:rsidRDefault="0013339B" w:rsidP="00C749B5">
            <w:pPr>
              <w:spacing w:after="0"/>
              <w:ind w:firstLine="0"/>
              <w:jc w:val="right"/>
              <w:rPr>
                <w:rFonts w:ascii="Arial Narrow" w:hAnsi="Arial Narrow"/>
                <w:color w:val="000000"/>
                <w:lang w:val="es-ES" w:eastAsia="es-ES"/>
              </w:rPr>
            </w:pPr>
            <w:r w:rsidRPr="00C749B5">
              <w:rPr>
                <w:rFonts w:ascii="Arial Narrow" w:hAnsi="Arial Narrow"/>
                <w:color w:val="000000"/>
                <w:lang w:val="es-ES" w:eastAsia="es-ES"/>
              </w:rPr>
              <w:t>2.057.312</w:t>
            </w:r>
          </w:p>
        </w:tc>
        <w:tc>
          <w:tcPr>
            <w:tcW w:w="1134" w:type="dxa"/>
            <w:tcBorders>
              <w:top w:val="single" w:sz="2" w:space="0" w:color="auto"/>
              <w:bottom w:val="single" w:sz="4" w:space="0" w:color="auto"/>
            </w:tcBorders>
            <w:shd w:val="clear" w:color="auto" w:fill="auto"/>
            <w:noWrap/>
            <w:vAlign w:val="center"/>
          </w:tcPr>
          <w:p w:rsidR="0013339B" w:rsidRPr="00C749B5" w:rsidRDefault="0013339B" w:rsidP="00C749B5">
            <w:pPr>
              <w:spacing w:after="0"/>
              <w:ind w:firstLine="0"/>
              <w:jc w:val="right"/>
              <w:rPr>
                <w:rFonts w:ascii="Arial Narrow" w:hAnsi="Arial Narrow"/>
                <w:color w:val="000000"/>
                <w:lang w:val="es-ES" w:eastAsia="es-ES"/>
              </w:rPr>
            </w:pPr>
            <w:r w:rsidRPr="00C749B5">
              <w:rPr>
                <w:rFonts w:ascii="Arial Narrow" w:hAnsi="Arial Narrow"/>
                <w:color w:val="000000"/>
                <w:lang w:val="es-ES" w:eastAsia="es-ES"/>
              </w:rPr>
              <w:t>4</w:t>
            </w:r>
          </w:p>
        </w:tc>
        <w:tc>
          <w:tcPr>
            <w:tcW w:w="1661" w:type="dxa"/>
            <w:tcBorders>
              <w:top w:val="single" w:sz="2" w:space="0" w:color="auto"/>
              <w:bottom w:val="single" w:sz="4" w:space="0" w:color="auto"/>
            </w:tcBorders>
            <w:shd w:val="clear" w:color="auto" w:fill="auto"/>
            <w:noWrap/>
            <w:vAlign w:val="center"/>
          </w:tcPr>
          <w:p w:rsidR="0013339B" w:rsidRPr="00C749B5" w:rsidRDefault="0013339B" w:rsidP="00C749B5">
            <w:pPr>
              <w:spacing w:after="0"/>
              <w:ind w:firstLine="0"/>
              <w:jc w:val="right"/>
              <w:rPr>
                <w:rFonts w:ascii="Arial Narrow" w:hAnsi="Arial Narrow"/>
                <w:color w:val="000000"/>
                <w:lang w:val="es-ES" w:eastAsia="es-ES"/>
              </w:rPr>
            </w:pPr>
            <w:r w:rsidRPr="00C749B5">
              <w:rPr>
                <w:rFonts w:ascii="Arial Narrow" w:hAnsi="Arial Narrow"/>
                <w:color w:val="000000"/>
                <w:lang w:val="es-ES" w:eastAsia="es-ES"/>
              </w:rPr>
              <w:t>425.891</w:t>
            </w:r>
          </w:p>
        </w:tc>
        <w:tc>
          <w:tcPr>
            <w:tcW w:w="1940" w:type="dxa"/>
            <w:tcBorders>
              <w:top w:val="single" w:sz="2" w:space="0" w:color="auto"/>
              <w:bottom w:val="single" w:sz="4" w:space="0" w:color="auto"/>
            </w:tcBorders>
            <w:shd w:val="clear" w:color="auto" w:fill="auto"/>
            <w:noWrap/>
            <w:vAlign w:val="center"/>
          </w:tcPr>
          <w:p w:rsidR="0013339B" w:rsidRPr="00C749B5" w:rsidRDefault="0013339B" w:rsidP="00C749B5">
            <w:pPr>
              <w:spacing w:after="0"/>
              <w:ind w:firstLine="0"/>
              <w:jc w:val="right"/>
              <w:rPr>
                <w:rFonts w:ascii="Arial Narrow" w:hAnsi="Arial Narrow"/>
                <w:color w:val="000000"/>
                <w:lang w:val="es-ES" w:eastAsia="es-ES"/>
              </w:rPr>
            </w:pPr>
            <w:r w:rsidRPr="00C749B5">
              <w:rPr>
                <w:rFonts w:ascii="Arial Narrow" w:hAnsi="Arial Narrow"/>
                <w:color w:val="000000"/>
                <w:lang w:val="es-ES" w:eastAsia="es-ES"/>
              </w:rPr>
              <w:t>421.632</w:t>
            </w:r>
          </w:p>
        </w:tc>
        <w:tc>
          <w:tcPr>
            <w:tcW w:w="722" w:type="dxa"/>
            <w:tcBorders>
              <w:top w:val="single" w:sz="2" w:space="0" w:color="auto"/>
              <w:bottom w:val="single" w:sz="4" w:space="0" w:color="auto"/>
            </w:tcBorders>
            <w:shd w:val="clear" w:color="auto" w:fill="auto"/>
            <w:noWrap/>
            <w:vAlign w:val="center"/>
          </w:tcPr>
          <w:p w:rsidR="0013339B" w:rsidRPr="00C749B5" w:rsidRDefault="0013339B" w:rsidP="00C749B5">
            <w:pPr>
              <w:spacing w:after="0"/>
              <w:ind w:firstLine="0"/>
              <w:jc w:val="right"/>
              <w:rPr>
                <w:rFonts w:ascii="Arial Narrow" w:hAnsi="Arial Narrow"/>
                <w:color w:val="000000"/>
                <w:lang w:val="es-ES" w:eastAsia="es-ES"/>
              </w:rPr>
            </w:pPr>
            <w:r w:rsidRPr="00C749B5">
              <w:rPr>
                <w:rFonts w:ascii="Arial Narrow" w:hAnsi="Arial Narrow"/>
                <w:color w:val="000000"/>
                <w:lang w:val="es-ES" w:eastAsia="es-ES"/>
              </w:rPr>
              <w:t>-1</w:t>
            </w:r>
          </w:p>
        </w:tc>
      </w:tr>
      <w:tr w:rsidR="005C0834" w:rsidRPr="00C749B5" w:rsidTr="00C749B5">
        <w:trPr>
          <w:trHeight w:val="284"/>
          <w:jc w:val="center"/>
        </w:trPr>
        <w:tc>
          <w:tcPr>
            <w:tcW w:w="1751" w:type="dxa"/>
            <w:shd w:val="clear" w:color="auto" w:fill="8DB3E2" w:themeFill="text2" w:themeFillTint="66"/>
            <w:vAlign w:val="center"/>
          </w:tcPr>
          <w:p w:rsidR="005C0834" w:rsidRPr="006B3619" w:rsidRDefault="00DA5E26" w:rsidP="00C749B5">
            <w:pPr>
              <w:spacing w:after="0"/>
              <w:ind w:firstLine="0"/>
              <w:jc w:val="left"/>
              <w:rPr>
                <w:rFonts w:ascii="Arial" w:hAnsi="Arial" w:cs="Arial"/>
                <w:bCs/>
                <w:sz w:val="18"/>
                <w:szCs w:val="18"/>
                <w:lang w:val="es-ES" w:eastAsia="es-ES"/>
              </w:rPr>
            </w:pPr>
            <w:r>
              <w:rPr>
                <w:rFonts w:ascii="Arial" w:hAnsi="Arial" w:cs="Arial"/>
                <w:bCs/>
                <w:sz w:val="18"/>
                <w:szCs w:val="18"/>
                <w:lang w:val="es-ES" w:eastAsia="es-ES"/>
              </w:rPr>
              <w:t>Total</w:t>
            </w:r>
          </w:p>
        </w:tc>
        <w:tc>
          <w:tcPr>
            <w:tcW w:w="1559" w:type="dxa"/>
            <w:shd w:val="clear" w:color="auto" w:fill="8DB3E2" w:themeFill="text2" w:themeFillTint="66"/>
            <w:vAlign w:val="center"/>
          </w:tcPr>
          <w:p w:rsidR="005C0834" w:rsidRPr="006B3619" w:rsidRDefault="005C0834" w:rsidP="00C749B5">
            <w:pPr>
              <w:spacing w:after="0"/>
              <w:ind w:firstLine="0"/>
              <w:jc w:val="right"/>
              <w:rPr>
                <w:rFonts w:ascii="Arial" w:hAnsi="Arial" w:cs="Arial"/>
                <w:bCs/>
                <w:sz w:val="18"/>
                <w:szCs w:val="18"/>
                <w:lang w:val="es-ES" w:eastAsia="es-ES"/>
              </w:rPr>
            </w:pPr>
            <w:r>
              <w:rPr>
                <w:rFonts w:ascii="Arial" w:hAnsi="Arial" w:cs="Arial"/>
                <w:bCs/>
                <w:sz w:val="18"/>
                <w:szCs w:val="18"/>
                <w:lang w:val="es-ES" w:eastAsia="es-ES"/>
              </w:rPr>
              <w:t>5.782.617</w:t>
            </w:r>
          </w:p>
        </w:tc>
        <w:tc>
          <w:tcPr>
            <w:tcW w:w="1134" w:type="dxa"/>
            <w:shd w:val="clear" w:color="auto" w:fill="8DB3E2" w:themeFill="text2" w:themeFillTint="66"/>
            <w:vAlign w:val="center"/>
          </w:tcPr>
          <w:p w:rsidR="005C0834" w:rsidRPr="006B3619" w:rsidRDefault="005C0834" w:rsidP="00C749B5">
            <w:pPr>
              <w:spacing w:after="0"/>
              <w:ind w:firstLine="0"/>
              <w:jc w:val="right"/>
              <w:rPr>
                <w:rFonts w:ascii="Arial" w:hAnsi="Arial" w:cs="Arial"/>
                <w:bCs/>
                <w:sz w:val="18"/>
                <w:szCs w:val="18"/>
                <w:lang w:val="es-ES" w:eastAsia="es-ES"/>
              </w:rPr>
            </w:pPr>
          </w:p>
        </w:tc>
        <w:tc>
          <w:tcPr>
            <w:tcW w:w="1661" w:type="dxa"/>
            <w:shd w:val="clear" w:color="auto" w:fill="8DB3E2" w:themeFill="text2" w:themeFillTint="66"/>
            <w:vAlign w:val="center"/>
          </w:tcPr>
          <w:p w:rsidR="005C0834" w:rsidRPr="006B3619" w:rsidRDefault="005C0834" w:rsidP="00C749B5">
            <w:pPr>
              <w:spacing w:after="0"/>
              <w:ind w:firstLine="0"/>
              <w:jc w:val="right"/>
              <w:rPr>
                <w:rFonts w:ascii="Arial" w:hAnsi="Arial" w:cs="Arial"/>
                <w:bCs/>
                <w:sz w:val="18"/>
                <w:szCs w:val="18"/>
                <w:lang w:val="es-ES" w:eastAsia="es-ES"/>
              </w:rPr>
            </w:pPr>
            <w:r>
              <w:rPr>
                <w:rFonts w:ascii="Arial" w:hAnsi="Arial" w:cs="Arial"/>
                <w:bCs/>
                <w:sz w:val="18"/>
                <w:szCs w:val="18"/>
                <w:lang w:val="es-ES" w:eastAsia="es-ES"/>
              </w:rPr>
              <w:t>1.200.460</w:t>
            </w:r>
          </w:p>
        </w:tc>
        <w:tc>
          <w:tcPr>
            <w:tcW w:w="1940" w:type="dxa"/>
            <w:shd w:val="clear" w:color="auto" w:fill="8DB3E2" w:themeFill="text2" w:themeFillTint="66"/>
            <w:vAlign w:val="center"/>
          </w:tcPr>
          <w:p w:rsidR="005C0834" w:rsidRPr="006B3619" w:rsidRDefault="005C0834" w:rsidP="00C749B5">
            <w:pPr>
              <w:spacing w:after="0"/>
              <w:ind w:firstLine="0"/>
              <w:jc w:val="right"/>
              <w:rPr>
                <w:rFonts w:ascii="Arial" w:hAnsi="Arial" w:cs="Arial"/>
                <w:bCs/>
                <w:sz w:val="18"/>
                <w:szCs w:val="18"/>
                <w:lang w:val="es-ES" w:eastAsia="es-ES"/>
              </w:rPr>
            </w:pPr>
            <w:r>
              <w:rPr>
                <w:rFonts w:ascii="Arial" w:hAnsi="Arial" w:cs="Arial"/>
                <w:bCs/>
                <w:sz w:val="18"/>
                <w:szCs w:val="18"/>
                <w:lang w:val="es-ES" w:eastAsia="es-ES"/>
              </w:rPr>
              <w:t>1.188.455</w:t>
            </w:r>
          </w:p>
        </w:tc>
        <w:tc>
          <w:tcPr>
            <w:tcW w:w="722" w:type="dxa"/>
            <w:shd w:val="clear" w:color="auto" w:fill="8DB3E2" w:themeFill="text2" w:themeFillTint="66"/>
            <w:vAlign w:val="center"/>
          </w:tcPr>
          <w:p w:rsidR="005C0834" w:rsidRPr="006B3619" w:rsidRDefault="005C0834" w:rsidP="00C749B5">
            <w:pPr>
              <w:spacing w:after="0"/>
              <w:ind w:firstLine="0"/>
              <w:jc w:val="right"/>
              <w:rPr>
                <w:rFonts w:ascii="Arial" w:hAnsi="Arial" w:cs="Arial"/>
                <w:bCs/>
                <w:sz w:val="18"/>
                <w:szCs w:val="18"/>
                <w:lang w:val="es-ES" w:eastAsia="es-ES"/>
              </w:rPr>
            </w:pPr>
          </w:p>
        </w:tc>
      </w:tr>
    </w:tbl>
    <w:p w:rsidR="00877ED7" w:rsidRPr="00E47E39" w:rsidRDefault="00B9360C" w:rsidP="00DD71EC">
      <w:pPr>
        <w:pStyle w:val="texto"/>
        <w:spacing w:before="240" w:after="180"/>
        <w:rPr>
          <w:lang w:val="es-ES"/>
        </w:rPr>
      </w:pPr>
      <w:r>
        <w:rPr>
          <w:lang w:val="es-ES"/>
        </w:rPr>
        <w:t xml:space="preserve">La adjudicación recae en </w:t>
      </w:r>
      <w:r w:rsidR="00877ED7" w:rsidRPr="00E47E39">
        <w:rPr>
          <w:lang w:val="es-ES"/>
        </w:rPr>
        <w:t xml:space="preserve">una única empresa </w:t>
      </w:r>
      <w:r>
        <w:rPr>
          <w:lang w:val="es-ES"/>
        </w:rPr>
        <w:t xml:space="preserve">en </w:t>
      </w:r>
      <w:r w:rsidR="00877ED7" w:rsidRPr="00E47E39">
        <w:rPr>
          <w:lang w:val="es-ES"/>
        </w:rPr>
        <w:t xml:space="preserve">los tres lotes. </w:t>
      </w:r>
    </w:p>
    <w:p w:rsidR="00877ED7" w:rsidRPr="007F3931" w:rsidRDefault="00877ED7" w:rsidP="00DD71EC">
      <w:pPr>
        <w:pStyle w:val="texto"/>
        <w:spacing w:before="240" w:after="200"/>
        <w:rPr>
          <w:rFonts w:ascii="Arial" w:hAnsi="Arial" w:cs="Arial"/>
          <w:sz w:val="24"/>
          <w:lang w:val="es-ES"/>
        </w:rPr>
      </w:pPr>
      <w:r w:rsidRPr="007F3931">
        <w:rPr>
          <w:rFonts w:ascii="Arial" w:hAnsi="Arial" w:cs="Arial"/>
          <w:sz w:val="24"/>
          <w:lang w:val="es-ES"/>
        </w:rPr>
        <w:t xml:space="preserve">Pisos funcionales </w:t>
      </w:r>
      <w:r w:rsidR="009E07FE">
        <w:rPr>
          <w:rFonts w:ascii="Arial" w:hAnsi="Arial" w:cs="Arial"/>
          <w:sz w:val="24"/>
          <w:lang w:val="es-ES"/>
        </w:rPr>
        <w:t xml:space="preserve">Iturrama, </w:t>
      </w:r>
      <w:r w:rsidRPr="007F3931">
        <w:rPr>
          <w:rFonts w:ascii="Arial" w:hAnsi="Arial" w:cs="Arial"/>
          <w:sz w:val="24"/>
          <w:lang w:val="es-ES"/>
        </w:rPr>
        <w:t>Tafalla y Sangüesa</w:t>
      </w:r>
    </w:p>
    <w:p w:rsidR="00877ED7" w:rsidRDefault="00877ED7" w:rsidP="00DD71EC">
      <w:pPr>
        <w:pStyle w:val="texto"/>
        <w:spacing w:after="260"/>
        <w:rPr>
          <w:lang w:val="es-ES"/>
        </w:rPr>
      </w:pPr>
      <w:r w:rsidRPr="00E47E39">
        <w:rPr>
          <w:lang w:val="es-ES"/>
        </w:rPr>
        <w:t xml:space="preserve">Se tramita </w:t>
      </w:r>
      <w:r w:rsidR="005C0834">
        <w:rPr>
          <w:lang w:val="es-ES"/>
        </w:rPr>
        <w:t xml:space="preserve">en mayo </w:t>
      </w:r>
      <w:r w:rsidR="009D4DD8">
        <w:rPr>
          <w:lang w:val="es-ES"/>
        </w:rPr>
        <w:t xml:space="preserve">de 2016 </w:t>
      </w:r>
      <w:r w:rsidRPr="00E47E39">
        <w:rPr>
          <w:lang w:val="es-ES"/>
        </w:rPr>
        <w:t>una licitación para la gestión del servicio de atención especializada a personas con discapacidad intelectual en los pisos fu</w:t>
      </w:r>
      <w:r w:rsidRPr="00E47E39">
        <w:rPr>
          <w:lang w:val="es-ES"/>
        </w:rPr>
        <w:t>n</w:t>
      </w:r>
      <w:r w:rsidRPr="00E47E39">
        <w:rPr>
          <w:lang w:val="es-ES"/>
        </w:rPr>
        <w:t>cionales de Iturrama, Sangüesa y Tafalla. La adjudicación se divide por lotes con la siguiente distribución:</w:t>
      </w:r>
    </w:p>
    <w:tbl>
      <w:tblPr>
        <w:tblW w:w="8779" w:type="dxa"/>
        <w:jc w:val="center"/>
        <w:tblInd w:w="5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540"/>
        <w:gridCol w:w="1169"/>
        <w:gridCol w:w="6070"/>
      </w:tblGrid>
      <w:tr w:rsidR="00E9361D" w:rsidRPr="00C749B5" w:rsidTr="00DA5E26">
        <w:trPr>
          <w:trHeight w:val="312"/>
          <w:jc w:val="center"/>
        </w:trPr>
        <w:tc>
          <w:tcPr>
            <w:tcW w:w="1540" w:type="dxa"/>
            <w:tcBorders>
              <w:bottom w:val="single" w:sz="4" w:space="0" w:color="auto"/>
            </w:tcBorders>
            <w:shd w:val="clear" w:color="auto" w:fill="8DB3E2" w:themeFill="text2" w:themeFillTint="66"/>
            <w:vAlign w:val="center"/>
            <w:hideMark/>
          </w:tcPr>
          <w:p w:rsidR="00E9361D" w:rsidRPr="00803CD4" w:rsidRDefault="005C0834" w:rsidP="00C749B5">
            <w:pPr>
              <w:spacing w:after="0"/>
              <w:ind w:firstLine="0"/>
              <w:jc w:val="left"/>
              <w:rPr>
                <w:rFonts w:ascii="Arial" w:hAnsi="Arial" w:cs="Arial"/>
                <w:bCs/>
                <w:sz w:val="18"/>
                <w:szCs w:val="18"/>
                <w:lang w:val="es-ES" w:eastAsia="es-ES"/>
              </w:rPr>
            </w:pPr>
            <w:r>
              <w:rPr>
                <w:rFonts w:ascii="Arial" w:hAnsi="Arial" w:cs="Arial"/>
                <w:bCs/>
                <w:sz w:val="18"/>
                <w:szCs w:val="18"/>
                <w:lang w:val="es-ES" w:eastAsia="es-ES"/>
              </w:rPr>
              <w:t>Lotes</w:t>
            </w:r>
          </w:p>
        </w:tc>
        <w:tc>
          <w:tcPr>
            <w:tcW w:w="7239" w:type="dxa"/>
            <w:gridSpan w:val="2"/>
            <w:tcBorders>
              <w:bottom w:val="single" w:sz="4" w:space="0" w:color="auto"/>
            </w:tcBorders>
            <w:shd w:val="clear" w:color="auto" w:fill="8DB3E2" w:themeFill="text2" w:themeFillTint="66"/>
            <w:vAlign w:val="center"/>
            <w:hideMark/>
          </w:tcPr>
          <w:p w:rsidR="00E9361D" w:rsidRPr="00803CD4" w:rsidRDefault="00E9361D" w:rsidP="00C749B5">
            <w:pPr>
              <w:spacing w:after="0"/>
              <w:ind w:firstLine="0"/>
              <w:jc w:val="right"/>
              <w:rPr>
                <w:rFonts w:ascii="Arial" w:hAnsi="Arial" w:cs="Arial"/>
                <w:bCs/>
                <w:sz w:val="18"/>
                <w:szCs w:val="18"/>
                <w:lang w:val="es-ES" w:eastAsia="es-ES"/>
              </w:rPr>
            </w:pPr>
            <w:r>
              <w:rPr>
                <w:rFonts w:ascii="Arial" w:hAnsi="Arial" w:cs="Arial"/>
                <w:bCs/>
                <w:sz w:val="18"/>
                <w:szCs w:val="18"/>
                <w:lang w:val="es-ES" w:eastAsia="es-ES"/>
              </w:rPr>
              <w:t xml:space="preserve">                 Total Plazas</w:t>
            </w:r>
          </w:p>
        </w:tc>
      </w:tr>
      <w:tr w:rsidR="00E9361D" w:rsidRPr="00C749B5" w:rsidTr="00DA5E26">
        <w:trPr>
          <w:trHeight w:val="227"/>
          <w:jc w:val="center"/>
        </w:trPr>
        <w:tc>
          <w:tcPr>
            <w:tcW w:w="2709" w:type="dxa"/>
            <w:gridSpan w:val="2"/>
            <w:tcBorders>
              <w:bottom w:val="single" w:sz="2" w:space="0" w:color="auto"/>
            </w:tcBorders>
            <w:shd w:val="clear" w:color="auto" w:fill="auto"/>
            <w:noWrap/>
            <w:vAlign w:val="center"/>
          </w:tcPr>
          <w:p w:rsidR="00E9361D" w:rsidRPr="00C749B5" w:rsidRDefault="00E9361D" w:rsidP="00C749B5">
            <w:pPr>
              <w:spacing w:after="0"/>
              <w:ind w:firstLine="0"/>
              <w:jc w:val="left"/>
              <w:rPr>
                <w:rFonts w:ascii="Arial Narrow" w:hAnsi="Arial Narrow"/>
                <w:color w:val="000000"/>
                <w:lang w:val="es-ES" w:eastAsia="es-ES"/>
              </w:rPr>
            </w:pPr>
            <w:r w:rsidRPr="00C749B5">
              <w:rPr>
                <w:rFonts w:ascii="Arial Narrow" w:hAnsi="Arial Narrow"/>
                <w:color w:val="000000"/>
                <w:lang w:val="es-ES" w:eastAsia="es-ES"/>
              </w:rPr>
              <w:t xml:space="preserve">Lote 1 </w:t>
            </w:r>
            <w:r w:rsidR="009D4DD8" w:rsidRPr="00C749B5">
              <w:rPr>
                <w:rFonts w:ascii="Arial Narrow" w:hAnsi="Arial Narrow"/>
                <w:color w:val="000000"/>
                <w:lang w:val="es-ES" w:eastAsia="es-ES"/>
              </w:rPr>
              <w:t>Iturrama</w:t>
            </w:r>
          </w:p>
        </w:tc>
        <w:tc>
          <w:tcPr>
            <w:tcW w:w="6070" w:type="dxa"/>
            <w:tcBorders>
              <w:bottom w:val="single" w:sz="2" w:space="0" w:color="auto"/>
            </w:tcBorders>
            <w:shd w:val="clear" w:color="auto" w:fill="auto"/>
            <w:noWrap/>
            <w:vAlign w:val="center"/>
          </w:tcPr>
          <w:p w:rsidR="00E9361D" w:rsidRPr="00C749B5" w:rsidRDefault="009E07FE" w:rsidP="00C749B5">
            <w:pPr>
              <w:spacing w:after="0"/>
              <w:ind w:firstLine="0"/>
              <w:jc w:val="right"/>
              <w:rPr>
                <w:rFonts w:ascii="Arial Narrow" w:hAnsi="Arial Narrow"/>
                <w:color w:val="000000"/>
                <w:lang w:val="es-ES" w:eastAsia="es-ES"/>
              </w:rPr>
            </w:pPr>
            <w:r w:rsidRPr="00C749B5">
              <w:rPr>
                <w:rFonts w:ascii="Arial Narrow" w:hAnsi="Arial Narrow"/>
                <w:color w:val="000000"/>
                <w:lang w:val="es-ES" w:eastAsia="es-ES"/>
              </w:rPr>
              <w:t xml:space="preserve">                                 </w:t>
            </w:r>
            <w:r w:rsidR="00CF6DF5" w:rsidRPr="00C749B5">
              <w:rPr>
                <w:rFonts w:ascii="Arial Narrow" w:hAnsi="Arial Narrow"/>
                <w:color w:val="000000"/>
                <w:lang w:val="es-ES" w:eastAsia="es-ES"/>
              </w:rPr>
              <w:t>15</w:t>
            </w:r>
          </w:p>
        </w:tc>
      </w:tr>
      <w:tr w:rsidR="00E9361D" w:rsidRPr="00C749B5" w:rsidTr="00DA5E26">
        <w:trPr>
          <w:trHeight w:val="227"/>
          <w:jc w:val="center"/>
        </w:trPr>
        <w:tc>
          <w:tcPr>
            <w:tcW w:w="2709" w:type="dxa"/>
            <w:gridSpan w:val="2"/>
            <w:tcBorders>
              <w:top w:val="single" w:sz="2" w:space="0" w:color="auto"/>
              <w:bottom w:val="single" w:sz="2" w:space="0" w:color="auto"/>
            </w:tcBorders>
            <w:shd w:val="clear" w:color="auto" w:fill="auto"/>
            <w:noWrap/>
            <w:vAlign w:val="center"/>
          </w:tcPr>
          <w:p w:rsidR="00E9361D" w:rsidRPr="00C749B5" w:rsidRDefault="00E9361D" w:rsidP="00C749B5">
            <w:pPr>
              <w:spacing w:after="0"/>
              <w:ind w:firstLine="0"/>
              <w:jc w:val="left"/>
              <w:rPr>
                <w:rFonts w:ascii="Arial Narrow" w:hAnsi="Arial Narrow"/>
                <w:color w:val="000000"/>
                <w:lang w:val="es-ES" w:eastAsia="es-ES"/>
              </w:rPr>
            </w:pPr>
            <w:r w:rsidRPr="00C749B5">
              <w:rPr>
                <w:rFonts w:ascii="Arial Narrow" w:hAnsi="Arial Narrow"/>
                <w:color w:val="000000"/>
                <w:lang w:val="es-ES" w:eastAsia="es-ES"/>
              </w:rPr>
              <w:t>Lote 2 Tafalla</w:t>
            </w:r>
          </w:p>
        </w:tc>
        <w:tc>
          <w:tcPr>
            <w:tcW w:w="6070" w:type="dxa"/>
            <w:tcBorders>
              <w:top w:val="single" w:sz="2" w:space="0" w:color="auto"/>
              <w:bottom w:val="single" w:sz="2" w:space="0" w:color="auto"/>
            </w:tcBorders>
            <w:shd w:val="clear" w:color="auto" w:fill="auto"/>
            <w:noWrap/>
            <w:vAlign w:val="center"/>
          </w:tcPr>
          <w:p w:rsidR="00E9361D" w:rsidRPr="00C749B5" w:rsidRDefault="009E07FE" w:rsidP="00C749B5">
            <w:pPr>
              <w:spacing w:after="0"/>
              <w:ind w:firstLine="0"/>
              <w:jc w:val="right"/>
              <w:rPr>
                <w:rFonts w:ascii="Arial Narrow" w:hAnsi="Arial Narrow"/>
                <w:color w:val="000000"/>
                <w:lang w:val="es-ES" w:eastAsia="es-ES"/>
              </w:rPr>
            </w:pPr>
            <w:r w:rsidRPr="00C749B5">
              <w:rPr>
                <w:rFonts w:ascii="Arial Narrow" w:hAnsi="Arial Narrow"/>
                <w:color w:val="000000"/>
                <w:lang w:val="es-ES" w:eastAsia="es-ES"/>
              </w:rPr>
              <w:t xml:space="preserve">                                 </w:t>
            </w:r>
            <w:r w:rsidR="00CF6DF5" w:rsidRPr="00C749B5">
              <w:rPr>
                <w:rFonts w:ascii="Arial Narrow" w:hAnsi="Arial Narrow"/>
                <w:color w:val="000000"/>
                <w:lang w:val="es-ES" w:eastAsia="es-ES"/>
              </w:rPr>
              <w:t>11</w:t>
            </w:r>
          </w:p>
        </w:tc>
      </w:tr>
      <w:tr w:rsidR="00E9361D" w:rsidRPr="00C749B5" w:rsidTr="00DA5E26">
        <w:trPr>
          <w:trHeight w:val="227"/>
          <w:jc w:val="center"/>
        </w:trPr>
        <w:tc>
          <w:tcPr>
            <w:tcW w:w="2709" w:type="dxa"/>
            <w:gridSpan w:val="2"/>
            <w:tcBorders>
              <w:top w:val="single" w:sz="2" w:space="0" w:color="auto"/>
            </w:tcBorders>
            <w:shd w:val="clear" w:color="auto" w:fill="auto"/>
            <w:noWrap/>
            <w:vAlign w:val="center"/>
          </w:tcPr>
          <w:p w:rsidR="00E9361D" w:rsidRPr="00C749B5" w:rsidRDefault="00E9361D" w:rsidP="00C749B5">
            <w:pPr>
              <w:spacing w:after="0"/>
              <w:ind w:firstLine="0"/>
              <w:jc w:val="left"/>
              <w:rPr>
                <w:rFonts w:ascii="Arial Narrow" w:hAnsi="Arial Narrow"/>
                <w:color w:val="000000"/>
                <w:lang w:val="es-ES" w:eastAsia="es-ES"/>
              </w:rPr>
            </w:pPr>
            <w:r w:rsidRPr="00C749B5">
              <w:rPr>
                <w:rFonts w:ascii="Arial Narrow" w:hAnsi="Arial Narrow"/>
                <w:color w:val="000000"/>
                <w:lang w:val="es-ES" w:eastAsia="es-ES"/>
              </w:rPr>
              <w:t>Lote 3 Sangüesa</w:t>
            </w:r>
          </w:p>
        </w:tc>
        <w:tc>
          <w:tcPr>
            <w:tcW w:w="6070" w:type="dxa"/>
            <w:tcBorders>
              <w:top w:val="single" w:sz="2" w:space="0" w:color="auto"/>
            </w:tcBorders>
            <w:shd w:val="clear" w:color="auto" w:fill="auto"/>
            <w:noWrap/>
            <w:vAlign w:val="center"/>
          </w:tcPr>
          <w:p w:rsidR="00E9361D" w:rsidRPr="00C749B5" w:rsidRDefault="009E07FE" w:rsidP="00C749B5">
            <w:pPr>
              <w:spacing w:after="0"/>
              <w:ind w:firstLine="0"/>
              <w:jc w:val="right"/>
              <w:rPr>
                <w:rFonts w:ascii="Arial Narrow" w:hAnsi="Arial Narrow"/>
                <w:color w:val="000000"/>
                <w:lang w:val="es-ES" w:eastAsia="es-ES"/>
              </w:rPr>
            </w:pPr>
            <w:r w:rsidRPr="00C749B5">
              <w:rPr>
                <w:rFonts w:ascii="Arial Narrow" w:hAnsi="Arial Narrow"/>
                <w:color w:val="000000"/>
                <w:lang w:val="es-ES" w:eastAsia="es-ES"/>
              </w:rPr>
              <w:t xml:space="preserve">                                </w:t>
            </w:r>
            <w:r w:rsidR="00CF6DF5" w:rsidRPr="00C749B5">
              <w:rPr>
                <w:rFonts w:ascii="Arial Narrow" w:hAnsi="Arial Narrow"/>
                <w:color w:val="000000"/>
                <w:lang w:val="es-ES" w:eastAsia="es-ES"/>
              </w:rPr>
              <w:t>12</w:t>
            </w:r>
          </w:p>
        </w:tc>
      </w:tr>
    </w:tbl>
    <w:p w:rsidR="00877ED7" w:rsidRPr="00E47E39" w:rsidRDefault="00877ED7" w:rsidP="00DD71EC">
      <w:pPr>
        <w:pStyle w:val="texto"/>
        <w:spacing w:before="260" w:after="180"/>
        <w:rPr>
          <w:lang w:val="es-ES"/>
        </w:rPr>
      </w:pPr>
      <w:r w:rsidRPr="00E47E39">
        <w:rPr>
          <w:lang w:val="es-ES"/>
        </w:rPr>
        <w:t xml:space="preserve">El nuevo expediente de contratación se debe a la finalización de todas las prórrogas posibles de los anteriores contratos. </w:t>
      </w:r>
      <w:r w:rsidR="005C0834" w:rsidRPr="00E47E39">
        <w:rPr>
          <w:lang w:val="es-ES"/>
        </w:rPr>
        <w:t>E</w:t>
      </w:r>
      <w:r w:rsidR="009E07FE">
        <w:rPr>
          <w:lang w:val="es-ES"/>
        </w:rPr>
        <w:t>n e</w:t>
      </w:r>
      <w:r w:rsidR="005C0834" w:rsidRPr="00E47E39">
        <w:rPr>
          <w:lang w:val="es-ES"/>
        </w:rPr>
        <w:t>l contrato de los pisos de Sangüesa y Tafalla finalizaba la última prórroga el 31 de diciembre de 2014</w:t>
      </w:r>
      <w:r w:rsidR="005C0834">
        <w:rPr>
          <w:lang w:val="es-ES"/>
        </w:rPr>
        <w:t xml:space="preserve"> y e</w:t>
      </w:r>
      <w:r w:rsidR="009E07FE">
        <w:rPr>
          <w:lang w:val="es-ES"/>
        </w:rPr>
        <w:t>n el piso de Iturrama</w:t>
      </w:r>
      <w:r w:rsidRPr="00E47E39">
        <w:rPr>
          <w:lang w:val="es-ES"/>
        </w:rPr>
        <w:t xml:space="preserve"> la última prórroga finalizó el 31 de diciembre de 2015. La prestación de los servicios hasta la adjudicación del nuevo contrato, se re</w:t>
      </w:r>
      <w:r w:rsidRPr="00E47E39">
        <w:rPr>
          <w:lang w:val="es-ES"/>
        </w:rPr>
        <w:t>a</w:t>
      </w:r>
      <w:r w:rsidRPr="00E47E39">
        <w:rPr>
          <w:lang w:val="es-ES"/>
        </w:rPr>
        <w:t xml:space="preserve">liza a través de la figura </w:t>
      </w:r>
      <w:r w:rsidR="005C0834">
        <w:rPr>
          <w:lang w:val="es-ES"/>
        </w:rPr>
        <w:t xml:space="preserve">de </w:t>
      </w:r>
      <w:r w:rsidRPr="00E47E39">
        <w:rPr>
          <w:lang w:val="es-ES"/>
        </w:rPr>
        <w:t>la “teoría del enriquecimiento injusto”</w:t>
      </w:r>
    </w:p>
    <w:p w:rsidR="00877ED7" w:rsidRDefault="00877ED7" w:rsidP="007E46C0">
      <w:pPr>
        <w:pStyle w:val="texto"/>
        <w:spacing w:after="180"/>
        <w:rPr>
          <w:lang w:val="es-ES"/>
        </w:rPr>
      </w:pPr>
      <w:r w:rsidRPr="00E47E39">
        <w:rPr>
          <w:lang w:val="es-ES"/>
        </w:rPr>
        <w:t xml:space="preserve">La licitación se realiza mediante el procedimiento de adjudicación abierto superior al umbral comunitario  y se contempla el mismo compromiso de los centros propios en relación al cumplimiento íntegro del III Convenio Colectivo. Se publica en mayo de 2016 y se adjudica en julio de 2016, una vez realizados los tramites de selección </w:t>
      </w:r>
      <w:r w:rsidR="003C7F72" w:rsidRPr="00E47E39">
        <w:rPr>
          <w:lang w:val="es-ES"/>
        </w:rPr>
        <w:t xml:space="preserve">y evaluación </w:t>
      </w:r>
      <w:r w:rsidRPr="00E47E39">
        <w:rPr>
          <w:lang w:val="es-ES"/>
        </w:rPr>
        <w:t xml:space="preserve">de ofertas. </w:t>
      </w:r>
    </w:p>
    <w:p w:rsidR="00DD71EC" w:rsidRDefault="00DD71EC" w:rsidP="00884B72">
      <w:pPr>
        <w:pStyle w:val="texto"/>
        <w:spacing w:after="240"/>
        <w:rPr>
          <w:lang w:val="es-ES"/>
        </w:rPr>
      </w:pPr>
    </w:p>
    <w:p w:rsidR="00A12A07" w:rsidRDefault="00A12A07" w:rsidP="003D7AED">
      <w:pPr>
        <w:pStyle w:val="texto"/>
        <w:spacing w:after="240"/>
        <w:rPr>
          <w:lang w:val="es-ES"/>
        </w:rPr>
      </w:pPr>
    </w:p>
    <w:p w:rsidR="00A12A07" w:rsidRDefault="00A12A07" w:rsidP="003D7AED">
      <w:pPr>
        <w:pStyle w:val="texto"/>
        <w:spacing w:after="240"/>
        <w:rPr>
          <w:lang w:val="es-ES"/>
        </w:rPr>
      </w:pPr>
    </w:p>
    <w:p w:rsidR="00877ED7" w:rsidRDefault="00877ED7" w:rsidP="003D7AED">
      <w:pPr>
        <w:pStyle w:val="texto"/>
        <w:spacing w:after="240"/>
        <w:rPr>
          <w:lang w:val="es-ES"/>
        </w:rPr>
      </w:pPr>
      <w:r w:rsidRPr="00E47E39">
        <w:rPr>
          <w:lang w:val="es-ES"/>
        </w:rPr>
        <w:lastRenderedPageBreak/>
        <w:t>Los datos del procedimiento de adjudicación</w:t>
      </w:r>
      <w:r w:rsidR="005C0834">
        <w:rPr>
          <w:lang w:val="es-ES"/>
        </w:rPr>
        <w:t>,</w:t>
      </w:r>
      <w:r w:rsidRPr="00E47E39">
        <w:rPr>
          <w:lang w:val="es-ES"/>
        </w:rPr>
        <w:t xml:space="preserve"> IVA excluido</w:t>
      </w:r>
      <w:r w:rsidR="005C0834">
        <w:rPr>
          <w:lang w:val="es-ES"/>
        </w:rPr>
        <w:t>,</w:t>
      </w:r>
      <w:r w:rsidRPr="00E47E39">
        <w:rPr>
          <w:lang w:val="es-ES"/>
        </w:rPr>
        <w:t xml:space="preserve"> son los siguie</w:t>
      </w:r>
      <w:r w:rsidRPr="00E47E39">
        <w:rPr>
          <w:lang w:val="es-ES"/>
        </w:rPr>
        <w:t>n</w:t>
      </w:r>
      <w:r w:rsidRPr="00E47E39">
        <w:rPr>
          <w:lang w:val="es-ES"/>
        </w:rPr>
        <w:t>tes:</w:t>
      </w:r>
    </w:p>
    <w:tbl>
      <w:tblPr>
        <w:tblW w:w="8767"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751"/>
        <w:gridCol w:w="1559"/>
        <w:gridCol w:w="1134"/>
        <w:gridCol w:w="1661"/>
        <w:gridCol w:w="1940"/>
        <w:gridCol w:w="722"/>
      </w:tblGrid>
      <w:tr w:rsidR="005C0834" w:rsidRPr="006B3619" w:rsidTr="003D7AED">
        <w:trPr>
          <w:trHeight w:val="340"/>
          <w:jc w:val="center"/>
        </w:trPr>
        <w:tc>
          <w:tcPr>
            <w:tcW w:w="1751" w:type="dxa"/>
            <w:tcBorders>
              <w:bottom w:val="single" w:sz="4" w:space="0" w:color="auto"/>
            </w:tcBorders>
            <w:shd w:val="clear" w:color="auto" w:fill="8DB3E2" w:themeFill="text2" w:themeFillTint="66"/>
            <w:vAlign w:val="center"/>
            <w:hideMark/>
          </w:tcPr>
          <w:p w:rsidR="005C0834" w:rsidRPr="006B3619" w:rsidRDefault="005C0834" w:rsidP="003D7AED">
            <w:pPr>
              <w:spacing w:after="0"/>
              <w:ind w:firstLine="0"/>
              <w:jc w:val="left"/>
              <w:rPr>
                <w:rFonts w:ascii="Arial" w:hAnsi="Arial" w:cs="Arial"/>
                <w:bCs/>
                <w:sz w:val="18"/>
                <w:szCs w:val="18"/>
                <w:lang w:val="es-ES" w:eastAsia="es-ES"/>
              </w:rPr>
            </w:pPr>
            <w:r>
              <w:rPr>
                <w:rFonts w:ascii="Arial" w:hAnsi="Arial" w:cs="Arial"/>
                <w:bCs/>
                <w:sz w:val="18"/>
                <w:szCs w:val="18"/>
                <w:lang w:val="es-ES" w:eastAsia="es-ES"/>
              </w:rPr>
              <w:t>Lotes</w:t>
            </w:r>
          </w:p>
        </w:tc>
        <w:tc>
          <w:tcPr>
            <w:tcW w:w="1559" w:type="dxa"/>
            <w:tcBorders>
              <w:bottom w:val="single" w:sz="4" w:space="0" w:color="auto"/>
            </w:tcBorders>
            <w:shd w:val="clear" w:color="auto" w:fill="8DB3E2" w:themeFill="text2" w:themeFillTint="66"/>
            <w:vAlign w:val="center"/>
            <w:hideMark/>
          </w:tcPr>
          <w:p w:rsidR="005C0834" w:rsidRPr="006B3619" w:rsidRDefault="005C0834" w:rsidP="003D7AED">
            <w:pPr>
              <w:spacing w:after="0"/>
              <w:ind w:firstLine="0"/>
              <w:jc w:val="right"/>
              <w:rPr>
                <w:rFonts w:ascii="Arial" w:hAnsi="Arial" w:cs="Arial"/>
                <w:bCs/>
                <w:sz w:val="18"/>
                <w:szCs w:val="18"/>
                <w:lang w:val="es-ES" w:eastAsia="es-ES"/>
              </w:rPr>
            </w:pPr>
            <w:r w:rsidRPr="006B3619">
              <w:rPr>
                <w:rFonts w:ascii="Arial" w:hAnsi="Arial" w:cs="Arial"/>
                <w:bCs/>
                <w:sz w:val="18"/>
                <w:szCs w:val="18"/>
                <w:lang w:val="es-ES" w:eastAsia="es-ES"/>
              </w:rPr>
              <w:t>Valor estimado</w:t>
            </w:r>
          </w:p>
        </w:tc>
        <w:tc>
          <w:tcPr>
            <w:tcW w:w="1134" w:type="dxa"/>
            <w:tcBorders>
              <w:bottom w:val="single" w:sz="4" w:space="0" w:color="auto"/>
            </w:tcBorders>
            <w:shd w:val="clear" w:color="auto" w:fill="8DB3E2" w:themeFill="text2" w:themeFillTint="66"/>
            <w:vAlign w:val="center"/>
            <w:hideMark/>
          </w:tcPr>
          <w:p w:rsidR="005C0834" w:rsidRPr="006B3619" w:rsidRDefault="005C0834" w:rsidP="003D7AED">
            <w:pPr>
              <w:spacing w:after="0"/>
              <w:ind w:firstLine="0"/>
              <w:jc w:val="right"/>
              <w:rPr>
                <w:rFonts w:ascii="Arial" w:hAnsi="Arial" w:cs="Arial"/>
                <w:bCs/>
                <w:sz w:val="18"/>
                <w:szCs w:val="18"/>
                <w:lang w:val="es-ES" w:eastAsia="es-ES"/>
              </w:rPr>
            </w:pPr>
            <w:r w:rsidRPr="006B3619">
              <w:rPr>
                <w:rFonts w:ascii="Arial" w:hAnsi="Arial" w:cs="Arial"/>
                <w:bCs/>
                <w:sz w:val="18"/>
                <w:szCs w:val="18"/>
                <w:lang w:val="es-ES" w:eastAsia="es-ES"/>
              </w:rPr>
              <w:t>Licitadores</w:t>
            </w:r>
          </w:p>
        </w:tc>
        <w:tc>
          <w:tcPr>
            <w:tcW w:w="1661" w:type="dxa"/>
            <w:tcBorders>
              <w:bottom w:val="single" w:sz="4" w:space="0" w:color="auto"/>
            </w:tcBorders>
            <w:shd w:val="clear" w:color="auto" w:fill="8DB3E2" w:themeFill="text2" w:themeFillTint="66"/>
            <w:vAlign w:val="center"/>
            <w:hideMark/>
          </w:tcPr>
          <w:p w:rsidR="005C0834" w:rsidRPr="006B3619" w:rsidRDefault="005C0834" w:rsidP="003D7AED">
            <w:pPr>
              <w:spacing w:after="0"/>
              <w:ind w:firstLine="0"/>
              <w:jc w:val="right"/>
              <w:rPr>
                <w:rFonts w:ascii="Arial" w:hAnsi="Arial" w:cs="Arial"/>
                <w:bCs/>
                <w:sz w:val="18"/>
                <w:szCs w:val="18"/>
                <w:lang w:val="es-ES" w:eastAsia="es-ES"/>
              </w:rPr>
            </w:pPr>
            <w:r w:rsidRPr="006B3619">
              <w:rPr>
                <w:rFonts w:ascii="Arial" w:hAnsi="Arial" w:cs="Arial"/>
                <w:bCs/>
                <w:sz w:val="18"/>
                <w:szCs w:val="18"/>
                <w:lang w:val="es-ES" w:eastAsia="es-ES"/>
              </w:rPr>
              <w:t>Importe licitaci</w:t>
            </w:r>
            <w:r>
              <w:rPr>
                <w:rFonts w:ascii="Arial" w:hAnsi="Arial" w:cs="Arial"/>
                <w:bCs/>
                <w:sz w:val="18"/>
                <w:szCs w:val="18"/>
                <w:lang w:val="es-ES" w:eastAsia="es-ES"/>
              </w:rPr>
              <w:t>ó</w:t>
            </w:r>
            <w:r w:rsidRPr="006B3619">
              <w:rPr>
                <w:rFonts w:ascii="Arial" w:hAnsi="Arial" w:cs="Arial"/>
                <w:bCs/>
                <w:sz w:val="18"/>
                <w:szCs w:val="18"/>
                <w:lang w:val="es-ES" w:eastAsia="es-ES"/>
              </w:rPr>
              <w:t>n</w:t>
            </w:r>
          </w:p>
        </w:tc>
        <w:tc>
          <w:tcPr>
            <w:tcW w:w="1940" w:type="dxa"/>
            <w:tcBorders>
              <w:bottom w:val="single" w:sz="4" w:space="0" w:color="auto"/>
            </w:tcBorders>
            <w:shd w:val="clear" w:color="auto" w:fill="8DB3E2" w:themeFill="text2" w:themeFillTint="66"/>
            <w:vAlign w:val="center"/>
            <w:hideMark/>
          </w:tcPr>
          <w:p w:rsidR="005C0834" w:rsidRPr="006B3619" w:rsidRDefault="005C0834" w:rsidP="003D7AED">
            <w:pPr>
              <w:spacing w:after="0"/>
              <w:ind w:firstLine="0"/>
              <w:jc w:val="right"/>
              <w:rPr>
                <w:rFonts w:ascii="Arial" w:hAnsi="Arial" w:cs="Arial"/>
                <w:bCs/>
                <w:sz w:val="18"/>
                <w:szCs w:val="18"/>
                <w:lang w:val="es-ES" w:eastAsia="es-ES"/>
              </w:rPr>
            </w:pPr>
            <w:r w:rsidRPr="006B3619">
              <w:rPr>
                <w:rFonts w:ascii="Arial" w:hAnsi="Arial" w:cs="Arial"/>
                <w:bCs/>
                <w:sz w:val="18"/>
                <w:szCs w:val="18"/>
                <w:lang w:val="es-ES" w:eastAsia="es-ES"/>
              </w:rPr>
              <w:t>Importe adjudicaci</w:t>
            </w:r>
            <w:r>
              <w:rPr>
                <w:rFonts w:ascii="Arial" w:hAnsi="Arial" w:cs="Arial"/>
                <w:bCs/>
                <w:sz w:val="18"/>
                <w:szCs w:val="18"/>
                <w:lang w:val="es-ES" w:eastAsia="es-ES"/>
              </w:rPr>
              <w:t>ó</w:t>
            </w:r>
            <w:r w:rsidRPr="006B3619">
              <w:rPr>
                <w:rFonts w:ascii="Arial" w:hAnsi="Arial" w:cs="Arial"/>
                <w:bCs/>
                <w:sz w:val="18"/>
                <w:szCs w:val="18"/>
                <w:lang w:val="es-ES" w:eastAsia="es-ES"/>
              </w:rPr>
              <w:t>n</w:t>
            </w:r>
          </w:p>
        </w:tc>
        <w:tc>
          <w:tcPr>
            <w:tcW w:w="722" w:type="dxa"/>
            <w:tcBorders>
              <w:bottom w:val="single" w:sz="4" w:space="0" w:color="auto"/>
            </w:tcBorders>
            <w:shd w:val="clear" w:color="auto" w:fill="8DB3E2" w:themeFill="text2" w:themeFillTint="66"/>
            <w:vAlign w:val="center"/>
            <w:hideMark/>
          </w:tcPr>
          <w:p w:rsidR="005C0834" w:rsidRPr="006B3619" w:rsidRDefault="005C0834" w:rsidP="003D7AED">
            <w:pPr>
              <w:spacing w:after="0"/>
              <w:ind w:firstLine="0"/>
              <w:jc w:val="right"/>
              <w:rPr>
                <w:rFonts w:ascii="Arial" w:hAnsi="Arial" w:cs="Arial"/>
                <w:bCs/>
                <w:sz w:val="18"/>
                <w:szCs w:val="18"/>
                <w:lang w:val="es-ES" w:eastAsia="es-ES"/>
              </w:rPr>
            </w:pPr>
            <w:r w:rsidRPr="006B3619">
              <w:rPr>
                <w:rFonts w:ascii="Arial" w:hAnsi="Arial" w:cs="Arial"/>
                <w:bCs/>
                <w:sz w:val="18"/>
                <w:szCs w:val="18"/>
                <w:lang w:val="es-ES" w:eastAsia="es-ES"/>
              </w:rPr>
              <w:t>% Baja</w:t>
            </w:r>
          </w:p>
        </w:tc>
      </w:tr>
      <w:tr w:rsidR="005C0834" w:rsidRPr="003D7AED" w:rsidTr="003D7AED">
        <w:trPr>
          <w:trHeight w:val="227"/>
          <w:jc w:val="center"/>
        </w:trPr>
        <w:tc>
          <w:tcPr>
            <w:tcW w:w="1751" w:type="dxa"/>
            <w:tcBorders>
              <w:bottom w:val="single" w:sz="2" w:space="0" w:color="auto"/>
            </w:tcBorders>
            <w:shd w:val="clear" w:color="auto" w:fill="auto"/>
            <w:noWrap/>
            <w:vAlign w:val="center"/>
            <w:hideMark/>
          </w:tcPr>
          <w:p w:rsidR="005C0834" w:rsidRPr="003D7AED" w:rsidRDefault="005C0834" w:rsidP="003D7AED">
            <w:pPr>
              <w:spacing w:after="0"/>
              <w:ind w:firstLine="0"/>
              <w:jc w:val="left"/>
              <w:rPr>
                <w:rFonts w:ascii="Arial Narrow" w:hAnsi="Arial Narrow"/>
                <w:color w:val="000000"/>
                <w:lang w:val="es-ES" w:eastAsia="es-ES"/>
              </w:rPr>
            </w:pPr>
            <w:r w:rsidRPr="003D7AED">
              <w:rPr>
                <w:rFonts w:ascii="Arial Narrow" w:hAnsi="Arial Narrow"/>
                <w:color w:val="000000"/>
                <w:lang w:val="es-ES" w:eastAsia="es-ES"/>
              </w:rPr>
              <w:t xml:space="preserve">Lote 1 </w:t>
            </w:r>
            <w:r w:rsidR="009D4DD8" w:rsidRPr="003D7AED">
              <w:rPr>
                <w:rFonts w:ascii="Arial Narrow" w:hAnsi="Arial Narrow"/>
                <w:color w:val="000000"/>
                <w:lang w:val="es-ES" w:eastAsia="es-ES"/>
              </w:rPr>
              <w:t>Iturrama</w:t>
            </w:r>
          </w:p>
        </w:tc>
        <w:tc>
          <w:tcPr>
            <w:tcW w:w="1559" w:type="dxa"/>
            <w:tcBorders>
              <w:bottom w:val="single" w:sz="2" w:space="0" w:color="auto"/>
            </w:tcBorders>
            <w:shd w:val="clear" w:color="auto" w:fill="auto"/>
            <w:noWrap/>
            <w:vAlign w:val="center"/>
          </w:tcPr>
          <w:p w:rsidR="005C0834" w:rsidRPr="003D7AED" w:rsidRDefault="005C0834" w:rsidP="003D7AED">
            <w:pPr>
              <w:spacing w:after="0"/>
              <w:ind w:firstLine="0"/>
              <w:jc w:val="right"/>
              <w:rPr>
                <w:rFonts w:ascii="Arial Narrow" w:hAnsi="Arial Narrow"/>
                <w:color w:val="000000"/>
                <w:lang w:val="es-ES" w:eastAsia="es-ES"/>
              </w:rPr>
            </w:pPr>
            <w:r w:rsidRPr="003D7AED">
              <w:rPr>
                <w:rFonts w:ascii="Arial Narrow" w:hAnsi="Arial Narrow"/>
                <w:color w:val="000000"/>
                <w:lang w:val="es-ES" w:eastAsia="es-ES"/>
              </w:rPr>
              <w:t>1.980.237</w:t>
            </w:r>
          </w:p>
        </w:tc>
        <w:tc>
          <w:tcPr>
            <w:tcW w:w="1134" w:type="dxa"/>
            <w:tcBorders>
              <w:bottom w:val="single" w:sz="2" w:space="0" w:color="auto"/>
            </w:tcBorders>
            <w:shd w:val="clear" w:color="auto" w:fill="auto"/>
            <w:noWrap/>
            <w:vAlign w:val="center"/>
          </w:tcPr>
          <w:p w:rsidR="005C0834" w:rsidRPr="003D7AED" w:rsidRDefault="005C0834" w:rsidP="003D7AED">
            <w:pPr>
              <w:spacing w:after="0"/>
              <w:ind w:firstLine="0"/>
              <w:jc w:val="right"/>
              <w:rPr>
                <w:rFonts w:ascii="Arial Narrow" w:hAnsi="Arial Narrow"/>
                <w:color w:val="000000"/>
                <w:lang w:val="es-ES" w:eastAsia="es-ES"/>
              </w:rPr>
            </w:pPr>
            <w:r w:rsidRPr="003D7AED">
              <w:rPr>
                <w:rFonts w:ascii="Arial Narrow" w:hAnsi="Arial Narrow"/>
                <w:color w:val="000000"/>
                <w:lang w:val="es-ES" w:eastAsia="es-ES"/>
              </w:rPr>
              <w:t>1</w:t>
            </w:r>
          </w:p>
        </w:tc>
        <w:tc>
          <w:tcPr>
            <w:tcW w:w="1661" w:type="dxa"/>
            <w:tcBorders>
              <w:bottom w:val="single" w:sz="2" w:space="0" w:color="auto"/>
            </w:tcBorders>
            <w:shd w:val="clear" w:color="auto" w:fill="auto"/>
            <w:noWrap/>
            <w:vAlign w:val="center"/>
          </w:tcPr>
          <w:p w:rsidR="005C0834" w:rsidRPr="003D7AED" w:rsidRDefault="005C0834" w:rsidP="003D7AED">
            <w:pPr>
              <w:spacing w:after="0"/>
              <w:ind w:firstLine="0"/>
              <w:jc w:val="right"/>
              <w:rPr>
                <w:rFonts w:ascii="Arial Narrow" w:hAnsi="Arial Narrow"/>
                <w:color w:val="000000"/>
                <w:lang w:val="es-ES" w:eastAsia="es-ES"/>
              </w:rPr>
            </w:pPr>
            <w:r w:rsidRPr="003D7AED">
              <w:rPr>
                <w:rFonts w:ascii="Arial Narrow" w:hAnsi="Arial Narrow"/>
                <w:color w:val="000000"/>
                <w:lang w:val="es-ES" w:eastAsia="es-ES"/>
              </w:rPr>
              <w:t>411.361</w:t>
            </w:r>
          </w:p>
        </w:tc>
        <w:tc>
          <w:tcPr>
            <w:tcW w:w="1940" w:type="dxa"/>
            <w:tcBorders>
              <w:bottom w:val="single" w:sz="2" w:space="0" w:color="auto"/>
            </w:tcBorders>
            <w:shd w:val="clear" w:color="auto" w:fill="auto"/>
            <w:noWrap/>
            <w:vAlign w:val="center"/>
          </w:tcPr>
          <w:p w:rsidR="005C0834" w:rsidRPr="003D7AED" w:rsidRDefault="00C82245" w:rsidP="003D7AED">
            <w:pPr>
              <w:spacing w:after="0"/>
              <w:ind w:firstLine="0"/>
              <w:jc w:val="right"/>
              <w:rPr>
                <w:rFonts w:ascii="Arial Narrow" w:hAnsi="Arial Narrow"/>
                <w:color w:val="000000"/>
                <w:lang w:val="es-ES" w:eastAsia="es-ES"/>
              </w:rPr>
            </w:pPr>
            <w:r w:rsidRPr="003D7AED">
              <w:rPr>
                <w:rFonts w:ascii="Arial Narrow" w:hAnsi="Arial Narrow"/>
                <w:color w:val="000000"/>
                <w:lang w:val="es-ES" w:eastAsia="es-ES"/>
              </w:rPr>
              <w:t>411.361</w:t>
            </w:r>
          </w:p>
        </w:tc>
        <w:tc>
          <w:tcPr>
            <w:tcW w:w="722" w:type="dxa"/>
            <w:tcBorders>
              <w:bottom w:val="single" w:sz="2" w:space="0" w:color="auto"/>
            </w:tcBorders>
            <w:shd w:val="clear" w:color="auto" w:fill="auto"/>
            <w:noWrap/>
            <w:vAlign w:val="center"/>
          </w:tcPr>
          <w:p w:rsidR="005C0834" w:rsidRPr="003D7AED" w:rsidRDefault="00C82245" w:rsidP="003D7AED">
            <w:pPr>
              <w:spacing w:after="0"/>
              <w:ind w:firstLine="0"/>
              <w:jc w:val="right"/>
              <w:rPr>
                <w:rFonts w:ascii="Arial Narrow" w:hAnsi="Arial Narrow"/>
                <w:color w:val="000000"/>
                <w:lang w:val="es-ES" w:eastAsia="es-ES"/>
              </w:rPr>
            </w:pPr>
            <w:r w:rsidRPr="003D7AED">
              <w:rPr>
                <w:rFonts w:ascii="Arial Narrow" w:hAnsi="Arial Narrow"/>
                <w:color w:val="000000"/>
                <w:lang w:val="es-ES" w:eastAsia="es-ES"/>
              </w:rPr>
              <w:t>0</w:t>
            </w:r>
          </w:p>
        </w:tc>
      </w:tr>
      <w:tr w:rsidR="005C0834" w:rsidRPr="003D7AED" w:rsidTr="003D7AED">
        <w:trPr>
          <w:trHeight w:val="227"/>
          <w:jc w:val="center"/>
        </w:trPr>
        <w:tc>
          <w:tcPr>
            <w:tcW w:w="1751" w:type="dxa"/>
            <w:tcBorders>
              <w:top w:val="single" w:sz="2" w:space="0" w:color="auto"/>
              <w:bottom w:val="single" w:sz="2" w:space="0" w:color="auto"/>
            </w:tcBorders>
            <w:shd w:val="clear" w:color="auto" w:fill="auto"/>
            <w:noWrap/>
            <w:vAlign w:val="center"/>
          </w:tcPr>
          <w:p w:rsidR="005C0834" w:rsidRPr="003D7AED" w:rsidRDefault="005C0834" w:rsidP="003D7AED">
            <w:pPr>
              <w:spacing w:after="0"/>
              <w:ind w:firstLine="0"/>
              <w:jc w:val="left"/>
              <w:rPr>
                <w:rFonts w:ascii="Arial Narrow" w:hAnsi="Arial Narrow"/>
                <w:color w:val="000000"/>
                <w:lang w:val="es-ES" w:eastAsia="es-ES"/>
              </w:rPr>
            </w:pPr>
            <w:r w:rsidRPr="003D7AED">
              <w:rPr>
                <w:rFonts w:ascii="Arial Narrow" w:hAnsi="Arial Narrow"/>
                <w:color w:val="000000"/>
                <w:lang w:val="es-ES" w:eastAsia="es-ES"/>
              </w:rPr>
              <w:t>Lote 2 Tafalla</w:t>
            </w:r>
          </w:p>
        </w:tc>
        <w:tc>
          <w:tcPr>
            <w:tcW w:w="1559" w:type="dxa"/>
            <w:tcBorders>
              <w:top w:val="single" w:sz="2" w:space="0" w:color="auto"/>
              <w:bottom w:val="single" w:sz="2" w:space="0" w:color="auto"/>
            </w:tcBorders>
            <w:shd w:val="clear" w:color="auto" w:fill="auto"/>
            <w:noWrap/>
            <w:vAlign w:val="center"/>
          </w:tcPr>
          <w:p w:rsidR="005C0834" w:rsidRPr="003D7AED" w:rsidRDefault="005C0834" w:rsidP="003D7AED">
            <w:pPr>
              <w:spacing w:after="0"/>
              <w:ind w:firstLine="0"/>
              <w:jc w:val="right"/>
              <w:rPr>
                <w:rFonts w:ascii="Arial Narrow" w:hAnsi="Arial Narrow"/>
                <w:color w:val="000000"/>
                <w:lang w:val="es-ES" w:eastAsia="es-ES"/>
              </w:rPr>
            </w:pPr>
            <w:r w:rsidRPr="003D7AED">
              <w:rPr>
                <w:rFonts w:ascii="Arial Narrow" w:hAnsi="Arial Narrow"/>
                <w:color w:val="000000"/>
                <w:lang w:val="es-ES" w:eastAsia="es-ES"/>
              </w:rPr>
              <w:t>1.702.487</w:t>
            </w:r>
          </w:p>
        </w:tc>
        <w:tc>
          <w:tcPr>
            <w:tcW w:w="1134" w:type="dxa"/>
            <w:tcBorders>
              <w:top w:val="single" w:sz="2" w:space="0" w:color="auto"/>
              <w:bottom w:val="single" w:sz="2" w:space="0" w:color="auto"/>
            </w:tcBorders>
            <w:shd w:val="clear" w:color="auto" w:fill="auto"/>
            <w:noWrap/>
            <w:vAlign w:val="center"/>
          </w:tcPr>
          <w:p w:rsidR="005C0834" w:rsidRPr="003D7AED" w:rsidRDefault="005C0834" w:rsidP="003D7AED">
            <w:pPr>
              <w:spacing w:after="0"/>
              <w:ind w:firstLine="0"/>
              <w:jc w:val="right"/>
              <w:rPr>
                <w:rFonts w:ascii="Arial Narrow" w:hAnsi="Arial Narrow"/>
                <w:color w:val="000000"/>
                <w:lang w:val="es-ES" w:eastAsia="es-ES"/>
              </w:rPr>
            </w:pPr>
            <w:r w:rsidRPr="003D7AED">
              <w:rPr>
                <w:rFonts w:ascii="Arial Narrow" w:hAnsi="Arial Narrow"/>
                <w:color w:val="000000"/>
                <w:lang w:val="es-ES" w:eastAsia="es-ES"/>
              </w:rPr>
              <w:t>1</w:t>
            </w:r>
          </w:p>
        </w:tc>
        <w:tc>
          <w:tcPr>
            <w:tcW w:w="1661" w:type="dxa"/>
            <w:tcBorders>
              <w:top w:val="single" w:sz="2" w:space="0" w:color="auto"/>
              <w:bottom w:val="single" w:sz="2" w:space="0" w:color="auto"/>
            </w:tcBorders>
            <w:shd w:val="clear" w:color="auto" w:fill="auto"/>
            <w:noWrap/>
            <w:vAlign w:val="center"/>
          </w:tcPr>
          <w:p w:rsidR="005C0834" w:rsidRPr="003D7AED" w:rsidRDefault="005C0834" w:rsidP="003D7AED">
            <w:pPr>
              <w:spacing w:after="0"/>
              <w:ind w:firstLine="0"/>
              <w:jc w:val="right"/>
              <w:rPr>
                <w:rFonts w:ascii="Arial Narrow" w:hAnsi="Arial Narrow"/>
                <w:color w:val="000000"/>
                <w:lang w:val="es-ES" w:eastAsia="es-ES"/>
              </w:rPr>
            </w:pPr>
            <w:r w:rsidRPr="003D7AED">
              <w:rPr>
                <w:rFonts w:ascii="Arial Narrow" w:hAnsi="Arial Narrow"/>
                <w:color w:val="000000"/>
                <w:lang w:val="es-ES" w:eastAsia="es-ES"/>
              </w:rPr>
              <w:t>354.685</w:t>
            </w:r>
          </w:p>
        </w:tc>
        <w:tc>
          <w:tcPr>
            <w:tcW w:w="1940" w:type="dxa"/>
            <w:tcBorders>
              <w:top w:val="single" w:sz="2" w:space="0" w:color="auto"/>
              <w:bottom w:val="single" w:sz="2" w:space="0" w:color="auto"/>
            </w:tcBorders>
            <w:shd w:val="clear" w:color="auto" w:fill="auto"/>
            <w:noWrap/>
            <w:vAlign w:val="center"/>
          </w:tcPr>
          <w:p w:rsidR="005C0834" w:rsidRPr="003D7AED" w:rsidRDefault="00C82245" w:rsidP="003D7AED">
            <w:pPr>
              <w:spacing w:after="0"/>
              <w:ind w:firstLine="0"/>
              <w:jc w:val="right"/>
              <w:rPr>
                <w:rFonts w:ascii="Arial Narrow" w:hAnsi="Arial Narrow"/>
                <w:color w:val="000000"/>
                <w:lang w:val="es-ES" w:eastAsia="es-ES"/>
              </w:rPr>
            </w:pPr>
            <w:r w:rsidRPr="003D7AED">
              <w:rPr>
                <w:rFonts w:ascii="Arial Narrow" w:hAnsi="Arial Narrow"/>
                <w:color w:val="000000"/>
                <w:lang w:val="es-ES" w:eastAsia="es-ES"/>
              </w:rPr>
              <w:t>354.685</w:t>
            </w:r>
          </w:p>
        </w:tc>
        <w:tc>
          <w:tcPr>
            <w:tcW w:w="722" w:type="dxa"/>
            <w:tcBorders>
              <w:top w:val="single" w:sz="2" w:space="0" w:color="auto"/>
              <w:bottom w:val="single" w:sz="2" w:space="0" w:color="auto"/>
            </w:tcBorders>
            <w:shd w:val="clear" w:color="auto" w:fill="auto"/>
            <w:noWrap/>
            <w:vAlign w:val="center"/>
          </w:tcPr>
          <w:p w:rsidR="005C0834" w:rsidRPr="003D7AED" w:rsidRDefault="00C82245" w:rsidP="003D7AED">
            <w:pPr>
              <w:spacing w:after="0"/>
              <w:ind w:firstLine="0"/>
              <w:jc w:val="right"/>
              <w:rPr>
                <w:rFonts w:ascii="Arial Narrow" w:hAnsi="Arial Narrow"/>
                <w:color w:val="000000"/>
                <w:lang w:val="es-ES" w:eastAsia="es-ES"/>
              </w:rPr>
            </w:pPr>
            <w:r w:rsidRPr="003D7AED">
              <w:rPr>
                <w:rFonts w:ascii="Arial Narrow" w:hAnsi="Arial Narrow"/>
                <w:color w:val="000000"/>
                <w:lang w:val="es-ES" w:eastAsia="es-ES"/>
              </w:rPr>
              <w:t>0</w:t>
            </w:r>
          </w:p>
        </w:tc>
      </w:tr>
      <w:tr w:rsidR="005C0834" w:rsidRPr="003D7AED" w:rsidTr="003D7AED">
        <w:trPr>
          <w:trHeight w:val="227"/>
          <w:jc w:val="center"/>
        </w:trPr>
        <w:tc>
          <w:tcPr>
            <w:tcW w:w="1751" w:type="dxa"/>
            <w:tcBorders>
              <w:top w:val="single" w:sz="2" w:space="0" w:color="auto"/>
            </w:tcBorders>
            <w:shd w:val="clear" w:color="auto" w:fill="auto"/>
            <w:noWrap/>
            <w:vAlign w:val="center"/>
          </w:tcPr>
          <w:p w:rsidR="005C0834" w:rsidRPr="003D7AED" w:rsidRDefault="005C0834" w:rsidP="003D7AED">
            <w:pPr>
              <w:spacing w:after="0"/>
              <w:ind w:firstLine="0"/>
              <w:jc w:val="left"/>
              <w:rPr>
                <w:rFonts w:ascii="Arial Narrow" w:hAnsi="Arial Narrow"/>
                <w:color w:val="000000"/>
                <w:lang w:val="es-ES" w:eastAsia="es-ES"/>
              </w:rPr>
            </w:pPr>
            <w:r w:rsidRPr="003D7AED">
              <w:rPr>
                <w:rFonts w:ascii="Arial Narrow" w:hAnsi="Arial Narrow"/>
                <w:color w:val="000000"/>
                <w:lang w:val="es-ES" w:eastAsia="es-ES"/>
              </w:rPr>
              <w:t>Lote 3 Sangüesa</w:t>
            </w:r>
          </w:p>
        </w:tc>
        <w:tc>
          <w:tcPr>
            <w:tcW w:w="1559" w:type="dxa"/>
            <w:tcBorders>
              <w:top w:val="single" w:sz="2" w:space="0" w:color="auto"/>
            </w:tcBorders>
            <w:shd w:val="clear" w:color="auto" w:fill="auto"/>
            <w:noWrap/>
            <w:vAlign w:val="center"/>
          </w:tcPr>
          <w:p w:rsidR="005C0834" w:rsidRPr="003D7AED" w:rsidRDefault="005C0834" w:rsidP="003D7AED">
            <w:pPr>
              <w:spacing w:after="0"/>
              <w:ind w:firstLine="0"/>
              <w:jc w:val="right"/>
              <w:rPr>
                <w:rFonts w:ascii="Arial Narrow" w:hAnsi="Arial Narrow"/>
                <w:color w:val="000000"/>
                <w:lang w:val="es-ES" w:eastAsia="es-ES"/>
              </w:rPr>
            </w:pPr>
            <w:r w:rsidRPr="003D7AED">
              <w:rPr>
                <w:rFonts w:ascii="Arial Narrow" w:hAnsi="Arial Narrow"/>
                <w:color w:val="000000"/>
                <w:lang w:val="es-ES" w:eastAsia="es-ES"/>
              </w:rPr>
              <w:t>1.667.821</w:t>
            </w:r>
          </w:p>
        </w:tc>
        <w:tc>
          <w:tcPr>
            <w:tcW w:w="1134" w:type="dxa"/>
            <w:tcBorders>
              <w:top w:val="single" w:sz="2" w:space="0" w:color="auto"/>
            </w:tcBorders>
            <w:shd w:val="clear" w:color="auto" w:fill="auto"/>
            <w:noWrap/>
            <w:vAlign w:val="center"/>
          </w:tcPr>
          <w:p w:rsidR="005C0834" w:rsidRPr="003D7AED" w:rsidRDefault="005C0834" w:rsidP="003D7AED">
            <w:pPr>
              <w:spacing w:after="0"/>
              <w:ind w:firstLine="0"/>
              <w:jc w:val="right"/>
              <w:rPr>
                <w:rFonts w:ascii="Arial Narrow" w:hAnsi="Arial Narrow"/>
                <w:color w:val="000000"/>
                <w:lang w:val="es-ES" w:eastAsia="es-ES"/>
              </w:rPr>
            </w:pPr>
            <w:r w:rsidRPr="003D7AED">
              <w:rPr>
                <w:rFonts w:ascii="Arial Narrow" w:hAnsi="Arial Narrow"/>
                <w:color w:val="000000"/>
                <w:lang w:val="es-ES" w:eastAsia="es-ES"/>
              </w:rPr>
              <w:t>1</w:t>
            </w:r>
          </w:p>
        </w:tc>
        <w:tc>
          <w:tcPr>
            <w:tcW w:w="1661" w:type="dxa"/>
            <w:tcBorders>
              <w:top w:val="single" w:sz="2" w:space="0" w:color="auto"/>
            </w:tcBorders>
            <w:shd w:val="clear" w:color="auto" w:fill="auto"/>
            <w:noWrap/>
            <w:vAlign w:val="center"/>
          </w:tcPr>
          <w:p w:rsidR="005C0834" w:rsidRPr="003D7AED" w:rsidRDefault="00C82245" w:rsidP="003D7AED">
            <w:pPr>
              <w:spacing w:after="0"/>
              <w:ind w:firstLine="0"/>
              <w:jc w:val="right"/>
              <w:rPr>
                <w:rFonts w:ascii="Arial Narrow" w:hAnsi="Arial Narrow"/>
                <w:color w:val="000000"/>
                <w:lang w:val="es-ES" w:eastAsia="es-ES"/>
              </w:rPr>
            </w:pPr>
            <w:r w:rsidRPr="003D7AED">
              <w:rPr>
                <w:rFonts w:ascii="Arial Narrow" w:hAnsi="Arial Narrow"/>
                <w:color w:val="000000"/>
                <w:lang w:val="es-ES" w:eastAsia="es-ES"/>
              </w:rPr>
              <w:t>342.463</w:t>
            </w:r>
          </w:p>
        </w:tc>
        <w:tc>
          <w:tcPr>
            <w:tcW w:w="1940" w:type="dxa"/>
            <w:tcBorders>
              <w:top w:val="single" w:sz="2" w:space="0" w:color="auto"/>
            </w:tcBorders>
            <w:shd w:val="clear" w:color="auto" w:fill="auto"/>
            <w:noWrap/>
            <w:vAlign w:val="center"/>
          </w:tcPr>
          <w:p w:rsidR="005C0834" w:rsidRPr="003D7AED" w:rsidRDefault="00C82245" w:rsidP="003D7AED">
            <w:pPr>
              <w:spacing w:after="0"/>
              <w:ind w:firstLine="0"/>
              <w:jc w:val="right"/>
              <w:rPr>
                <w:rFonts w:ascii="Arial Narrow" w:hAnsi="Arial Narrow"/>
                <w:color w:val="000000"/>
                <w:lang w:val="es-ES" w:eastAsia="es-ES"/>
              </w:rPr>
            </w:pPr>
            <w:r w:rsidRPr="003D7AED">
              <w:rPr>
                <w:rFonts w:ascii="Arial Narrow" w:hAnsi="Arial Narrow"/>
                <w:color w:val="000000"/>
                <w:lang w:val="es-ES" w:eastAsia="es-ES"/>
              </w:rPr>
              <w:t>342.463</w:t>
            </w:r>
          </w:p>
        </w:tc>
        <w:tc>
          <w:tcPr>
            <w:tcW w:w="722" w:type="dxa"/>
            <w:tcBorders>
              <w:top w:val="single" w:sz="2" w:space="0" w:color="auto"/>
            </w:tcBorders>
            <w:shd w:val="clear" w:color="auto" w:fill="auto"/>
            <w:noWrap/>
            <w:vAlign w:val="center"/>
          </w:tcPr>
          <w:p w:rsidR="005C0834" w:rsidRPr="003D7AED" w:rsidRDefault="00C82245" w:rsidP="003D7AED">
            <w:pPr>
              <w:spacing w:after="0"/>
              <w:ind w:firstLine="0"/>
              <w:jc w:val="right"/>
              <w:rPr>
                <w:rFonts w:ascii="Arial Narrow" w:hAnsi="Arial Narrow"/>
                <w:color w:val="000000"/>
                <w:lang w:val="es-ES" w:eastAsia="es-ES"/>
              </w:rPr>
            </w:pPr>
            <w:r w:rsidRPr="003D7AED">
              <w:rPr>
                <w:rFonts w:ascii="Arial Narrow" w:hAnsi="Arial Narrow"/>
                <w:color w:val="000000"/>
                <w:lang w:val="es-ES" w:eastAsia="es-ES"/>
              </w:rPr>
              <w:t>0</w:t>
            </w:r>
          </w:p>
        </w:tc>
      </w:tr>
      <w:tr w:rsidR="005C0834" w:rsidRPr="006B3619" w:rsidTr="003D7AED">
        <w:trPr>
          <w:trHeight w:val="300"/>
          <w:jc w:val="center"/>
        </w:trPr>
        <w:tc>
          <w:tcPr>
            <w:tcW w:w="1751" w:type="dxa"/>
            <w:shd w:val="clear" w:color="auto" w:fill="8DB3E2" w:themeFill="text2" w:themeFillTint="66"/>
            <w:vAlign w:val="center"/>
          </w:tcPr>
          <w:p w:rsidR="005C0834" w:rsidRPr="006B3619" w:rsidRDefault="003D7AED" w:rsidP="003D7AED">
            <w:pPr>
              <w:spacing w:after="0"/>
              <w:ind w:firstLine="0"/>
              <w:jc w:val="left"/>
              <w:rPr>
                <w:rFonts w:ascii="Arial" w:hAnsi="Arial" w:cs="Arial"/>
                <w:bCs/>
                <w:sz w:val="18"/>
                <w:szCs w:val="18"/>
                <w:lang w:val="es-ES" w:eastAsia="es-ES"/>
              </w:rPr>
            </w:pPr>
            <w:r>
              <w:rPr>
                <w:rFonts w:ascii="Arial" w:hAnsi="Arial" w:cs="Arial"/>
                <w:bCs/>
                <w:sz w:val="18"/>
                <w:szCs w:val="18"/>
                <w:lang w:val="es-ES" w:eastAsia="es-ES"/>
              </w:rPr>
              <w:t>Total</w:t>
            </w:r>
          </w:p>
        </w:tc>
        <w:tc>
          <w:tcPr>
            <w:tcW w:w="1559" w:type="dxa"/>
            <w:shd w:val="clear" w:color="auto" w:fill="8DB3E2" w:themeFill="text2" w:themeFillTint="66"/>
            <w:vAlign w:val="center"/>
          </w:tcPr>
          <w:p w:rsidR="005C0834" w:rsidRPr="006B3619" w:rsidRDefault="00C82245" w:rsidP="003D7AED">
            <w:pPr>
              <w:spacing w:after="0"/>
              <w:ind w:firstLine="0"/>
              <w:jc w:val="right"/>
              <w:rPr>
                <w:rFonts w:ascii="Arial" w:hAnsi="Arial" w:cs="Arial"/>
                <w:bCs/>
                <w:sz w:val="18"/>
                <w:szCs w:val="18"/>
                <w:lang w:val="es-ES" w:eastAsia="es-ES"/>
              </w:rPr>
            </w:pPr>
            <w:r>
              <w:rPr>
                <w:rFonts w:ascii="Arial" w:hAnsi="Arial" w:cs="Arial"/>
                <w:bCs/>
                <w:sz w:val="18"/>
                <w:szCs w:val="18"/>
                <w:lang w:val="es-ES" w:eastAsia="es-ES"/>
              </w:rPr>
              <w:t>5.350.545</w:t>
            </w:r>
          </w:p>
        </w:tc>
        <w:tc>
          <w:tcPr>
            <w:tcW w:w="1134" w:type="dxa"/>
            <w:shd w:val="clear" w:color="auto" w:fill="8DB3E2" w:themeFill="text2" w:themeFillTint="66"/>
            <w:vAlign w:val="center"/>
          </w:tcPr>
          <w:p w:rsidR="005C0834" w:rsidRPr="006B3619" w:rsidRDefault="005C0834" w:rsidP="003D7AED">
            <w:pPr>
              <w:spacing w:after="0"/>
              <w:ind w:firstLine="0"/>
              <w:jc w:val="right"/>
              <w:rPr>
                <w:rFonts w:ascii="Arial" w:hAnsi="Arial" w:cs="Arial"/>
                <w:bCs/>
                <w:sz w:val="18"/>
                <w:szCs w:val="18"/>
                <w:lang w:val="es-ES" w:eastAsia="es-ES"/>
              </w:rPr>
            </w:pPr>
          </w:p>
        </w:tc>
        <w:tc>
          <w:tcPr>
            <w:tcW w:w="1661" w:type="dxa"/>
            <w:shd w:val="clear" w:color="auto" w:fill="8DB3E2" w:themeFill="text2" w:themeFillTint="66"/>
            <w:vAlign w:val="center"/>
          </w:tcPr>
          <w:p w:rsidR="005C0834" w:rsidRPr="006B3619" w:rsidRDefault="00C82245" w:rsidP="003D7AED">
            <w:pPr>
              <w:spacing w:after="0"/>
              <w:ind w:firstLine="0"/>
              <w:jc w:val="right"/>
              <w:rPr>
                <w:rFonts w:ascii="Arial" w:hAnsi="Arial" w:cs="Arial"/>
                <w:bCs/>
                <w:sz w:val="18"/>
                <w:szCs w:val="18"/>
                <w:lang w:val="es-ES" w:eastAsia="es-ES"/>
              </w:rPr>
            </w:pPr>
            <w:r>
              <w:rPr>
                <w:rFonts w:ascii="Arial" w:hAnsi="Arial" w:cs="Arial"/>
                <w:bCs/>
                <w:sz w:val="18"/>
                <w:szCs w:val="18"/>
                <w:lang w:val="es-ES" w:eastAsia="es-ES"/>
              </w:rPr>
              <w:t>1.113.509</w:t>
            </w:r>
          </w:p>
        </w:tc>
        <w:tc>
          <w:tcPr>
            <w:tcW w:w="1940" w:type="dxa"/>
            <w:shd w:val="clear" w:color="auto" w:fill="8DB3E2" w:themeFill="text2" w:themeFillTint="66"/>
            <w:vAlign w:val="center"/>
          </w:tcPr>
          <w:p w:rsidR="005C0834" w:rsidRPr="006B3619" w:rsidRDefault="00C82245" w:rsidP="003D7AED">
            <w:pPr>
              <w:spacing w:after="0"/>
              <w:ind w:firstLine="0"/>
              <w:jc w:val="right"/>
              <w:rPr>
                <w:rFonts w:ascii="Arial" w:hAnsi="Arial" w:cs="Arial"/>
                <w:bCs/>
                <w:sz w:val="18"/>
                <w:szCs w:val="18"/>
                <w:lang w:val="es-ES" w:eastAsia="es-ES"/>
              </w:rPr>
            </w:pPr>
            <w:r>
              <w:rPr>
                <w:rFonts w:ascii="Arial" w:hAnsi="Arial" w:cs="Arial"/>
                <w:bCs/>
                <w:sz w:val="18"/>
                <w:szCs w:val="18"/>
                <w:lang w:val="es-ES" w:eastAsia="es-ES"/>
              </w:rPr>
              <w:t>1.113.509</w:t>
            </w:r>
          </w:p>
        </w:tc>
        <w:tc>
          <w:tcPr>
            <w:tcW w:w="722" w:type="dxa"/>
            <w:shd w:val="clear" w:color="auto" w:fill="8DB3E2" w:themeFill="text2" w:themeFillTint="66"/>
            <w:vAlign w:val="center"/>
          </w:tcPr>
          <w:p w:rsidR="005C0834" w:rsidRPr="006B3619" w:rsidRDefault="005C0834" w:rsidP="003D7AED">
            <w:pPr>
              <w:spacing w:after="0"/>
              <w:ind w:firstLine="0"/>
              <w:jc w:val="right"/>
              <w:rPr>
                <w:rFonts w:ascii="Arial" w:hAnsi="Arial" w:cs="Arial"/>
                <w:bCs/>
                <w:sz w:val="18"/>
                <w:szCs w:val="18"/>
                <w:lang w:val="es-ES" w:eastAsia="es-ES"/>
              </w:rPr>
            </w:pPr>
          </w:p>
        </w:tc>
      </w:tr>
    </w:tbl>
    <w:p w:rsidR="00877ED7" w:rsidRPr="00E47E39" w:rsidRDefault="0013339B" w:rsidP="003D7AED">
      <w:pPr>
        <w:pStyle w:val="texto"/>
        <w:spacing w:before="260" w:after="180"/>
        <w:rPr>
          <w:lang w:val="es-ES"/>
        </w:rPr>
      </w:pPr>
      <w:r>
        <w:rPr>
          <w:lang w:val="es-ES"/>
        </w:rPr>
        <w:t xml:space="preserve">Un licitador presenta oferta a dos lotes y otro </w:t>
      </w:r>
      <w:r w:rsidR="00877ED7" w:rsidRPr="00E47E39">
        <w:rPr>
          <w:lang w:val="es-ES"/>
        </w:rPr>
        <w:t>presenta oferta únicamente a un lote. Se adjudican sin baja respectivamente a cada licitador los lotes ofert</w:t>
      </w:r>
      <w:r w:rsidR="00877ED7" w:rsidRPr="00E47E39">
        <w:rPr>
          <w:lang w:val="es-ES"/>
        </w:rPr>
        <w:t>a</w:t>
      </w:r>
      <w:r w:rsidR="00877ED7" w:rsidRPr="00E47E39">
        <w:rPr>
          <w:lang w:val="es-ES"/>
        </w:rPr>
        <w:t>dos.</w:t>
      </w:r>
    </w:p>
    <w:p w:rsidR="00877ED7" w:rsidRPr="007F3931" w:rsidRDefault="00877ED7" w:rsidP="007F3931">
      <w:pPr>
        <w:pStyle w:val="texto"/>
        <w:spacing w:before="240" w:after="200"/>
        <w:rPr>
          <w:rFonts w:ascii="Arial" w:hAnsi="Arial" w:cs="Arial"/>
          <w:sz w:val="24"/>
          <w:lang w:val="es-ES"/>
        </w:rPr>
      </w:pPr>
      <w:r w:rsidRPr="007F3931">
        <w:rPr>
          <w:rFonts w:ascii="Arial" w:hAnsi="Arial" w:cs="Arial"/>
          <w:sz w:val="24"/>
          <w:lang w:val="es-ES"/>
        </w:rPr>
        <w:t>Centro Carmen Aldave</w:t>
      </w:r>
    </w:p>
    <w:p w:rsidR="00877ED7" w:rsidRDefault="00877ED7" w:rsidP="003D7AED">
      <w:pPr>
        <w:pStyle w:val="texto"/>
        <w:spacing w:after="240"/>
        <w:rPr>
          <w:lang w:val="es-ES"/>
        </w:rPr>
      </w:pPr>
      <w:r w:rsidRPr="00E47E39">
        <w:rPr>
          <w:lang w:val="es-ES"/>
        </w:rPr>
        <w:t xml:space="preserve">Se aprueba en </w:t>
      </w:r>
      <w:r w:rsidR="00C82245">
        <w:rPr>
          <w:lang w:val="es-ES"/>
        </w:rPr>
        <w:t xml:space="preserve">junio de 2017 una nueva adjudicación </w:t>
      </w:r>
      <w:r w:rsidRPr="00E47E39">
        <w:rPr>
          <w:lang w:val="es-ES"/>
        </w:rPr>
        <w:t>para la gestión del se</w:t>
      </w:r>
      <w:r w:rsidRPr="00E47E39">
        <w:rPr>
          <w:lang w:val="es-ES"/>
        </w:rPr>
        <w:t>r</w:t>
      </w:r>
      <w:r w:rsidRPr="00E47E39">
        <w:rPr>
          <w:lang w:val="es-ES"/>
        </w:rPr>
        <w:t>vicio de atención integral a personas grave o severamente afectadas de parálisis cerebral y/o de pluridiscapacidad física y/o alteraciones afines en los siguientes centros:</w:t>
      </w:r>
    </w:p>
    <w:tbl>
      <w:tblPr>
        <w:tblW w:w="8764" w:type="dxa"/>
        <w:jc w:val="center"/>
        <w:tblInd w:w="5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525"/>
        <w:gridCol w:w="1985"/>
        <w:gridCol w:w="2366"/>
        <w:gridCol w:w="1888"/>
      </w:tblGrid>
      <w:tr w:rsidR="00C82245" w:rsidRPr="003D7AED" w:rsidTr="009333B6">
        <w:trPr>
          <w:trHeight w:val="312"/>
          <w:jc w:val="center"/>
        </w:trPr>
        <w:tc>
          <w:tcPr>
            <w:tcW w:w="2525" w:type="dxa"/>
            <w:tcBorders>
              <w:bottom w:val="single" w:sz="4" w:space="0" w:color="auto"/>
            </w:tcBorders>
            <w:shd w:val="clear" w:color="auto" w:fill="8DB3E2" w:themeFill="text2" w:themeFillTint="66"/>
            <w:vAlign w:val="center"/>
            <w:hideMark/>
          </w:tcPr>
          <w:p w:rsidR="00C82245" w:rsidRPr="003D7AED" w:rsidRDefault="00C82245" w:rsidP="003D7AED">
            <w:pPr>
              <w:spacing w:after="0"/>
              <w:ind w:firstLine="0"/>
              <w:jc w:val="left"/>
              <w:rPr>
                <w:rFonts w:ascii="Arial" w:hAnsi="Arial" w:cs="Arial"/>
                <w:bCs/>
                <w:sz w:val="18"/>
                <w:szCs w:val="18"/>
                <w:lang w:val="es-ES" w:eastAsia="es-ES"/>
              </w:rPr>
            </w:pPr>
            <w:r w:rsidRPr="003D7AED">
              <w:rPr>
                <w:rFonts w:ascii="Arial" w:hAnsi="Arial" w:cs="Arial"/>
                <w:bCs/>
                <w:sz w:val="18"/>
                <w:szCs w:val="18"/>
                <w:lang w:val="es-ES" w:eastAsia="es-ES"/>
              </w:rPr>
              <w:t>Centros</w:t>
            </w:r>
          </w:p>
        </w:tc>
        <w:tc>
          <w:tcPr>
            <w:tcW w:w="1985" w:type="dxa"/>
            <w:tcBorders>
              <w:bottom w:val="single" w:sz="4" w:space="0" w:color="auto"/>
            </w:tcBorders>
            <w:shd w:val="clear" w:color="auto" w:fill="8DB3E2" w:themeFill="text2" w:themeFillTint="66"/>
            <w:vAlign w:val="center"/>
            <w:hideMark/>
          </w:tcPr>
          <w:p w:rsidR="00C82245" w:rsidRPr="003D7AED" w:rsidRDefault="00C82245" w:rsidP="003D7AED">
            <w:pPr>
              <w:spacing w:after="0"/>
              <w:ind w:firstLine="0"/>
              <w:jc w:val="right"/>
              <w:rPr>
                <w:rFonts w:ascii="Arial" w:hAnsi="Arial" w:cs="Arial"/>
                <w:bCs/>
                <w:sz w:val="18"/>
                <w:szCs w:val="18"/>
                <w:lang w:val="es-ES" w:eastAsia="es-ES"/>
              </w:rPr>
            </w:pPr>
            <w:r w:rsidRPr="003D7AED">
              <w:rPr>
                <w:rFonts w:ascii="Arial" w:hAnsi="Arial" w:cs="Arial"/>
                <w:bCs/>
                <w:sz w:val="18"/>
                <w:szCs w:val="18"/>
                <w:lang w:val="es-ES" w:eastAsia="es-ES"/>
              </w:rPr>
              <w:t>Plazas Residencia</w:t>
            </w:r>
          </w:p>
        </w:tc>
        <w:tc>
          <w:tcPr>
            <w:tcW w:w="2366" w:type="dxa"/>
            <w:tcBorders>
              <w:bottom w:val="single" w:sz="4" w:space="0" w:color="auto"/>
            </w:tcBorders>
            <w:shd w:val="clear" w:color="auto" w:fill="8DB3E2" w:themeFill="text2" w:themeFillTint="66"/>
            <w:vAlign w:val="center"/>
            <w:hideMark/>
          </w:tcPr>
          <w:p w:rsidR="00C82245" w:rsidRPr="003D7AED" w:rsidRDefault="00C82245" w:rsidP="003D7AED">
            <w:pPr>
              <w:spacing w:after="0"/>
              <w:ind w:firstLine="0"/>
              <w:jc w:val="right"/>
              <w:rPr>
                <w:rFonts w:ascii="Arial" w:hAnsi="Arial" w:cs="Arial"/>
                <w:bCs/>
                <w:sz w:val="18"/>
                <w:szCs w:val="18"/>
                <w:lang w:val="es-ES" w:eastAsia="es-ES"/>
              </w:rPr>
            </w:pPr>
            <w:r w:rsidRPr="003D7AED">
              <w:rPr>
                <w:rFonts w:ascii="Arial" w:hAnsi="Arial" w:cs="Arial"/>
                <w:bCs/>
                <w:sz w:val="18"/>
                <w:szCs w:val="18"/>
                <w:lang w:val="es-ES" w:eastAsia="es-ES"/>
              </w:rPr>
              <w:t>Plazas Centro Día</w:t>
            </w:r>
          </w:p>
        </w:tc>
        <w:tc>
          <w:tcPr>
            <w:tcW w:w="1888" w:type="dxa"/>
            <w:tcBorders>
              <w:bottom w:val="single" w:sz="4" w:space="0" w:color="auto"/>
            </w:tcBorders>
            <w:shd w:val="clear" w:color="auto" w:fill="8DB3E2" w:themeFill="text2" w:themeFillTint="66"/>
            <w:vAlign w:val="center"/>
            <w:hideMark/>
          </w:tcPr>
          <w:p w:rsidR="00C82245" w:rsidRPr="003D7AED" w:rsidRDefault="00C82245" w:rsidP="003D7AED">
            <w:pPr>
              <w:spacing w:after="0"/>
              <w:ind w:firstLine="0"/>
              <w:jc w:val="right"/>
              <w:rPr>
                <w:rFonts w:ascii="Arial" w:hAnsi="Arial" w:cs="Arial"/>
                <w:bCs/>
                <w:sz w:val="18"/>
                <w:szCs w:val="18"/>
                <w:lang w:val="es-ES" w:eastAsia="es-ES"/>
              </w:rPr>
            </w:pPr>
            <w:r w:rsidRPr="003D7AED">
              <w:rPr>
                <w:rFonts w:ascii="Arial" w:hAnsi="Arial" w:cs="Arial"/>
                <w:bCs/>
                <w:sz w:val="18"/>
                <w:szCs w:val="18"/>
                <w:lang w:val="es-ES" w:eastAsia="es-ES"/>
              </w:rPr>
              <w:t>Total Plazas</w:t>
            </w:r>
          </w:p>
        </w:tc>
      </w:tr>
      <w:tr w:rsidR="00C82245" w:rsidRPr="003D7AED" w:rsidTr="009333B6">
        <w:trPr>
          <w:trHeight w:val="227"/>
          <w:jc w:val="center"/>
        </w:trPr>
        <w:tc>
          <w:tcPr>
            <w:tcW w:w="2525" w:type="dxa"/>
            <w:tcBorders>
              <w:bottom w:val="single" w:sz="2" w:space="0" w:color="auto"/>
            </w:tcBorders>
            <w:shd w:val="clear" w:color="auto" w:fill="auto"/>
            <w:noWrap/>
            <w:vAlign w:val="center"/>
          </w:tcPr>
          <w:p w:rsidR="00C82245" w:rsidRPr="003D7AED" w:rsidRDefault="00373A90" w:rsidP="003D7AED">
            <w:pPr>
              <w:spacing w:after="0"/>
              <w:ind w:firstLine="0"/>
              <w:jc w:val="left"/>
              <w:rPr>
                <w:rFonts w:ascii="Arial Narrow" w:hAnsi="Arial Narrow"/>
                <w:color w:val="000000"/>
                <w:lang w:val="es-ES" w:eastAsia="es-ES"/>
              </w:rPr>
            </w:pPr>
            <w:r w:rsidRPr="003D7AED">
              <w:rPr>
                <w:rFonts w:ascii="Arial Narrow" w:hAnsi="Arial Narrow"/>
                <w:color w:val="000000"/>
                <w:lang w:val="es-ES" w:eastAsia="es-ES"/>
              </w:rPr>
              <w:t xml:space="preserve">Centro </w:t>
            </w:r>
            <w:r w:rsidR="00C82245" w:rsidRPr="003D7AED">
              <w:rPr>
                <w:rFonts w:ascii="Arial Narrow" w:hAnsi="Arial Narrow"/>
                <w:color w:val="000000"/>
                <w:lang w:val="es-ES" w:eastAsia="es-ES"/>
              </w:rPr>
              <w:t>Carmen Aldave</w:t>
            </w:r>
          </w:p>
        </w:tc>
        <w:tc>
          <w:tcPr>
            <w:tcW w:w="1985" w:type="dxa"/>
            <w:tcBorders>
              <w:bottom w:val="single" w:sz="2" w:space="0" w:color="auto"/>
            </w:tcBorders>
            <w:shd w:val="clear" w:color="auto" w:fill="auto"/>
            <w:noWrap/>
            <w:vAlign w:val="center"/>
          </w:tcPr>
          <w:p w:rsidR="00C82245" w:rsidRPr="003D7AED" w:rsidRDefault="00C82245" w:rsidP="003D7AED">
            <w:pPr>
              <w:spacing w:after="0"/>
              <w:ind w:firstLine="0"/>
              <w:jc w:val="right"/>
              <w:rPr>
                <w:rFonts w:ascii="Arial Narrow" w:hAnsi="Arial Narrow"/>
                <w:color w:val="000000"/>
                <w:lang w:val="es-ES" w:eastAsia="es-ES"/>
              </w:rPr>
            </w:pPr>
            <w:r w:rsidRPr="003D7AED">
              <w:rPr>
                <w:rFonts w:ascii="Arial Narrow" w:hAnsi="Arial Narrow"/>
                <w:color w:val="000000"/>
                <w:lang w:val="es-ES" w:eastAsia="es-ES"/>
              </w:rPr>
              <w:t>40</w:t>
            </w:r>
          </w:p>
        </w:tc>
        <w:tc>
          <w:tcPr>
            <w:tcW w:w="2366" w:type="dxa"/>
            <w:tcBorders>
              <w:bottom w:val="single" w:sz="2" w:space="0" w:color="auto"/>
            </w:tcBorders>
            <w:shd w:val="clear" w:color="auto" w:fill="auto"/>
            <w:noWrap/>
            <w:vAlign w:val="center"/>
          </w:tcPr>
          <w:p w:rsidR="00C82245" w:rsidRPr="003D7AED" w:rsidRDefault="00C82245" w:rsidP="003D7AED">
            <w:pPr>
              <w:spacing w:after="0"/>
              <w:ind w:firstLine="0"/>
              <w:jc w:val="right"/>
              <w:rPr>
                <w:rFonts w:ascii="Arial Narrow" w:hAnsi="Arial Narrow"/>
                <w:color w:val="000000"/>
                <w:lang w:val="es-ES" w:eastAsia="es-ES"/>
              </w:rPr>
            </w:pPr>
          </w:p>
        </w:tc>
        <w:tc>
          <w:tcPr>
            <w:tcW w:w="1888" w:type="dxa"/>
            <w:tcBorders>
              <w:bottom w:val="single" w:sz="2" w:space="0" w:color="auto"/>
            </w:tcBorders>
            <w:shd w:val="clear" w:color="auto" w:fill="auto"/>
            <w:noWrap/>
            <w:vAlign w:val="center"/>
          </w:tcPr>
          <w:p w:rsidR="00C82245" w:rsidRPr="003D7AED" w:rsidRDefault="00C82245" w:rsidP="003D7AED">
            <w:pPr>
              <w:spacing w:after="0"/>
              <w:ind w:firstLine="0"/>
              <w:jc w:val="right"/>
              <w:rPr>
                <w:rFonts w:ascii="Arial Narrow" w:hAnsi="Arial Narrow"/>
                <w:color w:val="000000"/>
                <w:lang w:val="es-ES" w:eastAsia="es-ES"/>
              </w:rPr>
            </w:pPr>
            <w:r w:rsidRPr="003D7AED">
              <w:rPr>
                <w:rFonts w:ascii="Arial Narrow" w:hAnsi="Arial Narrow"/>
                <w:color w:val="000000"/>
                <w:lang w:val="es-ES" w:eastAsia="es-ES"/>
              </w:rPr>
              <w:t>40</w:t>
            </w:r>
          </w:p>
        </w:tc>
      </w:tr>
      <w:tr w:rsidR="00C82245" w:rsidRPr="003D7AED" w:rsidTr="009333B6">
        <w:trPr>
          <w:trHeight w:val="227"/>
          <w:jc w:val="center"/>
        </w:trPr>
        <w:tc>
          <w:tcPr>
            <w:tcW w:w="2525" w:type="dxa"/>
            <w:tcBorders>
              <w:top w:val="single" w:sz="2" w:space="0" w:color="auto"/>
              <w:bottom w:val="single" w:sz="4" w:space="0" w:color="auto"/>
            </w:tcBorders>
            <w:shd w:val="clear" w:color="auto" w:fill="auto"/>
            <w:noWrap/>
            <w:vAlign w:val="center"/>
          </w:tcPr>
          <w:p w:rsidR="00C82245" w:rsidRPr="003D7AED" w:rsidRDefault="00373A90" w:rsidP="003D7AED">
            <w:pPr>
              <w:spacing w:after="0"/>
              <w:ind w:firstLine="0"/>
              <w:jc w:val="left"/>
              <w:rPr>
                <w:rFonts w:ascii="Arial Narrow" w:hAnsi="Arial Narrow"/>
                <w:color w:val="000000"/>
                <w:lang w:val="es-ES" w:eastAsia="es-ES"/>
              </w:rPr>
            </w:pPr>
            <w:r w:rsidRPr="003D7AED">
              <w:rPr>
                <w:rFonts w:ascii="Arial Narrow" w:hAnsi="Arial Narrow"/>
                <w:color w:val="000000"/>
                <w:lang w:val="es-ES" w:eastAsia="es-ES"/>
              </w:rPr>
              <w:t xml:space="preserve">Residencia </w:t>
            </w:r>
            <w:r w:rsidR="00C82245" w:rsidRPr="003D7AED">
              <w:rPr>
                <w:rFonts w:ascii="Arial Narrow" w:hAnsi="Arial Narrow"/>
                <w:color w:val="000000"/>
                <w:lang w:val="es-ES" w:eastAsia="es-ES"/>
              </w:rPr>
              <w:t>Ramón y Cajal</w:t>
            </w:r>
          </w:p>
        </w:tc>
        <w:tc>
          <w:tcPr>
            <w:tcW w:w="1985" w:type="dxa"/>
            <w:tcBorders>
              <w:top w:val="single" w:sz="2" w:space="0" w:color="auto"/>
              <w:bottom w:val="single" w:sz="4" w:space="0" w:color="auto"/>
            </w:tcBorders>
            <w:shd w:val="clear" w:color="auto" w:fill="auto"/>
            <w:noWrap/>
            <w:vAlign w:val="center"/>
          </w:tcPr>
          <w:p w:rsidR="00C82245" w:rsidRPr="003D7AED" w:rsidRDefault="00C82245" w:rsidP="003D7AED">
            <w:pPr>
              <w:spacing w:after="0"/>
              <w:ind w:firstLine="0"/>
              <w:jc w:val="right"/>
              <w:rPr>
                <w:rFonts w:ascii="Arial Narrow" w:hAnsi="Arial Narrow"/>
                <w:color w:val="000000"/>
                <w:lang w:val="es-ES" w:eastAsia="es-ES"/>
              </w:rPr>
            </w:pPr>
            <w:r w:rsidRPr="003D7AED">
              <w:rPr>
                <w:rFonts w:ascii="Arial Narrow" w:hAnsi="Arial Narrow"/>
                <w:color w:val="000000"/>
                <w:lang w:val="es-ES" w:eastAsia="es-ES"/>
              </w:rPr>
              <w:t>30</w:t>
            </w:r>
          </w:p>
        </w:tc>
        <w:tc>
          <w:tcPr>
            <w:tcW w:w="2366" w:type="dxa"/>
            <w:tcBorders>
              <w:top w:val="single" w:sz="2" w:space="0" w:color="auto"/>
              <w:bottom w:val="single" w:sz="4" w:space="0" w:color="auto"/>
            </w:tcBorders>
            <w:shd w:val="clear" w:color="auto" w:fill="auto"/>
            <w:noWrap/>
            <w:vAlign w:val="center"/>
          </w:tcPr>
          <w:p w:rsidR="00C82245" w:rsidRPr="003D7AED" w:rsidRDefault="00C82245" w:rsidP="003D7AED">
            <w:pPr>
              <w:spacing w:after="0"/>
              <w:ind w:firstLine="0"/>
              <w:jc w:val="right"/>
              <w:rPr>
                <w:rFonts w:ascii="Arial Narrow" w:hAnsi="Arial Narrow"/>
                <w:color w:val="000000"/>
                <w:lang w:val="es-ES" w:eastAsia="es-ES"/>
              </w:rPr>
            </w:pPr>
            <w:r w:rsidRPr="003D7AED">
              <w:rPr>
                <w:rFonts w:ascii="Arial Narrow" w:hAnsi="Arial Narrow"/>
                <w:color w:val="000000"/>
                <w:lang w:val="es-ES" w:eastAsia="es-ES"/>
              </w:rPr>
              <w:t>62</w:t>
            </w:r>
          </w:p>
        </w:tc>
        <w:tc>
          <w:tcPr>
            <w:tcW w:w="1888" w:type="dxa"/>
            <w:tcBorders>
              <w:top w:val="single" w:sz="2" w:space="0" w:color="auto"/>
              <w:bottom w:val="single" w:sz="4" w:space="0" w:color="auto"/>
            </w:tcBorders>
            <w:shd w:val="clear" w:color="auto" w:fill="auto"/>
            <w:noWrap/>
            <w:vAlign w:val="center"/>
          </w:tcPr>
          <w:p w:rsidR="00C82245" w:rsidRPr="003D7AED" w:rsidRDefault="00C82245" w:rsidP="003D7AED">
            <w:pPr>
              <w:spacing w:after="0"/>
              <w:ind w:firstLine="0"/>
              <w:jc w:val="right"/>
              <w:rPr>
                <w:rFonts w:ascii="Arial Narrow" w:hAnsi="Arial Narrow"/>
                <w:color w:val="000000"/>
                <w:lang w:val="es-ES" w:eastAsia="es-ES"/>
              </w:rPr>
            </w:pPr>
            <w:r w:rsidRPr="003D7AED">
              <w:rPr>
                <w:rFonts w:ascii="Arial Narrow" w:hAnsi="Arial Narrow"/>
                <w:color w:val="000000"/>
                <w:lang w:val="es-ES" w:eastAsia="es-ES"/>
              </w:rPr>
              <w:t>92</w:t>
            </w:r>
          </w:p>
        </w:tc>
      </w:tr>
    </w:tbl>
    <w:p w:rsidR="00877ED7" w:rsidRPr="00E47E39" w:rsidRDefault="00877ED7" w:rsidP="003D7AED">
      <w:pPr>
        <w:pStyle w:val="texto"/>
        <w:spacing w:before="260" w:after="180"/>
        <w:rPr>
          <w:lang w:val="es-ES"/>
        </w:rPr>
      </w:pPr>
      <w:r w:rsidRPr="00E47E39">
        <w:rPr>
          <w:lang w:val="es-ES"/>
        </w:rPr>
        <w:t xml:space="preserve">A pesar de que </w:t>
      </w:r>
      <w:r w:rsidR="00911752">
        <w:rPr>
          <w:lang w:val="es-ES"/>
        </w:rPr>
        <w:t>el contrato anterior todavía estaba</w:t>
      </w:r>
      <w:r w:rsidRPr="00E47E39">
        <w:rPr>
          <w:lang w:val="es-ES"/>
        </w:rPr>
        <w:t xml:space="preserve"> vigente y por tanto podía prorrogarse, se tramita un nuevo expediente </w:t>
      </w:r>
      <w:r w:rsidR="00911752">
        <w:rPr>
          <w:lang w:val="es-ES"/>
        </w:rPr>
        <w:t xml:space="preserve">para </w:t>
      </w:r>
      <w:r w:rsidRPr="00E47E39">
        <w:rPr>
          <w:lang w:val="es-ES"/>
        </w:rPr>
        <w:t>tener</w:t>
      </w:r>
      <w:r w:rsidR="00911752">
        <w:rPr>
          <w:lang w:val="es-ES"/>
        </w:rPr>
        <w:t xml:space="preserve"> </w:t>
      </w:r>
      <w:r w:rsidRPr="00E47E39">
        <w:rPr>
          <w:lang w:val="es-ES"/>
        </w:rPr>
        <w:t>en cuenta la necesidad de actualizar los costes del convenio sectorial de discapacidad y el compromiso anteriormente citado en el caso de los centros y pisos funcionales por parte del Gobierno de Navarra de atender dicha demanda. El procedimiento de adjudic</w:t>
      </w:r>
      <w:r w:rsidRPr="00E47E39">
        <w:rPr>
          <w:lang w:val="es-ES"/>
        </w:rPr>
        <w:t>a</w:t>
      </w:r>
      <w:r w:rsidRPr="00E47E39">
        <w:rPr>
          <w:lang w:val="es-ES"/>
        </w:rPr>
        <w:t>ción es un negociado sin publicidad comunitaria con la entidad propietaria de</w:t>
      </w:r>
      <w:r w:rsidR="00373A90">
        <w:rPr>
          <w:lang w:val="es-ES"/>
        </w:rPr>
        <w:t xml:space="preserve"> los </w:t>
      </w:r>
      <w:r w:rsidRPr="00E47E39">
        <w:rPr>
          <w:lang w:val="es-ES"/>
        </w:rPr>
        <w:t>citado</w:t>
      </w:r>
      <w:r w:rsidR="00373A90">
        <w:rPr>
          <w:lang w:val="es-ES"/>
        </w:rPr>
        <w:t>s</w:t>
      </w:r>
      <w:r w:rsidRPr="00E47E39">
        <w:rPr>
          <w:lang w:val="es-ES"/>
        </w:rPr>
        <w:t xml:space="preserve"> centro</w:t>
      </w:r>
      <w:r w:rsidR="00373A90">
        <w:rPr>
          <w:lang w:val="es-ES"/>
        </w:rPr>
        <w:t>s</w:t>
      </w:r>
      <w:r w:rsidRPr="00E47E39">
        <w:rPr>
          <w:lang w:val="es-ES"/>
        </w:rPr>
        <w:t xml:space="preserve">. </w:t>
      </w:r>
    </w:p>
    <w:p w:rsidR="00877ED7" w:rsidRPr="00E47E39" w:rsidRDefault="00877ED7" w:rsidP="003D7AED">
      <w:pPr>
        <w:pStyle w:val="texto"/>
        <w:spacing w:after="260"/>
        <w:rPr>
          <w:lang w:val="es-ES"/>
        </w:rPr>
      </w:pPr>
      <w:r w:rsidRPr="00E47E39">
        <w:rPr>
          <w:lang w:val="es-ES"/>
        </w:rPr>
        <w:t>Los datos del procedimiento de adjudicación</w:t>
      </w:r>
      <w:r w:rsidR="00373A90">
        <w:rPr>
          <w:lang w:val="es-ES"/>
        </w:rPr>
        <w:t>,</w:t>
      </w:r>
      <w:r w:rsidRPr="00E47E39">
        <w:rPr>
          <w:lang w:val="es-ES"/>
        </w:rPr>
        <w:t xml:space="preserve"> IVA excluido</w:t>
      </w:r>
      <w:r w:rsidR="00373A90">
        <w:rPr>
          <w:lang w:val="es-ES"/>
        </w:rPr>
        <w:t>,</w:t>
      </w:r>
      <w:r w:rsidRPr="00E47E39">
        <w:rPr>
          <w:lang w:val="es-ES"/>
        </w:rPr>
        <w:t xml:space="preserve"> son los siguie</w:t>
      </w:r>
      <w:r w:rsidRPr="00E47E39">
        <w:rPr>
          <w:lang w:val="es-ES"/>
        </w:rPr>
        <w:t>n</w:t>
      </w:r>
      <w:r w:rsidR="00373A90">
        <w:rPr>
          <w:lang w:val="es-ES"/>
        </w:rPr>
        <w:t>tes en relación al centro Carmen Aldave seleccionado en la muestra:</w:t>
      </w:r>
    </w:p>
    <w:tbl>
      <w:tblPr>
        <w:tblW w:w="8737"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523"/>
        <w:gridCol w:w="1844"/>
        <w:gridCol w:w="1067"/>
        <w:gridCol w:w="1679"/>
        <w:gridCol w:w="1893"/>
        <w:gridCol w:w="731"/>
      </w:tblGrid>
      <w:tr w:rsidR="007E14E5" w:rsidRPr="003D7AED" w:rsidTr="003D7AED">
        <w:trPr>
          <w:trHeight w:val="312"/>
          <w:jc w:val="center"/>
        </w:trPr>
        <w:tc>
          <w:tcPr>
            <w:tcW w:w="1523" w:type="dxa"/>
            <w:shd w:val="clear" w:color="auto" w:fill="8DB3E2" w:themeFill="text2" w:themeFillTint="66"/>
            <w:vAlign w:val="center"/>
            <w:hideMark/>
          </w:tcPr>
          <w:p w:rsidR="007E14E5" w:rsidRPr="008C4B30" w:rsidRDefault="00373A90" w:rsidP="003D7AED">
            <w:pPr>
              <w:spacing w:after="0"/>
              <w:ind w:firstLine="0"/>
              <w:jc w:val="left"/>
              <w:rPr>
                <w:rFonts w:ascii="Arial" w:hAnsi="Arial" w:cs="Arial"/>
                <w:bCs/>
                <w:sz w:val="18"/>
                <w:szCs w:val="18"/>
                <w:lang w:val="es-ES" w:eastAsia="es-ES"/>
              </w:rPr>
            </w:pPr>
            <w:r>
              <w:rPr>
                <w:rFonts w:ascii="Arial" w:hAnsi="Arial" w:cs="Arial"/>
                <w:bCs/>
                <w:sz w:val="18"/>
                <w:szCs w:val="18"/>
                <w:lang w:val="es-ES" w:eastAsia="es-ES"/>
              </w:rPr>
              <w:t>Centro</w:t>
            </w:r>
          </w:p>
        </w:tc>
        <w:tc>
          <w:tcPr>
            <w:tcW w:w="1844" w:type="dxa"/>
            <w:shd w:val="clear" w:color="auto" w:fill="8DB3E2" w:themeFill="text2" w:themeFillTint="66"/>
            <w:vAlign w:val="center"/>
            <w:hideMark/>
          </w:tcPr>
          <w:p w:rsidR="007E14E5" w:rsidRPr="008C4B30" w:rsidRDefault="008C4B30" w:rsidP="003D7AED">
            <w:pPr>
              <w:spacing w:after="0"/>
              <w:ind w:firstLine="0"/>
              <w:jc w:val="right"/>
              <w:rPr>
                <w:rFonts w:ascii="Arial" w:hAnsi="Arial" w:cs="Arial"/>
                <w:bCs/>
                <w:sz w:val="18"/>
                <w:szCs w:val="18"/>
                <w:lang w:val="es-ES" w:eastAsia="es-ES"/>
              </w:rPr>
            </w:pPr>
            <w:r w:rsidRPr="008C4B30">
              <w:rPr>
                <w:rFonts w:ascii="Arial" w:hAnsi="Arial" w:cs="Arial"/>
                <w:bCs/>
                <w:sz w:val="18"/>
                <w:szCs w:val="18"/>
                <w:lang w:val="es-ES" w:eastAsia="es-ES"/>
              </w:rPr>
              <w:t>Valor estimado</w:t>
            </w:r>
          </w:p>
        </w:tc>
        <w:tc>
          <w:tcPr>
            <w:tcW w:w="1067" w:type="dxa"/>
            <w:shd w:val="clear" w:color="auto" w:fill="8DB3E2" w:themeFill="text2" w:themeFillTint="66"/>
            <w:vAlign w:val="center"/>
            <w:hideMark/>
          </w:tcPr>
          <w:p w:rsidR="007E14E5" w:rsidRPr="008C4B30" w:rsidRDefault="008C4B30" w:rsidP="003D7AED">
            <w:pPr>
              <w:spacing w:after="0"/>
              <w:ind w:firstLine="0"/>
              <w:jc w:val="right"/>
              <w:rPr>
                <w:rFonts w:ascii="Arial" w:hAnsi="Arial" w:cs="Arial"/>
                <w:bCs/>
                <w:sz w:val="18"/>
                <w:szCs w:val="18"/>
                <w:lang w:val="es-ES" w:eastAsia="es-ES"/>
              </w:rPr>
            </w:pPr>
            <w:r w:rsidRPr="008C4B30">
              <w:rPr>
                <w:rFonts w:ascii="Arial" w:hAnsi="Arial" w:cs="Arial"/>
                <w:bCs/>
                <w:sz w:val="18"/>
                <w:szCs w:val="18"/>
                <w:lang w:val="es-ES" w:eastAsia="es-ES"/>
              </w:rPr>
              <w:t>Licitadores</w:t>
            </w:r>
          </w:p>
        </w:tc>
        <w:tc>
          <w:tcPr>
            <w:tcW w:w="1679" w:type="dxa"/>
            <w:shd w:val="clear" w:color="auto" w:fill="8DB3E2" w:themeFill="text2" w:themeFillTint="66"/>
            <w:vAlign w:val="center"/>
            <w:hideMark/>
          </w:tcPr>
          <w:p w:rsidR="007E14E5" w:rsidRPr="008C4B30" w:rsidRDefault="008C4B30" w:rsidP="003D7AED">
            <w:pPr>
              <w:spacing w:after="0"/>
              <w:ind w:firstLine="0"/>
              <w:jc w:val="right"/>
              <w:rPr>
                <w:rFonts w:ascii="Arial" w:hAnsi="Arial" w:cs="Arial"/>
                <w:bCs/>
                <w:sz w:val="18"/>
                <w:szCs w:val="18"/>
                <w:lang w:val="es-ES" w:eastAsia="es-ES"/>
              </w:rPr>
            </w:pPr>
            <w:r w:rsidRPr="008C4B30">
              <w:rPr>
                <w:rFonts w:ascii="Arial" w:hAnsi="Arial" w:cs="Arial"/>
                <w:bCs/>
                <w:sz w:val="18"/>
                <w:szCs w:val="18"/>
                <w:lang w:val="es-ES" w:eastAsia="es-ES"/>
              </w:rPr>
              <w:t>Importe licitaci</w:t>
            </w:r>
            <w:r>
              <w:rPr>
                <w:rFonts w:ascii="Arial" w:hAnsi="Arial" w:cs="Arial"/>
                <w:bCs/>
                <w:sz w:val="18"/>
                <w:szCs w:val="18"/>
                <w:lang w:val="es-ES" w:eastAsia="es-ES"/>
              </w:rPr>
              <w:t>ó</w:t>
            </w:r>
            <w:r w:rsidRPr="008C4B30">
              <w:rPr>
                <w:rFonts w:ascii="Arial" w:hAnsi="Arial" w:cs="Arial"/>
                <w:bCs/>
                <w:sz w:val="18"/>
                <w:szCs w:val="18"/>
                <w:lang w:val="es-ES" w:eastAsia="es-ES"/>
              </w:rPr>
              <w:t>n</w:t>
            </w:r>
          </w:p>
        </w:tc>
        <w:tc>
          <w:tcPr>
            <w:tcW w:w="1893" w:type="dxa"/>
            <w:shd w:val="clear" w:color="auto" w:fill="8DB3E2" w:themeFill="text2" w:themeFillTint="66"/>
            <w:vAlign w:val="center"/>
            <w:hideMark/>
          </w:tcPr>
          <w:p w:rsidR="007E14E5" w:rsidRPr="008C4B30" w:rsidRDefault="008C4B30" w:rsidP="003D7AED">
            <w:pPr>
              <w:spacing w:after="0"/>
              <w:ind w:firstLine="0"/>
              <w:jc w:val="right"/>
              <w:rPr>
                <w:rFonts w:ascii="Arial" w:hAnsi="Arial" w:cs="Arial"/>
                <w:bCs/>
                <w:sz w:val="18"/>
                <w:szCs w:val="18"/>
                <w:lang w:val="es-ES" w:eastAsia="es-ES"/>
              </w:rPr>
            </w:pPr>
            <w:r w:rsidRPr="008C4B30">
              <w:rPr>
                <w:rFonts w:ascii="Arial" w:hAnsi="Arial" w:cs="Arial"/>
                <w:bCs/>
                <w:sz w:val="18"/>
                <w:szCs w:val="18"/>
                <w:lang w:val="es-ES" w:eastAsia="es-ES"/>
              </w:rPr>
              <w:t>Importe adjudicaci</w:t>
            </w:r>
            <w:r>
              <w:rPr>
                <w:rFonts w:ascii="Arial" w:hAnsi="Arial" w:cs="Arial"/>
                <w:bCs/>
                <w:sz w:val="18"/>
                <w:szCs w:val="18"/>
                <w:lang w:val="es-ES" w:eastAsia="es-ES"/>
              </w:rPr>
              <w:t>ó</w:t>
            </w:r>
            <w:r w:rsidRPr="008C4B30">
              <w:rPr>
                <w:rFonts w:ascii="Arial" w:hAnsi="Arial" w:cs="Arial"/>
                <w:bCs/>
                <w:sz w:val="18"/>
                <w:szCs w:val="18"/>
                <w:lang w:val="es-ES" w:eastAsia="es-ES"/>
              </w:rPr>
              <w:t>n</w:t>
            </w:r>
          </w:p>
        </w:tc>
        <w:tc>
          <w:tcPr>
            <w:tcW w:w="731" w:type="dxa"/>
            <w:shd w:val="clear" w:color="auto" w:fill="8DB3E2" w:themeFill="text2" w:themeFillTint="66"/>
            <w:vAlign w:val="center"/>
            <w:hideMark/>
          </w:tcPr>
          <w:p w:rsidR="007E14E5" w:rsidRPr="008C4B30" w:rsidRDefault="007E14E5" w:rsidP="003D7AED">
            <w:pPr>
              <w:spacing w:after="0"/>
              <w:ind w:firstLine="0"/>
              <w:jc w:val="right"/>
              <w:rPr>
                <w:rFonts w:ascii="Arial" w:hAnsi="Arial" w:cs="Arial"/>
                <w:bCs/>
                <w:sz w:val="18"/>
                <w:szCs w:val="18"/>
                <w:lang w:val="es-ES" w:eastAsia="es-ES"/>
              </w:rPr>
            </w:pPr>
            <w:r w:rsidRPr="008C4B30">
              <w:rPr>
                <w:rFonts w:ascii="Arial" w:hAnsi="Arial" w:cs="Arial"/>
                <w:bCs/>
                <w:sz w:val="18"/>
                <w:szCs w:val="18"/>
                <w:lang w:val="es-ES" w:eastAsia="es-ES"/>
              </w:rPr>
              <w:t xml:space="preserve">% </w:t>
            </w:r>
            <w:r w:rsidR="008C4B30" w:rsidRPr="008C4B30">
              <w:rPr>
                <w:rFonts w:ascii="Arial" w:hAnsi="Arial" w:cs="Arial"/>
                <w:bCs/>
                <w:sz w:val="18"/>
                <w:szCs w:val="18"/>
                <w:lang w:val="es-ES" w:eastAsia="es-ES"/>
              </w:rPr>
              <w:t>Baja</w:t>
            </w:r>
          </w:p>
        </w:tc>
      </w:tr>
      <w:tr w:rsidR="007E14E5" w:rsidRPr="003D7AED" w:rsidTr="003D7AED">
        <w:trPr>
          <w:trHeight w:val="255"/>
          <w:jc w:val="center"/>
        </w:trPr>
        <w:tc>
          <w:tcPr>
            <w:tcW w:w="1523" w:type="dxa"/>
            <w:shd w:val="clear" w:color="auto" w:fill="auto"/>
            <w:noWrap/>
            <w:vAlign w:val="center"/>
            <w:hideMark/>
          </w:tcPr>
          <w:p w:rsidR="007E14E5" w:rsidRPr="003D7AED" w:rsidRDefault="007E14E5" w:rsidP="003D7AED">
            <w:pPr>
              <w:spacing w:after="0"/>
              <w:ind w:firstLine="0"/>
              <w:jc w:val="left"/>
              <w:rPr>
                <w:rFonts w:ascii="Arial Narrow" w:hAnsi="Arial Narrow"/>
                <w:color w:val="000000"/>
                <w:lang w:val="es-ES" w:eastAsia="es-ES"/>
              </w:rPr>
            </w:pPr>
            <w:r w:rsidRPr="003D7AED">
              <w:rPr>
                <w:rFonts w:ascii="Arial Narrow" w:hAnsi="Arial Narrow"/>
                <w:color w:val="000000"/>
                <w:lang w:val="es-ES" w:eastAsia="es-ES"/>
              </w:rPr>
              <w:t xml:space="preserve">Carmen Aldave </w:t>
            </w:r>
          </w:p>
        </w:tc>
        <w:tc>
          <w:tcPr>
            <w:tcW w:w="1844" w:type="dxa"/>
            <w:shd w:val="clear" w:color="auto" w:fill="auto"/>
            <w:noWrap/>
            <w:vAlign w:val="center"/>
            <w:hideMark/>
          </w:tcPr>
          <w:p w:rsidR="007E14E5" w:rsidRPr="003D7AED" w:rsidRDefault="007E14E5" w:rsidP="003D7AED">
            <w:pPr>
              <w:spacing w:after="0"/>
              <w:ind w:firstLine="0"/>
              <w:jc w:val="right"/>
              <w:rPr>
                <w:rFonts w:ascii="Arial Narrow" w:hAnsi="Arial Narrow"/>
                <w:color w:val="000000"/>
                <w:lang w:val="es-ES" w:eastAsia="es-ES"/>
              </w:rPr>
            </w:pPr>
            <w:r w:rsidRPr="003D7AED">
              <w:rPr>
                <w:rFonts w:ascii="Arial Narrow" w:hAnsi="Arial Narrow"/>
                <w:color w:val="000000"/>
                <w:lang w:val="es-ES" w:eastAsia="es-ES"/>
              </w:rPr>
              <w:t xml:space="preserve">      </w:t>
            </w:r>
            <w:r w:rsidR="00D87A6B" w:rsidRPr="003D7AED">
              <w:rPr>
                <w:rFonts w:ascii="Arial Narrow" w:hAnsi="Arial Narrow"/>
                <w:color w:val="000000"/>
                <w:lang w:val="es-ES" w:eastAsia="es-ES"/>
              </w:rPr>
              <w:t>11.995.627</w:t>
            </w:r>
          </w:p>
        </w:tc>
        <w:tc>
          <w:tcPr>
            <w:tcW w:w="1067" w:type="dxa"/>
            <w:shd w:val="clear" w:color="auto" w:fill="auto"/>
            <w:noWrap/>
            <w:vAlign w:val="center"/>
            <w:hideMark/>
          </w:tcPr>
          <w:p w:rsidR="007E14E5" w:rsidRPr="003D7AED" w:rsidRDefault="007E14E5" w:rsidP="003D7AED">
            <w:pPr>
              <w:spacing w:after="0"/>
              <w:ind w:firstLine="0"/>
              <w:jc w:val="right"/>
              <w:rPr>
                <w:rFonts w:ascii="Arial Narrow" w:hAnsi="Arial Narrow"/>
                <w:color w:val="000000"/>
                <w:lang w:val="es-ES" w:eastAsia="es-ES"/>
              </w:rPr>
            </w:pPr>
            <w:r w:rsidRPr="003D7AED">
              <w:rPr>
                <w:rFonts w:ascii="Arial Narrow" w:hAnsi="Arial Narrow"/>
                <w:color w:val="000000"/>
                <w:lang w:val="es-ES" w:eastAsia="es-ES"/>
              </w:rPr>
              <w:t>1</w:t>
            </w:r>
          </w:p>
        </w:tc>
        <w:tc>
          <w:tcPr>
            <w:tcW w:w="1679" w:type="dxa"/>
            <w:shd w:val="clear" w:color="auto" w:fill="auto"/>
            <w:noWrap/>
            <w:vAlign w:val="center"/>
            <w:hideMark/>
          </w:tcPr>
          <w:p w:rsidR="007E14E5" w:rsidRPr="003D7AED" w:rsidRDefault="007E14E5" w:rsidP="003D7AED">
            <w:pPr>
              <w:spacing w:after="0"/>
              <w:ind w:firstLine="0"/>
              <w:jc w:val="right"/>
              <w:rPr>
                <w:rFonts w:ascii="Arial Narrow" w:hAnsi="Arial Narrow"/>
                <w:color w:val="000000"/>
                <w:lang w:val="es-ES" w:eastAsia="es-ES"/>
              </w:rPr>
            </w:pPr>
            <w:r w:rsidRPr="003D7AED">
              <w:rPr>
                <w:rFonts w:ascii="Arial Narrow" w:hAnsi="Arial Narrow"/>
                <w:color w:val="000000"/>
                <w:lang w:val="es-ES" w:eastAsia="es-ES"/>
              </w:rPr>
              <w:t>2.437.504</w:t>
            </w:r>
          </w:p>
        </w:tc>
        <w:tc>
          <w:tcPr>
            <w:tcW w:w="1893" w:type="dxa"/>
            <w:shd w:val="clear" w:color="auto" w:fill="auto"/>
            <w:noWrap/>
            <w:vAlign w:val="center"/>
            <w:hideMark/>
          </w:tcPr>
          <w:p w:rsidR="007E14E5" w:rsidRPr="003D7AED" w:rsidRDefault="007E14E5" w:rsidP="003D7AED">
            <w:pPr>
              <w:spacing w:after="0"/>
              <w:ind w:firstLine="0"/>
              <w:jc w:val="right"/>
              <w:rPr>
                <w:rFonts w:ascii="Arial Narrow" w:hAnsi="Arial Narrow"/>
                <w:color w:val="000000"/>
                <w:lang w:val="es-ES" w:eastAsia="es-ES"/>
              </w:rPr>
            </w:pPr>
            <w:r w:rsidRPr="003D7AED">
              <w:rPr>
                <w:rFonts w:ascii="Arial Narrow" w:hAnsi="Arial Narrow"/>
                <w:color w:val="000000"/>
                <w:lang w:val="es-ES" w:eastAsia="es-ES"/>
              </w:rPr>
              <w:t>2.437.504</w:t>
            </w:r>
          </w:p>
        </w:tc>
        <w:tc>
          <w:tcPr>
            <w:tcW w:w="731" w:type="dxa"/>
            <w:shd w:val="clear" w:color="auto" w:fill="auto"/>
            <w:noWrap/>
            <w:vAlign w:val="center"/>
            <w:hideMark/>
          </w:tcPr>
          <w:p w:rsidR="007E14E5" w:rsidRPr="003D7AED" w:rsidRDefault="007E14E5" w:rsidP="003D7AED">
            <w:pPr>
              <w:spacing w:after="0"/>
              <w:ind w:firstLine="0"/>
              <w:jc w:val="right"/>
              <w:rPr>
                <w:rFonts w:ascii="Arial Narrow" w:hAnsi="Arial Narrow"/>
                <w:color w:val="000000"/>
                <w:lang w:val="es-ES" w:eastAsia="es-ES"/>
              </w:rPr>
            </w:pPr>
            <w:r w:rsidRPr="003D7AED">
              <w:rPr>
                <w:rFonts w:ascii="Arial Narrow" w:hAnsi="Arial Narrow"/>
                <w:color w:val="000000"/>
                <w:lang w:val="es-ES" w:eastAsia="es-ES"/>
              </w:rPr>
              <w:t>0</w:t>
            </w:r>
          </w:p>
        </w:tc>
      </w:tr>
    </w:tbl>
    <w:p w:rsidR="00877ED7" w:rsidRDefault="00BB78F9" w:rsidP="003D7AED">
      <w:pPr>
        <w:pStyle w:val="texto"/>
        <w:spacing w:before="260" w:after="260"/>
        <w:rPr>
          <w:lang w:val="es-ES"/>
        </w:rPr>
      </w:pPr>
      <w:r w:rsidRPr="00E47E39">
        <w:rPr>
          <w:lang w:val="es-ES"/>
        </w:rPr>
        <w:t>Al negociarse directamente las condiciones esenciales del contrato</w:t>
      </w:r>
      <w:r w:rsidR="00FA6E24" w:rsidRPr="00E47E39">
        <w:rPr>
          <w:lang w:val="es-ES"/>
        </w:rPr>
        <w:t xml:space="preserve"> con la e</w:t>
      </w:r>
      <w:r w:rsidR="00FA6E24" w:rsidRPr="00E47E39">
        <w:rPr>
          <w:lang w:val="es-ES"/>
        </w:rPr>
        <w:t>n</w:t>
      </w:r>
      <w:r w:rsidR="00FA6E24" w:rsidRPr="00E47E39">
        <w:rPr>
          <w:lang w:val="es-ES"/>
        </w:rPr>
        <w:t>tidad propietaria del centro</w:t>
      </w:r>
      <w:r w:rsidRPr="00E47E39">
        <w:rPr>
          <w:lang w:val="es-ES"/>
        </w:rPr>
        <w:t xml:space="preserve">, no existen bajas en la adjudicación. </w:t>
      </w:r>
    </w:p>
    <w:p w:rsidR="003D7AED" w:rsidRDefault="003D7AED" w:rsidP="007F3931">
      <w:pPr>
        <w:pStyle w:val="texto"/>
        <w:spacing w:after="180"/>
        <w:rPr>
          <w:rFonts w:ascii="Arial" w:hAnsi="Arial" w:cs="Arial"/>
          <w:b/>
          <w:spacing w:val="0"/>
          <w:sz w:val="23"/>
          <w:szCs w:val="23"/>
          <w:lang w:val="es-ES" w:eastAsia="es-ES"/>
        </w:rPr>
      </w:pPr>
    </w:p>
    <w:p w:rsidR="003D7AED" w:rsidRDefault="003D7AED" w:rsidP="007F3931">
      <w:pPr>
        <w:pStyle w:val="texto"/>
        <w:spacing w:after="180"/>
        <w:rPr>
          <w:rFonts w:ascii="Arial" w:hAnsi="Arial" w:cs="Arial"/>
          <w:b/>
          <w:spacing w:val="0"/>
          <w:sz w:val="23"/>
          <w:szCs w:val="23"/>
          <w:lang w:val="es-ES" w:eastAsia="es-ES"/>
        </w:rPr>
      </w:pPr>
    </w:p>
    <w:p w:rsidR="003D7AED" w:rsidRDefault="003D7AED" w:rsidP="007F3931">
      <w:pPr>
        <w:pStyle w:val="texto"/>
        <w:spacing w:after="180"/>
        <w:rPr>
          <w:rFonts w:ascii="Arial" w:hAnsi="Arial" w:cs="Arial"/>
          <w:b/>
          <w:spacing w:val="0"/>
          <w:sz w:val="23"/>
          <w:szCs w:val="23"/>
          <w:lang w:val="es-ES" w:eastAsia="es-ES"/>
        </w:rPr>
      </w:pPr>
    </w:p>
    <w:p w:rsidR="003D7AED" w:rsidRDefault="003D7AED" w:rsidP="007F3931">
      <w:pPr>
        <w:pStyle w:val="texto"/>
        <w:spacing w:after="180"/>
        <w:rPr>
          <w:rFonts w:ascii="Arial" w:hAnsi="Arial" w:cs="Arial"/>
          <w:b/>
          <w:spacing w:val="0"/>
          <w:sz w:val="23"/>
          <w:szCs w:val="23"/>
          <w:lang w:val="es-ES" w:eastAsia="es-ES"/>
        </w:rPr>
      </w:pPr>
    </w:p>
    <w:p w:rsidR="00877ED7" w:rsidRPr="001239EC" w:rsidRDefault="00373A90" w:rsidP="001239EC">
      <w:pPr>
        <w:pStyle w:val="atitulo3"/>
        <w:spacing w:before="240"/>
        <w:rPr>
          <w:rFonts w:cs="Arial"/>
        </w:rPr>
      </w:pPr>
      <w:r w:rsidRPr="001239EC">
        <w:rPr>
          <w:rFonts w:cs="Arial"/>
        </w:rPr>
        <w:lastRenderedPageBreak/>
        <w:t xml:space="preserve">V.1.2. </w:t>
      </w:r>
      <w:r w:rsidR="0072186A" w:rsidRPr="001239EC">
        <w:rPr>
          <w:rFonts w:cs="Arial"/>
        </w:rPr>
        <w:t>Ámbito</w:t>
      </w:r>
      <w:r w:rsidR="00877ED7" w:rsidRPr="001239EC">
        <w:rPr>
          <w:rFonts w:cs="Arial"/>
        </w:rPr>
        <w:t xml:space="preserve"> Enfermedad Mental</w:t>
      </w:r>
    </w:p>
    <w:p w:rsidR="00877ED7" w:rsidRPr="007F3931" w:rsidRDefault="00877ED7" w:rsidP="007F3931">
      <w:pPr>
        <w:pStyle w:val="texto"/>
        <w:spacing w:before="240" w:after="200"/>
        <w:rPr>
          <w:rFonts w:ascii="Arial" w:hAnsi="Arial" w:cs="Arial"/>
          <w:sz w:val="24"/>
          <w:lang w:val="es-ES"/>
        </w:rPr>
      </w:pPr>
      <w:r w:rsidRPr="007F3931">
        <w:rPr>
          <w:rFonts w:ascii="Arial" w:hAnsi="Arial" w:cs="Arial"/>
          <w:sz w:val="24"/>
          <w:lang w:val="es-ES"/>
        </w:rPr>
        <w:t>Centro Félix Garrido</w:t>
      </w:r>
    </w:p>
    <w:p w:rsidR="00877ED7" w:rsidRPr="00A65E22" w:rsidRDefault="00877ED7" w:rsidP="00AF2D2F">
      <w:pPr>
        <w:pStyle w:val="texto"/>
        <w:spacing w:after="180"/>
        <w:rPr>
          <w:lang w:val="es-ES"/>
        </w:rPr>
      </w:pPr>
      <w:r w:rsidRPr="00A65E22">
        <w:rPr>
          <w:lang w:val="es-ES"/>
        </w:rPr>
        <w:t>Félix Garrido es un centro propio del Gobierno de Navarra</w:t>
      </w:r>
      <w:r w:rsidR="00F00582">
        <w:rPr>
          <w:lang w:val="es-ES"/>
        </w:rPr>
        <w:t>. C</w:t>
      </w:r>
      <w:r w:rsidRPr="00A65E22">
        <w:rPr>
          <w:lang w:val="es-ES"/>
        </w:rPr>
        <w:t>reado en 2012</w:t>
      </w:r>
      <w:r w:rsidR="00991BA0">
        <w:rPr>
          <w:lang w:val="es-ES"/>
        </w:rPr>
        <w:t>,</w:t>
      </w:r>
      <w:r w:rsidRPr="00A65E22">
        <w:rPr>
          <w:lang w:val="es-ES"/>
        </w:rPr>
        <w:t xml:space="preserve"> el único contrato es el correspondiente al período marzo 2012-2016,  adjudic</w:t>
      </w:r>
      <w:r w:rsidRPr="00A65E22">
        <w:rPr>
          <w:lang w:val="es-ES"/>
        </w:rPr>
        <w:t>a</w:t>
      </w:r>
      <w:r w:rsidRPr="00A65E22">
        <w:rPr>
          <w:lang w:val="es-ES"/>
        </w:rPr>
        <w:t xml:space="preserve">do </w:t>
      </w:r>
      <w:r w:rsidR="00373A90">
        <w:rPr>
          <w:lang w:val="es-ES"/>
        </w:rPr>
        <w:t xml:space="preserve">en </w:t>
      </w:r>
      <w:r w:rsidRPr="00A65E22">
        <w:rPr>
          <w:lang w:val="es-ES"/>
        </w:rPr>
        <w:t xml:space="preserve">febrero de 2012. </w:t>
      </w:r>
    </w:p>
    <w:p w:rsidR="009D4DD8" w:rsidRDefault="00877ED7" w:rsidP="00AF2D2F">
      <w:pPr>
        <w:pStyle w:val="texto"/>
        <w:spacing w:after="260"/>
        <w:rPr>
          <w:lang w:val="es-ES"/>
        </w:rPr>
      </w:pPr>
      <w:r w:rsidRPr="00A65E22">
        <w:rPr>
          <w:lang w:val="es-ES"/>
        </w:rPr>
        <w:t>El servicio que se presta en este centro es la atención a personas con enfe</w:t>
      </w:r>
      <w:r w:rsidRPr="00A65E22">
        <w:rPr>
          <w:lang w:val="es-ES"/>
        </w:rPr>
        <w:t>r</w:t>
      </w:r>
      <w:r w:rsidRPr="00A65E22">
        <w:rPr>
          <w:lang w:val="es-ES"/>
        </w:rPr>
        <w:t>medad mental y su distribución en</w:t>
      </w:r>
      <w:r w:rsidR="009D4DD8">
        <w:rPr>
          <w:lang w:val="es-ES"/>
        </w:rPr>
        <w:t>:</w:t>
      </w:r>
    </w:p>
    <w:tbl>
      <w:tblPr>
        <w:tblW w:w="8789"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276"/>
        <w:gridCol w:w="1701"/>
        <w:gridCol w:w="425"/>
        <w:gridCol w:w="1276"/>
        <w:gridCol w:w="2693"/>
        <w:gridCol w:w="1418"/>
      </w:tblGrid>
      <w:tr w:rsidR="009D4DD8" w:rsidRPr="00DC5AD5" w:rsidTr="00DC5AD5">
        <w:trPr>
          <w:trHeight w:val="312"/>
          <w:jc w:val="center"/>
        </w:trPr>
        <w:tc>
          <w:tcPr>
            <w:tcW w:w="1276" w:type="dxa"/>
            <w:shd w:val="clear" w:color="auto" w:fill="8DB3E2" w:themeFill="text2" w:themeFillTint="66"/>
            <w:vAlign w:val="center"/>
            <w:hideMark/>
          </w:tcPr>
          <w:p w:rsidR="009D4DD8" w:rsidRPr="008C4B30" w:rsidRDefault="009D4DD8" w:rsidP="00DC5AD5">
            <w:pPr>
              <w:spacing w:after="0"/>
              <w:ind w:firstLine="0"/>
              <w:jc w:val="left"/>
              <w:rPr>
                <w:rFonts w:ascii="Arial" w:hAnsi="Arial" w:cs="Arial"/>
                <w:bCs/>
                <w:sz w:val="18"/>
                <w:szCs w:val="18"/>
                <w:lang w:val="es-ES" w:eastAsia="es-ES"/>
              </w:rPr>
            </w:pPr>
            <w:r>
              <w:rPr>
                <w:rFonts w:ascii="Arial" w:hAnsi="Arial" w:cs="Arial"/>
                <w:bCs/>
                <w:sz w:val="18"/>
                <w:szCs w:val="18"/>
                <w:lang w:val="es-ES" w:eastAsia="es-ES"/>
              </w:rPr>
              <w:t>Centro</w:t>
            </w:r>
          </w:p>
        </w:tc>
        <w:tc>
          <w:tcPr>
            <w:tcW w:w="1701" w:type="dxa"/>
            <w:shd w:val="clear" w:color="auto" w:fill="8DB3E2" w:themeFill="text2" w:themeFillTint="66"/>
            <w:vAlign w:val="center"/>
          </w:tcPr>
          <w:p w:rsidR="009D4DD8" w:rsidRPr="008C4B30" w:rsidRDefault="009D4DD8" w:rsidP="00DC5AD5">
            <w:pPr>
              <w:spacing w:after="0"/>
              <w:ind w:firstLine="0"/>
              <w:jc w:val="right"/>
              <w:rPr>
                <w:rFonts w:ascii="Arial" w:hAnsi="Arial" w:cs="Arial"/>
                <w:bCs/>
                <w:sz w:val="18"/>
                <w:szCs w:val="18"/>
                <w:lang w:val="es-ES" w:eastAsia="es-ES"/>
              </w:rPr>
            </w:pPr>
            <w:r>
              <w:rPr>
                <w:rFonts w:ascii="Arial" w:hAnsi="Arial" w:cs="Arial"/>
                <w:bCs/>
                <w:sz w:val="18"/>
                <w:szCs w:val="18"/>
                <w:lang w:val="es-ES" w:eastAsia="es-ES"/>
              </w:rPr>
              <w:t>Residencia Hogar</w:t>
            </w:r>
          </w:p>
        </w:tc>
        <w:tc>
          <w:tcPr>
            <w:tcW w:w="425" w:type="dxa"/>
            <w:shd w:val="clear" w:color="auto" w:fill="8DB3E2" w:themeFill="text2" w:themeFillTint="66"/>
            <w:vAlign w:val="center"/>
          </w:tcPr>
          <w:p w:rsidR="009D4DD8" w:rsidRPr="008C4B30" w:rsidRDefault="009D4DD8" w:rsidP="00DC5AD5">
            <w:pPr>
              <w:spacing w:after="0"/>
              <w:ind w:firstLine="0"/>
              <w:jc w:val="right"/>
              <w:rPr>
                <w:rFonts w:ascii="Arial" w:hAnsi="Arial" w:cs="Arial"/>
                <w:bCs/>
                <w:sz w:val="18"/>
                <w:szCs w:val="18"/>
                <w:lang w:val="es-ES" w:eastAsia="es-ES"/>
              </w:rPr>
            </w:pPr>
          </w:p>
        </w:tc>
        <w:tc>
          <w:tcPr>
            <w:tcW w:w="1276" w:type="dxa"/>
            <w:shd w:val="clear" w:color="auto" w:fill="8DB3E2" w:themeFill="text2" w:themeFillTint="66"/>
            <w:vAlign w:val="center"/>
          </w:tcPr>
          <w:p w:rsidR="009D4DD8" w:rsidRPr="008C4B30" w:rsidRDefault="009D4DD8" w:rsidP="00DC5AD5">
            <w:pPr>
              <w:spacing w:after="0"/>
              <w:ind w:firstLine="0"/>
              <w:jc w:val="right"/>
              <w:rPr>
                <w:rFonts w:ascii="Arial" w:hAnsi="Arial" w:cs="Arial"/>
                <w:bCs/>
                <w:sz w:val="18"/>
                <w:szCs w:val="18"/>
                <w:lang w:val="es-ES" w:eastAsia="es-ES"/>
              </w:rPr>
            </w:pPr>
            <w:r>
              <w:rPr>
                <w:rFonts w:ascii="Arial" w:hAnsi="Arial" w:cs="Arial"/>
                <w:bCs/>
                <w:sz w:val="18"/>
                <w:szCs w:val="18"/>
                <w:lang w:val="es-ES" w:eastAsia="es-ES"/>
              </w:rPr>
              <w:t>Centro de Día</w:t>
            </w:r>
          </w:p>
        </w:tc>
        <w:tc>
          <w:tcPr>
            <w:tcW w:w="2693" w:type="dxa"/>
            <w:shd w:val="clear" w:color="auto" w:fill="8DB3E2" w:themeFill="text2" w:themeFillTint="66"/>
            <w:vAlign w:val="center"/>
          </w:tcPr>
          <w:p w:rsidR="009D4DD8" w:rsidRPr="008C4B30" w:rsidRDefault="009D4DD8" w:rsidP="00DC5AD5">
            <w:pPr>
              <w:spacing w:after="0"/>
              <w:ind w:firstLine="0"/>
              <w:jc w:val="right"/>
              <w:rPr>
                <w:rFonts w:ascii="Arial" w:hAnsi="Arial" w:cs="Arial"/>
                <w:bCs/>
                <w:sz w:val="18"/>
                <w:szCs w:val="18"/>
                <w:lang w:val="es-ES" w:eastAsia="es-ES"/>
              </w:rPr>
            </w:pPr>
            <w:r>
              <w:rPr>
                <w:rFonts w:ascii="Arial" w:hAnsi="Arial" w:cs="Arial"/>
                <w:bCs/>
                <w:sz w:val="18"/>
                <w:szCs w:val="18"/>
                <w:lang w:val="es-ES" w:eastAsia="es-ES"/>
              </w:rPr>
              <w:t xml:space="preserve">Rehabilitación psico-social </w:t>
            </w:r>
          </w:p>
        </w:tc>
        <w:tc>
          <w:tcPr>
            <w:tcW w:w="1418" w:type="dxa"/>
            <w:shd w:val="clear" w:color="auto" w:fill="8DB3E2" w:themeFill="text2" w:themeFillTint="66"/>
            <w:vAlign w:val="center"/>
          </w:tcPr>
          <w:p w:rsidR="009D4DD8" w:rsidRPr="008C4B30" w:rsidRDefault="009D4DD8" w:rsidP="00DC5AD5">
            <w:pPr>
              <w:spacing w:after="0"/>
              <w:ind w:firstLine="0"/>
              <w:jc w:val="right"/>
              <w:rPr>
                <w:rFonts w:ascii="Arial" w:hAnsi="Arial" w:cs="Arial"/>
                <w:bCs/>
                <w:sz w:val="18"/>
                <w:szCs w:val="18"/>
                <w:lang w:val="es-ES" w:eastAsia="es-ES"/>
              </w:rPr>
            </w:pPr>
            <w:r>
              <w:rPr>
                <w:rFonts w:ascii="Arial" w:hAnsi="Arial" w:cs="Arial"/>
                <w:bCs/>
                <w:sz w:val="18"/>
                <w:szCs w:val="18"/>
                <w:lang w:val="es-ES" w:eastAsia="es-ES"/>
              </w:rPr>
              <w:t>Total plazas</w:t>
            </w:r>
          </w:p>
        </w:tc>
      </w:tr>
      <w:tr w:rsidR="009D4DD8" w:rsidRPr="00DC5AD5" w:rsidTr="00DC5AD5">
        <w:trPr>
          <w:trHeight w:val="255"/>
          <w:jc w:val="center"/>
        </w:trPr>
        <w:tc>
          <w:tcPr>
            <w:tcW w:w="1276" w:type="dxa"/>
            <w:shd w:val="clear" w:color="auto" w:fill="auto"/>
            <w:noWrap/>
            <w:vAlign w:val="center"/>
          </w:tcPr>
          <w:p w:rsidR="009D4DD8" w:rsidRPr="00DC5AD5" w:rsidRDefault="009D4DD8" w:rsidP="00DC5AD5">
            <w:pPr>
              <w:spacing w:after="0"/>
              <w:ind w:firstLine="0"/>
              <w:jc w:val="left"/>
              <w:rPr>
                <w:rFonts w:ascii="Arial Narrow" w:hAnsi="Arial Narrow"/>
                <w:color w:val="000000"/>
                <w:lang w:val="es-ES" w:eastAsia="es-ES"/>
              </w:rPr>
            </w:pPr>
            <w:r w:rsidRPr="00DC5AD5">
              <w:rPr>
                <w:rFonts w:ascii="Arial Narrow" w:hAnsi="Arial Narrow"/>
                <w:color w:val="000000"/>
                <w:lang w:val="es-ES" w:eastAsia="es-ES"/>
              </w:rPr>
              <w:t>F</w:t>
            </w:r>
            <w:r w:rsidR="00DC5AD5">
              <w:rPr>
                <w:rFonts w:ascii="Arial Narrow" w:hAnsi="Arial Narrow"/>
                <w:color w:val="000000"/>
                <w:lang w:val="es-ES" w:eastAsia="es-ES"/>
              </w:rPr>
              <w:t>é</w:t>
            </w:r>
            <w:r w:rsidRPr="00DC5AD5">
              <w:rPr>
                <w:rFonts w:ascii="Arial Narrow" w:hAnsi="Arial Narrow"/>
                <w:color w:val="000000"/>
                <w:lang w:val="es-ES" w:eastAsia="es-ES"/>
              </w:rPr>
              <w:t>lix Garrido</w:t>
            </w:r>
          </w:p>
        </w:tc>
        <w:tc>
          <w:tcPr>
            <w:tcW w:w="1701" w:type="dxa"/>
            <w:shd w:val="clear" w:color="auto" w:fill="auto"/>
            <w:noWrap/>
            <w:vAlign w:val="center"/>
          </w:tcPr>
          <w:p w:rsidR="009D4DD8" w:rsidRPr="00DC5AD5" w:rsidRDefault="009D4DD8" w:rsidP="00DC5AD5">
            <w:pPr>
              <w:spacing w:after="0"/>
              <w:ind w:firstLine="0"/>
              <w:jc w:val="right"/>
              <w:rPr>
                <w:rFonts w:ascii="Arial Narrow" w:hAnsi="Arial Narrow"/>
                <w:color w:val="000000"/>
                <w:lang w:val="es-ES" w:eastAsia="es-ES"/>
              </w:rPr>
            </w:pPr>
            <w:r w:rsidRPr="00DC5AD5">
              <w:rPr>
                <w:rFonts w:ascii="Arial Narrow" w:hAnsi="Arial Narrow"/>
                <w:color w:val="000000"/>
                <w:lang w:val="es-ES" w:eastAsia="es-ES"/>
              </w:rPr>
              <w:t>25</w:t>
            </w:r>
          </w:p>
        </w:tc>
        <w:tc>
          <w:tcPr>
            <w:tcW w:w="425" w:type="dxa"/>
            <w:shd w:val="clear" w:color="auto" w:fill="auto"/>
            <w:noWrap/>
            <w:vAlign w:val="center"/>
          </w:tcPr>
          <w:p w:rsidR="009D4DD8" w:rsidRPr="00DC5AD5" w:rsidRDefault="009D4DD8" w:rsidP="00DC5AD5">
            <w:pPr>
              <w:spacing w:after="0"/>
              <w:ind w:firstLine="0"/>
              <w:jc w:val="right"/>
              <w:rPr>
                <w:rFonts w:ascii="Arial Narrow" w:hAnsi="Arial Narrow"/>
                <w:color w:val="000000"/>
                <w:lang w:val="es-ES" w:eastAsia="es-ES"/>
              </w:rPr>
            </w:pPr>
          </w:p>
        </w:tc>
        <w:tc>
          <w:tcPr>
            <w:tcW w:w="1276" w:type="dxa"/>
            <w:shd w:val="clear" w:color="auto" w:fill="auto"/>
            <w:noWrap/>
            <w:vAlign w:val="center"/>
          </w:tcPr>
          <w:p w:rsidR="009D4DD8" w:rsidRPr="00DC5AD5" w:rsidRDefault="009D4DD8" w:rsidP="00DC5AD5">
            <w:pPr>
              <w:spacing w:after="0"/>
              <w:ind w:firstLine="0"/>
              <w:jc w:val="right"/>
              <w:rPr>
                <w:rFonts w:ascii="Arial Narrow" w:hAnsi="Arial Narrow"/>
                <w:color w:val="000000"/>
                <w:lang w:val="es-ES" w:eastAsia="es-ES"/>
              </w:rPr>
            </w:pPr>
            <w:r w:rsidRPr="00DC5AD5">
              <w:rPr>
                <w:rFonts w:ascii="Arial Narrow" w:hAnsi="Arial Narrow"/>
                <w:color w:val="000000"/>
                <w:lang w:val="es-ES" w:eastAsia="es-ES"/>
              </w:rPr>
              <w:t>30</w:t>
            </w:r>
          </w:p>
        </w:tc>
        <w:tc>
          <w:tcPr>
            <w:tcW w:w="2693" w:type="dxa"/>
            <w:shd w:val="clear" w:color="auto" w:fill="auto"/>
            <w:noWrap/>
            <w:vAlign w:val="center"/>
          </w:tcPr>
          <w:p w:rsidR="009D4DD8" w:rsidRPr="00DC5AD5" w:rsidRDefault="009D4DD8" w:rsidP="00DC5AD5">
            <w:pPr>
              <w:spacing w:after="0"/>
              <w:ind w:firstLine="0"/>
              <w:jc w:val="right"/>
              <w:rPr>
                <w:rFonts w:ascii="Arial Narrow" w:hAnsi="Arial Narrow"/>
                <w:color w:val="000000"/>
                <w:lang w:val="es-ES" w:eastAsia="es-ES"/>
              </w:rPr>
            </w:pPr>
            <w:r w:rsidRPr="00DC5AD5">
              <w:rPr>
                <w:rFonts w:ascii="Arial Narrow" w:hAnsi="Arial Narrow"/>
                <w:color w:val="000000"/>
                <w:lang w:val="es-ES" w:eastAsia="es-ES"/>
              </w:rPr>
              <w:t>35</w:t>
            </w:r>
          </w:p>
        </w:tc>
        <w:tc>
          <w:tcPr>
            <w:tcW w:w="1418" w:type="dxa"/>
            <w:shd w:val="clear" w:color="auto" w:fill="auto"/>
            <w:noWrap/>
            <w:vAlign w:val="center"/>
          </w:tcPr>
          <w:p w:rsidR="009D4DD8" w:rsidRPr="00DC5AD5" w:rsidRDefault="009D4DD8" w:rsidP="00DC5AD5">
            <w:pPr>
              <w:spacing w:after="0"/>
              <w:ind w:firstLine="0"/>
              <w:jc w:val="right"/>
              <w:rPr>
                <w:rFonts w:ascii="Arial Narrow" w:hAnsi="Arial Narrow"/>
                <w:color w:val="000000"/>
                <w:lang w:val="es-ES" w:eastAsia="es-ES"/>
              </w:rPr>
            </w:pPr>
            <w:r w:rsidRPr="00DC5AD5">
              <w:rPr>
                <w:rFonts w:ascii="Arial Narrow" w:hAnsi="Arial Narrow"/>
                <w:color w:val="000000"/>
                <w:lang w:val="es-ES" w:eastAsia="es-ES"/>
              </w:rPr>
              <w:t>90</w:t>
            </w:r>
          </w:p>
        </w:tc>
      </w:tr>
    </w:tbl>
    <w:p w:rsidR="00877ED7" w:rsidRPr="00A65E22" w:rsidRDefault="00877ED7" w:rsidP="00AF2D2F">
      <w:pPr>
        <w:pStyle w:val="texto"/>
        <w:spacing w:before="240" w:after="180"/>
        <w:rPr>
          <w:lang w:val="es-ES"/>
        </w:rPr>
      </w:pPr>
      <w:r w:rsidRPr="00A65E22">
        <w:rPr>
          <w:lang w:val="es-ES"/>
        </w:rPr>
        <w:t xml:space="preserve">Este contrato fue objeto de fiscalización por esta Cámara en el informe “Los servicios de atención residencial y diurna en el ámbito de la dependencia en Navarra 2008-2012” emitido en mayo de 2013 y se concluyó que el proceso de adjudicación fue correcto. Se adjudicó por el mismo importe de licitación, no existiendo por lo tanto baja económica en el </w:t>
      </w:r>
      <w:r w:rsidR="00373A90">
        <w:rPr>
          <w:lang w:val="es-ES"/>
        </w:rPr>
        <w:t xml:space="preserve">precio del </w:t>
      </w:r>
      <w:r w:rsidRPr="00A65E22">
        <w:rPr>
          <w:lang w:val="es-ES"/>
        </w:rPr>
        <w:t xml:space="preserve">contrato. </w:t>
      </w:r>
    </w:p>
    <w:p w:rsidR="00877ED7" w:rsidRPr="00A65E22" w:rsidRDefault="00877ED7" w:rsidP="00AF2D2F">
      <w:pPr>
        <w:pStyle w:val="texto"/>
        <w:spacing w:after="180"/>
        <w:rPr>
          <w:lang w:val="es-ES"/>
        </w:rPr>
      </w:pPr>
      <w:r w:rsidRPr="00A65E22">
        <w:rPr>
          <w:lang w:val="es-ES"/>
        </w:rPr>
        <w:t xml:space="preserve">Desde la finalización de </w:t>
      </w:r>
      <w:r w:rsidR="00911752">
        <w:rPr>
          <w:lang w:val="es-ES"/>
        </w:rPr>
        <w:t xml:space="preserve">la </w:t>
      </w:r>
      <w:r w:rsidRPr="00A65E22">
        <w:rPr>
          <w:lang w:val="es-ES"/>
        </w:rPr>
        <w:t>vigencia del mismo en marzo de 2016,  la anterior empresa adjudicataria sigue prestando el servicio realizando su pago de acue</w:t>
      </w:r>
      <w:r w:rsidRPr="00A65E22">
        <w:rPr>
          <w:lang w:val="es-ES"/>
        </w:rPr>
        <w:t>r</w:t>
      </w:r>
      <w:r w:rsidRPr="00A65E22">
        <w:rPr>
          <w:lang w:val="es-ES"/>
        </w:rPr>
        <w:t xml:space="preserve">do a la tramitación de la “teoría del enriquecimiento injusto”. </w:t>
      </w:r>
    </w:p>
    <w:p w:rsidR="00877ED7" w:rsidRDefault="00877ED7" w:rsidP="00AF2D2F">
      <w:pPr>
        <w:pStyle w:val="texto"/>
        <w:spacing w:after="180"/>
        <w:rPr>
          <w:lang w:val="es-ES"/>
        </w:rPr>
      </w:pPr>
      <w:r w:rsidRPr="00A65E22">
        <w:rPr>
          <w:lang w:val="es-ES"/>
        </w:rPr>
        <w:t xml:space="preserve">A la fecha de emisión del informe </w:t>
      </w:r>
      <w:r w:rsidR="00373A90">
        <w:rPr>
          <w:lang w:val="es-ES"/>
        </w:rPr>
        <w:t xml:space="preserve">de esta Cámara </w:t>
      </w:r>
      <w:r w:rsidRPr="00A65E22">
        <w:rPr>
          <w:lang w:val="es-ES"/>
        </w:rPr>
        <w:t>se está tramitando un nu</w:t>
      </w:r>
      <w:r w:rsidRPr="00A65E22">
        <w:rPr>
          <w:lang w:val="es-ES"/>
        </w:rPr>
        <w:t>e</w:t>
      </w:r>
      <w:r w:rsidRPr="00A65E22">
        <w:rPr>
          <w:lang w:val="es-ES"/>
        </w:rPr>
        <w:t>vo expediente que permita disponer de soporte legal y adecuado a la prestación de los servicios.</w:t>
      </w:r>
    </w:p>
    <w:p w:rsidR="00877ED7" w:rsidRPr="00640AB3" w:rsidRDefault="00877ED7" w:rsidP="007F3931">
      <w:pPr>
        <w:pStyle w:val="texto"/>
        <w:spacing w:before="240" w:after="200"/>
        <w:rPr>
          <w:rFonts w:ascii="Arial" w:hAnsi="Arial" w:cs="Arial"/>
          <w:sz w:val="24"/>
          <w:lang w:val="es-ES"/>
        </w:rPr>
      </w:pPr>
      <w:r w:rsidRPr="00640AB3">
        <w:rPr>
          <w:rFonts w:ascii="Arial" w:hAnsi="Arial" w:cs="Arial"/>
          <w:sz w:val="24"/>
          <w:lang w:val="es-ES"/>
        </w:rPr>
        <w:t>Piso tutelado de Tudela</w:t>
      </w:r>
    </w:p>
    <w:p w:rsidR="00373A90" w:rsidRPr="00640AB3" w:rsidRDefault="00877ED7" w:rsidP="00AF2D2F">
      <w:pPr>
        <w:pStyle w:val="texto"/>
        <w:spacing w:after="180"/>
        <w:rPr>
          <w:lang w:val="es-ES"/>
        </w:rPr>
      </w:pPr>
      <w:r w:rsidRPr="00640AB3">
        <w:rPr>
          <w:lang w:val="es-ES"/>
        </w:rPr>
        <w:t>Este contrato tiene su origen en el ejercicio 2005, con una vigencia de 10 años hasta diciembre de 2015, según la Ley Foral 10/1998 de Contratos de las Administrac</w:t>
      </w:r>
      <w:r w:rsidR="00373A90" w:rsidRPr="00640AB3">
        <w:rPr>
          <w:lang w:val="es-ES"/>
        </w:rPr>
        <w:t>iones Públicas de Navarra</w:t>
      </w:r>
      <w:r w:rsidR="00640AB3" w:rsidRPr="00C0456C">
        <w:rPr>
          <w:vertAlign w:val="superscript"/>
        </w:rPr>
        <w:footnoteReference w:id="11"/>
      </w:r>
      <w:r w:rsidR="00373A90" w:rsidRPr="00640AB3">
        <w:rPr>
          <w:lang w:val="es-ES"/>
        </w:rPr>
        <w:t xml:space="preserve">. </w:t>
      </w:r>
      <w:r w:rsidRPr="00640AB3">
        <w:rPr>
          <w:lang w:val="es-ES"/>
        </w:rPr>
        <w:t xml:space="preserve">Desde diciembre de 2015, fecha en la que finaliza su vigencia, se sigue prestando el servicio por la misma empresa y realizando su pago de acuerdo la “teoría del enriquecimiento injusto”. </w:t>
      </w:r>
    </w:p>
    <w:p w:rsidR="00877ED7" w:rsidRPr="00640AB3" w:rsidRDefault="00373A90" w:rsidP="00AF2D2F">
      <w:pPr>
        <w:pStyle w:val="texto"/>
        <w:spacing w:after="180"/>
        <w:rPr>
          <w:lang w:val="es-ES"/>
        </w:rPr>
      </w:pPr>
      <w:r w:rsidRPr="00640AB3">
        <w:rPr>
          <w:lang w:val="es-ES"/>
        </w:rPr>
        <w:t>Únicamente se ha revisado la adecuación de la facturación a las condiciones estipuladas en el contrato inicial.</w:t>
      </w:r>
      <w:r w:rsidR="00877ED7" w:rsidRPr="00640AB3">
        <w:rPr>
          <w:lang w:val="es-ES"/>
        </w:rPr>
        <w:t xml:space="preserve"> </w:t>
      </w:r>
    </w:p>
    <w:p w:rsidR="00877ED7" w:rsidRPr="00640AB3" w:rsidRDefault="00640AB3" w:rsidP="00AF2D2F">
      <w:pPr>
        <w:pStyle w:val="texto"/>
        <w:spacing w:after="180"/>
        <w:rPr>
          <w:lang w:val="es-ES"/>
        </w:rPr>
      </w:pPr>
      <w:r w:rsidRPr="00640AB3">
        <w:rPr>
          <w:lang w:val="es-ES"/>
        </w:rPr>
        <w:t>A</w:t>
      </w:r>
      <w:r w:rsidR="00877ED7" w:rsidRPr="00640AB3">
        <w:rPr>
          <w:lang w:val="es-ES"/>
        </w:rPr>
        <w:t xml:space="preserve"> la fecha de emisión del informe </w:t>
      </w:r>
      <w:r w:rsidRPr="00640AB3">
        <w:rPr>
          <w:lang w:val="es-ES"/>
        </w:rPr>
        <w:t xml:space="preserve">de esta Cámara </w:t>
      </w:r>
      <w:r w:rsidR="00877ED7" w:rsidRPr="00640AB3">
        <w:rPr>
          <w:lang w:val="es-ES"/>
        </w:rPr>
        <w:t>se está tramitando un nu</w:t>
      </w:r>
      <w:r w:rsidR="00877ED7" w:rsidRPr="00640AB3">
        <w:rPr>
          <w:lang w:val="es-ES"/>
        </w:rPr>
        <w:t>e</w:t>
      </w:r>
      <w:r w:rsidR="00877ED7" w:rsidRPr="00640AB3">
        <w:rPr>
          <w:lang w:val="es-ES"/>
        </w:rPr>
        <w:t>vo expediente de contratación junto a otros pisos tutelados.</w:t>
      </w:r>
    </w:p>
    <w:p w:rsidR="00AF2D2F" w:rsidRDefault="00AF2D2F" w:rsidP="007F3931">
      <w:pPr>
        <w:pStyle w:val="texto"/>
        <w:spacing w:before="240" w:after="200"/>
        <w:rPr>
          <w:rFonts w:ascii="Arial" w:hAnsi="Arial" w:cs="Arial"/>
          <w:sz w:val="24"/>
          <w:lang w:val="es-ES"/>
        </w:rPr>
      </w:pPr>
    </w:p>
    <w:p w:rsidR="00AF2D2F" w:rsidRDefault="00AF2D2F" w:rsidP="007F3931">
      <w:pPr>
        <w:pStyle w:val="texto"/>
        <w:spacing w:before="240" w:after="200"/>
        <w:rPr>
          <w:rFonts w:ascii="Arial" w:hAnsi="Arial" w:cs="Arial"/>
          <w:sz w:val="24"/>
          <w:lang w:val="es-ES"/>
        </w:rPr>
      </w:pPr>
    </w:p>
    <w:p w:rsidR="00877ED7" w:rsidRPr="009D4DD8" w:rsidRDefault="00877ED7" w:rsidP="007F3931">
      <w:pPr>
        <w:pStyle w:val="texto"/>
        <w:spacing w:before="240" w:after="200"/>
        <w:rPr>
          <w:rFonts w:ascii="Arial" w:hAnsi="Arial" w:cs="Arial"/>
          <w:sz w:val="24"/>
          <w:lang w:val="es-ES"/>
        </w:rPr>
      </w:pPr>
      <w:r w:rsidRPr="009D4DD8">
        <w:rPr>
          <w:rFonts w:ascii="Arial" w:hAnsi="Arial" w:cs="Arial"/>
          <w:sz w:val="24"/>
          <w:lang w:val="es-ES"/>
        </w:rPr>
        <w:lastRenderedPageBreak/>
        <w:t>Padre Menni y Benito Menni</w:t>
      </w:r>
    </w:p>
    <w:p w:rsidR="00877ED7" w:rsidRPr="009D4DD8" w:rsidRDefault="00877ED7" w:rsidP="00C3520D">
      <w:pPr>
        <w:pStyle w:val="texto"/>
        <w:rPr>
          <w:lang w:val="es-ES"/>
        </w:rPr>
      </w:pPr>
      <w:r w:rsidRPr="009D4DD8">
        <w:rPr>
          <w:lang w:val="es-ES"/>
        </w:rPr>
        <w:t xml:space="preserve">Las “Hermanas Hospitalarias” </w:t>
      </w:r>
      <w:r w:rsidR="003976F9">
        <w:rPr>
          <w:lang w:val="es-ES"/>
        </w:rPr>
        <w:t>son</w:t>
      </w:r>
      <w:r w:rsidRPr="009D4DD8">
        <w:rPr>
          <w:lang w:val="es-ES"/>
        </w:rPr>
        <w:t xml:space="preserve"> una institución privada sin ánimo de l</w:t>
      </w:r>
      <w:r w:rsidRPr="009D4DD8">
        <w:rPr>
          <w:lang w:val="es-ES"/>
        </w:rPr>
        <w:t>u</w:t>
      </w:r>
      <w:r w:rsidRPr="009D4DD8">
        <w:rPr>
          <w:lang w:val="es-ES"/>
        </w:rPr>
        <w:t>cro, dedicada a la asistencia y el cuidado de la salud integral de los enfermos menta</w:t>
      </w:r>
      <w:r w:rsidR="00D87A6B" w:rsidRPr="009D4DD8">
        <w:rPr>
          <w:lang w:val="es-ES"/>
        </w:rPr>
        <w:t xml:space="preserve">les. </w:t>
      </w:r>
      <w:r w:rsidRPr="009D4DD8">
        <w:rPr>
          <w:lang w:val="es-ES"/>
        </w:rPr>
        <w:t xml:space="preserve">Disponen de dos centros, la Clínica Padre Menni </w:t>
      </w:r>
      <w:r w:rsidR="00D87A6B" w:rsidRPr="009D4DD8">
        <w:rPr>
          <w:lang w:val="es-ES"/>
        </w:rPr>
        <w:t xml:space="preserve">en Pamplona </w:t>
      </w:r>
      <w:r w:rsidRPr="009D4DD8">
        <w:rPr>
          <w:lang w:val="es-ES"/>
        </w:rPr>
        <w:t xml:space="preserve">y el Centro Hospitalario Benito Menni de Elizondo y disponen de plazas privadas y plazas que contrata la ANADP. </w:t>
      </w:r>
    </w:p>
    <w:p w:rsidR="009D4DD8" w:rsidRPr="009D4DD8" w:rsidRDefault="00877ED7" w:rsidP="00FD5AE3">
      <w:pPr>
        <w:pStyle w:val="texto"/>
        <w:spacing w:after="240"/>
        <w:rPr>
          <w:lang w:val="es-ES"/>
        </w:rPr>
      </w:pPr>
      <w:r w:rsidRPr="009D4DD8">
        <w:rPr>
          <w:lang w:val="es-ES"/>
        </w:rPr>
        <w:t xml:space="preserve">La ANADP tiene </w:t>
      </w:r>
      <w:r w:rsidR="009D4DD8" w:rsidRPr="009D4DD8">
        <w:rPr>
          <w:lang w:val="es-ES"/>
        </w:rPr>
        <w:t>contratadas las siguientes plazas:</w:t>
      </w:r>
    </w:p>
    <w:tbl>
      <w:tblPr>
        <w:tblW w:w="8818"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670"/>
        <w:gridCol w:w="988"/>
        <w:gridCol w:w="1261"/>
        <w:gridCol w:w="986"/>
        <w:gridCol w:w="1924"/>
        <w:gridCol w:w="945"/>
        <w:gridCol w:w="1044"/>
      </w:tblGrid>
      <w:tr w:rsidR="009D4DD8" w:rsidRPr="00FD5AE3" w:rsidTr="00FD5AE3">
        <w:trPr>
          <w:trHeight w:val="340"/>
          <w:jc w:val="center"/>
        </w:trPr>
        <w:tc>
          <w:tcPr>
            <w:tcW w:w="1670" w:type="dxa"/>
            <w:tcBorders>
              <w:bottom w:val="single" w:sz="4" w:space="0" w:color="auto"/>
            </w:tcBorders>
            <w:shd w:val="clear" w:color="auto" w:fill="8DB3E2" w:themeFill="text2" w:themeFillTint="66"/>
            <w:noWrap/>
            <w:vAlign w:val="center"/>
            <w:hideMark/>
          </w:tcPr>
          <w:p w:rsidR="009D4DD8" w:rsidRPr="00FD5AE3" w:rsidRDefault="009D4DD8" w:rsidP="00FD5AE3">
            <w:pPr>
              <w:spacing w:after="0"/>
              <w:ind w:firstLine="0"/>
              <w:jc w:val="left"/>
              <w:rPr>
                <w:rFonts w:ascii="Arial" w:hAnsi="Arial" w:cs="Arial"/>
                <w:bCs/>
                <w:sz w:val="16"/>
                <w:szCs w:val="16"/>
                <w:lang w:val="es-ES" w:eastAsia="es-ES"/>
              </w:rPr>
            </w:pPr>
            <w:r w:rsidRPr="00FD5AE3">
              <w:rPr>
                <w:rFonts w:ascii="Arial" w:hAnsi="Arial" w:cs="Arial"/>
                <w:bCs/>
                <w:sz w:val="16"/>
                <w:szCs w:val="16"/>
                <w:lang w:val="es-ES" w:eastAsia="es-ES"/>
              </w:rPr>
              <w:t>Centro</w:t>
            </w:r>
          </w:p>
        </w:tc>
        <w:tc>
          <w:tcPr>
            <w:tcW w:w="988" w:type="dxa"/>
            <w:tcBorders>
              <w:bottom w:val="single" w:sz="4" w:space="0" w:color="auto"/>
            </w:tcBorders>
            <w:shd w:val="clear" w:color="auto" w:fill="8DB3E2" w:themeFill="text2" w:themeFillTint="66"/>
            <w:noWrap/>
            <w:vAlign w:val="center"/>
            <w:hideMark/>
          </w:tcPr>
          <w:p w:rsidR="00FD5AE3" w:rsidRDefault="009D4DD8" w:rsidP="00FD5AE3">
            <w:pPr>
              <w:spacing w:after="0"/>
              <w:ind w:firstLine="0"/>
              <w:jc w:val="right"/>
              <w:rPr>
                <w:rFonts w:ascii="Arial" w:hAnsi="Arial" w:cs="Arial"/>
                <w:bCs/>
                <w:sz w:val="16"/>
                <w:szCs w:val="16"/>
                <w:lang w:val="es-ES" w:eastAsia="es-ES"/>
              </w:rPr>
            </w:pPr>
            <w:r w:rsidRPr="00FD5AE3">
              <w:rPr>
                <w:rFonts w:ascii="Arial" w:hAnsi="Arial" w:cs="Arial"/>
                <w:bCs/>
                <w:sz w:val="16"/>
                <w:szCs w:val="16"/>
                <w:lang w:val="es-ES" w:eastAsia="es-ES"/>
              </w:rPr>
              <w:t xml:space="preserve">Atención </w:t>
            </w:r>
          </w:p>
          <w:p w:rsidR="009D4DD8" w:rsidRPr="00FD5AE3" w:rsidRDefault="009D4DD8" w:rsidP="00FD5AE3">
            <w:pPr>
              <w:spacing w:after="0"/>
              <w:ind w:firstLine="0"/>
              <w:jc w:val="right"/>
              <w:rPr>
                <w:rFonts w:ascii="Arial" w:hAnsi="Arial" w:cs="Arial"/>
                <w:bCs/>
                <w:sz w:val="16"/>
                <w:szCs w:val="16"/>
                <w:lang w:val="es-ES" w:eastAsia="es-ES"/>
              </w:rPr>
            </w:pPr>
            <w:r w:rsidRPr="00FD5AE3">
              <w:rPr>
                <w:rFonts w:ascii="Arial" w:hAnsi="Arial" w:cs="Arial"/>
                <w:bCs/>
                <w:sz w:val="16"/>
                <w:szCs w:val="16"/>
                <w:lang w:val="es-ES" w:eastAsia="es-ES"/>
              </w:rPr>
              <w:t xml:space="preserve">residencial </w:t>
            </w:r>
          </w:p>
        </w:tc>
        <w:tc>
          <w:tcPr>
            <w:tcW w:w="1261" w:type="dxa"/>
            <w:tcBorders>
              <w:bottom w:val="single" w:sz="4" w:space="0" w:color="auto"/>
            </w:tcBorders>
            <w:shd w:val="clear" w:color="auto" w:fill="8DB3E2" w:themeFill="text2" w:themeFillTint="66"/>
            <w:noWrap/>
            <w:vAlign w:val="center"/>
            <w:hideMark/>
          </w:tcPr>
          <w:p w:rsidR="009D4DD8" w:rsidRPr="00FD5AE3" w:rsidRDefault="009D4DD8" w:rsidP="00FD5AE3">
            <w:pPr>
              <w:spacing w:after="0"/>
              <w:ind w:firstLine="0"/>
              <w:jc w:val="right"/>
              <w:rPr>
                <w:rFonts w:ascii="Arial" w:hAnsi="Arial" w:cs="Arial"/>
                <w:bCs/>
                <w:sz w:val="16"/>
                <w:szCs w:val="16"/>
                <w:lang w:val="es-ES" w:eastAsia="es-ES"/>
              </w:rPr>
            </w:pPr>
            <w:r w:rsidRPr="00FD5AE3">
              <w:rPr>
                <w:rFonts w:ascii="Arial" w:hAnsi="Arial" w:cs="Arial"/>
                <w:bCs/>
                <w:sz w:val="16"/>
                <w:szCs w:val="16"/>
                <w:lang w:val="es-ES" w:eastAsia="es-ES"/>
              </w:rPr>
              <w:t>Psicogeriatría</w:t>
            </w:r>
          </w:p>
        </w:tc>
        <w:tc>
          <w:tcPr>
            <w:tcW w:w="986" w:type="dxa"/>
            <w:tcBorders>
              <w:bottom w:val="single" w:sz="4" w:space="0" w:color="auto"/>
            </w:tcBorders>
            <w:shd w:val="clear" w:color="auto" w:fill="8DB3E2" w:themeFill="text2" w:themeFillTint="66"/>
            <w:noWrap/>
            <w:vAlign w:val="center"/>
            <w:hideMark/>
          </w:tcPr>
          <w:p w:rsidR="00FD5AE3" w:rsidRDefault="009D4DD8" w:rsidP="00FD5AE3">
            <w:pPr>
              <w:spacing w:after="0"/>
              <w:ind w:firstLine="0"/>
              <w:jc w:val="right"/>
              <w:rPr>
                <w:rFonts w:ascii="Arial" w:hAnsi="Arial" w:cs="Arial"/>
                <w:bCs/>
                <w:sz w:val="16"/>
                <w:szCs w:val="16"/>
                <w:lang w:val="es-ES" w:eastAsia="es-ES"/>
              </w:rPr>
            </w:pPr>
            <w:r w:rsidRPr="00FD5AE3">
              <w:rPr>
                <w:rFonts w:ascii="Arial" w:hAnsi="Arial" w:cs="Arial"/>
                <w:bCs/>
                <w:sz w:val="16"/>
                <w:szCs w:val="16"/>
                <w:lang w:val="es-ES" w:eastAsia="es-ES"/>
              </w:rPr>
              <w:t xml:space="preserve">Pisos </w:t>
            </w:r>
          </w:p>
          <w:p w:rsidR="009D4DD8" w:rsidRPr="00FD5AE3" w:rsidRDefault="009D4DD8" w:rsidP="00FD5AE3">
            <w:pPr>
              <w:spacing w:after="0"/>
              <w:ind w:firstLine="0"/>
              <w:jc w:val="right"/>
              <w:rPr>
                <w:rFonts w:ascii="Arial" w:hAnsi="Arial" w:cs="Arial"/>
                <w:bCs/>
                <w:sz w:val="16"/>
                <w:szCs w:val="16"/>
                <w:lang w:val="es-ES" w:eastAsia="es-ES"/>
              </w:rPr>
            </w:pPr>
            <w:r w:rsidRPr="00FD5AE3">
              <w:rPr>
                <w:rFonts w:ascii="Arial" w:hAnsi="Arial" w:cs="Arial"/>
                <w:bCs/>
                <w:sz w:val="16"/>
                <w:szCs w:val="16"/>
                <w:lang w:val="es-ES" w:eastAsia="es-ES"/>
              </w:rPr>
              <w:t>Tutelados</w:t>
            </w:r>
          </w:p>
        </w:tc>
        <w:tc>
          <w:tcPr>
            <w:tcW w:w="1924" w:type="dxa"/>
            <w:tcBorders>
              <w:bottom w:val="single" w:sz="4" w:space="0" w:color="auto"/>
            </w:tcBorders>
            <w:shd w:val="clear" w:color="auto" w:fill="8DB3E2" w:themeFill="text2" w:themeFillTint="66"/>
            <w:noWrap/>
            <w:vAlign w:val="center"/>
            <w:hideMark/>
          </w:tcPr>
          <w:p w:rsidR="00FD5AE3" w:rsidRDefault="009D4DD8" w:rsidP="00FD5AE3">
            <w:pPr>
              <w:spacing w:after="0"/>
              <w:ind w:firstLine="0"/>
              <w:jc w:val="right"/>
              <w:rPr>
                <w:rFonts w:ascii="Arial" w:hAnsi="Arial" w:cs="Arial"/>
                <w:bCs/>
                <w:sz w:val="16"/>
                <w:szCs w:val="16"/>
                <w:lang w:val="es-ES" w:eastAsia="es-ES"/>
              </w:rPr>
            </w:pPr>
            <w:r w:rsidRPr="00FD5AE3">
              <w:rPr>
                <w:rFonts w:ascii="Arial" w:hAnsi="Arial" w:cs="Arial"/>
                <w:bCs/>
                <w:sz w:val="16"/>
                <w:szCs w:val="16"/>
                <w:lang w:val="es-ES" w:eastAsia="es-ES"/>
              </w:rPr>
              <w:t xml:space="preserve">Centro de Rehabilitación </w:t>
            </w:r>
          </w:p>
          <w:p w:rsidR="009D4DD8" w:rsidRPr="00FD5AE3" w:rsidRDefault="009D4DD8" w:rsidP="00FD5AE3">
            <w:pPr>
              <w:spacing w:after="0"/>
              <w:ind w:firstLine="0"/>
              <w:jc w:val="right"/>
              <w:rPr>
                <w:rFonts w:ascii="Arial" w:hAnsi="Arial" w:cs="Arial"/>
                <w:bCs/>
                <w:sz w:val="16"/>
                <w:szCs w:val="16"/>
                <w:lang w:val="es-ES" w:eastAsia="es-ES"/>
              </w:rPr>
            </w:pPr>
            <w:r w:rsidRPr="00FD5AE3">
              <w:rPr>
                <w:rFonts w:ascii="Arial" w:hAnsi="Arial" w:cs="Arial"/>
                <w:bCs/>
                <w:sz w:val="16"/>
                <w:szCs w:val="16"/>
                <w:lang w:val="es-ES" w:eastAsia="es-ES"/>
              </w:rPr>
              <w:t>Psicosocial</w:t>
            </w:r>
          </w:p>
        </w:tc>
        <w:tc>
          <w:tcPr>
            <w:tcW w:w="945" w:type="dxa"/>
            <w:tcBorders>
              <w:bottom w:val="single" w:sz="4" w:space="0" w:color="auto"/>
            </w:tcBorders>
            <w:shd w:val="clear" w:color="auto" w:fill="8DB3E2" w:themeFill="text2" w:themeFillTint="66"/>
            <w:noWrap/>
            <w:vAlign w:val="center"/>
            <w:hideMark/>
          </w:tcPr>
          <w:p w:rsidR="00FD5AE3" w:rsidRDefault="009D4DD8" w:rsidP="00FD5AE3">
            <w:pPr>
              <w:spacing w:after="0"/>
              <w:ind w:firstLine="0"/>
              <w:jc w:val="right"/>
              <w:rPr>
                <w:rFonts w:ascii="Arial" w:hAnsi="Arial" w:cs="Arial"/>
                <w:bCs/>
                <w:sz w:val="16"/>
                <w:szCs w:val="16"/>
                <w:lang w:val="es-ES" w:eastAsia="es-ES"/>
              </w:rPr>
            </w:pPr>
            <w:r w:rsidRPr="00FD5AE3">
              <w:rPr>
                <w:rFonts w:ascii="Arial" w:hAnsi="Arial" w:cs="Arial"/>
                <w:bCs/>
                <w:sz w:val="16"/>
                <w:szCs w:val="16"/>
                <w:lang w:val="es-ES" w:eastAsia="es-ES"/>
              </w:rPr>
              <w:t>Centro D</w:t>
            </w:r>
            <w:r w:rsidR="00FD5AE3">
              <w:rPr>
                <w:rFonts w:ascii="Arial" w:hAnsi="Arial" w:cs="Arial"/>
                <w:bCs/>
                <w:sz w:val="16"/>
                <w:szCs w:val="16"/>
                <w:lang w:val="es-ES" w:eastAsia="es-ES"/>
              </w:rPr>
              <w:t>í</w:t>
            </w:r>
            <w:r w:rsidRPr="00FD5AE3">
              <w:rPr>
                <w:rFonts w:ascii="Arial" w:hAnsi="Arial" w:cs="Arial"/>
                <w:bCs/>
                <w:sz w:val="16"/>
                <w:szCs w:val="16"/>
                <w:lang w:val="es-ES" w:eastAsia="es-ES"/>
              </w:rPr>
              <w:t xml:space="preserve">a </w:t>
            </w:r>
          </w:p>
          <w:p w:rsidR="009D4DD8" w:rsidRPr="00FD5AE3" w:rsidRDefault="009D4DD8" w:rsidP="00FD5AE3">
            <w:pPr>
              <w:spacing w:after="0"/>
              <w:ind w:firstLine="0"/>
              <w:jc w:val="right"/>
              <w:rPr>
                <w:rFonts w:ascii="Arial" w:hAnsi="Arial" w:cs="Arial"/>
                <w:bCs/>
                <w:sz w:val="16"/>
                <w:szCs w:val="16"/>
                <w:lang w:val="es-ES" w:eastAsia="es-ES"/>
              </w:rPr>
            </w:pPr>
            <w:r w:rsidRPr="00FD5AE3">
              <w:rPr>
                <w:rFonts w:ascii="Arial" w:hAnsi="Arial" w:cs="Arial"/>
                <w:bCs/>
                <w:sz w:val="16"/>
                <w:szCs w:val="16"/>
                <w:lang w:val="es-ES" w:eastAsia="es-ES"/>
              </w:rPr>
              <w:t>Mayores</w:t>
            </w:r>
          </w:p>
        </w:tc>
        <w:tc>
          <w:tcPr>
            <w:tcW w:w="1044" w:type="dxa"/>
            <w:tcBorders>
              <w:bottom w:val="single" w:sz="4" w:space="0" w:color="auto"/>
            </w:tcBorders>
            <w:shd w:val="clear" w:color="auto" w:fill="8DB3E2" w:themeFill="text2" w:themeFillTint="66"/>
            <w:vAlign w:val="center"/>
          </w:tcPr>
          <w:p w:rsidR="009D4DD8" w:rsidRPr="00FD5AE3" w:rsidRDefault="009D4DD8" w:rsidP="00FD5AE3">
            <w:pPr>
              <w:spacing w:after="0"/>
              <w:ind w:firstLine="0"/>
              <w:jc w:val="right"/>
              <w:rPr>
                <w:rFonts w:ascii="Arial" w:hAnsi="Arial" w:cs="Arial"/>
                <w:bCs/>
                <w:sz w:val="16"/>
                <w:szCs w:val="16"/>
                <w:lang w:val="es-ES" w:eastAsia="es-ES"/>
              </w:rPr>
            </w:pPr>
            <w:r w:rsidRPr="00FD5AE3">
              <w:rPr>
                <w:rFonts w:ascii="Arial" w:hAnsi="Arial" w:cs="Arial"/>
                <w:bCs/>
                <w:sz w:val="16"/>
                <w:szCs w:val="16"/>
                <w:lang w:val="es-ES" w:eastAsia="es-ES"/>
              </w:rPr>
              <w:t>Total Plazas</w:t>
            </w:r>
          </w:p>
        </w:tc>
      </w:tr>
      <w:tr w:rsidR="009D4DD8" w:rsidRPr="00FD5AE3" w:rsidTr="00FD5AE3">
        <w:trPr>
          <w:trHeight w:val="227"/>
          <w:jc w:val="center"/>
        </w:trPr>
        <w:tc>
          <w:tcPr>
            <w:tcW w:w="1670" w:type="dxa"/>
            <w:tcBorders>
              <w:bottom w:val="single" w:sz="2" w:space="0" w:color="auto"/>
            </w:tcBorders>
            <w:shd w:val="clear" w:color="auto" w:fill="auto"/>
            <w:noWrap/>
            <w:vAlign w:val="center"/>
            <w:hideMark/>
          </w:tcPr>
          <w:p w:rsidR="009D4DD8" w:rsidRPr="00FD5AE3" w:rsidRDefault="009D4DD8" w:rsidP="00FD5AE3">
            <w:pPr>
              <w:spacing w:after="0"/>
              <w:ind w:firstLine="0"/>
              <w:jc w:val="left"/>
              <w:rPr>
                <w:rFonts w:ascii="Arial Narrow" w:hAnsi="Arial Narrow"/>
                <w:color w:val="000000"/>
                <w:sz w:val="18"/>
                <w:szCs w:val="18"/>
                <w:lang w:val="es-ES" w:eastAsia="es-ES"/>
              </w:rPr>
            </w:pPr>
            <w:r w:rsidRPr="00FD5AE3">
              <w:rPr>
                <w:rFonts w:ascii="Arial Narrow" w:hAnsi="Arial Narrow"/>
                <w:color w:val="000000"/>
                <w:sz w:val="18"/>
                <w:szCs w:val="18"/>
                <w:lang w:val="es-ES" w:eastAsia="es-ES"/>
              </w:rPr>
              <w:t>Padre Menni</w:t>
            </w:r>
          </w:p>
        </w:tc>
        <w:tc>
          <w:tcPr>
            <w:tcW w:w="988" w:type="dxa"/>
            <w:tcBorders>
              <w:bottom w:val="single" w:sz="2" w:space="0" w:color="auto"/>
            </w:tcBorders>
            <w:shd w:val="clear" w:color="auto" w:fill="auto"/>
            <w:noWrap/>
            <w:vAlign w:val="center"/>
            <w:hideMark/>
          </w:tcPr>
          <w:p w:rsidR="009D4DD8" w:rsidRPr="00FD5AE3" w:rsidRDefault="009D4DD8" w:rsidP="00FD5AE3">
            <w:pPr>
              <w:spacing w:after="0"/>
              <w:ind w:firstLine="0"/>
              <w:jc w:val="right"/>
              <w:rPr>
                <w:rFonts w:ascii="Arial Narrow" w:hAnsi="Arial Narrow"/>
                <w:color w:val="000000"/>
                <w:sz w:val="18"/>
                <w:szCs w:val="18"/>
                <w:lang w:val="es-ES" w:eastAsia="es-ES"/>
              </w:rPr>
            </w:pPr>
            <w:r w:rsidRPr="00FD5AE3">
              <w:rPr>
                <w:rFonts w:ascii="Arial Narrow" w:hAnsi="Arial Narrow"/>
                <w:color w:val="000000"/>
                <w:sz w:val="18"/>
                <w:szCs w:val="18"/>
                <w:lang w:val="es-ES" w:eastAsia="es-ES"/>
              </w:rPr>
              <w:t>42</w:t>
            </w:r>
          </w:p>
        </w:tc>
        <w:tc>
          <w:tcPr>
            <w:tcW w:w="1261" w:type="dxa"/>
            <w:tcBorders>
              <w:bottom w:val="single" w:sz="2" w:space="0" w:color="auto"/>
            </w:tcBorders>
            <w:shd w:val="clear" w:color="auto" w:fill="auto"/>
            <w:noWrap/>
            <w:vAlign w:val="center"/>
            <w:hideMark/>
          </w:tcPr>
          <w:p w:rsidR="009D4DD8" w:rsidRPr="00FD5AE3" w:rsidRDefault="009D4DD8" w:rsidP="00FD5AE3">
            <w:pPr>
              <w:spacing w:after="0"/>
              <w:ind w:firstLine="0"/>
              <w:jc w:val="right"/>
              <w:rPr>
                <w:rFonts w:ascii="Arial Narrow" w:hAnsi="Arial Narrow"/>
                <w:color w:val="000000"/>
                <w:sz w:val="18"/>
                <w:szCs w:val="18"/>
                <w:lang w:val="es-ES" w:eastAsia="es-ES"/>
              </w:rPr>
            </w:pPr>
            <w:r w:rsidRPr="00FD5AE3">
              <w:rPr>
                <w:rFonts w:ascii="Arial Narrow" w:hAnsi="Arial Narrow"/>
                <w:color w:val="000000"/>
                <w:sz w:val="18"/>
                <w:szCs w:val="18"/>
                <w:lang w:val="es-ES" w:eastAsia="es-ES"/>
              </w:rPr>
              <w:t>30</w:t>
            </w:r>
          </w:p>
        </w:tc>
        <w:tc>
          <w:tcPr>
            <w:tcW w:w="986" w:type="dxa"/>
            <w:tcBorders>
              <w:bottom w:val="single" w:sz="2" w:space="0" w:color="auto"/>
            </w:tcBorders>
            <w:shd w:val="clear" w:color="auto" w:fill="auto"/>
            <w:noWrap/>
            <w:vAlign w:val="center"/>
            <w:hideMark/>
          </w:tcPr>
          <w:p w:rsidR="009D4DD8" w:rsidRPr="00FD5AE3" w:rsidRDefault="009D4DD8" w:rsidP="00FD5AE3">
            <w:pPr>
              <w:spacing w:after="0"/>
              <w:ind w:firstLine="0"/>
              <w:jc w:val="right"/>
              <w:rPr>
                <w:rFonts w:ascii="Arial Narrow" w:hAnsi="Arial Narrow"/>
                <w:color w:val="000000"/>
                <w:sz w:val="18"/>
                <w:szCs w:val="18"/>
                <w:lang w:val="es-ES" w:eastAsia="es-ES"/>
              </w:rPr>
            </w:pPr>
            <w:r w:rsidRPr="00FD5AE3">
              <w:rPr>
                <w:rFonts w:ascii="Arial Narrow" w:hAnsi="Arial Narrow"/>
                <w:color w:val="000000"/>
                <w:sz w:val="18"/>
                <w:szCs w:val="18"/>
                <w:lang w:val="es-ES" w:eastAsia="es-ES"/>
              </w:rPr>
              <w:t>18</w:t>
            </w:r>
          </w:p>
        </w:tc>
        <w:tc>
          <w:tcPr>
            <w:tcW w:w="1924" w:type="dxa"/>
            <w:tcBorders>
              <w:bottom w:val="single" w:sz="2" w:space="0" w:color="auto"/>
            </w:tcBorders>
            <w:shd w:val="clear" w:color="auto" w:fill="auto"/>
            <w:noWrap/>
            <w:vAlign w:val="center"/>
            <w:hideMark/>
          </w:tcPr>
          <w:p w:rsidR="009D4DD8" w:rsidRPr="00FD5AE3" w:rsidRDefault="009D4DD8" w:rsidP="00FD5AE3">
            <w:pPr>
              <w:spacing w:after="0"/>
              <w:ind w:firstLine="0"/>
              <w:jc w:val="right"/>
              <w:rPr>
                <w:rFonts w:ascii="Arial Narrow" w:hAnsi="Arial Narrow"/>
                <w:color w:val="000000"/>
                <w:sz w:val="18"/>
                <w:szCs w:val="18"/>
                <w:lang w:val="es-ES" w:eastAsia="es-ES"/>
              </w:rPr>
            </w:pPr>
            <w:r w:rsidRPr="00FD5AE3">
              <w:rPr>
                <w:rFonts w:ascii="Arial Narrow" w:hAnsi="Arial Narrow"/>
                <w:color w:val="000000"/>
                <w:sz w:val="18"/>
                <w:szCs w:val="18"/>
                <w:lang w:val="es-ES" w:eastAsia="es-ES"/>
              </w:rPr>
              <w:t>18</w:t>
            </w:r>
          </w:p>
        </w:tc>
        <w:tc>
          <w:tcPr>
            <w:tcW w:w="945" w:type="dxa"/>
            <w:tcBorders>
              <w:bottom w:val="single" w:sz="2" w:space="0" w:color="auto"/>
            </w:tcBorders>
            <w:shd w:val="clear" w:color="auto" w:fill="auto"/>
            <w:noWrap/>
            <w:vAlign w:val="center"/>
            <w:hideMark/>
          </w:tcPr>
          <w:p w:rsidR="009D4DD8" w:rsidRPr="00FD5AE3" w:rsidRDefault="009D4DD8" w:rsidP="00FD5AE3">
            <w:pPr>
              <w:spacing w:after="0"/>
              <w:ind w:firstLine="0"/>
              <w:jc w:val="right"/>
              <w:rPr>
                <w:rFonts w:ascii="Arial Narrow" w:hAnsi="Arial Narrow"/>
                <w:color w:val="000000"/>
                <w:sz w:val="18"/>
                <w:szCs w:val="18"/>
                <w:lang w:val="es-ES" w:eastAsia="es-ES"/>
              </w:rPr>
            </w:pPr>
            <w:r w:rsidRPr="00FD5AE3">
              <w:rPr>
                <w:rFonts w:ascii="Arial Narrow" w:hAnsi="Arial Narrow"/>
                <w:color w:val="000000"/>
                <w:sz w:val="18"/>
                <w:szCs w:val="18"/>
                <w:lang w:val="es-ES" w:eastAsia="es-ES"/>
              </w:rPr>
              <w:t>30</w:t>
            </w:r>
          </w:p>
        </w:tc>
        <w:tc>
          <w:tcPr>
            <w:tcW w:w="1044" w:type="dxa"/>
            <w:tcBorders>
              <w:bottom w:val="single" w:sz="2" w:space="0" w:color="auto"/>
            </w:tcBorders>
            <w:vAlign w:val="center"/>
          </w:tcPr>
          <w:p w:rsidR="009D4DD8" w:rsidRPr="00FD5AE3" w:rsidRDefault="009D4DD8" w:rsidP="00FD5AE3">
            <w:pPr>
              <w:spacing w:after="0"/>
              <w:ind w:firstLine="0"/>
              <w:jc w:val="right"/>
              <w:rPr>
                <w:rFonts w:ascii="Arial Narrow" w:hAnsi="Arial Narrow"/>
                <w:color w:val="000000"/>
                <w:sz w:val="18"/>
                <w:szCs w:val="18"/>
                <w:lang w:val="es-ES" w:eastAsia="es-ES"/>
              </w:rPr>
            </w:pPr>
            <w:r w:rsidRPr="00FD5AE3">
              <w:rPr>
                <w:rFonts w:ascii="Arial Narrow" w:hAnsi="Arial Narrow"/>
                <w:color w:val="000000"/>
                <w:sz w:val="18"/>
                <w:szCs w:val="18"/>
                <w:lang w:val="es-ES" w:eastAsia="es-ES"/>
              </w:rPr>
              <w:t>138</w:t>
            </w:r>
          </w:p>
        </w:tc>
      </w:tr>
      <w:tr w:rsidR="009D4DD8" w:rsidRPr="00FD5AE3" w:rsidTr="00FD5AE3">
        <w:trPr>
          <w:trHeight w:val="227"/>
          <w:jc w:val="center"/>
        </w:trPr>
        <w:tc>
          <w:tcPr>
            <w:tcW w:w="1670" w:type="dxa"/>
            <w:tcBorders>
              <w:top w:val="single" w:sz="2" w:space="0" w:color="auto"/>
              <w:bottom w:val="single" w:sz="4" w:space="0" w:color="auto"/>
            </w:tcBorders>
            <w:shd w:val="clear" w:color="auto" w:fill="auto"/>
            <w:noWrap/>
            <w:vAlign w:val="center"/>
            <w:hideMark/>
          </w:tcPr>
          <w:p w:rsidR="009D4DD8" w:rsidRPr="00FD5AE3" w:rsidRDefault="009D4DD8" w:rsidP="00FD5AE3">
            <w:pPr>
              <w:spacing w:after="0"/>
              <w:ind w:firstLine="0"/>
              <w:jc w:val="left"/>
              <w:rPr>
                <w:rFonts w:ascii="Arial Narrow" w:hAnsi="Arial Narrow"/>
                <w:color w:val="000000"/>
                <w:sz w:val="18"/>
                <w:szCs w:val="18"/>
                <w:lang w:val="es-ES" w:eastAsia="es-ES"/>
              </w:rPr>
            </w:pPr>
            <w:r w:rsidRPr="00FD5AE3">
              <w:rPr>
                <w:rFonts w:ascii="Arial Narrow" w:hAnsi="Arial Narrow"/>
                <w:color w:val="000000"/>
                <w:sz w:val="18"/>
                <w:szCs w:val="18"/>
                <w:lang w:val="es-ES" w:eastAsia="es-ES"/>
              </w:rPr>
              <w:t>Benito Menni</w:t>
            </w:r>
          </w:p>
        </w:tc>
        <w:tc>
          <w:tcPr>
            <w:tcW w:w="988" w:type="dxa"/>
            <w:tcBorders>
              <w:top w:val="single" w:sz="2" w:space="0" w:color="auto"/>
              <w:bottom w:val="single" w:sz="4" w:space="0" w:color="auto"/>
            </w:tcBorders>
            <w:shd w:val="clear" w:color="auto" w:fill="auto"/>
            <w:noWrap/>
            <w:vAlign w:val="center"/>
            <w:hideMark/>
          </w:tcPr>
          <w:p w:rsidR="009D4DD8" w:rsidRPr="00FD5AE3" w:rsidRDefault="009D4DD8" w:rsidP="00FD5AE3">
            <w:pPr>
              <w:spacing w:after="0"/>
              <w:ind w:firstLine="0"/>
              <w:jc w:val="right"/>
              <w:rPr>
                <w:rFonts w:ascii="Arial Narrow" w:hAnsi="Arial Narrow"/>
                <w:color w:val="000000"/>
                <w:sz w:val="18"/>
                <w:szCs w:val="18"/>
                <w:lang w:val="es-ES" w:eastAsia="es-ES"/>
              </w:rPr>
            </w:pPr>
            <w:r w:rsidRPr="00FD5AE3">
              <w:rPr>
                <w:rFonts w:ascii="Arial Narrow" w:hAnsi="Arial Narrow"/>
                <w:color w:val="000000"/>
                <w:sz w:val="18"/>
                <w:szCs w:val="18"/>
                <w:lang w:val="es-ES" w:eastAsia="es-ES"/>
              </w:rPr>
              <w:t>40</w:t>
            </w:r>
          </w:p>
        </w:tc>
        <w:tc>
          <w:tcPr>
            <w:tcW w:w="1261" w:type="dxa"/>
            <w:tcBorders>
              <w:top w:val="single" w:sz="2" w:space="0" w:color="auto"/>
              <w:bottom w:val="single" w:sz="4" w:space="0" w:color="auto"/>
            </w:tcBorders>
            <w:shd w:val="clear" w:color="auto" w:fill="auto"/>
            <w:noWrap/>
            <w:vAlign w:val="center"/>
            <w:hideMark/>
          </w:tcPr>
          <w:p w:rsidR="009D4DD8" w:rsidRPr="00FD5AE3" w:rsidRDefault="009D4DD8" w:rsidP="00FD5AE3">
            <w:pPr>
              <w:spacing w:after="0"/>
              <w:ind w:firstLine="0"/>
              <w:jc w:val="right"/>
              <w:rPr>
                <w:rFonts w:ascii="Arial Narrow" w:hAnsi="Arial Narrow"/>
                <w:color w:val="000000"/>
                <w:sz w:val="18"/>
                <w:szCs w:val="18"/>
                <w:lang w:val="es-ES" w:eastAsia="es-ES"/>
              </w:rPr>
            </w:pPr>
            <w:r w:rsidRPr="00FD5AE3">
              <w:rPr>
                <w:rFonts w:ascii="Arial Narrow" w:hAnsi="Arial Narrow"/>
                <w:color w:val="000000"/>
                <w:sz w:val="18"/>
                <w:szCs w:val="18"/>
                <w:lang w:val="es-ES" w:eastAsia="es-ES"/>
              </w:rPr>
              <w:t>45</w:t>
            </w:r>
          </w:p>
        </w:tc>
        <w:tc>
          <w:tcPr>
            <w:tcW w:w="986" w:type="dxa"/>
            <w:tcBorders>
              <w:top w:val="single" w:sz="2" w:space="0" w:color="auto"/>
              <w:bottom w:val="single" w:sz="4" w:space="0" w:color="auto"/>
            </w:tcBorders>
            <w:shd w:val="clear" w:color="auto" w:fill="auto"/>
            <w:noWrap/>
            <w:vAlign w:val="center"/>
            <w:hideMark/>
          </w:tcPr>
          <w:p w:rsidR="009D4DD8" w:rsidRPr="00FD5AE3" w:rsidRDefault="009D4DD8" w:rsidP="00FD5AE3">
            <w:pPr>
              <w:spacing w:after="0"/>
              <w:ind w:firstLine="0"/>
              <w:jc w:val="right"/>
              <w:rPr>
                <w:rFonts w:ascii="Arial Narrow" w:hAnsi="Arial Narrow"/>
                <w:color w:val="000000"/>
                <w:sz w:val="18"/>
                <w:szCs w:val="18"/>
                <w:lang w:val="es-ES" w:eastAsia="es-ES"/>
              </w:rPr>
            </w:pPr>
            <w:r w:rsidRPr="00FD5AE3">
              <w:rPr>
                <w:rFonts w:ascii="Arial Narrow" w:hAnsi="Arial Narrow"/>
                <w:color w:val="000000"/>
                <w:sz w:val="18"/>
                <w:szCs w:val="18"/>
                <w:lang w:val="es-ES" w:eastAsia="es-ES"/>
              </w:rPr>
              <w:t> </w:t>
            </w:r>
          </w:p>
        </w:tc>
        <w:tc>
          <w:tcPr>
            <w:tcW w:w="1924" w:type="dxa"/>
            <w:tcBorders>
              <w:top w:val="single" w:sz="2" w:space="0" w:color="auto"/>
              <w:bottom w:val="single" w:sz="4" w:space="0" w:color="auto"/>
            </w:tcBorders>
            <w:shd w:val="clear" w:color="auto" w:fill="auto"/>
            <w:noWrap/>
            <w:vAlign w:val="center"/>
            <w:hideMark/>
          </w:tcPr>
          <w:p w:rsidR="009D4DD8" w:rsidRPr="00FD5AE3" w:rsidRDefault="009D4DD8" w:rsidP="00FD5AE3">
            <w:pPr>
              <w:spacing w:after="0"/>
              <w:ind w:firstLine="0"/>
              <w:jc w:val="right"/>
              <w:rPr>
                <w:rFonts w:ascii="Arial Narrow" w:hAnsi="Arial Narrow"/>
                <w:color w:val="000000"/>
                <w:sz w:val="18"/>
                <w:szCs w:val="18"/>
                <w:lang w:val="es-ES" w:eastAsia="es-ES"/>
              </w:rPr>
            </w:pPr>
            <w:r w:rsidRPr="00FD5AE3">
              <w:rPr>
                <w:rFonts w:ascii="Arial Narrow" w:hAnsi="Arial Narrow"/>
                <w:color w:val="000000"/>
                <w:sz w:val="18"/>
                <w:szCs w:val="18"/>
                <w:lang w:val="es-ES" w:eastAsia="es-ES"/>
              </w:rPr>
              <w:t> </w:t>
            </w:r>
          </w:p>
        </w:tc>
        <w:tc>
          <w:tcPr>
            <w:tcW w:w="945" w:type="dxa"/>
            <w:tcBorders>
              <w:top w:val="single" w:sz="2" w:space="0" w:color="auto"/>
              <w:bottom w:val="single" w:sz="4" w:space="0" w:color="auto"/>
            </w:tcBorders>
            <w:shd w:val="clear" w:color="auto" w:fill="auto"/>
            <w:noWrap/>
            <w:vAlign w:val="center"/>
            <w:hideMark/>
          </w:tcPr>
          <w:p w:rsidR="009D4DD8" w:rsidRPr="00FD5AE3" w:rsidRDefault="009D4DD8" w:rsidP="00FD5AE3">
            <w:pPr>
              <w:spacing w:after="0"/>
              <w:ind w:firstLine="0"/>
              <w:jc w:val="right"/>
              <w:rPr>
                <w:rFonts w:ascii="Arial Narrow" w:hAnsi="Arial Narrow"/>
                <w:color w:val="000000"/>
                <w:sz w:val="18"/>
                <w:szCs w:val="18"/>
                <w:lang w:val="es-ES" w:eastAsia="es-ES"/>
              </w:rPr>
            </w:pPr>
            <w:r w:rsidRPr="00FD5AE3">
              <w:rPr>
                <w:rFonts w:ascii="Arial Narrow" w:hAnsi="Arial Narrow"/>
                <w:color w:val="000000"/>
                <w:sz w:val="18"/>
                <w:szCs w:val="18"/>
                <w:lang w:val="es-ES" w:eastAsia="es-ES"/>
              </w:rPr>
              <w:t> </w:t>
            </w:r>
          </w:p>
        </w:tc>
        <w:tc>
          <w:tcPr>
            <w:tcW w:w="1044" w:type="dxa"/>
            <w:tcBorders>
              <w:top w:val="single" w:sz="2" w:space="0" w:color="auto"/>
              <w:bottom w:val="single" w:sz="4" w:space="0" w:color="auto"/>
            </w:tcBorders>
            <w:vAlign w:val="center"/>
          </w:tcPr>
          <w:p w:rsidR="009D4DD8" w:rsidRPr="00FD5AE3" w:rsidRDefault="009D4DD8" w:rsidP="00FD5AE3">
            <w:pPr>
              <w:spacing w:after="0"/>
              <w:ind w:firstLine="0"/>
              <w:jc w:val="right"/>
              <w:rPr>
                <w:rFonts w:ascii="Arial Narrow" w:hAnsi="Arial Narrow"/>
                <w:color w:val="000000"/>
                <w:sz w:val="18"/>
                <w:szCs w:val="18"/>
                <w:lang w:val="es-ES" w:eastAsia="es-ES"/>
              </w:rPr>
            </w:pPr>
            <w:r w:rsidRPr="00FD5AE3">
              <w:rPr>
                <w:rFonts w:ascii="Arial Narrow" w:hAnsi="Arial Narrow"/>
                <w:color w:val="000000"/>
                <w:sz w:val="18"/>
                <w:szCs w:val="18"/>
                <w:lang w:val="es-ES" w:eastAsia="es-ES"/>
              </w:rPr>
              <w:t>85</w:t>
            </w:r>
          </w:p>
        </w:tc>
      </w:tr>
      <w:tr w:rsidR="009D4DD8" w:rsidRPr="00FD5AE3" w:rsidTr="00FD5AE3">
        <w:trPr>
          <w:trHeight w:val="312"/>
          <w:jc w:val="center"/>
        </w:trPr>
        <w:tc>
          <w:tcPr>
            <w:tcW w:w="1670" w:type="dxa"/>
            <w:shd w:val="clear" w:color="auto" w:fill="8DB3E2" w:themeFill="text2" w:themeFillTint="66"/>
            <w:noWrap/>
            <w:vAlign w:val="center"/>
            <w:hideMark/>
          </w:tcPr>
          <w:p w:rsidR="009D4DD8" w:rsidRPr="00FD5AE3" w:rsidRDefault="009D4DD8" w:rsidP="00FD5AE3">
            <w:pPr>
              <w:spacing w:after="0"/>
              <w:ind w:firstLine="0"/>
              <w:jc w:val="left"/>
              <w:rPr>
                <w:rFonts w:ascii="Arial" w:hAnsi="Arial" w:cs="Arial"/>
                <w:bCs/>
                <w:sz w:val="16"/>
                <w:szCs w:val="16"/>
                <w:lang w:val="es-ES" w:eastAsia="es-ES"/>
              </w:rPr>
            </w:pPr>
            <w:r w:rsidRPr="00FD5AE3">
              <w:rPr>
                <w:rFonts w:ascii="Arial" w:hAnsi="Arial" w:cs="Arial"/>
                <w:bCs/>
                <w:sz w:val="16"/>
                <w:szCs w:val="16"/>
                <w:lang w:val="es-ES" w:eastAsia="es-ES"/>
              </w:rPr>
              <w:t>Total plazas</w:t>
            </w:r>
          </w:p>
        </w:tc>
        <w:tc>
          <w:tcPr>
            <w:tcW w:w="988" w:type="dxa"/>
            <w:shd w:val="clear" w:color="auto" w:fill="8DB3E2" w:themeFill="text2" w:themeFillTint="66"/>
            <w:noWrap/>
            <w:vAlign w:val="center"/>
            <w:hideMark/>
          </w:tcPr>
          <w:p w:rsidR="009D4DD8" w:rsidRPr="00FD5AE3" w:rsidRDefault="009D4DD8" w:rsidP="00FD5AE3">
            <w:pPr>
              <w:spacing w:after="0"/>
              <w:ind w:firstLine="0"/>
              <w:jc w:val="right"/>
              <w:rPr>
                <w:rFonts w:ascii="Arial" w:hAnsi="Arial" w:cs="Arial"/>
                <w:bCs/>
                <w:sz w:val="16"/>
                <w:szCs w:val="16"/>
                <w:lang w:val="es-ES" w:eastAsia="es-ES"/>
              </w:rPr>
            </w:pPr>
            <w:r w:rsidRPr="00FD5AE3">
              <w:rPr>
                <w:rFonts w:ascii="Arial" w:hAnsi="Arial" w:cs="Arial"/>
                <w:bCs/>
                <w:sz w:val="16"/>
                <w:szCs w:val="16"/>
                <w:lang w:val="es-ES" w:eastAsia="es-ES"/>
              </w:rPr>
              <w:t>82</w:t>
            </w:r>
          </w:p>
        </w:tc>
        <w:tc>
          <w:tcPr>
            <w:tcW w:w="1261" w:type="dxa"/>
            <w:shd w:val="clear" w:color="auto" w:fill="8DB3E2" w:themeFill="text2" w:themeFillTint="66"/>
            <w:noWrap/>
            <w:vAlign w:val="center"/>
            <w:hideMark/>
          </w:tcPr>
          <w:p w:rsidR="009D4DD8" w:rsidRPr="00FD5AE3" w:rsidRDefault="009D4DD8" w:rsidP="00FD5AE3">
            <w:pPr>
              <w:spacing w:after="0"/>
              <w:ind w:firstLine="0"/>
              <w:jc w:val="right"/>
              <w:rPr>
                <w:rFonts w:ascii="Arial" w:hAnsi="Arial" w:cs="Arial"/>
                <w:bCs/>
                <w:sz w:val="16"/>
                <w:szCs w:val="16"/>
                <w:lang w:val="es-ES" w:eastAsia="es-ES"/>
              </w:rPr>
            </w:pPr>
            <w:r w:rsidRPr="00FD5AE3">
              <w:rPr>
                <w:rFonts w:ascii="Arial" w:hAnsi="Arial" w:cs="Arial"/>
                <w:bCs/>
                <w:sz w:val="16"/>
                <w:szCs w:val="16"/>
                <w:lang w:val="es-ES" w:eastAsia="es-ES"/>
              </w:rPr>
              <w:t>75</w:t>
            </w:r>
          </w:p>
        </w:tc>
        <w:tc>
          <w:tcPr>
            <w:tcW w:w="986" w:type="dxa"/>
            <w:shd w:val="clear" w:color="auto" w:fill="8DB3E2" w:themeFill="text2" w:themeFillTint="66"/>
            <w:noWrap/>
            <w:vAlign w:val="center"/>
            <w:hideMark/>
          </w:tcPr>
          <w:p w:rsidR="009D4DD8" w:rsidRPr="00FD5AE3" w:rsidRDefault="009D4DD8" w:rsidP="00FD5AE3">
            <w:pPr>
              <w:spacing w:after="0"/>
              <w:ind w:firstLine="0"/>
              <w:jc w:val="right"/>
              <w:rPr>
                <w:rFonts w:ascii="Arial" w:hAnsi="Arial" w:cs="Arial"/>
                <w:bCs/>
                <w:sz w:val="16"/>
                <w:szCs w:val="16"/>
                <w:lang w:val="es-ES" w:eastAsia="es-ES"/>
              </w:rPr>
            </w:pPr>
            <w:r w:rsidRPr="00FD5AE3">
              <w:rPr>
                <w:rFonts w:ascii="Arial" w:hAnsi="Arial" w:cs="Arial"/>
                <w:bCs/>
                <w:sz w:val="16"/>
                <w:szCs w:val="16"/>
                <w:lang w:val="es-ES" w:eastAsia="es-ES"/>
              </w:rPr>
              <w:t>18</w:t>
            </w:r>
          </w:p>
        </w:tc>
        <w:tc>
          <w:tcPr>
            <w:tcW w:w="1924" w:type="dxa"/>
            <w:shd w:val="clear" w:color="auto" w:fill="8DB3E2" w:themeFill="text2" w:themeFillTint="66"/>
            <w:noWrap/>
            <w:vAlign w:val="center"/>
            <w:hideMark/>
          </w:tcPr>
          <w:p w:rsidR="009D4DD8" w:rsidRPr="00FD5AE3" w:rsidRDefault="009D4DD8" w:rsidP="00FD5AE3">
            <w:pPr>
              <w:spacing w:after="0"/>
              <w:ind w:firstLine="0"/>
              <w:jc w:val="right"/>
              <w:rPr>
                <w:rFonts w:ascii="Arial" w:hAnsi="Arial" w:cs="Arial"/>
                <w:bCs/>
                <w:sz w:val="16"/>
                <w:szCs w:val="16"/>
                <w:lang w:val="es-ES" w:eastAsia="es-ES"/>
              </w:rPr>
            </w:pPr>
            <w:r w:rsidRPr="00FD5AE3">
              <w:rPr>
                <w:rFonts w:ascii="Arial" w:hAnsi="Arial" w:cs="Arial"/>
                <w:bCs/>
                <w:sz w:val="16"/>
                <w:szCs w:val="16"/>
                <w:lang w:val="es-ES" w:eastAsia="es-ES"/>
              </w:rPr>
              <w:t>18</w:t>
            </w:r>
          </w:p>
        </w:tc>
        <w:tc>
          <w:tcPr>
            <w:tcW w:w="945" w:type="dxa"/>
            <w:shd w:val="clear" w:color="auto" w:fill="8DB3E2" w:themeFill="text2" w:themeFillTint="66"/>
            <w:noWrap/>
            <w:vAlign w:val="center"/>
            <w:hideMark/>
          </w:tcPr>
          <w:p w:rsidR="009D4DD8" w:rsidRPr="00FD5AE3" w:rsidRDefault="009D4DD8" w:rsidP="00FD5AE3">
            <w:pPr>
              <w:spacing w:after="0"/>
              <w:ind w:firstLine="0"/>
              <w:jc w:val="right"/>
              <w:rPr>
                <w:rFonts w:ascii="Arial" w:hAnsi="Arial" w:cs="Arial"/>
                <w:bCs/>
                <w:sz w:val="16"/>
                <w:szCs w:val="16"/>
                <w:lang w:val="es-ES" w:eastAsia="es-ES"/>
              </w:rPr>
            </w:pPr>
            <w:r w:rsidRPr="00FD5AE3">
              <w:rPr>
                <w:rFonts w:ascii="Arial" w:hAnsi="Arial" w:cs="Arial"/>
                <w:bCs/>
                <w:sz w:val="16"/>
                <w:szCs w:val="16"/>
                <w:lang w:val="es-ES" w:eastAsia="es-ES"/>
              </w:rPr>
              <w:t>30</w:t>
            </w:r>
          </w:p>
        </w:tc>
        <w:tc>
          <w:tcPr>
            <w:tcW w:w="1044" w:type="dxa"/>
            <w:shd w:val="clear" w:color="auto" w:fill="8DB3E2" w:themeFill="text2" w:themeFillTint="66"/>
            <w:vAlign w:val="center"/>
          </w:tcPr>
          <w:p w:rsidR="009D4DD8" w:rsidRPr="00FD5AE3" w:rsidRDefault="009D4DD8" w:rsidP="00FD5AE3">
            <w:pPr>
              <w:spacing w:after="0"/>
              <w:ind w:firstLine="0"/>
              <w:jc w:val="right"/>
              <w:rPr>
                <w:rFonts w:ascii="Arial" w:hAnsi="Arial" w:cs="Arial"/>
                <w:bCs/>
                <w:sz w:val="16"/>
                <w:szCs w:val="16"/>
                <w:lang w:val="es-ES" w:eastAsia="es-ES"/>
              </w:rPr>
            </w:pPr>
            <w:r w:rsidRPr="00FD5AE3">
              <w:rPr>
                <w:rFonts w:ascii="Arial" w:hAnsi="Arial" w:cs="Arial"/>
                <w:bCs/>
                <w:sz w:val="16"/>
                <w:szCs w:val="16"/>
                <w:lang w:val="es-ES" w:eastAsia="es-ES"/>
              </w:rPr>
              <w:t>223</w:t>
            </w:r>
          </w:p>
        </w:tc>
      </w:tr>
    </w:tbl>
    <w:p w:rsidR="009D4DD8" w:rsidRPr="009D4DD8" w:rsidRDefault="00255BE1" w:rsidP="00FD5AE3">
      <w:pPr>
        <w:pStyle w:val="texto"/>
        <w:spacing w:before="240"/>
        <w:rPr>
          <w:lang w:val="es-ES"/>
        </w:rPr>
      </w:pPr>
      <w:r>
        <w:rPr>
          <w:lang w:val="es-ES"/>
        </w:rPr>
        <w:t>Al respecto</w:t>
      </w:r>
      <w:r w:rsidR="00B92041">
        <w:rPr>
          <w:lang w:val="es-ES"/>
        </w:rPr>
        <w:t>, indicamos lo siguiente</w:t>
      </w:r>
      <w:r w:rsidR="009D4DD8" w:rsidRPr="009D4DD8">
        <w:rPr>
          <w:lang w:val="es-ES"/>
        </w:rPr>
        <w:t>:</w:t>
      </w:r>
    </w:p>
    <w:p w:rsidR="009D4DD8" w:rsidRPr="009D4DD8" w:rsidRDefault="009D4DD8" w:rsidP="009D4DD8">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sidRPr="009D4DD8">
        <w:rPr>
          <w:lang w:val="es-ES"/>
        </w:rPr>
        <w:t xml:space="preserve">Con Benito Menni </w:t>
      </w:r>
      <w:r w:rsidR="00164CEA">
        <w:rPr>
          <w:lang w:val="es-ES"/>
        </w:rPr>
        <w:t xml:space="preserve">se </w:t>
      </w:r>
      <w:r w:rsidRPr="009D4DD8">
        <w:rPr>
          <w:lang w:val="es-ES"/>
        </w:rPr>
        <w:t>tiene además contratadas plazas de Centro de Reh</w:t>
      </w:r>
      <w:r w:rsidRPr="009D4DD8">
        <w:rPr>
          <w:lang w:val="es-ES"/>
        </w:rPr>
        <w:t>a</w:t>
      </w:r>
      <w:r w:rsidRPr="009D4DD8">
        <w:rPr>
          <w:lang w:val="es-ES"/>
        </w:rPr>
        <w:t xml:space="preserve">bilitación Psicosocial de Elizondo que fueron adjudicadas en el año 2005. El contrato fue calificado como un contrato de gestión de servicio público y con una duración de 75 años al amparo de las disposiciones de la </w:t>
      </w:r>
      <w:r>
        <w:rPr>
          <w:lang w:val="es-ES"/>
        </w:rPr>
        <w:t>derogada Ley F</w:t>
      </w:r>
      <w:r>
        <w:rPr>
          <w:lang w:val="es-ES"/>
        </w:rPr>
        <w:t>o</w:t>
      </w:r>
      <w:r>
        <w:rPr>
          <w:lang w:val="es-ES"/>
        </w:rPr>
        <w:t>ral 10/1998</w:t>
      </w:r>
      <w:r w:rsidRPr="009D4DD8">
        <w:rPr>
          <w:lang w:val="es-ES"/>
        </w:rPr>
        <w:t xml:space="preserve">. Este contrato no se ha considerado en la muestra. </w:t>
      </w:r>
    </w:p>
    <w:p w:rsidR="00546B21" w:rsidRPr="009D4DD8" w:rsidRDefault="00546B21" w:rsidP="009D4DD8">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sidRPr="009D4DD8">
        <w:rPr>
          <w:lang w:val="es-ES"/>
        </w:rPr>
        <w:t xml:space="preserve">En relación a </w:t>
      </w:r>
      <w:r w:rsidR="009D4DD8" w:rsidRPr="009D4DD8">
        <w:rPr>
          <w:lang w:val="es-ES"/>
        </w:rPr>
        <w:t>las plazas contratadas objeto de la muestra</w:t>
      </w:r>
      <w:r w:rsidRPr="009D4DD8">
        <w:rPr>
          <w:lang w:val="es-ES"/>
        </w:rPr>
        <w:t xml:space="preserve">, el gasto en </w:t>
      </w:r>
      <w:r w:rsidR="009D4DD8" w:rsidRPr="009D4DD8">
        <w:rPr>
          <w:lang w:val="es-ES"/>
        </w:rPr>
        <w:t>Ce</w:t>
      </w:r>
      <w:r w:rsidR="009D4DD8" w:rsidRPr="009D4DD8">
        <w:rPr>
          <w:lang w:val="es-ES"/>
        </w:rPr>
        <w:t>n</w:t>
      </w:r>
      <w:r w:rsidR="00255BE1">
        <w:rPr>
          <w:lang w:val="es-ES"/>
        </w:rPr>
        <w:t>tro de Dí</w:t>
      </w:r>
      <w:r w:rsidR="009D4DD8" w:rsidRPr="009D4DD8">
        <w:rPr>
          <w:lang w:val="es-ES"/>
        </w:rPr>
        <w:t>a de Mayore</w:t>
      </w:r>
      <w:r w:rsidR="009D4DD8">
        <w:rPr>
          <w:lang w:val="es-ES"/>
        </w:rPr>
        <w:t>s</w:t>
      </w:r>
      <w:r w:rsidR="009D4DD8" w:rsidRPr="009D4DD8">
        <w:rPr>
          <w:lang w:val="es-ES"/>
        </w:rPr>
        <w:t xml:space="preserve"> en </w:t>
      </w:r>
      <w:r w:rsidRPr="009D4DD8">
        <w:rPr>
          <w:lang w:val="es-ES"/>
        </w:rPr>
        <w:t>Padre Menni, así como de P</w:t>
      </w:r>
      <w:r w:rsidR="009D4DD8" w:rsidRPr="009D4DD8">
        <w:rPr>
          <w:lang w:val="es-ES"/>
        </w:rPr>
        <w:t xml:space="preserve">sicogeriatría </w:t>
      </w:r>
      <w:r w:rsidRPr="009D4DD8">
        <w:rPr>
          <w:lang w:val="es-ES"/>
        </w:rPr>
        <w:t>tanto en P</w:t>
      </w:r>
      <w:r w:rsidRPr="009D4DD8">
        <w:rPr>
          <w:lang w:val="es-ES"/>
        </w:rPr>
        <w:t>a</w:t>
      </w:r>
      <w:r w:rsidRPr="009D4DD8">
        <w:rPr>
          <w:lang w:val="es-ES"/>
        </w:rPr>
        <w:t>dre Menni como en Benito Menni, se corresponde con atención a mayores, por lo que la agencia lo imputa a otra partida presupuestaria</w:t>
      </w:r>
      <w:r w:rsidRPr="00C0456C">
        <w:rPr>
          <w:vertAlign w:val="superscript"/>
          <w:lang w:val="es-ES"/>
        </w:rPr>
        <w:footnoteReference w:id="12"/>
      </w:r>
      <w:r w:rsidRPr="009D4DD8">
        <w:rPr>
          <w:lang w:val="es-ES"/>
        </w:rPr>
        <w:t xml:space="preserve"> y no es objeto de fi</w:t>
      </w:r>
      <w:r w:rsidRPr="009D4DD8">
        <w:rPr>
          <w:lang w:val="es-ES"/>
        </w:rPr>
        <w:t>s</w:t>
      </w:r>
      <w:r w:rsidRPr="009D4DD8">
        <w:rPr>
          <w:lang w:val="es-ES"/>
        </w:rPr>
        <w:t>calización en este informe.</w:t>
      </w:r>
    </w:p>
    <w:p w:rsidR="00877ED7" w:rsidRPr="009D4DD8" w:rsidRDefault="009D4DD8" w:rsidP="009D4DD8">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sidRPr="009D4DD8">
        <w:rPr>
          <w:lang w:val="es-ES"/>
        </w:rPr>
        <w:t>E</w:t>
      </w:r>
      <w:r w:rsidR="00877ED7" w:rsidRPr="009D4DD8">
        <w:rPr>
          <w:lang w:val="es-ES"/>
        </w:rPr>
        <w:t>l Departamento de Salud contrata, a través de un contrato marco, plazas de Unidad de Estancia Media</w:t>
      </w:r>
      <w:r w:rsidRPr="009D4DD8">
        <w:rPr>
          <w:lang w:val="es-ES"/>
        </w:rPr>
        <w:t xml:space="preserve"> </w:t>
      </w:r>
      <w:r w:rsidR="00877ED7" w:rsidRPr="009D4DD8">
        <w:rPr>
          <w:lang w:val="es-ES"/>
        </w:rPr>
        <w:t>para la hospitalización psiquiátrica</w:t>
      </w:r>
      <w:r w:rsidR="007B56FB" w:rsidRPr="009D4DD8">
        <w:rPr>
          <w:lang w:val="es-ES"/>
        </w:rPr>
        <w:t>.</w:t>
      </w:r>
      <w:r w:rsidR="00877ED7" w:rsidRPr="009D4DD8">
        <w:rPr>
          <w:lang w:val="es-ES"/>
        </w:rPr>
        <w:t xml:space="preserve"> </w:t>
      </w:r>
      <w:r w:rsidR="007B56FB" w:rsidRPr="009D4DD8">
        <w:rPr>
          <w:lang w:val="es-ES"/>
        </w:rPr>
        <w:t>A</w:t>
      </w:r>
      <w:r w:rsidR="00877ED7" w:rsidRPr="009D4DD8">
        <w:rPr>
          <w:lang w:val="es-ES"/>
        </w:rPr>
        <w:t xml:space="preserve"> través de este contrato marco</w:t>
      </w:r>
      <w:r w:rsidR="007B56FB" w:rsidRPr="009D4DD8">
        <w:rPr>
          <w:lang w:val="es-ES"/>
        </w:rPr>
        <w:t>,</w:t>
      </w:r>
      <w:r w:rsidR="00877ED7" w:rsidRPr="009D4DD8">
        <w:rPr>
          <w:lang w:val="es-ES"/>
        </w:rPr>
        <w:t xml:space="preserve"> financia el personal sanitario (médicos, enfermería, educ</w:t>
      </w:r>
      <w:r w:rsidR="00877ED7" w:rsidRPr="009D4DD8">
        <w:rPr>
          <w:lang w:val="es-ES"/>
        </w:rPr>
        <w:t>a</w:t>
      </w:r>
      <w:r w:rsidR="00877ED7" w:rsidRPr="009D4DD8">
        <w:rPr>
          <w:lang w:val="es-ES"/>
        </w:rPr>
        <w:t xml:space="preserve">dores etc…) de Padre Menni que no sólo atiende a </w:t>
      </w:r>
      <w:r w:rsidRPr="009D4DD8">
        <w:rPr>
          <w:lang w:val="es-ES"/>
        </w:rPr>
        <w:t xml:space="preserve">estos </w:t>
      </w:r>
      <w:r w:rsidR="00877ED7" w:rsidRPr="009D4DD8">
        <w:rPr>
          <w:lang w:val="es-ES"/>
        </w:rPr>
        <w:t xml:space="preserve">pacientes sino también a los pacientes usuarios de las plazas concertadas por ANADP. </w:t>
      </w:r>
    </w:p>
    <w:p w:rsidR="00877ED7" w:rsidRPr="009D4DD8" w:rsidRDefault="00877ED7" w:rsidP="009D4DD8">
      <w:pPr>
        <w:pStyle w:val="texto"/>
        <w:rPr>
          <w:lang w:val="es-ES"/>
        </w:rPr>
      </w:pPr>
      <w:r w:rsidRPr="009D4DD8">
        <w:rPr>
          <w:lang w:val="es-ES"/>
        </w:rPr>
        <w:t xml:space="preserve">El contrato revisado, se corresponde con el que se adjudicó </w:t>
      </w:r>
      <w:r w:rsidR="009D4DD8" w:rsidRPr="009D4DD8">
        <w:rPr>
          <w:lang w:val="es-ES"/>
        </w:rPr>
        <w:t xml:space="preserve">en octubre de 2013 mediante el procedimiento negociado sin publicidad comunitaria </w:t>
      </w:r>
      <w:r w:rsidRPr="009D4DD8">
        <w:rPr>
          <w:lang w:val="es-ES"/>
        </w:rPr>
        <w:t>para el periodo noviembre 2013-noviembre 2017</w:t>
      </w:r>
      <w:r w:rsidR="009D4DD8" w:rsidRPr="009D4DD8">
        <w:rPr>
          <w:lang w:val="es-ES"/>
        </w:rPr>
        <w:t>.</w:t>
      </w:r>
    </w:p>
    <w:p w:rsidR="00BB78F9" w:rsidRPr="009D4DD8" w:rsidRDefault="00BB78F9" w:rsidP="00036B9C">
      <w:pPr>
        <w:pStyle w:val="texto"/>
        <w:spacing w:after="240"/>
        <w:rPr>
          <w:lang w:val="es-ES"/>
        </w:rPr>
      </w:pPr>
      <w:r w:rsidRPr="009D4DD8">
        <w:rPr>
          <w:lang w:val="es-ES"/>
        </w:rPr>
        <w:t>La información del procedimiento de adjudicación</w:t>
      </w:r>
      <w:r w:rsidR="009D4DD8" w:rsidRPr="009D4DD8">
        <w:rPr>
          <w:lang w:val="es-ES"/>
        </w:rPr>
        <w:t>,</w:t>
      </w:r>
      <w:r w:rsidRPr="009D4DD8">
        <w:rPr>
          <w:lang w:val="es-ES"/>
        </w:rPr>
        <w:t xml:space="preserve"> </w:t>
      </w:r>
      <w:r w:rsidR="00B9360C" w:rsidRPr="009D4DD8">
        <w:rPr>
          <w:lang w:val="es-ES"/>
        </w:rPr>
        <w:t>IVA excluido</w:t>
      </w:r>
      <w:r w:rsidR="009D4DD8" w:rsidRPr="009D4DD8">
        <w:rPr>
          <w:lang w:val="es-ES"/>
        </w:rPr>
        <w:t>,</w:t>
      </w:r>
      <w:r w:rsidR="00B9360C" w:rsidRPr="009D4DD8">
        <w:rPr>
          <w:lang w:val="es-ES"/>
        </w:rPr>
        <w:t xml:space="preserve"> es</w:t>
      </w:r>
      <w:r w:rsidRPr="009D4DD8">
        <w:rPr>
          <w:lang w:val="es-ES"/>
        </w:rPr>
        <w:t>:</w:t>
      </w:r>
    </w:p>
    <w:tbl>
      <w:tblPr>
        <w:tblW w:w="8784"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394"/>
        <w:gridCol w:w="1509"/>
        <w:gridCol w:w="1275"/>
        <w:gridCol w:w="1673"/>
        <w:gridCol w:w="2069"/>
        <w:gridCol w:w="864"/>
      </w:tblGrid>
      <w:tr w:rsidR="00A45DED" w:rsidRPr="00FD5AE3" w:rsidTr="00FD5AE3">
        <w:trPr>
          <w:trHeight w:val="312"/>
          <w:jc w:val="center"/>
        </w:trPr>
        <w:tc>
          <w:tcPr>
            <w:tcW w:w="1394" w:type="dxa"/>
            <w:tcBorders>
              <w:bottom w:val="single" w:sz="4" w:space="0" w:color="auto"/>
            </w:tcBorders>
            <w:shd w:val="clear" w:color="auto" w:fill="8DB3E2" w:themeFill="text2" w:themeFillTint="66"/>
            <w:vAlign w:val="center"/>
            <w:hideMark/>
          </w:tcPr>
          <w:p w:rsidR="00A45DED" w:rsidRPr="00FD5AE3" w:rsidRDefault="00117224" w:rsidP="00A45DED">
            <w:pPr>
              <w:spacing w:after="0"/>
              <w:ind w:firstLine="0"/>
              <w:jc w:val="left"/>
              <w:rPr>
                <w:rFonts w:ascii="Arial" w:hAnsi="Arial" w:cs="Arial"/>
                <w:bCs/>
                <w:sz w:val="16"/>
                <w:szCs w:val="16"/>
                <w:lang w:val="es-ES" w:eastAsia="es-ES"/>
              </w:rPr>
            </w:pPr>
            <w:r w:rsidRPr="00FD5AE3">
              <w:rPr>
                <w:rFonts w:ascii="Arial" w:hAnsi="Arial" w:cs="Arial"/>
                <w:bCs/>
                <w:sz w:val="16"/>
                <w:szCs w:val="16"/>
                <w:lang w:val="es-ES" w:eastAsia="es-ES"/>
              </w:rPr>
              <w:t>Centro</w:t>
            </w:r>
          </w:p>
        </w:tc>
        <w:tc>
          <w:tcPr>
            <w:tcW w:w="1509" w:type="dxa"/>
            <w:tcBorders>
              <w:bottom w:val="single" w:sz="4" w:space="0" w:color="auto"/>
            </w:tcBorders>
            <w:shd w:val="clear" w:color="auto" w:fill="8DB3E2" w:themeFill="text2" w:themeFillTint="66"/>
            <w:vAlign w:val="center"/>
            <w:hideMark/>
          </w:tcPr>
          <w:p w:rsidR="00A45DED" w:rsidRPr="00FD5AE3" w:rsidRDefault="00117224" w:rsidP="00117224">
            <w:pPr>
              <w:spacing w:after="0"/>
              <w:ind w:firstLine="0"/>
              <w:jc w:val="center"/>
              <w:rPr>
                <w:rFonts w:ascii="Arial" w:hAnsi="Arial" w:cs="Arial"/>
                <w:bCs/>
                <w:sz w:val="16"/>
                <w:szCs w:val="16"/>
                <w:lang w:val="es-ES" w:eastAsia="es-ES"/>
              </w:rPr>
            </w:pPr>
            <w:r w:rsidRPr="00FD5AE3">
              <w:rPr>
                <w:rFonts w:ascii="Arial" w:hAnsi="Arial" w:cs="Arial"/>
                <w:bCs/>
                <w:sz w:val="16"/>
                <w:szCs w:val="16"/>
                <w:lang w:val="es-ES" w:eastAsia="es-ES"/>
              </w:rPr>
              <w:t>Valor estimado</w:t>
            </w:r>
          </w:p>
        </w:tc>
        <w:tc>
          <w:tcPr>
            <w:tcW w:w="1275" w:type="dxa"/>
            <w:tcBorders>
              <w:bottom w:val="single" w:sz="4" w:space="0" w:color="auto"/>
            </w:tcBorders>
            <w:shd w:val="clear" w:color="auto" w:fill="8DB3E2" w:themeFill="text2" w:themeFillTint="66"/>
            <w:vAlign w:val="center"/>
            <w:hideMark/>
          </w:tcPr>
          <w:p w:rsidR="00A45DED" w:rsidRPr="00FD5AE3" w:rsidRDefault="00117224" w:rsidP="00117224">
            <w:pPr>
              <w:spacing w:after="0"/>
              <w:ind w:firstLine="0"/>
              <w:jc w:val="center"/>
              <w:rPr>
                <w:rFonts w:ascii="Arial" w:hAnsi="Arial" w:cs="Arial"/>
                <w:bCs/>
                <w:sz w:val="16"/>
                <w:szCs w:val="16"/>
                <w:lang w:val="es-ES" w:eastAsia="es-ES"/>
              </w:rPr>
            </w:pPr>
            <w:r w:rsidRPr="00FD5AE3">
              <w:rPr>
                <w:rFonts w:ascii="Arial" w:hAnsi="Arial" w:cs="Arial"/>
                <w:bCs/>
                <w:sz w:val="16"/>
                <w:szCs w:val="16"/>
                <w:lang w:val="es-ES" w:eastAsia="es-ES"/>
              </w:rPr>
              <w:t>Licitadores</w:t>
            </w:r>
          </w:p>
        </w:tc>
        <w:tc>
          <w:tcPr>
            <w:tcW w:w="1673" w:type="dxa"/>
            <w:tcBorders>
              <w:bottom w:val="single" w:sz="4" w:space="0" w:color="auto"/>
            </w:tcBorders>
            <w:shd w:val="clear" w:color="auto" w:fill="8DB3E2" w:themeFill="text2" w:themeFillTint="66"/>
            <w:vAlign w:val="center"/>
            <w:hideMark/>
          </w:tcPr>
          <w:p w:rsidR="00A45DED" w:rsidRPr="00FD5AE3" w:rsidRDefault="00117224" w:rsidP="00117224">
            <w:pPr>
              <w:spacing w:after="0"/>
              <w:ind w:firstLine="0"/>
              <w:jc w:val="right"/>
              <w:rPr>
                <w:rFonts w:ascii="Arial" w:hAnsi="Arial" w:cs="Arial"/>
                <w:bCs/>
                <w:sz w:val="16"/>
                <w:szCs w:val="16"/>
                <w:lang w:val="es-ES" w:eastAsia="es-ES"/>
              </w:rPr>
            </w:pPr>
            <w:r w:rsidRPr="00FD5AE3">
              <w:rPr>
                <w:rFonts w:ascii="Arial" w:hAnsi="Arial" w:cs="Arial"/>
                <w:bCs/>
                <w:sz w:val="16"/>
                <w:szCs w:val="16"/>
                <w:lang w:val="es-ES" w:eastAsia="es-ES"/>
              </w:rPr>
              <w:t>Importe licitación</w:t>
            </w:r>
          </w:p>
        </w:tc>
        <w:tc>
          <w:tcPr>
            <w:tcW w:w="2069" w:type="dxa"/>
            <w:tcBorders>
              <w:bottom w:val="single" w:sz="4" w:space="0" w:color="auto"/>
            </w:tcBorders>
            <w:shd w:val="clear" w:color="auto" w:fill="8DB3E2" w:themeFill="text2" w:themeFillTint="66"/>
            <w:vAlign w:val="center"/>
            <w:hideMark/>
          </w:tcPr>
          <w:p w:rsidR="00A45DED" w:rsidRPr="00FD5AE3" w:rsidRDefault="00117224" w:rsidP="00117224">
            <w:pPr>
              <w:spacing w:after="0"/>
              <w:ind w:firstLine="0"/>
              <w:jc w:val="right"/>
              <w:rPr>
                <w:rFonts w:ascii="Arial" w:hAnsi="Arial" w:cs="Arial"/>
                <w:bCs/>
                <w:sz w:val="16"/>
                <w:szCs w:val="16"/>
                <w:lang w:val="es-ES" w:eastAsia="es-ES"/>
              </w:rPr>
            </w:pPr>
            <w:r w:rsidRPr="00FD5AE3">
              <w:rPr>
                <w:rFonts w:ascii="Arial" w:hAnsi="Arial" w:cs="Arial"/>
                <w:bCs/>
                <w:sz w:val="16"/>
                <w:szCs w:val="16"/>
                <w:lang w:val="es-ES" w:eastAsia="es-ES"/>
              </w:rPr>
              <w:t>Importe adjudicación</w:t>
            </w:r>
          </w:p>
        </w:tc>
        <w:tc>
          <w:tcPr>
            <w:tcW w:w="864" w:type="dxa"/>
            <w:tcBorders>
              <w:bottom w:val="single" w:sz="4" w:space="0" w:color="auto"/>
            </w:tcBorders>
            <w:shd w:val="clear" w:color="auto" w:fill="8DB3E2" w:themeFill="text2" w:themeFillTint="66"/>
            <w:vAlign w:val="center"/>
            <w:hideMark/>
          </w:tcPr>
          <w:p w:rsidR="00A45DED" w:rsidRPr="00FD5AE3" w:rsidRDefault="00A45DED" w:rsidP="00117224">
            <w:pPr>
              <w:spacing w:after="0"/>
              <w:ind w:firstLine="0"/>
              <w:jc w:val="right"/>
              <w:rPr>
                <w:rFonts w:ascii="Arial" w:hAnsi="Arial" w:cs="Arial"/>
                <w:bCs/>
                <w:sz w:val="16"/>
                <w:szCs w:val="16"/>
                <w:lang w:val="es-ES" w:eastAsia="es-ES"/>
              </w:rPr>
            </w:pPr>
            <w:r w:rsidRPr="00FD5AE3">
              <w:rPr>
                <w:rFonts w:ascii="Arial" w:hAnsi="Arial" w:cs="Arial"/>
                <w:bCs/>
                <w:sz w:val="16"/>
                <w:szCs w:val="16"/>
                <w:lang w:val="es-ES" w:eastAsia="es-ES"/>
              </w:rPr>
              <w:t xml:space="preserve">% </w:t>
            </w:r>
            <w:r w:rsidR="00117224" w:rsidRPr="00FD5AE3">
              <w:rPr>
                <w:rFonts w:ascii="Arial" w:hAnsi="Arial" w:cs="Arial"/>
                <w:bCs/>
                <w:sz w:val="16"/>
                <w:szCs w:val="16"/>
                <w:lang w:val="es-ES" w:eastAsia="es-ES"/>
              </w:rPr>
              <w:t>Baja</w:t>
            </w:r>
          </w:p>
        </w:tc>
      </w:tr>
      <w:tr w:rsidR="00A45DED" w:rsidRPr="00FD5AE3" w:rsidTr="00FD5AE3">
        <w:trPr>
          <w:trHeight w:val="227"/>
          <w:jc w:val="center"/>
        </w:trPr>
        <w:tc>
          <w:tcPr>
            <w:tcW w:w="1394" w:type="dxa"/>
            <w:tcBorders>
              <w:bottom w:val="single" w:sz="2" w:space="0" w:color="auto"/>
              <w:right w:val="single" w:sz="2" w:space="0" w:color="auto"/>
            </w:tcBorders>
            <w:shd w:val="clear" w:color="auto" w:fill="auto"/>
            <w:noWrap/>
            <w:vAlign w:val="center"/>
            <w:hideMark/>
          </w:tcPr>
          <w:p w:rsidR="00A45DED" w:rsidRPr="00FD5AE3" w:rsidRDefault="00A45DED" w:rsidP="00A45DED">
            <w:pPr>
              <w:spacing w:after="0"/>
              <w:ind w:firstLine="0"/>
              <w:jc w:val="left"/>
              <w:rPr>
                <w:rFonts w:ascii="Arial Narrow" w:hAnsi="Arial Narrow"/>
                <w:sz w:val="18"/>
                <w:szCs w:val="18"/>
                <w:lang w:val="es-ES" w:eastAsia="es-ES"/>
              </w:rPr>
            </w:pPr>
            <w:r w:rsidRPr="00FD5AE3">
              <w:rPr>
                <w:rFonts w:ascii="Arial Narrow" w:hAnsi="Arial Narrow"/>
                <w:sz w:val="18"/>
                <w:szCs w:val="18"/>
                <w:lang w:val="es-ES" w:eastAsia="es-ES"/>
              </w:rPr>
              <w:t xml:space="preserve">Padre Menni </w:t>
            </w:r>
          </w:p>
        </w:tc>
        <w:tc>
          <w:tcPr>
            <w:tcW w:w="1509" w:type="dxa"/>
            <w:vMerge w:val="restart"/>
            <w:tcBorders>
              <w:left w:val="single" w:sz="2" w:space="0" w:color="auto"/>
              <w:bottom w:val="single" w:sz="4" w:space="0" w:color="auto"/>
              <w:right w:val="single" w:sz="2" w:space="0" w:color="auto"/>
            </w:tcBorders>
            <w:shd w:val="clear" w:color="auto" w:fill="auto"/>
            <w:vAlign w:val="center"/>
            <w:hideMark/>
          </w:tcPr>
          <w:p w:rsidR="00A45DED" w:rsidRPr="00FD5AE3" w:rsidRDefault="00A45DED" w:rsidP="00117224">
            <w:pPr>
              <w:spacing w:after="0"/>
              <w:ind w:firstLine="0"/>
              <w:jc w:val="center"/>
              <w:rPr>
                <w:rFonts w:ascii="Arial Narrow" w:hAnsi="Arial Narrow"/>
                <w:sz w:val="18"/>
                <w:szCs w:val="18"/>
                <w:lang w:val="es-ES" w:eastAsia="es-ES"/>
              </w:rPr>
            </w:pPr>
            <w:r w:rsidRPr="00FD5AE3">
              <w:rPr>
                <w:rFonts w:ascii="Arial Narrow" w:hAnsi="Arial Narrow"/>
                <w:sz w:val="18"/>
                <w:szCs w:val="18"/>
                <w:lang w:val="es-ES" w:eastAsia="es-ES"/>
              </w:rPr>
              <w:t>17.984.040</w:t>
            </w:r>
          </w:p>
        </w:tc>
        <w:tc>
          <w:tcPr>
            <w:tcW w:w="1275" w:type="dxa"/>
            <w:tcBorders>
              <w:left w:val="single" w:sz="2" w:space="0" w:color="auto"/>
              <w:bottom w:val="single" w:sz="2" w:space="0" w:color="auto"/>
            </w:tcBorders>
            <w:shd w:val="clear" w:color="auto" w:fill="auto"/>
            <w:noWrap/>
            <w:vAlign w:val="center"/>
            <w:hideMark/>
          </w:tcPr>
          <w:p w:rsidR="00A45DED" w:rsidRPr="00FD5AE3" w:rsidRDefault="00A45DED" w:rsidP="00117224">
            <w:pPr>
              <w:spacing w:after="0"/>
              <w:ind w:firstLine="0"/>
              <w:jc w:val="center"/>
              <w:rPr>
                <w:rFonts w:ascii="Arial Narrow" w:hAnsi="Arial Narrow"/>
                <w:sz w:val="18"/>
                <w:szCs w:val="18"/>
                <w:lang w:val="es-ES" w:eastAsia="es-ES"/>
              </w:rPr>
            </w:pPr>
            <w:r w:rsidRPr="00FD5AE3">
              <w:rPr>
                <w:rFonts w:ascii="Arial Narrow" w:hAnsi="Arial Narrow"/>
                <w:sz w:val="18"/>
                <w:szCs w:val="18"/>
                <w:lang w:val="es-ES" w:eastAsia="es-ES"/>
              </w:rPr>
              <w:t>1</w:t>
            </w:r>
          </w:p>
        </w:tc>
        <w:tc>
          <w:tcPr>
            <w:tcW w:w="1673" w:type="dxa"/>
            <w:tcBorders>
              <w:bottom w:val="single" w:sz="2" w:space="0" w:color="auto"/>
            </w:tcBorders>
            <w:shd w:val="clear" w:color="auto" w:fill="auto"/>
            <w:noWrap/>
            <w:vAlign w:val="center"/>
            <w:hideMark/>
          </w:tcPr>
          <w:p w:rsidR="00A45DED" w:rsidRPr="00FD5AE3" w:rsidRDefault="00A45DED" w:rsidP="00117224">
            <w:pPr>
              <w:spacing w:after="0"/>
              <w:ind w:firstLine="0"/>
              <w:jc w:val="right"/>
              <w:rPr>
                <w:rFonts w:ascii="Arial Narrow" w:hAnsi="Arial Narrow"/>
                <w:sz w:val="18"/>
                <w:szCs w:val="18"/>
                <w:lang w:val="es-ES" w:eastAsia="es-ES"/>
              </w:rPr>
            </w:pPr>
            <w:r w:rsidRPr="00FD5AE3">
              <w:rPr>
                <w:rFonts w:ascii="Arial Narrow" w:hAnsi="Arial Narrow"/>
                <w:sz w:val="18"/>
                <w:szCs w:val="18"/>
                <w:lang w:val="es-ES" w:eastAsia="es-ES"/>
              </w:rPr>
              <w:t>2.304.913</w:t>
            </w:r>
          </w:p>
        </w:tc>
        <w:tc>
          <w:tcPr>
            <w:tcW w:w="2069" w:type="dxa"/>
            <w:tcBorders>
              <w:bottom w:val="single" w:sz="2" w:space="0" w:color="auto"/>
            </w:tcBorders>
            <w:shd w:val="clear" w:color="auto" w:fill="auto"/>
            <w:noWrap/>
            <w:vAlign w:val="center"/>
            <w:hideMark/>
          </w:tcPr>
          <w:p w:rsidR="00A45DED" w:rsidRPr="00FD5AE3" w:rsidRDefault="00A45DED" w:rsidP="00117224">
            <w:pPr>
              <w:spacing w:after="0"/>
              <w:ind w:firstLine="0"/>
              <w:jc w:val="right"/>
              <w:rPr>
                <w:rFonts w:ascii="Arial Narrow" w:hAnsi="Arial Narrow"/>
                <w:sz w:val="18"/>
                <w:szCs w:val="18"/>
                <w:lang w:val="es-ES" w:eastAsia="es-ES"/>
              </w:rPr>
            </w:pPr>
            <w:r w:rsidRPr="00FD5AE3">
              <w:rPr>
                <w:rFonts w:ascii="Arial Narrow" w:hAnsi="Arial Narrow"/>
                <w:sz w:val="18"/>
                <w:szCs w:val="18"/>
                <w:lang w:val="es-ES" w:eastAsia="es-ES"/>
              </w:rPr>
              <w:t>2.304.913</w:t>
            </w:r>
          </w:p>
        </w:tc>
        <w:tc>
          <w:tcPr>
            <w:tcW w:w="864" w:type="dxa"/>
            <w:tcBorders>
              <w:bottom w:val="single" w:sz="2" w:space="0" w:color="auto"/>
            </w:tcBorders>
            <w:shd w:val="clear" w:color="auto" w:fill="auto"/>
            <w:noWrap/>
            <w:vAlign w:val="center"/>
            <w:hideMark/>
          </w:tcPr>
          <w:p w:rsidR="00A45DED" w:rsidRPr="00FD5AE3" w:rsidRDefault="00A45DED" w:rsidP="00117224">
            <w:pPr>
              <w:spacing w:after="0"/>
              <w:ind w:firstLine="0"/>
              <w:jc w:val="right"/>
              <w:rPr>
                <w:rFonts w:ascii="Arial Narrow" w:hAnsi="Arial Narrow"/>
                <w:sz w:val="18"/>
                <w:szCs w:val="18"/>
                <w:lang w:val="es-ES" w:eastAsia="es-ES"/>
              </w:rPr>
            </w:pPr>
            <w:r w:rsidRPr="00FD5AE3">
              <w:rPr>
                <w:rFonts w:ascii="Arial Narrow" w:hAnsi="Arial Narrow"/>
                <w:sz w:val="18"/>
                <w:szCs w:val="18"/>
                <w:lang w:val="es-ES" w:eastAsia="es-ES"/>
              </w:rPr>
              <w:t>0</w:t>
            </w:r>
          </w:p>
        </w:tc>
      </w:tr>
      <w:tr w:rsidR="00A45DED" w:rsidRPr="00FD5AE3" w:rsidTr="00FD5AE3">
        <w:trPr>
          <w:trHeight w:val="227"/>
          <w:jc w:val="center"/>
        </w:trPr>
        <w:tc>
          <w:tcPr>
            <w:tcW w:w="1394" w:type="dxa"/>
            <w:tcBorders>
              <w:top w:val="single" w:sz="2" w:space="0" w:color="auto"/>
              <w:right w:val="single" w:sz="2" w:space="0" w:color="auto"/>
            </w:tcBorders>
            <w:shd w:val="clear" w:color="auto" w:fill="auto"/>
            <w:noWrap/>
            <w:vAlign w:val="center"/>
            <w:hideMark/>
          </w:tcPr>
          <w:p w:rsidR="00A45DED" w:rsidRPr="00FD5AE3" w:rsidRDefault="00A45DED" w:rsidP="00A45DED">
            <w:pPr>
              <w:spacing w:after="0"/>
              <w:ind w:firstLine="0"/>
              <w:jc w:val="left"/>
              <w:rPr>
                <w:rFonts w:ascii="Arial Narrow" w:hAnsi="Arial Narrow"/>
                <w:sz w:val="18"/>
                <w:szCs w:val="18"/>
                <w:lang w:val="es-ES" w:eastAsia="es-ES"/>
              </w:rPr>
            </w:pPr>
            <w:r w:rsidRPr="00FD5AE3">
              <w:rPr>
                <w:rFonts w:ascii="Arial Narrow" w:hAnsi="Arial Narrow"/>
                <w:sz w:val="18"/>
                <w:szCs w:val="18"/>
                <w:lang w:val="es-ES" w:eastAsia="es-ES"/>
              </w:rPr>
              <w:t>Benito Menni</w:t>
            </w:r>
          </w:p>
        </w:tc>
        <w:tc>
          <w:tcPr>
            <w:tcW w:w="1509" w:type="dxa"/>
            <w:vMerge/>
            <w:tcBorders>
              <w:top w:val="single" w:sz="2" w:space="0" w:color="auto"/>
              <w:left w:val="single" w:sz="2" w:space="0" w:color="auto"/>
              <w:right w:val="single" w:sz="2" w:space="0" w:color="auto"/>
            </w:tcBorders>
            <w:vAlign w:val="center"/>
            <w:hideMark/>
          </w:tcPr>
          <w:p w:rsidR="00A45DED" w:rsidRPr="00FD5AE3" w:rsidRDefault="00A45DED" w:rsidP="00A45DED">
            <w:pPr>
              <w:spacing w:after="0"/>
              <w:ind w:firstLine="0"/>
              <w:jc w:val="left"/>
              <w:rPr>
                <w:rFonts w:ascii="Arial Narrow" w:hAnsi="Arial Narrow"/>
                <w:sz w:val="18"/>
                <w:szCs w:val="18"/>
                <w:lang w:val="es-ES" w:eastAsia="es-ES"/>
              </w:rPr>
            </w:pPr>
          </w:p>
        </w:tc>
        <w:tc>
          <w:tcPr>
            <w:tcW w:w="1275" w:type="dxa"/>
            <w:tcBorders>
              <w:top w:val="single" w:sz="2" w:space="0" w:color="auto"/>
              <w:left w:val="single" w:sz="2" w:space="0" w:color="auto"/>
            </w:tcBorders>
            <w:shd w:val="clear" w:color="auto" w:fill="auto"/>
            <w:noWrap/>
            <w:vAlign w:val="center"/>
            <w:hideMark/>
          </w:tcPr>
          <w:p w:rsidR="00A45DED" w:rsidRPr="00FD5AE3" w:rsidRDefault="00A45DED" w:rsidP="00117224">
            <w:pPr>
              <w:spacing w:after="0"/>
              <w:ind w:firstLine="0"/>
              <w:jc w:val="center"/>
              <w:rPr>
                <w:rFonts w:ascii="Arial Narrow" w:hAnsi="Arial Narrow"/>
                <w:sz w:val="18"/>
                <w:szCs w:val="18"/>
                <w:lang w:val="es-ES" w:eastAsia="es-ES"/>
              </w:rPr>
            </w:pPr>
            <w:r w:rsidRPr="00FD5AE3">
              <w:rPr>
                <w:rFonts w:ascii="Arial Narrow" w:hAnsi="Arial Narrow"/>
                <w:sz w:val="18"/>
                <w:szCs w:val="18"/>
                <w:lang w:val="es-ES" w:eastAsia="es-ES"/>
              </w:rPr>
              <w:t>1</w:t>
            </w:r>
          </w:p>
        </w:tc>
        <w:tc>
          <w:tcPr>
            <w:tcW w:w="1673" w:type="dxa"/>
            <w:tcBorders>
              <w:top w:val="single" w:sz="2" w:space="0" w:color="auto"/>
            </w:tcBorders>
            <w:shd w:val="clear" w:color="auto" w:fill="auto"/>
            <w:noWrap/>
            <w:vAlign w:val="center"/>
            <w:hideMark/>
          </w:tcPr>
          <w:p w:rsidR="00A45DED" w:rsidRPr="00FD5AE3" w:rsidRDefault="00A45DED" w:rsidP="00117224">
            <w:pPr>
              <w:spacing w:after="0"/>
              <w:ind w:firstLine="0"/>
              <w:jc w:val="right"/>
              <w:rPr>
                <w:rFonts w:ascii="Arial Narrow" w:hAnsi="Arial Narrow"/>
                <w:sz w:val="18"/>
                <w:szCs w:val="18"/>
                <w:lang w:val="es-ES" w:eastAsia="es-ES"/>
              </w:rPr>
            </w:pPr>
            <w:r w:rsidRPr="00FD5AE3">
              <w:rPr>
                <w:rFonts w:ascii="Arial Narrow" w:hAnsi="Arial Narrow"/>
                <w:sz w:val="18"/>
                <w:szCs w:val="18"/>
                <w:lang w:val="es-ES" w:eastAsia="es-ES"/>
              </w:rPr>
              <w:t>1.963.902</w:t>
            </w:r>
          </w:p>
        </w:tc>
        <w:tc>
          <w:tcPr>
            <w:tcW w:w="2069" w:type="dxa"/>
            <w:tcBorders>
              <w:top w:val="single" w:sz="2" w:space="0" w:color="auto"/>
            </w:tcBorders>
            <w:shd w:val="clear" w:color="auto" w:fill="auto"/>
            <w:noWrap/>
            <w:vAlign w:val="center"/>
            <w:hideMark/>
          </w:tcPr>
          <w:p w:rsidR="00A45DED" w:rsidRPr="00FD5AE3" w:rsidRDefault="00A45DED" w:rsidP="00117224">
            <w:pPr>
              <w:spacing w:after="0"/>
              <w:ind w:firstLine="0"/>
              <w:jc w:val="right"/>
              <w:rPr>
                <w:rFonts w:ascii="Arial Narrow" w:hAnsi="Arial Narrow"/>
                <w:sz w:val="18"/>
                <w:szCs w:val="18"/>
                <w:lang w:val="es-ES" w:eastAsia="es-ES"/>
              </w:rPr>
            </w:pPr>
            <w:r w:rsidRPr="00FD5AE3">
              <w:rPr>
                <w:rFonts w:ascii="Arial Narrow" w:hAnsi="Arial Narrow"/>
                <w:sz w:val="18"/>
                <w:szCs w:val="18"/>
                <w:lang w:val="es-ES" w:eastAsia="es-ES"/>
              </w:rPr>
              <w:t>1.963.902</w:t>
            </w:r>
          </w:p>
        </w:tc>
        <w:tc>
          <w:tcPr>
            <w:tcW w:w="864" w:type="dxa"/>
            <w:tcBorders>
              <w:top w:val="single" w:sz="2" w:space="0" w:color="auto"/>
            </w:tcBorders>
            <w:shd w:val="clear" w:color="auto" w:fill="auto"/>
            <w:noWrap/>
            <w:vAlign w:val="center"/>
            <w:hideMark/>
          </w:tcPr>
          <w:p w:rsidR="00A45DED" w:rsidRPr="00FD5AE3" w:rsidRDefault="00A45DED" w:rsidP="00117224">
            <w:pPr>
              <w:spacing w:after="0"/>
              <w:ind w:firstLine="0"/>
              <w:jc w:val="right"/>
              <w:rPr>
                <w:rFonts w:ascii="Arial Narrow" w:hAnsi="Arial Narrow"/>
                <w:sz w:val="18"/>
                <w:szCs w:val="18"/>
                <w:lang w:val="es-ES" w:eastAsia="es-ES"/>
              </w:rPr>
            </w:pPr>
            <w:r w:rsidRPr="00FD5AE3">
              <w:rPr>
                <w:rFonts w:ascii="Arial Narrow" w:hAnsi="Arial Narrow"/>
                <w:sz w:val="18"/>
                <w:szCs w:val="18"/>
                <w:lang w:val="es-ES" w:eastAsia="es-ES"/>
              </w:rPr>
              <w:t>0</w:t>
            </w:r>
          </w:p>
        </w:tc>
      </w:tr>
    </w:tbl>
    <w:p w:rsidR="007B56FB" w:rsidRPr="009D4DD8" w:rsidRDefault="007B56FB" w:rsidP="00036B9C">
      <w:pPr>
        <w:pStyle w:val="texto"/>
        <w:spacing w:before="240"/>
        <w:rPr>
          <w:lang w:val="es-ES"/>
        </w:rPr>
      </w:pPr>
      <w:r w:rsidRPr="009D4DD8">
        <w:rPr>
          <w:lang w:val="es-ES"/>
        </w:rPr>
        <w:lastRenderedPageBreak/>
        <w:t xml:space="preserve">Esta licitación incluye la parte de gasto de mayores, que no forma parte del objeto de este informe. </w:t>
      </w:r>
    </w:p>
    <w:p w:rsidR="00877ED7" w:rsidRPr="009D4DD8" w:rsidRDefault="00877ED7" w:rsidP="00036B9C">
      <w:pPr>
        <w:pStyle w:val="texto"/>
        <w:spacing w:before="240"/>
        <w:rPr>
          <w:lang w:val="es-ES"/>
        </w:rPr>
      </w:pPr>
      <w:r w:rsidRPr="009D4DD8">
        <w:rPr>
          <w:lang w:val="es-ES"/>
        </w:rPr>
        <w:t xml:space="preserve">Desde noviembre de 2017, fecha en la que finaliza el periodo de vigencia del contrato, se mantiene la continuidad en la prestación del servicio con el anterior adjudicatario, mediante la tramitación </w:t>
      </w:r>
      <w:r w:rsidR="009D4DD8" w:rsidRPr="009D4DD8">
        <w:rPr>
          <w:lang w:val="es-ES"/>
        </w:rPr>
        <w:t>d</w:t>
      </w:r>
      <w:r w:rsidRPr="009D4DD8">
        <w:rPr>
          <w:lang w:val="es-ES"/>
        </w:rPr>
        <w:t xml:space="preserve">e expedientes de acuerdo a la figura de la “teoría del enriquecimiento injusto”. </w:t>
      </w:r>
    </w:p>
    <w:p w:rsidR="00877ED7" w:rsidRPr="009D4DD8" w:rsidRDefault="009D4DD8" w:rsidP="00C04222">
      <w:pPr>
        <w:pStyle w:val="texto"/>
        <w:spacing w:after="240"/>
        <w:rPr>
          <w:lang w:val="es-ES"/>
        </w:rPr>
      </w:pPr>
      <w:r w:rsidRPr="009D4DD8">
        <w:rPr>
          <w:lang w:val="es-ES"/>
        </w:rPr>
        <w:t>E</w:t>
      </w:r>
      <w:r w:rsidR="00877ED7" w:rsidRPr="009D4DD8">
        <w:rPr>
          <w:lang w:val="es-ES"/>
        </w:rPr>
        <w:t xml:space="preserve">n la actualidad y teniendo en cuenta que se ha aprobado la nueva Ley Foral 13/2017, de 16 de noviembre, de Conciertos </w:t>
      </w:r>
      <w:r w:rsidR="002844D4" w:rsidRPr="009D4DD8">
        <w:rPr>
          <w:lang w:val="es-ES"/>
        </w:rPr>
        <w:t>S</w:t>
      </w:r>
      <w:r w:rsidR="00877ED7" w:rsidRPr="009D4DD8">
        <w:rPr>
          <w:lang w:val="es-ES"/>
        </w:rPr>
        <w:t xml:space="preserve">ociales </w:t>
      </w:r>
      <w:bookmarkStart w:id="17" w:name="TMB643134484"/>
      <w:bookmarkEnd w:id="17"/>
      <w:r w:rsidR="00877ED7" w:rsidRPr="009D4DD8">
        <w:rPr>
          <w:lang w:val="es-ES"/>
        </w:rPr>
        <w:t>con entidades sin ánimo de lucro</w:t>
      </w:r>
      <w:r w:rsidR="002844D4" w:rsidRPr="009D4DD8">
        <w:rPr>
          <w:lang w:val="es-ES"/>
        </w:rPr>
        <w:t xml:space="preserve">, </w:t>
      </w:r>
      <w:r w:rsidR="00B9360C" w:rsidRPr="009D4DD8">
        <w:rPr>
          <w:lang w:val="es-ES"/>
        </w:rPr>
        <w:t xml:space="preserve">se prevé tramitar como </w:t>
      </w:r>
      <w:r w:rsidR="00877ED7" w:rsidRPr="009D4DD8">
        <w:rPr>
          <w:lang w:val="es-ES"/>
        </w:rPr>
        <w:t>un único con</w:t>
      </w:r>
      <w:r>
        <w:rPr>
          <w:lang w:val="es-ES"/>
        </w:rPr>
        <w:t xml:space="preserve">cierto y </w:t>
      </w:r>
      <w:r w:rsidR="00877ED7" w:rsidRPr="009D4DD8">
        <w:rPr>
          <w:lang w:val="es-ES"/>
        </w:rPr>
        <w:t xml:space="preserve">que </w:t>
      </w:r>
      <w:r w:rsidR="00B9360C" w:rsidRPr="009D4DD8">
        <w:rPr>
          <w:lang w:val="es-ES"/>
        </w:rPr>
        <w:t>c</w:t>
      </w:r>
      <w:r w:rsidR="00877ED7" w:rsidRPr="009D4DD8">
        <w:rPr>
          <w:lang w:val="es-ES"/>
        </w:rPr>
        <w:t>ontempl</w:t>
      </w:r>
      <w:r w:rsidR="00B9360C" w:rsidRPr="009D4DD8">
        <w:rPr>
          <w:lang w:val="es-ES"/>
        </w:rPr>
        <w:t xml:space="preserve">e </w:t>
      </w:r>
      <w:r w:rsidR="00877ED7" w:rsidRPr="009D4DD8">
        <w:rPr>
          <w:lang w:val="es-ES"/>
        </w:rPr>
        <w:t xml:space="preserve">de forma conjunta las plazas contratadas por el Departamento de Salud y las de ANADP. </w:t>
      </w:r>
    </w:p>
    <w:p w:rsidR="00877ED7" w:rsidRPr="00160138" w:rsidRDefault="00640AB3" w:rsidP="00160138">
      <w:pPr>
        <w:pStyle w:val="atitulo3"/>
        <w:spacing w:before="240"/>
        <w:rPr>
          <w:rFonts w:cs="Arial"/>
        </w:rPr>
      </w:pPr>
      <w:r w:rsidRPr="00160138">
        <w:rPr>
          <w:rFonts w:cs="Arial"/>
        </w:rPr>
        <w:t xml:space="preserve">V.1.3. </w:t>
      </w:r>
      <w:r w:rsidR="003E7842" w:rsidRPr="00160138">
        <w:rPr>
          <w:rFonts w:cs="Arial"/>
        </w:rPr>
        <w:t>Á</w:t>
      </w:r>
      <w:r w:rsidR="00877ED7" w:rsidRPr="00160138">
        <w:rPr>
          <w:rFonts w:cs="Arial"/>
        </w:rPr>
        <w:t xml:space="preserve">mbito Atención al Menor </w:t>
      </w:r>
    </w:p>
    <w:p w:rsidR="00877ED7" w:rsidRPr="007F3931" w:rsidRDefault="00877ED7" w:rsidP="007F3931">
      <w:pPr>
        <w:pStyle w:val="texto"/>
        <w:spacing w:before="240" w:after="200"/>
        <w:rPr>
          <w:rFonts w:ascii="Arial" w:hAnsi="Arial" w:cs="Arial"/>
          <w:sz w:val="24"/>
          <w:lang w:val="es-ES"/>
        </w:rPr>
      </w:pPr>
      <w:r w:rsidRPr="007F3931">
        <w:rPr>
          <w:rFonts w:ascii="Arial" w:hAnsi="Arial" w:cs="Arial"/>
          <w:sz w:val="24"/>
          <w:lang w:val="es-ES"/>
        </w:rPr>
        <w:t>Servicio orientación familiar</w:t>
      </w:r>
    </w:p>
    <w:p w:rsidR="00877ED7" w:rsidRPr="00F61BA1" w:rsidRDefault="009D4DD8" w:rsidP="00F61BA1">
      <w:pPr>
        <w:pStyle w:val="texto"/>
        <w:rPr>
          <w:lang w:val="es-ES"/>
        </w:rPr>
      </w:pPr>
      <w:r>
        <w:rPr>
          <w:lang w:val="es-ES"/>
        </w:rPr>
        <w:t xml:space="preserve">Este servicio </w:t>
      </w:r>
      <w:r w:rsidR="00877ED7" w:rsidRPr="00F61BA1">
        <w:rPr>
          <w:lang w:val="es-ES"/>
        </w:rPr>
        <w:t>se recoge en la L</w:t>
      </w:r>
      <w:r w:rsidR="00640AB3">
        <w:rPr>
          <w:lang w:val="es-ES"/>
        </w:rPr>
        <w:t xml:space="preserve">ey </w:t>
      </w:r>
      <w:r w:rsidR="00877ED7" w:rsidRPr="00F61BA1">
        <w:rPr>
          <w:lang w:val="es-ES"/>
        </w:rPr>
        <w:t>F</w:t>
      </w:r>
      <w:r w:rsidR="00640AB3">
        <w:rPr>
          <w:lang w:val="es-ES"/>
        </w:rPr>
        <w:t>oral</w:t>
      </w:r>
      <w:r w:rsidR="00877ED7" w:rsidRPr="00F61BA1">
        <w:rPr>
          <w:lang w:val="es-ES"/>
        </w:rPr>
        <w:t xml:space="preserve"> 15/2006 de Servicios Sociales como un servicio público y especializado y en la cartera de servicios del Departame</w:t>
      </w:r>
      <w:r w:rsidR="00877ED7" w:rsidRPr="00F61BA1">
        <w:rPr>
          <w:lang w:val="es-ES"/>
        </w:rPr>
        <w:t>n</w:t>
      </w:r>
      <w:r w:rsidR="00877ED7" w:rsidRPr="00F61BA1">
        <w:rPr>
          <w:lang w:val="es-ES"/>
        </w:rPr>
        <w:t>to, como una prestación técnica no garantizada.</w:t>
      </w:r>
    </w:p>
    <w:p w:rsidR="00877ED7" w:rsidRPr="00F61BA1" w:rsidRDefault="00877ED7" w:rsidP="00F61BA1">
      <w:pPr>
        <w:pStyle w:val="texto"/>
        <w:rPr>
          <w:lang w:val="es-ES"/>
        </w:rPr>
      </w:pPr>
      <w:r w:rsidRPr="00F61BA1">
        <w:rPr>
          <w:lang w:val="es-ES"/>
        </w:rPr>
        <w:t>El servicio tiene una finalidad preventiva de los conflictos, a la vez que de apoyo, tratamiento y capacitación para afrontar las distintas dif</w:t>
      </w:r>
      <w:r w:rsidR="00640AB3">
        <w:rPr>
          <w:lang w:val="es-ES"/>
        </w:rPr>
        <w:t>icultades que se presentan en la</w:t>
      </w:r>
      <w:r w:rsidRPr="00F61BA1">
        <w:rPr>
          <w:lang w:val="es-ES"/>
        </w:rPr>
        <w:t>s diferentes famil</w:t>
      </w:r>
      <w:r w:rsidR="00360D0F">
        <w:rPr>
          <w:lang w:val="es-ES"/>
        </w:rPr>
        <w:t xml:space="preserve">ias con hijos menores de 18 años </w:t>
      </w:r>
      <w:r w:rsidRPr="00F61BA1">
        <w:rPr>
          <w:lang w:val="es-ES"/>
        </w:rPr>
        <w:t>en situación de dificultad en la conviven</w:t>
      </w:r>
      <w:r w:rsidR="00360D0F">
        <w:rPr>
          <w:lang w:val="es-ES"/>
        </w:rPr>
        <w:t>cia familiar y conyugal.</w:t>
      </w:r>
    </w:p>
    <w:p w:rsidR="00877ED7" w:rsidRPr="00F61BA1" w:rsidRDefault="00877ED7" w:rsidP="00F61BA1">
      <w:pPr>
        <w:pStyle w:val="texto"/>
        <w:rPr>
          <w:lang w:val="es-ES"/>
        </w:rPr>
      </w:pPr>
      <w:r w:rsidRPr="00F61BA1">
        <w:rPr>
          <w:lang w:val="es-ES"/>
        </w:rPr>
        <w:t>El contrato anterior al actual finalizó su vigencia el 31 de diciembre de 2015, sin posibilidad de prórroga alguna. No obstante</w:t>
      </w:r>
      <w:r w:rsidR="0073230A">
        <w:rPr>
          <w:lang w:val="es-ES"/>
        </w:rPr>
        <w:t>,</w:t>
      </w:r>
      <w:r w:rsidRPr="00F61BA1">
        <w:rPr>
          <w:lang w:val="es-ES"/>
        </w:rPr>
        <w:t xml:space="preserve"> hasta la adjudicación del nu</w:t>
      </w:r>
      <w:r w:rsidRPr="00F61BA1">
        <w:rPr>
          <w:lang w:val="es-ES"/>
        </w:rPr>
        <w:t>e</w:t>
      </w:r>
      <w:r w:rsidRPr="00F61BA1">
        <w:rPr>
          <w:lang w:val="es-ES"/>
        </w:rPr>
        <w:t xml:space="preserve">vo contrato </w:t>
      </w:r>
      <w:r w:rsidR="00B9360C">
        <w:rPr>
          <w:lang w:val="es-ES"/>
        </w:rPr>
        <w:t xml:space="preserve">en noviembre de 2016, </w:t>
      </w:r>
      <w:r w:rsidRPr="00F61BA1">
        <w:rPr>
          <w:lang w:val="es-ES"/>
        </w:rPr>
        <w:t>los servicios se han venido prestando por la anterior empresa adjudicataria, de acuerdo a la figura de la  “teoría del enriqu</w:t>
      </w:r>
      <w:r w:rsidRPr="00F61BA1">
        <w:rPr>
          <w:lang w:val="es-ES"/>
        </w:rPr>
        <w:t>e</w:t>
      </w:r>
      <w:r w:rsidRPr="00F61BA1">
        <w:rPr>
          <w:lang w:val="es-ES"/>
        </w:rPr>
        <w:t xml:space="preserve">cimiento injusto”. </w:t>
      </w:r>
    </w:p>
    <w:p w:rsidR="00877ED7" w:rsidRDefault="00877ED7" w:rsidP="00F61BA1">
      <w:pPr>
        <w:pStyle w:val="texto"/>
        <w:rPr>
          <w:lang w:val="es-ES"/>
        </w:rPr>
      </w:pPr>
      <w:r w:rsidRPr="00F61BA1">
        <w:rPr>
          <w:lang w:val="es-ES"/>
        </w:rPr>
        <w:t>E</w:t>
      </w:r>
      <w:r w:rsidR="00360D0F">
        <w:rPr>
          <w:lang w:val="es-ES"/>
        </w:rPr>
        <w:t>n febrero de 2016 se</w:t>
      </w:r>
      <w:r w:rsidR="00360D0F" w:rsidRPr="00360D0F">
        <w:rPr>
          <w:lang w:val="es-ES"/>
        </w:rPr>
        <w:t xml:space="preserve"> aprueba el expediente de contratación y se publica la licitación por procedimiento abierto </w:t>
      </w:r>
      <w:r w:rsidR="00360D0F">
        <w:rPr>
          <w:lang w:val="es-ES"/>
        </w:rPr>
        <w:t xml:space="preserve">superior al umbral comunitario </w:t>
      </w:r>
      <w:r w:rsidR="00360D0F" w:rsidRPr="00360D0F">
        <w:rPr>
          <w:lang w:val="es-ES"/>
        </w:rPr>
        <w:t>y tramit</w:t>
      </w:r>
      <w:r w:rsidR="00360D0F" w:rsidRPr="00360D0F">
        <w:rPr>
          <w:lang w:val="es-ES"/>
        </w:rPr>
        <w:t>a</w:t>
      </w:r>
      <w:r w:rsidR="00360D0F" w:rsidRPr="00360D0F">
        <w:rPr>
          <w:lang w:val="es-ES"/>
        </w:rPr>
        <w:t>ción urgente</w:t>
      </w:r>
      <w:r w:rsidR="00360D0F">
        <w:rPr>
          <w:lang w:val="es-ES"/>
        </w:rPr>
        <w:t xml:space="preserve">. </w:t>
      </w:r>
      <w:r w:rsidR="00255BE1">
        <w:rPr>
          <w:lang w:val="es-ES"/>
        </w:rPr>
        <w:t>E</w:t>
      </w:r>
      <w:r w:rsidR="00360D0F">
        <w:rPr>
          <w:lang w:val="es-ES"/>
        </w:rPr>
        <w:t xml:space="preserve">n mayo </w:t>
      </w:r>
      <w:r w:rsidR="00255BE1">
        <w:rPr>
          <w:lang w:val="es-ES"/>
        </w:rPr>
        <w:t xml:space="preserve">se declara el desistimiento </w:t>
      </w:r>
      <w:r w:rsidR="00360D0F">
        <w:rPr>
          <w:lang w:val="es-ES"/>
        </w:rPr>
        <w:t xml:space="preserve">por detectar un error en la determinación del precio del contrato y en </w:t>
      </w:r>
      <w:r w:rsidRPr="00F61BA1">
        <w:rPr>
          <w:lang w:val="es-ES"/>
        </w:rPr>
        <w:t xml:space="preserve">julio de 2016 se tramita y publica </w:t>
      </w:r>
      <w:r w:rsidR="00360D0F">
        <w:rPr>
          <w:lang w:val="es-ES"/>
        </w:rPr>
        <w:t xml:space="preserve">definitivamente. </w:t>
      </w:r>
    </w:p>
    <w:p w:rsidR="00877ED7" w:rsidRPr="00E47E39" w:rsidRDefault="00877ED7" w:rsidP="00C04222">
      <w:pPr>
        <w:pStyle w:val="texto"/>
        <w:spacing w:after="240"/>
        <w:rPr>
          <w:lang w:val="es-ES"/>
        </w:rPr>
      </w:pPr>
      <w:r w:rsidRPr="00E47E39">
        <w:rPr>
          <w:lang w:val="es-ES"/>
        </w:rPr>
        <w:t>Los datos del procedimiento de adjudicación</w:t>
      </w:r>
      <w:r w:rsidR="00360D0F">
        <w:rPr>
          <w:lang w:val="es-ES"/>
        </w:rPr>
        <w:t>,</w:t>
      </w:r>
      <w:r w:rsidRPr="00E47E39">
        <w:rPr>
          <w:lang w:val="es-ES"/>
        </w:rPr>
        <w:t xml:space="preserve"> IVA excluido</w:t>
      </w:r>
      <w:r w:rsidR="00360D0F">
        <w:rPr>
          <w:lang w:val="es-ES"/>
        </w:rPr>
        <w:t>,</w:t>
      </w:r>
      <w:r w:rsidRPr="00E47E39">
        <w:rPr>
          <w:lang w:val="es-ES"/>
        </w:rPr>
        <w:t xml:space="preserve"> son los siguie</w:t>
      </w:r>
      <w:r w:rsidRPr="00E47E39">
        <w:rPr>
          <w:lang w:val="es-ES"/>
        </w:rPr>
        <w:t>n</w:t>
      </w:r>
      <w:r w:rsidRPr="00E47E39">
        <w:rPr>
          <w:lang w:val="es-ES"/>
        </w:rPr>
        <w:t>tes:</w:t>
      </w:r>
    </w:p>
    <w:tbl>
      <w:tblPr>
        <w:tblW w:w="8780"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716"/>
        <w:gridCol w:w="1469"/>
        <w:gridCol w:w="1200"/>
        <w:gridCol w:w="1560"/>
        <w:gridCol w:w="1897"/>
        <w:gridCol w:w="938"/>
      </w:tblGrid>
      <w:tr w:rsidR="007C6C5F" w:rsidRPr="005A00C5" w:rsidTr="005A00C5">
        <w:trPr>
          <w:trHeight w:val="340"/>
          <w:jc w:val="center"/>
        </w:trPr>
        <w:tc>
          <w:tcPr>
            <w:tcW w:w="1716" w:type="dxa"/>
            <w:tcBorders>
              <w:bottom w:val="single" w:sz="4" w:space="0" w:color="auto"/>
            </w:tcBorders>
            <w:shd w:val="clear" w:color="auto" w:fill="8DB3E2" w:themeFill="text2" w:themeFillTint="66"/>
            <w:vAlign w:val="center"/>
            <w:hideMark/>
          </w:tcPr>
          <w:p w:rsidR="007C6C5F" w:rsidRPr="00E5601A" w:rsidRDefault="00E5601A" w:rsidP="005A00C5">
            <w:pPr>
              <w:spacing w:after="0"/>
              <w:ind w:firstLine="0"/>
              <w:jc w:val="left"/>
              <w:rPr>
                <w:rFonts w:ascii="Arial" w:hAnsi="Arial" w:cs="Arial"/>
                <w:bCs/>
                <w:sz w:val="18"/>
                <w:szCs w:val="18"/>
                <w:lang w:val="es-ES" w:eastAsia="es-ES"/>
              </w:rPr>
            </w:pPr>
            <w:r w:rsidRPr="00E5601A">
              <w:rPr>
                <w:rFonts w:ascii="Arial" w:hAnsi="Arial" w:cs="Arial"/>
                <w:bCs/>
                <w:sz w:val="18"/>
                <w:szCs w:val="18"/>
                <w:lang w:val="es-ES" w:eastAsia="es-ES"/>
              </w:rPr>
              <w:t>Contrato</w:t>
            </w:r>
          </w:p>
        </w:tc>
        <w:tc>
          <w:tcPr>
            <w:tcW w:w="1469" w:type="dxa"/>
            <w:tcBorders>
              <w:bottom w:val="single" w:sz="4" w:space="0" w:color="auto"/>
            </w:tcBorders>
            <w:shd w:val="clear" w:color="auto" w:fill="8DB3E2" w:themeFill="text2" w:themeFillTint="66"/>
            <w:vAlign w:val="center"/>
            <w:hideMark/>
          </w:tcPr>
          <w:p w:rsidR="007C6C5F" w:rsidRPr="00E5601A" w:rsidRDefault="00E5601A" w:rsidP="005A00C5">
            <w:pPr>
              <w:spacing w:after="0"/>
              <w:ind w:firstLine="0"/>
              <w:jc w:val="right"/>
              <w:rPr>
                <w:rFonts w:ascii="Arial" w:hAnsi="Arial" w:cs="Arial"/>
                <w:bCs/>
                <w:sz w:val="18"/>
                <w:szCs w:val="18"/>
                <w:lang w:val="es-ES" w:eastAsia="es-ES"/>
              </w:rPr>
            </w:pPr>
            <w:r w:rsidRPr="00E5601A">
              <w:rPr>
                <w:rFonts w:ascii="Arial" w:hAnsi="Arial" w:cs="Arial"/>
                <w:bCs/>
                <w:sz w:val="18"/>
                <w:szCs w:val="18"/>
                <w:lang w:val="es-ES" w:eastAsia="es-ES"/>
              </w:rPr>
              <w:t>Valor estimado</w:t>
            </w:r>
          </w:p>
        </w:tc>
        <w:tc>
          <w:tcPr>
            <w:tcW w:w="1200" w:type="dxa"/>
            <w:tcBorders>
              <w:bottom w:val="single" w:sz="4" w:space="0" w:color="auto"/>
            </w:tcBorders>
            <w:shd w:val="clear" w:color="auto" w:fill="8DB3E2" w:themeFill="text2" w:themeFillTint="66"/>
            <w:vAlign w:val="center"/>
            <w:hideMark/>
          </w:tcPr>
          <w:p w:rsidR="007C6C5F" w:rsidRPr="00E5601A" w:rsidRDefault="00E5601A" w:rsidP="005A00C5">
            <w:pPr>
              <w:spacing w:after="0"/>
              <w:ind w:firstLine="0"/>
              <w:jc w:val="right"/>
              <w:rPr>
                <w:rFonts w:ascii="Arial" w:hAnsi="Arial" w:cs="Arial"/>
                <w:bCs/>
                <w:sz w:val="18"/>
                <w:szCs w:val="18"/>
                <w:lang w:val="es-ES" w:eastAsia="es-ES"/>
              </w:rPr>
            </w:pPr>
            <w:r w:rsidRPr="00E5601A">
              <w:rPr>
                <w:rFonts w:ascii="Arial" w:hAnsi="Arial" w:cs="Arial"/>
                <w:bCs/>
                <w:sz w:val="18"/>
                <w:szCs w:val="18"/>
                <w:lang w:val="es-ES" w:eastAsia="es-ES"/>
              </w:rPr>
              <w:t>Licitadores</w:t>
            </w:r>
          </w:p>
        </w:tc>
        <w:tc>
          <w:tcPr>
            <w:tcW w:w="1560" w:type="dxa"/>
            <w:tcBorders>
              <w:bottom w:val="single" w:sz="4" w:space="0" w:color="auto"/>
            </w:tcBorders>
            <w:shd w:val="clear" w:color="auto" w:fill="8DB3E2" w:themeFill="text2" w:themeFillTint="66"/>
            <w:vAlign w:val="center"/>
            <w:hideMark/>
          </w:tcPr>
          <w:p w:rsidR="007C6C5F" w:rsidRPr="00E5601A" w:rsidRDefault="00E5601A" w:rsidP="005A00C5">
            <w:pPr>
              <w:spacing w:after="0"/>
              <w:ind w:firstLine="0"/>
              <w:jc w:val="right"/>
              <w:rPr>
                <w:rFonts w:ascii="Arial" w:hAnsi="Arial" w:cs="Arial"/>
                <w:bCs/>
                <w:sz w:val="18"/>
                <w:szCs w:val="18"/>
                <w:lang w:val="es-ES" w:eastAsia="es-ES"/>
              </w:rPr>
            </w:pPr>
            <w:r w:rsidRPr="00E5601A">
              <w:rPr>
                <w:rFonts w:ascii="Arial" w:hAnsi="Arial" w:cs="Arial"/>
                <w:bCs/>
                <w:sz w:val="18"/>
                <w:szCs w:val="18"/>
                <w:lang w:val="es-ES" w:eastAsia="es-ES"/>
              </w:rPr>
              <w:t>Importe licitaci</w:t>
            </w:r>
            <w:r>
              <w:rPr>
                <w:rFonts w:ascii="Arial" w:hAnsi="Arial" w:cs="Arial"/>
                <w:bCs/>
                <w:sz w:val="18"/>
                <w:szCs w:val="18"/>
                <w:lang w:val="es-ES" w:eastAsia="es-ES"/>
              </w:rPr>
              <w:t>ó</w:t>
            </w:r>
            <w:r w:rsidRPr="00E5601A">
              <w:rPr>
                <w:rFonts w:ascii="Arial" w:hAnsi="Arial" w:cs="Arial"/>
                <w:bCs/>
                <w:sz w:val="18"/>
                <w:szCs w:val="18"/>
                <w:lang w:val="es-ES" w:eastAsia="es-ES"/>
              </w:rPr>
              <w:t>n</w:t>
            </w:r>
          </w:p>
        </w:tc>
        <w:tc>
          <w:tcPr>
            <w:tcW w:w="1897" w:type="dxa"/>
            <w:tcBorders>
              <w:bottom w:val="single" w:sz="4" w:space="0" w:color="auto"/>
            </w:tcBorders>
            <w:shd w:val="clear" w:color="auto" w:fill="8DB3E2" w:themeFill="text2" w:themeFillTint="66"/>
            <w:vAlign w:val="center"/>
            <w:hideMark/>
          </w:tcPr>
          <w:p w:rsidR="007C6C5F" w:rsidRPr="00E5601A" w:rsidRDefault="00E5601A" w:rsidP="005A00C5">
            <w:pPr>
              <w:spacing w:after="0"/>
              <w:ind w:firstLine="0"/>
              <w:jc w:val="right"/>
              <w:rPr>
                <w:rFonts w:ascii="Arial" w:hAnsi="Arial" w:cs="Arial"/>
                <w:bCs/>
                <w:sz w:val="18"/>
                <w:szCs w:val="18"/>
                <w:lang w:val="es-ES" w:eastAsia="es-ES"/>
              </w:rPr>
            </w:pPr>
            <w:r w:rsidRPr="00E5601A">
              <w:rPr>
                <w:rFonts w:ascii="Arial" w:hAnsi="Arial" w:cs="Arial"/>
                <w:bCs/>
                <w:sz w:val="18"/>
                <w:szCs w:val="18"/>
                <w:lang w:val="es-ES" w:eastAsia="es-ES"/>
              </w:rPr>
              <w:t>Importe adjudicaci</w:t>
            </w:r>
            <w:r>
              <w:rPr>
                <w:rFonts w:ascii="Arial" w:hAnsi="Arial" w:cs="Arial"/>
                <w:bCs/>
                <w:sz w:val="18"/>
                <w:szCs w:val="18"/>
                <w:lang w:val="es-ES" w:eastAsia="es-ES"/>
              </w:rPr>
              <w:t>ó</w:t>
            </w:r>
            <w:r w:rsidRPr="00E5601A">
              <w:rPr>
                <w:rFonts w:ascii="Arial" w:hAnsi="Arial" w:cs="Arial"/>
                <w:bCs/>
                <w:sz w:val="18"/>
                <w:szCs w:val="18"/>
                <w:lang w:val="es-ES" w:eastAsia="es-ES"/>
              </w:rPr>
              <w:t>n</w:t>
            </w:r>
          </w:p>
        </w:tc>
        <w:tc>
          <w:tcPr>
            <w:tcW w:w="938" w:type="dxa"/>
            <w:tcBorders>
              <w:bottom w:val="single" w:sz="4" w:space="0" w:color="auto"/>
            </w:tcBorders>
            <w:shd w:val="clear" w:color="auto" w:fill="8DB3E2" w:themeFill="text2" w:themeFillTint="66"/>
            <w:vAlign w:val="center"/>
            <w:hideMark/>
          </w:tcPr>
          <w:p w:rsidR="007C6C5F" w:rsidRPr="00E5601A" w:rsidRDefault="007C6C5F" w:rsidP="005A00C5">
            <w:pPr>
              <w:spacing w:after="0"/>
              <w:ind w:firstLine="0"/>
              <w:jc w:val="right"/>
              <w:rPr>
                <w:rFonts w:ascii="Arial" w:hAnsi="Arial" w:cs="Arial"/>
                <w:bCs/>
                <w:sz w:val="18"/>
                <w:szCs w:val="18"/>
                <w:lang w:val="es-ES" w:eastAsia="es-ES"/>
              </w:rPr>
            </w:pPr>
            <w:r w:rsidRPr="00E5601A">
              <w:rPr>
                <w:rFonts w:ascii="Arial" w:hAnsi="Arial" w:cs="Arial"/>
                <w:bCs/>
                <w:sz w:val="18"/>
                <w:szCs w:val="18"/>
                <w:lang w:val="es-ES" w:eastAsia="es-ES"/>
              </w:rPr>
              <w:t xml:space="preserve">% </w:t>
            </w:r>
            <w:r w:rsidR="00E5601A" w:rsidRPr="00E5601A">
              <w:rPr>
                <w:rFonts w:ascii="Arial" w:hAnsi="Arial" w:cs="Arial"/>
                <w:bCs/>
                <w:sz w:val="18"/>
                <w:szCs w:val="18"/>
                <w:lang w:val="es-ES" w:eastAsia="es-ES"/>
              </w:rPr>
              <w:t>Baja</w:t>
            </w:r>
          </w:p>
        </w:tc>
      </w:tr>
      <w:tr w:rsidR="007C6C5F" w:rsidRPr="005A00C5" w:rsidTr="005A00C5">
        <w:trPr>
          <w:trHeight w:val="255"/>
          <w:jc w:val="center"/>
        </w:trPr>
        <w:tc>
          <w:tcPr>
            <w:tcW w:w="1716" w:type="dxa"/>
            <w:shd w:val="clear" w:color="auto" w:fill="auto"/>
            <w:noWrap/>
            <w:vAlign w:val="center"/>
            <w:hideMark/>
          </w:tcPr>
          <w:p w:rsidR="007C6C5F" w:rsidRPr="005A00C5" w:rsidRDefault="007C6C5F" w:rsidP="005A00C5">
            <w:pPr>
              <w:spacing w:after="0"/>
              <w:ind w:firstLine="0"/>
              <w:jc w:val="left"/>
              <w:rPr>
                <w:rFonts w:ascii="Arial Narrow" w:hAnsi="Arial Narrow"/>
                <w:color w:val="000000"/>
                <w:lang w:val="es-ES" w:eastAsia="es-ES"/>
              </w:rPr>
            </w:pPr>
            <w:r w:rsidRPr="005A00C5">
              <w:rPr>
                <w:rFonts w:ascii="Arial Narrow" w:hAnsi="Arial Narrow"/>
                <w:color w:val="000000"/>
                <w:lang w:val="es-ES" w:eastAsia="es-ES"/>
              </w:rPr>
              <w:t>Orientación familiar</w:t>
            </w:r>
          </w:p>
        </w:tc>
        <w:tc>
          <w:tcPr>
            <w:tcW w:w="1469" w:type="dxa"/>
            <w:shd w:val="clear" w:color="auto" w:fill="auto"/>
            <w:noWrap/>
            <w:vAlign w:val="center"/>
            <w:hideMark/>
          </w:tcPr>
          <w:p w:rsidR="007C6C5F" w:rsidRPr="005A00C5" w:rsidRDefault="007C6C5F" w:rsidP="005A00C5">
            <w:pPr>
              <w:spacing w:after="0"/>
              <w:ind w:firstLine="0"/>
              <w:jc w:val="right"/>
              <w:rPr>
                <w:rFonts w:ascii="Arial Narrow" w:hAnsi="Arial Narrow"/>
                <w:color w:val="000000"/>
                <w:lang w:val="es-ES" w:eastAsia="es-ES"/>
              </w:rPr>
            </w:pPr>
            <w:r w:rsidRPr="005A00C5">
              <w:rPr>
                <w:rFonts w:ascii="Arial Narrow" w:hAnsi="Arial Narrow"/>
                <w:color w:val="000000"/>
                <w:lang w:val="es-ES" w:eastAsia="es-ES"/>
              </w:rPr>
              <w:t>713.321</w:t>
            </w:r>
          </w:p>
        </w:tc>
        <w:tc>
          <w:tcPr>
            <w:tcW w:w="1200" w:type="dxa"/>
            <w:shd w:val="clear" w:color="auto" w:fill="auto"/>
            <w:noWrap/>
            <w:vAlign w:val="center"/>
            <w:hideMark/>
          </w:tcPr>
          <w:p w:rsidR="007C6C5F" w:rsidRPr="005A00C5" w:rsidRDefault="007C6C5F" w:rsidP="005A00C5">
            <w:pPr>
              <w:spacing w:after="0"/>
              <w:ind w:firstLine="0"/>
              <w:jc w:val="right"/>
              <w:rPr>
                <w:rFonts w:ascii="Arial Narrow" w:hAnsi="Arial Narrow"/>
                <w:color w:val="000000"/>
                <w:lang w:val="es-ES" w:eastAsia="es-ES"/>
              </w:rPr>
            </w:pPr>
            <w:r w:rsidRPr="005A00C5">
              <w:rPr>
                <w:rFonts w:ascii="Arial Narrow" w:hAnsi="Arial Narrow"/>
                <w:color w:val="000000"/>
                <w:lang w:val="es-ES" w:eastAsia="es-ES"/>
              </w:rPr>
              <w:t>1</w:t>
            </w:r>
          </w:p>
        </w:tc>
        <w:tc>
          <w:tcPr>
            <w:tcW w:w="1560" w:type="dxa"/>
            <w:shd w:val="clear" w:color="auto" w:fill="auto"/>
            <w:noWrap/>
            <w:vAlign w:val="center"/>
            <w:hideMark/>
          </w:tcPr>
          <w:p w:rsidR="007C6C5F" w:rsidRPr="005A00C5" w:rsidRDefault="007C6C5F" w:rsidP="005A00C5">
            <w:pPr>
              <w:spacing w:after="0"/>
              <w:ind w:firstLine="0"/>
              <w:jc w:val="right"/>
              <w:rPr>
                <w:rFonts w:ascii="Arial Narrow" w:hAnsi="Arial Narrow"/>
                <w:color w:val="000000"/>
                <w:lang w:val="es-ES" w:eastAsia="es-ES"/>
              </w:rPr>
            </w:pPr>
            <w:r w:rsidRPr="005A00C5">
              <w:rPr>
                <w:rFonts w:ascii="Arial Narrow" w:hAnsi="Arial Narrow"/>
                <w:color w:val="000000"/>
                <w:lang w:val="es-ES" w:eastAsia="es-ES"/>
              </w:rPr>
              <w:t>173.981</w:t>
            </w:r>
          </w:p>
        </w:tc>
        <w:tc>
          <w:tcPr>
            <w:tcW w:w="1897" w:type="dxa"/>
            <w:shd w:val="clear" w:color="auto" w:fill="auto"/>
            <w:noWrap/>
            <w:vAlign w:val="center"/>
            <w:hideMark/>
          </w:tcPr>
          <w:p w:rsidR="007C6C5F" w:rsidRPr="005A00C5" w:rsidRDefault="007C6C5F" w:rsidP="005A00C5">
            <w:pPr>
              <w:spacing w:after="0"/>
              <w:ind w:firstLine="0"/>
              <w:jc w:val="right"/>
              <w:rPr>
                <w:rFonts w:ascii="Arial Narrow" w:hAnsi="Arial Narrow"/>
                <w:color w:val="000000"/>
                <w:lang w:val="es-ES" w:eastAsia="es-ES"/>
              </w:rPr>
            </w:pPr>
            <w:r w:rsidRPr="005A00C5">
              <w:rPr>
                <w:rFonts w:ascii="Arial Narrow" w:hAnsi="Arial Narrow"/>
                <w:color w:val="000000"/>
                <w:lang w:val="es-ES" w:eastAsia="es-ES"/>
              </w:rPr>
              <w:t>173.881</w:t>
            </w:r>
          </w:p>
        </w:tc>
        <w:tc>
          <w:tcPr>
            <w:tcW w:w="938" w:type="dxa"/>
            <w:shd w:val="clear" w:color="auto" w:fill="auto"/>
            <w:noWrap/>
            <w:vAlign w:val="center"/>
            <w:hideMark/>
          </w:tcPr>
          <w:p w:rsidR="007C6C5F" w:rsidRPr="005A00C5" w:rsidRDefault="007C6C5F" w:rsidP="005A00C5">
            <w:pPr>
              <w:spacing w:after="0"/>
              <w:ind w:firstLine="0"/>
              <w:jc w:val="right"/>
              <w:rPr>
                <w:rFonts w:ascii="Arial Narrow" w:hAnsi="Arial Narrow"/>
                <w:color w:val="000000"/>
                <w:lang w:val="es-ES" w:eastAsia="es-ES"/>
              </w:rPr>
            </w:pPr>
            <w:r w:rsidRPr="005A00C5">
              <w:rPr>
                <w:rFonts w:ascii="Arial Narrow" w:hAnsi="Arial Narrow"/>
                <w:color w:val="000000"/>
                <w:lang w:val="es-ES" w:eastAsia="es-ES"/>
              </w:rPr>
              <w:t>-0,06</w:t>
            </w:r>
          </w:p>
        </w:tc>
      </w:tr>
    </w:tbl>
    <w:p w:rsidR="00877ED7" w:rsidRPr="00E47E39" w:rsidRDefault="00877ED7" w:rsidP="00C04222">
      <w:pPr>
        <w:pStyle w:val="texto"/>
        <w:spacing w:before="240"/>
        <w:rPr>
          <w:lang w:val="es-ES"/>
        </w:rPr>
      </w:pPr>
      <w:r w:rsidRPr="00E47E39">
        <w:rPr>
          <w:lang w:val="es-ES"/>
        </w:rPr>
        <w:t>Si bien la selección del procedimiento de adjudicación y la tramitación po</w:t>
      </w:r>
      <w:r w:rsidRPr="00E47E39">
        <w:rPr>
          <w:lang w:val="es-ES"/>
        </w:rPr>
        <w:t>s</w:t>
      </w:r>
      <w:r w:rsidRPr="00E47E39">
        <w:rPr>
          <w:lang w:val="es-ES"/>
        </w:rPr>
        <w:t>terior se considera correcta de acuerdo al procedimiento establecido en la Ley Foral 6/2006 de Contratos</w:t>
      </w:r>
      <w:r w:rsidR="00360D0F">
        <w:rPr>
          <w:lang w:val="es-ES"/>
        </w:rPr>
        <w:t xml:space="preserve"> Públicos</w:t>
      </w:r>
      <w:r w:rsidRPr="00E47E39">
        <w:rPr>
          <w:lang w:val="es-ES"/>
        </w:rPr>
        <w:t xml:space="preserve">, </w:t>
      </w:r>
      <w:r w:rsidR="00360D0F">
        <w:rPr>
          <w:lang w:val="es-ES"/>
        </w:rPr>
        <w:t xml:space="preserve">señalamos </w:t>
      </w:r>
      <w:r w:rsidRPr="00E47E39">
        <w:rPr>
          <w:lang w:val="es-ES"/>
        </w:rPr>
        <w:t xml:space="preserve">la incoherencia en relación a la </w:t>
      </w:r>
      <w:r w:rsidRPr="00E47E39">
        <w:rPr>
          <w:lang w:val="es-ES"/>
        </w:rPr>
        <w:lastRenderedPageBreak/>
        <w:t>declaración del expediente de tramitación urgente con la tramitación admini</w:t>
      </w:r>
      <w:r w:rsidRPr="00E47E39">
        <w:rPr>
          <w:lang w:val="es-ES"/>
        </w:rPr>
        <w:t>s</w:t>
      </w:r>
      <w:r w:rsidRPr="00E47E39">
        <w:rPr>
          <w:lang w:val="es-ES"/>
        </w:rPr>
        <w:t>trativa del mismo</w:t>
      </w:r>
      <w:r w:rsidR="00360D0F">
        <w:rPr>
          <w:lang w:val="es-ES"/>
        </w:rPr>
        <w:t>,</w:t>
      </w:r>
      <w:r w:rsidRPr="00E47E39">
        <w:rPr>
          <w:lang w:val="es-ES"/>
        </w:rPr>
        <w:t xml:space="preserve"> según se desprende de la demora en la tramitación de las a</w:t>
      </w:r>
      <w:r w:rsidRPr="00E47E39">
        <w:rPr>
          <w:lang w:val="es-ES"/>
        </w:rPr>
        <w:t>c</w:t>
      </w:r>
      <w:r w:rsidRPr="00E47E39">
        <w:rPr>
          <w:lang w:val="es-ES"/>
        </w:rPr>
        <w:t>tuaciones de la Mesa de Contratación</w:t>
      </w:r>
      <w:r w:rsidR="002844D4">
        <w:rPr>
          <w:lang w:val="es-ES"/>
        </w:rPr>
        <w:t>,</w:t>
      </w:r>
      <w:r w:rsidRPr="00E47E39">
        <w:rPr>
          <w:lang w:val="es-ES"/>
        </w:rPr>
        <w:t xml:space="preserve"> máxime cuando s</w:t>
      </w:r>
      <w:r w:rsidR="00266770">
        <w:rPr>
          <w:lang w:val="es-ES"/>
        </w:rPr>
        <w:t>o</w:t>
      </w:r>
      <w:r w:rsidRPr="00E47E39">
        <w:rPr>
          <w:lang w:val="es-ES"/>
        </w:rPr>
        <w:t>lo existía una oferta. El contrato se licita en julio y se adjudica a finales de noviembre, es decir, cu</w:t>
      </w:r>
      <w:r w:rsidRPr="00E47E39">
        <w:rPr>
          <w:lang w:val="es-ES"/>
        </w:rPr>
        <w:t>a</w:t>
      </w:r>
      <w:r w:rsidRPr="00E47E39">
        <w:rPr>
          <w:lang w:val="es-ES"/>
        </w:rPr>
        <w:t>tro meses después, lo que lo situaría en los plazos procedimentales en un exp</w:t>
      </w:r>
      <w:r w:rsidRPr="00E47E39">
        <w:rPr>
          <w:lang w:val="es-ES"/>
        </w:rPr>
        <w:t>e</w:t>
      </w:r>
      <w:r w:rsidRPr="00E47E39">
        <w:rPr>
          <w:lang w:val="es-ES"/>
        </w:rPr>
        <w:t>diente de tramitación ordinaria. Toda esta demora ha permitido extender la co</w:t>
      </w:r>
      <w:r w:rsidRPr="00E47E39">
        <w:rPr>
          <w:lang w:val="es-ES"/>
        </w:rPr>
        <w:t>n</w:t>
      </w:r>
      <w:r w:rsidRPr="00E47E39">
        <w:rPr>
          <w:lang w:val="es-ES"/>
        </w:rPr>
        <w:t>tinuidad en la prestación de un servic</w:t>
      </w:r>
      <w:r w:rsidR="00360D0F">
        <w:rPr>
          <w:lang w:val="es-ES"/>
        </w:rPr>
        <w:t xml:space="preserve">io con el contratista anterior </w:t>
      </w:r>
      <w:r w:rsidRPr="00E47E39">
        <w:rPr>
          <w:lang w:val="es-ES"/>
        </w:rPr>
        <w:t xml:space="preserve">durante 11 meses. </w:t>
      </w:r>
    </w:p>
    <w:p w:rsidR="00877ED7" w:rsidRPr="007F3931" w:rsidRDefault="00360D0F" w:rsidP="007F3931">
      <w:pPr>
        <w:pStyle w:val="texto"/>
        <w:spacing w:before="240" w:after="200"/>
        <w:rPr>
          <w:rFonts w:ascii="Arial" w:hAnsi="Arial" w:cs="Arial"/>
          <w:sz w:val="24"/>
          <w:lang w:val="es-ES"/>
        </w:rPr>
      </w:pPr>
      <w:r>
        <w:rPr>
          <w:rFonts w:ascii="Arial" w:hAnsi="Arial" w:cs="Arial"/>
          <w:sz w:val="24"/>
          <w:lang w:val="es-ES"/>
        </w:rPr>
        <w:t>Servicio mediación</w:t>
      </w:r>
      <w:r w:rsidR="00877ED7" w:rsidRPr="007F3931">
        <w:rPr>
          <w:rFonts w:ascii="Arial" w:hAnsi="Arial" w:cs="Arial"/>
          <w:sz w:val="24"/>
          <w:lang w:val="es-ES"/>
        </w:rPr>
        <w:t xml:space="preserve"> familiar</w:t>
      </w:r>
    </w:p>
    <w:p w:rsidR="00877ED7" w:rsidRPr="00E47E39" w:rsidRDefault="00877ED7" w:rsidP="00D617DF">
      <w:pPr>
        <w:pStyle w:val="texto"/>
        <w:rPr>
          <w:lang w:val="es-ES"/>
        </w:rPr>
      </w:pPr>
      <w:r w:rsidRPr="00E47E39">
        <w:rPr>
          <w:lang w:val="es-ES"/>
        </w:rPr>
        <w:t>E</w:t>
      </w:r>
      <w:r w:rsidR="009D4DD8">
        <w:rPr>
          <w:lang w:val="es-ES"/>
        </w:rPr>
        <w:t xml:space="preserve">ste servicio </w:t>
      </w:r>
      <w:r w:rsidRPr="00E47E39">
        <w:rPr>
          <w:lang w:val="es-ES"/>
        </w:rPr>
        <w:t>se recoge en la L</w:t>
      </w:r>
      <w:r w:rsidR="00360D0F">
        <w:rPr>
          <w:lang w:val="es-ES"/>
        </w:rPr>
        <w:t xml:space="preserve">ey </w:t>
      </w:r>
      <w:r w:rsidRPr="00E47E39">
        <w:rPr>
          <w:lang w:val="es-ES"/>
        </w:rPr>
        <w:t>F</w:t>
      </w:r>
      <w:r w:rsidR="00360D0F">
        <w:rPr>
          <w:lang w:val="es-ES"/>
        </w:rPr>
        <w:t xml:space="preserve">oral </w:t>
      </w:r>
      <w:r w:rsidRPr="00E47E39">
        <w:rPr>
          <w:lang w:val="es-ES"/>
        </w:rPr>
        <w:t>15/2006 de Servicios Sociales como una prestación técnica de apoyo a las familias de carácter público y especial</w:t>
      </w:r>
      <w:r w:rsidRPr="00E47E39">
        <w:rPr>
          <w:lang w:val="es-ES"/>
        </w:rPr>
        <w:t>i</w:t>
      </w:r>
      <w:r w:rsidRPr="00E47E39">
        <w:rPr>
          <w:lang w:val="es-ES"/>
        </w:rPr>
        <w:t>zado. En la cartera de servicios se recoge como una prestación técnica no g</w:t>
      </w:r>
      <w:r w:rsidRPr="00E47E39">
        <w:rPr>
          <w:lang w:val="es-ES"/>
        </w:rPr>
        <w:t>a</w:t>
      </w:r>
      <w:r w:rsidRPr="00E47E39">
        <w:rPr>
          <w:lang w:val="es-ES"/>
        </w:rPr>
        <w:t>rantizada, si bien la L</w:t>
      </w:r>
      <w:r w:rsidR="009D4DD8">
        <w:rPr>
          <w:lang w:val="es-ES"/>
        </w:rPr>
        <w:t xml:space="preserve">ey </w:t>
      </w:r>
      <w:r w:rsidRPr="00E47E39">
        <w:rPr>
          <w:lang w:val="es-ES"/>
        </w:rPr>
        <w:t>F</w:t>
      </w:r>
      <w:r w:rsidR="009D4DD8">
        <w:rPr>
          <w:lang w:val="es-ES"/>
        </w:rPr>
        <w:t>oral</w:t>
      </w:r>
      <w:r w:rsidRPr="00E47E39">
        <w:rPr>
          <w:lang w:val="es-ES"/>
        </w:rPr>
        <w:t xml:space="preserve"> 3/2011 </w:t>
      </w:r>
      <w:r w:rsidR="00EB3439">
        <w:rPr>
          <w:lang w:val="es-ES"/>
        </w:rPr>
        <w:t xml:space="preserve">de 17 de marzo, </w:t>
      </w:r>
      <w:r w:rsidRPr="00E47E39">
        <w:rPr>
          <w:lang w:val="es-ES"/>
        </w:rPr>
        <w:t>sobre custodia de los h</w:t>
      </w:r>
      <w:r w:rsidRPr="00E47E39">
        <w:rPr>
          <w:lang w:val="es-ES"/>
        </w:rPr>
        <w:t>i</w:t>
      </w:r>
      <w:r w:rsidRPr="00E47E39">
        <w:rPr>
          <w:lang w:val="es-ES"/>
        </w:rPr>
        <w:t>jos en casos de ruptura de la convivencia de los padres, establece la obligat</w:t>
      </w:r>
      <w:r w:rsidRPr="00E47E39">
        <w:rPr>
          <w:lang w:val="es-ES"/>
        </w:rPr>
        <w:t>o</w:t>
      </w:r>
      <w:r w:rsidRPr="00E47E39">
        <w:rPr>
          <w:lang w:val="es-ES"/>
        </w:rPr>
        <w:t>riedad de prestar este servicio.</w:t>
      </w:r>
    </w:p>
    <w:p w:rsidR="00360D0F" w:rsidRDefault="00360D0F" w:rsidP="00D617DF">
      <w:pPr>
        <w:pStyle w:val="texto"/>
        <w:rPr>
          <w:lang w:val="es-ES"/>
        </w:rPr>
      </w:pPr>
      <w:r w:rsidRPr="00F61BA1">
        <w:rPr>
          <w:lang w:val="es-ES"/>
        </w:rPr>
        <w:t>E</w:t>
      </w:r>
      <w:r>
        <w:rPr>
          <w:lang w:val="es-ES"/>
        </w:rPr>
        <w:t>n febrero de 2016 se</w:t>
      </w:r>
      <w:r w:rsidRPr="00360D0F">
        <w:rPr>
          <w:lang w:val="es-ES"/>
        </w:rPr>
        <w:t xml:space="preserve"> aprueba el expediente de contratación y se publica la licitación por procedimiento abierto </w:t>
      </w:r>
      <w:r>
        <w:rPr>
          <w:lang w:val="es-ES"/>
        </w:rPr>
        <w:t xml:space="preserve">superior al umbral comunitario </w:t>
      </w:r>
      <w:r w:rsidRPr="00360D0F">
        <w:rPr>
          <w:lang w:val="es-ES"/>
        </w:rPr>
        <w:t>y tramit</w:t>
      </w:r>
      <w:r w:rsidRPr="00360D0F">
        <w:rPr>
          <w:lang w:val="es-ES"/>
        </w:rPr>
        <w:t>a</w:t>
      </w:r>
      <w:r w:rsidRPr="00360D0F">
        <w:rPr>
          <w:lang w:val="es-ES"/>
        </w:rPr>
        <w:t>ción urgente</w:t>
      </w:r>
      <w:r>
        <w:rPr>
          <w:lang w:val="es-ES"/>
        </w:rPr>
        <w:t xml:space="preserve">. </w:t>
      </w:r>
      <w:r w:rsidR="00255BE1">
        <w:rPr>
          <w:lang w:val="es-ES"/>
        </w:rPr>
        <w:t>E</w:t>
      </w:r>
      <w:r>
        <w:rPr>
          <w:lang w:val="es-ES"/>
        </w:rPr>
        <w:t xml:space="preserve">n mayo </w:t>
      </w:r>
      <w:r w:rsidR="00255BE1">
        <w:rPr>
          <w:lang w:val="es-ES"/>
        </w:rPr>
        <w:t xml:space="preserve">se declara el </w:t>
      </w:r>
      <w:r w:rsidR="003976F9">
        <w:rPr>
          <w:lang w:val="es-ES"/>
        </w:rPr>
        <w:t>desistimiento</w:t>
      </w:r>
      <w:r w:rsidR="00255BE1">
        <w:rPr>
          <w:lang w:val="es-ES"/>
        </w:rPr>
        <w:t xml:space="preserve"> </w:t>
      </w:r>
      <w:r>
        <w:rPr>
          <w:lang w:val="es-ES"/>
        </w:rPr>
        <w:t xml:space="preserve">por detectar un error en la determinación del precio del contrato y en </w:t>
      </w:r>
      <w:r w:rsidRPr="00F61BA1">
        <w:rPr>
          <w:lang w:val="es-ES"/>
        </w:rPr>
        <w:t xml:space="preserve">julio de 2016 se tramita y publica </w:t>
      </w:r>
      <w:r>
        <w:rPr>
          <w:lang w:val="es-ES"/>
        </w:rPr>
        <w:t xml:space="preserve">definitivamente, si bien en septiembre de 2016 se declara desierto por </w:t>
      </w:r>
      <w:r w:rsidR="00877ED7" w:rsidRPr="00E47E39">
        <w:rPr>
          <w:lang w:val="es-ES"/>
        </w:rPr>
        <w:t xml:space="preserve">constatar por la Mesa de Contratación la falta de solvencia </w:t>
      </w:r>
      <w:r w:rsidR="00EB3439">
        <w:rPr>
          <w:lang w:val="es-ES"/>
        </w:rPr>
        <w:t xml:space="preserve">de </w:t>
      </w:r>
      <w:r w:rsidR="00877ED7" w:rsidRPr="00E47E39">
        <w:rPr>
          <w:lang w:val="es-ES"/>
        </w:rPr>
        <w:t xml:space="preserve">las dos empresas que se presentaron.  </w:t>
      </w:r>
    </w:p>
    <w:p w:rsidR="00360D0F" w:rsidRDefault="00877ED7" w:rsidP="00D617DF">
      <w:pPr>
        <w:pStyle w:val="texto"/>
        <w:rPr>
          <w:lang w:val="es-ES"/>
        </w:rPr>
      </w:pPr>
      <w:r w:rsidRPr="00E47E39">
        <w:rPr>
          <w:lang w:val="es-ES"/>
        </w:rPr>
        <w:t>Finalmente, en diciembre se aprueba una nueva licita</w:t>
      </w:r>
      <w:r w:rsidR="00360D0F">
        <w:rPr>
          <w:lang w:val="es-ES"/>
        </w:rPr>
        <w:t xml:space="preserve">ción, publicándose el anuncio en </w:t>
      </w:r>
      <w:r w:rsidRPr="00E47E39">
        <w:rPr>
          <w:lang w:val="es-ES"/>
        </w:rPr>
        <w:t xml:space="preserve">diciembre de  2016.  </w:t>
      </w:r>
    </w:p>
    <w:p w:rsidR="00877ED7" w:rsidRPr="00E47E39" w:rsidRDefault="00877ED7" w:rsidP="00D617DF">
      <w:pPr>
        <w:pStyle w:val="texto"/>
        <w:rPr>
          <w:lang w:val="es-ES"/>
        </w:rPr>
      </w:pPr>
      <w:r w:rsidRPr="00E47E39">
        <w:rPr>
          <w:lang w:val="es-ES"/>
        </w:rPr>
        <w:t>A la nueva licitación se presentan cuatro licitadores, y tras el proceso de ev</w:t>
      </w:r>
      <w:r w:rsidRPr="00E47E39">
        <w:rPr>
          <w:lang w:val="es-ES"/>
        </w:rPr>
        <w:t>a</w:t>
      </w:r>
      <w:r w:rsidRPr="00E47E39">
        <w:rPr>
          <w:lang w:val="es-ES"/>
        </w:rPr>
        <w:t>luación y valoración de las ofertas por la Mesa de Contratación el contrato se adjudica en marzo de 2017</w:t>
      </w:r>
    </w:p>
    <w:p w:rsidR="00877ED7" w:rsidRPr="00E47E39" w:rsidRDefault="00877ED7" w:rsidP="00E47E39">
      <w:pPr>
        <w:pStyle w:val="texto"/>
        <w:rPr>
          <w:lang w:val="es-ES"/>
        </w:rPr>
      </w:pPr>
      <w:r w:rsidRPr="00E47E39">
        <w:rPr>
          <w:lang w:val="es-ES"/>
        </w:rPr>
        <w:t xml:space="preserve">Mientras se resuelve la adjudicación, el servicio </w:t>
      </w:r>
      <w:r w:rsidR="00266770">
        <w:rPr>
          <w:lang w:val="es-ES"/>
        </w:rPr>
        <w:t>lo</w:t>
      </w:r>
      <w:r w:rsidRPr="00E47E39">
        <w:rPr>
          <w:lang w:val="es-ES"/>
        </w:rPr>
        <w:t xml:space="preserve"> sigue prestando la ant</w:t>
      </w:r>
      <w:r w:rsidRPr="00E47E39">
        <w:rPr>
          <w:lang w:val="es-ES"/>
        </w:rPr>
        <w:t>e</w:t>
      </w:r>
      <w:r w:rsidRPr="00E47E39">
        <w:rPr>
          <w:lang w:val="es-ES"/>
        </w:rPr>
        <w:t>rior empresa</w:t>
      </w:r>
      <w:r w:rsidR="00266770">
        <w:rPr>
          <w:lang w:val="es-ES"/>
        </w:rPr>
        <w:t>. La</w:t>
      </w:r>
      <w:r w:rsidRPr="00E47E39">
        <w:rPr>
          <w:lang w:val="es-ES"/>
        </w:rPr>
        <w:t xml:space="preserve"> vigencia del contrato finalizaba en diciembre de 2015 y el p</w:t>
      </w:r>
      <w:r w:rsidRPr="00E47E39">
        <w:rPr>
          <w:lang w:val="es-ES"/>
        </w:rPr>
        <w:t>a</w:t>
      </w:r>
      <w:r w:rsidRPr="00E47E39">
        <w:rPr>
          <w:lang w:val="es-ES"/>
        </w:rPr>
        <w:t xml:space="preserve">go se realiza de acuerdo a la figura de la “teoría del enriquecimiento injusto”. </w:t>
      </w:r>
    </w:p>
    <w:p w:rsidR="00877ED7" w:rsidRPr="00B74687" w:rsidRDefault="00877ED7" w:rsidP="00D617DF">
      <w:pPr>
        <w:pStyle w:val="texto"/>
        <w:spacing w:after="240"/>
        <w:rPr>
          <w:spacing w:val="2"/>
          <w:lang w:val="es-ES"/>
        </w:rPr>
      </w:pPr>
      <w:r w:rsidRPr="00B74687">
        <w:rPr>
          <w:spacing w:val="2"/>
          <w:lang w:val="es-ES"/>
        </w:rPr>
        <w:t>Los datos del procedimiento de adjudicación</w:t>
      </w:r>
      <w:r w:rsidR="00360D0F">
        <w:rPr>
          <w:spacing w:val="2"/>
          <w:lang w:val="es-ES"/>
        </w:rPr>
        <w:t>,</w:t>
      </w:r>
      <w:r w:rsidRPr="00B74687">
        <w:rPr>
          <w:spacing w:val="2"/>
          <w:lang w:val="es-ES"/>
        </w:rPr>
        <w:t xml:space="preserve"> IVA excluido</w:t>
      </w:r>
      <w:r w:rsidR="00360D0F">
        <w:rPr>
          <w:spacing w:val="2"/>
          <w:lang w:val="es-ES"/>
        </w:rPr>
        <w:t>,</w:t>
      </w:r>
      <w:r w:rsidRPr="00B74687">
        <w:rPr>
          <w:spacing w:val="2"/>
          <w:lang w:val="es-ES"/>
        </w:rPr>
        <w:t xml:space="preserve"> son los siguientes:</w:t>
      </w:r>
    </w:p>
    <w:tbl>
      <w:tblPr>
        <w:tblW w:w="8827"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716"/>
        <w:gridCol w:w="1560"/>
        <w:gridCol w:w="1217"/>
        <w:gridCol w:w="1560"/>
        <w:gridCol w:w="1939"/>
        <w:gridCol w:w="835"/>
      </w:tblGrid>
      <w:tr w:rsidR="007C6C5F" w:rsidRPr="00D617DF" w:rsidTr="00D617DF">
        <w:trPr>
          <w:trHeight w:val="340"/>
          <w:jc w:val="center"/>
        </w:trPr>
        <w:tc>
          <w:tcPr>
            <w:tcW w:w="1716" w:type="dxa"/>
            <w:shd w:val="clear" w:color="auto" w:fill="8DB3E2" w:themeFill="text2" w:themeFillTint="66"/>
            <w:vAlign w:val="center"/>
            <w:hideMark/>
          </w:tcPr>
          <w:p w:rsidR="007C6C5F" w:rsidRPr="008623D4" w:rsidRDefault="008623D4" w:rsidP="00AC4561">
            <w:pPr>
              <w:spacing w:after="0"/>
              <w:ind w:firstLine="0"/>
              <w:jc w:val="left"/>
              <w:rPr>
                <w:rFonts w:ascii="Arial" w:hAnsi="Arial" w:cs="Arial"/>
                <w:bCs/>
                <w:sz w:val="18"/>
                <w:szCs w:val="18"/>
                <w:lang w:val="es-ES" w:eastAsia="es-ES"/>
              </w:rPr>
            </w:pPr>
            <w:r w:rsidRPr="008623D4">
              <w:rPr>
                <w:rFonts w:ascii="Arial" w:hAnsi="Arial" w:cs="Arial"/>
                <w:bCs/>
                <w:sz w:val="18"/>
                <w:szCs w:val="18"/>
                <w:lang w:val="es-ES" w:eastAsia="es-ES"/>
              </w:rPr>
              <w:t>Contrato</w:t>
            </w:r>
          </w:p>
        </w:tc>
        <w:tc>
          <w:tcPr>
            <w:tcW w:w="1560" w:type="dxa"/>
            <w:shd w:val="clear" w:color="auto" w:fill="8DB3E2" w:themeFill="text2" w:themeFillTint="66"/>
            <w:vAlign w:val="center"/>
            <w:hideMark/>
          </w:tcPr>
          <w:p w:rsidR="007C6C5F" w:rsidRPr="008623D4" w:rsidRDefault="008623D4" w:rsidP="00D617DF">
            <w:pPr>
              <w:spacing w:after="0"/>
              <w:ind w:firstLine="0"/>
              <w:jc w:val="right"/>
              <w:rPr>
                <w:rFonts w:ascii="Arial" w:hAnsi="Arial" w:cs="Arial"/>
                <w:bCs/>
                <w:sz w:val="18"/>
                <w:szCs w:val="18"/>
                <w:lang w:val="es-ES" w:eastAsia="es-ES"/>
              </w:rPr>
            </w:pPr>
            <w:r w:rsidRPr="008623D4">
              <w:rPr>
                <w:rFonts w:ascii="Arial" w:hAnsi="Arial" w:cs="Arial"/>
                <w:bCs/>
                <w:sz w:val="18"/>
                <w:szCs w:val="18"/>
                <w:lang w:val="es-ES" w:eastAsia="es-ES"/>
              </w:rPr>
              <w:t>Valor estimado</w:t>
            </w:r>
          </w:p>
        </w:tc>
        <w:tc>
          <w:tcPr>
            <w:tcW w:w="1217" w:type="dxa"/>
            <w:shd w:val="clear" w:color="auto" w:fill="8DB3E2" w:themeFill="text2" w:themeFillTint="66"/>
            <w:vAlign w:val="center"/>
            <w:hideMark/>
          </w:tcPr>
          <w:p w:rsidR="007C6C5F" w:rsidRPr="008623D4" w:rsidRDefault="008623D4" w:rsidP="00D617DF">
            <w:pPr>
              <w:spacing w:after="0"/>
              <w:ind w:firstLine="0"/>
              <w:jc w:val="right"/>
              <w:rPr>
                <w:rFonts w:ascii="Arial" w:hAnsi="Arial" w:cs="Arial"/>
                <w:bCs/>
                <w:sz w:val="18"/>
                <w:szCs w:val="18"/>
                <w:lang w:val="es-ES" w:eastAsia="es-ES"/>
              </w:rPr>
            </w:pPr>
            <w:r w:rsidRPr="008623D4">
              <w:rPr>
                <w:rFonts w:ascii="Arial" w:hAnsi="Arial" w:cs="Arial"/>
                <w:bCs/>
                <w:sz w:val="18"/>
                <w:szCs w:val="18"/>
                <w:lang w:val="es-ES" w:eastAsia="es-ES"/>
              </w:rPr>
              <w:t>Licitadores</w:t>
            </w:r>
          </w:p>
        </w:tc>
        <w:tc>
          <w:tcPr>
            <w:tcW w:w="1560" w:type="dxa"/>
            <w:shd w:val="clear" w:color="auto" w:fill="8DB3E2" w:themeFill="text2" w:themeFillTint="66"/>
            <w:vAlign w:val="center"/>
            <w:hideMark/>
          </w:tcPr>
          <w:p w:rsidR="007C6C5F" w:rsidRPr="008623D4" w:rsidRDefault="008623D4" w:rsidP="00D617DF">
            <w:pPr>
              <w:spacing w:after="0"/>
              <w:ind w:firstLine="0"/>
              <w:jc w:val="right"/>
              <w:rPr>
                <w:rFonts w:ascii="Arial" w:hAnsi="Arial" w:cs="Arial"/>
                <w:bCs/>
                <w:sz w:val="18"/>
                <w:szCs w:val="18"/>
                <w:lang w:val="es-ES" w:eastAsia="es-ES"/>
              </w:rPr>
            </w:pPr>
            <w:r w:rsidRPr="008623D4">
              <w:rPr>
                <w:rFonts w:ascii="Arial" w:hAnsi="Arial" w:cs="Arial"/>
                <w:bCs/>
                <w:sz w:val="18"/>
                <w:szCs w:val="18"/>
                <w:lang w:val="es-ES" w:eastAsia="es-ES"/>
              </w:rPr>
              <w:t>Importe licitac</w:t>
            </w:r>
            <w:r>
              <w:rPr>
                <w:rFonts w:ascii="Arial" w:hAnsi="Arial" w:cs="Arial"/>
                <w:bCs/>
                <w:sz w:val="18"/>
                <w:szCs w:val="18"/>
                <w:lang w:val="es-ES" w:eastAsia="es-ES"/>
              </w:rPr>
              <w:t>ió</w:t>
            </w:r>
            <w:r w:rsidRPr="008623D4">
              <w:rPr>
                <w:rFonts w:ascii="Arial" w:hAnsi="Arial" w:cs="Arial"/>
                <w:bCs/>
                <w:sz w:val="18"/>
                <w:szCs w:val="18"/>
                <w:lang w:val="es-ES" w:eastAsia="es-ES"/>
              </w:rPr>
              <w:t>n</w:t>
            </w:r>
          </w:p>
        </w:tc>
        <w:tc>
          <w:tcPr>
            <w:tcW w:w="1939" w:type="dxa"/>
            <w:shd w:val="clear" w:color="auto" w:fill="8DB3E2" w:themeFill="text2" w:themeFillTint="66"/>
            <w:vAlign w:val="center"/>
            <w:hideMark/>
          </w:tcPr>
          <w:p w:rsidR="007C6C5F" w:rsidRPr="008623D4" w:rsidRDefault="008623D4" w:rsidP="00D617DF">
            <w:pPr>
              <w:spacing w:after="0"/>
              <w:ind w:firstLine="0"/>
              <w:jc w:val="right"/>
              <w:rPr>
                <w:rFonts w:ascii="Arial" w:hAnsi="Arial" w:cs="Arial"/>
                <w:bCs/>
                <w:sz w:val="18"/>
                <w:szCs w:val="18"/>
                <w:lang w:val="es-ES" w:eastAsia="es-ES"/>
              </w:rPr>
            </w:pPr>
            <w:r w:rsidRPr="008623D4">
              <w:rPr>
                <w:rFonts w:ascii="Arial" w:hAnsi="Arial" w:cs="Arial"/>
                <w:bCs/>
                <w:sz w:val="18"/>
                <w:szCs w:val="18"/>
                <w:lang w:val="es-ES" w:eastAsia="es-ES"/>
              </w:rPr>
              <w:t>Importe adjudicaci</w:t>
            </w:r>
            <w:r>
              <w:rPr>
                <w:rFonts w:ascii="Arial" w:hAnsi="Arial" w:cs="Arial"/>
                <w:bCs/>
                <w:sz w:val="18"/>
                <w:szCs w:val="18"/>
                <w:lang w:val="es-ES" w:eastAsia="es-ES"/>
              </w:rPr>
              <w:t>ó</w:t>
            </w:r>
            <w:r w:rsidRPr="008623D4">
              <w:rPr>
                <w:rFonts w:ascii="Arial" w:hAnsi="Arial" w:cs="Arial"/>
                <w:bCs/>
                <w:sz w:val="18"/>
                <w:szCs w:val="18"/>
                <w:lang w:val="es-ES" w:eastAsia="es-ES"/>
              </w:rPr>
              <w:t>n</w:t>
            </w:r>
          </w:p>
        </w:tc>
        <w:tc>
          <w:tcPr>
            <w:tcW w:w="835" w:type="dxa"/>
            <w:shd w:val="clear" w:color="auto" w:fill="8DB3E2" w:themeFill="text2" w:themeFillTint="66"/>
            <w:vAlign w:val="center"/>
            <w:hideMark/>
          </w:tcPr>
          <w:p w:rsidR="007C6C5F" w:rsidRPr="008623D4" w:rsidRDefault="007C6C5F" w:rsidP="00D617DF">
            <w:pPr>
              <w:spacing w:after="0"/>
              <w:ind w:firstLine="0"/>
              <w:jc w:val="right"/>
              <w:rPr>
                <w:rFonts w:ascii="Arial" w:hAnsi="Arial" w:cs="Arial"/>
                <w:bCs/>
                <w:sz w:val="18"/>
                <w:szCs w:val="18"/>
                <w:lang w:val="es-ES" w:eastAsia="es-ES"/>
              </w:rPr>
            </w:pPr>
            <w:r w:rsidRPr="008623D4">
              <w:rPr>
                <w:rFonts w:ascii="Arial" w:hAnsi="Arial" w:cs="Arial"/>
                <w:bCs/>
                <w:sz w:val="18"/>
                <w:szCs w:val="18"/>
                <w:lang w:val="es-ES" w:eastAsia="es-ES"/>
              </w:rPr>
              <w:t xml:space="preserve">% </w:t>
            </w:r>
            <w:r w:rsidR="008623D4" w:rsidRPr="008623D4">
              <w:rPr>
                <w:rFonts w:ascii="Arial" w:hAnsi="Arial" w:cs="Arial"/>
                <w:bCs/>
                <w:sz w:val="18"/>
                <w:szCs w:val="18"/>
                <w:lang w:val="es-ES" w:eastAsia="es-ES"/>
              </w:rPr>
              <w:t>Baja</w:t>
            </w:r>
          </w:p>
        </w:tc>
      </w:tr>
      <w:tr w:rsidR="007C6C5F" w:rsidRPr="00D617DF" w:rsidTr="00D617DF">
        <w:trPr>
          <w:trHeight w:val="255"/>
          <w:jc w:val="center"/>
        </w:trPr>
        <w:tc>
          <w:tcPr>
            <w:tcW w:w="1716" w:type="dxa"/>
            <w:shd w:val="clear" w:color="auto" w:fill="auto"/>
            <w:noWrap/>
            <w:vAlign w:val="center"/>
            <w:hideMark/>
          </w:tcPr>
          <w:p w:rsidR="007C6C5F" w:rsidRPr="00D617DF" w:rsidRDefault="00360D0F" w:rsidP="00360D0F">
            <w:pPr>
              <w:spacing w:after="0"/>
              <w:ind w:firstLine="0"/>
              <w:jc w:val="left"/>
              <w:rPr>
                <w:rFonts w:ascii="Arial Narrow" w:hAnsi="Arial Narrow"/>
                <w:color w:val="000000"/>
                <w:lang w:val="es-ES" w:eastAsia="es-ES"/>
              </w:rPr>
            </w:pPr>
            <w:r w:rsidRPr="00D617DF">
              <w:rPr>
                <w:rFonts w:ascii="Arial Narrow" w:hAnsi="Arial Narrow"/>
                <w:color w:val="000000"/>
                <w:lang w:val="es-ES" w:eastAsia="es-ES"/>
              </w:rPr>
              <w:t xml:space="preserve">Mediación  </w:t>
            </w:r>
            <w:r w:rsidR="007C6C5F" w:rsidRPr="00D617DF">
              <w:rPr>
                <w:rFonts w:ascii="Arial Narrow" w:hAnsi="Arial Narrow"/>
                <w:color w:val="000000"/>
                <w:lang w:val="es-ES" w:eastAsia="es-ES"/>
              </w:rPr>
              <w:t>familiar</w:t>
            </w:r>
          </w:p>
        </w:tc>
        <w:tc>
          <w:tcPr>
            <w:tcW w:w="1560" w:type="dxa"/>
            <w:shd w:val="clear" w:color="auto" w:fill="auto"/>
            <w:noWrap/>
            <w:vAlign w:val="center"/>
          </w:tcPr>
          <w:p w:rsidR="007C6C5F" w:rsidRPr="00D617DF" w:rsidRDefault="007C6C5F" w:rsidP="00D617DF">
            <w:pPr>
              <w:spacing w:after="0"/>
              <w:ind w:firstLine="0"/>
              <w:jc w:val="right"/>
              <w:rPr>
                <w:rFonts w:ascii="Arial Narrow" w:hAnsi="Arial Narrow"/>
                <w:color w:val="000000"/>
                <w:lang w:val="es-ES" w:eastAsia="es-ES"/>
              </w:rPr>
            </w:pPr>
            <w:r w:rsidRPr="00D617DF">
              <w:rPr>
                <w:rFonts w:ascii="Arial Narrow" w:hAnsi="Arial Narrow"/>
                <w:color w:val="000000"/>
                <w:lang w:val="es-ES" w:eastAsia="es-ES"/>
              </w:rPr>
              <w:t>399.753</w:t>
            </w:r>
          </w:p>
        </w:tc>
        <w:tc>
          <w:tcPr>
            <w:tcW w:w="1217" w:type="dxa"/>
            <w:shd w:val="clear" w:color="auto" w:fill="auto"/>
            <w:noWrap/>
            <w:vAlign w:val="center"/>
          </w:tcPr>
          <w:p w:rsidR="007C6C5F" w:rsidRPr="00D617DF" w:rsidRDefault="007C6C5F" w:rsidP="00D617DF">
            <w:pPr>
              <w:spacing w:after="0"/>
              <w:ind w:firstLine="0"/>
              <w:jc w:val="right"/>
              <w:rPr>
                <w:rFonts w:ascii="Arial Narrow" w:hAnsi="Arial Narrow"/>
                <w:color w:val="000000"/>
                <w:lang w:val="es-ES" w:eastAsia="es-ES"/>
              </w:rPr>
            </w:pPr>
            <w:r w:rsidRPr="00D617DF">
              <w:rPr>
                <w:rFonts w:ascii="Arial Narrow" w:hAnsi="Arial Narrow"/>
                <w:color w:val="000000"/>
                <w:lang w:val="es-ES" w:eastAsia="es-ES"/>
              </w:rPr>
              <w:t>4</w:t>
            </w:r>
          </w:p>
        </w:tc>
        <w:tc>
          <w:tcPr>
            <w:tcW w:w="1560" w:type="dxa"/>
            <w:shd w:val="clear" w:color="auto" w:fill="auto"/>
            <w:noWrap/>
            <w:vAlign w:val="center"/>
          </w:tcPr>
          <w:p w:rsidR="007C6C5F" w:rsidRPr="00D617DF" w:rsidRDefault="007C6C5F" w:rsidP="00D617DF">
            <w:pPr>
              <w:spacing w:after="0"/>
              <w:ind w:firstLine="0"/>
              <w:jc w:val="right"/>
              <w:rPr>
                <w:rFonts w:ascii="Arial Narrow" w:hAnsi="Arial Narrow"/>
                <w:color w:val="000000"/>
                <w:lang w:val="es-ES" w:eastAsia="es-ES"/>
              </w:rPr>
            </w:pPr>
            <w:r w:rsidRPr="00D617DF">
              <w:rPr>
                <w:rFonts w:ascii="Arial Narrow" w:hAnsi="Arial Narrow"/>
                <w:color w:val="000000"/>
                <w:lang w:val="es-ES" w:eastAsia="es-ES"/>
              </w:rPr>
              <w:t>83.281</w:t>
            </w:r>
          </w:p>
        </w:tc>
        <w:tc>
          <w:tcPr>
            <w:tcW w:w="1939" w:type="dxa"/>
            <w:shd w:val="clear" w:color="auto" w:fill="auto"/>
            <w:noWrap/>
            <w:vAlign w:val="center"/>
          </w:tcPr>
          <w:p w:rsidR="007C6C5F" w:rsidRPr="00D617DF" w:rsidRDefault="007C6C5F" w:rsidP="00D617DF">
            <w:pPr>
              <w:spacing w:after="0"/>
              <w:ind w:firstLine="0"/>
              <w:jc w:val="right"/>
              <w:rPr>
                <w:rFonts w:ascii="Arial Narrow" w:hAnsi="Arial Narrow"/>
                <w:color w:val="000000"/>
                <w:lang w:val="es-ES" w:eastAsia="es-ES"/>
              </w:rPr>
            </w:pPr>
            <w:r w:rsidRPr="00D617DF">
              <w:rPr>
                <w:rFonts w:ascii="Arial Narrow" w:hAnsi="Arial Narrow"/>
                <w:color w:val="000000"/>
                <w:lang w:val="es-ES" w:eastAsia="es-ES"/>
              </w:rPr>
              <w:t>74.954</w:t>
            </w:r>
          </w:p>
        </w:tc>
        <w:tc>
          <w:tcPr>
            <w:tcW w:w="835" w:type="dxa"/>
            <w:shd w:val="clear" w:color="auto" w:fill="auto"/>
            <w:noWrap/>
            <w:vAlign w:val="center"/>
          </w:tcPr>
          <w:p w:rsidR="007C6C5F" w:rsidRPr="00D617DF" w:rsidRDefault="000E4B1F" w:rsidP="00D617DF">
            <w:pPr>
              <w:spacing w:after="0"/>
              <w:ind w:firstLine="0"/>
              <w:jc w:val="right"/>
              <w:rPr>
                <w:rFonts w:ascii="Arial Narrow" w:hAnsi="Arial Narrow"/>
                <w:color w:val="000000"/>
                <w:lang w:val="es-ES" w:eastAsia="es-ES"/>
              </w:rPr>
            </w:pPr>
            <w:r w:rsidRPr="00D617DF">
              <w:rPr>
                <w:rFonts w:ascii="Arial Narrow" w:hAnsi="Arial Narrow"/>
                <w:color w:val="000000"/>
                <w:lang w:val="es-ES" w:eastAsia="es-ES"/>
              </w:rPr>
              <w:t>-</w:t>
            </w:r>
            <w:r w:rsidR="007C6C5F" w:rsidRPr="00D617DF">
              <w:rPr>
                <w:rFonts w:ascii="Arial Narrow" w:hAnsi="Arial Narrow"/>
                <w:color w:val="000000"/>
                <w:lang w:val="es-ES" w:eastAsia="es-ES"/>
              </w:rPr>
              <w:t>10</w:t>
            </w:r>
          </w:p>
        </w:tc>
      </w:tr>
    </w:tbl>
    <w:p w:rsidR="00877ED7" w:rsidRPr="00E47E39" w:rsidRDefault="00877ED7" w:rsidP="005342FE">
      <w:pPr>
        <w:pStyle w:val="texto"/>
        <w:spacing w:before="260"/>
        <w:rPr>
          <w:lang w:val="es-ES"/>
        </w:rPr>
      </w:pPr>
      <w:r w:rsidRPr="00E47E39">
        <w:rPr>
          <w:lang w:val="es-ES"/>
        </w:rPr>
        <w:t xml:space="preserve">Esta contratación, al igual que en el servicio de orientación familiar y a pesar de calificar el expediente como urgente, ha mantenido durante 14 meses la prestación del servicio con un contrato cuya vigencia había finalizado. </w:t>
      </w:r>
    </w:p>
    <w:p w:rsidR="005342FE" w:rsidRDefault="005342FE" w:rsidP="007F3931">
      <w:pPr>
        <w:pStyle w:val="texto"/>
        <w:spacing w:before="240" w:after="200"/>
        <w:rPr>
          <w:rFonts w:ascii="Arial" w:hAnsi="Arial" w:cs="Arial"/>
          <w:sz w:val="24"/>
          <w:lang w:val="es-ES"/>
        </w:rPr>
      </w:pPr>
    </w:p>
    <w:p w:rsidR="00877ED7" w:rsidRPr="007F3931" w:rsidRDefault="00877ED7" w:rsidP="007F3931">
      <w:pPr>
        <w:pStyle w:val="texto"/>
        <w:spacing w:before="240" w:after="200"/>
        <w:rPr>
          <w:rFonts w:ascii="Arial" w:hAnsi="Arial" w:cs="Arial"/>
          <w:sz w:val="24"/>
          <w:lang w:val="es-ES"/>
        </w:rPr>
      </w:pPr>
      <w:r w:rsidRPr="007F3931">
        <w:rPr>
          <w:rFonts w:ascii="Arial" w:hAnsi="Arial" w:cs="Arial"/>
          <w:sz w:val="24"/>
          <w:lang w:val="es-ES"/>
        </w:rPr>
        <w:lastRenderedPageBreak/>
        <w:t>Gestión de 36 plazas de acogimiento residencial</w:t>
      </w:r>
    </w:p>
    <w:p w:rsidR="009D4DD8" w:rsidRDefault="00877ED7" w:rsidP="002E03D2">
      <w:pPr>
        <w:pStyle w:val="texto"/>
        <w:spacing w:after="240"/>
        <w:rPr>
          <w:lang w:val="es-ES"/>
        </w:rPr>
      </w:pPr>
      <w:r w:rsidRPr="00E47E39">
        <w:rPr>
          <w:lang w:val="es-ES"/>
        </w:rPr>
        <w:t>Este contrato tiene por objeto la gestión de 36 plazas de acogimiento res</w:t>
      </w:r>
      <w:r w:rsidRPr="00E47E39">
        <w:rPr>
          <w:lang w:val="es-ES"/>
        </w:rPr>
        <w:t>i</w:t>
      </w:r>
      <w:r w:rsidRPr="00E47E39">
        <w:rPr>
          <w:lang w:val="es-ES"/>
        </w:rPr>
        <w:t>dencial para menores en situación de desprotección y con un perfil de conflicto social. Los programas y plazas del contrato se distribuyen en:</w:t>
      </w:r>
    </w:p>
    <w:tbl>
      <w:tblPr>
        <w:tblW w:w="8760"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7514"/>
        <w:gridCol w:w="1246"/>
      </w:tblGrid>
      <w:tr w:rsidR="009D4DD8" w:rsidRPr="002E03D2" w:rsidTr="002E03D2">
        <w:trPr>
          <w:trHeight w:val="312"/>
          <w:jc w:val="center"/>
        </w:trPr>
        <w:tc>
          <w:tcPr>
            <w:tcW w:w="7514" w:type="dxa"/>
            <w:tcBorders>
              <w:bottom w:val="single" w:sz="4" w:space="0" w:color="auto"/>
            </w:tcBorders>
            <w:shd w:val="clear" w:color="auto" w:fill="8DB3E2" w:themeFill="text2" w:themeFillTint="66"/>
            <w:vAlign w:val="center"/>
            <w:hideMark/>
          </w:tcPr>
          <w:p w:rsidR="009D4DD8" w:rsidRPr="008623D4" w:rsidRDefault="009D4DD8" w:rsidP="002E03D2">
            <w:pPr>
              <w:spacing w:after="0"/>
              <w:ind w:firstLine="0"/>
              <w:jc w:val="left"/>
              <w:rPr>
                <w:rFonts w:ascii="Arial" w:hAnsi="Arial" w:cs="Arial"/>
                <w:bCs/>
                <w:sz w:val="18"/>
                <w:szCs w:val="18"/>
                <w:lang w:val="es-ES" w:eastAsia="es-ES"/>
              </w:rPr>
            </w:pPr>
            <w:r>
              <w:rPr>
                <w:rFonts w:ascii="Arial" w:hAnsi="Arial" w:cs="Arial"/>
                <w:bCs/>
                <w:sz w:val="18"/>
                <w:szCs w:val="18"/>
                <w:lang w:val="es-ES" w:eastAsia="es-ES"/>
              </w:rPr>
              <w:t xml:space="preserve">Gestión de 36 plazas de acogimiento residencial </w:t>
            </w:r>
          </w:p>
        </w:tc>
        <w:tc>
          <w:tcPr>
            <w:tcW w:w="1246" w:type="dxa"/>
            <w:tcBorders>
              <w:bottom w:val="single" w:sz="4" w:space="0" w:color="auto"/>
            </w:tcBorders>
            <w:shd w:val="clear" w:color="auto" w:fill="8DB3E2" w:themeFill="text2" w:themeFillTint="66"/>
            <w:vAlign w:val="center"/>
            <w:hideMark/>
          </w:tcPr>
          <w:p w:rsidR="009D4DD8" w:rsidRPr="008623D4" w:rsidRDefault="009D4DD8" w:rsidP="002E03D2">
            <w:pPr>
              <w:spacing w:after="0"/>
              <w:ind w:firstLine="0"/>
              <w:jc w:val="right"/>
              <w:rPr>
                <w:rFonts w:ascii="Arial" w:hAnsi="Arial" w:cs="Arial"/>
                <w:bCs/>
                <w:sz w:val="18"/>
                <w:szCs w:val="18"/>
                <w:lang w:val="es-ES" w:eastAsia="es-ES"/>
              </w:rPr>
            </w:pPr>
            <w:r>
              <w:rPr>
                <w:rFonts w:ascii="Arial" w:hAnsi="Arial" w:cs="Arial"/>
                <w:bCs/>
                <w:sz w:val="18"/>
                <w:szCs w:val="18"/>
                <w:lang w:val="es-ES" w:eastAsia="es-ES"/>
              </w:rPr>
              <w:t>Total plazas</w:t>
            </w:r>
          </w:p>
        </w:tc>
      </w:tr>
      <w:tr w:rsidR="009D4DD8" w:rsidRPr="002E03D2" w:rsidTr="002E03D2">
        <w:trPr>
          <w:trHeight w:val="227"/>
          <w:jc w:val="center"/>
        </w:trPr>
        <w:tc>
          <w:tcPr>
            <w:tcW w:w="7514" w:type="dxa"/>
            <w:tcBorders>
              <w:bottom w:val="single" w:sz="2" w:space="0" w:color="auto"/>
            </w:tcBorders>
            <w:shd w:val="clear" w:color="auto" w:fill="auto"/>
            <w:noWrap/>
            <w:vAlign w:val="center"/>
          </w:tcPr>
          <w:p w:rsidR="009D4DD8" w:rsidRPr="002E03D2" w:rsidRDefault="009D4DD8" w:rsidP="002E03D2">
            <w:pPr>
              <w:spacing w:after="0"/>
              <w:ind w:firstLine="0"/>
              <w:jc w:val="left"/>
              <w:rPr>
                <w:rFonts w:ascii="Arial Narrow" w:hAnsi="Arial Narrow"/>
                <w:color w:val="000000"/>
                <w:lang w:val="es-ES" w:eastAsia="es-ES"/>
              </w:rPr>
            </w:pPr>
            <w:r w:rsidRPr="002E03D2">
              <w:rPr>
                <w:rFonts w:ascii="Arial Narrow" w:hAnsi="Arial Narrow"/>
                <w:color w:val="000000"/>
                <w:lang w:val="es-ES" w:eastAsia="es-ES"/>
              </w:rPr>
              <w:t>Acogimiento residencial básico (ARB)</w:t>
            </w:r>
          </w:p>
        </w:tc>
        <w:tc>
          <w:tcPr>
            <w:tcW w:w="1246" w:type="dxa"/>
            <w:tcBorders>
              <w:bottom w:val="single" w:sz="2" w:space="0" w:color="auto"/>
            </w:tcBorders>
            <w:shd w:val="clear" w:color="auto" w:fill="auto"/>
            <w:noWrap/>
            <w:vAlign w:val="center"/>
          </w:tcPr>
          <w:p w:rsidR="009D4DD8" w:rsidRPr="002E03D2" w:rsidRDefault="009D4DD8" w:rsidP="002E03D2">
            <w:pPr>
              <w:spacing w:after="0"/>
              <w:ind w:firstLine="0"/>
              <w:jc w:val="right"/>
              <w:rPr>
                <w:rFonts w:ascii="Arial Narrow" w:hAnsi="Arial Narrow"/>
                <w:color w:val="000000"/>
                <w:lang w:val="es-ES" w:eastAsia="es-ES"/>
              </w:rPr>
            </w:pPr>
            <w:r w:rsidRPr="002E03D2">
              <w:rPr>
                <w:rFonts w:ascii="Arial Narrow" w:hAnsi="Arial Narrow"/>
                <w:color w:val="000000"/>
                <w:lang w:val="es-ES" w:eastAsia="es-ES"/>
              </w:rPr>
              <w:t>29*</w:t>
            </w:r>
          </w:p>
        </w:tc>
      </w:tr>
      <w:tr w:rsidR="009D4DD8" w:rsidRPr="002E03D2" w:rsidTr="002E03D2">
        <w:trPr>
          <w:trHeight w:val="227"/>
          <w:jc w:val="center"/>
        </w:trPr>
        <w:tc>
          <w:tcPr>
            <w:tcW w:w="7514" w:type="dxa"/>
            <w:tcBorders>
              <w:top w:val="single" w:sz="2" w:space="0" w:color="auto"/>
              <w:bottom w:val="single" w:sz="2" w:space="0" w:color="auto"/>
            </w:tcBorders>
            <w:shd w:val="clear" w:color="auto" w:fill="auto"/>
            <w:noWrap/>
            <w:vAlign w:val="center"/>
          </w:tcPr>
          <w:p w:rsidR="009D4DD8" w:rsidRPr="002E03D2" w:rsidRDefault="009D4DD8" w:rsidP="002E03D2">
            <w:pPr>
              <w:spacing w:after="0"/>
              <w:ind w:firstLine="0"/>
              <w:jc w:val="left"/>
              <w:rPr>
                <w:rFonts w:ascii="Arial Narrow" w:hAnsi="Arial Narrow"/>
                <w:color w:val="000000"/>
                <w:lang w:val="es-ES" w:eastAsia="es-ES"/>
              </w:rPr>
            </w:pPr>
            <w:r w:rsidRPr="002E03D2">
              <w:rPr>
                <w:rFonts w:ascii="Arial Narrow" w:hAnsi="Arial Narrow"/>
                <w:color w:val="000000"/>
                <w:lang w:val="es-ES" w:eastAsia="es-ES"/>
              </w:rPr>
              <w:t>Acogimiento residencial para jóvenes con necesidades especiales de supervisión e intervención psicoeducativa por alteraciones de su conducta (ARE)</w:t>
            </w:r>
          </w:p>
        </w:tc>
        <w:tc>
          <w:tcPr>
            <w:tcW w:w="1246" w:type="dxa"/>
            <w:tcBorders>
              <w:top w:val="single" w:sz="2" w:space="0" w:color="auto"/>
              <w:bottom w:val="single" w:sz="2" w:space="0" w:color="auto"/>
            </w:tcBorders>
            <w:shd w:val="clear" w:color="auto" w:fill="auto"/>
            <w:noWrap/>
            <w:vAlign w:val="center"/>
          </w:tcPr>
          <w:p w:rsidR="009D4DD8" w:rsidRPr="002E03D2" w:rsidRDefault="009D4DD8" w:rsidP="002E03D2">
            <w:pPr>
              <w:spacing w:after="0"/>
              <w:ind w:firstLine="0"/>
              <w:jc w:val="right"/>
              <w:rPr>
                <w:rFonts w:ascii="Arial Narrow" w:hAnsi="Arial Narrow"/>
                <w:color w:val="000000"/>
                <w:lang w:val="es-ES" w:eastAsia="es-ES"/>
              </w:rPr>
            </w:pPr>
            <w:r w:rsidRPr="002E03D2">
              <w:rPr>
                <w:rFonts w:ascii="Arial Narrow" w:hAnsi="Arial Narrow"/>
                <w:color w:val="000000"/>
                <w:lang w:val="es-ES" w:eastAsia="es-ES"/>
              </w:rPr>
              <w:t>5</w:t>
            </w:r>
          </w:p>
        </w:tc>
      </w:tr>
      <w:tr w:rsidR="009D4DD8" w:rsidRPr="002E03D2" w:rsidTr="002E03D2">
        <w:trPr>
          <w:trHeight w:val="227"/>
          <w:jc w:val="center"/>
        </w:trPr>
        <w:tc>
          <w:tcPr>
            <w:tcW w:w="7514" w:type="dxa"/>
            <w:tcBorders>
              <w:top w:val="single" w:sz="2" w:space="0" w:color="auto"/>
            </w:tcBorders>
            <w:shd w:val="clear" w:color="auto" w:fill="auto"/>
            <w:noWrap/>
            <w:vAlign w:val="center"/>
          </w:tcPr>
          <w:p w:rsidR="009D4DD8" w:rsidRPr="002E03D2" w:rsidRDefault="009D4DD8" w:rsidP="002E03D2">
            <w:pPr>
              <w:spacing w:after="0"/>
              <w:ind w:firstLine="0"/>
              <w:jc w:val="left"/>
              <w:rPr>
                <w:rFonts w:ascii="Arial Narrow" w:hAnsi="Arial Narrow"/>
                <w:color w:val="000000"/>
                <w:lang w:val="es-ES" w:eastAsia="es-ES"/>
              </w:rPr>
            </w:pPr>
            <w:r w:rsidRPr="002E03D2">
              <w:rPr>
                <w:rFonts w:ascii="Arial Narrow" w:hAnsi="Arial Narrow"/>
                <w:color w:val="000000"/>
                <w:lang w:val="es-ES" w:eastAsia="es-ES"/>
              </w:rPr>
              <w:t>Acogimiento residencial para jóvenes finalistas (ARJ) o en proceso de autonomía</w:t>
            </w:r>
          </w:p>
        </w:tc>
        <w:tc>
          <w:tcPr>
            <w:tcW w:w="1246" w:type="dxa"/>
            <w:tcBorders>
              <w:top w:val="single" w:sz="2" w:space="0" w:color="auto"/>
            </w:tcBorders>
            <w:shd w:val="clear" w:color="auto" w:fill="auto"/>
            <w:noWrap/>
            <w:vAlign w:val="center"/>
          </w:tcPr>
          <w:p w:rsidR="009D4DD8" w:rsidRPr="002E03D2" w:rsidRDefault="009D4DD8" w:rsidP="002E03D2">
            <w:pPr>
              <w:spacing w:after="0"/>
              <w:ind w:firstLine="0"/>
              <w:jc w:val="right"/>
              <w:rPr>
                <w:rFonts w:ascii="Arial Narrow" w:hAnsi="Arial Narrow"/>
                <w:color w:val="000000"/>
                <w:lang w:val="es-ES" w:eastAsia="es-ES"/>
              </w:rPr>
            </w:pPr>
            <w:r w:rsidRPr="002E03D2">
              <w:rPr>
                <w:rFonts w:ascii="Arial Narrow" w:hAnsi="Arial Narrow"/>
                <w:color w:val="000000"/>
                <w:lang w:val="es-ES" w:eastAsia="es-ES"/>
              </w:rPr>
              <w:t>2</w:t>
            </w:r>
          </w:p>
        </w:tc>
      </w:tr>
    </w:tbl>
    <w:p w:rsidR="009D4DD8" w:rsidRPr="002E03D2" w:rsidRDefault="009D4DD8" w:rsidP="002E03D2">
      <w:pPr>
        <w:pStyle w:val="texto"/>
        <w:spacing w:before="80" w:after="240"/>
        <w:ind w:left="-168"/>
        <w:rPr>
          <w:rFonts w:ascii="Arial Narrow" w:hAnsi="Arial Narrow"/>
          <w:color w:val="000000"/>
          <w:spacing w:val="0"/>
          <w:sz w:val="18"/>
          <w:szCs w:val="18"/>
          <w:lang w:val="es-ES" w:eastAsia="es-ES"/>
        </w:rPr>
      </w:pPr>
      <w:r w:rsidRPr="002E03D2">
        <w:rPr>
          <w:rFonts w:ascii="Arial Narrow" w:hAnsi="Arial Narrow"/>
          <w:color w:val="000000"/>
          <w:spacing w:val="0"/>
          <w:sz w:val="18"/>
          <w:szCs w:val="18"/>
          <w:lang w:val="es-ES" w:eastAsia="es-ES"/>
        </w:rPr>
        <w:t>*Se realiza en dos residencias y se distribuyen en 16 y 13 plazas respectivamente</w:t>
      </w:r>
    </w:p>
    <w:p w:rsidR="00877ED7" w:rsidRPr="00E47E39" w:rsidRDefault="00877ED7" w:rsidP="003A7FDD">
      <w:pPr>
        <w:pStyle w:val="texto"/>
        <w:spacing w:after="240"/>
        <w:rPr>
          <w:lang w:val="es-ES"/>
        </w:rPr>
      </w:pPr>
      <w:r w:rsidRPr="00E47E39">
        <w:rPr>
          <w:lang w:val="es-ES"/>
        </w:rPr>
        <w:t xml:space="preserve">El contrato inicial tiene su origen en una adjudicación en noviembre del año 2009 con una duración hasta diciembre de 2012, si bien su periodo de </w:t>
      </w:r>
      <w:r w:rsidR="00360D0F">
        <w:rPr>
          <w:lang w:val="es-ES"/>
        </w:rPr>
        <w:t xml:space="preserve">vigencia se extiende hasta los diez </w:t>
      </w:r>
      <w:r w:rsidRPr="00E47E39">
        <w:rPr>
          <w:lang w:val="es-ES"/>
        </w:rPr>
        <w:t>años, prórrogas incluidas, es decir hasta noviembre de 2019.</w:t>
      </w:r>
      <w:r w:rsidR="009E07FE">
        <w:rPr>
          <w:lang w:val="es-ES"/>
        </w:rPr>
        <w:t xml:space="preserve"> </w:t>
      </w:r>
      <w:r w:rsidRPr="00E47E39">
        <w:rPr>
          <w:lang w:val="es-ES"/>
        </w:rPr>
        <w:t>Los datos del procedimiento de adjudicación</w:t>
      </w:r>
      <w:r w:rsidR="009E07FE">
        <w:rPr>
          <w:lang w:val="es-ES"/>
        </w:rPr>
        <w:t>,</w:t>
      </w:r>
      <w:r w:rsidRPr="00E47E39">
        <w:rPr>
          <w:lang w:val="es-ES"/>
        </w:rPr>
        <w:t xml:space="preserve"> IVA excluido</w:t>
      </w:r>
      <w:r w:rsidR="009E07FE">
        <w:rPr>
          <w:lang w:val="es-ES"/>
        </w:rPr>
        <w:t>,</w:t>
      </w:r>
      <w:r w:rsidRPr="00E47E39">
        <w:rPr>
          <w:lang w:val="es-ES"/>
        </w:rPr>
        <w:t xml:space="preserve"> son los siguientes:</w:t>
      </w:r>
      <w:r w:rsidR="009E07FE">
        <w:rPr>
          <w:lang w:val="es-ES"/>
        </w:rPr>
        <w:t xml:space="preserve"> </w:t>
      </w:r>
    </w:p>
    <w:tbl>
      <w:tblPr>
        <w:tblW w:w="8768"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132"/>
        <w:gridCol w:w="1347"/>
        <w:gridCol w:w="1057"/>
        <w:gridCol w:w="1560"/>
        <w:gridCol w:w="1842"/>
        <w:gridCol w:w="830"/>
      </w:tblGrid>
      <w:tr w:rsidR="007E14E5" w:rsidRPr="002E03D2" w:rsidTr="003A7FDD">
        <w:trPr>
          <w:trHeight w:val="340"/>
          <w:jc w:val="center"/>
        </w:trPr>
        <w:tc>
          <w:tcPr>
            <w:tcW w:w="2132" w:type="dxa"/>
            <w:tcBorders>
              <w:bottom w:val="single" w:sz="4" w:space="0" w:color="auto"/>
            </w:tcBorders>
            <w:shd w:val="clear" w:color="auto" w:fill="8DB3E2" w:themeFill="text2" w:themeFillTint="66"/>
            <w:vAlign w:val="center"/>
            <w:hideMark/>
          </w:tcPr>
          <w:p w:rsidR="007E14E5" w:rsidRPr="00104CF0" w:rsidRDefault="00104CF0" w:rsidP="002E03D2">
            <w:pPr>
              <w:spacing w:after="0"/>
              <w:ind w:firstLine="0"/>
              <w:jc w:val="left"/>
              <w:rPr>
                <w:rFonts w:ascii="Arial" w:hAnsi="Arial" w:cs="Arial"/>
                <w:bCs/>
                <w:sz w:val="18"/>
                <w:szCs w:val="18"/>
                <w:lang w:val="es-ES" w:eastAsia="es-ES"/>
              </w:rPr>
            </w:pPr>
            <w:r w:rsidRPr="00104CF0">
              <w:rPr>
                <w:rFonts w:ascii="Arial" w:hAnsi="Arial" w:cs="Arial"/>
                <w:bCs/>
                <w:sz w:val="18"/>
                <w:szCs w:val="18"/>
                <w:lang w:val="es-ES" w:eastAsia="es-ES"/>
              </w:rPr>
              <w:t>Contrato</w:t>
            </w:r>
          </w:p>
        </w:tc>
        <w:tc>
          <w:tcPr>
            <w:tcW w:w="1347" w:type="dxa"/>
            <w:tcBorders>
              <w:bottom w:val="single" w:sz="4" w:space="0" w:color="auto"/>
            </w:tcBorders>
            <w:shd w:val="clear" w:color="auto" w:fill="8DB3E2" w:themeFill="text2" w:themeFillTint="66"/>
            <w:vAlign w:val="center"/>
            <w:hideMark/>
          </w:tcPr>
          <w:p w:rsidR="007E14E5" w:rsidRPr="00104CF0" w:rsidRDefault="00104CF0" w:rsidP="002E03D2">
            <w:pPr>
              <w:spacing w:after="0"/>
              <w:ind w:firstLine="0"/>
              <w:jc w:val="right"/>
              <w:rPr>
                <w:rFonts w:ascii="Arial" w:hAnsi="Arial" w:cs="Arial"/>
                <w:bCs/>
                <w:sz w:val="18"/>
                <w:szCs w:val="18"/>
                <w:lang w:val="es-ES" w:eastAsia="es-ES"/>
              </w:rPr>
            </w:pPr>
            <w:r w:rsidRPr="00104CF0">
              <w:rPr>
                <w:rFonts w:ascii="Arial" w:hAnsi="Arial" w:cs="Arial"/>
                <w:bCs/>
                <w:sz w:val="18"/>
                <w:szCs w:val="18"/>
                <w:lang w:val="es-ES" w:eastAsia="es-ES"/>
              </w:rPr>
              <w:t>Valor estimado</w:t>
            </w:r>
          </w:p>
        </w:tc>
        <w:tc>
          <w:tcPr>
            <w:tcW w:w="1057" w:type="dxa"/>
            <w:tcBorders>
              <w:bottom w:val="single" w:sz="4" w:space="0" w:color="auto"/>
            </w:tcBorders>
            <w:shd w:val="clear" w:color="auto" w:fill="8DB3E2" w:themeFill="text2" w:themeFillTint="66"/>
            <w:vAlign w:val="center"/>
            <w:hideMark/>
          </w:tcPr>
          <w:p w:rsidR="007E14E5" w:rsidRPr="00104CF0" w:rsidRDefault="00104CF0" w:rsidP="002E03D2">
            <w:pPr>
              <w:spacing w:after="0"/>
              <w:ind w:firstLine="0"/>
              <w:jc w:val="right"/>
              <w:rPr>
                <w:rFonts w:ascii="Arial" w:hAnsi="Arial" w:cs="Arial"/>
                <w:bCs/>
                <w:sz w:val="18"/>
                <w:szCs w:val="18"/>
                <w:lang w:val="es-ES" w:eastAsia="es-ES"/>
              </w:rPr>
            </w:pPr>
            <w:r w:rsidRPr="00104CF0">
              <w:rPr>
                <w:rFonts w:ascii="Arial" w:hAnsi="Arial" w:cs="Arial"/>
                <w:bCs/>
                <w:sz w:val="18"/>
                <w:szCs w:val="18"/>
                <w:lang w:val="es-ES" w:eastAsia="es-ES"/>
              </w:rPr>
              <w:t>Licitadores</w:t>
            </w:r>
          </w:p>
        </w:tc>
        <w:tc>
          <w:tcPr>
            <w:tcW w:w="1560" w:type="dxa"/>
            <w:tcBorders>
              <w:bottom w:val="single" w:sz="4" w:space="0" w:color="auto"/>
            </w:tcBorders>
            <w:shd w:val="clear" w:color="auto" w:fill="8DB3E2" w:themeFill="text2" w:themeFillTint="66"/>
            <w:vAlign w:val="center"/>
            <w:hideMark/>
          </w:tcPr>
          <w:p w:rsidR="007E14E5" w:rsidRPr="00104CF0" w:rsidRDefault="00104CF0" w:rsidP="002E03D2">
            <w:pPr>
              <w:spacing w:after="0"/>
              <w:ind w:firstLine="0"/>
              <w:jc w:val="right"/>
              <w:rPr>
                <w:rFonts w:ascii="Arial" w:hAnsi="Arial" w:cs="Arial"/>
                <w:bCs/>
                <w:sz w:val="18"/>
                <w:szCs w:val="18"/>
                <w:lang w:val="es-ES" w:eastAsia="es-ES"/>
              </w:rPr>
            </w:pPr>
            <w:r w:rsidRPr="00104CF0">
              <w:rPr>
                <w:rFonts w:ascii="Arial" w:hAnsi="Arial" w:cs="Arial"/>
                <w:bCs/>
                <w:sz w:val="18"/>
                <w:szCs w:val="18"/>
                <w:lang w:val="es-ES" w:eastAsia="es-ES"/>
              </w:rPr>
              <w:t>Importe licitaci</w:t>
            </w:r>
            <w:r>
              <w:rPr>
                <w:rFonts w:ascii="Arial" w:hAnsi="Arial" w:cs="Arial"/>
                <w:bCs/>
                <w:sz w:val="18"/>
                <w:szCs w:val="18"/>
                <w:lang w:val="es-ES" w:eastAsia="es-ES"/>
              </w:rPr>
              <w:t>ó</w:t>
            </w:r>
            <w:r w:rsidRPr="00104CF0">
              <w:rPr>
                <w:rFonts w:ascii="Arial" w:hAnsi="Arial" w:cs="Arial"/>
                <w:bCs/>
                <w:sz w:val="18"/>
                <w:szCs w:val="18"/>
                <w:lang w:val="es-ES" w:eastAsia="es-ES"/>
              </w:rPr>
              <w:t>n</w:t>
            </w:r>
          </w:p>
        </w:tc>
        <w:tc>
          <w:tcPr>
            <w:tcW w:w="1842" w:type="dxa"/>
            <w:tcBorders>
              <w:bottom w:val="single" w:sz="4" w:space="0" w:color="auto"/>
            </w:tcBorders>
            <w:shd w:val="clear" w:color="auto" w:fill="8DB3E2" w:themeFill="text2" w:themeFillTint="66"/>
            <w:vAlign w:val="center"/>
            <w:hideMark/>
          </w:tcPr>
          <w:p w:rsidR="007E14E5" w:rsidRPr="00104CF0" w:rsidRDefault="00104CF0" w:rsidP="002E03D2">
            <w:pPr>
              <w:spacing w:after="0"/>
              <w:ind w:firstLine="0"/>
              <w:jc w:val="right"/>
              <w:rPr>
                <w:rFonts w:ascii="Arial" w:hAnsi="Arial" w:cs="Arial"/>
                <w:bCs/>
                <w:sz w:val="18"/>
                <w:szCs w:val="18"/>
                <w:lang w:val="es-ES" w:eastAsia="es-ES"/>
              </w:rPr>
            </w:pPr>
            <w:r w:rsidRPr="00104CF0">
              <w:rPr>
                <w:rFonts w:ascii="Arial" w:hAnsi="Arial" w:cs="Arial"/>
                <w:bCs/>
                <w:sz w:val="18"/>
                <w:szCs w:val="18"/>
                <w:lang w:val="es-ES" w:eastAsia="es-ES"/>
              </w:rPr>
              <w:t>Importe adjudicaci</w:t>
            </w:r>
            <w:r>
              <w:rPr>
                <w:rFonts w:ascii="Arial" w:hAnsi="Arial" w:cs="Arial"/>
                <w:bCs/>
                <w:sz w:val="18"/>
                <w:szCs w:val="18"/>
                <w:lang w:val="es-ES" w:eastAsia="es-ES"/>
              </w:rPr>
              <w:t>ó</w:t>
            </w:r>
            <w:r w:rsidRPr="00104CF0">
              <w:rPr>
                <w:rFonts w:ascii="Arial" w:hAnsi="Arial" w:cs="Arial"/>
                <w:bCs/>
                <w:sz w:val="18"/>
                <w:szCs w:val="18"/>
                <w:lang w:val="es-ES" w:eastAsia="es-ES"/>
              </w:rPr>
              <w:t>n</w:t>
            </w:r>
          </w:p>
        </w:tc>
        <w:tc>
          <w:tcPr>
            <w:tcW w:w="830" w:type="dxa"/>
            <w:tcBorders>
              <w:bottom w:val="single" w:sz="4" w:space="0" w:color="auto"/>
            </w:tcBorders>
            <w:shd w:val="clear" w:color="auto" w:fill="8DB3E2" w:themeFill="text2" w:themeFillTint="66"/>
            <w:vAlign w:val="center"/>
            <w:hideMark/>
          </w:tcPr>
          <w:p w:rsidR="007E14E5" w:rsidRPr="00104CF0" w:rsidRDefault="007E14E5" w:rsidP="002E03D2">
            <w:pPr>
              <w:spacing w:after="0"/>
              <w:ind w:firstLine="0"/>
              <w:jc w:val="right"/>
              <w:rPr>
                <w:rFonts w:ascii="Arial" w:hAnsi="Arial" w:cs="Arial"/>
                <w:bCs/>
                <w:sz w:val="18"/>
                <w:szCs w:val="18"/>
                <w:lang w:val="es-ES" w:eastAsia="es-ES"/>
              </w:rPr>
            </w:pPr>
            <w:r w:rsidRPr="00104CF0">
              <w:rPr>
                <w:rFonts w:ascii="Arial" w:hAnsi="Arial" w:cs="Arial"/>
                <w:bCs/>
                <w:sz w:val="18"/>
                <w:szCs w:val="18"/>
                <w:lang w:val="es-ES" w:eastAsia="es-ES"/>
              </w:rPr>
              <w:t xml:space="preserve">% </w:t>
            </w:r>
            <w:r w:rsidR="00104CF0" w:rsidRPr="00104CF0">
              <w:rPr>
                <w:rFonts w:ascii="Arial" w:hAnsi="Arial" w:cs="Arial"/>
                <w:bCs/>
                <w:sz w:val="18"/>
                <w:szCs w:val="18"/>
                <w:lang w:val="es-ES" w:eastAsia="es-ES"/>
              </w:rPr>
              <w:t>Baja</w:t>
            </w:r>
          </w:p>
        </w:tc>
      </w:tr>
      <w:tr w:rsidR="007E14E5" w:rsidRPr="002E03D2" w:rsidTr="003A7FDD">
        <w:trPr>
          <w:trHeight w:val="315"/>
          <w:jc w:val="center"/>
        </w:trPr>
        <w:tc>
          <w:tcPr>
            <w:tcW w:w="2132" w:type="dxa"/>
            <w:shd w:val="clear" w:color="auto" w:fill="auto"/>
            <w:noWrap/>
            <w:vAlign w:val="center"/>
            <w:hideMark/>
          </w:tcPr>
          <w:p w:rsidR="007E14E5" w:rsidRPr="002E03D2" w:rsidRDefault="007E14E5" w:rsidP="002E03D2">
            <w:pPr>
              <w:spacing w:after="0"/>
              <w:ind w:firstLine="0"/>
              <w:jc w:val="left"/>
              <w:rPr>
                <w:rFonts w:ascii="Arial Narrow" w:hAnsi="Arial Narrow"/>
                <w:color w:val="000000"/>
                <w:lang w:val="es-ES" w:eastAsia="es-ES"/>
              </w:rPr>
            </w:pPr>
            <w:r w:rsidRPr="002E03D2">
              <w:rPr>
                <w:rFonts w:ascii="Arial Narrow" w:hAnsi="Arial Narrow"/>
                <w:color w:val="000000"/>
                <w:lang w:val="es-ES" w:eastAsia="es-ES"/>
              </w:rPr>
              <w:t xml:space="preserve">Gestión de 36 plazas de acogimiento residencial </w:t>
            </w:r>
          </w:p>
        </w:tc>
        <w:tc>
          <w:tcPr>
            <w:tcW w:w="1347" w:type="dxa"/>
            <w:shd w:val="clear" w:color="auto" w:fill="auto"/>
            <w:noWrap/>
            <w:vAlign w:val="center"/>
            <w:hideMark/>
          </w:tcPr>
          <w:p w:rsidR="007E14E5" w:rsidRPr="002E03D2" w:rsidRDefault="007E14E5" w:rsidP="002E03D2">
            <w:pPr>
              <w:spacing w:after="0"/>
              <w:ind w:firstLine="0"/>
              <w:jc w:val="right"/>
              <w:rPr>
                <w:rFonts w:ascii="Arial Narrow" w:hAnsi="Arial Narrow"/>
                <w:color w:val="000000"/>
                <w:lang w:val="es-ES" w:eastAsia="es-ES"/>
              </w:rPr>
            </w:pPr>
            <w:r w:rsidRPr="002E03D2">
              <w:rPr>
                <w:rFonts w:ascii="Arial Narrow" w:hAnsi="Arial Narrow"/>
                <w:color w:val="000000"/>
                <w:lang w:val="es-ES" w:eastAsia="es-ES"/>
              </w:rPr>
              <w:t>21.012.563</w:t>
            </w:r>
          </w:p>
        </w:tc>
        <w:tc>
          <w:tcPr>
            <w:tcW w:w="1057" w:type="dxa"/>
            <w:shd w:val="clear" w:color="auto" w:fill="auto"/>
            <w:noWrap/>
            <w:vAlign w:val="center"/>
            <w:hideMark/>
          </w:tcPr>
          <w:p w:rsidR="007E14E5" w:rsidRPr="002E03D2" w:rsidRDefault="007E14E5" w:rsidP="002E03D2">
            <w:pPr>
              <w:spacing w:after="0"/>
              <w:ind w:firstLine="0"/>
              <w:jc w:val="right"/>
              <w:rPr>
                <w:rFonts w:ascii="Arial Narrow" w:hAnsi="Arial Narrow"/>
                <w:color w:val="000000"/>
                <w:lang w:val="es-ES" w:eastAsia="es-ES"/>
              </w:rPr>
            </w:pPr>
            <w:r w:rsidRPr="002E03D2">
              <w:rPr>
                <w:rFonts w:ascii="Arial Narrow" w:hAnsi="Arial Narrow"/>
                <w:color w:val="000000"/>
                <w:lang w:val="es-ES" w:eastAsia="es-ES"/>
              </w:rPr>
              <w:t>1</w:t>
            </w:r>
          </w:p>
        </w:tc>
        <w:tc>
          <w:tcPr>
            <w:tcW w:w="1560" w:type="dxa"/>
            <w:shd w:val="clear" w:color="auto" w:fill="auto"/>
            <w:noWrap/>
            <w:vAlign w:val="center"/>
            <w:hideMark/>
          </w:tcPr>
          <w:p w:rsidR="007E14E5" w:rsidRPr="002E03D2" w:rsidRDefault="007E14E5" w:rsidP="002E03D2">
            <w:pPr>
              <w:spacing w:after="0"/>
              <w:ind w:firstLine="0"/>
              <w:jc w:val="right"/>
              <w:rPr>
                <w:rFonts w:ascii="Arial Narrow" w:hAnsi="Arial Narrow"/>
                <w:color w:val="000000"/>
                <w:lang w:val="es-ES" w:eastAsia="es-ES"/>
              </w:rPr>
            </w:pPr>
            <w:r w:rsidRPr="002E03D2">
              <w:rPr>
                <w:rFonts w:ascii="Arial Narrow" w:hAnsi="Arial Narrow"/>
                <w:color w:val="000000"/>
                <w:lang w:val="es-ES" w:eastAsia="es-ES"/>
              </w:rPr>
              <w:t>1.796.051</w:t>
            </w:r>
          </w:p>
        </w:tc>
        <w:tc>
          <w:tcPr>
            <w:tcW w:w="1842" w:type="dxa"/>
            <w:shd w:val="clear" w:color="auto" w:fill="auto"/>
            <w:noWrap/>
            <w:vAlign w:val="center"/>
            <w:hideMark/>
          </w:tcPr>
          <w:p w:rsidR="007E14E5" w:rsidRPr="002E03D2" w:rsidRDefault="007E14E5" w:rsidP="002E03D2">
            <w:pPr>
              <w:spacing w:after="0"/>
              <w:ind w:firstLine="0"/>
              <w:jc w:val="right"/>
              <w:rPr>
                <w:rFonts w:ascii="Arial Narrow" w:hAnsi="Arial Narrow"/>
                <w:color w:val="000000"/>
                <w:lang w:val="es-ES" w:eastAsia="es-ES"/>
              </w:rPr>
            </w:pPr>
            <w:r w:rsidRPr="002E03D2">
              <w:rPr>
                <w:rFonts w:ascii="Arial Narrow" w:hAnsi="Arial Narrow"/>
                <w:color w:val="000000"/>
                <w:lang w:val="es-ES" w:eastAsia="es-ES"/>
              </w:rPr>
              <w:t>1.685.922</w:t>
            </w:r>
          </w:p>
        </w:tc>
        <w:tc>
          <w:tcPr>
            <w:tcW w:w="830" w:type="dxa"/>
            <w:shd w:val="clear" w:color="auto" w:fill="auto"/>
            <w:noWrap/>
            <w:vAlign w:val="center"/>
            <w:hideMark/>
          </w:tcPr>
          <w:p w:rsidR="007E14E5" w:rsidRPr="002E03D2" w:rsidRDefault="007E14E5" w:rsidP="002E03D2">
            <w:pPr>
              <w:spacing w:after="0"/>
              <w:ind w:firstLine="0"/>
              <w:jc w:val="right"/>
              <w:rPr>
                <w:rFonts w:ascii="Arial Narrow" w:hAnsi="Arial Narrow"/>
                <w:color w:val="000000"/>
                <w:lang w:val="es-ES" w:eastAsia="es-ES"/>
              </w:rPr>
            </w:pPr>
            <w:r w:rsidRPr="002E03D2">
              <w:rPr>
                <w:rFonts w:ascii="Arial Narrow" w:hAnsi="Arial Narrow"/>
                <w:color w:val="000000"/>
                <w:lang w:val="es-ES" w:eastAsia="es-ES"/>
              </w:rPr>
              <w:t>-6,13</w:t>
            </w:r>
          </w:p>
        </w:tc>
      </w:tr>
    </w:tbl>
    <w:p w:rsidR="00877ED7" w:rsidRPr="00E47E39" w:rsidRDefault="003E366A" w:rsidP="003A7FDD">
      <w:pPr>
        <w:pStyle w:val="texto"/>
        <w:spacing w:before="240"/>
        <w:rPr>
          <w:lang w:val="es-ES"/>
        </w:rPr>
      </w:pPr>
      <w:r w:rsidRPr="00E47E39">
        <w:rPr>
          <w:lang w:val="es-ES"/>
        </w:rPr>
        <w:t xml:space="preserve">Con posterioridad </w:t>
      </w:r>
      <w:r w:rsidR="00877ED7" w:rsidRPr="00E47E39">
        <w:rPr>
          <w:lang w:val="es-ES"/>
        </w:rPr>
        <w:t>a la adjudicación, el contrato fue objeto de las siguientes modificaciones contractuales:</w:t>
      </w:r>
    </w:p>
    <w:p w:rsidR="00877ED7" w:rsidRPr="00D60A7F"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sidRPr="00D60A7F">
        <w:rPr>
          <w:lang w:val="es-ES"/>
        </w:rPr>
        <w:t xml:space="preserve">En agosto de 2010 al aumentarse de dos a cuatro las plazas contratadas </w:t>
      </w:r>
      <w:r w:rsidR="00EB3439">
        <w:rPr>
          <w:lang w:val="es-ES"/>
        </w:rPr>
        <w:t xml:space="preserve">en el programa ARJ </w:t>
      </w:r>
      <w:r w:rsidRPr="00D60A7F">
        <w:rPr>
          <w:lang w:val="es-ES"/>
        </w:rPr>
        <w:t>y con la contratación de un auxiliar educativo para dar cobe</w:t>
      </w:r>
      <w:r w:rsidRPr="00D60A7F">
        <w:rPr>
          <w:lang w:val="es-ES"/>
        </w:rPr>
        <w:t>r</w:t>
      </w:r>
      <w:r w:rsidRPr="00D60A7F">
        <w:rPr>
          <w:lang w:val="es-ES"/>
        </w:rPr>
        <w:t xml:space="preserve">tura a la atención nocturna de dicho programa. </w:t>
      </w:r>
    </w:p>
    <w:p w:rsidR="00877ED7" w:rsidRPr="00D60A7F"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sidRPr="00D60A7F">
        <w:rPr>
          <w:lang w:val="es-ES"/>
        </w:rPr>
        <w:t xml:space="preserve">En enero de 2013 para introducir un nuevo recurso y por el que se requiere la dedicación de un </w:t>
      </w:r>
      <w:r w:rsidR="00EB3439">
        <w:rPr>
          <w:lang w:val="es-ES"/>
        </w:rPr>
        <w:t xml:space="preserve">educador para dar soporte institucional y técnico para diez jóvenes en régimen de autonomía. </w:t>
      </w:r>
      <w:r w:rsidRPr="00D60A7F">
        <w:rPr>
          <w:lang w:val="es-ES"/>
        </w:rPr>
        <w:t xml:space="preserve"> </w:t>
      </w:r>
    </w:p>
    <w:p w:rsidR="00877ED7" w:rsidRPr="00E47E39" w:rsidRDefault="00877ED7" w:rsidP="00C917F4">
      <w:pPr>
        <w:pStyle w:val="texto"/>
        <w:spacing w:after="180"/>
        <w:rPr>
          <w:lang w:val="es-ES"/>
        </w:rPr>
      </w:pPr>
      <w:r w:rsidRPr="00E47E39">
        <w:rPr>
          <w:lang w:val="es-ES"/>
        </w:rPr>
        <w:t>Las modificaciones fueron tramitadas de acuerdo a lo previsto en la Ley F</w:t>
      </w:r>
      <w:r w:rsidRPr="00E47E39">
        <w:rPr>
          <w:lang w:val="es-ES"/>
        </w:rPr>
        <w:t>o</w:t>
      </w:r>
      <w:r w:rsidRPr="00E47E39">
        <w:rPr>
          <w:lang w:val="es-ES"/>
        </w:rPr>
        <w:t>ral 6/2006 de Contratos</w:t>
      </w:r>
      <w:r w:rsidR="00360D0F">
        <w:rPr>
          <w:lang w:val="es-ES"/>
        </w:rPr>
        <w:t xml:space="preserve"> Públicos.</w:t>
      </w:r>
    </w:p>
    <w:p w:rsidR="00877ED7" w:rsidRPr="00360D0F" w:rsidRDefault="00877ED7" w:rsidP="00360D0F">
      <w:pPr>
        <w:pStyle w:val="texto"/>
        <w:spacing w:before="240" w:after="200"/>
        <w:rPr>
          <w:rFonts w:ascii="Arial" w:hAnsi="Arial" w:cs="Arial"/>
          <w:sz w:val="24"/>
          <w:lang w:val="es-ES"/>
        </w:rPr>
      </w:pPr>
      <w:r w:rsidRPr="00360D0F">
        <w:rPr>
          <w:rFonts w:ascii="Arial" w:hAnsi="Arial" w:cs="Arial"/>
          <w:sz w:val="24"/>
          <w:lang w:val="es-ES"/>
        </w:rPr>
        <w:t>Gestión de tres programas de acogimiento residencial y uno en medio abierto para menores con perfil de conflicto social severo</w:t>
      </w:r>
    </w:p>
    <w:p w:rsidR="00255BE1" w:rsidRDefault="00877ED7" w:rsidP="00C917F4">
      <w:pPr>
        <w:pStyle w:val="texto"/>
        <w:spacing w:after="180"/>
        <w:rPr>
          <w:lang w:val="es-ES"/>
        </w:rPr>
      </w:pPr>
      <w:r w:rsidRPr="00E47E39">
        <w:rPr>
          <w:lang w:val="es-ES"/>
        </w:rPr>
        <w:t>La gestión de este contrato tiene su origen en un contrato anterior adjudicado en el ejercicio 2005 para la reserva y ocupación de 20 plazas en régimen de i</w:t>
      </w:r>
      <w:r w:rsidRPr="00E47E39">
        <w:rPr>
          <w:lang w:val="es-ES"/>
        </w:rPr>
        <w:t>n</w:t>
      </w:r>
      <w:r w:rsidRPr="00E47E39">
        <w:rPr>
          <w:lang w:val="es-ES"/>
        </w:rPr>
        <w:t>ternado para menores en dificultad o conflicto social. Este contrato se adjudicó con la Ley Foral 10/1998 de acuerdo a la figura del contrato de gestión de se</w:t>
      </w:r>
      <w:r w:rsidRPr="00E47E39">
        <w:rPr>
          <w:lang w:val="es-ES"/>
        </w:rPr>
        <w:t>r</w:t>
      </w:r>
      <w:r w:rsidRPr="00E47E39">
        <w:rPr>
          <w:lang w:val="es-ES"/>
        </w:rPr>
        <w:t xml:space="preserve">vicios público y en el que se preveía una duración de </w:t>
      </w:r>
      <w:r w:rsidR="00360D0F">
        <w:rPr>
          <w:lang w:val="es-ES"/>
        </w:rPr>
        <w:t xml:space="preserve">diez </w:t>
      </w:r>
      <w:r w:rsidRPr="00E47E39">
        <w:rPr>
          <w:lang w:val="es-ES"/>
        </w:rPr>
        <w:t>años, por lo que en abril</w:t>
      </w:r>
      <w:r w:rsidR="007C6C5F" w:rsidRPr="00E47E39">
        <w:rPr>
          <w:lang w:val="es-ES"/>
        </w:rPr>
        <w:t xml:space="preserve"> de 2015 finalizaba su vigencia.</w:t>
      </w:r>
      <w:r w:rsidR="00EB3439">
        <w:rPr>
          <w:lang w:val="es-ES"/>
        </w:rPr>
        <w:t xml:space="preserve"> </w:t>
      </w:r>
    </w:p>
    <w:p w:rsidR="00EB3439" w:rsidRDefault="00EB3439" w:rsidP="00083A8F">
      <w:pPr>
        <w:pStyle w:val="texto"/>
        <w:spacing w:after="180"/>
        <w:rPr>
          <w:lang w:val="es-ES"/>
        </w:rPr>
      </w:pPr>
      <w:r>
        <w:rPr>
          <w:lang w:val="es-ES"/>
        </w:rPr>
        <w:lastRenderedPageBreak/>
        <w:t>En dicha fecha, tras varias modificaciones estaban contratadas las siguientes plazas:</w:t>
      </w:r>
    </w:p>
    <w:p w:rsidR="00EB3439" w:rsidRDefault="00EB3439" w:rsidP="00083A8F">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rPr>
          <w:lang w:val="es-ES"/>
        </w:rPr>
      </w:pPr>
      <w:r>
        <w:rPr>
          <w:lang w:val="es-ES"/>
        </w:rPr>
        <w:t>15 plazas en régimen de Centro de Observación y Acogida (COA)</w:t>
      </w:r>
    </w:p>
    <w:p w:rsidR="00877ED7" w:rsidRPr="00E47E39" w:rsidRDefault="00EB3439" w:rsidP="00083A8F">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rPr>
          <w:lang w:val="es-ES"/>
        </w:rPr>
      </w:pPr>
      <w:r>
        <w:rPr>
          <w:lang w:val="es-ES"/>
        </w:rPr>
        <w:t>10 plazas en régimen de Acogimiento Residencial Básico (ARB)</w:t>
      </w:r>
    </w:p>
    <w:p w:rsidR="00877ED7" w:rsidRDefault="00877ED7" w:rsidP="00083A8F">
      <w:pPr>
        <w:pStyle w:val="texto"/>
        <w:spacing w:after="180"/>
        <w:rPr>
          <w:lang w:val="es-ES"/>
        </w:rPr>
      </w:pPr>
      <w:r w:rsidRPr="00E47E39">
        <w:rPr>
          <w:lang w:val="es-ES"/>
        </w:rPr>
        <w:t>En octubre de 2016 se publica el anuncio para la contratación de la gestión de:</w:t>
      </w:r>
    </w:p>
    <w:p w:rsidR="00877ED7" w:rsidRPr="007E612B" w:rsidRDefault="00877ED7" w:rsidP="00083A8F">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rPr>
          <w:lang w:val="es-ES"/>
        </w:rPr>
      </w:pPr>
      <w:r w:rsidRPr="007E612B">
        <w:rPr>
          <w:lang w:val="es-ES"/>
        </w:rPr>
        <w:t>18 plazas en régimen de Centro de Observación y Acogida (COA)</w:t>
      </w:r>
    </w:p>
    <w:p w:rsidR="00877ED7" w:rsidRPr="007E612B" w:rsidRDefault="00877ED7" w:rsidP="00083A8F">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rPr>
          <w:lang w:val="es-ES"/>
        </w:rPr>
      </w:pPr>
      <w:r w:rsidRPr="007E612B">
        <w:rPr>
          <w:lang w:val="es-ES"/>
        </w:rPr>
        <w:t>18 plazas en régimen de Acogimiento Residencial Básico (ARB)</w:t>
      </w:r>
    </w:p>
    <w:p w:rsidR="00877ED7" w:rsidRPr="007E612B" w:rsidRDefault="00877ED7" w:rsidP="00083A8F">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rPr>
          <w:lang w:val="es-ES"/>
        </w:rPr>
      </w:pPr>
      <w:r w:rsidRPr="007E612B">
        <w:rPr>
          <w:lang w:val="es-ES"/>
        </w:rPr>
        <w:t>8 plazas en régimen de Acogimiento Residencial Especializado (ARE)</w:t>
      </w:r>
    </w:p>
    <w:p w:rsidR="00877ED7" w:rsidRPr="007E612B" w:rsidRDefault="00877ED7" w:rsidP="00083A8F">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rPr>
          <w:lang w:val="es-ES"/>
        </w:rPr>
      </w:pPr>
      <w:r w:rsidRPr="007E612B">
        <w:rPr>
          <w:lang w:val="es-ES"/>
        </w:rPr>
        <w:t xml:space="preserve">10 plazas de seguimiento de </w:t>
      </w:r>
      <w:r w:rsidR="00EB3439">
        <w:rPr>
          <w:lang w:val="es-ES"/>
        </w:rPr>
        <w:t xml:space="preserve">jóvenes en </w:t>
      </w:r>
      <w:r w:rsidRPr="007E612B">
        <w:rPr>
          <w:lang w:val="es-ES"/>
        </w:rPr>
        <w:t xml:space="preserve">proceso de autonomía. </w:t>
      </w:r>
    </w:p>
    <w:p w:rsidR="00877ED7" w:rsidRPr="00E47E39" w:rsidRDefault="00877ED7" w:rsidP="00083A8F">
      <w:pPr>
        <w:pStyle w:val="texto"/>
        <w:spacing w:after="180"/>
        <w:rPr>
          <w:lang w:val="es-ES"/>
        </w:rPr>
      </w:pPr>
      <w:r w:rsidRPr="00E47E39">
        <w:rPr>
          <w:lang w:val="es-ES"/>
        </w:rPr>
        <w:t>En el nuevo expediente</w:t>
      </w:r>
      <w:r w:rsidR="00CC2310">
        <w:rPr>
          <w:lang w:val="es-ES"/>
        </w:rPr>
        <w:t>,</w:t>
      </w:r>
      <w:r w:rsidRPr="00E47E39">
        <w:rPr>
          <w:lang w:val="es-ES"/>
        </w:rPr>
        <w:t xml:space="preserve"> por un lado</w:t>
      </w:r>
      <w:r w:rsidR="00CC2310">
        <w:rPr>
          <w:lang w:val="es-ES"/>
        </w:rPr>
        <w:t>,</w:t>
      </w:r>
      <w:r w:rsidRPr="00E47E39">
        <w:rPr>
          <w:lang w:val="es-ES"/>
        </w:rPr>
        <w:t xml:space="preserve"> se amplía el número de plazas y por otro</w:t>
      </w:r>
      <w:r w:rsidR="00360D0F">
        <w:rPr>
          <w:lang w:val="es-ES"/>
        </w:rPr>
        <w:t xml:space="preserve"> se</w:t>
      </w:r>
      <w:r w:rsidRPr="00E47E39">
        <w:rPr>
          <w:lang w:val="es-ES"/>
        </w:rPr>
        <w:t xml:space="preserve"> crea</w:t>
      </w:r>
      <w:r w:rsidR="00360D0F">
        <w:rPr>
          <w:lang w:val="es-ES"/>
        </w:rPr>
        <w:t>n</w:t>
      </w:r>
      <w:r w:rsidRPr="00E47E39">
        <w:rPr>
          <w:lang w:val="es-ES"/>
        </w:rPr>
        <w:t xml:space="preserve"> plazas en programas nuevos, como es el caso de </w:t>
      </w:r>
      <w:r w:rsidR="00EB3439">
        <w:rPr>
          <w:lang w:val="es-ES"/>
        </w:rPr>
        <w:t>ARE y de segu</w:t>
      </w:r>
      <w:r w:rsidR="00EB3439">
        <w:rPr>
          <w:lang w:val="es-ES"/>
        </w:rPr>
        <w:t>i</w:t>
      </w:r>
      <w:r w:rsidR="00EB3439">
        <w:rPr>
          <w:lang w:val="es-ES"/>
        </w:rPr>
        <w:t xml:space="preserve">miento de </w:t>
      </w:r>
      <w:r w:rsidRPr="00E47E39">
        <w:rPr>
          <w:lang w:val="es-ES"/>
        </w:rPr>
        <w:t>menores en proceso de autonomía.</w:t>
      </w:r>
    </w:p>
    <w:p w:rsidR="00ED51AE" w:rsidRPr="00ED51AE" w:rsidRDefault="00877ED7" w:rsidP="00C917F4">
      <w:pPr>
        <w:pStyle w:val="texto"/>
        <w:spacing w:after="180"/>
        <w:rPr>
          <w:lang w:val="es-ES"/>
        </w:rPr>
      </w:pPr>
      <w:r w:rsidRPr="00ED51AE">
        <w:rPr>
          <w:lang w:val="es-ES"/>
        </w:rPr>
        <w:t xml:space="preserve">Esta licitación se declara desierta en febrero de 2017, ante la imposibilidad de cumplimiento por los licitadores de los requisitos inicialmente exigidos para el programa de COA. Ante esta situación y para resolver este problema, se vuelve a tramitar un nuevo expediente separando el contrato en </w:t>
      </w:r>
      <w:r w:rsidR="00ED51AE" w:rsidRPr="00ED51AE">
        <w:rPr>
          <w:lang w:val="es-ES"/>
        </w:rPr>
        <w:t xml:space="preserve">dos </w:t>
      </w:r>
      <w:r w:rsidR="00360D0F">
        <w:rPr>
          <w:lang w:val="es-ES"/>
        </w:rPr>
        <w:t>lotes; lote 1 para las 18 plazas del programa COA y lote 2 para el resto.</w:t>
      </w:r>
      <w:r w:rsidRPr="00ED51AE">
        <w:rPr>
          <w:lang w:val="es-ES"/>
        </w:rPr>
        <w:t xml:space="preserve"> </w:t>
      </w:r>
      <w:r w:rsidR="00ED51AE" w:rsidRPr="00ED51AE">
        <w:rPr>
          <w:lang w:val="es-ES"/>
        </w:rPr>
        <w:t>Los precios de lic</w:t>
      </w:r>
      <w:r w:rsidR="00ED51AE" w:rsidRPr="00ED51AE">
        <w:rPr>
          <w:lang w:val="es-ES"/>
        </w:rPr>
        <w:t>i</w:t>
      </w:r>
      <w:r w:rsidR="00ED51AE" w:rsidRPr="00ED51AE">
        <w:rPr>
          <w:lang w:val="es-ES"/>
        </w:rPr>
        <w:t>tación se definen como el precio máximo anual por plaza ocupada en el lote 1 y el precio máximo anual total en el lote 2</w:t>
      </w:r>
      <w:r w:rsidR="00F34FE4">
        <w:rPr>
          <w:lang w:val="es-ES"/>
        </w:rPr>
        <w:t>.</w:t>
      </w:r>
    </w:p>
    <w:p w:rsidR="007C6C5F" w:rsidRPr="00E47E39" w:rsidRDefault="00877ED7" w:rsidP="00C917F4">
      <w:pPr>
        <w:pStyle w:val="texto"/>
        <w:spacing w:after="180"/>
        <w:rPr>
          <w:lang w:val="es-ES"/>
        </w:rPr>
      </w:pPr>
      <w:r w:rsidRPr="00E47E39">
        <w:rPr>
          <w:lang w:val="es-ES"/>
        </w:rPr>
        <w:t>El expediente se licita en mayo de 2017, presentándose una entidad que ofe</w:t>
      </w:r>
      <w:r w:rsidRPr="00E47E39">
        <w:rPr>
          <w:lang w:val="es-ES"/>
        </w:rPr>
        <w:t>r</w:t>
      </w:r>
      <w:r w:rsidRPr="00E47E39">
        <w:rPr>
          <w:lang w:val="es-ES"/>
        </w:rPr>
        <w:t>ta a los dos lotes y o</w:t>
      </w:r>
      <w:r w:rsidR="002844D4">
        <w:rPr>
          <w:lang w:val="es-ES"/>
        </w:rPr>
        <w:t>tra entidad que oferta sólo al l</w:t>
      </w:r>
      <w:r w:rsidRPr="00E47E39">
        <w:rPr>
          <w:lang w:val="es-ES"/>
        </w:rPr>
        <w:t xml:space="preserve">ote </w:t>
      </w:r>
      <w:r w:rsidR="00360D0F">
        <w:rPr>
          <w:lang w:val="es-ES"/>
        </w:rPr>
        <w:t>1</w:t>
      </w:r>
      <w:r w:rsidRPr="00E47E39">
        <w:rPr>
          <w:lang w:val="es-ES"/>
        </w:rPr>
        <w:t xml:space="preserve">. Respecto de la oferta </w:t>
      </w:r>
      <w:r w:rsidR="00360D0F">
        <w:rPr>
          <w:lang w:val="es-ES"/>
        </w:rPr>
        <w:t>del l</w:t>
      </w:r>
      <w:r w:rsidRPr="00E47E39">
        <w:rPr>
          <w:lang w:val="es-ES"/>
        </w:rPr>
        <w:t xml:space="preserve">ote 1, se acuerda </w:t>
      </w:r>
      <w:r w:rsidR="00FB0BD9">
        <w:rPr>
          <w:lang w:val="es-ES"/>
        </w:rPr>
        <w:t>no admitir</w:t>
      </w:r>
      <w:r w:rsidRPr="00E47E39">
        <w:rPr>
          <w:lang w:val="es-ES"/>
        </w:rPr>
        <w:t xml:space="preserve"> la oferta por </w:t>
      </w:r>
      <w:r w:rsidR="00FB0BD9">
        <w:rPr>
          <w:lang w:val="es-ES"/>
        </w:rPr>
        <w:t xml:space="preserve">incumplir </w:t>
      </w:r>
      <w:r w:rsidRPr="00E47E39">
        <w:rPr>
          <w:lang w:val="es-ES"/>
        </w:rPr>
        <w:t>con la solvencia exig</w:t>
      </w:r>
      <w:r w:rsidRPr="00E47E39">
        <w:rPr>
          <w:lang w:val="es-ES"/>
        </w:rPr>
        <w:t>i</w:t>
      </w:r>
      <w:r w:rsidRPr="00E47E39">
        <w:rPr>
          <w:lang w:val="es-ES"/>
        </w:rPr>
        <w:t xml:space="preserve">da, quedando desierto. </w:t>
      </w:r>
      <w:r w:rsidR="007C6C5F" w:rsidRPr="00E47E39">
        <w:rPr>
          <w:lang w:val="es-ES"/>
        </w:rPr>
        <w:t>En octubre de 20</w:t>
      </w:r>
      <w:r w:rsidR="00360D0F">
        <w:rPr>
          <w:lang w:val="es-ES"/>
        </w:rPr>
        <w:t>17 se adjudica el contrato del l</w:t>
      </w:r>
      <w:r w:rsidR="007C6C5F" w:rsidRPr="00E47E39">
        <w:rPr>
          <w:lang w:val="es-ES"/>
        </w:rPr>
        <w:t xml:space="preserve">ote 2.  </w:t>
      </w:r>
    </w:p>
    <w:p w:rsidR="00877ED7" w:rsidRPr="007732FF" w:rsidRDefault="00877ED7" w:rsidP="00964B39">
      <w:pPr>
        <w:pStyle w:val="texto"/>
        <w:spacing w:after="180"/>
        <w:rPr>
          <w:rFonts w:ascii="Arial Narrow" w:hAnsi="Arial Narrow"/>
          <w:color w:val="000000"/>
          <w:sz w:val="17"/>
          <w:szCs w:val="17"/>
          <w:lang w:val="es-ES" w:eastAsia="es-ES"/>
        </w:rPr>
      </w:pPr>
      <w:r w:rsidRPr="00E47E39">
        <w:rPr>
          <w:lang w:val="es-ES"/>
        </w:rPr>
        <w:t>Los datos del procedimiento de adjudicación</w:t>
      </w:r>
      <w:r w:rsidR="009E07FE">
        <w:rPr>
          <w:lang w:val="es-ES"/>
        </w:rPr>
        <w:t>,</w:t>
      </w:r>
      <w:r w:rsidRPr="00E47E39">
        <w:rPr>
          <w:lang w:val="es-ES"/>
        </w:rPr>
        <w:t xml:space="preserve"> IVA excluido</w:t>
      </w:r>
      <w:r w:rsidR="009E07FE">
        <w:rPr>
          <w:lang w:val="es-ES"/>
        </w:rPr>
        <w:t>,</w:t>
      </w:r>
      <w:r w:rsidRPr="00E47E39">
        <w:rPr>
          <w:lang w:val="es-ES"/>
        </w:rPr>
        <w:t xml:space="preserve"> son los siguie</w:t>
      </w:r>
      <w:r w:rsidRPr="00E47E39">
        <w:rPr>
          <w:lang w:val="es-ES"/>
        </w:rPr>
        <w:t>n</w:t>
      </w:r>
      <w:r w:rsidRPr="00E47E39">
        <w:rPr>
          <w:lang w:val="es-ES"/>
        </w:rPr>
        <w:t>tes:</w:t>
      </w:r>
    </w:p>
    <w:tbl>
      <w:tblPr>
        <w:tblW w:w="8725" w:type="dxa"/>
        <w:jc w:val="center"/>
        <w:tblInd w:w="55" w:type="dxa"/>
        <w:tblCellMar>
          <w:left w:w="70" w:type="dxa"/>
          <w:right w:w="70" w:type="dxa"/>
        </w:tblCellMar>
        <w:tblLook w:val="04A0" w:firstRow="1" w:lastRow="0" w:firstColumn="1" w:lastColumn="0" w:noHBand="0" w:noVBand="1"/>
      </w:tblPr>
      <w:tblGrid>
        <w:gridCol w:w="1496"/>
        <w:gridCol w:w="1418"/>
        <w:gridCol w:w="1180"/>
        <w:gridCol w:w="1714"/>
        <w:gridCol w:w="1889"/>
        <w:gridCol w:w="1028"/>
      </w:tblGrid>
      <w:tr w:rsidR="00ED51AE" w:rsidRPr="00964B39" w:rsidTr="00DA755A">
        <w:trPr>
          <w:trHeight w:val="312"/>
          <w:jc w:val="center"/>
        </w:trPr>
        <w:tc>
          <w:tcPr>
            <w:tcW w:w="1496" w:type="dxa"/>
            <w:tcBorders>
              <w:top w:val="single" w:sz="4" w:space="0" w:color="366092"/>
              <w:left w:val="nil"/>
              <w:bottom w:val="single" w:sz="4" w:space="0" w:color="366092"/>
              <w:right w:val="nil"/>
            </w:tcBorders>
            <w:shd w:val="clear" w:color="000000" w:fill="8DB3E2"/>
            <w:vAlign w:val="center"/>
            <w:hideMark/>
          </w:tcPr>
          <w:p w:rsidR="00ED51AE" w:rsidRPr="00964B39" w:rsidRDefault="00360D0F" w:rsidP="00964B39">
            <w:pPr>
              <w:spacing w:after="0"/>
              <w:ind w:firstLine="0"/>
              <w:jc w:val="left"/>
              <w:rPr>
                <w:rFonts w:ascii="Arial" w:hAnsi="Arial" w:cs="Arial"/>
                <w:color w:val="000000"/>
                <w:sz w:val="18"/>
                <w:szCs w:val="18"/>
                <w:lang w:val="es-ES" w:eastAsia="es-ES"/>
              </w:rPr>
            </w:pPr>
            <w:r w:rsidRPr="00964B39">
              <w:rPr>
                <w:rFonts w:ascii="Arial" w:hAnsi="Arial" w:cs="Arial"/>
                <w:color w:val="000000"/>
                <w:sz w:val="18"/>
                <w:szCs w:val="18"/>
                <w:lang w:val="es-ES" w:eastAsia="es-ES"/>
              </w:rPr>
              <w:t>Lotes</w:t>
            </w:r>
          </w:p>
        </w:tc>
        <w:tc>
          <w:tcPr>
            <w:tcW w:w="1418" w:type="dxa"/>
            <w:tcBorders>
              <w:top w:val="single" w:sz="4" w:space="0" w:color="366092"/>
              <w:left w:val="nil"/>
              <w:bottom w:val="single" w:sz="4" w:space="0" w:color="366092"/>
              <w:right w:val="nil"/>
            </w:tcBorders>
            <w:shd w:val="clear" w:color="000000" w:fill="8DB3E2"/>
            <w:vAlign w:val="center"/>
            <w:hideMark/>
          </w:tcPr>
          <w:p w:rsidR="00ED51AE" w:rsidRPr="00964B39" w:rsidRDefault="00ED51AE" w:rsidP="00964B39">
            <w:pPr>
              <w:spacing w:after="0"/>
              <w:ind w:firstLine="0"/>
              <w:jc w:val="right"/>
              <w:rPr>
                <w:rFonts w:ascii="Arial" w:hAnsi="Arial" w:cs="Arial"/>
                <w:color w:val="000000"/>
                <w:sz w:val="18"/>
                <w:szCs w:val="18"/>
                <w:lang w:val="es-ES" w:eastAsia="es-ES"/>
              </w:rPr>
            </w:pPr>
            <w:r w:rsidRPr="00964B39">
              <w:rPr>
                <w:rFonts w:ascii="Arial" w:hAnsi="Arial" w:cs="Arial"/>
                <w:color w:val="000000"/>
                <w:sz w:val="18"/>
                <w:szCs w:val="18"/>
                <w:lang w:val="es-ES" w:eastAsia="es-ES"/>
              </w:rPr>
              <w:t>Valor estimado</w:t>
            </w:r>
          </w:p>
        </w:tc>
        <w:tc>
          <w:tcPr>
            <w:tcW w:w="1180" w:type="dxa"/>
            <w:tcBorders>
              <w:top w:val="single" w:sz="4" w:space="0" w:color="366092"/>
              <w:left w:val="nil"/>
              <w:bottom w:val="single" w:sz="4" w:space="0" w:color="366092"/>
              <w:right w:val="nil"/>
            </w:tcBorders>
            <w:shd w:val="clear" w:color="000000" w:fill="8DB3E2"/>
            <w:vAlign w:val="center"/>
            <w:hideMark/>
          </w:tcPr>
          <w:p w:rsidR="00ED51AE" w:rsidRPr="00964B39" w:rsidRDefault="00ED51AE" w:rsidP="00964B39">
            <w:pPr>
              <w:spacing w:after="0"/>
              <w:ind w:firstLine="0"/>
              <w:jc w:val="right"/>
              <w:rPr>
                <w:rFonts w:ascii="Arial" w:hAnsi="Arial" w:cs="Arial"/>
                <w:color w:val="000000"/>
                <w:sz w:val="18"/>
                <w:szCs w:val="18"/>
                <w:lang w:val="es-ES" w:eastAsia="es-ES"/>
              </w:rPr>
            </w:pPr>
            <w:r w:rsidRPr="00964B39">
              <w:rPr>
                <w:rFonts w:ascii="Arial" w:hAnsi="Arial" w:cs="Arial"/>
                <w:color w:val="000000"/>
                <w:sz w:val="18"/>
                <w:szCs w:val="18"/>
                <w:lang w:val="es-ES" w:eastAsia="es-ES"/>
              </w:rPr>
              <w:t>Licitadores</w:t>
            </w:r>
          </w:p>
        </w:tc>
        <w:tc>
          <w:tcPr>
            <w:tcW w:w="1714" w:type="dxa"/>
            <w:tcBorders>
              <w:top w:val="single" w:sz="4" w:space="0" w:color="366092"/>
              <w:left w:val="nil"/>
              <w:bottom w:val="single" w:sz="4" w:space="0" w:color="366092"/>
              <w:right w:val="nil"/>
            </w:tcBorders>
            <w:shd w:val="clear" w:color="000000" w:fill="8DB3E2"/>
            <w:vAlign w:val="center"/>
            <w:hideMark/>
          </w:tcPr>
          <w:p w:rsidR="00ED51AE" w:rsidRPr="00964B39" w:rsidRDefault="00ED51AE" w:rsidP="00964B39">
            <w:pPr>
              <w:spacing w:after="0"/>
              <w:ind w:firstLine="0"/>
              <w:jc w:val="right"/>
              <w:rPr>
                <w:rFonts w:ascii="Arial" w:hAnsi="Arial" w:cs="Arial"/>
                <w:color w:val="000000"/>
                <w:sz w:val="18"/>
                <w:szCs w:val="18"/>
                <w:lang w:val="es-ES" w:eastAsia="es-ES"/>
              </w:rPr>
            </w:pPr>
            <w:r w:rsidRPr="00964B39">
              <w:rPr>
                <w:rFonts w:ascii="Arial" w:hAnsi="Arial" w:cs="Arial"/>
                <w:color w:val="000000"/>
                <w:sz w:val="18"/>
                <w:szCs w:val="18"/>
                <w:lang w:val="es-ES" w:eastAsia="es-ES"/>
              </w:rPr>
              <w:t>Importe licitación</w:t>
            </w:r>
          </w:p>
        </w:tc>
        <w:tc>
          <w:tcPr>
            <w:tcW w:w="1889" w:type="dxa"/>
            <w:tcBorders>
              <w:top w:val="single" w:sz="4" w:space="0" w:color="366092"/>
              <w:left w:val="nil"/>
              <w:bottom w:val="single" w:sz="4" w:space="0" w:color="366092"/>
              <w:right w:val="nil"/>
            </w:tcBorders>
            <w:shd w:val="clear" w:color="000000" w:fill="8DB3E2"/>
            <w:vAlign w:val="center"/>
            <w:hideMark/>
          </w:tcPr>
          <w:p w:rsidR="00ED51AE" w:rsidRPr="00964B39" w:rsidRDefault="00ED51AE" w:rsidP="00964B39">
            <w:pPr>
              <w:spacing w:after="0"/>
              <w:ind w:firstLine="0"/>
              <w:jc w:val="right"/>
              <w:rPr>
                <w:rFonts w:ascii="Arial" w:hAnsi="Arial" w:cs="Arial"/>
                <w:color w:val="000000"/>
                <w:sz w:val="18"/>
                <w:szCs w:val="18"/>
                <w:lang w:val="es-ES" w:eastAsia="es-ES"/>
              </w:rPr>
            </w:pPr>
            <w:r w:rsidRPr="00964B39">
              <w:rPr>
                <w:rFonts w:ascii="Arial" w:hAnsi="Arial" w:cs="Arial"/>
                <w:color w:val="000000"/>
                <w:sz w:val="18"/>
                <w:szCs w:val="18"/>
                <w:lang w:val="es-ES" w:eastAsia="es-ES"/>
              </w:rPr>
              <w:t>Importe adjudicación</w:t>
            </w:r>
          </w:p>
        </w:tc>
        <w:tc>
          <w:tcPr>
            <w:tcW w:w="1028" w:type="dxa"/>
            <w:tcBorders>
              <w:top w:val="single" w:sz="4" w:space="0" w:color="366092"/>
              <w:left w:val="nil"/>
              <w:bottom w:val="single" w:sz="4" w:space="0" w:color="366092"/>
              <w:right w:val="nil"/>
            </w:tcBorders>
            <w:shd w:val="clear" w:color="000000" w:fill="8DB3E2"/>
            <w:vAlign w:val="center"/>
            <w:hideMark/>
          </w:tcPr>
          <w:p w:rsidR="00ED51AE" w:rsidRPr="00964B39" w:rsidRDefault="00ED51AE" w:rsidP="00964B39">
            <w:pPr>
              <w:spacing w:after="0"/>
              <w:ind w:firstLine="0"/>
              <w:jc w:val="right"/>
              <w:rPr>
                <w:rFonts w:ascii="Arial" w:hAnsi="Arial" w:cs="Arial"/>
                <w:color w:val="000000"/>
                <w:sz w:val="18"/>
                <w:szCs w:val="18"/>
                <w:lang w:val="es-ES" w:eastAsia="es-ES"/>
              </w:rPr>
            </w:pPr>
            <w:r w:rsidRPr="00964B39">
              <w:rPr>
                <w:rFonts w:ascii="Arial" w:hAnsi="Arial" w:cs="Arial"/>
                <w:color w:val="000000"/>
                <w:sz w:val="18"/>
                <w:szCs w:val="18"/>
                <w:lang w:val="es-ES" w:eastAsia="es-ES"/>
              </w:rPr>
              <w:t>% Baja</w:t>
            </w:r>
          </w:p>
        </w:tc>
      </w:tr>
      <w:tr w:rsidR="00ED51AE" w:rsidRPr="00964B39" w:rsidTr="00DA755A">
        <w:trPr>
          <w:trHeight w:val="227"/>
          <w:jc w:val="center"/>
        </w:trPr>
        <w:tc>
          <w:tcPr>
            <w:tcW w:w="1496" w:type="dxa"/>
            <w:tcBorders>
              <w:top w:val="single" w:sz="4" w:space="0" w:color="366092"/>
              <w:left w:val="nil"/>
              <w:bottom w:val="single" w:sz="2" w:space="0" w:color="366092"/>
              <w:right w:val="nil"/>
            </w:tcBorders>
            <w:shd w:val="clear" w:color="auto" w:fill="auto"/>
            <w:vAlign w:val="center"/>
            <w:hideMark/>
          </w:tcPr>
          <w:p w:rsidR="00ED51AE" w:rsidRPr="00964B39" w:rsidRDefault="00ED51AE" w:rsidP="00964B39">
            <w:pPr>
              <w:spacing w:after="0"/>
              <w:ind w:firstLine="0"/>
              <w:jc w:val="left"/>
              <w:rPr>
                <w:rFonts w:ascii="Arial Narrow" w:hAnsi="Arial Narrow"/>
                <w:color w:val="000000"/>
                <w:lang w:val="es-ES" w:eastAsia="es-ES"/>
              </w:rPr>
            </w:pPr>
            <w:r w:rsidRPr="00964B39">
              <w:rPr>
                <w:rFonts w:ascii="Arial Narrow" w:hAnsi="Arial Narrow"/>
                <w:color w:val="000000"/>
                <w:lang w:val="es-ES" w:eastAsia="es-ES"/>
              </w:rPr>
              <w:t>Lote 1</w:t>
            </w:r>
            <w:r w:rsidR="00360D0F" w:rsidRPr="00964B39">
              <w:rPr>
                <w:rFonts w:ascii="Arial Narrow" w:hAnsi="Arial Narrow"/>
                <w:color w:val="000000"/>
                <w:lang w:val="es-ES" w:eastAsia="es-ES"/>
              </w:rPr>
              <w:t>*</w:t>
            </w:r>
          </w:p>
        </w:tc>
        <w:tc>
          <w:tcPr>
            <w:tcW w:w="1418" w:type="dxa"/>
            <w:tcBorders>
              <w:top w:val="single" w:sz="4" w:space="0" w:color="366092"/>
              <w:left w:val="nil"/>
              <w:bottom w:val="single" w:sz="2" w:space="0" w:color="366092"/>
              <w:right w:val="nil"/>
            </w:tcBorders>
            <w:shd w:val="clear" w:color="auto" w:fill="auto"/>
            <w:noWrap/>
            <w:vAlign w:val="center"/>
            <w:hideMark/>
          </w:tcPr>
          <w:p w:rsidR="00ED51AE" w:rsidRPr="00964B39" w:rsidRDefault="00ED51AE" w:rsidP="00964B39">
            <w:pPr>
              <w:spacing w:after="0"/>
              <w:ind w:firstLine="0"/>
              <w:jc w:val="right"/>
              <w:rPr>
                <w:rFonts w:ascii="Arial Narrow" w:hAnsi="Arial Narrow"/>
                <w:color w:val="000000"/>
                <w:lang w:val="es-ES" w:eastAsia="es-ES"/>
              </w:rPr>
            </w:pPr>
            <w:r w:rsidRPr="00964B39">
              <w:rPr>
                <w:rFonts w:ascii="Arial Narrow" w:hAnsi="Arial Narrow"/>
                <w:color w:val="000000"/>
                <w:lang w:val="es-ES" w:eastAsia="es-ES"/>
              </w:rPr>
              <w:t>10.137.674</w:t>
            </w:r>
          </w:p>
        </w:tc>
        <w:tc>
          <w:tcPr>
            <w:tcW w:w="1180" w:type="dxa"/>
            <w:tcBorders>
              <w:top w:val="single" w:sz="4" w:space="0" w:color="366092"/>
              <w:left w:val="nil"/>
              <w:bottom w:val="single" w:sz="2" w:space="0" w:color="366092"/>
              <w:right w:val="nil"/>
            </w:tcBorders>
            <w:shd w:val="clear" w:color="auto" w:fill="auto"/>
            <w:noWrap/>
            <w:vAlign w:val="center"/>
            <w:hideMark/>
          </w:tcPr>
          <w:p w:rsidR="00ED51AE" w:rsidRPr="00964B39" w:rsidRDefault="00ED51AE" w:rsidP="00964B39">
            <w:pPr>
              <w:spacing w:after="0"/>
              <w:ind w:firstLine="0"/>
              <w:jc w:val="right"/>
              <w:rPr>
                <w:rFonts w:ascii="Arial Narrow" w:hAnsi="Arial Narrow"/>
                <w:color w:val="000000"/>
                <w:lang w:val="es-ES" w:eastAsia="es-ES"/>
              </w:rPr>
            </w:pPr>
            <w:r w:rsidRPr="00964B39">
              <w:rPr>
                <w:rFonts w:ascii="Arial Narrow" w:hAnsi="Arial Narrow"/>
                <w:color w:val="000000"/>
                <w:lang w:val="es-ES" w:eastAsia="es-ES"/>
              </w:rPr>
              <w:t>1</w:t>
            </w:r>
          </w:p>
        </w:tc>
        <w:tc>
          <w:tcPr>
            <w:tcW w:w="1714" w:type="dxa"/>
            <w:tcBorders>
              <w:top w:val="single" w:sz="4" w:space="0" w:color="366092"/>
              <w:left w:val="nil"/>
              <w:bottom w:val="single" w:sz="2" w:space="0" w:color="366092"/>
              <w:right w:val="nil"/>
            </w:tcBorders>
            <w:shd w:val="clear" w:color="auto" w:fill="auto"/>
            <w:noWrap/>
            <w:vAlign w:val="center"/>
            <w:hideMark/>
          </w:tcPr>
          <w:p w:rsidR="00ED51AE" w:rsidRPr="00964B39" w:rsidRDefault="00ED51AE" w:rsidP="00964B39">
            <w:pPr>
              <w:spacing w:after="0"/>
              <w:ind w:firstLine="0"/>
              <w:jc w:val="right"/>
              <w:rPr>
                <w:rFonts w:ascii="Arial Narrow" w:hAnsi="Arial Narrow"/>
                <w:color w:val="000000"/>
                <w:lang w:val="es-ES" w:eastAsia="es-ES"/>
              </w:rPr>
            </w:pPr>
            <w:r w:rsidRPr="00964B39">
              <w:rPr>
                <w:rFonts w:ascii="Arial Narrow" w:hAnsi="Arial Narrow"/>
                <w:color w:val="000000"/>
                <w:lang w:val="es-ES" w:eastAsia="es-ES"/>
              </w:rPr>
              <w:t>2.112.015</w:t>
            </w:r>
          </w:p>
        </w:tc>
        <w:tc>
          <w:tcPr>
            <w:tcW w:w="1889" w:type="dxa"/>
            <w:tcBorders>
              <w:top w:val="single" w:sz="4" w:space="0" w:color="366092"/>
              <w:left w:val="nil"/>
              <w:bottom w:val="single" w:sz="2" w:space="0" w:color="366092"/>
              <w:right w:val="nil"/>
            </w:tcBorders>
            <w:shd w:val="clear" w:color="auto" w:fill="auto"/>
            <w:noWrap/>
            <w:vAlign w:val="center"/>
            <w:hideMark/>
          </w:tcPr>
          <w:p w:rsidR="00ED51AE" w:rsidRPr="00964B39" w:rsidRDefault="00ED51AE" w:rsidP="00964B39">
            <w:pPr>
              <w:spacing w:after="0"/>
              <w:ind w:firstLine="0"/>
              <w:jc w:val="right"/>
              <w:rPr>
                <w:rFonts w:ascii="Arial Narrow" w:hAnsi="Arial Narrow"/>
                <w:color w:val="000000"/>
                <w:lang w:val="es-ES" w:eastAsia="es-ES"/>
              </w:rPr>
            </w:pPr>
            <w:r w:rsidRPr="00964B39">
              <w:rPr>
                <w:rFonts w:ascii="Arial Narrow" w:hAnsi="Arial Narrow"/>
                <w:color w:val="000000"/>
                <w:lang w:val="es-ES" w:eastAsia="es-ES"/>
              </w:rPr>
              <w:t>Desierto</w:t>
            </w:r>
          </w:p>
        </w:tc>
        <w:tc>
          <w:tcPr>
            <w:tcW w:w="1028" w:type="dxa"/>
            <w:tcBorders>
              <w:top w:val="single" w:sz="4" w:space="0" w:color="366092"/>
              <w:left w:val="nil"/>
              <w:bottom w:val="single" w:sz="2" w:space="0" w:color="366092"/>
              <w:right w:val="nil"/>
            </w:tcBorders>
            <w:shd w:val="clear" w:color="auto" w:fill="auto"/>
            <w:noWrap/>
            <w:vAlign w:val="center"/>
            <w:hideMark/>
          </w:tcPr>
          <w:p w:rsidR="00ED51AE" w:rsidRPr="00964B39" w:rsidRDefault="00ED51AE" w:rsidP="00964B39">
            <w:pPr>
              <w:spacing w:after="0"/>
              <w:ind w:firstLine="0"/>
              <w:jc w:val="right"/>
              <w:rPr>
                <w:rFonts w:ascii="Arial Narrow" w:hAnsi="Arial Narrow"/>
                <w:color w:val="000000"/>
                <w:lang w:val="es-ES" w:eastAsia="es-ES"/>
              </w:rPr>
            </w:pPr>
            <w:r w:rsidRPr="00964B39">
              <w:rPr>
                <w:rFonts w:ascii="Arial Narrow" w:hAnsi="Arial Narrow"/>
                <w:color w:val="000000"/>
                <w:lang w:val="es-ES" w:eastAsia="es-ES"/>
              </w:rPr>
              <w:t> </w:t>
            </w:r>
          </w:p>
        </w:tc>
      </w:tr>
      <w:tr w:rsidR="00ED51AE" w:rsidRPr="00964B39" w:rsidTr="00964B39">
        <w:trPr>
          <w:trHeight w:val="227"/>
          <w:jc w:val="center"/>
        </w:trPr>
        <w:tc>
          <w:tcPr>
            <w:tcW w:w="1496" w:type="dxa"/>
            <w:tcBorders>
              <w:top w:val="single" w:sz="2" w:space="0" w:color="366092"/>
              <w:left w:val="nil"/>
              <w:bottom w:val="single" w:sz="4" w:space="0" w:color="366092"/>
              <w:right w:val="nil"/>
            </w:tcBorders>
            <w:shd w:val="clear" w:color="auto" w:fill="auto"/>
            <w:vAlign w:val="center"/>
            <w:hideMark/>
          </w:tcPr>
          <w:p w:rsidR="00ED51AE" w:rsidRPr="00964B39" w:rsidRDefault="00ED51AE" w:rsidP="00964B39">
            <w:pPr>
              <w:spacing w:after="0"/>
              <w:ind w:firstLine="0"/>
              <w:jc w:val="left"/>
              <w:rPr>
                <w:rFonts w:ascii="Arial Narrow" w:hAnsi="Arial Narrow"/>
                <w:color w:val="000000"/>
                <w:lang w:val="es-ES" w:eastAsia="es-ES"/>
              </w:rPr>
            </w:pPr>
            <w:r w:rsidRPr="00964B39">
              <w:rPr>
                <w:rFonts w:ascii="Arial Narrow" w:hAnsi="Arial Narrow"/>
                <w:color w:val="000000"/>
                <w:lang w:val="es-ES" w:eastAsia="es-ES"/>
              </w:rPr>
              <w:t>Lote 2</w:t>
            </w:r>
          </w:p>
        </w:tc>
        <w:tc>
          <w:tcPr>
            <w:tcW w:w="1418" w:type="dxa"/>
            <w:tcBorders>
              <w:top w:val="single" w:sz="2" w:space="0" w:color="366092"/>
              <w:left w:val="nil"/>
              <w:bottom w:val="single" w:sz="4" w:space="0" w:color="366092"/>
              <w:right w:val="nil"/>
            </w:tcBorders>
            <w:shd w:val="clear" w:color="auto" w:fill="auto"/>
            <w:noWrap/>
            <w:vAlign w:val="center"/>
            <w:hideMark/>
          </w:tcPr>
          <w:p w:rsidR="00ED51AE" w:rsidRPr="00964B39" w:rsidRDefault="00ED51AE" w:rsidP="00964B39">
            <w:pPr>
              <w:spacing w:after="0"/>
              <w:ind w:firstLine="0"/>
              <w:jc w:val="right"/>
              <w:rPr>
                <w:rFonts w:ascii="Arial Narrow" w:hAnsi="Arial Narrow"/>
                <w:color w:val="000000"/>
                <w:lang w:val="es-ES" w:eastAsia="es-ES"/>
              </w:rPr>
            </w:pPr>
            <w:r w:rsidRPr="00964B39">
              <w:rPr>
                <w:rFonts w:ascii="Arial Narrow" w:hAnsi="Arial Narrow"/>
                <w:color w:val="000000"/>
                <w:lang w:val="es-ES" w:eastAsia="es-ES"/>
              </w:rPr>
              <w:t>9.857.881</w:t>
            </w:r>
          </w:p>
        </w:tc>
        <w:tc>
          <w:tcPr>
            <w:tcW w:w="1180" w:type="dxa"/>
            <w:tcBorders>
              <w:top w:val="single" w:sz="2" w:space="0" w:color="366092"/>
              <w:left w:val="nil"/>
              <w:bottom w:val="single" w:sz="4" w:space="0" w:color="366092"/>
              <w:right w:val="nil"/>
            </w:tcBorders>
            <w:shd w:val="clear" w:color="auto" w:fill="auto"/>
            <w:noWrap/>
            <w:vAlign w:val="center"/>
            <w:hideMark/>
          </w:tcPr>
          <w:p w:rsidR="00ED51AE" w:rsidRPr="00964B39" w:rsidRDefault="00ED51AE" w:rsidP="00964B39">
            <w:pPr>
              <w:spacing w:after="0"/>
              <w:ind w:firstLine="0"/>
              <w:jc w:val="right"/>
              <w:rPr>
                <w:rFonts w:ascii="Arial Narrow" w:hAnsi="Arial Narrow"/>
                <w:color w:val="000000"/>
                <w:lang w:val="es-ES" w:eastAsia="es-ES"/>
              </w:rPr>
            </w:pPr>
            <w:r w:rsidRPr="00964B39">
              <w:rPr>
                <w:rFonts w:ascii="Arial Narrow" w:hAnsi="Arial Narrow"/>
                <w:color w:val="000000"/>
                <w:lang w:val="es-ES" w:eastAsia="es-ES"/>
              </w:rPr>
              <w:t>2</w:t>
            </w:r>
          </w:p>
        </w:tc>
        <w:tc>
          <w:tcPr>
            <w:tcW w:w="1714" w:type="dxa"/>
            <w:tcBorders>
              <w:top w:val="single" w:sz="2" w:space="0" w:color="366092"/>
              <w:left w:val="nil"/>
              <w:bottom w:val="single" w:sz="4" w:space="0" w:color="366092"/>
              <w:right w:val="nil"/>
            </w:tcBorders>
            <w:shd w:val="clear" w:color="auto" w:fill="auto"/>
            <w:noWrap/>
            <w:vAlign w:val="center"/>
            <w:hideMark/>
          </w:tcPr>
          <w:p w:rsidR="00ED51AE" w:rsidRPr="00964B39" w:rsidRDefault="00ED51AE" w:rsidP="00964B39">
            <w:pPr>
              <w:spacing w:after="0"/>
              <w:ind w:firstLine="0"/>
              <w:jc w:val="right"/>
              <w:rPr>
                <w:rFonts w:ascii="Arial Narrow" w:hAnsi="Arial Narrow"/>
                <w:color w:val="000000"/>
                <w:lang w:val="es-ES" w:eastAsia="es-ES"/>
              </w:rPr>
            </w:pPr>
            <w:r w:rsidRPr="00964B39">
              <w:rPr>
                <w:rFonts w:ascii="Arial Narrow" w:hAnsi="Arial Narrow"/>
                <w:color w:val="000000"/>
                <w:lang w:val="es-ES" w:eastAsia="es-ES"/>
              </w:rPr>
              <w:t>2.053.725</w:t>
            </w:r>
          </w:p>
        </w:tc>
        <w:tc>
          <w:tcPr>
            <w:tcW w:w="1889" w:type="dxa"/>
            <w:tcBorders>
              <w:top w:val="single" w:sz="2" w:space="0" w:color="366092"/>
              <w:left w:val="nil"/>
              <w:bottom w:val="single" w:sz="4" w:space="0" w:color="366092"/>
              <w:right w:val="nil"/>
            </w:tcBorders>
            <w:shd w:val="clear" w:color="auto" w:fill="auto"/>
            <w:noWrap/>
            <w:vAlign w:val="center"/>
            <w:hideMark/>
          </w:tcPr>
          <w:p w:rsidR="00ED51AE" w:rsidRPr="00964B39" w:rsidRDefault="00ED51AE" w:rsidP="00964B39">
            <w:pPr>
              <w:spacing w:after="0"/>
              <w:ind w:firstLine="0"/>
              <w:jc w:val="right"/>
              <w:rPr>
                <w:rFonts w:ascii="Arial Narrow" w:hAnsi="Arial Narrow"/>
                <w:color w:val="000000"/>
                <w:lang w:val="es-ES" w:eastAsia="es-ES"/>
              </w:rPr>
            </w:pPr>
            <w:r w:rsidRPr="00964B39">
              <w:rPr>
                <w:rFonts w:ascii="Arial Narrow" w:hAnsi="Arial Narrow"/>
                <w:color w:val="000000"/>
                <w:lang w:val="es-ES" w:eastAsia="es-ES"/>
              </w:rPr>
              <w:t>2.028.046</w:t>
            </w:r>
          </w:p>
        </w:tc>
        <w:tc>
          <w:tcPr>
            <w:tcW w:w="1028" w:type="dxa"/>
            <w:tcBorders>
              <w:top w:val="single" w:sz="2" w:space="0" w:color="366092"/>
              <w:left w:val="nil"/>
              <w:bottom w:val="single" w:sz="4" w:space="0" w:color="366092"/>
              <w:right w:val="nil"/>
            </w:tcBorders>
            <w:shd w:val="clear" w:color="auto" w:fill="auto"/>
            <w:noWrap/>
            <w:vAlign w:val="center"/>
            <w:hideMark/>
          </w:tcPr>
          <w:p w:rsidR="00ED51AE" w:rsidRPr="00964B39" w:rsidRDefault="00ED51AE" w:rsidP="00964B39">
            <w:pPr>
              <w:spacing w:after="0"/>
              <w:ind w:firstLine="0"/>
              <w:jc w:val="right"/>
              <w:rPr>
                <w:rFonts w:ascii="Arial Narrow" w:hAnsi="Arial Narrow"/>
                <w:color w:val="000000"/>
                <w:lang w:val="es-ES" w:eastAsia="es-ES"/>
              </w:rPr>
            </w:pPr>
            <w:r w:rsidRPr="00964B39">
              <w:rPr>
                <w:rFonts w:ascii="Arial Narrow" w:hAnsi="Arial Narrow"/>
                <w:color w:val="000000"/>
                <w:lang w:val="es-ES" w:eastAsia="es-ES"/>
              </w:rPr>
              <w:t>-1,25</w:t>
            </w:r>
          </w:p>
        </w:tc>
      </w:tr>
    </w:tbl>
    <w:p w:rsidR="00ED51AE" w:rsidRPr="00A40D3D" w:rsidRDefault="00360D0F" w:rsidP="00E616B7">
      <w:pPr>
        <w:pStyle w:val="texto"/>
        <w:spacing w:before="80" w:after="180"/>
        <w:ind w:left="113" w:right="68" w:firstLine="0"/>
        <w:rPr>
          <w:rFonts w:ascii="Arial Narrow" w:hAnsi="Arial Narrow"/>
          <w:sz w:val="17"/>
          <w:szCs w:val="17"/>
          <w:lang w:val="es-ES"/>
        </w:rPr>
      </w:pPr>
      <w:r w:rsidRPr="00A40D3D">
        <w:rPr>
          <w:rFonts w:ascii="Arial Narrow" w:hAnsi="Arial Narrow"/>
          <w:sz w:val="17"/>
          <w:szCs w:val="17"/>
          <w:lang w:val="es-ES"/>
        </w:rPr>
        <w:t>*El valor estimado e importe de licitación incluye además de las 18 plazas fijas COA otras cinco plazas interinas sobre las que no existe reserva de plaza y en caso de atención se incluye en el importe de licitación con condiciones diferenciadas d</w:t>
      </w:r>
      <w:r w:rsidR="009D4DD8" w:rsidRPr="00A40D3D">
        <w:rPr>
          <w:rFonts w:ascii="Arial Narrow" w:hAnsi="Arial Narrow"/>
          <w:sz w:val="17"/>
          <w:szCs w:val="17"/>
          <w:lang w:val="es-ES"/>
        </w:rPr>
        <w:t>e fact</w:t>
      </w:r>
      <w:r w:rsidR="009D4DD8" w:rsidRPr="00A40D3D">
        <w:rPr>
          <w:rFonts w:ascii="Arial Narrow" w:hAnsi="Arial Narrow"/>
          <w:sz w:val="17"/>
          <w:szCs w:val="17"/>
          <w:lang w:val="es-ES"/>
        </w:rPr>
        <w:t>u</w:t>
      </w:r>
      <w:r w:rsidR="009D4DD8" w:rsidRPr="00A40D3D">
        <w:rPr>
          <w:rFonts w:ascii="Arial Narrow" w:hAnsi="Arial Narrow"/>
          <w:sz w:val="17"/>
          <w:szCs w:val="17"/>
          <w:lang w:val="es-ES"/>
        </w:rPr>
        <w:t>ración según pliegos.</w:t>
      </w:r>
    </w:p>
    <w:p w:rsidR="00877ED7" w:rsidRPr="00E47E39" w:rsidRDefault="00877ED7" w:rsidP="00FE5DD9">
      <w:pPr>
        <w:pStyle w:val="texto"/>
        <w:spacing w:after="100"/>
        <w:rPr>
          <w:lang w:val="es-ES"/>
        </w:rPr>
      </w:pPr>
      <w:r w:rsidRPr="00E47E39">
        <w:rPr>
          <w:lang w:val="es-ES"/>
        </w:rPr>
        <w:t>De la revisión efectuada cabe destacar dos aspectos:</w:t>
      </w:r>
    </w:p>
    <w:p w:rsidR="00877ED7" w:rsidRPr="00D27F64" w:rsidRDefault="007C6C5F"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00"/>
        <w:ind w:left="0" w:firstLine="289"/>
        <w:rPr>
          <w:lang w:val="es-ES"/>
        </w:rPr>
      </w:pPr>
      <w:r w:rsidRPr="00D27F64">
        <w:rPr>
          <w:lang w:val="es-ES"/>
        </w:rPr>
        <w:t xml:space="preserve">En el procedimiento correspondiente al </w:t>
      </w:r>
      <w:r w:rsidR="00360D0F">
        <w:rPr>
          <w:lang w:val="es-ES"/>
        </w:rPr>
        <w:t>l</w:t>
      </w:r>
      <w:r w:rsidRPr="00D27F64">
        <w:rPr>
          <w:lang w:val="es-ES"/>
        </w:rPr>
        <w:t xml:space="preserve">ote 2, </w:t>
      </w:r>
      <w:r w:rsidR="00360D0F">
        <w:rPr>
          <w:lang w:val="es-ES"/>
        </w:rPr>
        <w:t xml:space="preserve">se mantiene </w:t>
      </w:r>
      <w:r w:rsidRPr="00D27F64">
        <w:rPr>
          <w:lang w:val="es-ES"/>
        </w:rPr>
        <w:t>l</w:t>
      </w:r>
      <w:r w:rsidR="00877ED7" w:rsidRPr="00D27F64">
        <w:rPr>
          <w:lang w:val="es-ES"/>
        </w:rPr>
        <w:t>a valoración de la memoria técnica de la entidad que no ha resultado adjudicataria</w:t>
      </w:r>
      <w:r w:rsidR="00360D0F">
        <w:rPr>
          <w:lang w:val="es-ES"/>
        </w:rPr>
        <w:t xml:space="preserve"> hasta el f</w:t>
      </w:r>
      <w:r w:rsidR="00360D0F">
        <w:rPr>
          <w:lang w:val="es-ES"/>
        </w:rPr>
        <w:t>i</w:t>
      </w:r>
      <w:r w:rsidR="00360D0F">
        <w:rPr>
          <w:lang w:val="es-ES"/>
        </w:rPr>
        <w:lastRenderedPageBreak/>
        <w:t>nal</w:t>
      </w:r>
      <w:r w:rsidR="00911752">
        <w:rPr>
          <w:lang w:val="es-ES"/>
        </w:rPr>
        <w:t>,</w:t>
      </w:r>
      <w:r w:rsidR="00877ED7" w:rsidRPr="00D27F64">
        <w:rPr>
          <w:lang w:val="es-ES"/>
        </w:rPr>
        <w:t xml:space="preserve"> a pesar de no llegar al mínimo exigido en los pliegos, debiendo haber sido eliminada.</w:t>
      </w:r>
    </w:p>
    <w:p w:rsidR="00877ED7" w:rsidRPr="00C809C1" w:rsidRDefault="00255BE1"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00"/>
        <w:ind w:left="0" w:firstLine="289"/>
        <w:rPr>
          <w:color w:val="000000"/>
          <w:szCs w:val="26"/>
        </w:rPr>
      </w:pPr>
      <w:r>
        <w:rPr>
          <w:lang w:val="es-ES"/>
        </w:rPr>
        <w:t xml:space="preserve">Estos expedientes </w:t>
      </w:r>
      <w:r w:rsidR="00877ED7" w:rsidRPr="00D27F64">
        <w:rPr>
          <w:lang w:val="es-ES"/>
        </w:rPr>
        <w:t>se califican de tramitación urgente, cuando por los pl</w:t>
      </w:r>
      <w:r w:rsidR="00877ED7" w:rsidRPr="00D27F64">
        <w:rPr>
          <w:lang w:val="es-ES"/>
        </w:rPr>
        <w:t>a</w:t>
      </w:r>
      <w:r w:rsidR="00877ED7" w:rsidRPr="00D27F64">
        <w:rPr>
          <w:lang w:val="es-ES"/>
        </w:rPr>
        <w:t>zos de tramitación resultan incoherentes con la urgencia pretendida por la</w:t>
      </w:r>
      <w:r w:rsidR="00877ED7" w:rsidRPr="00C809C1">
        <w:rPr>
          <w:color w:val="000000"/>
          <w:szCs w:val="26"/>
        </w:rPr>
        <w:t xml:space="preserve"> Su</w:t>
      </w:r>
      <w:r w:rsidR="00877ED7" w:rsidRPr="00C809C1">
        <w:rPr>
          <w:color w:val="000000"/>
          <w:szCs w:val="26"/>
        </w:rPr>
        <w:t>b</w:t>
      </w:r>
      <w:r w:rsidR="00877ED7" w:rsidRPr="00C809C1">
        <w:rPr>
          <w:color w:val="000000"/>
          <w:szCs w:val="26"/>
        </w:rPr>
        <w:t xml:space="preserve">dirección. </w:t>
      </w:r>
    </w:p>
    <w:p w:rsidR="00877ED7" w:rsidRDefault="00877ED7" w:rsidP="00FE5DD9">
      <w:pPr>
        <w:pStyle w:val="texto"/>
        <w:spacing w:after="240"/>
        <w:rPr>
          <w:lang w:val="es-ES"/>
        </w:rPr>
      </w:pPr>
      <w:r w:rsidRPr="00E47E39">
        <w:rPr>
          <w:lang w:val="es-ES"/>
        </w:rPr>
        <w:t>Desde la finalización en abril de 20</w:t>
      </w:r>
      <w:r w:rsidR="007C6C5F" w:rsidRPr="00E47E39">
        <w:rPr>
          <w:lang w:val="es-ES"/>
        </w:rPr>
        <w:t>1</w:t>
      </w:r>
      <w:r w:rsidRPr="00E47E39">
        <w:rPr>
          <w:lang w:val="es-ES"/>
        </w:rPr>
        <w:t>5 de</w:t>
      </w:r>
      <w:r w:rsidR="007C6C5F" w:rsidRPr="00E47E39">
        <w:rPr>
          <w:lang w:val="es-ES"/>
        </w:rPr>
        <w:t xml:space="preserve"> la vigencia de</w:t>
      </w:r>
      <w:r w:rsidRPr="00E47E39">
        <w:rPr>
          <w:lang w:val="es-ES"/>
        </w:rPr>
        <w:t>l contrato anterior, hasta la adjudicación del lote 2 (ARB, ARE y seguimiento menores) en octubre de 2017, el servicio lo ha venido prestando el anterior adjudicatario de acuerdo a la figura de la “teoría del enriquecimiento injusto”. En la misma situación s</w:t>
      </w:r>
      <w:r w:rsidRPr="00E47E39">
        <w:rPr>
          <w:lang w:val="es-ES"/>
        </w:rPr>
        <w:t>i</w:t>
      </w:r>
      <w:r w:rsidRPr="00E47E39">
        <w:rPr>
          <w:lang w:val="es-ES"/>
        </w:rPr>
        <w:t>gue</w:t>
      </w:r>
      <w:r w:rsidR="00911752">
        <w:rPr>
          <w:lang w:val="es-ES"/>
        </w:rPr>
        <w:t>n</w:t>
      </w:r>
      <w:r w:rsidRPr="00E47E39">
        <w:rPr>
          <w:lang w:val="es-ES"/>
        </w:rPr>
        <w:t xml:space="preserve"> los servicios del lote </w:t>
      </w:r>
      <w:r w:rsidR="00A45DED" w:rsidRPr="00E47E39">
        <w:rPr>
          <w:lang w:val="es-ES"/>
        </w:rPr>
        <w:t>1</w:t>
      </w:r>
      <w:r w:rsidRPr="00E47E39">
        <w:rPr>
          <w:lang w:val="es-ES"/>
        </w:rPr>
        <w:t xml:space="preserve"> (COA) al haberse declarado desierto. </w:t>
      </w:r>
    </w:p>
    <w:p w:rsidR="00A12A07" w:rsidRDefault="00360D0F" w:rsidP="00FE5DD9">
      <w:pPr>
        <w:pStyle w:val="texto"/>
        <w:spacing w:after="240"/>
        <w:rPr>
          <w:lang w:val="es-ES"/>
        </w:rPr>
      </w:pPr>
      <w:r w:rsidRPr="00360D0F">
        <w:rPr>
          <w:b/>
          <w:lang w:val="es-ES"/>
        </w:rPr>
        <w:t>En definitiva</w:t>
      </w:r>
      <w:r>
        <w:rPr>
          <w:lang w:val="es-ES"/>
        </w:rPr>
        <w:t>, los procedimientos de adjudicación realizados en la contrat</w:t>
      </w:r>
      <w:r>
        <w:rPr>
          <w:lang w:val="es-ES"/>
        </w:rPr>
        <w:t>a</w:t>
      </w:r>
      <w:r>
        <w:rPr>
          <w:lang w:val="es-ES"/>
        </w:rPr>
        <w:t xml:space="preserve">ción de los expedientes revisados se han realizado </w:t>
      </w:r>
      <w:r w:rsidR="00255BE1">
        <w:rPr>
          <w:lang w:val="es-ES"/>
        </w:rPr>
        <w:t xml:space="preserve">en general </w:t>
      </w:r>
      <w:r>
        <w:rPr>
          <w:lang w:val="es-ES"/>
        </w:rPr>
        <w:t>de conformidad con las disposiciones establecidas en la Ley Foral 6/2006 de Contratos Públ</w:t>
      </w:r>
      <w:r>
        <w:rPr>
          <w:lang w:val="es-ES"/>
        </w:rPr>
        <w:t>i</w:t>
      </w:r>
      <w:r w:rsidR="00A12A07">
        <w:rPr>
          <w:lang w:val="es-ES"/>
        </w:rPr>
        <w:t xml:space="preserve">cos, habiendo incluido en los pliegos de las </w:t>
      </w:r>
      <w:r w:rsidR="00A12A07" w:rsidRPr="00E47E39">
        <w:rPr>
          <w:lang w:val="es-ES"/>
        </w:rPr>
        <w:t>nueva</w:t>
      </w:r>
      <w:r w:rsidR="00A12A07">
        <w:rPr>
          <w:lang w:val="es-ES"/>
        </w:rPr>
        <w:t>s licitaciones realizadas en 2016 aq</w:t>
      </w:r>
      <w:r w:rsidR="00A12A07" w:rsidRPr="00E47E39">
        <w:rPr>
          <w:lang w:val="es-ES"/>
        </w:rPr>
        <w:t>u</w:t>
      </w:r>
      <w:r w:rsidR="00A12A07">
        <w:rPr>
          <w:lang w:val="es-ES"/>
        </w:rPr>
        <w:t>e</w:t>
      </w:r>
      <w:r w:rsidR="00A12A07" w:rsidRPr="00E47E39">
        <w:rPr>
          <w:lang w:val="es-ES"/>
        </w:rPr>
        <w:t>llas disposiciones</w:t>
      </w:r>
      <w:r w:rsidR="00A12A07">
        <w:rPr>
          <w:rStyle w:val="Refdenotaalpie"/>
          <w:lang w:val="es-ES"/>
        </w:rPr>
        <w:footnoteReference w:id="13"/>
      </w:r>
      <w:r w:rsidR="00A12A07" w:rsidRPr="00E47E39">
        <w:rPr>
          <w:lang w:val="es-ES"/>
        </w:rPr>
        <w:t xml:space="preserve"> de la Directiva 2014/24/UE que a pesar de no e</w:t>
      </w:r>
      <w:r w:rsidR="00A12A07" w:rsidRPr="00E47E39">
        <w:rPr>
          <w:lang w:val="es-ES"/>
        </w:rPr>
        <w:t>s</w:t>
      </w:r>
      <w:r w:rsidR="00A12A07" w:rsidRPr="00E47E39">
        <w:rPr>
          <w:lang w:val="es-ES"/>
        </w:rPr>
        <w:t>tar transpuestas al ordenamiento interno tienen efecto directo una vez expirado el plazo de transposición</w:t>
      </w:r>
      <w:r w:rsidR="00A12A07">
        <w:rPr>
          <w:lang w:val="es-ES"/>
        </w:rPr>
        <w:t>.</w:t>
      </w:r>
    </w:p>
    <w:p w:rsidR="00360D0F" w:rsidRDefault="00360D0F" w:rsidP="00FE5DD9">
      <w:pPr>
        <w:pStyle w:val="texto"/>
        <w:spacing w:after="240"/>
        <w:rPr>
          <w:lang w:val="es-ES"/>
        </w:rPr>
      </w:pPr>
      <w:r>
        <w:rPr>
          <w:lang w:val="es-ES"/>
        </w:rPr>
        <w:t xml:space="preserve">Quedan pendientes de tramitar nuevos expedientes de contratación </w:t>
      </w:r>
      <w:r w:rsidR="00F421EA">
        <w:rPr>
          <w:lang w:val="es-ES"/>
        </w:rPr>
        <w:t xml:space="preserve">que den adecuada </w:t>
      </w:r>
      <w:r>
        <w:rPr>
          <w:lang w:val="es-ES"/>
        </w:rPr>
        <w:t>cobertura</w:t>
      </w:r>
      <w:r w:rsidR="009E07FE">
        <w:rPr>
          <w:lang w:val="es-ES"/>
        </w:rPr>
        <w:t xml:space="preserve"> </w:t>
      </w:r>
      <w:r w:rsidR="00F421EA">
        <w:rPr>
          <w:lang w:val="es-ES"/>
        </w:rPr>
        <w:t>e</w:t>
      </w:r>
      <w:r>
        <w:rPr>
          <w:lang w:val="es-ES"/>
        </w:rPr>
        <w:t xml:space="preserve">n determinados servicios que se siguen prestando a pesar de haber finalizado la vigencia del contrato inicial. </w:t>
      </w:r>
    </w:p>
    <w:p w:rsidR="00877ED7" w:rsidRPr="00471D93" w:rsidRDefault="00877ED7" w:rsidP="00471D93">
      <w:pPr>
        <w:pStyle w:val="atitulo2"/>
        <w:spacing w:before="240"/>
      </w:pPr>
      <w:bookmarkStart w:id="18" w:name="_Toc523293824"/>
      <w:r w:rsidRPr="00471D93">
        <w:t>V.2. Estimaciones del módulo y evaluación del coste de los trabajadores en las licitaciones de los servicios contratados</w:t>
      </w:r>
      <w:bookmarkEnd w:id="18"/>
    </w:p>
    <w:p w:rsidR="00877ED7" w:rsidRPr="001C2970" w:rsidRDefault="00360D0F" w:rsidP="001C2970">
      <w:pPr>
        <w:pStyle w:val="atitulo3"/>
        <w:spacing w:before="240"/>
        <w:rPr>
          <w:rFonts w:cs="Arial"/>
        </w:rPr>
      </w:pPr>
      <w:r w:rsidRPr="001C2970">
        <w:rPr>
          <w:rFonts w:cs="Arial"/>
        </w:rPr>
        <w:t>V.2.1. Consideraciones previas</w:t>
      </w:r>
    </w:p>
    <w:p w:rsidR="00877ED7" w:rsidRDefault="00877ED7" w:rsidP="00E47E39">
      <w:pPr>
        <w:pStyle w:val="texto"/>
        <w:rPr>
          <w:lang w:val="es-ES"/>
        </w:rPr>
      </w:pPr>
      <w:r w:rsidRPr="00E47E39">
        <w:rPr>
          <w:lang w:val="es-ES"/>
        </w:rPr>
        <w:t xml:space="preserve">La contratación de la gestión de los centros en el aspecto del personal </w:t>
      </w:r>
      <w:r w:rsidR="003E366A" w:rsidRPr="00E47E39">
        <w:rPr>
          <w:lang w:val="es-ES"/>
        </w:rPr>
        <w:t xml:space="preserve">se fundamenta en </w:t>
      </w:r>
      <w:r w:rsidRPr="00E47E39">
        <w:rPr>
          <w:lang w:val="es-ES"/>
        </w:rPr>
        <w:t>la regulación de las condiciones laborales de las empresas y tr</w:t>
      </w:r>
      <w:r w:rsidRPr="00E47E39">
        <w:rPr>
          <w:lang w:val="es-ES"/>
        </w:rPr>
        <w:t>a</w:t>
      </w:r>
      <w:r w:rsidRPr="00E47E39">
        <w:rPr>
          <w:lang w:val="es-ES"/>
        </w:rPr>
        <w:t xml:space="preserve">bajadores del sector, en referencia a distintos convenios colectivos de carácter bien sectorial nacional y/o autonómico o bien convenios colectivos de empresa, de aplicación diferente en cada una de las áreas como se detalla a continuación.  </w:t>
      </w:r>
    </w:p>
    <w:p w:rsidR="00877ED7" w:rsidRPr="007F3931" w:rsidRDefault="00D27F64" w:rsidP="00FE5DD9">
      <w:pPr>
        <w:pStyle w:val="texto"/>
        <w:spacing w:before="220" w:after="180"/>
        <w:rPr>
          <w:rFonts w:ascii="Arial" w:hAnsi="Arial" w:cs="Arial"/>
          <w:sz w:val="24"/>
          <w:lang w:val="es-ES"/>
        </w:rPr>
      </w:pPr>
      <w:r>
        <w:rPr>
          <w:rFonts w:ascii="Arial" w:hAnsi="Arial" w:cs="Arial"/>
          <w:sz w:val="24"/>
          <w:lang w:val="es-ES"/>
        </w:rPr>
        <w:t>Á</w:t>
      </w:r>
      <w:r w:rsidR="00877ED7" w:rsidRPr="007F3931">
        <w:rPr>
          <w:rFonts w:ascii="Arial" w:hAnsi="Arial" w:cs="Arial"/>
          <w:sz w:val="24"/>
          <w:lang w:val="es-ES"/>
        </w:rPr>
        <w:t>mbito de la discapacidad</w:t>
      </w:r>
    </w:p>
    <w:p w:rsidR="00877ED7" w:rsidRPr="00E47E39" w:rsidRDefault="00877ED7" w:rsidP="00D228F3">
      <w:pPr>
        <w:pStyle w:val="texto"/>
        <w:spacing w:after="100"/>
        <w:rPr>
          <w:lang w:val="es-ES"/>
        </w:rPr>
      </w:pPr>
      <w:r w:rsidRPr="00E47E39">
        <w:rPr>
          <w:lang w:val="es-ES"/>
        </w:rPr>
        <w:t>La contratación de la gestión de los centros de asistencia a personas con di</w:t>
      </w:r>
      <w:r w:rsidRPr="00E47E39">
        <w:rPr>
          <w:lang w:val="es-ES"/>
        </w:rPr>
        <w:t>s</w:t>
      </w:r>
      <w:r w:rsidRPr="00E47E39">
        <w:rPr>
          <w:lang w:val="es-ES"/>
        </w:rPr>
        <w:t xml:space="preserve">capacidad, residencias, pisos y centros de día, se </w:t>
      </w:r>
      <w:r w:rsidR="00691BAE">
        <w:rPr>
          <w:lang w:val="es-ES"/>
        </w:rPr>
        <w:t>remite</w:t>
      </w:r>
      <w:r w:rsidR="003E366A" w:rsidRPr="00E47E39">
        <w:rPr>
          <w:lang w:val="es-ES"/>
        </w:rPr>
        <w:t xml:space="preserve"> a </w:t>
      </w:r>
      <w:r w:rsidRPr="00E47E39">
        <w:rPr>
          <w:lang w:val="es-ES"/>
        </w:rPr>
        <w:t xml:space="preserve">la regulación de las condiciones laborales del sector </w:t>
      </w:r>
      <w:r w:rsidR="00636A67" w:rsidRPr="00E47E39">
        <w:rPr>
          <w:lang w:val="es-ES"/>
        </w:rPr>
        <w:t>de ámbito autonómico, en concreto el Conv</w:t>
      </w:r>
      <w:r w:rsidR="00636A67" w:rsidRPr="00E47E39">
        <w:rPr>
          <w:lang w:val="es-ES"/>
        </w:rPr>
        <w:t>e</w:t>
      </w:r>
      <w:r w:rsidR="00636A67" w:rsidRPr="00E47E39">
        <w:rPr>
          <w:lang w:val="es-ES"/>
        </w:rPr>
        <w:t xml:space="preserve">nio Colectivo de centros de atención a personas con discapacidad de gestión </w:t>
      </w:r>
      <w:r w:rsidR="00636A67" w:rsidRPr="00E47E39">
        <w:rPr>
          <w:lang w:val="es-ES"/>
        </w:rPr>
        <w:lastRenderedPageBreak/>
        <w:t>privada concert</w:t>
      </w:r>
      <w:r w:rsidR="003D6249" w:rsidRPr="00E47E39">
        <w:rPr>
          <w:lang w:val="es-ES"/>
        </w:rPr>
        <w:t>ados con el Gobierno de Navarra, habiendo aplicado los s</w:t>
      </w:r>
      <w:r w:rsidR="003D6249" w:rsidRPr="00E47E39">
        <w:rPr>
          <w:lang w:val="es-ES"/>
        </w:rPr>
        <w:t>i</w:t>
      </w:r>
      <w:r w:rsidR="003D6249" w:rsidRPr="00E47E39">
        <w:rPr>
          <w:lang w:val="es-ES"/>
        </w:rPr>
        <w:t>guientes:</w:t>
      </w:r>
    </w:p>
    <w:p w:rsidR="00877ED7" w:rsidRPr="00CE7557"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00"/>
        <w:ind w:left="0" w:firstLine="289"/>
        <w:rPr>
          <w:lang w:val="es-ES"/>
        </w:rPr>
      </w:pPr>
      <w:r w:rsidRPr="00CE7557">
        <w:rPr>
          <w:lang w:val="es-ES"/>
        </w:rPr>
        <w:t>I Conve</w:t>
      </w:r>
      <w:r w:rsidR="008812CF" w:rsidRPr="00CE7557">
        <w:rPr>
          <w:lang w:val="es-ES"/>
        </w:rPr>
        <w:t>nio Colectivo 2005-2008</w:t>
      </w:r>
      <w:r w:rsidR="008812CF" w:rsidRPr="00CE7557">
        <w:rPr>
          <w:rStyle w:val="Refdenotaalpie"/>
          <w:lang w:val="es-ES"/>
        </w:rPr>
        <w:footnoteReference w:id="14"/>
      </w:r>
    </w:p>
    <w:p w:rsidR="00877ED7" w:rsidRPr="00CE7557"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00"/>
        <w:ind w:left="0" w:firstLine="289"/>
        <w:rPr>
          <w:lang w:val="es-ES"/>
        </w:rPr>
      </w:pPr>
      <w:r w:rsidRPr="00CE7557">
        <w:rPr>
          <w:lang w:val="es-ES"/>
        </w:rPr>
        <w:t xml:space="preserve">II Convenio Colectivo </w:t>
      </w:r>
      <w:r w:rsidR="00636A67" w:rsidRPr="00CE7557">
        <w:rPr>
          <w:lang w:val="es-ES"/>
        </w:rPr>
        <w:t>2009-</w:t>
      </w:r>
      <w:r w:rsidR="008812CF" w:rsidRPr="00CE7557">
        <w:rPr>
          <w:lang w:val="es-ES"/>
        </w:rPr>
        <w:t>2011</w:t>
      </w:r>
      <w:r w:rsidR="008812CF" w:rsidRPr="00CE7557">
        <w:rPr>
          <w:rStyle w:val="Refdenotaalpie"/>
          <w:lang w:val="es-ES"/>
        </w:rPr>
        <w:footnoteReference w:id="15"/>
      </w:r>
    </w:p>
    <w:p w:rsidR="00877ED7" w:rsidRPr="00CE7557"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00"/>
        <w:ind w:left="0" w:firstLine="289"/>
        <w:rPr>
          <w:lang w:val="es-ES"/>
        </w:rPr>
      </w:pPr>
      <w:r w:rsidRPr="00CE7557">
        <w:rPr>
          <w:lang w:val="es-ES"/>
        </w:rPr>
        <w:t>II</w:t>
      </w:r>
      <w:r w:rsidR="008812CF" w:rsidRPr="00CE7557">
        <w:rPr>
          <w:lang w:val="es-ES"/>
        </w:rPr>
        <w:t>I Convenio Colectivo 2011-2012</w:t>
      </w:r>
      <w:r w:rsidR="008812CF" w:rsidRPr="00CE7557">
        <w:rPr>
          <w:rStyle w:val="Refdenotaalpie"/>
          <w:lang w:val="es-ES"/>
        </w:rPr>
        <w:footnoteReference w:id="16"/>
      </w:r>
    </w:p>
    <w:p w:rsidR="00636A67" w:rsidRPr="00CE7557" w:rsidRDefault="008812CF"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00"/>
        <w:ind w:left="0" w:firstLine="289"/>
        <w:rPr>
          <w:lang w:val="es-ES"/>
        </w:rPr>
      </w:pPr>
      <w:r w:rsidRPr="00CE7557">
        <w:rPr>
          <w:lang w:val="es-ES"/>
        </w:rPr>
        <w:t>IV Convenio Colectivo 2017-2019</w:t>
      </w:r>
      <w:r w:rsidRPr="00CE7557">
        <w:rPr>
          <w:rStyle w:val="Refdenotaalpie"/>
          <w:lang w:val="es-ES"/>
        </w:rPr>
        <w:footnoteReference w:id="17"/>
      </w:r>
    </w:p>
    <w:p w:rsidR="00636A67" w:rsidRPr="00E47E39" w:rsidRDefault="00636A67" w:rsidP="00E47E39">
      <w:pPr>
        <w:pStyle w:val="texto"/>
        <w:rPr>
          <w:lang w:val="es-ES"/>
        </w:rPr>
      </w:pPr>
      <w:r w:rsidRPr="00E47E39">
        <w:rPr>
          <w:lang w:val="es-ES"/>
        </w:rPr>
        <w:t xml:space="preserve">En relación a esta cronología, se indica lo siguiente: </w:t>
      </w:r>
    </w:p>
    <w:p w:rsidR="00636A67" w:rsidRPr="00E47E39" w:rsidRDefault="00636A67" w:rsidP="00E47E39">
      <w:pPr>
        <w:pStyle w:val="texto"/>
        <w:rPr>
          <w:lang w:val="es-ES"/>
        </w:rPr>
      </w:pPr>
      <w:r w:rsidRPr="00E47E39">
        <w:rPr>
          <w:lang w:val="es-ES"/>
        </w:rPr>
        <w:t>Ha venido siendo una constante que la negociación colectiva del sector v</w:t>
      </w:r>
      <w:r w:rsidRPr="00E47E39">
        <w:rPr>
          <w:lang w:val="es-ES"/>
        </w:rPr>
        <w:t>i</w:t>
      </w:r>
      <w:r w:rsidRPr="00E47E39">
        <w:rPr>
          <w:lang w:val="es-ES"/>
        </w:rPr>
        <w:t>niera precedida de un compromiso previo de financiación con la agencia, con quien se establecía el marco general de mejora económica. De esta forma</w:t>
      </w:r>
      <w:r w:rsidR="00911752">
        <w:rPr>
          <w:lang w:val="es-ES"/>
        </w:rPr>
        <w:t>,</w:t>
      </w:r>
      <w:r w:rsidRPr="00E47E39">
        <w:rPr>
          <w:lang w:val="es-ES"/>
        </w:rPr>
        <w:t xml:space="preserve"> las mejoras introducidas </w:t>
      </w:r>
      <w:r w:rsidR="003E366A" w:rsidRPr="00E47E39">
        <w:rPr>
          <w:lang w:val="es-ES"/>
        </w:rPr>
        <w:t xml:space="preserve">en cada convenio y el coste que </w:t>
      </w:r>
      <w:r w:rsidRPr="00E47E39">
        <w:rPr>
          <w:lang w:val="es-ES"/>
        </w:rPr>
        <w:t>suponían una vez que se presentaban y</w:t>
      </w:r>
      <w:r w:rsidR="003E366A" w:rsidRPr="00E47E39">
        <w:rPr>
          <w:lang w:val="es-ES"/>
        </w:rPr>
        <w:t xml:space="preserve"> se aceptaban por el Gobierno, producía</w:t>
      </w:r>
      <w:r w:rsidR="00911752">
        <w:rPr>
          <w:lang w:val="es-ES"/>
        </w:rPr>
        <w:t>n</w:t>
      </w:r>
      <w:r w:rsidR="003E366A" w:rsidRPr="00E47E39">
        <w:rPr>
          <w:lang w:val="es-ES"/>
        </w:rPr>
        <w:t xml:space="preserve"> el i</w:t>
      </w:r>
      <w:r w:rsidRPr="00E47E39">
        <w:rPr>
          <w:lang w:val="es-ES"/>
        </w:rPr>
        <w:t>ncrement</w:t>
      </w:r>
      <w:r w:rsidR="003E366A" w:rsidRPr="00E47E39">
        <w:rPr>
          <w:lang w:val="es-ES"/>
        </w:rPr>
        <w:t>o d</w:t>
      </w:r>
      <w:r w:rsidRPr="00E47E39">
        <w:rPr>
          <w:lang w:val="es-ES"/>
        </w:rPr>
        <w:t>el precio del módulo</w:t>
      </w:r>
      <w:r w:rsidR="00F421EA">
        <w:rPr>
          <w:lang w:val="es-ES"/>
        </w:rPr>
        <w:t xml:space="preserve"> y se autorizaba el mayor gasto </w:t>
      </w:r>
      <w:r w:rsidRPr="00E47E39">
        <w:rPr>
          <w:lang w:val="es-ES"/>
        </w:rPr>
        <w:t>de</w:t>
      </w:r>
      <w:r w:rsidR="00F421EA">
        <w:rPr>
          <w:lang w:val="es-ES"/>
        </w:rPr>
        <w:t xml:space="preserve">l mismo, </w:t>
      </w:r>
      <w:r w:rsidRPr="00E47E39">
        <w:rPr>
          <w:lang w:val="es-ES"/>
        </w:rPr>
        <w:t xml:space="preserve">como premisa </w:t>
      </w:r>
      <w:r w:rsidR="00266503">
        <w:rPr>
          <w:lang w:val="es-ES"/>
        </w:rPr>
        <w:t xml:space="preserve">previa </w:t>
      </w:r>
      <w:r w:rsidRPr="00E47E39">
        <w:rPr>
          <w:lang w:val="es-ES"/>
        </w:rPr>
        <w:t>p</w:t>
      </w:r>
      <w:r w:rsidRPr="00E47E39">
        <w:rPr>
          <w:lang w:val="es-ES"/>
        </w:rPr>
        <w:t>a</w:t>
      </w:r>
      <w:r w:rsidRPr="00E47E39">
        <w:rPr>
          <w:lang w:val="es-ES"/>
        </w:rPr>
        <w:t>ra habilitar la aplica</w:t>
      </w:r>
      <w:r w:rsidR="00266503">
        <w:rPr>
          <w:lang w:val="es-ES"/>
        </w:rPr>
        <w:t xml:space="preserve">ción </w:t>
      </w:r>
      <w:r w:rsidRPr="00E47E39">
        <w:rPr>
          <w:lang w:val="es-ES"/>
        </w:rPr>
        <w:t xml:space="preserve">real de las revisiones </w:t>
      </w:r>
      <w:r w:rsidR="00ED51AE">
        <w:rPr>
          <w:lang w:val="es-ES"/>
        </w:rPr>
        <w:t xml:space="preserve">salariales </w:t>
      </w:r>
      <w:r w:rsidRPr="00E47E39">
        <w:rPr>
          <w:lang w:val="es-ES"/>
        </w:rPr>
        <w:t xml:space="preserve">previstas. </w:t>
      </w:r>
      <w:r w:rsidR="00757D71">
        <w:rPr>
          <w:lang w:val="es-ES"/>
        </w:rPr>
        <w:t>Estos co</w:t>
      </w:r>
      <w:r w:rsidR="00757D71">
        <w:rPr>
          <w:lang w:val="es-ES"/>
        </w:rPr>
        <w:t>m</w:t>
      </w:r>
      <w:r w:rsidR="00757D71">
        <w:rPr>
          <w:lang w:val="es-ES"/>
        </w:rPr>
        <w:t>promisos se aprobaron</w:t>
      </w:r>
      <w:r w:rsidR="00911752">
        <w:rPr>
          <w:lang w:val="es-ES"/>
        </w:rPr>
        <w:t>,</w:t>
      </w:r>
      <w:r w:rsidR="00757D71">
        <w:rPr>
          <w:lang w:val="es-ES"/>
        </w:rPr>
        <w:t xml:space="preserve"> </w:t>
      </w:r>
      <w:r w:rsidR="00266503">
        <w:rPr>
          <w:lang w:val="es-ES"/>
        </w:rPr>
        <w:t xml:space="preserve">según nos consta para </w:t>
      </w:r>
      <w:r w:rsidR="00C3520D" w:rsidRPr="00E47E39">
        <w:rPr>
          <w:lang w:val="es-ES"/>
        </w:rPr>
        <w:t xml:space="preserve">el segundo convenio, </w:t>
      </w:r>
      <w:r w:rsidR="006D2F68" w:rsidRPr="00E47E39">
        <w:rPr>
          <w:lang w:val="es-ES"/>
        </w:rPr>
        <w:t>mediante los Acuerdo</w:t>
      </w:r>
      <w:r w:rsidR="003D6249" w:rsidRPr="00E47E39">
        <w:rPr>
          <w:lang w:val="es-ES"/>
        </w:rPr>
        <w:t>s</w:t>
      </w:r>
      <w:r w:rsidR="006D2F68" w:rsidRPr="00E47E39">
        <w:rPr>
          <w:lang w:val="es-ES"/>
        </w:rPr>
        <w:t xml:space="preserve"> de Gobierno de 28 de junio de 2010 y 13 de diciembre de 2010, por los que se autorizaba a la Agencia Navarra para la Dependencia a la adqu</w:t>
      </w:r>
      <w:r w:rsidR="006D2F68" w:rsidRPr="00E47E39">
        <w:rPr>
          <w:lang w:val="es-ES"/>
        </w:rPr>
        <w:t>i</w:t>
      </w:r>
      <w:r w:rsidR="006D2F68" w:rsidRPr="00E47E39">
        <w:rPr>
          <w:lang w:val="es-ES"/>
        </w:rPr>
        <w:t>sición de unos compromisos de gasto con el objeto de financiar las mejoras propuestas para el año 2010.</w:t>
      </w:r>
      <w:r w:rsidRPr="00E47E39">
        <w:rPr>
          <w:lang w:val="es-ES"/>
        </w:rPr>
        <w:t xml:space="preserve"> </w:t>
      </w:r>
    </w:p>
    <w:p w:rsidR="00877ED7" w:rsidRPr="00E47E39" w:rsidRDefault="00636A67" w:rsidP="00E47E39">
      <w:pPr>
        <w:pStyle w:val="texto"/>
        <w:rPr>
          <w:lang w:val="es-ES"/>
        </w:rPr>
      </w:pPr>
      <w:r w:rsidRPr="00E47E39">
        <w:rPr>
          <w:lang w:val="es-ES"/>
        </w:rPr>
        <w:t xml:space="preserve">En el ejercicio 2011, la Comunidad Foral de Navarra al igual que el resto de comunidades, se </w:t>
      </w:r>
      <w:r w:rsidR="007623CB">
        <w:rPr>
          <w:lang w:val="es-ES"/>
        </w:rPr>
        <w:t>encontraba</w:t>
      </w:r>
      <w:r w:rsidRPr="00E47E39">
        <w:rPr>
          <w:lang w:val="es-ES"/>
        </w:rPr>
        <w:t xml:space="preserve"> en u</w:t>
      </w:r>
      <w:r w:rsidR="00877ED7" w:rsidRPr="00E47E39">
        <w:rPr>
          <w:lang w:val="es-ES"/>
        </w:rPr>
        <w:t xml:space="preserve">n escenario de difícil coyuntura económica y presupuestaria, donde el conjunto de las </w:t>
      </w:r>
      <w:r w:rsidR="003D6249" w:rsidRPr="00E47E39">
        <w:rPr>
          <w:lang w:val="es-ES"/>
        </w:rPr>
        <w:t xml:space="preserve">distintas </w:t>
      </w:r>
      <w:r w:rsidR="00877ED7" w:rsidRPr="00E47E39">
        <w:rPr>
          <w:lang w:val="es-ES"/>
        </w:rPr>
        <w:t>Administraciones Públicas debían afrontar una senda de obligado cumplimiento de estabilidad presupue</w:t>
      </w:r>
      <w:r w:rsidR="00877ED7" w:rsidRPr="00E47E39">
        <w:rPr>
          <w:lang w:val="es-ES"/>
        </w:rPr>
        <w:t>s</w:t>
      </w:r>
      <w:r w:rsidR="00877ED7" w:rsidRPr="00E47E39">
        <w:rPr>
          <w:lang w:val="es-ES"/>
        </w:rPr>
        <w:t>taria. En concreto</w:t>
      </w:r>
      <w:r w:rsidR="00911752">
        <w:rPr>
          <w:lang w:val="es-ES"/>
        </w:rPr>
        <w:t>,</w:t>
      </w:r>
      <w:r w:rsidR="00877ED7" w:rsidRPr="00E47E39">
        <w:rPr>
          <w:lang w:val="es-ES"/>
        </w:rPr>
        <w:t xml:space="preserve"> la Comunidad Foral de Navarra, tal y como</w:t>
      </w:r>
      <w:r w:rsidRPr="00E47E39">
        <w:rPr>
          <w:lang w:val="es-ES"/>
        </w:rPr>
        <w:t xml:space="preserve"> se desprende del informe de esta </w:t>
      </w:r>
      <w:r w:rsidR="00877ED7" w:rsidRPr="00E47E39">
        <w:rPr>
          <w:lang w:val="es-ES"/>
        </w:rPr>
        <w:t xml:space="preserve">Cámara </w:t>
      </w:r>
      <w:r w:rsidR="008812CF">
        <w:rPr>
          <w:lang w:val="es-ES"/>
        </w:rPr>
        <w:t xml:space="preserve">de las Cuentas Generales de Navarra </w:t>
      </w:r>
      <w:r w:rsidR="00877ED7" w:rsidRPr="00E47E39">
        <w:rPr>
          <w:lang w:val="es-ES"/>
        </w:rPr>
        <w:t>correspondiente al ejercicio 2011, se encontraba en un escenario de incumplimiento de estabil</w:t>
      </w:r>
      <w:r w:rsidR="00877ED7" w:rsidRPr="00E47E39">
        <w:rPr>
          <w:lang w:val="es-ES"/>
        </w:rPr>
        <w:t>i</w:t>
      </w:r>
      <w:r w:rsidR="00877ED7" w:rsidRPr="00E47E39">
        <w:rPr>
          <w:lang w:val="es-ES"/>
        </w:rPr>
        <w:t xml:space="preserve">dad presupuestaria de </w:t>
      </w:r>
      <w:r w:rsidR="00360D0F">
        <w:rPr>
          <w:lang w:val="es-ES"/>
        </w:rPr>
        <w:t>0,6</w:t>
      </w:r>
      <w:r w:rsidR="00877ED7" w:rsidRPr="00E47E39">
        <w:rPr>
          <w:lang w:val="es-ES"/>
        </w:rPr>
        <w:t xml:space="preserve"> puntos porcentuales por encima de lo previs</w:t>
      </w:r>
      <w:r w:rsidRPr="00E47E39">
        <w:rPr>
          <w:lang w:val="es-ES"/>
        </w:rPr>
        <w:t>to.</w:t>
      </w:r>
      <w:r w:rsidR="00F94043">
        <w:rPr>
          <w:rStyle w:val="Refdenotaalpie"/>
          <w:lang w:val="es-ES"/>
        </w:rPr>
        <w:footnoteReference w:id="18"/>
      </w:r>
    </w:p>
    <w:p w:rsidR="00877ED7" w:rsidRPr="00E47E39" w:rsidRDefault="00877ED7" w:rsidP="001744CF">
      <w:pPr>
        <w:pStyle w:val="texto"/>
        <w:spacing w:after="120"/>
        <w:rPr>
          <w:lang w:val="es-ES"/>
        </w:rPr>
      </w:pPr>
      <w:r w:rsidRPr="00E47E39">
        <w:rPr>
          <w:lang w:val="es-ES"/>
        </w:rPr>
        <w:t>En este escenario, el Pleno del Parlamento de Navarra aprobó el 27 de se</w:t>
      </w:r>
      <w:r w:rsidRPr="00E47E39">
        <w:rPr>
          <w:lang w:val="es-ES"/>
        </w:rPr>
        <w:t>p</w:t>
      </w:r>
      <w:r w:rsidRPr="00E47E39">
        <w:rPr>
          <w:lang w:val="es-ES"/>
        </w:rPr>
        <w:t>tiembre de 2011, la Ley Foral 14/2011</w:t>
      </w:r>
      <w:r w:rsidR="00266503">
        <w:rPr>
          <w:lang w:val="es-ES"/>
        </w:rPr>
        <w:t xml:space="preserve"> </w:t>
      </w:r>
      <w:r w:rsidRPr="00E47E39">
        <w:rPr>
          <w:lang w:val="es-ES"/>
        </w:rPr>
        <w:t xml:space="preserve">que </w:t>
      </w:r>
      <w:r w:rsidR="00266503">
        <w:rPr>
          <w:lang w:val="es-ES"/>
        </w:rPr>
        <w:t xml:space="preserve">modifica </w:t>
      </w:r>
      <w:r w:rsidRPr="00E47E39">
        <w:rPr>
          <w:lang w:val="es-ES"/>
        </w:rPr>
        <w:t>la Ley Foral 22/2010 de Presupuestos</w:t>
      </w:r>
      <w:r w:rsidR="00360D0F">
        <w:rPr>
          <w:lang w:val="es-ES"/>
        </w:rPr>
        <w:t xml:space="preserve"> Generales de Navarra de 2011, </w:t>
      </w:r>
      <w:r w:rsidRPr="00E47E39">
        <w:rPr>
          <w:lang w:val="es-ES"/>
        </w:rPr>
        <w:t>para permitir al Gobierno la mod</w:t>
      </w:r>
      <w:r w:rsidRPr="00E47E39">
        <w:rPr>
          <w:lang w:val="es-ES"/>
        </w:rPr>
        <w:t>i</w:t>
      </w:r>
      <w:r w:rsidRPr="00E47E39">
        <w:rPr>
          <w:lang w:val="es-ES"/>
        </w:rPr>
        <w:t>ficación unilateral de prestaciones y plazos en contrato</w:t>
      </w:r>
      <w:r w:rsidR="003E366A" w:rsidRPr="00E47E39">
        <w:rPr>
          <w:lang w:val="es-ES"/>
        </w:rPr>
        <w:t>s ya firmados. Esta hab</w:t>
      </w:r>
      <w:r w:rsidR="003E366A" w:rsidRPr="00E47E39">
        <w:rPr>
          <w:lang w:val="es-ES"/>
        </w:rPr>
        <w:t>i</w:t>
      </w:r>
      <w:r w:rsidR="003E366A" w:rsidRPr="00E47E39">
        <w:rPr>
          <w:lang w:val="es-ES"/>
        </w:rPr>
        <w:t>litación</w:t>
      </w:r>
      <w:r w:rsidRPr="00E47E39">
        <w:rPr>
          <w:lang w:val="es-ES"/>
        </w:rPr>
        <w:t xml:space="preserve"> legal considera el logro del objetiv</w:t>
      </w:r>
      <w:r w:rsidR="00E76942">
        <w:rPr>
          <w:lang w:val="es-ES"/>
        </w:rPr>
        <w:t>o de estabilidad presupuestaria</w:t>
      </w:r>
      <w:r w:rsidRPr="00E47E39">
        <w:rPr>
          <w:lang w:val="es-ES"/>
        </w:rPr>
        <w:t xml:space="preserve"> causa </w:t>
      </w:r>
      <w:r w:rsidRPr="00E47E39">
        <w:rPr>
          <w:lang w:val="es-ES"/>
        </w:rPr>
        <w:lastRenderedPageBreak/>
        <w:t>de interés público, como requisito que habilita la modificación de contratos p</w:t>
      </w:r>
      <w:r w:rsidRPr="00E47E39">
        <w:rPr>
          <w:lang w:val="es-ES"/>
        </w:rPr>
        <w:t>ú</w:t>
      </w:r>
      <w:r w:rsidRPr="00E47E39">
        <w:rPr>
          <w:lang w:val="es-ES"/>
        </w:rPr>
        <w:t xml:space="preserve">blicos previsto en el artículo 105 de la Ley </w:t>
      </w:r>
      <w:r w:rsidR="003E366A" w:rsidRPr="00E47E39">
        <w:rPr>
          <w:lang w:val="es-ES"/>
        </w:rPr>
        <w:t>F</w:t>
      </w:r>
      <w:r w:rsidR="003D6249" w:rsidRPr="00E47E39">
        <w:rPr>
          <w:lang w:val="es-ES"/>
        </w:rPr>
        <w:t>oral 6/2006 de Contratos</w:t>
      </w:r>
      <w:r w:rsidRPr="00E47E39">
        <w:rPr>
          <w:lang w:val="es-ES"/>
        </w:rPr>
        <w:t xml:space="preserve">. </w:t>
      </w:r>
    </w:p>
    <w:p w:rsidR="0069577F" w:rsidRPr="00E47E39" w:rsidRDefault="0069577F" w:rsidP="001744CF">
      <w:pPr>
        <w:pStyle w:val="texto"/>
        <w:spacing w:after="120"/>
        <w:rPr>
          <w:lang w:val="es-ES"/>
        </w:rPr>
      </w:pPr>
      <w:r w:rsidRPr="00E47E39">
        <w:rPr>
          <w:lang w:val="es-ES"/>
        </w:rPr>
        <w:t>Desde la entrada en vigor de la Ley Foral 14/2011, por la que se faculta al Gobierno para anular la actualización anual de los contratos con el IPC, los nuevos pliegos incluyen una cláusula de no revisión de precios, por lo que el precio del módulo económico permanecerá invariable durante el periodo de v</w:t>
      </w:r>
      <w:r w:rsidRPr="00E47E39">
        <w:rPr>
          <w:lang w:val="es-ES"/>
        </w:rPr>
        <w:t>i</w:t>
      </w:r>
      <w:r w:rsidRPr="00E47E39">
        <w:rPr>
          <w:lang w:val="es-ES"/>
        </w:rPr>
        <w:t>gencia de los contratos. Con este cambio se imposibilita el procedimiento hab</w:t>
      </w:r>
      <w:r w:rsidRPr="00E47E39">
        <w:rPr>
          <w:lang w:val="es-ES"/>
        </w:rPr>
        <w:t>i</w:t>
      </w:r>
      <w:r w:rsidRPr="00E47E39">
        <w:rPr>
          <w:lang w:val="es-ES"/>
        </w:rPr>
        <w:t>tual</w:t>
      </w:r>
      <w:r w:rsidR="00911752">
        <w:rPr>
          <w:lang w:val="es-ES"/>
        </w:rPr>
        <w:t>,</w:t>
      </w:r>
      <w:r w:rsidRPr="00E47E39">
        <w:rPr>
          <w:lang w:val="es-ES"/>
        </w:rPr>
        <w:t xml:space="preserve"> seguido desde 2005</w:t>
      </w:r>
      <w:r w:rsidR="00911752">
        <w:rPr>
          <w:lang w:val="es-ES"/>
        </w:rPr>
        <w:t>,</w:t>
      </w:r>
      <w:r w:rsidRPr="00E47E39">
        <w:rPr>
          <w:lang w:val="es-ES"/>
        </w:rPr>
        <w:t xml:space="preserve"> en que se firma el primer convenio hasta entonces p</w:t>
      </w:r>
      <w:r w:rsidRPr="00E47E39">
        <w:rPr>
          <w:lang w:val="es-ES"/>
        </w:rPr>
        <w:t>a</w:t>
      </w:r>
      <w:r w:rsidRPr="00E47E39">
        <w:rPr>
          <w:lang w:val="es-ES"/>
        </w:rPr>
        <w:t>ra dar cobertura económica a las mejoras pactadas en la negociación colectiva</w:t>
      </w:r>
      <w:r w:rsidR="00C3520D" w:rsidRPr="00E47E39">
        <w:rPr>
          <w:lang w:val="es-ES"/>
        </w:rPr>
        <w:t>.</w:t>
      </w:r>
    </w:p>
    <w:p w:rsidR="0069577F" w:rsidRPr="00E47E39" w:rsidRDefault="00877ED7" w:rsidP="001744CF">
      <w:pPr>
        <w:pStyle w:val="texto"/>
        <w:spacing w:after="120"/>
        <w:rPr>
          <w:lang w:val="es-ES"/>
        </w:rPr>
      </w:pPr>
      <w:r w:rsidRPr="00E47E39">
        <w:rPr>
          <w:lang w:val="es-ES"/>
        </w:rPr>
        <w:t xml:space="preserve">Ante esta situación </w:t>
      </w:r>
      <w:r w:rsidR="00AF36F2" w:rsidRPr="00E47E39">
        <w:rPr>
          <w:lang w:val="es-ES"/>
        </w:rPr>
        <w:t>las empresas adj</w:t>
      </w:r>
      <w:r w:rsidR="00D865A2" w:rsidRPr="00E47E39">
        <w:rPr>
          <w:lang w:val="es-ES"/>
        </w:rPr>
        <w:t xml:space="preserve">udicatarias </w:t>
      </w:r>
      <w:r w:rsidR="00636A67" w:rsidRPr="00E47E39">
        <w:rPr>
          <w:lang w:val="es-ES"/>
        </w:rPr>
        <w:t>se acog</w:t>
      </w:r>
      <w:r w:rsidR="00D865A2" w:rsidRPr="00E47E39">
        <w:rPr>
          <w:lang w:val="es-ES"/>
        </w:rPr>
        <w:t>ieron a</w:t>
      </w:r>
      <w:r w:rsidR="00636A67" w:rsidRPr="00E47E39">
        <w:rPr>
          <w:lang w:val="es-ES"/>
        </w:rPr>
        <w:t xml:space="preserve"> la cláusula de descuelgue prevista en el convenio y decid</w:t>
      </w:r>
      <w:r w:rsidR="003D6249" w:rsidRPr="00E47E39">
        <w:rPr>
          <w:lang w:val="es-ES"/>
        </w:rPr>
        <w:t xml:space="preserve">ieron </w:t>
      </w:r>
      <w:r w:rsidR="00636A67" w:rsidRPr="00E47E39">
        <w:rPr>
          <w:lang w:val="es-ES"/>
        </w:rPr>
        <w:t xml:space="preserve">no aplicar </w:t>
      </w:r>
      <w:r w:rsidRPr="00E47E39">
        <w:rPr>
          <w:lang w:val="es-ES"/>
        </w:rPr>
        <w:t xml:space="preserve">las </w:t>
      </w:r>
      <w:r w:rsidR="00636A67" w:rsidRPr="00E47E39">
        <w:rPr>
          <w:lang w:val="es-ES"/>
        </w:rPr>
        <w:t>condiciones con incidencia económica, afectando principalmente a la actualización de los sal</w:t>
      </w:r>
      <w:r w:rsidR="00636A67" w:rsidRPr="00E47E39">
        <w:rPr>
          <w:lang w:val="es-ES"/>
        </w:rPr>
        <w:t>a</w:t>
      </w:r>
      <w:r w:rsidR="00636A67" w:rsidRPr="00E47E39">
        <w:rPr>
          <w:lang w:val="es-ES"/>
        </w:rPr>
        <w:t>rios</w:t>
      </w:r>
      <w:r w:rsidR="007E1E70" w:rsidRPr="00E47E39">
        <w:rPr>
          <w:lang w:val="es-ES"/>
        </w:rPr>
        <w:t>, complemento de capacitación</w:t>
      </w:r>
      <w:r w:rsidR="00AF36F2" w:rsidRPr="00E47E39">
        <w:rPr>
          <w:lang w:val="es-ES"/>
        </w:rPr>
        <w:t xml:space="preserve"> y jornada de trabajo. </w:t>
      </w:r>
    </w:p>
    <w:p w:rsidR="00D865A2" w:rsidRDefault="00D865A2" w:rsidP="001744CF">
      <w:pPr>
        <w:pStyle w:val="texto"/>
        <w:spacing w:after="120"/>
        <w:rPr>
          <w:szCs w:val="26"/>
        </w:rPr>
      </w:pPr>
      <w:r w:rsidRPr="00E47E39">
        <w:rPr>
          <w:lang w:val="es-ES"/>
        </w:rPr>
        <w:t>La decisión de las empresas fue objeto de distintas demandas de conflicto colectivo ante los juzgados de lo social</w:t>
      </w:r>
      <w:r w:rsidR="0069577F" w:rsidRPr="00E47E39">
        <w:rPr>
          <w:lang w:val="es-ES"/>
        </w:rPr>
        <w:t xml:space="preserve">. Las sentencias dictadas en esta vía </w:t>
      </w:r>
      <w:r w:rsidRPr="00E47E39">
        <w:rPr>
          <w:lang w:val="es-ES"/>
        </w:rPr>
        <w:t xml:space="preserve"> fueron posteriormente </w:t>
      </w:r>
      <w:r w:rsidR="0069577F" w:rsidRPr="00E47E39">
        <w:rPr>
          <w:lang w:val="es-ES"/>
        </w:rPr>
        <w:t xml:space="preserve">ratificadas </w:t>
      </w:r>
      <w:r w:rsidRPr="00E47E39">
        <w:rPr>
          <w:lang w:val="es-ES"/>
        </w:rPr>
        <w:t>en la Sala de lo Social del Tribunal Superior</w:t>
      </w:r>
      <w:r>
        <w:rPr>
          <w:szCs w:val="26"/>
        </w:rPr>
        <w:t xml:space="preserve"> de Justici</w:t>
      </w:r>
      <w:r w:rsidR="0069577F">
        <w:rPr>
          <w:szCs w:val="26"/>
        </w:rPr>
        <w:t>a</w:t>
      </w:r>
      <w:r w:rsidR="006D2F68">
        <w:rPr>
          <w:szCs w:val="26"/>
        </w:rPr>
        <w:t xml:space="preserve"> (TSJN)</w:t>
      </w:r>
      <w:r w:rsidR="0069577F">
        <w:rPr>
          <w:szCs w:val="26"/>
        </w:rPr>
        <w:t>, siendo todas las sentencias firmes a la fe</w:t>
      </w:r>
      <w:r w:rsidR="00F94043">
        <w:rPr>
          <w:szCs w:val="26"/>
        </w:rPr>
        <w:t>cha de emisión de este informe.</w:t>
      </w:r>
      <w:r w:rsidR="00F94043">
        <w:rPr>
          <w:rStyle w:val="Refdenotaalpie"/>
          <w:szCs w:val="26"/>
        </w:rPr>
        <w:footnoteReference w:id="19"/>
      </w:r>
    </w:p>
    <w:p w:rsidR="00DD7282" w:rsidRDefault="00DE2C51" w:rsidP="001744CF">
      <w:pPr>
        <w:pStyle w:val="texto"/>
        <w:spacing w:after="120"/>
        <w:rPr>
          <w:color w:val="00B050"/>
          <w:lang w:val="es-ES"/>
        </w:rPr>
      </w:pPr>
      <w:r w:rsidRPr="00266503">
        <w:rPr>
          <w:lang w:val="es-ES"/>
        </w:rPr>
        <w:t xml:space="preserve">Las distintas sentencias si bien han tenido </w:t>
      </w:r>
      <w:r w:rsidR="00003581">
        <w:rPr>
          <w:lang w:val="es-ES"/>
        </w:rPr>
        <w:t xml:space="preserve">pronunciamientos </w:t>
      </w:r>
      <w:r w:rsidRPr="00266503">
        <w:rPr>
          <w:lang w:val="es-ES"/>
        </w:rPr>
        <w:t>judicial</w:t>
      </w:r>
      <w:r w:rsidR="00003581">
        <w:rPr>
          <w:lang w:val="es-ES"/>
        </w:rPr>
        <w:t>es</w:t>
      </w:r>
      <w:r w:rsidRPr="00266503">
        <w:rPr>
          <w:lang w:val="es-ES"/>
        </w:rPr>
        <w:t xml:space="preserve"> disp</w:t>
      </w:r>
      <w:r w:rsidRPr="00266503">
        <w:rPr>
          <w:lang w:val="es-ES"/>
        </w:rPr>
        <w:t>a</w:t>
      </w:r>
      <w:r w:rsidRPr="00266503">
        <w:rPr>
          <w:lang w:val="es-ES"/>
        </w:rPr>
        <w:t>r</w:t>
      </w:r>
      <w:r w:rsidR="00003581">
        <w:rPr>
          <w:lang w:val="es-ES"/>
        </w:rPr>
        <w:t>es</w:t>
      </w:r>
      <w:r w:rsidR="00266503" w:rsidRPr="00266503">
        <w:rPr>
          <w:lang w:val="es-ES"/>
        </w:rPr>
        <w:t xml:space="preserve">, según el centro y la empresa, han reconocido que la </w:t>
      </w:r>
      <w:r w:rsidR="00CE7557">
        <w:rPr>
          <w:lang w:val="es-ES"/>
        </w:rPr>
        <w:t xml:space="preserve">revisión </w:t>
      </w:r>
      <w:r w:rsidR="00266503" w:rsidRPr="00266503">
        <w:rPr>
          <w:lang w:val="es-ES"/>
        </w:rPr>
        <w:t>salarial pr</w:t>
      </w:r>
      <w:r w:rsidR="00266503" w:rsidRPr="00266503">
        <w:rPr>
          <w:lang w:val="es-ES"/>
        </w:rPr>
        <w:t>e</w:t>
      </w:r>
      <w:r w:rsidR="00266503" w:rsidRPr="00266503">
        <w:rPr>
          <w:lang w:val="es-ES"/>
        </w:rPr>
        <w:t xml:space="preserve">vista en el Convenio no era exigible a las empresas al no abonar el Gobierno de Navarra dichos incrementos salariales, es decir, la no actualización de precios de los contratos por parte de la agencia, permitía a las empresas contratadas no </w:t>
      </w:r>
      <w:r w:rsidR="00CE7557">
        <w:rPr>
          <w:lang w:val="es-ES"/>
        </w:rPr>
        <w:t xml:space="preserve">revisar </w:t>
      </w:r>
      <w:r w:rsidR="00266503" w:rsidRPr="00266503">
        <w:rPr>
          <w:lang w:val="es-ES"/>
        </w:rPr>
        <w:t>los salarios, aplicando la cláusula de desc</w:t>
      </w:r>
      <w:r w:rsidR="00441FC1">
        <w:rPr>
          <w:lang w:val="es-ES"/>
        </w:rPr>
        <w:t>uelgue prevista en el conv</w:t>
      </w:r>
      <w:r w:rsidR="00441FC1">
        <w:rPr>
          <w:lang w:val="es-ES"/>
        </w:rPr>
        <w:t>e</w:t>
      </w:r>
      <w:r w:rsidR="00441FC1">
        <w:rPr>
          <w:lang w:val="es-ES"/>
        </w:rPr>
        <w:t xml:space="preserve">nio, </w:t>
      </w:r>
      <w:r w:rsidR="00441FC1" w:rsidRPr="00DD7282">
        <w:rPr>
          <w:lang w:val="es-ES"/>
        </w:rPr>
        <w:t xml:space="preserve">tal como refleja la </w:t>
      </w:r>
      <w:r w:rsidR="00FE195E" w:rsidRPr="00DD7282">
        <w:rPr>
          <w:lang w:val="es-ES"/>
        </w:rPr>
        <w:t xml:space="preserve">doctrina </w:t>
      </w:r>
      <w:r w:rsidRPr="00DD7282">
        <w:rPr>
          <w:lang w:val="es-ES"/>
        </w:rPr>
        <w:t xml:space="preserve">jurisprudencial del TSJN </w:t>
      </w:r>
      <w:r w:rsidR="001527EB" w:rsidRPr="00DD7282">
        <w:rPr>
          <w:lang w:val="es-ES"/>
        </w:rPr>
        <w:t>en las sentencias a</w:t>
      </w:r>
      <w:r w:rsidR="001527EB" w:rsidRPr="00DD7282">
        <w:rPr>
          <w:lang w:val="es-ES"/>
        </w:rPr>
        <w:t>n</w:t>
      </w:r>
      <w:r w:rsidR="001527EB" w:rsidRPr="00DD7282">
        <w:rPr>
          <w:lang w:val="es-ES"/>
        </w:rPr>
        <w:t>teriormente citadas</w:t>
      </w:r>
      <w:r w:rsidR="001527EB">
        <w:rPr>
          <w:color w:val="00B050"/>
          <w:lang w:val="es-ES"/>
        </w:rPr>
        <w:t>.</w:t>
      </w:r>
      <w:r w:rsidR="00717735">
        <w:rPr>
          <w:color w:val="00B050"/>
          <w:lang w:val="es-ES"/>
        </w:rPr>
        <w:t xml:space="preserve"> </w:t>
      </w:r>
    </w:p>
    <w:p w:rsidR="00441FC1" w:rsidRDefault="00441FC1" w:rsidP="001744CF">
      <w:pPr>
        <w:pStyle w:val="texto"/>
        <w:spacing w:after="120"/>
        <w:rPr>
          <w:lang w:val="es-ES"/>
        </w:rPr>
      </w:pPr>
      <w:r w:rsidRPr="00E47E39">
        <w:rPr>
          <w:lang w:val="es-ES"/>
        </w:rPr>
        <w:t xml:space="preserve">En todas las sentencias se ha absuelto al Gobierno de Navarra frente a las pretensiones deducidas en su contra. </w:t>
      </w:r>
    </w:p>
    <w:p w:rsidR="00877ED7" w:rsidRPr="00E47E39" w:rsidRDefault="00717735" w:rsidP="001744CF">
      <w:pPr>
        <w:pStyle w:val="texto"/>
        <w:spacing w:after="120"/>
        <w:rPr>
          <w:lang w:val="es-ES"/>
        </w:rPr>
      </w:pPr>
      <w:r>
        <w:rPr>
          <w:lang w:val="es-ES"/>
        </w:rPr>
        <w:t>E</w:t>
      </w:r>
      <w:r w:rsidR="00CC6292" w:rsidRPr="00E47E39">
        <w:rPr>
          <w:lang w:val="es-ES"/>
        </w:rPr>
        <w:t>n e</w:t>
      </w:r>
      <w:r w:rsidR="008B0FA7" w:rsidRPr="00E47E39">
        <w:rPr>
          <w:lang w:val="es-ES"/>
        </w:rPr>
        <w:t xml:space="preserve">l </w:t>
      </w:r>
      <w:r w:rsidR="00CC6292" w:rsidRPr="00E47E39">
        <w:rPr>
          <w:lang w:val="es-ES"/>
        </w:rPr>
        <w:t xml:space="preserve">texto del </w:t>
      </w:r>
      <w:r w:rsidR="008B0FA7" w:rsidRPr="00E47E39">
        <w:rPr>
          <w:lang w:val="es-ES"/>
        </w:rPr>
        <w:t>IV</w:t>
      </w:r>
      <w:r w:rsidR="00877ED7" w:rsidRPr="00E47E39">
        <w:rPr>
          <w:lang w:val="es-ES"/>
        </w:rPr>
        <w:t xml:space="preserve"> Convenio </w:t>
      </w:r>
      <w:r>
        <w:rPr>
          <w:lang w:val="es-ES"/>
        </w:rPr>
        <w:t xml:space="preserve">existen </w:t>
      </w:r>
      <w:r w:rsidR="00877ED7" w:rsidRPr="00E47E39">
        <w:rPr>
          <w:lang w:val="es-ES"/>
        </w:rPr>
        <w:t xml:space="preserve">dos cambios significativos </w:t>
      </w:r>
      <w:r>
        <w:rPr>
          <w:lang w:val="es-ES"/>
        </w:rPr>
        <w:t xml:space="preserve">en relación </w:t>
      </w:r>
      <w:r w:rsidR="00877ED7" w:rsidRPr="00E47E39">
        <w:rPr>
          <w:lang w:val="es-ES"/>
        </w:rPr>
        <w:t>con los anteriores:</w:t>
      </w:r>
    </w:p>
    <w:p w:rsidR="00877ED7" w:rsidRPr="00CD204B" w:rsidRDefault="00877ED7" w:rsidP="00F11586">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20"/>
        <w:ind w:left="0" w:firstLine="289"/>
        <w:rPr>
          <w:lang w:val="es-ES"/>
        </w:rPr>
      </w:pPr>
      <w:r w:rsidRPr="00CD204B">
        <w:rPr>
          <w:lang w:val="es-ES"/>
        </w:rPr>
        <w:t xml:space="preserve">El </w:t>
      </w:r>
      <w:r w:rsidRPr="00F11586">
        <w:rPr>
          <w:lang w:val="es-ES"/>
        </w:rPr>
        <w:t>“Artículo 25. Revisión Salarial”</w:t>
      </w:r>
      <w:r w:rsidRPr="00CD204B">
        <w:rPr>
          <w:lang w:val="es-ES"/>
        </w:rPr>
        <w:t xml:space="preserve"> remite a una propuesta de financiación del Gobierno de Navarra que</w:t>
      </w:r>
      <w:r w:rsidRPr="00F11586">
        <w:rPr>
          <w:lang w:val="es-ES"/>
        </w:rPr>
        <w:t xml:space="preserve"> </w:t>
      </w:r>
      <w:r w:rsidRPr="00360D0F">
        <w:rPr>
          <w:lang w:val="es-ES"/>
        </w:rPr>
        <w:t>se incluye formalmente</w:t>
      </w:r>
      <w:r w:rsidRPr="00CD204B">
        <w:rPr>
          <w:lang w:val="es-ES"/>
        </w:rPr>
        <w:t xml:space="preserve"> como un Anexo V </w:t>
      </w:r>
      <w:r w:rsidR="00CC6292" w:rsidRPr="00CD204B">
        <w:rPr>
          <w:lang w:val="es-ES"/>
        </w:rPr>
        <w:t>para el periodo 2017-2019</w:t>
      </w:r>
      <w:r w:rsidR="00CC6292" w:rsidRPr="00360D0F">
        <w:rPr>
          <w:lang w:val="es-ES"/>
        </w:rPr>
        <w:t>; compromiso formal que no se incorporaba en el texto de los convenios anteriores</w:t>
      </w:r>
      <w:r w:rsidR="00CC6292" w:rsidRPr="00CD204B">
        <w:rPr>
          <w:lang w:val="es-ES"/>
        </w:rPr>
        <w:t xml:space="preserve">. </w:t>
      </w:r>
      <w:r w:rsidRPr="00CD204B">
        <w:rPr>
          <w:lang w:val="es-ES"/>
        </w:rPr>
        <w:t xml:space="preserve">Básicamente el compromiso consiste en una revisión salarial para 2017 equivalente a </w:t>
      </w:r>
      <w:r w:rsidR="00911752">
        <w:rPr>
          <w:lang w:val="es-ES"/>
        </w:rPr>
        <w:t xml:space="preserve">la aplicable a </w:t>
      </w:r>
      <w:r w:rsidRPr="00CD204B">
        <w:rPr>
          <w:lang w:val="es-ES"/>
        </w:rPr>
        <w:t xml:space="preserve">los trabajadores públicos más un punto porcentual y la financiación del complemento de turnicidad. Para los ejercicios 2018 y 2019 la revisión salarial equivalente a </w:t>
      </w:r>
      <w:r w:rsidR="00911752">
        <w:rPr>
          <w:lang w:val="es-ES"/>
        </w:rPr>
        <w:t xml:space="preserve">la de </w:t>
      </w:r>
      <w:r w:rsidRPr="00CD204B">
        <w:rPr>
          <w:lang w:val="es-ES"/>
        </w:rPr>
        <w:t xml:space="preserve">los empleados </w:t>
      </w:r>
      <w:r w:rsidRPr="00CD204B">
        <w:rPr>
          <w:lang w:val="es-ES"/>
        </w:rPr>
        <w:lastRenderedPageBreak/>
        <w:t xml:space="preserve">públicos y la creación de un nuevo complemento de antigüedad, así como el compromiso en la reducción en 2019 de la jornada laboral. </w:t>
      </w:r>
    </w:p>
    <w:p w:rsidR="00877ED7" w:rsidRPr="00E25D3F" w:rsidRDefault="00877ED7" w:rsidP="00F11586">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20"/>
        <w:ind w:left="0" w:firstLine="289"/>
        <w:rPr>
          <w:lang w:val="es-ES"/>
        </w:rPr>
      </w:pPr>
      <w:r w:rsidRPr="00E25D3F">
        <w:rPr>
          <w:lang w:val="es-ES"/>
        </w:rPr>
        <w:t xml:space="preserve">El </w:t>
      </w:r>
      <w:r w:rsidRPr="00F11586">
        <w:rPr>
          <w:lang w:val="es-ES"/>
        </w:rPr>
        <w:t>“Artículo 46. Cláusula de descuelgue”</w:t>
      </w:r>
      <w:r w:rsidRPr="00E25D3F">
        <w:rPr>
          <w:lang w:val="es-ES"/>
        </w:rPr>
        <w:t xml:space="preserve"> es más restrictiva en su aplic</w:t>
      </w:r>
      <w:r w:rsidRPr="00E25D3F">
        <w:rPr>
          <w:lang w:val="es-ES"/>
        </w:rPr>
        <w:t>a</w:t>
      </w:r>
      <w:r w:rsidRPr="00E25D3F">
        <w:rPr>
          <w:lang w:val="es-ES"/>
        </w:rPr>
        <w:t>ción unilateral por las empresas al permitirse solamente cuando se den los  s</w:t>
      </w:r>
      <w:r w:rsidRPr="00E25D3F">
        <w:rPr>
          <w:lang w:val="es-ES"/>
        </w:rPr>
        <w:t>i</w:t>
      </w:r>
      <w:r w:rsidRPr="00E25D3F">
        <w:rPr>
          <w:lang w:val="es-ES"/>
        </w:rPr>
        <w:t>guientes supuestos tasados:</w:t>
      </w:r>
    </w:p>
    <w:p w:rsidR="00877ED7" w:rsidRPr="009B69D7" w:rsidRDefault="00F11586" w:rsidP="00F11586">
      <w:pPr>
        <w:pStyle w:val="texto"/>
        <w:tabs>
          <w:tab w:val="clear" w:pos="2835"/>
          <w:tab w:val="clear" w:pos="3969"/>
          <w:tab w:val="clear" w:pos="5103"/>
          <w:tab w:val="clear" w:pos="6237"/>
          <w:tab w:val="clear" w:pos="7371"/>
          <w:tab w:val="left" w:pos="480"/>
          <w:tab w:val="num" w:pos="6597"/>
        </w:tabs>
        <w:spacing w:after="120"/>
        <w:ind w:left="289" w:firstLine="0"/>
        <w:rPr>
          <w:lang w:val="es-ES"/>
        </w:rPr>
      </w:pPr>
      <w:r>
        <w:rPr>
          <w:lang w:val="es-ES"/>
        </w:rPr>
        <w:t xml:space="preserve">a) </w:t>
      </w:r>
      <w:r w:rsidR="00877ED7" w:rsidRPr="009B69D7">
        <w:rPr>
          <w:lang w:val="es-ES"/>
        </w:rPr>
        <w:t>Impago o retraso generalizado en los pagos de la ANADP</w:t>
      </w:r>
    </w:p>
    <w:p w:rsidR="00877ED7" w:rsidRPr="001744CF" w:rsidRDefault="00F11586" w:rsidP="00F11586">
      <w:pPr>
        <w:pStyle w:val="texto"/>
        <w:tabs>
          <w:tab w:val="clear" w:pos="2835"/>
          <w:tab w:val="clear" w:pos="3969"/>
          <w:tab w:val="clear" w:pos="5103"/>
          <w:tab w:val="clear" w:pos="6237"/>
          <w:tab w:val="clear" w:pos="7371"/>
          <w:tab w:val="left" w:pos="480"/>
          <w:tab w:val="num" w:pos="6597"/>
        </w:tabs>
        <w:spacing w:after="120"/>
        <w:ind w:left="289" w:firstLine="0"/>
        <w:rPr>
          <w:spacing w:val="0"/>
          <w:lang w:val="es-ES"/>
        </w:rPr>
      </w:pPr>
      <w:r>
        <w:rPr>
          <w:spacing w:val="0"/>
          <w:lang w:val="es-ES"/>
        </w:rPr>
        <w:t xml:space="preserve">b) </w:t>
      </w:r>
      <w:r w:rsidR="00877ED7" w:rsidRPr="001744CF">
        <w:rPr>
          <w:spacing w:val="0"/>
          <w:lang w:val="es-ES"/>
        </w:rPr>
        <w:t xml:space="preserve">Modificación del contrato, </w:t>
      </w:r>
      <w:r w:rsidR="00360D0F" w:rsidRPr="001744CF">
        <w:rPr>
          <w:spacing w:val="0"/>
          <w:lang w:val="es-ES"/>
        </w:rPr>
        <w:t>en el supuesto que</w:t>
      </w:r>
      <w:r w:rsidR="00877ED7" w:rsidRPr="001744CF">
        <w:rPr>
          <w:spacing w:val="0"/>
          <w:lang w:val="es-ES"/>
        </w:rPr>
        <w:t xml:space="preserve"> no se cubra el coste del personal</w:t>
      </w:r>
    </w:p>
    <w:p w:rsidR="00877ED7" w:rsidRPr="009B69D7" w:rsidRDefault="00F11586" w:rsidP="00F11586">
      <w:pPr>
        <w:pStyle w:val="texto"/>
        <w:spacing w:after="120"/>
        <w:rPr>
          <w:lang w:val="es-ES"/>
        </w:rPr>
      </w:pPr>
      <w:r>
        <w:rPr>
          <w:lang w:val="es-ES"/>
        </w:rPr>
        <w:t xml:space="preserve">c) </w:t>
      </w:r>
      <w:r w:rsidR="00877ED7" w:rsidRPr="009B69D7">
        <w:rPr>
          <w:lang w:val="es-ES"/>
        </w:rPr>
        <w:t>No establecimiento expreso de la cobertura del coste de personal en los pliegos de contratación.</w:t>
      </w:r>
    </w:p>
    <w:p w:rsidR="00AE0A37" w:rsidRDefault="00877ED7" w:rsidP="001744CF">
      <w:pPr>
        <w:pStyle w:val="texto"/>
        <w:spacing w:after="120"/>
        <w:rPr>
          <w:lang w:val="es-ES"/>
        </w:rPr>
      </w:pPr>
      <w:r w:rsidRPr="00E47E39">
        <w:rPr>
          <w:lang w:val="es-ES"/>
        </w:rPr>
        <w:t>Es necesario señalar que la aplicación indebida de la cláusula de descuelgue se configura en los</w:t>
      </w:r>
      <w:r w:rsidR="008B0FA7" w:rsidRPr="00E47E39">
        <w:rPr>
          <w:lang w:val="es-ES"/>
        </w:rPr>
        <w:t xml:space="preserve"> nuevos </w:t>
      </w:r>
      <w:r w:rsidRPr="00E47E39">
        <w:rPr>
          <w:lang w:val="es-ES"/>
        </w:rPr>
        <w:t>pliegos de cláusulas administrativas como causa de resolución contractual.</w:t>
      </w:r>
    </w:p>
    <w:p w:rsidR="00877ED7" w:rsidRPr="007F3931" w:rsidRDefault="007F3931" w:rsidP="001744CF">
      <w:pPr>
        <w:pStyle w:val="texto"/>
        <w:spacing w:before="220" w:after="180"/>
        <w:rPr>
          <w:rFonts w:ascii="Arial" w:hAnsi="Arial" w:cs="Arial"/>
          <w:sz w:val="24"/>
          <w:lang w:val="es-ES"/>
        </w:rPr>
      </w:pPr>
      <w:r>
        <w:rPr>
          <w:rFonts w:ascii="Arial" w:hAnsi="Arial" w:cs="Arial"/>
          <w:sz w:val="24"/>
          <w:lang w:val="es-ES"/>
        </w:rPr>
        <w:t>Á</w:t>
      </w:r>
      <w:r w:rsidR="00877ED7" w:rsidRPr="007F3931">
        <w:rPr>
          <w:rFonts w:ascii="Arial" w:hAnsi="Arial" w:cs="Arial"/>
          <w:sz w:val="24"/>
          <w:lang w:val="es-ES"/>
        </w:rPr>
        <w:t>mbito de enfermedad mental</w:t>
      </w:r>
    </w:p>
    <w:p w:rsidR="008B0FA7" w:rsidRPr="00E47E39" w:rsidRDefault="00877ED7" w:rsidP="001744CF">
      <w:pPr>
        <w:pStyle w:val="texto"/>
        <w:spacing w:after="120"/>
        <w:rPr>
          <w:lang w:val="es-ES"/>
        </w:rPr>
      </w:pPr>
      <w:r w:rsidRPr="00E47E39">
        <w:rPr>
          <w:lang w:val="es-ES"/>
        </w:rPr>
        <w:t>Resulta de aplicación el convenio de ámbito estatal, en concreto el XIV Convenio colectivo general de centros y servicios de atención a la discapacidad 2012-2016</w:t>
      </w:r>
      <w:bookmarkStart w:id="19" w:name="TMB1198817916"/>
      <w:bookmarkStart w:id="20" w:name="TMB1670162366"/>
      <w:bookmarkEnd w:id="19"/>
      <w:bookmarkEnd w:id="20"/>
      <w:r w:rsidR="00310BCB">
        <w:rPr>
          <w:rStyle w:val="Refdenotaalpie"/>
          <w:lang w:val="es-ES"/>
        </w:rPr>
        <w:footnoteReference w:id="20"/>
      </w:r>
      <w:r w:rsidR="002844D4">
        <w:rPr>
          <w:lang w:val="es-ES"/>
        </w:rPr>
        <w:t xml:space="preserve">, </w:t>
      </w:r>
      <w:r w:rsidRPr="00E47E39">
        <w:rPr>
          <w:lang w:val="es-ES"/>
        </w:rPr>
        <w:t xml:space="preserve"> </w:t>
      </w:r>
      <w:r w:rsidR="002844D4" w:rsidRPr="00E47E39">
        <w:rPr>
          <w:lang w:val="es-ES"/>
        </w:rPr>
        <w:t>vigente también en 2017</w:t>
      </w:r>
      <w:r w:rsidR="002844D4">
        <w:rPr>
          <w:lang w:val="es-ES"/>
        </w:rPr>
        <w:t xml:space="preserve">. </w:t>
      </w:r>
      <w:r w:rsidR="00CC6292" w:rsidRPr="00E47E39">
        <w:rPr>
          <w:lang w:val="es-ES"/>
        </w:rPr>
        <w:t>N</w:t>
      </w:r>
      <w:r w:rsidR="008B0FA7" w:rsidRPr="00E47E39">
        <w:rPr>
          <w:lang w:val="es-ES"/>
        </w:rPr>
        <w:t xml:space="preserve">o obstante </w:t>
      </w:r>
      <w:r w:rsidR="00CC6292" w:rsidRPr="00E47E39">
        <w:rPr>
          <w:lang w:val="es-ES"/>
        </w:rPr>
        <w:t>se indica lo siguiente:</w:t>
      </w:r>
    </w:p>
    <w:p w:rsidR="00877ED7" w:rsidRPr="003F3028" w:rsidRDefault="008B0FA7" w:rsidP="001744CF">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20"/>
        <w:ind w:left="0" w:firstLine="289"/>
        <w:rPr>
          <w:lang w:val="es-ES"/>
        </w:rPr>
      </w:pPr>
      <w:r w:rsidRPr="003F3028">
        <w:rPr>
          <w:lang w:val="es-ES"/>
        </w:rPr>
        <w:t>En F</w:t>
      </w:r>
      <w:r w:rsidR="00B752A8">
        <w:rPr>
          <w:lang w:val="es-ES"/>
        </w:rPr>
        <w:t>é</w:t>
      </w:r>
      <w:r w:rsidRPr="003F3028">
        <w:rPr>
          <w:lang w:val="es-ES"/>
        </w:rPr>
        <w:t xml:space="preserve">lix Garrido </w:t>
      </w:r>
      <w:r w:rsidR="00877ED7" w:rsidRPr="003F3028">
        <w:rPr>
          <w:lang w:val="es-ES"/>
        </w:rPr>
        <w:t>los salarios son complementados mediante acuerdo de empresa acordados de forma personalizada con cada trabajador, de tal forma que los salarios van a resultar superiores a los establecidos en el convenio apl</w:t>
      </w:r>
      <w:r w:rsidR="00877ED7" w:rsidRPr="003F3028">
        <w:rPr>
          <w:lang w:val="es-ES"/>
        </w:rPr>
        <w:t>i</w:t>
      </w:r>
      <w:r w:rsidR="00877ED7" w:rsidRPr="003F3028">
        <w:rPr>
          <w:lang w:val="es-ES"/>
        </w:rPr>
        <w:t>cable.</w:t>
      </w:r>
    </w:p>
    <w:p w:rsidR="00877ED7" w:rsidRPr="00E27943" w:rsidRDefault="008B0FA7" w:rsidP="001744CF">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20"/>
        <w:ind w:left="0" w:firstLine="289"/>
        <w:rPr>
          <w:spacing w:val="0"/>
          <w:szCs w:val="26"/>
        </w:rPr>
      </w:pPr>
      <w:r w:rsidRPr="003F3028">
        <w:rPr>
          <w:lang w:val="es-ES"/>
        </w:rPr>
        <w:t xml:space="preserve">En </w:t>
      </w:r>
      <w:r w:rsidR="00877ED7" w:rsidRPr="003F3028">
        <w:rPr>
          <w:lang w:val="es-ES"/>
        </w:rPr>
        <w:t>Padre Menni y Benito Menni</w:t>
      </w:r>
      <w:r w:rsidRPr="003F3028">
        <w:rPr>
          <w:lang w:val="es-ES"/>
        </w:rPr>
        <w:t xml:space="preserve"> s</w:t>
      </w:r>
      <w:r w:rsidR="00877ED7" w:rsidRPr="003F3028">
        <w:rPr>
          <w:lang w:val="es-ES"/>
        </w:rPr>
        <w:t>on de aplicación los convenios</w:t>
      </w:r>
      <w:r w:rsidR="0072186A">
        <w:rPr>
          <w:lang w:val="es-ES"/>
        </w:rPr>
        <w:t xml:space="preserve"> colectivos</w:t>
      </w:r>
      <w:r w:rsidR="00877ED7" w:rsidRPr="003F3028">
        <w:rPr>
          <w:lang w:val="es-ES"/>
        </w:rPr>
        <w:t xml:space="preserve"> </w:t>
      </w:r>
      <w:r w:rsidR="00877ED7" w:rsidRPr="00E27943">
        <w:rPr>
          <w:spacing w:val="0"/>
          <w:szCs w:val="26"/>
        </w:rPr>
        <w:t>de empresa.</w:t>
      </w:r>
      <w:r w:rsidR="00CE7557">
        <w:rPr>
          <w:rStyle w:val="Refdenotaalpie"/>
          <w:spacing w:val="0"/>
          <w:szCs w:val="26"/>
        </w:rPr>
        <w:footnoteReference w:id="21"/>
      </w:r>
    </w:p>
    <w:p w:rsidR="00877ED7" w:rsidRPr="007F3931" w:rsidRDefault="00471D93" w:rsidP="001744CF">
      <w:pPr>
        <w:pStyle w:val="texto"/>
        <w:spacing w:before="220" w:after="180"/>
        <w:rPr>
          <w:rFonts w:ascii="Arial" w:hAnsi="Arial" w:cs="Arial"/>
          <w:sz w:val="24"/>
          <w:lang w:val="es-ES"/>
        </w:rPr>
      </w:pPr>
      <w:r w:rsidRPr="007F3931">
        <w:rPr>
          <w:rFonts w:ascii="Arial" w:hAnsi="Arial" w:cs="Arial"/>
          <w:sz w:val="24"/>
          <w:lang w:val="es-ES"/>
        </w:rPr>
        <w:t>Á</w:t>
      </w:r>
      <w:r w:rsidR="00877ED7" w:rsidRPr="007F3931">
        <w:rPr>
          <w:rFonts w:ascii="Arial" w:hAnsi="Arial" w:cs="Arial"/>
          <w:sz w:val="24"/>
          <w:lang w:val="es-ES"/>
        </w:rPr>
        <w:t>mbito atención al menor</w:t>
      </w:r>
    </w:p>
    <w:p w:rsidR="00877ED7" w:rsidRPr="003F3028" w:rsidRDefault="00877ED7" w:rsidP="002C75E1">
      <w:pPr>
        <w:pStyle w:val="texto"/>
        <w:spacing w:after="180"/>
        <w:rPr>
          <w:color w:val="FF0000"/>
          <w:lang w:val="es-ES"/>
        </w:rPr>
      </w:pPr>
      <w:r w:rsidRPr="003F3028">
        <w:rPr>
          <w:lang w:val="es-ES"/>
        </w:rPr>
        <w:t xml:space="preserve">El convenio colectivo </w:t>
      </w:r>
      <w:r w:rsidR="00DD7282">
        <w:rPr>
          <w:lang w:val="es-ES"/>
        </w:rPr>
        <w:t xml:space="preserve">de referencia </w:t>
      </w:r>
      <w:r w:rsidRPr="003F3028">
        <w:rPr>
          <w:lang w:val="es-ES"/>
        </w:rPr>
        <w:t xml:space="preserve">a esta actividad es el II Convenio Estatal de reforma </w:t>
      </w:r>
      <w:r w:rsidR="00310BCB">
        <w:rPr>
          <w:lang w:val="es-ES"/>
        </w:rPr>
        <w:t xml:space="preserve">juvenil y protección de menores </w:t>
      </w:r>
      <w:r w:rsidRPr="003F3028">
        <w:rPr>
          <w:lang w:val="es-ES"/>
        </w:rPr>
        <w:t>y</w:t>
      </w:r>
      <w:r w:rsidR="00310BCB">
        <w:rPr>
          <w:lang w:val="es-ES"/>
        </w:rPr>
        <w:t xml:space="preserve"> su revisión salarial para 2016</w:t>
      </w:r>
      <w:r w:rsidR="00310BCB">
        <w:rPr>
          <w:rStyle w:val="Refdenotaalpie"/>
          <w:lang w:val="es-ES"/>
        </w:rPr>
        <w:footnoteReference w:id="22"/>
      </w:r>
    </w:p>
    <w:p w:rsidR="00DF3E21" w:rsidRDefault="00877ED7" w:rsidP="00FD54AA">
      <w:pPr>
        <w:pStyle w:val="texto"/>
        <w:spacing w:after="240"/>
        <w:rPr>
          <w:lang w:val="es-ES"/>
        </w:rPr>
      </w:pPr>
      <w:r w:rsidRPr="003F3028">
        <w:rPr>
          <w:lang w:val="es-ES"/>
        </w:rPr>
        <w:t>No obstante</w:t>
      </w:r>
      <w:r w:rsidR="00F01F67">
        <w:rPr>
          <w:lang w:val="es-ES"/>
        </w:rPr>
        <w:t>,</w:t>
      </w:r>
      <w:r w:rsidRPr="003F3028">
        <w:rPr>
          <w:lang w:val="es-ES"/>
        </w:rPr>
        <w:t xml:space="preserve"> </w:t>
      </w:r>
      <w:r w:rsidR="00441FC1">
        <w:rPr>
          <w:lang w:val="es-ES"/>
        </w:rPr>
        <w:t xml:space="preserve">las entidades </w:t>
      </w:r>
      <w:r w:rsidR="00911752">
        <w:rPr>
          <w:lang w:val="es-ES"/>
        </w:rPr>
        <w:t>adjudicatarias</w:t>
      </w:r>
      <w:r w:rsidR="00441FC1">
        <w:rPr>
          <w:lang w:val="es-ES"/>
        </w:rPr>
        <w:t xml:space="preserve"> aplican los convenios colectivos de em</w:t>
      </w:r>
      <w:r w:rsidR="00310BCB">
        <w:rPr>
          <w:lang w:val="es-ES"/>
        </w:rPr>
        <w:t xml:space="preserve">presa. </w:t>
      </w:r>
    </w:p>
    <w:p w:rsidR="00877ED7" w:rsidRPr="000206CB" w:rsidRDefault="00360D0F" w:rsidP="000206CB">
      <w:pPr>
        <w:pStyle w:val="atitulo3"/>
        <w:spacing w:before="240"/>
        <w:rPr>
          <w:rFonts w:cs="Arial"/>
        </w:rPr>
      </w:pPr>
      <w:r w:rsidRPr="000206CB">
        <w:rPr>
          <w:rFonts w:cs="Arial"/>
        </w:rPr>
        <w:lastRenderedPageBreak/>
        <w:t xml:space="preserve">V.2.2. </w:t>
      </w:r>
      <w:r w:rsidR="00DF3E21" w:rsidRPr="000206CB">
        <w:rPr>
          <w:rFonts w:cs="Arial"/>
        </w:rPr>
        <w:t xml:space="preserve">Requerimientos y disposiciones </w:t>
      </w:r>
      <w:r w:rsidR="00877ED7" w:rsidRPr="000206CB">
        <w:rPr>
          <w:rFonts w:cs="Arial"/>
        </w:rPr>
        <w:t>del marco de la contratación a</w:t>
      </w:r>
      <w:r w:rsidR="00877ED7" w:rsidRPr="000206CB">
        <w:rPr>
          <w:rFonts w:cs="Arial"/>
        </w:rPr>
        <w:t>d</w:t>
      </w:r>
      <w:r w:rsidR="00877ED7" w:rsidRPr="000206CB">
        <w:rPr>
          <w:rFonts w:cs="Arial"/>
        </w:rPr>
        <w:t>ministrativa</w:t>
      </w:r>
    </w:p>
    <w:p w:rsidR="00DF3E21" w:rsidRPr="007F3931" w:rsidRDefault="006C6A85" w:rsidP="007F3931">
      <w:pPr>
        <w:pStyle w:val="texto"/>
        <w:spacing w:before="240" w:after="200"/>
        <w:rPr>
          <w:rFonts w:ascii="Arial" w:hAnsi="Arial" w:cs="Arial"/>
          <w:sz w:val="24"/>
          <w:lang w:val="es-ES"/>
        </w:rPr>
      </w:pPr>
      <w:r w:rsidRPr="007F3931">
        <w:rPr>
          <w:rFonts w:ascii="Arial" w:hAnsi="Arial" w:cs="Arial"/>
          <w:sz w:val="24"/>
          <w:lang w:val="es-ES"/>
        </w:rPr>
        <w:t>I</w:t>
      </w:r>
      <w:r w:rsidR="00DF3E21" w:rsidRPr="007F3931">
        <w:rPr>
          <w:rFonts w:ascii="Arial" w:hAnsi="Arial" w:cs="Arial"/>
          <w:sz w:val="24"/>
          <w:lang w:val="es-ES"/>
        </w:rPr>
        <w:t>nclusión obligatoria de cláusulas sociales en los pliegos de contratación administrativa</w:t>
      </w:r>
    </w:p>
    <w:p w:rsidR="00DF3E21" w:rsidRPr="00E47E39" w:rsidRDefault="00DF3E21" w:rsidP="00E47E39">
      <w:pPr>
        <w:pStyle w:val="texto"/>
        <w:rPr>
          <w:lang w:val="es-ES"/>
        </w:rPr>
      </w:pPr>
      <w:r w:rsidRPr="00E47E39">
        <w:rPr>
          <w:lang w:val="es-ES"/>
        </w:rPr>
        <w:t>El artículo 49 de la Ley Foral 6/2006 de Contratos fue modificado por la Ley Foral 1/2015 de 22 de enero, estableciendo como contenido mínimo obligado la incorporación al proceso de contratación de determinados requerimientos de carácter social, exigencia que en lo referido al aspecto laboral, se debe materi</w:t>
      </w:r>
      <w:r w:rsidRPr="00E47E39">
        <w:rPr>
          <w:lang w:val="es-ES"/>
        </w:rPr>
        <w:t>a</w:t>
      </w:r>
      <w:r w:rsidRPr="00E47E39">
        <w:rPr>
          <w:lang w:val="es-ES"/>
        </w:rPr>
        <w:t xml:space="preserve">lizar a través de incluir en los pliegos, una cláusula de garantía salarial por la que </w:t>
      </w:r>
      <w:r w:rsidR="00441FC1">
        <w:rPr>
          <w:lang w:val="es-ES"/>
        </w:rPr>
        <w:t xml:space="preserve">son </w:t>
      </w:r>
      <w:r w:rsidRPr="00E47E39">
        <w:rPr>
          <w:lang w:val="es-ES"/>
        </w:rPr>
        <w:t>de obligado respeto las condiciones del convenio sectorial aplicable.</w:t>
      </w:r>
    </w:p>
    <w:p w:rsidR="00DF3E21" w:rsidRDefault="00DF3E21" w:rsidP="00E47E39">
      <w:pPr>
        <w:pStyle w:val="texto"/>
        <w:rPr>
          <w:lang w:val="es-ES"/>
        </w:rPr>
      </w:pPr>
      <w:r w:rsidRPr="00E47E39">
        <w:rPr>
          <w:lang w:val="es-ES"/>
        </w:rPr>
        <w:t xml:space="preserve">Esta modificación afecta a las nuevas licitaciones que se produzcan a partir del 3 de febrero de 2015, fecha de entrada en vigor de la citada modificación. </w:t>
      </w:r>
    </w:p>
    <w:p w:rsidR="000C320F" w:rsidRDefault="000C320F" w:rsidP="000C320F">
      <w:pPr>
        <w:pStyle w:val="texto"/>
        <w:spacing w:before="240" w:after="200"/>
        <w:rPr>
          <w:rFonts w:ascii="Arial" w:hAnsi="Arial" w:cs="Arial"/>
          <w:sz w:val="24"/>
          <w:lang w:val="es-ES"/>
        </w:rPr>
      </w:pPr>
      <w:r w:rsidRPr="000C320F">
        <w:rPr>
          <w:rFonts w:ascii="Arial" w:hAnsi="Arial" w:cs="Arial"/>
          <w:sz w:val="24"/>
          <w:lang w:val="es-ES"/>
        </w:rPr>
        <w:t>Criterios de adjudicación de los contratos</w:t>
      </w:r>
    </w:p>
    <w:p w:rsidR="000C320F" w:rsidRDefault="000C320F" w:rsidP="000C320F">
      <w:pPr>
        <w:pStyle w:val="texto"/>
        <w:rPr>
          <w:lang w:val="es-ES"/>
        </w:rPr>
      </w:pPr>
      <w:r w:rsidRPr="000C320F">
        <w:rPr>
          <w:lang w:val="es-ES"/>
        </w:rPr>
        <w:t xml:space="preserve">La obligatoriedad del artículo 51 de la Ley Foral 6/2006 por la que se exige la valoración de un mínimo </w:t>
      </w:r>
      <w:r>
        <w:rPr>
          <w:lang w:val="es-ES"/>
        </w:rPr>
        <w:t xml:space="preserve">de un 50 por ciento de criterios de adjudicación mediante </w:t>
      </w:r>
      <w:r w:rsidR="00A605BD">
        <w:rPr>
          <w:lang w:val="es-ES"/>
        </w:rPr>
        <w:t xml:space="preserve">fórmulas frente a </w:t>
      </w:r>
      <w:r>
        <w:rPr>
          <w:lang w:val="es-ES"/>
        </w:rPr>
        <w:t xml:space="preserve">criterios </w:t>
      </w:r>
      <w:r w:rsidR="00A605BD">
        <w:rPr>
          <w:lang w:val="es-ES"/>
        </w:rPr>
        <w:t xml:space="preserve">subjetivos </w:t>
      </w:r>
      <w:r>
        <w:rPr>
          <w:lang w:val="es-ES"/>
        </w:rPr>
        <w:t>entr</w:t>
      </w:r>
      <w:r w:rsidR="00360D0F">
        <w:rPr>
          <w:lang w:val="es-ES"/>
        </w:rPr>
        <w:t>ó</w:t>
      </w:r>
      <w:r>
        <w:rPr>
          <w:lang w:val="es-ES"/>
        </w:rPr>
        <w:t xml:space="preserve"> en vigor para todas las l</w:t>
      </w:r>
      <w:r>
        <w:rPr>
          <w:lang w:val="es-ES"/>
        </w:rPr>
        <w:t>i</w:t>
      </w:r>
      <w:r>
        <w:rPr>
          <w:lang w:val="es-ES"/>
        </w:rPr>
        <w:t>citaciones efectuadas a partir del 5 de marzo de 2013</w:t>
      </w:r>
      <w:r w:rsidR="00E5296B">
        <w:rPr>
          <w:lang w:val="es-ES"/>
        </w:rPr>
        <w:t>,</w:t>
      </w:r>
      <w:r>
        <w:rPr>
          <w:lang w:val="es-ES"/>
        </w:rPr>
        <w:t xml:space="preserve"> tras la modificación efe</w:t>
      </w:r>
      <w:r>
        <w:rPr>
          <w:lang w:val="es-ES"/>
        </w:rPr>
        <w:t>c</w:t>
      </w:r>
      <w:r>
        <w:rPr>
          <w:lang w:val="es-ES"/>
        </w:rPr>
        <w:t xml:space="preserve">tuada por </w:t>
      </w:r>
      <w:r w:rsidRPr="000C320F">
        <w:rPr>
          <w:lang w:val="es-ES"/>
        </w:rPr>
        <w:t>Ley Foral 3/2013, de 25 de febrero</w:t>
      </w:r>
      <w:r w:rsidR="00A605BD">
        <w:rPr>
          <w:lang w:val="es-ES"/>
        </w:rPr>
        <w:t xml:space="preserve">. </w:t>
      </w:r>
    </w:p>
    <w:p w:rsidR="00877ED7" w:rsidRPr="007F3931" w:rsidRDefault="006C6A85" w:rsidP="007F3931">
      <w:pPr>
        <w:pStyle w:val="texto"/>
        <w:spacing w:before="240" w:after="200"/>
        <w:rPr>
          <w:rFonts w:ascii="Arial" w:hAnsi="Arial" w:cs="Arial"/>
          <w:sz w:val="24"/>
          <w:lang w:val="es-ES"/>
        </w:rPr>
      </w:pPr>
      <w:r w:rsidRPr="007F3931">
        <w:rPr>
          <w:rFonts w:ascii="Arial" w:hAnsi="Arial" w:cs="Arial"/>
          <w:sz w:val="24"/>
          <w:lang w:val="es-ES"/>
        </w:rPr>
        <w:t>R</w:t>
      </w:r>
      <w:r w:rsidR="00877ED7" w:rsidRPr="007F3931">
        <w:rPr>
          <w:rFonts w:ascii="Arial" w:hAnsi="Arial" w:cs="Arial"/>
          <w:sz w:val="24"/>
          <w:lang w:val="es-ES"/>
        </w:rPr>
        <w:t>evisión de precios</w:t>
      </w:r>
    </w:p>
    <w:p w:rsidR="00202E86" w:rsidRPr="00CE581B" w:rsidRDefault="00877ED7" w:rsidP="00E47E39">
      <w:pPr>
        <w:pStyle w:val="texto"/>
        <w:rPr>
          <w:spacing w:val="2"/>
          <w:lang w:val="es-ES"/>
        </w:rPr>
      </w:pPr>
      <w:r w:rsidRPr="00CE581B">
        <w:rPr>
          <w:spacing w:val="2"/>
          <w:lang w:val="es-ES"/>
        </w:rPr>
        <w:t xml:space="preserve">En aplicación de las medidas de contención presupuestaria, </w:t>
      </w:r>
      <w:r w:rsidR="00DF3E21" w:rsidRPr="00CE581B">
        <w:rPr>
          <w:spacing w:val="2"/>
          <w:lang w:val="es-ES"/>
        </w:rPr>
        <w:t xml:space="preserve">y al amparo de la Ley Foral 14/2011, el </w:t>
      </w:r>
      <w:r w:rsidRPr="00CE581B">
        <w:rPr>
          <w:spacing w:val="2"/>
          <w:lang w:val="es-ES"/>
        </w:rPr>
        <w:t>Gobierno de Navarra aprueba el 13 de junio de 2012</w:t>
      </w:r>
      <w:r w:rsidR="00911752" w:rsidRPr="00CE581B">
        <w:rPr>
          <w:spacing w:val="2"/>
          <w:lang w:val="es-ES"/>
        </w:rPr>
        <w:t>,</w:t>
      </w:r>
      <w:r w:rsidRPr="00CE581B">
        <w:rPr>
          <w:spacing w:val="2"/>
          <w:lang w:val="es-ES"/>
        </w:rPr>
        <w:t xml:space="preserve"> un acuerdo para los contratos </w:t>
      </w:r>
      <w:r w:rsidR="000138F3" w:rsidRPr="00CE581B">
        <w:rPr>
          <w:spacing w:val="2"/>
          <w:lang w:val="es-ES"/>
        </w:rPr>
        <w:t xml:space="preserve">de </w:t>
      </w:r>
      <w:r w:rsidRPr="00CE581B">
        <w:rPr>
          <w:spacing w:val="2"/>
          <w:lang w:val="es-ES"/>
        </w:rPr>
        <w:t xml:space="preserve">asistencia y </w:t>
      </w:r>
      <w:r w:rsidR="000138F3" w:rsidRPr="00CE581B">
        <w:rPr>
          <w:spacing w:val="2"/>
          <w:lang w:val="es-ES"/>
        </w:rPr>
        <w:t xml:space="preserve">de </w:t>
      </w:r>
      <w:r w:rsidRPr="00CE581B">
        <w:rPr>
          <w:spacing w:val="2"/>
          <w:lang w:val="es-ES"/>
        </w:rPr>
        <w:t xml:space="preserve">suministro que tengan carácter de prorrogables o plurianuales por el que se establecen restricciones en la revisión de precios, eliminando la actualización del IPC en las prórrogas que se formalicen. </w:t>
      </w:r>
    </w:p>
    <w:p w:rsidR="00877ED7" w:rsidRPr="00E47E39" w:rsidRDefault="00877ED7" w:rsidP="00FD54AA">
      <w:pPr>
        <w:pStyle w:val="texto"/>
        <w:spacing w:after="240"/>
        <w:rPr>
          <w:lang w:val="es-ES"/>
        </w:rPr>
      </w:pPr>
      <w:r w:rsidRPr="00E47E39">
        <w:rPr>
          <w:lang w:val="es-ES"/>
        </w:rPr>
        <w:t xml:space="preserve">La aplicación de esta medida se </w:t>
      </w:r>
      <w:r w:rsidR="00202E86" w:rsidRPr="00E47E39">
        <w:rPr>
          <w:lang w:val="es-ES"/>
        </w:rPr>
        <w:t>realiza</w:t>
      </w:r>
      <w:r w:rsidR="005B65AC">
        <w:rPr>
          <w:lang w:val="es-ES"/>
        </w:rPr>
        <w:t>,</w:t>
      </w:r>
      <w:r w:rsidR="00202E86" w:rsidRPr="00E47E39">
        <w:rPr>
          <w:lang w:val="es-ES"/>
        </w:rPr>
        <w:t xml:space="preserve"> en primer lugar</w:t>
      </w:r>
      <w:r w:rsidR="005B65AC">
        <w:rPr>
          <w:lang w:val="es-ES"/>
        </w:rPr>
        <w:t>,</w:t>
      </w:r>
      <w:r w:rsidR="00202E86" w:rsidRPr="00E47E39">
        <w:rPr>
          <w:lang w:val="es-ES"/>
        </w:rPr>
        <w:t xml:space="preserve"> </w:t>
      </w:r>
      <w:r w:rsidRPr="00E47E39">
        <w:rPr>
          <w:lang w:val="es-ES"/>
        </w:rPr>
        <w:t>modificando l</w:t>
      </w:r>
      <w:r w:rsidR="00202E86" w:rsidRPr="00E47E39">
        <w:rPr>
          <w:lang w:val="es-ES"/>
        </w:rPr>
        <w:t>a cláusula de revisión de precios para l</w:t>
      </w:r>
      <w:r w:rsidRPr="00E47E39">
        <w:rPr>
          <w:lang w:val="es-ES"/>
        </w:rPr>
        <w:t>os contratos anteriores y vigentes</w:t>
      </w:r>
      <w:r w:rsidR="005B65AC">
        <w:rPr>
          <w:lang w:val="es-ES"/>
        </w:rPr>
        <w:t>;</w:t>
      </w:r>
      <w:r w:rsidRPr="00E47E39">
        <w:rPr>
          <w:lang w:val="es-ES"/>
        </w:rPr>
        <w:t xml:space="preserve"> y </w:t>
      </w:r>
      <w:r w:rsidR="00202E86" w:rsidRPr="00E47E39">
        <w:rPr>
          <w:lang w:val="es-ES"/>
        </w:rPr>
        <w:t>en s</w:t>
      </w:r>
      <w:r w:rsidR="00202E86" w:rsidRPr="00E47E39">
        <w:rPr>
          <w:lang w:val="es-ES"/>
        </w:rPr>
        <w:t>e</w:t>
      </w:r>
      <w:r w:rsidR="00202E86" w:rsidRPr="00E47E39">
        <w:rPr>
          <w:lang w:val="es-ES"/>
        </w:rPr>
        <w:t>gundo lugar</w:t>
      </w:r>
      <w:r w:rsidR="005B65AC">
        <w:rPr>
          <w:lang w:val="es-ES"/>
        </w:rPr>
        <w:t>,</w:t>
      </w:r>
      <w:r w:rsidR="00202E86" w:rsidRPr="00E47E39">
        <w:rPr>
          <w:lang w:val="es-ES"/>
        </w:rPr>
        <w:t xml:space="preserve"> </w:t>
      </w:r>
      <w:r w:rsidR="000138F3">
        <w:rPr>
          <w:lang w:val="es-ES"/>
        </w:rPr>
        <w:t xml:space="preserve">mediante </w:t>
      </w:r>
      <w:r w:rsidRPr="00E47E39">
        <w:rPr>
          <w:lang w:val="es-ES"/>
        </w:rPr>
        <w:t>la inclusión de no revisión de precios en los pliegos de las nuevas contrataciones.</w:t>
      </w:r>
      <w:r w:rsidR="00202E86" w:rsidRPr="00E47E39">
        <w:rPr>
          <w:lang w:val="es-ES"/>
        </w:rPr>
        <w:t xml:space="preserve"> </w:t>
      </w:r>
      <w:r w:rsidRPr="00E47E39">
        <w:rPr>
          <w:lang w:val="es-ES"/>
        </w:rPr>
        <w:t>Este acuerdo sigue vigente, no habiendo sido expr</w:t>
      </w:r>
      <w:r w:rsidRPr="00E47E39">
        <w:rPr>
          <w:lang w:val="es-ES"/>
        </w:rPr>
        <w:t>e</w:t>
      </w:r>
      <w:r w:rsidRPr="00E47E39">
        <w:rPr>
          <w:lang w:val="es-ES"/>
        </w:rPr>
        <w:t>samente derogado.</w:t>
      </w:r>
    </w:p>
    <w:p w:rsidR="00877ED7" w:rsidRPr="002C70DB" w:rsidRDefault="00360D0F" w:rsidP="002C70DB">
      <w:pPr>
        <w:pStyle w:val="atitulo3"/>
        <w:spacing w:before="240"/>
        <w:rPr>
          <w:rFonts w:cs="Arial"/>
        </w:rPr>
      </w:pPr>
      <w:r w:rsidRPr="002C70DB">
        <w:rPr>
          <w:rFonts w:cs="Arial"/>
        </w:rPr>
        <w:t xml:space="preserve">V.2.3. </w:t>
      </w:r>
      <w:r w:rsidR="00877ED7" w:rsidRPr="002C70DB">
        <w:rPr>
          <w:rFonts w:cs="Arial"/>
        </w:rPr>
        <w:t>Estimación del precio de los contratos y relación con el coste del personal</w:t>
      </w:r>
    </w:p>
    <w:p w:rsidR="00877ED7" w:rsidRPr="00E47E39" w:rsidRDefault="00877ED7" w:rsidP="00E47E39">
      <w:pPr>
        <w:pStyle w:val="texto"/>
        <w:rPr>
          <w:lang w:val="es-ES"/>
        </w:rPr>
      </w:pPr>
      <w:r w:rsidRPr="00E47E39">
        <w:rPr>
          <w:lang w:val="es-ES"/>
        </w:rPr>
        <w:t xml:space="preserve">El protocolo para la estimación del precio de los contratos, </w:t>
      </w:r>
      <w:r w:rsidR="00360D0F">
        <w:rPr>
          <w:lang w:val="es-ES"/>
        </w:rPr>
        <w:t>es el siguiente:</w:t>
      </w:r>
    </w:p>
    <w:p w:rsidR="006C6A85" w:rsidRPr="00010183" w:rsidRDefault="00877ED7" w:rsidP="003153B9">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20"/>
        <w:ind w:left="0" w:firstLine="289"/>
        <w:rPr>
          <w:lang w:val="es-ES"/>
        </w:rPr>
      </w:pPr>
      <w:r w:rsidRPr="00010183">
        <w:rPr>
          <w:lang w:val="es-ES"/>
        </w:rPr>
        <w:t>Se evalúan las necesidades de perso</w:t>
      </w:r>
      <w:r w:rsidR="003A65D4" w:rsidRPr="00010183">
        <w:rPr>
          <w:lang w:val="es-ES"/>
        </w:rPr>
        <w:t xml:space="preserve">nal para cada tipo de atención y se fijan en los pliegos de prescripciones técnicas. </w:t>
      </w:r>
      <w:r w:rsidRPr="00010183">
        <w:rPr>
          <w:lang w:val="es-ES"/>
        </w:rPr>
        <w:t>Est</w:t>
      </w:r>
      <w:r w:rsidR="002844D4">
        <w:rPr>
          <w:lang w:val="es-ES"/>
        </w:rPr>
        <w:t>as necesidades se reflejan en la</w:t>
      </w:r>
      <w:r w:rsidRPr="00010183">
        <w:rPr>
          <w:lang w:val="es-ES"/>
        </w:rPr>
        <w:t>s ratios d</w:t>
      </w:r>
      <w:r w:rsidR="002844D4">
        <w:rPr>
          <w:lang w:val="es-ES"/>
        </w:rPr>
        <w:t>e personal por paciente (trabajador</w:t>
      </w:r>
      <w:r w:rsidRPr="00010183">
        <w:rPr>
          <w:lang w:val="es-ES"/>
        </w:rPr>
        <w:t>/paciente o bien horas), clasifica</w:t>
      </w:r>
      <w:r w:rsidR="00360D0F">
        <w:rPr>
          <w:lang w:val="es-ES"/>
        </w:rPr>
        <w:t>da</w:t>
      </w:r>
      <w:r w:rsidRPr="00010183">
        <w:rPr>
          <w:lang w:val="es-ES"/>
        </w:rPr>
        <w:t xml:space="preserve">s por categorías y puestos de trabajo. </w:t>
      </w:r>
    </w:p>
    <w:p w:rsidR="00F31955" w:rsidRDefault="00877ED7" w:rsidP="003153B9">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20"/>
        <w:ind w:left="0" w:firstLine="289"/>
        <w:rPr>
          <w:lang w:val="es-ES"/>
        </w:rPr>
      </w:pPr>
      <w:r w:rsidRPr="00010183">
        <w:rPr>
          <w:lang w:val="es-ES"/>
        </w:rPr>
        <w:lastRenderedPageBreak/>
        <w:t>La estimación económica del gasto de perso</w:t>
      </w:r>
      <w:r w:rsidR="00F31955">
        <w:rPr>
          <w:lang w:val="es-ES"/>
        </w:rPr>
        <w:t>nal se cuantifica aplicando a la</w:t>
      </w:r>
      <w:r w:rsidRPr="00010183">
        <w:rPr>
          <w:lang w:val="es-ES"/>
        </w:rPr>
        <w:t xml:space="preserve">s ratios </w:t>
      </w:r>
      <w:r w:rsidR="00F31955">
        <w:rPr>
          <w:lang w:val="es-ES"/>
        </w:rPr>
        <w:t>establecida</w:t>
      </w:r>
      <w:r w:rsidR="003A65D4" w:rsidRPr="00010183">
        <w:rPr>
          <w:lang w:val="es-ES"/>
        </w:rPr>
        <w:t xml:space="preserve">s, </w:t>
      </w:r>
      <w:r w:rsidRPr="00010183">
        <w:rPr>
          <w:lang w:val="es-ES"/>
        </w:rPr>
        <w:t xml:space="preserve">los importes </w:t>
      </w:r>
      <w:r w:rsidR="003A65D4" w:rsidRPr="00010183">
        <w:rPr>
          <w:lang w:val="es-ES"/>
        </w:rPr>
        <w:t xml:space="preserve">y estructura </w:t>
      </w:r>
      <w:r w:rsidR="00202E86" w:rsidRPr="00010183">
        <w:rPr>
          <w:lang w:val="es-ES"/>
        </w:rPr>
        <w:t>salarial establecida</w:t>
      </w:r>
      <w:r w:rsidRPr="00010183">
        <w:rPr>
          <w:lang w:val="es-ES"/>
        </w:rPr>
        <w:t xml:space="preserve"> en los re</w:t>
      </w:r>
      <w:r w:rsidRPr="00010183">
        <w:rPr>
          <w:lang w:val="es-ES"/>
        </w:rPr>
        <w:t>s</w:t>
      </w:r>
      <w:r w:rsidRPr="00010183">
        <w:rPr>
          <w:lang w:val="es-ES"/>
        </w:rPr>
        <w:t xml:space="preserve">pectivos convenios aplicables, a los que se le añaden posteriormente </w:t>
      </w:r>
      <w:r w:rsidR="00916EBC" w:rsidRPr="00010183">
        <w:rPr>
          <w:lang w:val="es-ES"/>
        </w:rPr>
        <w:t>una est</w:t>
      </w:r>
      <w:r w:rsidR="00916EBC" w:rsidRPr="00010183">
        <w:rPr>
          <w:lang w:val="es-ES"/>
        </w:rPr>
        <w:t>i</w:t>
      </w:r>
      <w:r w:rsidR="00916EBC" w:rsidRPr="00010183">
        <w:rPr>
          <w:lang w:val="es-ES"/>
        </w:rPr>
        <w:t xml:space="preserve">mación de </w:t>
      </w:r>
      <w:r w:rsidRPr="00010183">
        <w:rPr>
          <w:lang w:val="es-ES"/>
        </w:rPr>
        <w:t>las car</w:t>
      </w:r>
      <w:r w:rsidR="00916EBC" w:rsidRPr="00010183">
        <w:rPr>
          <w:lang w:val="es-ES"/>
        </w:rPr>
        <w:t>gas sociales, co</w:t>
      </w:r>
      <w:r w:rsidRPr="00010183">
        <w:rPr>
          <w:lang w:val="es-ES"/>
        </w:rPr>
        <w:t xml:space="preserve">ste de absentismo y otros gastos sociales. </w:t>
      </w:r>
      <w:r w:rsidR="00916EBC" w:rsidRPr="00010183">
        <w:rPr>
          <w:lang w:val="es-ES"/>
        </w:rPr>
        <w:t>En relación a estos tres últimos conceptos, no existe homogeneidad en su estim</w:t>
      </w:r>
      <w:r w:rsidR="00916EBC" w:rsidRPr="00010183">
        <w:rPr>
          <w:lang w:val="es-ES"/>
        </w:rPr>
        <w:t>a</w:t>
      </w:r>
      <w:r w:rsidR="00916EBC" w:rsidRPr="00010183">
        <w:rPr>
          <w:lang w:val="es-ES"/>
        </w:rPr>
        <w:t xml:space="preserve">ción y cálculo, si bien existen diferencias poco significativas. </w:t>
      </w:r>
    </w:p>
    <w:p w:rsidR="00877ED7" w:rsidRPr="008B4AC5" w:rsidRDefault="00877ED7" w:rsidP="003153B9">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20"/>
        <w:ind w:left="0" w:firstLine="289"/>
        <w:rPr>
          <w:lang w:val="es-ES"/>
        </w:rPr>
      </w:pPr>
      <w:r w:rsidRPr="00010183">
        <w:rPr>
          <w:lang w:val="es-ES"/>
        </w:rPr>
        <w:t>Posterior evaluación del resto de gastos necesarios para la prestación del servicio y que son considerados como otros gastos de explotación.</w:t>
      </w:r>
      <w:r w:rsidR="00CC6292" w:rsidRPr="00010183">
        <w:rPr>
          <w:lang w:val="es-ES"/>
        </w:rPr>
        <w:t xml:space="preserve"> Con carácter general se parte de las memorias económicas entregadas por las anteriores e</w:t>
      </w:r>
      <w:r w:rsidR="00CC6292" w:rsidRPr="00010183">
        <w:rPr>
          <w:lang w:val="es-ES"/>
        </w:rPr>
        <w:t>m</w:t>
      </w:r>
      <w:r w:rsidR="00CC6292" w:rsidRPr="00010183">
        <w:rPr>
          <w:lang w:val="es-ES"/>
        </w:rPr>
        <w:t>presas adjudicatarias, calculando una media del periodo y actualizando los pr</w:t>
      </w:r>
      <w:r w:rsidR="00CC6292" w:rsidRPr="00010183">
        <w:rPr>
          <w:lang w:val="es-ES"/>
        </w:rPr>
        <w:t>e</w:t>
      </w:r>
      <w:r w:rsidR="00CC6292" w:rsidRPr="008B4AC5">
        <w:rPr>
          <w:lang w:val="es-ES"/>
        </w:rPr>
        <w:t xml:space="preserve">cios en función del IPC. </w:t>
      </w:r>
      <w:r w:rsidR="00DF6510" w:rsidRPr="008B4AC5">
        <w:rPr>
          <w:lang w:val="es-ES"/>
        </w:rPr>
        <w:t>En el caso de los centros de titularidad privada, a dif</w:t>
      </w:r>
      <w:r w:rsidR="00DF6510" w:rsidRPr="008B4AC5">
        <w:rPr>
          <w:lang w:val="es-ES"/>
        </w:rPr>
        <w:t>e</w:t>
      </w:r>
      <w:r w:rsidR="00DF6510" w:rsidRPr="008B4AC5">
        <w:rPr>
          <w:lang w:val="es-ES"/>
        </w:rPr>
        <w:t xml:space="preserve">rencia de los centros de titularidad pública, se contemplan dentro de los gastos de explotación los correspondientes a la amortización de las instalaciones. </w:t>
      </w:r>
    </w:p>
    <w:p w:rsidR="00877ED7" w:rsidRPr="00010183" w:rsidRDefault="00877ED7" w:rsidP="003153B9">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20"/>
        <w:ind w:left="0" w:firstLine="289"/>
        <w:rPr>
          <w:lang w:val="es-ES"/>
        </w:rPr>
      </w:pPr>
      <w:r w:rsidRPr="00010183">
        <w:rPr>
          <w:lang w:val="es-ES"/>
        </w:rPr>
        <w:t xml:space="preserve">Consideración de un beneficio </w:t>
      </w:r>
      <w:r w:rsidR="00441FC1">
        <w:rPr>
          <w:lang w:val="es-ES"/>
        </w:rPr>
        <w:t xml:space="preserve">con carácter general </w:t>
      </w:r>
      <w:r w:rsidRPr="00010183">
        <w:rPr>
          <w:lang w:val="es-ES"/>
        </w:rPr>
        <w:t xml:space="preserve">de un </w:t>
      </w:r>
      <w:r w:rsidR="002844D4">
        <w:rPr>
          <w:lang w:val="es-ES"/>
        </w:rPr>
        <w:t>tres por ciento</w:t>
      </w:r>
      <w:r w:rsidR="00F31955" w:rsidRPr="00726042">
        <w:rPr>
          <w:vertAlign w:val="superscript"/>
        </w:rPr>
        <w:footnoteReference w:id="23"/>
      </w:r>
      <w:r w:rsidRPr="00726042">
        <w:rPr>
          <w:vertAlign w:val="superscript"/>
          <w:lang w:val="es-ES"/>
        </w:rPr>
        <w:t xml:space="preserve"> </w:t>
      </w:r>
      <w:r w:rsidRPr="00010183">
        <w:rPr>
          <w:lang w:val="es-ES"/>
        </w:rPr>
        <w:t>y aplicación posterior del IVA co</w:t>
      </w:r>
      <w:r w:rsidR="003A65D4" w:rsidRPr="00010183">
        <w:rPr>
          <w:lang w:val="es-ES"/>
        </w:rPr>
        <w:t>rrespondiente, salvo que por la naturaleza fiscal de la entidad adjudicataria, sea aplicable la exención fiscal.</w:t>
      </w:r>
    </w:p>
    <w:p w:rsidR="00877ED7" w:rsidRPr="00010183" w:rsidRDefault="00877ED7" w:rsidP="003153B9">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20"/>
        <w:ind w:left="0" w:firstLine="289"/>
        <w:rPr>
          <w:lang w:val="es-ES"/>
        </w:rPr>
      </w:pPr>
      <w:r w:rsidRPr="00010183">
        <w:rPr>
          <w:lang w:val="es-ES"/>
        </w:rPr>
        <w:t>El total de gastos estimados que supone la prestación del servicio, se div</w:t>
      </w:r>
      <w:r w:rsidRPr="00010183">
        <w:rPr>
          <w:lang w:val="es-ES"/>
        </w:rPr>
        <w:t>i</w:t>
      </w:r>
      <w:r w:rsidRPr="00010183">
        <w:rPr>
          <w:lang w:val="es-ES"/>
        </w:rPr>
        <w:t>de posteriormente entre el número de plazas a contratar</w:t>
      </w:r>
      <w:r w:rsidR="00441FC1">
        <w:rPr>
          <w:lang w:val="es-ES"/>
        </w:rPr>
        <w:t xml:space="preserve">, obteniendo </w:t>
      </w:r>
      <w:r w:rsidRPr="00010183">
        <w:rPr>
          <w:lang w:val="es-ES"/>
        </w:rPr>
        <w:t xml:space="preserve">el módulo por plaza como precio del contrato por usuario. </w:t>
      </w:r>
    </w:p>
    <w:p w:rsidR="00877ED7" w:rsidRPr="00E47E39" w:rsidRDefault="00877ED7" w:rsidP="00EC14E3">
      <w:pPr>
        <w:pStyle w:val="texto"/>
        <w:rPr>
          <w:lang w:val="es-ES"/>
        </w:rPr>
      </w:pPr>
      <w:r w:rsidRPr="00E47E39">
        <w:rPr>
          <w:lang w:val="es-ES"/>
        </w:rPr>
        <w:t xml:space="preserve">Si bien el procedimiento es común para todas las áreas, </w:t>
      </w:r>
      <w:r w:rsidR="00360D0F">
        <w:rPr>
          <w:lang w:val="es-ES"/>
        </w:rPr>
        <w:t xml:space="preserve">existen </w:t>
      </w:r>
      <w:r w:rsidR="00F421EA">
        <w:rPr>
          <w:lang w:val="es-ES"/>
        </w:rPr>
        <w:t xml:space="preserve">las siguientes </w:t>
      </w:r>
      <w:r w:rsidRPr="00E47E39">
        <w:rPr>
          <w:lang w:val="es-ES"/>
        </w:rPr>
        <w:t>peculiaridades</w:t>
      </w:r>
      <w:r w:rsidR="00F421EA">
        <w:rPr>
          <w:lang w:val="es-ES"/>
        </w:rPr>
        <w:t>:</w:t>
      </w:r>
    </w:p>
    <w:p w:rsidR="00877ED7" w:rsidRPr="007F3931" w:rsidRDefault="007F3931" w:rsidP="0096655A">
      <w:pPr>
        <w:pStyle w:val="texto"/>
        <w:spacing w:before="320" w:after="280"/>
        <w:rPr>
          <w:rFonts w:ascii="Arial" w:hAnsi="Arial" w:cs="Arial"/>
          <w:sz w:val="24"/>
          <w:lang w:val="es-ES"/>
        </w:rPr>
      </w:pPr>
      <w:r>
        <w:rPr>
          <w:rFonts w:ascii="Arial" w:hAnsi="Arial" w:cs="Arial"/>
          <w:sz w:val="24"/>
          <w:lang w:val="es-ES"/>
        </w:rPr>
        <w:t>Á</w:t>
      </w:r>
      <w:r w:rsidR="00877ED7" w:rsidRPr="007F3931">
        <w:rPr>
          <w:rFonts w:ascii="Arial" w:hAnsi="Arial" w:cs="Arial"/>
          <w:sz w:val="24"/>
          <w:lang w:val="es-ES"/>
        </w:rPr>
        <w:t>mbito de discapacidad (Centros y Pisos Funcionales)</w:t>
      </w:r>
    </w:p>
    <w:p w:rsidR="00877ED7" w:rsidRPr="00BE280B" w:rsidRDefault="00F421EA" w:rsidP="0096655A">
      <w:pPr>
        <w:pStyle w:val="texto"/>
        <w:spacing w:after="180"/>
        <w:rPr>
          <w:lang w:val="es-ES"/>
        </w:rPr>
      </w:pPr>
      <w:r>
        <w:rPr>
          <w:lang w:val="es-ES"/>
        </w:rPr>
        <w:t>E</w:t>
      </w:r>
      <w:r w:rsidR="00877ED7" w:rsidRPr="00BE280B">
        <w:rPr>
          <w:lang w:val="es-ES"/>
        </w:rPr>
        <w:t>l cálculo de los módulos en la licitación de los centros efectuada en 2016, se basa en las siguientes fuentes de información:</w:t>
      </w:r>
    </w:p>
    <w:p w:rsidR="00877ED7" w:rsidRPr="00BE280B" w:rsidRDefault="00877ED7" w:rsidP="0096655A">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rPr>
          <w:lang w:val="es-ES"/>
        </w:rPr>
      </w:pPr>
      <w:r w:rsidRPr="00BE280B">
        <w:rPr>
          <w:lang w:val="es-ES"/>
        </w:rPr>
        <w:t>III Convenio colectivo periodo 2011-2012. Se aplica la tabla salarial c</w:t>
      </w:r>
      <w:r w:rsidRPr="00BE280B">
        <w:rPr>
          <w:lang w:val="es-ES"/>
        </w:rPr>
        <w:t>o</w:t>
      </w:r>
      <w:r w:rsidRPr="00BE280B">
        <w:rPr>
          <w:lang w:val="es-ES"/>
        </w:rPr>
        <w:t xml:space="preserve">rrespondiente al año 2011 y actualizada según IPC de 2011 + 0,75%, es decir un 3,35%. </w:t>
      </w:r>
    </w:p>
    <w:p w:rsidR="00877ED7" w:rsidRPr="00DD7282" w:rsidRDefault="00202E86" w:rsidP="0096655A">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rPr>
          <w:lang w:val="es-ES"/>
        </w:rPr>
      </w:pPr>
      <w:r w:rsidRPr="00DD7282">
        <w:rPr>
          <w:lang w:val="es-ES"/>
        </w:rPr>
        <w:t xml:space="preserve">Convenio de limpieza </w:t>
      </w:r>
      <w:r w:rsidR="00962531">
        <w:rPr>
          <w:lang w:val="es-ES"/>
        </w:rPr>
        <w:t>aplicable</w:t>
      </w:r>
      <w:r w:rsidRPr="00DD7282">
        <w:rPr>
          <w:lang w:val="es-ES"/>
        </w:rPr>
        <w:t xml:space="preserve"> para</w:t>
      </w:r>
      <w:r w:rsidR="00441FC1" w:rsidRPr="00DD7282">
        <w:rPr>
          <w:lang w:val="es-ES"/>
        </w:rPr>
        <w:t xml:space="preserve"> dicho personal, exclusivamente en Oncineda. En el resto de centros optaron por la aplicación del convenio de di</w:t>
      </w:r>
      <w:r w:rsidR="00441FC1" w:rsidRPr="00DD7282">
        <w:rPr>
          <w:lang w:val="es-ES"/>
        </w:rPr>
        <w:t>s</w:t>
      </w:r>
      <w:r w:rsidR="00441FC1" w:rsidRPr="00DD7282">
        <w:rPr>
          <w:lang w:val="es-ES"/>
        </w:rPr>
        <w:t>capacidad.</w:t>
      </w:r>
    </w:p>
    <w:p w:rsidR="00877ED7" w:rsidRPr="00BE280B" w:rsidRDefault="00877ED7" w:rsidP="0096655A">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rPr>
          <w:lang w:val="es-ES"/>
        </w:rPr>
      </w:pPr>
      <w:r w:rsidRPr="00BE280B">
        <w:rPr>
          <w:lang w:val="es-ES"/>
        </w:rPr>
        <w:t xml:space="preserve">Listado de personal entregado por la adjudicataria </w:t>
      </w:r>
      <w:r w:rsidR="003A65D4">
        <w:rPr>
          <w:lang w:val="es-ES"/>
        </w:rPr>
        <w:t xml:space="preserve">anterior, </w:t>
      </w:r>
      <w:r w:rsidRPr="00BE280B">
        <w:rPr>
          <w:lang w:val="es-ES"/>
        </w:rPr>
        <w:t>a efectos del cálculo por la subrogación del personal</w:t>
      </w:r>
    </w:p>
    <w:p w:rsidR="00EC14E3" w:rsidRPr="00EC14E3" w:rsidRDefault="00877ED7" w:rsidP="0096655A">
      <w:pPr>
        <w:pStyle w:val="texto"/>
        <w:spacing w:after="180"/>
        <w:rPr>
          <w:sz w:val="20"/>
          <w:szCs w:val="20"/>
          <w:lang w:val="es-ES"/>
        </w:rPr>
      </w:pPr>
      <w:r w:rsidRPr="00E5197C">
        <w:rPr>
          <w:lang w:val="es-ES"/>
        </w:rPr>
        <w:t xml:space="preserve">En el caso del Centro Carmen Aldave, </w:t>
      </w:r>
      <w:r w:rsidR="00916EBC">
        <w:rPr>
          <w:lang w:val="es-ES"/>
        </w:rPr>
        <w:t>e</w:t>
      </w:r>
      <w:r w:rsidRPr="00E47E39">
        <w:rPr>
          <w:lang w:val="es-ES"/>
        </w:rPr>
        <w:t>l servicio de limpieza se subcontrata a un centro especial de empleo.</w:t>
      </w:r>
    </w:p>
    <w:p w:rsidR="00877ED7" w:rsidRDefault="00ED46EE" w:rsidP="00EC14E3">
      <w:pPr>
        <w:pStyle w:val="texto"/>
        <w:spacing w:after="300"/>
        <w:rPr>
          <w:lang w:val="es-ES"/>
        </w:rPr>
      </w:pPr>
      <w:r>
        <w:rPr>
          <w:lang w:val="es-ES"/>
        </w:rPr>
        <w:lastRenderedPageBreak/>
        <w:t xml:space="preserve">En el Anexo </w:t>
      </w:r>
      <w:r w:rsidR="006C6A85">
        <w:rPr>
          <w:lang w:val="es-ES"/>
        </w:rPr>
        <w:t xml:space="preserve">2 </w:t>
      </w:r>
      <w:r>
        <w:rPr>
          <w:lang w:val="es-ES"/>
        </w:rPr>
        <w:t>figura la estimación de ratios por centro, la estructura salarial conforme al convenio y la aplicación del resto de componentes para su cálculo detallado. Una vez agregada la información, se presentan en los siguientes cu</w:t>
      </w:r>
      <w:r>
        <w:rPr>
          <w:lang w:val="es-ES"/>
        </w:rPr>
        <w:t>a</w:t>
      </w:r>
      <w:r>
        <w:rPr>
          <w:lang w:val="es-ES"/>
        </w:rPr>
        <w:t>dros, l</w:t>
      </w:r>
      <w:r w:rsidR="00877ED7" w:rsidRPr="00ED46EE">
        <w:rPr>
          <w:lang w:val="es-ES"/>
        </w:rPr>
        <w:t>a estima</w:t>
      </w:r>
      <w:r>
        <w:rPr>
          <w:lang w:val="es-ES"/>
        </w:rPr>
        <w:t xml:space="preserve">ción </w:t>
      </w:r>
      <w:r w:rsidR="00877ED7" w:rsidRPr="00ED46EE">
        <w:rPr>
          <w:lang w:val="es-ES"/>
        </w:rPr>
        <w:t>del gasto de cada uno de los centros y pisos</w:t>
      </w:r>
      <w:r w:rsidR="003A65D4" w:rsidRPr="00ED46EE">
        <w:rPr>
          <w:lang w:val="es-ES"/>
        </w:rPr>
        <w:t>, su estructu</w:t>
      </w:r>
      <w:r>
        <w:rPr>
          <w:lang w:val="es-ES"/>
        </w:rPr>
        <w:t xml:space="preserve">ra </w:t>
      </w:r>
      <w:r w:rsidR="00877ED7" w:rsidRPr="00ED46EE">
        <w:rPr>
          <w:lang w:val="es-ES"/>
        </w:rPr>
        <w:t>y la obtención de su respectivo módulo en las licitaciones efec</w:t>
      </w:r>
      <w:r>
        <w:rPr>
          <w:lang w:val="es-ES"/>
        </w:rPr>
        <w:t>tuadas:</w:t>
      </w:r>
      <w:r w:rsidR="00E5402A">
        <w:rPr>
          <w:lang w:val="es-ES"/>
        </w:rPr>
        <w:t xml:space="preserve"> </w:t>
      </w:r>
    </w:p>
    <w:tbl>
      <w:tblPr>
        <w:tblW w:w="8826"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877"/>
        <w:gridCol w:w="917"/>
        <w:gridCol w:w="601"/>
        <w:gridCol w:w="1159"/>
        <w:gridCol w:w="425"/>
        <w:gridCol w:w="956"/>
        <w:gridCol w:w="567"/>
        <w:gridCol w:w="899"/>
        <w:gridCol w:w="425"/>
      </w:tblGrid>
      <w:tr w:rsidR="00877ED7" w:rsidRPr="00E8508E" w:rsidTr="003D0198">
        <w:trPr>
          <w:trHeight w:val="312"/>
          <w:jc w:val="center"/>
        </w:trPr>
        <w:tc>
          <w:tcPr>
            <w:tcW w:w="2877" w:type="dxa"/>
            <w:tcBorders>
              <w:bottom w:val="single" w:sz="4" w:space="0" w:color="auto"/>
            </w:tcBorders>
            <w:shd w:val="clear" w:color="auto" w:fill="8DB3E2" w:themeFill="text2" w:themeFillTint="66"/>
            <w:noWrap/>
            <w:vAlign w:val="center"/>
            <w:hideMark/>
          </w:tcPr>
          <w:p w:rsidR="00877ED7" w:rsidRPr="00E8508E" w:rsidRDefault="00E8508E" w:rsidP="006F46BC">
            <w:pPr>
              <w:spacing w:after="0"/>
              <w:ind w:firstLine="0"/>
              <w:rPr>
                <w:rFonts w:ascii="Arial" w:hAnsi="Arial" w:cs="Arial"/>
                <w:color w:val="000000"/>
                <w:sz w:val="16"/>
                <w:szCs w:val="16"/>
                <w:lang w:val="es-ES" w:eastAsia="es-ES"/>
              </w:rPr>
            </w:pPr>
            <w:r w:rsidRPr="00E8508E">
              <w:rPr>
                <w:rFonts w:ascii="Arial" w:hAnsi="Arial" w:cs="Arial"/>
                <w:color w:val="000000"/>
                <w:sz w:val="16"/>
                <w:szCs w:val="16"/>
                <w:lang w:val="es-ES" w:eastAsia="es-ES"/>
              </w:rPr>
              <w:t>Centros</w:t>
            </w:r>
          </w:p>
        </w:tc>
        <w:tc>
          <w:tcPr>
            <w:tcW w:w="917" w:type="dxa"/>
            <w:tcBorders>
              <w:bottom w:val="single" w:sz="4" w:space="0" w:color="auto"/>
            </w:tcBorders>
            <w:shd w:val="clear" w:color="auto" w:fill="8DB3E2" w:themeFill="text2" w:themeFillTint="66"/>
            <w:noWrap/>
            <w:vAlign w:val="center"/>
            <w:hideMark/>
          </w:tcPr>
          <w:p w:rsidR="00877ED7" w:rsidRPr="00E8508E" w:rsidRDefault="00E8508E" w:rsidP="00B752A8">
            <w:pPr>
              <w:spacing w:after="0"/>
              <w:ind w:firstLine="0"/>
              <w:jc w:val="right"/>
              <w:rPr>
                <w:rFonts w:ascii="Arial" w:hAnsi="Arial" w:cs="Arial"/>
                <w:color w:val="000000"/>
                <w:sz w:val="16"/>
                <w:szCs w:val="16"/>
                <w:lang w:val="es-ES" w:eastAsia="es-ES"/>
              </w:rPr>
            </w:pPr>
            <w:r w:rsidRPr="00E8508E">
              <w:rPr>
                <w:rFonts w:ascii="Arial" w:hAnsi="Arial" w:cs="Arial"/>
                <w:color w:val="000000"/>
                <w:sz w:val="16"/>
                <w:szCs w:val="16"/>
                <w:lang w:val="es-ES" w:eastAsia="es-ES"/>
              </w:rPr>
              <w:t>Oncineda</w:t>
            </w:r>
          </w:p>
        </w:tc>
        <w:tc>
          <w:tcPr>
            <w:tcW w:w="601" w:type="dxa"/>
            <w:tcBorders>
              <w:bottom w:val="single" w:sz="4" w:space="0" w:color="auto"/>
            </w:tcBorders>
            <w:shd w:val="clear" w:color="auto" w:fill="8DB3E2" w:themeFill="text2" w:themeFillTint="66"/>
            <w:noWrap/>
            <w:vAlign w:val="center"/>
            <w:hideMark/>
          </w:tcPr>
          <w:p w:rsidR="00877ED7" w:rsidRPr="00E8508E" w:rsidRDefault="00877ED7" w:rsidP="006F46BC">
            <w:pPr>
              <w:spacing w:after="0"/>
              <w:ind w:firstLine="0"/>
              <w:jc w:val="center"/>
              <w:rPr>
                <w:rFonts w:ascii="Arial" w:hAnsi="Arial" w:cs="Arial"/>
                <w:color w:val="000000"/>
                <w:sz w:val="16"/>
                <w:szCs w:val="16"/>
                <w:lang w:val="es-ES" w:eastAsia="es-ES"/>
              </w:rPr>
            </w:pPr>
            <w:r w:rsidRPr="00E8508E">
              <w:rPr>
                <w:rFonts w:ascii="Arial" w:hAnsi="Arial" w:cs="Arial"/>
                <w:color w:val="000000"/>
                <w:sz w:val="16"/>
                <w:szCs w:val="16"/>
                <w:lang w:val="es-ES" w:eastAsia="es-ES"/>
              </w:rPr>
              <w:t>%</w:t>
            </w:r>
          </w:p>
        </w:tc>
        <w:tc>
          <w:tcPr>
            <w:tcW w:w="1159" w:type="dxa"/>
            <w:tcBorders>
              <w:bottom w:val="single" w:sz="4" w:space="0" w:color="auto"/>
            </w:tcBorders>
            <w:shd w:val="clear" w:color="auto" w:fill="8DB3E2" w:themeFill="text2" w:themeFillTint="66"/>
            <w:noWrap/>
            <w:vAlign w:val="center"/>
            <w:hideMark/>
          </w:tcPr>
          <w:p w:rsidR="00877ED7" w:rsidRPr="00E8508E" w:rsidRDefault="00E8508E" w:rsidP="007B026F">
            <w:pPr>
              <w:spacing w:after="0"/>
              <w:ind w:firstLine="0"/>
              <w:jc w:val="right"/>
              <w:rPr>
                <w:rFonts w:ascii="Arial" w:hAnsi="Arial" w:cs="Arial"/>
                <w:color w:val="000000"/>
                <w:sz w:val="16"/>
                <w:szCs w:val="16"/>
                <w:lang w:val="es-ES" w:eastAsia="es-ES"/>
              </w:rPr>
            </w:pPr>
            <w:r w:rsidRPr="00E8508E">
              <w:rPr>
                <w:rFonts w:ascii="Arial" w:hAnsi="Arial" w:cs="Arial"/>
                <w:color w:val="000000"/>
                <w:sz w:val="16"/>
                <w:szCs w:val="16"/>
                <w:lang w:val="es-ES" w:eastAsia="es-ES"/>
              </w:rPr>
              <w:t>Infanta Elena</w:t>
            </w:r>
            <w:r w:rsidR="007B026F" w:rsidRPr="00E8508E">
              <w:rPr>
                <w:rFonts w:ascii="Arial" w:hAnsi="Arial" w:cs="Arial"/>
                <w:color w:val="000000"/>
                <w:sz w:val="16"/>
                <w:szCs w:val="16"/>
                <w:lang w:val="es-ES" w:eastAsia="es-ES"/>
              </w:rPr>
              <w:t>*</w:t>
            </w:r>
          </w:p>
        </w:tc>
        <w:tc>
          <w:tcPr>
            <w:tcW w:w="425" w:type="dxa"/>
            <w:tcBorders>
              <w:bottom w:val="single" w:sz="4" w:space="0" w:color="auto"/>
            </w:tcBorders>
            <w:shd w:val="clear" w:color="auto" w:fill="8DB3E2" w:themeFill="text2" w:themeFillTint="66"/>
            <w:noWrap/>
            <w:vAlign w:val="center"/>
            <w:hideMark/>
          </w:tcPr>
          <w:p w:rsidR="00877ED7" w:rsidRPr="00E8508E" w:rsidRDefault="00877ED7" w:rsidP="006F46BC">
            <w:pPr>
              <w:spacing w:after="0"/>
              <w:ind w:firstLine="0"/>
              <w:jc w:val="center"/>
              <w:rPr>
                <w:rFonts w:ascii="Arial" w:hAnsi="Arial" w:cs="Arial"/>
                <w:color w:val="000000"/>
                <w:sz w:val="16"/>
                <w:szCs w:val="16"/>
                <w:lang w:val="es-ES" w:eastAsia="es-ES"/>
              </w:rPr>
            </w:pPr>
            <w:r w:rsidRPr="00E8508E">
              <w:rPr>
                <w:rFonts w:ascii="Arial" w:hAnsi="Arial" w:cs="Arial"/>
                <w:color w:val="000000"/>
                <w:sz w:val="16"/>
                <w:szCs w:val="16"/>
                <w:lang w:val="es-ES" w:eastAsia="es-ES"/>
              </w:rPr>
              <w:t>%</w:t>
            </w:r>
          </w:p>
        </w:tc>
        <w:tc>
          <w:tcPr>
            <w:tcW w:w="956" w:type="dxa"/>
            <w:tcBorders>
              <w:bottom w:val="single" w:sz="4" w:space="0" w:color="auto"/>
            </w:tcBorders>
            <w:shd w:val="clear" w:color="auto" w:fill="8DB3E2" w:themeFill="text2" w:themeFillTint="66"/>
            <w:noWrap/>
            <w:vAlign w:val="center"/>
            <w:hideMark/>
          </w:tcPr>
          <w:p w:rsidR="00877ED7" w:rsidRPr="00E8508E" w:rsidRDefault="00E8508E" w:rsidP="00B752A8">
            <w:pPr>
              <w:spacing w:after="0"/>
              <w:ind w:firstLine="0"/>
              <w:jc w:val="right"/>
              <w:rPr>
                <w:rFonts w:ascii="Arial" w:hAnsi="Arial" w:cs="Arial"/>
                <w:color w:val="000000"/>
                <w:sz w:val="16"/>
                <w:szCs w:val="16"/>
                <w:lang w:val="es-ES" w:eastAsia="es-ES"/>
              </w:rPr>
            </w:pPr>
            <w:r w:rsidRPr="00E8508E">
              <w:rPr>
                <w:rFonts w:ascii="Arial" w:hAnsi="Arial" w:cs="Arial"/>
                <w:color w:val="000000"/>
                <w:sz w:val="16"/>
                <w:szCs w:val="16"/>
                <w:lang w:val="es-ES" w:eastAsia="es-ES"/>
              </w:rPr>
              <w:t>La Atalaya</w:t>
            </w:r>
          </w:p>
        </w:tc>
        <w:tc>
          <w:tcPr>
            <w:tcW w:w="567" w:type="dxa"/>
            <w:tcBorders>
              <w:bottom w:val="single" w:sz="4" w:space="0" w:color="auto"/>
            </w:tcBorders>
            <w:shd w:val="clear" w:color="auto" w:fill="8DB3E2" w:themeFill="text2" w:themeFillTint="66"/>
            <w:noWrap/>
            <w:vAlign w:val="center"/>
            <w:hideMark/>
          </w:tcPr>
          <w:p w:rsidR="00877ED7" w:rsidRPr="00E8508E" w:rsidRDefault="00877ED7" w:rsidP="006F46BC">
            <w:pPr>
              <w:spacing w:after="0"/>
              <w:ind w:firstLine="0"/>
              <w:jc w:val="center"/>
              <w:rPr>
                <w:rFonts w:ascii="Arial" w:hAnsi="Arial" w:cs="Arial"/>
                <w:color w:val="000000"/>
                <w:sz w:val="16"/>
                <w:szCs w:val="16"/>
                <w:lang w:val="es-ES" w:eastAsia="es-ES"/>
              </w:rPr>
            </w:pPr>
            <w:r w:rsidRPr="00E8508E">
              <w:rPr>
                <w:rFonts w:ascii="Arial" w:hAnsi="Arial" w:cs="Arial"/>
                <w:color w:val="000000"/>
                <w:sz w:val="16"/>
                <w:szCs w:val="16"/>
                <w:lang w:val="es-ES" w:eastAsia="es-ES"/>
              </w:rPr>
              <w:t>%</w:t>
            </w:r>
          </w:p>
        </w:tc>
        <w:tc>
          <w:tcPr>
            <w:tcW w:w="899" w:type="dxa"/>
            <w:tcBorders>
              <w:bottom w:val="single" w:sz="4" w:space="0" w:color="auto"/>
            </w:tcBorders>
            <w:shd w:val="clear" w:color="auto" w:fill="8DB3E2" w:themeFill="text2" w:themeFillTint="66"/>
            <w:noWrap/>
            <w:vAlign w:val="center"/>
            <w:hideMark/>
          </w:tcPr>
          <w:p w:rsidR="00877ED7" w:rsidRPr="00E8508E" w:rsidRDefault="00E8508E" w:rsidP="00B752A8">
            <w:pPr>
              <w:spacing w:after="0"/>
              <w:ind w:firstLine="0"/>
              <w:jc w:val="right"/>
              <w:rPr>
                <w:rFonts w:ascii="Arial" w:hAnsi="Arial" w:cs="Arial"/>
                <w:color w:val="000000"/>
                <w:sz w:val="16"/>
                <w:szCs w:val="16"/>
                <w:lang w:val="es-ES" w:eastAsia="es-ES"/>
              </w:rPr>
            </w:pPr>
            <w:r w:rsidRPr="00E8508E">
              <w:rPr>
                <w:rFonts w:ascii="Arial" w:hAnsi="Arial" w:cs="Arial"/>
                <w:color w:val="000000"/>
                <w:sz w:val="16"/>
                <w:szCs w:val="16"/>
                <w:lang w:val="es-ES" w:eastAsia="es-ES"/>
              </w:rPr>
              <w:t>Total</w:t>
            </w:r>
          </w:p>
        </w:tc>
        <w:tc>
          <w:tcPr>
            <w:tcW w:w="425" w:type="dxa"/>
            <w:tcBorders>
              <w:bottom w:val="single" w:sz="4" w:space="0" w:color="auto"/>
            </w:tcBorders>
            <w:shd w:val="clear" w:color="auto" w:fill="8DB3E2" w:themeFill="text2" w:themeFillTint="66"/>
            <w:noWrap/>
            <w:vAlign w:val="center"/>
            <w:hideMark/>
          </w:tcPr>
          <w:p w:rsidR="00877ED7" w:rsidRPr="00E8508E" w:rsidRDefault="00877ED7" w:rsidP="006F46BC">
            <w:pPr>
              <w:spacing w:after="0"/>
              <w:ind w:firstLine="0"/>
              <w:jc w:val="center"/>
              <w:rPr>
                <w:rFonts w:ascii="Arial" w:hAnsi="Arial" w:cs="Arial"/>
                <w:color w:val="000000"/>
                <w:sz w:val="16"/>
                <w:szCs w:val="16"/>
                <w:lang w:val="es-ES" w:eastAsia="es-ES"/>
              </w:rPr>
            </w:pPr>
            <w:r w:rsidRPr="00E8508E">
              <w:rPr>
                <w:rFonts w:ascii="Arial" w:hAnsi="Arial" w:cs="Arial"/>
                <w:color w:val="000000"/>
                <w:sz w:val="16"/>
                <w:szCs w:val="16"/>
                <w:lang w:val="es-ES" w:eastAsia="es-ES"/>
              </w:rPr>
              <w:t>%</w:t>
            </w:r>
          </w:p>
        </w:tc>
      </w:tr>
      <w:tr w:rsidR="00877ED7" w:rsidRPr="00E8508E" w:rsidTr="003D0198">
        <w:trPr>
          <w:trHeight w:val="227"/>
          <w:jc w:val="center"/>
        </w:trPr>
        <w:tc>
          <w:tcPr>
            <w:tcW w:w="2877" w:type="dxa"/>
            <w:tcBorders>
              <w:bottom w:val="single" w:sz="4" w:space="0" w:color="auto"/>
            </w:tcBorders>
            <w:shd w:val="clear" w:color="auto" w:fill="auto"/>
            <w:noWrap/>
            <w:vAlign w:val="center"/>
            <w:hideMark/>
          </w:tcPr>
          <w:p w:rsidR="00877ED7" w:rsidRPr="00E8508E" w:rsidRDefault="00B752A8" w:rsidP="006F46BC">
            <w:pPr>
              <w:spacing w:after="0"/>
              <w:ind w:firstLine="0"/>
              <w:rPr>
                <w:rFonts w:ascii="Arial Narrow" w:hAnsi="Arial Narrow"/>
                <w:b/>
                <w:bCs/>
                <w:color w:val="000000"/>
                <w:sz w:val="18"/>
                <w:szCs w:val="18"/>
                <w:lang w:val="es-ES" w:eastAsia="es-ES"/>
              </w:rPr>
            </w:pPr>
            <w:r w:rsidRPr="00E8508E">
              <w:rPr>
                <w:rFonts w:ascii="Arial Narrow" w:hAnsi="Arial Narrow"/>
                <w:b/>
                <w:bCs/>
                <w:color w:val="000000"/>
                <w:sz w:val="18"/>
                <w:szCs w:val="18"/>
                <w:lang w:val="es-ES" w:eastAsia="es-ES"/>
              </w:rPr>
              <w:t>Gastos personal</w:t>
            </w:r>
          </w:p>
        </w:tc>
        <w:tc>
          <w:tcPr>
            <w:tcW w:w="917" w:type="dxa"/>
            <w:tcBorders>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b/>
                <w:bCs/>
                <w:color w:val="000000"/>
                <w:sz w:val="18"/>
                <w:szCs w:val="18"/>
                <w:lang w:val="es-ES" w:eastAsia="es-ES"/>
              </w:rPr>
            </w:pPr>
            <w:r w:rsidRPr="00E8508E">
              <w:rPr>
                <w:rFonts w:ascii="Arial Narrow" w:hAnsi="Arial Narrow"/>
                <w:b/>
                <w:bCs/>
                <w:color w:val="000000"/>
                <w:sz w:val="18"/>
                <w:szCs w:val="18"/>
                <w:lang w:val="es-ES" w:eastAsia="es-ES"/>
              </w:rPr>
              <w:t>3.099.988</w:t>
            </w:r>
          </w:p>
        </w:tc>
        <w:tc>
          <w:tcPr>
            <w:tcW w:w="601" w:type="dxa"/>
            <w:tcBorders>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color w:val="000000"/>
                <w:sz w:val="18"/>
                <w:szCs w:val="18"/>
                <w:lang w:val="es-ES" w:eastAsia="es-ES"/>
              </w:rPr>
            </w:pPr>
            <w:r w:rsidRPr="00E8508E">
              <w:rPr>
                <w:rFonts w:ascii="Arial Narrow" w:hAnsi="Arial Narrow"/>
                <w:b/>
                <w:bCs/>
                <w:color w:val="000000"/>
                <w:sz w:val="18"/>
                <w:szCs w:val="18"/>
                <w:lang w:val="es-ES" w:eastAsia="es-ES"/>
              </w:rPr>
              <w:t>88</w:t>
            </w:r>
          </w:p>
        </w:tc>
        <w:tc>
          <w:tcPr>
            <w:tcW w:w="1159" w:type="dxa"/>
            <w:tcBorders>
              <w:bottom w:val="single" w:sz="4" w:space="0" w:color="auto"/>
            </w:tcBorders>
            <w:shd w:val="clear" w:color="auto" w:fill="auto"/>
            <w:noWrap/>
            <w:vAlign w:val="center"/>
            <w:hideMark/>
          </w:tcPr>
          <w:p w:rsidR="00877ED7" w:rsidRPr="00E8508E" w:rsidRDefault="007B026F" w:rsidP="007B026F">
            <w:pPr>
              <w:spacing w:after="0"/>
              <w:ind w:firstLine="0"/>
              <w:jc w:val="right"/>
              <w:rPr>
                <w:rFonts w:ascii="Arial Narrow" w:hAnsi="Arial Narrow"/>
                <w:b/>
                <w:bCs/>
                <w:sz w:val="18"/>
                <w:szCs w:val="18"/>
                <w:lang w:val="es-ES" w:eastAsia="es-ES"/>
              </w:rPr>
            </w:pPr>
            <w:r w:rsidRPr="00E8508E">
              <w:rPr>
                <w:rFonts w:ascii="Arial Narrow" w:hAnsi="Arial Narrow"/>
                <w:b/>
                <w:bCs/>
                <w:sz w:val="18"/>
                <w:szCs w:val="18"/>
                <w:lang w:val="es-ES" w:eastAsia="es-ES"/>
              </w:rPr>
              <w:t>3.</w:t>
            </w:r>
            <w:r w:rsidR="004D1BF9" w:rsidRPr="00E8508E">
              <w:rPr>
                <w:rFonts w:ascii="Arial Narrow" w:hAnsi="Arial Narrow"/>
                <w:b/>
                <w:bCs/>
                <w:sz w:val="18"/>
                <w:szCs w:val="18"/>
                <w:lang w:val="es-ES" w:eastAsia="es-ES"/>
              </w:rPr>
              <w:t>773.110</w:t>
            </w:r>
          </w:p>
        </w:tc>
        <w:tc>
          <w:tcPr>
            <w:tcW w:w="425" w:type="dxa"/>
            <w:tcBorders>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sz w:val="18"/>
                <w:szCs w:val="18"/>
                <w:lang w:val="es-ES" w:eastAsia="es-ES"/>
              </w:rPr>
            </w:pPr>
            <w:r w:rsidRPr="00E8508E">
              <w:rPr>
                <w:rFonts w:ascii="Arial Narrow" w:hAnsi="Arial Narrow"/>
                <w:b/>
                <w:bCs/>
                <w:sz w:val="18"/>
                <w:szCs w:val="18"/>
                <w:lang w:val="es-ES" w:eastAsia="es-ES"/>
              </w:rPr>
              <w:t>87</w:t>
            </w:r>
          </w:p>
        </w:tc>
        <w:tc>
          <w:tcPr>
            <w:tcW w:w="956" w:type="dxa"/>
            <w:tcBorders>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b/>
                <w:bCs/>
                <w:color w:val="000000"/>
                <w:sz w:val="18"/>
                <w:szCs w:val="18"/>
                <w:lang w:val="es-ES" w:eastAsia="es-ES"/>
              </w:rPr>
            </w:pPr>
            <w:r w:rsidRPr="00E8508E">
              <w:rPr>
                <w:rFonts w:ascii="Arial Narrow" w:hAnsi="Arial Narrow"/>
                <w:b/>
                <w:bCs/>
                <w:color w:val="000000"/>
                <w:sz w:val="18"/>
                <w:szCs w:val="18"/>
                <w:lang w:val="es-ES" w:eastAsia="es-ES"/>
              </w:rPr>
              <w:t>2.592.593</w:t>
            </w:r>
          </w:p>
        </w:tc>
        <w:tc>
          <w:tcPr>
            <w:tcW w:w="567" w:type="dxa"/>
            <w:tcBorders>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color w:val="000000"/>
                <w:sz w:val="18"/>
                <w:szCs w:val="18"/>
                <w:lang w:val="es-ES" w:eastAsia="es-ES"/>
              </w:rPr>
            </w:pPr>
            <w:r w:rsidRPr="00E8508E">
              <w:rPr>
                <w:rFonts w:ascii="Arial Narrow" w:hAnsi="Arial Narrow"/>
                <w:b/>
                <w:bCs/>
                <w:color w:val="000000"/>
                <w:sz w:val="18"/>
                <w:szCs w:val="18"/>
                <w:lang w:val="es-ES" w:eastAsia="es-ES"/>
              </w:rPr>
              <w:t>82</w:t>
            </w:r>
          </w:p>
        </w:tc>
        <w:tc>
          <w:tcPr>
            <w:tcW w:w="899" w:type="dxa"/>
            <w:tcBorders>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b/>
                <w:bCs/>
                <w:color w:val="000000"/>
                <w:sz w:val="18"/>
                <w:szCs w:val="18"/>
                <w:lang w:val="es-ES" w:eastAsia="es-ES"/>
              </w:rPr>
            </w:pPr>
            <w:r w:rsidRPr="00E8508E">
              <w:rPr>
                <w:rFonts w:ascii="Arial Narrow" w:hAnsi="Arial Narrow"/>
                <w:b/>
                <w:bCs/>
                <w:color w:val="000000"/>
                <w:sz w:val="18"/>
                <w:szCs w:val="18"/>
                <w:lang w:val="es-ES" w:eastAsia="es-ES"/>
              </w:rPr>
              <w:t>9.465.691</w:t>
            </w:r>
          </w:p>
        </w:tc>
        <w:tc>
          <w:tcPr>
            <w:tcW w:w="425" w:type="dxa"/>
            <w:tcBorders>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color w:val="000000"/>
                <w:sz w:val="18"/>
                <w:szCs w:val="18"/>
                <w:lang w:val="es-ES" w:eastAsia="es-ES"/>
              </w:rPr>
            </w:pPr>
            <w:r w:rsidRPr="00E8508E">
              <w:rPr>
                <w:rFonts w:ascii="Arial Narrow" w:hAnsi="Arial Narrow"/>
                <w:b/>
                <w:bCs/>
                <w:color w:val="000000"/>
                <w:sz w:val="18"/>
                <w:szCs w:val="18"/>
                <w:lang w:val="es-ES" w:eastAsia="es-ES"/>
              </w:rPr>
              <w:t>86</w:t>
            </w:r>
          </w:p>
        </w:tc>
      </w:tr>
      <w:tr w:rsidR="00877ED7" w:rsidRPr="00E8508E" w:rsidTr="003D0198">
        <w:trPr>
          <w:trHeight w:val="227"/>
          <w:jc w:val="center"/>
        </w:trPr>
        <w:tc>
          <w:tcPr>
            <w:tcW w:w="2877" w:type="dxa"/>
            <w:tcBorders>
              <w:top w:val="single" w:sz="4" w:space="0" w:color="auto"/>
              <w:bottom w:val="single" w:sz="4" w:space="0" w:color="auto"/>
            </w:tcBorders>
            <w:shd w:val="clear" w:color="auto" w:fill="auto"/>
            <w:noWrap/>
            <w:vAlign w:val="center"/>
            <w:hideMark/>
          </w:tcPr>
          <w:p w:rsidR="00877ED7" w:rsidRPr="00E8508E" w:rsidRDefault="00B752A8" w:rsidP="00B752A8">
            <w:pPr>
              <w:spacing w:after="0"/>
              <w:ind w:firstLine="0"/>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Otros gastos explotación</w:t>
            </w:r>
          </w:p>
        </w:tc>
        <w:tc>
          <w:tcPr>
            <w:tcW w:w="917"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339.409</w:t>
            </w:r>
          </w:p>
        </w:tc>
        <w:tc>
          <w:tcPr>
            <w:tcW w:w="601"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10</w:t>
            </w:r>
          </w:p>
        </w:tc>
        <w:tc>
          <w:tcPr>
            <w:tcW w:w="1159"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sz w:val="18"/>
                <w:szCs w:val="18"/>
                <w:lang w:val="es-ES" w:eastAsia="es-ES"/>
              </w:rPr>
            </w:pPr>
            <w:r w:rsidRPr="00E8508E">
              <w:rPr>
                <w:rFonts w:ascii="Arial Narrow" w:hAnsi="Arial Narrow"/>
                <w:sz w:val="18"/>
                <w:szCs w:val="18"/>
                <w:lang w:val="es-ES" w:eastAsia="es-ES"/>
              </w:rPr>
              <w:t>429.438</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sz w:val="18"/>
                <w:szCs w:val="18"/>
                <w:lang w:val="es-ES" w:eastAsia="es-ES"/>
              </w:rPr>
            </w:pPr>
            <w:r w:rsidRPr="00E8508E">
              <w:rPr>
                <w:rFonts w:ascii="Arial Narrow" w:hAnsi="Arial Narrow"/>
                <w:sz w:val="18"/>
                <w:szCs w:val="18"/>
                <w:lang w:val="es-ES" w:eastAsia="es-ES"/>
              </w:rPr>
              <w:t>10</w:t>
            </w:r>
          </w:p>
        </w:tc>
        <w:tc>
          <w:tcPr>
            <w:tcW w:w="956"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486.786</w:t>
            </w:r>
          </w:p>
        </w:tc>
        <w:tc>
          <w:tcPr>
            <w:tcW w:w="567"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15</w:t>
            </w:r>
          </w:p>
        </w:tc>
        <w:tc>
          <w:tcPr>
            <w:tcW w:w="899"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1.255.633</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11</w:t>
            </w:r>
          </w:p>
        </w:tc>
      </w:tr>
      <w:tr w:rsidR="00877ED7" w:rsidRPr="00E8508E" w:rsidTr="003D0198">
        <w:trPr>
          <w:trHeight w:val="227"/>
          <w:jc w:val="center"/>
        </w:trPr>
        <w:tc>
          <w:tcPr>
            <w:tcW w:w="2877" w:type="dxa"/>
            <w:tcBorders>
              <w:top w:val="single" w:sz="4" w:space="0" w:color="auto"/>
              <w:bottom w:val="single" w:sz="4" w:space="0" w:color="auto"/>
            </w:tcBorders>
            <w:shd w:val="clear" w:color="auto" w:fill="auto"/>
            <w:noWrap/>
            <w:vAlign w:val="center"/>
            <w:hideMark/>
          </w:tcPr>
          <w:p w:rsidR="00877ED7" w:rsidRPr="00E8508E" w:rsidRDefault="00B752A8" w:rsidP="006F46BC">
            <w:pPr>
              <w:spacing w:after="0"/>
              <w:ind w:firstLine="0"/>
              <w:rPr>
                <w:rFonts w:ascii="Arial Narrow" w:hAnsi="Arial Narrow"/>
                <w:b/>
                <w:bCs/>
                <w:color w:val="000000"/>
                <w:sz w:val="18"/>
                <w:szCs w:val="18"/>
                <w:lang w:val="es-ES" w:eastAsia="es-ES"/>
              </w:rPr>
            </w:pPr>
            <w:r w:rsidRPr="00E8508E">
              <w:rPr>
                <w:rFonts w:ascii="Arial Narrow" w:hAnsi="Arial Narrow"/>
                <w:b/>
                <w:bCs/>
                <w:color w:val="000000"/>
                <w:sz w:val="18"/>
                <w:szCs w:val="18"/>
                <w:lang w:val="es-ES" w:eastAsia="es-ES"/>
              </w:rPr>
              <w:t xml:space="preserve">Total gastos </w:t>
            </w:r>
          </w:p>
        </w:tc>
        <w:tc>
          <w:tcPr>
            <w:tcW w:w="917"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b/>
                <w:bCs/>
                <w:color w:val="000000"/>
                <w:sz w:val="18"/>
                <w:szCs w:val="18"/>
                <w:lang w:val="es-ES" w:eastAsia="es-ES"/>
              </w:rPr>
            </w:pPr>
            <w:r w:rsidRPr="00E8508E">
              <w:rPr>
                <w:rFonts w:ascii="Arial Narrow" w:hAnsi="Arial Narrow"/>
                <w:b/>
                <w:bCs/>
                <w:color w:val="000000"/>
                <w:sz w:val="18"/>
                <w:szCs w:val="18"/>
                <w:lang w:val="es-ES" w:eastAsia="es-ES"/>
              </w:rPr>
              <w:t>3.439.396</w:t>
            </w:r>
          </w:p>
        </w:tc>
        <w:tc>
          <w:tcPr>
            <w:tcW w:w="601"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color w:val="000000"/>
                <w:sz w:val="18"/>
                <w:szCs w:val="18"/>
                <w:lang w:val="es-ES" w:eastAsia="es-ES"/>
              </w:rPr>
            </w:pPr>
            <w:r w:rsidRPr="00E8508E">
              <w:rPr>
                <w:rFonts w:ascii="Arial Narrow" w:hAnsi="Arial Narrow"/>
                <w:b/>
                <w:bCs/>
                <w:color w:val="000000"/>
                <w:sz w:val="18"/>
                <w:szCs w:val="18"/>
                <w:lang w:val="es-ES" w:eastAsia="es-ES"/>
              </w:rPr>
              <w:t>97</w:t>
            </w:r>
          </w:p>
        </w:tc>
        <w:tc>
          <w:tcPr>
            <w:tcW w:w="1159" w:type="dxa"/>
            <w:tcBorders>
              <w:top w:val="single" w:sz="4" w:space="0" w:color="auto"/>
              <w:bottom w:val="single" w:sz="4" w:space="0" w:color="auto"/>
            </w:tcBorders>
            <w:shd w:val="clear" w:color="auto" w:fill="auto"/>
            <w:noWrap/>
            <w:vAlign w:val="center"/>
            <w:hideMark/>
          </w:tcPr>
          <w:p w:rsidR="00877ED7" w:rsidRPr="00E8508E" w:rsidRDefault="007B026F" w:rsidP="00B752A8">
            <w:pPr>
              <w:spacing w:after="0"/>
              <w:ind w:firstLine="0"/>
              <w:jc w:val="right"/>
              <w:rPr>
                <w:rFonts w:ascii="Arial Narrow" w:hAnsi="Arial Narrow"/>
                <w:b/>
                <w:bCs/>
                <w:sz w:val="18"/>
                <w:szCs w:val="18"/>
                <w:lang w:val="es-ES" w:eastAsia="es-ES"/>
              </w:rPr>
            </w:pPr>
            <w:r w:rsidRPr="00E8508E">
              <w:rPr>
                <w:rFonts w:ascii="Arial Narrow" w:hAnsi="Arial Narrow"/>
                <w:b/>
                <w:bCs/>
                <w:sz w:val="18"/>
                <w:szCs w:val="18"/>
                <w:lang w:val="es-ES" w:eastAsia="es-ES"/>
              </w:rPr>
              <w:t>4.</w:t>
            </w:r>
            <w:r w:rsidR="004D1BF9" w:rsidRPr="00E8508E">
              <w:rPr>
                <w:rFonts w:ascii="Arial Narrow" w:hAnsi="Arial Narrow"/>
                <w:b/>
                <w:bCs/>
                <w:sz w:val="18"/>
                <w:szCs w:val="18"/>
                <w:lang w:val="es-ES" w:eastAsia="es-ES"/>
              </w:rPr>
              <w:t>202.549</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sz w:val="18"/>
                <w:szCs w:val="18"/>
                <w:lang w:val="es-ES" w:eastAsia="es-ES"/>
              </w:rPr>
            </w:pPr>
            <w:r w:rsidRPr="00E8508E">
              <w:rPr>
                <w:rFonts w:ascii="Arial Narrow" w:hAnsi="Arial Narrow"/>
                <w:b/>
                <w:bCs/>
                <w:sz w:val="18"/>
                <w:szCs w:val="18"/>
                <w:lang w:val="es-ES" w:eastAsia="es-ES"/>
              </w:rPr>
              <w:t>97</w:t>
            </w:r>
          </w:p>
        </w:tc>
        <w:tc>
          <w:tcPr>
            <w:tcW w:w="956"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b/>
                <w:bCs/>
                <w:color w:val="000000"/>
                <w:sz w:val="18"/>
                <w:szCs w:val="18"/>
                <w:lang w:val="es-ES" w:eastAsia="es-ES"/>
              </w:rPr>
            </w:pPr>
            <w:r w:rsidRPr="00E8508E">
              <w:rPr>
                <w:rFonts w:ascii="Arial Narrow" w:hAnsi="Arial Narrow"/>
                <w:b/>
                <w:bCs/>
                <w:color w:val="000000"/>
                <w:sz w:val="18"/>
                <w:szCs w:val="18"/>
                <w:lang w:val="es-ES" w:eastAsia="es-ES"/>
              </w:rPr>
              <w:t>3.079.379</w:t>
            </w:r>
          </w:p>
        </w:tc>
        <w:tc>
          <w:tcPr>
            <w:tcW w:w="567"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color w:val="000000"/>
                <w:sz w:val="18"/>
                <w:szCs w:val="18"/>
                <w:lang w:val="es-ES" w:eastAsia="es-ES"/>
              </w:rPr>
            </w:pPr>
            <w:r w:rsidRPr="00E8508E">
              <w:rPr>
                <w:rFonts w:ascii="Arial Narrow" w:hAnsi="Arial Narrow"/>
                <w:b/>
                <w:bCs/>
                <w:color w:val="000000"/>
                <w:sz w:val="18"/>
                <w:szCs w:val="18"/>
                <w:lang w:val="es-ES" w:eastAsia="es-ES"/>
              </w:rPr>
              <w:t>97</w:t>
            </w:r>
          </w:p>
        </w:tc>
        <w:tc>
          <w:tcPr>
            <w:tcW w:w="899"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b/>
                <w:bCs/>
                <w:color w:val="000000"/>
                <w:sz w:val="18"/>
                <w:szCs w:val="18"/>
                <w:lang w:val="es-ES" w:eastAsia="es-ES"/>
              </w:rPr>
            </w:pPr>
            <w:r w:rsidRPr="00E8508E">
              <w:rPr>
                <w:rFonts w:ascii="Arial Narrow" w:hAnsi="Arial Narrow"/>
                <w:b/>
                <w:bCs/>
                <w:color w:val="000000"/>
                <w:sz w:val="18"/>
                <w:szCs w:val="18"/>
                <w:lang w:val="es-ES" w:eastAsia="es-ES"/>
              </w:rPr>
              <w:t>10.721.324</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color w:val="000000"/>
                <w:sz w:val="18"/>
                <w:szCs w:val="18"/>
                <w:lang w:val="es-ES" w:eastAsia="es-ES"/>
              </w:rPr>
            </w:pPr>
            <w:r w:rsidRPr="00E8508E">
              <w:rPr>
                <w:rFonts w:ascii="Arial Narrow" w:hAnsi="Arial Narrow"/>
                <w:b/>
                <w:bCs/>
                <w:color w:val="000000"/>
                <w:sz w:val="18"/>
                <w:szCs w:val="18"/>
                <w:lang w:val="es-ES" w:eastAsia="es-ES"/>
              </w:rPr>
              <w:t>97</w:t>
            </w:r>
          </w:p>
        </w:tc>
      </w:tr>
      <w:tr w:rsidR="00877ED7" w:rsidRPr="00E8508E" w:rsidTr="003D0198">
        <w:trPr>
          <w:trHeight w:val="227"/>
          <w:jc w:val="center"/>
        </w:trPr>
        <w:tc>
          <w:tcPr>
            <w:tcW w:w="2877" w:type="dxa"/>
            <w:tcBorders>
              <w:top w:val="single" w:sz="4" w:space="0" w:color="auto"/>
              <w:bottom w:val="single" w:sz="4" w:space="0" w:color="auto"/>
            </w:tcBorders>
            <w:shd w:val="clear" w:color="auto" w:fill="auto"/>
            <w:noWrap/>
            <w:vAlign w:val="center"/>
            <w:hideMark/>
          </w:tcPr>
          <w:p w:rsidR="00877ED7" w:rsidRPr="00E8508E" w:rsidRDefault="00B752A8" w:rsidP="006F46BC">
            <w:pPr>
              <w:spacing w:after="0"/>
              <w:ind w:firstLine="0"/>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Beneficio: 3%</w:t>
            </w:r>
          </w:p>
        </w:tc>
        <w:tc>
          <w:tcPr>
            <w:tcW w:w="917"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103.182</w:t>
            </w:r>
          </w:p>
        </w:tc>
        <w:tc>
          <w:tcPr>
            <w:tcW w:w="601"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3</w:t>
            </w:r>
          </w:p>
        </w:tc>
        <w:tc>
          <w:tcPr>
            <w:tcW w:w="1159" w:type="dxa"/>
            <w:tcBorders>
              <w:top w:val="single" w:sz="4" w:space="0" w:color="auto"/>
              <w:bottom w:val="single" w:sz="4" w:space="0" w:color="auto"/>
            </w:tcBorders>
            <w:shd w:val="clear" w:color="auto" w:fill="auto"/>
            <w:noWrap/>
            <w:vAlign w:val="center"/>
            <w:hideMark/>
          </w:tcPr>
          <w:p w:rsidR="00877ED7" w:rsidRPr="00E8508E" w:rsidRDefault="007B026F" w:rsidP="00B752A8">
            <w:pPr>
              <w:spacing w:after="0"/>
              <w:ind w:firstLine="0"/>
              <w:jc w:val="right"/>
              <w:rPr>
                <w:rFonts w:ascii="Arial Narrow" w:hAnsi="Arial Narrow"/>
                <w:sz w:val="18"/>
                <w:szCs w:val="18"/>
                <w:lang w:val="es-ES" w:eastAsia="es-ES"/>
              </w:rPr>
            </w:pPr>
            <w:r w:rsidRPr="00E8508E">
              <w:rPr>
                <w:rFonts w:ascii="Arial Narrow" w:hAnsi="Arial Narrow"/>
                <w:sz w:val="18"/>
                <w:szCs w:val="18"/>
                <w:lang w:val="es-ES" w:eastAsia="es-ES"/>
              </w:rPr>
              <w:t>12</w:t>
            </w:r>
            <w:r w:rsidR="004D1BF9" w:rsidRPr="00E8508E">
              <w:rPr>
                <w:rFonts w:ascii="Arial Narrow" w:hAnsi="Arial Narrow"/>
                <w:sz w:val="18"/>
                <w:szCs w:val="18"/>
                <w:lang w:val="es-ES" w:eastAsia="es-ES"/>
              </w:rPr>
              <w:t>6.076</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sz w:val="18"/>
                <w:szCs w:val="18"/>
                <w:lang w:val="es-ES" w:eastAsia="es-ES"/>
              </w:rPr>
            </w:pPr>
            <w:r w:rsidRPr="00E8508E">
              <w:rPr>
                <w:rFonts w:ascii="Arial Narrow" w:hAnsi="Arial Narrow"/>
                <w:sz w:val="18"/>
                <w:szCs w:val="18"/>
                <w:lang w:val="es-ES" w:eastAsia="es-ES"/>
              </w:rPr>
              <w:t>3</w:t>
            </w:r>
          </w:p>
        </w:tc>
        <w:tc>
          <w:tcPr>
            <w:tcW w:w="956"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92.381</w:t>
            </w:r>
          </w:p>
        </w:tc>
        <w:tc>
          <w:tcPr>
            <w:tcW w:w="567"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3</w:t>
            </w:r>
          </w:p>
        </w:tc>
        <w:tc>
          <w:tcPr>
            <w:tcW w:w="899"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321.640</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3</w:t>
            </w:r>
          </w:p>
        </w:tc>
      </w:tr>
      <w:tr w:rsidR="00877ED7" w:rsidRPr="00E8508E" w:rsidTr="003D0198">
        <w:trPr>
          <w:trHeight w:val="227"/>
          <w:jc w:val="center"/>
        </w:trPr>
        <w:tc>
          <w:tcPr>
            <w:tcW w:w="2877" w:type="dxa"/>
            <w:tcBorders>
              <w:top w:val="single" w:sz="4" w:space="0" w:color="auto"/>
              <w:bottom w:val="single" w:sz="4" w:space="0" w:color="auto"/>
            </w:tcBorders>
            <w:shd w:val="clear" w:color="auto" w:fill="auto"/>
            <w:noWrap/>
            <w:vAlign w:val="center"/>
            <w:hideMark/>
          </w:tcPr>
          <w:p w:rsidR="00877ED7" w:rsidRPr="00E8508E" w:rsidRDefault="00B752A8" w:rsidP="00B752A8">
            <w:pPr>
              <w:spacing w:after="0"/>
              <w:ind w:firstLine="0"/>
              <w:rPr>
                <w:rFonts w:ascii="Arial Narrow" w:hAnsi="Arial Narrow"/>
                <w:b/>
                <w:bCs/>
                <w:color w:val="000000"/>
                <w:sz w:val="18"/>
                <w:szCs w:val="18"/>
                <w:lang w:val="es-ES" w:eastAsia="es-ES"/>
              </w:rPr>
            </w:pPr>
            <w:r w:rsidRPr="00E8508E">
              <w:rPr>
                <w:rFonts w:ascii="Arial Narrow" w:hAnsi="Arial Narrow"/>
                <w:b/>
                <w:bCs/>
                <w:color w:val="000000"/>
                <w:sz w:val="18"/>
                <w:szCs w:val="18"/>
                <w:lang w:val="es-ES" w:eastAsia="es-ES"/>
              </w:rPr>
              <w:t>Presupuesto sin IVA</w:t>
            </w:r>
          </w:p>
        </w:tc>
        <w:tc>
          <w:tcPr>
            <w:tcW w:w="917"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b/>
                <w:bCs/>
                <w:color w:val="000000"/>
                <w:sz w:val="18"/>
                <w:szCs w:val="18"/>
                <w:lang w:val="es-ES" w:eastAsia="es-ES"/>
              </w:rPr>
            </w:pPr>
            <w:r w:rsidRPr="00E8508E">
              <w:rPr>
                <w:rFonts w:ascii="Arial Narrow" w:hAnsi="Arial Narrow"/>
                <w:b/>
                <w:bCs/>
                <w:color w:val="000000"/>
                <w:sz w:val="18"/>
                <w:szCs w:val="18"/>
                <w:lang w:val="es-ES" w:eastAsia="es-ES"/>
              </w:rPr>
              <w:t>3.542.578</w:t>
            </w:r>
          </w:p>
        </w:tc>
        <w:tc>
          <w:tcPr>
            <w:tcW w:w="601"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color w:val="000000"/>
                <w:sz w:val="18"/>
                <w:szCs w:val="18"/>
                <w:lang w:val="es-ES" w:eastAsia="es-ES"/>
              </w:rPr>
            </w:pPr>
            <w:r w:rsidRPr="00E8508E">
              <w:rPr>
                <w:rFonts w:ascii="Arial Narrow" w:hAnsi="Arial Narrow"/>
                <w:b/>
                <w:bCs/>
                <w:color w:val="000000"/>
                <w:sz w:val="18"/>
                <w:szCs w:val="18"/>
                <w:lang w:val="es-ES" w:eastAsia="es-ES"/>
              </w:rPr>
              <w:t>100</w:t>
            </w:r>
          </w:p>
        </w:tc>
        <w:tc>
          <w:tcPr>
            <w:tcW w:w="1159" w:type="dxa"/>
            <w:tcBorders>
              <w:top w:val="single" w:sz="4" w:space="0" w:color="auto"/>
              <w:bottom w:val="single" w:sz="4" w:space="0" w:color="auto"/>
            </w:tcBorders>
            <w:shd w:val="clear" w:color="auto" w:fill="auto"/>
            <w:noWrap/>
            <w:vAlign w:val="center"/>
            <w:hideMark/>
          </w:tcPr>
          <w:p w:rsidR="00877ED7" w:rsidRPr="00E8508E" w:rsidRDefault="007B026F" w:rsidP="00B752A8">
            <w:pPr>
              <w:spacing w:after="0"/>
              <w:ind w:firstLine="0"/>
              <w:jc w:val="right"/>
              <w:rPr>
                <w:rFonts w:ascii="Arial Narrow" w:hAnsi="Arial Narrow"/>
                <w:b/>
                <w:bCs/>
                <w:sz w:val="18"/>
                <w:szCs w:val="18"/>
                <w:lang w:val="es-ES" w:eastAsia="es-ES"/>
              </w:rPr>
            </w:pPr>
            <w:r w:rsidRPr="00E8508E">
              <w:rPr>
                <w:rFonts w:ascii="Arial Narrow" w:hAnsi="Arial Narrow"/>
                <w:b/>
                <w:bCs/>
                <w:sz w:val="18"/>
                <w:szCs w:val="18"/>
                <w:lang w:val="es-ES" w:eastAsia="es-ES"/>
              </w:rPr>
              <w:t>4.3</w:t>
            </w:r>
            <w:r w:rsidR="004D1BF9" w:rsidRPr="00E8508E">
              <w:rPr>
                <w:rFonts w:ascii="Arial Narrow" w:hAnsi="Arial Narrow"/>
                <w:b/>
                <w:bCs/>
                <w:sz w:val="18"/>
                <w:szCs w:val="18"/>
                <w:lang w:val="es-ES" w:eastAsia="es-ES"/>
              </w:rPr>
              <w:t>28.625</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sz w:val="18"/>
                <w:szCs w:val="18"/>
                <w:lang w:val="es-ES" w:eastAsia="es-ES"/>
              </w:rPr>
            </w:pPr>
            <w:r w:rsidRPr="00E8508E">
              <w:rPr>
                <w:rFonts w:ascii="Arial Narrow" w:hAnsi="Arial Narrow"/>
                <w:b/>
                <w:bCs/>
                <w:sz w:val="18"/>
                <w:szCs w:val="18"/>
                <w:lang w:val="es-ES" w:eastAsia="es-ES"/>
              </w:rPr>
              <w:t>100</w:t>
            </w:r>
          </w:p>
        </w:tc>
        <w:tc>
          <w:tcPr>
            <w:tcW w:w="956"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b/>
                <w:bCs/>
                <w:color w:val="000000"/>
                <w:sz w:val="18"/>
                <w:szCs w:val="18"/>
                <w:lang w:val="es-ES" w:eastAsia="es-ES"/>
              </w:rPr>
            </w:pPr>
            <w:r w:rsidRPr="00E8508E">
              <w:rPr>
                <w:rFonts w:ascii="Arial Narrow" w:hAnsi="Arial Narrow"/>
                <w:b/>
                <w:bCs/>
                <w:color w:val="000000"/>
                <w:sz w:val="18"/>
                <w:szCs w:val="18"/>
                <w:lang w:val="es-ES" w:eastAsia="es-ES"/>
              </w:rPr>
              <w:t>3.171.760</w:t>
            </w:r>
          </w:p>
        </w:tc>
        <w:tc>
          <w:tcPr>
            <w:tcW w:w="567"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color w:val="000000"/>
                <w:sz w:val="18"/>
                <w:szCs w:val="18"/>
                <w:lang w:val="es-ES" w:eastAsia="es-ES"/>
              </w:rPr>
            </w:pPr>
            <w:r w:rsidRPr="00E8508E">
              <w:rPr>
                <w:rFonts w:ascii="Arial Narrow" w:hAnsi="Arial Narrow"/>
                <w:b/>
                <w:bCs/>
                <w:color w:val="000000"/>
                <w:sz w:val="18"/>
                <w:szCs w:val="18"/>
                <w:lang w:val="es-ES" w:eastAsia="es-ES"/>
              </w:rPr>
              <w:t>100</w:t>
            </w:r>
          </w:p>
        </w:tc>
        <w:tc>
          <w:tcPr>
            <w:tcW w:w="899"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b/>
                <w:bCs/>
                <w:color w:val="000000"/>
                <w:sz w:val="18"/>
                <w:szCs w:val="18"/>
                <w:lang w:val="es-ES" w:eastAsia="es-ES"/>
              </w:rPr>
            </w:pPr>
            <w:r w:rsidRPr="00E8508E">
              <w:rPr>
                <w:rFonts w:ascii="Arial Narrow" w:hAnsi="Arial Narrow"/>
                <w:b/>
                <w:bCs/>
                <w:color w:val="000000"/>
                <w:sz w:val="18"/>
                <w:szCs w:val="18"/>
                <w:lang w:val="es-ES" w:eastAsia="es-ES"/>
              </w:rPr>
              <w:t>11.042.964</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color w:val="000000"/>
                <w:sz w:val="18"/>
                <w:szCs w:val="18"/>
                <w:lang w:val="es-ES" w:eastAsia="es-ES"/>
              </w:rPr>
            </w:pPr>
            <w:r w:rsidRPr="00E8508E">
              <w:rPr>
                <w:rFonts w:ascii="Arial Narrow" w:hAnsi="Arial Narrow"/>
                <w:b/>
                <w:bCs/>
                <w:color w:val="000000"/>
                <w:sz w:val="18"/>
                <w:szCs w:val="18"/>
                <w:lang w:val="es-ES" w:eastAsia="es-ES"/>
              </w:rPr>
              <w:t>100</w:t>
            </w:r>
          </w:p>
        </w:tc>
      </w:tr>
      <w:tr w:rsidR="00877ED7" w:rsidRPr="00E8508E" w:rsidTr="003D0198">
        <w:trPr>
          <w:trHeight w:val="227"/>
          <w:jc w:val="center"/>
        </w:trPr>
        <w:tc>
          <w:tcPr>
            <w:tcW w:w="2877" w:type="dxa"/>
            <w:tcBorders>
              <w:top w:val="single" w:sz="4" w:space="0" w:color="auto"/>
              <w:bottom w:val="single" w:sz="4" w:space="0" w:color="auto"/>
            </w:tcBorders>
            <w:shd w:val="clear" w:color="auto" w:fill="auto"/>
            <w:noWrap/>
            <w:vAlign w:val="center"/>
            <w:hideMark/>
          </w:tcPr>
          <w:p w:rsidR="00877ED7" w:rsidRPr="00E8508E" w:rsidRDefault="00B752A8" w:rsidP="00B752A8">
            <w:pPr>
              <w:spacing w:after="0"/>
              <w:ind w:firstLine="0"/>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Presupuesto con IVA</w:t>
            </w:r>
          </w:p>
        </w:tc>
        <w:tc>
          <w:tcPr>
            <w:tcW w:w="917"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3.684.281</w:t>
            </w:r>
          </w:p>
        </w:tc>
        <w:tc>
          <w:tcPr>
            <w:tcW w:w="601"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color w:val="000000"/>
                <w:sz w:val="18"/>
                <w:szCs w:val="18"/>
                <w:lang w:val="es-ES" w:eastAsia="es-ES"/>
              </w:rPr>
            </w:pPr>
          </w:p>
        </w:tc>
        <w:tc>
          <w:tcPr>
            <w:tcW w:w="1159" w:type="dxa"/>
            <w:tcBorders>
              <w:top w:val="single" w:sz="4" w:space="0" w:color="auto"/>
              <w:bottom w:val="single" w:sz="4" w:space="0" w:color="auto"/>
            </w:tcBorders>
            <w:shd w:val="clear" w:color="auto" w:fill="auto"/>
            <w:noWrap/>
            <w:vAlign w:val="center"/>
            <w:hideMark/>
          </w:tcPr>
          <w:p w:rsidR="00877ED7" w:rsidRPr="00E8508E" w:rsidRDefault="007B026F" w:rsidP="00B752A8">
            <w:pPr>
              <w:spacing w:after="0"/>
              <w:ind w:firstLine="0"/>
              <w:jc w:val="right"/>
              <w:rPr>
                <w:rFonts w:ascii="Arial Narrow" w:hAnsi="Arial Narrow"/>
                <w:sz w:val="18"/>
                <w:szCs w:val="18"/>
                <w:lang w:val="es-ES" w:eastAsia="es-ES"/>
              </w:rPr>
            </w:pPr>
            <w:r w:rsidRPr="00E8508E">
              <w:rPr>
                <w:rFonts w:ascii="Arial Narrow" w:hAnsi="Arial Narrow"/>
                <w:sz w:val="18"/>
                <w:szCs w:val="18"/>
                <w:lang w:val="es-ES" w:eastAsia="es-ES"/>
              </w:rPr>
              <w:t>4.5</w:t>
            </w:r>
            <w:r w:rsidR="004D1BF9" w:rsidRPr="00E8508E">
              <w:rPr>
                <w:rFonts w:ascii="Arial Narrow" w:hAnsi="Arial Narrow"/>
                <w:sz w:val="18"/>
                <w:szCs w:val="18"/>
                <w:lang w:val="es-ES" w:eastAsia="es-ES"/>
              </w:rPr>
              <w:t>01.770</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color w:val="FF0000"/>
                <w:sz w:val="18"/>
                <w:szCs w:val="18"/>
                <w:lang w:val="es-ES" w:eastAsia="es-ES"/>
              </w:rPr>
            </w:pPr>
          </w:p>
        </w:tc>
        <w:tc>
          <w:tcPr>
            <w:tcW w:w="956"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3.298.630</w:t>
            </w:r>
          </w:p>
        </w:tc>
        <w:tc>
          <w:tcPr>
            <w:tcW w:w="567"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color w:val="000000"/>
                <w:sz w:val="18"/>
                <w:szCs w:val="18"/>
                <w:lang w:val="es-ES" w:eastAsia="es-ES"/>
              </w:rPr>
            </w:pPr>
          </w:p>
        </w:tc>
        <w:tc>
          <w:tcPr>
            <w:tcW w:w="899"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11.484.683</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color w:val="000000"/>
                <w:sz w:val="18"/>
                <w:szCs w:val="18"/>
                <w:lang w:val="es-ES" w:eastAsia="es-ES"/>
              </w:rPr>
            </w:pPr>
          </w:p>
        </w:tc>
      </w:tr>
      <w:tr w:rsidR="00877ED7" w:rsidRPr="00E8508E" w:rsidTr="003D0198">
        <w:trPr>
          <w:trHeight w:val="227"/>
          <w:jc w:val="center"/>
        </w:trPr>
        <w:tc>
          <w:tcPr>
            <w:tcW w:w="2877" w:type="dxa"/>
            <w:tcBorders>
              <w:top w:val="single" w:sz="4" w:space="0" w:color="auto"/>
              <w:bottom w:val="single" w:sz="4" w:space="0" w:color="auto"/>
            </w:tcBorders>
            <w:shd w:val="clear" w:color="auto" w:fill="auto"/>
            <w:noWrap/>
            <w:vAlign w:val="center"/>
            <w:hideMark/>
          </w:tcPr>
          <w:p w:rsidR="00877ED7" w:rsidRPr="00E8508E" w:rsidRDefault="00B752A8" w:rsidP="008D13E0">
            <w:pPr>
              <w:spacing w:after="0"/>
              <w:ind w:firstLine="0"/>
              <w:rPr>
                <w:rFonts w:ascii="Arial Narrow" w:hAnsi="Arial Narrow"/>
                <w:b/>
                <w:bCs/>
                <w:color w:val="000000"/>
                <w:sz w:val="18"/>
                <w:szCs w:val="18"/>
                <w:lang w:val="es-ES" w:eastAsia="es-ES"/>
              </w:rPr>
            </w:pPr>
            <w:r w:rsidRPr="00E8508E">
              <w:rPr>
                <w:rFonts w:ascii="Arial Narrow" w:hAnsi="Arial Narrow"/>
                <w:b/>
                <w:bCs/>
                <w:color w:val="000000"/>
                <w:sz w:val="18"/>
                <w:szCs w:val="18"/>
                <w:lang w:val="es-ES" w:eastAsia="es-ES"/>
              </w:rPr>
              <w:t xml:space="preserve">Módulo plaza centro </w:t>
            </w:r>
            <w:r w:rsidR="008D13E0" w:rsidRPr="00E8508E">
              <w:rPr>
                <w:rFonts w:ascii="Arial Narrow" w:hAnsi="Arial Narrow"/>
                <w:b/>
                <w:bCs/>
                <w:color w:val="000000"/>
                <w:sz w:val="18"/>
                <w:szCs w:val="18"/>
                <w:lang w:val="es-ES" w:eastAsia="es-ES"/>
              </w:rPr>
              <w:t>D</w:t>
            </w:r>
            <w:r w:rsidR="008D13E0">
              <w:rPr>
                <w:rFonts w:ascii="Arial Narrow" w:hAnsi="Arial Narrow"/>
                <w:b/>
                <w:bCs/>
                <w:color w:val="000000"/>
                <w:sz w:val="18"/>
                <w:szCs w:val="18"/>
                <w:lang w:val="es-ES" w:eastAsia="es-ES"/>
              </w:rPr>
              <w:t>I</w:t>
            </w:r>
            <w:r w:rsidR="008D13E0" w:rsidRPr="00E8508E">
              <w:rPr>
                <w:rFonts w:ascii="Arial Narrow" w:hAnsi="Arial Narrow"/>
                <w:b/>
                <w:bCs/>
                <w:color w:val="000000"/>
                <w:sz w:val="18"/>
                <w:szCs w:val="18"/>
                <w:lang w:val="es-ES" w:eastAsia="es-ES"/>
              </w:rPr>
              <w:t xml:space="preserve">A </w:t>
            </w:r>
            <w:r w:rsidR="007B026F" w:rsidRPr="00E8508E">
              <w:rPr>
                <w:rFonts w:ascii="Arial Narrow" w:hAnsi="Arial Narrow"/>
                <w:b/>
                <w:bCs/>
                <w:color w:val="000000"/>
                <w:sz w:val="18"/>
                <w:szCs w:val="18"/>
                <w:lang w:val="es-ES" w:eastAsia="es-ES"/>
              </w:rPr>
              <w:t>(IVA incluido)</w:t>
            </w:r>
          </w:p>
        </w:tc>
        <w:tc>
          <w:tcPr>
            <w:tcW w:w="917"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b/>
                <w:bCs/>
                <w:sz w:val="18"/>
                <w:szCs w:val="18"/>
                <w:lang w:val="es-ES" w:eastAsia="es-ES"/>
              </w:rPr>
            </w:pPr>
            <w:r w:rsidRPr="00E8508E">
              <w:rPr>
                <w:rFonts w:ascii="Arial Narrow" w:hAnsi="Arial Narrow"/>
                <w:b/>
                <w:bCs/>
                <w:sz w:val="18"/>
                <w:szCs w:val="18"/>
                <w:lang w:val="es-ES" w:eastAsia="es-ES"/>
              </w:rPr>
              <w:t>29.695</w:t>
            </w:r>
          </w:p>
        </w:tc>
        <w:tc>
          <w:tcPr>
            <w:tcW w:w="601"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sz w:val="18"/>
                <w:szCs w:val="18"/>
                <w:lang w:val="es-ES" w:eastAsia="es-ES"/>
              </w:rPr>
            </w:pPr>
          </w:p>
        </w:tc>
        <w:tc>
          <w:tcPr>
            <w:tcW w:w="1159" w:type="dxa"/>
            <w:tcBorders>
              <w:top w:val="single" w:sz="4" w:space="0" w:color="auto"/>
              <w:bottom w:val="single" w:sz="4" w:space="0" w:color="auto"/>
            </w:tcBorders>
            <w:shd w:val="clear" w:color="auto" w:fill="auto"/>
            <w:noWrap/>
            <w:vAlign w:val="center"/>
            <w:hideMark/>
          </w:tcPr>
          <w:p w:rsidR="00877ED7" w:rsidRPr="00E8508E" w:rsidRDefault="007B026F" w:rsidP="00B752A8">
            <w:pPr>
              <w:spacing w:after="0"/>
              <w:ind w:firstLine="0"/>
              <w:jc w:val="right"/>
              <w:rPr>
                <w:rFonts w:ascii="Arial Narrow" w:hAnsi="Arial Narrow"/>
                <w:b/>
                <w:bCs/>
                <w:sz w:val="18"/>
                <w:szCs w:val="18"/>
                <w:lang w:val="es-ES" w:eastAsia="es-ES"/>
              </w:rPr>
            </w:pPr>
            <w:r w:rsidRPr="00E8508E">
              <w:rPr>
                <w:rFonts w:ascii="Arial Narrow" w:hAnsi="Arial Narrow"/>
                <w:b/>
                <w:bCs/>
                <w:sz w:val="18"/>
                <w:szCs w:val="18"/>
                <w:lang w:val="es-ES" w:eastAsia="es-ES"/>
              </w:rPr>
              <w:t>25.</w:t>
            </w:r>
            <w:r w:rsidR="004D1BF9" w:rsidRPr="00E8508E">
              <w:rPr>
                <w:rFonts w:ascii="Arial Narrow" w:hAnsi="Arial Narrow"/>
                <w:b/>
                <w:bCs/>
                <w:sz w:val="18"/>
                <w:szCs w:val="18"/>
                <w:lang w:val="es-ES" w:eastAsia="es-ES"/>
              </w:rPr>
              <w:t>556</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color w:val="FF0000"/>
                <w:sz w:val="18"/>
                <w:szCs w:val="18"/>
                <w:lang w:val="es-ES" w:eastAsia="es-ES"/>
              </w:rPr>
            </w:pPr>
          </w:p>
        </w:tc>
        <w:tc>
          <w:tcPr>
            <w:tcW w:w="956"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b/>
                <w:bCs/>
                <w:sz w:val="18"/>
                <w:szCs w:val="18"/>
                <w:lang w:val="es-ES" w:eastAsia="es-ES"/>
              </w:rPr>
            </w:pPr>
            <w:r w:rsidRPr="00E8508E">
              <w:rPr>
                <w:rFonts w:ascii="Arial Narrow" w:hAnsi="Arial Narrow"/>
                <w:b/>
                <w:bCs/>
                <w:sz w:val="18"/>
                <w:szCs w:val="18"/>
                <w:lang w:val="es-ES" w:eastAsia="es-ES"/>
              </w:rPr>
              <w:t>20.312</w:t>
            </w:r>
          </w:p>
        </w:tc>
        <w:tc>
          <w:tcPr>
            <w:tcW w:w="567"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color w:val="000000"/>
                <w:sz w:val="18"/>
                <w:szCs w:val="18"/>
                <w:lang w:val="es-ES" w:eastAsia="es-ES"/>
              </w:rPr>
            </w:pPr>
          </w:p>
        </w:tc>
        <w:tc>
          <w:tcPr>
            <w:tcW w:w="899"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b/>
                <w:bCs/>
                <w:color w:val="000000"/>
                <w:sz w:val="18"/>
                <w:szCs w:val="18"/>
                <w:lang w:val="es-ES" w:eastAsia="es-ES"/>
              </w:rPr>
            </w:pPr>
            <w:r w:rsidRPr="00E8508E">
              <w:rPr>
                <w:rFonts w:ascii="Arial Narrow" w:hAnsi="Arial Narrow"/>
                <w:b/>
                <w:bCs/>
                <w:color w:val="000000"/>
                <w:sz w:val="18"/>
                <w:szCs w:val="18"/>
                <w:lang w:val="es-ES" w:eastAsia="es-ES"/>
              </w:rPr>
              <w:t> </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color w:val="000000"/>
                <w:sz w:val="18"/>
                <w:szCs w:val="18"/>
                <w:lang w:val="es-ES" w:eastAsia="es-ES"/>
              </w:rPr>
            </w:pPr>
          </w:p>
        </w:tc>
      </w:tr>
      <w:tr w:rsidR="00877ED7" w:rsidRPr="00E8508E" w:rsidTr="003D0198">
        <w:trPr>
          <w:trHeight w:val="227"/>
          <w:jc w:val="center"/>
        </w:trPr>
        <w:tc>
          <w:tcPr>
            <w:tcW w:w="2877" w:type="dxa"/>
            <w:tcBorders>
              <w:top w:val="single" w:sz="4" w:space="0" w:color="auto"/>
            </w:tcBorders>
            <w:shd w:val="clear" w:color="auto" w:fill="auto"/>
            <w:noWrap/>
            <w:vAlign w:val="center"/>
            <w:hideMark/>
          </w:tcPr>
          <w:p w:rsidR="00877ED7" w:rsidRPr="00E8508E" w:rsidRDefault="00B752A8" w:rsidP="00B752A8">
            <w:pPr>
              <w:spacing w:after="0"/>
              <w:ind w:firstLine="0"/>
              <w:rPr>
                <w:rFonts w:ascii="Arial Narrow" w:hAnsi="Arial Narrow"/>
                <w:b/>
                <w:bCs/>
                <w:color w:val="000000"/>
                <w:sz w:val="18"/>
                <w:szCs w:val="18"/>
                <w:lang w:val="es-ES" w:eastAsia="es-ES"/>
              </w:rPr>
            </w:pPr>
            <w:r w:rsidRPr="00E8508E">
              <w:rPr>
                <w:rFonts w:ascii="Arial Narrow" w:hAnsi="Arial Narrow"/>
                <w:b/>
                <w:bCs/>
                <w:color w:val="000000"/>
                <w:sz w:val="18"/>
                <w:szCs w:val="18"/>
                <w:lang w:val="es-ES" w:eastAsia="es-ES"/>
              </w:rPr>
              <w:t>Módulo plaza residencia</w:t>
            </w:r>
            <w:r w:rsidR="007B026F" w:rsidRPr="00E8508E">
              <w:rPr>
                <w:rFonts w:ascii="Arial Narrow" w:hAnsi="Arial Narrow"/>
                <w:b/>
                <w:bCs/>
                <w:color w:val="000000"/>
                <w:sz w:val="18"/>
                <w:szCs w:val="18"/>
                <w:lang w:val="es-ES" w:eastAsia="es-ES"/>
              </w:rPr>
              <w:t xml:space="preserve"> (IVA incluido)</w:t>
            </w:r>
          </w:p>
        </w:tc>
        <w:tc>
          <w:tcPr>
            <w:tcW w:w="917" w:type="dxa"/>
            <w:tcBorders>
              <w:top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b/>
                <w:bCs/>
                <w:sz w:val="18"/>
                <w:szCs w:val="18"/>
                <w:lang w:val="es-ES" w:eastAsia="es-ES"/>
              </w:rPr>
            </w:pPr>
            <w:r w:rsidRPr="00E8508E">
              <w:rPr>
                <w:rFonts w:ascii="Arial Narrow" w:hAnsi="Arial Narrow"/>
                <w:b/>
                <w:bCs/>
                <w:sz w:val="18"/>
                <w:szCs w:val="18"/>
                <w:lang w:val="es-ES" w:eastAsia="es-ES"/>
              </w:rPr>
              <w:t>57.964</w:t>
            </w:r>
          </w:p>
        </w:tc>
        <w:tc>
          <w:tcPr>
            <w:tcW w:w="601" w:type="dxa"/>
            <w:tcBorders>
              <w:top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sz w:val="18"/>
                <w:szCs w:val="18"/>
                <w:lang w:val="es-ES" w:eastAsia="es-ES"/>
              </w:rPr>
            </w:pPr>
          </w:p>
        </w:tc>
        <w:tc>
          <w:tcPr>
            <w:tcW w:w="1159" w:type="dxa"/>
            <w:tcBorders>
              <w:top w:val="single" w:sz="4" w:space="0" w:color="auto"/>
            </w:tcBorders>
            <w:shd w:val="clear" w:color="auto" w:fill="auto"/>
            <w:noWrap/>
            <w:vAlign w:val="center"/>
            <w:hideMark/>
          </w:tcPr>
          <w:p w:rsidR="00877ED7" w:rsidRPr="00E8508E" w:rsidRDefault="002844D4" w:rsidP="00B752A8">
            <w:pPr>
              <w:spacing w:after="0"/>
              <w:ind w:firstLine="0"/>
              <w:jc w:val="right"/>
              <w:rPr>
                <w:rFonts w:ascii="Arial Narrow" w:hAnsi="Arial Narrow"/>
                <w:b/>
                <w:bCs/>
                <w:sz w:val="18"/>
                <w:szCs w:val="18"/>
                <w:lang w:val="es-ES" w:eastAsia="es-ES"/>
              </w:rPr>
            </w:pPr>
            <w:r w:rsidRPr="00E8508E">
              <w:rPr>
                <w:rFonts w:ascii="Arial Narrow" w:hAnsi="Arial Narrow"/>
                <w:b/>
                <w:bCs/>
                <w:sz w:val="18"/>
                <w:szCs w:val="18"/>
                <w:lang w:val="es-ES" w:eastAsia="es-ES"/>
              </w:rPr>
              <w:t xml:space="preserve">   </w:t>
            </w:r>
            <w:r w:rsidR="004D1BF9" w:rsidRPr="00E8508E">
              <w:rPr>
                <w:rFonts w:ascii="Arial Narrow" w:hAnsi="Arial Narrow"/>
                <w:b/>
                <w:bCs/>
                <w:sz w:val="18"/>
                <w:szCs w:val="18"/>
                <w:lang w:val="es-ES" w:eastAsia="es-ES"/>
              </w:rPr>
              <w:t>59.930*</w:t>
            </w:r>
          </w:p>
        </w:tc>
        <w:tc>
          <w:tcPr>
            <w:tcW w:w="425" w:type="dxa"/>
            <w:tcBorders>
              <w:top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color w:val="FF0000"/>
                <w:sz w:val="18"/>
                <w:szCs w:val="18"/>
                <w:lang w:val="es-ES" w:eastAsia="es-ES"/>
              </w:rPr>
            </w:pPr>
          </w:p>
        </w:tc>
        <w:tc>
          <w:tcPr>
            <w:tcW w:w="956" w:type="dxa"/>
            <w:tcBorders>
              <w:top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b/>
                <w:bCs/>
                <w:sz w:val="18"/>
                <w:szCs w:val="18"/>
                <w:lang w:val="es-ES" w:eastAsia="es-ES"/>
              </w:rPr>
            </w:pPr>
            <w:r w:rsidRPr="00E8508E">
              <w:rPr>
                <w:rFonts w:ascii="Arial Narrow" w:hAnsi="Arial Narrow"/>
                <w:b/>
                <w:bCs/>
                <w:sz w:val="18"/>
                <w:szCs w:val="18"/>
                <w:lang w:val="es-ES" w:eastAsia="es-ES"/>
              </w:rPr>
              <w:t>59.469</w:t>
            </w:r>
          </w:p>
        </w:tc>
        <w:tc>
          <w:tcPr>
            <w:tcW w:w="567" w:type="dxa"/>
            <w:tcBorders>
              <w:top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color w:val="000000"/>
                <w:sz w:val="18"/>
                <w:szCs w:val="18"/>
                <w:lang w:val="es-ES" w:eastAsia="es-ES"/>
              </w:rPr>
            </w:pPr>
          </w:p>
        </w:tc>
        <w:tc>
          <w:tcPr>
            <w:tcW w:w="899" w:type="dxa"/>
            <w:tcBorders>
              <w:top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b/>
                <w:bCs/>
                <w:color w:val="000000"/>
                <w:sz w:val="18"/>
                <w:szCs w:val="18"/>
                <w:lang w:val="es-ES" w:eastAsia="es-ES"/>
              </w:rPr>
            </w:pPr>
            <w:r w:rsidRPr="00E8508E">
              <w:rPr>
                <w:rFonts w:ascii="Arial Narrow" w:hAnsi="Arial Narrow"/>
                <w:b/>
                <w:bCs/>
                <w:color w:val="000000"/>
                <w:sz w:val="18"/>
                <w:szCs w:val="18"/>
                <w:lang w:val="es-ES" w:eastAsia="es-ES"/>
              </w:rPr>
              <w:t> </w:t>
            </w:r>
          </w:p>
        </w:tc>
        <w:tc>
          <w:tcPr>
            <w:tcW w:w="425" w:type="dxa"/>
            <w:tcBorders>
              <w:top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color w:val="000000"/>
                <w:sz w:val="18"/>
                <w:szCs w:val="18"/>
                <w:lang w:val="es-ES" w:eastAsia="es-ES"/>
              </w:rPr>
            </w:pPr>
          </w:p>
        </w:tc>
      </w:tr>
    </w:tbl>
    <w:p w:rsidR="00DD7282" w:rsidRPr="002F4108" w:rsidRDefault="007B026F" w:rsidP="00434F24">
      <w:pPr>
        <w:spacing w:before="80" w:after="360" w:line="240" w:lineRule="atLeast"/>
        <w:ind w:left="70" w:firstLine="0"/>
        <w:rPr>
          <w:rFonts w:ascii="Arial Narrow" w:hAnsi="Arial Narrow"/>
          <w:sz w:val="16"/>
          <w:szCs w:val="16"/>
        </w:rPr>
      </w:pPr>
      <w:r w:rsidRPr="002F4108">
        <w:rPr>
          <w:rFonts w:ascii="Arial Narrow" w:hAnsi="Arial Narrow"/>
          <w:sz w:val="16"/>
          <w:szCs w:val="16"/>
        </w:rPr>
        <w:t>*</w:t>
      </w:r>
      <w:r w:rsidR="002F4108">
        <w:rPr>
          <w:rFonts w:ascii="Arial Narrow" w:hAnsi="Arial Narrow"/>
          <w:sz w:val="16"/>
          <w:szCs w:val="16"/>
        </w:rPr>
        <w:t xml:space="preserve"> </w:t>
      </w:r>
      <w:r w:rsidR="004D1BF9" w:rsidRPr="002F4108">
        <w:rPr>
          <w:rFonts w:ascii="Arial Narrow" w:hAnsi="Arial Narrow"/>
          <w:sz w:val="16"/>
          <w:szCs w:val="16"/>
        </w:rPr>
        <w:t xml:space="preserve">El nuevo módulo posterior a la corrección del </w:t>
      </w:r>
      <w:r w:rsidRPr="002F4108">
        <w:rPr>
          <w:rFonts w:ascii="Arial Narrow" w:hAnsi="Arial Narrow"/>
          <w:sz w:val="16"/>
          <w:szCs w:val="16"/>
        </w:rPr>
        <w:t>puesto de gobernanta y el ajuste de horas de limpieza y cocina</w:t>
      </w:r>
      <w:r w:rsidR="004D1BF9" w:rsidRPr="002F4108">
        <w:rPr>
          <w:rFonts w:ascii="Arial Narrow" w:hAnsi="Arial Narrow"/>
          <w:sz w:val="16"/>
          <w:szCs w:val="16"/>
        </w:rPr>
        <w:t xml:space="preserve"> asciende a 60.760</w:t>
      </w:r>
    </w:p>
    <w:tbl>
      <w:tblPr>
        <w:tblW w:w="8838"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694"/>
        <w:gridCol w:w="1100"/>
        <w:gridCol w:w="661"/>
        <w:gridCol w:w="1075"/>
        <w:gridCol w:w="425"/>
        <w:gridCol w:w="1044"/>
        <w:gridCol w:w="567"/>
        <w:gridCol w:w="847"/>
        <w:gridCol w:w="425"/>
      </w:tblGrid>
      <w:tr w:rsidR="00877ED7" w:rsidRPr="00E8508E" w:rsidTr="003D0198">
        <w:trPr>
          <w:trHeight w:val="315"/>
          <w:jc w:val="center"/>
        </w:trPr>
        <w:tc>
          <w:tcPr>
            <w:tcW w:w="2694" w:type="dxa"/>
            <w:tcBorders>
              <w:bottom w:val="single" w:sz="4" w:space="0" w:color="auto"/>
            </w:tcBorders>
            <w:shd w:val="clear" w:color="auto" w:fill="8DB3E2" w:themeFill="text2" w:themeFillTint="66"/>
            <w:noWrap/>
            <w:vAlign w:val="center"/>
            <w:hideMark/>
          </w:tcPr>
          <w:p w:rsidR="00877ED7" w:rsidRPr="00E8508E" w:rsidRDefault="00E8508E" w:rsidP="00FC7A55">
            <w:pPr>
              <w:spacing w:after="0" w:line="240" w:lineRule="atLeast"/>
              <w:ind w:firstLine="0"/>
              <w:jc w:val="left"/>
              <w:rPr>
                <w:rFonts w:ascii="Arial" w:hAnsi="Arial" w:cs="Arial"/>
                <w:color w:val="000000"/>
                <w:sz w:val="16"/>
                <w:szCs w:val="16"/>
                <w:lang w:val="es-ES" w:eastAsia="es-ES"/>
              </w:rPr>
            </w:pPr>
            <w:r w:rsidRPr="00E8508E">
              <w:rPr>
                <w:rFonts w:ascii="Arial" w:hAnsi="Arial" w:cs="Arial"/>
                <w:color w:val="000000"/>
                <w:sz w:val="16"/>
                <w:szCs w:val="16"/>
                <w:lang w:val="es-ES" w:eastAsia="es-ES"/>
              </w:rPr>
              <w:t>Pisos Funcionales</w:t>
            </w:r>
          </w:p>
        </w:tc>
        <w:tc>
          <w:tcPr>
            <w:tcW w:w="1100" w:type="dxa"/>
            <w:tcBorders>
              <w:bottom w:val="single" w:sz="4" w:space="0" w:color="auto"/>
            </w:tcBorders>
            <w:shd w:val="clear" w:color="auto" w:fill="8DB3E2" w:themeFill="text2" w:themeFillTint="66"/>
            <w:noWrap/>
            <w:vAlign w:val="center"/>
            <w:hideMark/>
          </w:tcPr>
          <w:p w:rsidR="00877ED7" w:rsidRPr="00E8508E" w:rsidRDefault="00E8508E" w:rsidP="00FC7A55">
            <w:pPr>
              <w:spacing w:after="0" w:line="240" w:lineRule="atLeast"/>
              <w:ind w:firstLine="0"/>
              <w:jc w:val="right"/>
              <w:rPr>
                <w:rFonts w:ascii="Arial" w:hAnsi="Arial" w:cs="Arial"/>
                <w:b/>
                <w:bCs/>
                <w:color w:val="000000"/>
                <w:sz w:val="16"/>
                <w:szCs w:val="16"/>
                <w:lang w:val="es-ES" w:eastAsia="es-ES"/>
              </w:rPr>
            </w:pPr>
            <w:r w:rsidRPr="00E8508E">
              <w:rPr>
                <w:rFonts w:ascii="Arial" w:hAnsi="Arial" w:cs="Arial"/>
                <w:b/>
                <w:bCs/>
                <w:color w:val="000000"/>
                <w:sz w:val="16"/>
                <w:szCs w:val="16"/>
                <w:lang w:val="es-ES" w:eastAsia="es-ES"/>
              </w:rPr>
              <w:t>Iturrama</w:t>
            </w:r>
          </w:p>
        </w:tc>
        <w:tc>
          <w:tcPr>
            <w:tcW w:w="661" w:type="dxa"/>
            <w:tcBorders>
              <w:bottom w:val="single" w:sz="4" w:space="0" w:color="auto"/>
            </w:tcBorders>
            <w:shd w:val="clear" w:color="auto" w:fill="8DB3E2" w:themeFill="text2" w:themeFillTint="66"/>
            <w:noWrap/>
            <w:vAlign w:val="center"/>
            <w:hideMark/>
          </w:tcPr>
          <w:p w:rsidR="00877ED7" w:rsidRPr="00E8508E" w:rsidRDefault="00877ED7" w:rsidP="00FC7A55">
            <w:pPr>
              <w:spacing w:after="0" w:line="240" w:lineRule="atLeast"/>
              <w:ind w:firstLine="0"/>
              <w:jc w:val="center"/>
              <w:rPr>
                <w:rFonts w:ascii="Arial" w:hAnsi="Arial" w:cs="Arial"/>
                <w:color w:val="000000"/>
                <w:sz w:val="16"/>
                <w:szCs w:val="16"/>
                <w:lang w:val="es-ES" w:eastAsia="es-ES"/>
              </w:rPr>
            </w:pPr>
            <w:r w:rsidRPr="00E8508E">
              <w:rPr>
                <w:rFonts w:ascii="Arial" w:hAnsi="Arial" w:cs="Arial"/>
                <w:color w:val="000000"/>
                <w:sz w:val="16"/>
                <w:szCs w:val="16"/>
                <w:lang w:val="es-ES" w:eastAsia="es-ES"/>
              </w:rPr>
              <w:t>%</w:t>
            </w:r>
          </w:p>
        </w:tc>
        <w:tc>
          <w:tcPr>
            <w:tcW w:w="1075" w:type="dxa"/>
            <w:tcBorders>
              <w:bottom w:val="single" w:sz="4" w:space="0" w:color="auto"/>
            </w:tcBorders>
            <w:shd w:val="clear" w:color="auto" w:fill="8DB3E2" w:themeFill="text2" w:themeFillTint="66"/>
            <w:noWrap/>
            <w:vAlign w:val="center"/>
            <w:hideMark/>
          </w:tcPr>
          <w:p w:rsidR="00877ED7" w:rsidRPr="00E8508E" w:rsidRDefault="00E8508E" w:rsidP="00FC7A55">
            <w:pPr>
              <w:spacing w:after="0" w:line="240" w:lineRule="atLeast"/>
              <w:ind w:firstLine="0"/>
              <w:jc w:val="right"/>
              <w:rPr>
                <w:rFonts w:ascii="Arial" w:hAnsi="Arial" w:cs="Arial"/>
                <w:b/>
                <w:bCs/>
                <w:color w:val="000000"/>
                <w:sz w:val="16"/>
                <w:szCs w:val="16"/>
                <w:lang w:val="es-ES" w:eastAsia="es-ES"/>
              </w:rPr>
            </w:pPr>
            <w:r w:rsidRPr="00E8508E">
              <w:rPr>
                <w:rFonts w:ascii="Arial" w:hAnsi="Arial" w:cs="Arial"/>
                <w:b/>
                <w:bCs/>
                <w:color w:val="000000"/>
                <w:sz w:val="16"/>
                <w:szCs w:val="16"/>
                <w:lang w:val="es-ES" w:eastAsia="es-ES"/>
              </w:rPr>
              <w:t>Tafalla</w:t>
            </w:r>
          </w:p>
        </w:tc>
        <w:tc>
          <w:tcPr>
            <w:tcW w:w="425" w:type="dxa"/>
            <w:tcBorders>
              <w:bottom w:val="single" w:sz="4" w:space="0" w:color="auto"/>
            </w:tcBorders>
            <w:shd w:val="clear" w:color="auto" w:fill="8DB3E2" w:themeFill="text2" w:themeFillTint="66"/>
            <w:noWrap/>
            <w:vAlign w:val="center"/>
            <w:hideMark/>
          </w:tcPr>
          <w:p w:rsidR="00877ED7" w:rsidRPr="00E8508E" w:rsidRDefault="00877ED7" w:rsidP="00FC7A55">
            <w:pPr>
              <w:spacing w:after="0" w:line="240" w:lineRule="atLeast"/>
              <w:ind w:firstLine="0"/>
              <w:jc w:val="center"/>
              <w:rPr>
                <w:rFonts w:ascii="Arial" w:hAnsi="Arial" w:cs="Arial"/>
                <w:color w:val="000000"/>
                <w:sz w:val="16"/>
                <w:szCs w:val="16"/>
                <w:lang w:val="es-ES" w:eastAsia="es-ES"/>
              </w:rPr>
            </w:pPr>
            <w:r w:rsidRPr="00E8508E">
              <w:rPr>
                <w:rFonts w:ascii="Arial" w:hAnsi="Arial" w:cs="Arial"/>
                <w:color w:val="000000"/>
                <w:sz w:val="16"/>
                <w:szCs w:val="16"/>
                <w:lang w:val="es-ES" w:eastAsia="es-ES"/>
              </w:rPr>
              <w:t>%</w:t>
            </w:r>
          </w:p>
        </w:tc>
        <w:tc>
          <w:tcPr>
            <w:tcW w:w="1044" w:type="dxa"/>
            <w:tcBorders>
              <w:bottom w:val="single" w:sz="4" w:space="0" w:color="auto"/>
            </w:tcBorders>
            <w:shd w:val="clear" w:color="auto" w:fill="8DB3E2" w:themeFill="text2" w:themeFillTint="66"/>
            <w:noWrap/>
            <w:vAlign w:val="center"/>
            <w:hideMark/>
          </w:tcPr>
          <w:p w:rsidR="00877ED7" w:rsidRPr="00E8508E" w:rsidRDefault="00E8508E" w:rsidP="00FC7A55">
            <w:pPr>
              <w:spacing w:after="0" w:line="240" w:lineRule="atLeast"/>
              <w:ind w:firstLine="0"/>
              <w:jc w:val="right"/>
              <w:rPr>
                <w:rFonts w:ascii="Arial" w:hAnsi="Arial" w:cs="Arial"/>
                <w:b/>
                <w:bCs/>
                <w:color w:val="000000"/>
                <w:sz w:val="16"/>
                <w:szCs w:val="16"/>
                <w:lang w:val="es-ES" w:eastAsia="es-ES"/>
              </w:rPr>
            </w:pPr>
            <w:r w:rsidRPr="00E8508E">
              <w:rPr>
                <w:rFonts w:ascii="Arial" w:hAnsi="Arial" w:cs="Arial"/>
                <w:b/>
                <w:bCs/>
                <w:color w:val="000000"/>
                <w:sz w:val="16"/>
                <w:szCs w:val="16"/>
                <w:lang w:val="es-ES" w:eastAsia="es-ES"/>
              </w:rPr>
              <w:t>Sangüesa</w:t>
            </w:r>
          </w:p>
        </w:tc>
        <w:tc>
          <w:tcPr>
            <w:tcW w:w="567" w:type="dxa"/>
            <w:tcBorders>
              <w:bottom w:val="single" w:sz="4" w:space="0" w:color="auto"/>
            </w:tcBorders>
            <w:shd w:val="clear" w:color="auto" w:fill="8DB3E2" w:themeFill="text2" w:themeFillTint="66"/>
            <w:noWrap/>
            <w:vAlign w:val="center"/>
            <w:hideMark/>
          </w:tcPr>
          <w:p w:rsidR="00877ED7" w:rsidRPr="00E8508E" w:rsidRDefault="00877ED7" w:rsidP="00FC7A55">
            <w:pPr>
              <w:spacing w:after="0" w:line="240" w:lineRule="atLeast"/>
              <w:ind w:firstLine="0"/>
              <w:jc w:val="center"/>
              <w:rPr>
                <w:rFonts w:ascii="Arial" w:hAnsi="Arial" w:cs="Arial"/>
                <w:b/>
                <w:bCs/>
                <w:color w:val="000000"/>
                <w:sz w:val="16"/>
                <w:szCs w:val="16"/>
                <w:lang w:val="es-ES" w:eastAsia="es-ES"/>
              </w:rPr>
            </w:pPr>
            <w:r w:rsidRPr="00E8508E">
              <w:rPr>
                <w:rFonts w:ascii="Arial" w:hAnsi="Arial" w:cs="Arial"/>
                <w:b/>
                <w:bCs/>
                <w:color w:val="000000"/>
                <w:sz w:val="16"/>
                <w:szCs w:val="16"/>
                <w:lang w:val="es-ES" w:eastAsia="es-ES"/>
              </w:rPr>
              <w:t>%</w:t>
            </w:r>
          </w:p>
        </w:tc>
        <w:tc>
          <w:tcPr>
            <w:tcW w:w="847" w:type="dxa"/>
            <w:tcBorders>
              <w:bottom w:val="single" w:sz="4" w:space="0" w:color="auto"/>
            </w:tcBorders>
            <w:shd w:val="clear" w:color="auto" w:fill="8DB3E2" w:themeFill="text2" w:themeFillTint="66"/>
            <w:noWrap/>
            <w:vAlign w:val="center"/>
            <w:hideMark/>
          </w:tcPr>
          <w:p w:rsidR="00877ED7" w:rsidRPr="00E8508E" w:rsidRDefault="00E8508E" w:rsidP="00FC7A55">
            <w:pPr>
              <w:spacing w:after="0" w:line="240" w:lineRule="atLeast"/>
              <w:ind w:firstLine="0"/>
              <w:jc w:val="right"/>
              <w:rPr>
                <w:rFonts w:ascii="Arial" w:hAnsi="Arial" w:cs="Arial"/>
                <w:b/>
                <w:bCs/>
                <w:color w:val="000000"/>
                <w:sz w:val="16"/>
                <w:szCs w:val="16"/>
                <w:lang w:val="es-ES" w:eastAsia="es-ES"/>
              </w:rPr>
            </w:pPr>
            <w:r w:rsidRPr="00E8508E">
              <w:rPr>
                <w:rFonts w:ascii="Arial" w:hAnsi="Arial" w:cs="Arial"/>
                <w:b/>
                <w:bCs/>
                <w:color w:val="000000"/>
                <w:sz w:val="16"/>
                <w:szCs w:val="16"/>
                <w:lang w:val="es-ES" w:eastAsia="es-ES"/>
              </w:rPr>
              <w:t>Total</w:t>
            </w:r>
          </w:p>
        </w:tc>
        <w:tc>
          <w:tcPr>
            <w:tcW w:w="425" w:type="dxa"/>
            <w:tcBorders>
              <w:bottom w:val="single" w:sz="4" w:space="0" w:color="auto"/>
            </w:tcBorders>
            <w:shd w:val="clear" w:color="auto" w:fill="8DB3E2" w:themeFill="text2" w:themeFillTint="66"/>
            <w:noWrap/>
            <w:vAlign w:val="center"/>
            <w:hideMark/>
          </w:tcPr>
          <w:p w:rsidR="00877ED7" w:rsidRPr="00E8508E" w:rsidRDefault="00877ED7" w:rsidP="00FC7A55">
            <w:pPr>
              <w:spacing w:after="0" w:line="240" w:lineRule="atLeast"/>
              <w:ind w:firstLine="0"/>
              <w:jc w:val="center"/>
              <w:rPr>
                <w:rFonts w:ascii="Arial" w:hAnsi="Arial" w:cs="Arial"/>
                <w:b/>
                <w:bCs/>
                <w:color w:val="000000"/>
                <w:sz w:val="16"/>
                <w:szCs w:val="16"/>
                <w:lang w:val="es-ES" w:eastAsia="es-ES"/>
              </w:rPr>
            </w:pPr>
            <w:r w:rsidRPr="00E8508E">
              <w:rPr>
                <w:rFonts w:ascii="Arial" w:hAnsi="Arial" w:cs="Arial"/>
                <w:b/>
                <w:bCs/>
                <w:color w:val="000000"/>
                <w:sz w:val="16"/>
                <w:szCs w:val="16"/>
                <w:lang w:val="es-ES" w:eastAsia="es-ES"/>
              </w:rPr>
              <w:t>%</w:t>
            </w:r>
          </w:p>
        </w:tc>
      </w:tr>
      <w:tr w:rsidR="00877ED7" w:rsidRPr="00E8508E" w:rsidTr="003D0198">
        <w:trPr>
          <w:trHeight w:val="227"/>
          <w:jc w:val="center"/>
        </w:trPr>
        <w:tc>
          <w:tcPr>
            <w:tcW w:w="2694" w:type="dxa"/>
            <w:tcBorders>
              <w:bottom w:val="single" w:sz="4" w:space="0" w:color="auto"/>
            </w:tcBorders>
            <w:shd w:val="clear" w:color="auto" w:fill="auto"/>
            <w:noWrap/>
            <w:vAlign w:val="center"/>
            <w:hideMark/>
          </w:tcPr>
          <w:p w:rsidR="00877ED7" w:rsidRPr="00E8508E" w:rsidRDefault="00FC7A55" w:rsidP="00FC7A55">
            <w:pPr>
              <w:spacing w:after="0" w:line="240" w:lineRule="atLeast"/>
              <w:ind w:firstLine="0"/>
              <w:jc w:val="left"/>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Gastos personal</w:t>
            </w:r>
          </w:p>
        </w:tc>
        <w:tc>
          <w:tcPr>
            <w:tcW w:w="1100" w:type="dxa"/>
            <w:tcBorders>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301.121</w:t>
            </w:r>
          </w:p>
        </w:tc>
        <w:tc>
          <w:tcPr>
            <w:tcW w:w="661" w:type="dxa"/>
            <w:tcBorders>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73</w:t>
            </w:r>
          </w:p>
        </w:tc>
        <w:tc>
          <w:tcPr>
            <w:tcW w:w="1075" w:type="dxa"/>
            <w:tcBorders>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276.705</w:t>
            </w:r>
          </w:p>
        </w:tc>
        <w:tc>
          <w:tcPr>
            <w:tcW w:w="425" w:type="dxa"/>
            <w:tcBorders>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78</w:t>
            </w:r>
          </w:p>
        </w:tc>
        <w:tc>
          <w:tcPr>
            <w:tcW w:w="1044" w:type="dxa"/>
            <w:tcBorders>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279.840</w:t>
            </w:r>
          </w:p>
        </w:tc>
        <w:tc>
          <w:tcPr>
            <w:tcW w:w="567" w:type="dxa"/>
            <w:tcBorders>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81</w:t>
            </w:r>
          </w:p>
        </w:tc>
        <w:tc>
          <w:tcPr>
            <w:tcW w:w="847" w:type="dxa"/>
            <w:tcBorders>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857.666</w:t>
            </w:r>
          </w:p>
        </w:tc>
        <w:tc>
          <w:tcPr>
            <w:tcW w:w="425" w:type="dxa"/>
            <w:tcBorders>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77</w:t>
            </w:r>
          </w:p>
        </w:tc>
      </w:tr>
      <w:tr w:rsidR="00877ED7" w:rsidRPr="00E8508E" w:rsidTr="003D0198">
        <w:trPr>
          <w:trHeight w:val="227"/>
          <w:jc w:val="center"/>
        </w:trPr>
        <w:tc>
          <w:tcPr>
            <w:tcW w:w="2694" w:type="dxa"/>
            <w:tcBorders>
              <w:top w:val="single" w:sz="4" w:space="0" w:color="auto"/>
              <w:bottom w:val="single" w:sz="4" w:space="0" w:color="auto"/>
            </w:tcBorders>
            <w:shd w:val="clear" w:color="auto" w:fill="auto"/>
            <w:noWrap/>
            <w:vAlign w:val="center"/>
            <w:hideMark/>
          </w:tcPr>
          <w:p w:rsidR="00877ED7" w:rsidRPr="00E8508E" w:rsidRDefault="00FC7A55" w:rsidP="00FC7A55">
            <w:pPr>
              <w:spacing w:after="0" w:line="240" w:lineRule="atLeast"/>
              <w:ind w:firstLine="0"/>
              <w:jc w:val="left"/>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Otros gastos explotación</w:t>
            </w:r>
          </w:p>
        </w:tc>
        <w:tc>
          <w:tcPr>
            <w:tcW w:w="1100"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98.259</w:t>
            </w:r>
          </w:p>
        </w:tc>
        <w:tc>
          <w:tcPr>
            <w:tcW w:w="661"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24</w:t>
            </w:r>
          </w:p>
        </w:tc>
        <w:tc>
          <w:tcPr>
            <w:tcW w:w="1075"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67.650</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19</w:t>
            </w:r>
          </w:p>
        </w:tc>
        <w:tc>
          <w:tcPr>
            <w:tcW w:w="1044"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57.502</w:t>
            </w:r>
          </w:p>
        </w:tc>
        <w:tc>
          <w:tcPr>
            <w:tcW w:w="567"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17</w:t>
            </w:r>
          </w:p>
        </w:tc>
        <w:tc>
          <w:tcPr>
            <w:tcW w:w="847"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223.411</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20</w:t>
            </w:r>
          </w:p>
        </w:tc>
      </w:tr>
      <w:tr w:rsidR="00877ED7" w:rsidRPr="00E8508E" w:rsidTr="003D0198">
        <w:trPr>
          <w:trHeight w:val="227"/>
          <w:jc w:val="center"/>
        </w:trPr>
        <w:tc>
          <w:tcPr>
            <w:tcW w:w="2694" w:type="dxa"/>
            <w:tcBorders>
              <w:top w:val="single" w:sz="4" w:space="0" w:color="auto"/>
              <w:bottom w:val="single" w:sz="4" w:space="0" w:color="auto"/>
            </w:tcBorders>
            <w:shd w:val="clear" w:color="auto" w:fill="auto"/>
            <w:noWrap/>
            <w:vAlign w:val="center"/>
            <w:hideMark/>
          </w:tcPr>
          <w:p w:rsidR="00877ED7" w:rsidRPr="00E8508E" w:rsidRDefault="00FC7A55" w:rsidP="00FC7A55">
            <w:pPr>
              <w:spacing w:after="0" w:line="240" w:lineRule="atLeast"/>
              <w:ind w:firstLine="0"/>
              <w:jc w:val="left"/>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 xml:space="preserve">Total gastos </w:t>
            </w:r>
          </w:p>
        </w:tc>
        <w:tc>
          <w:tcPr>
            <w:tcW w:w="1100"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399.380</w:t>
            </w:r>
          </w:p>
        </w:tc>
        <w:tc>
          <w:tcPr>
            <w:tcW w:w="661"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97</w:t>
            </w:r>
          </w:p>
        </w:tc>
        <w:tc>
          <w:tcPr>
            <w:tcW w:w="1075"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344.354</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97</w:t>
            </w:r>
          </w:p>
        </w:tc>
        <w:tc>
          <w:tcPr>
            <w:tcW w:w="1044"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337.342</w:t>
            </w:r>
          </w:p>
        </w:tc>
        <w:tc>
          <w:tcPr>
            <w:tcW w:w="567"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97</w:t>
            </w:r>
          </w:p>
        </w:tc>
        <w:tc>
          <w:tcPr>
            <w:tcW w:w="847"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1.081.077</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97</w:t>
            </w:r>
          </w:p>
        </w:tc>
      </w:tr>
      <w:tr w:rsidR="00877ED7" w:rsidRPr="00E8508E" w:rsidTr="003D0198">
        <w:trPr>
          <w:trHeight w:val="227"/>
          <w:jc w:val="center"/>
        </w:trPr>
        <w:tc>
          <w:tcPr>
            <w:tcW w:w="2694" w:type="dxa"/>
            <w:tcBorders>
              <w:top w:val="single" w:sz="4" w:space="0" w:color="auto"/>
              <w:bottom w:val="single" w:sz="4" w:space="0" w:color="auto"/>
            </w:tcBorders>
            <w:shd w:val="clear" w:color="auto" w:fill="auto"/>
            <w:noWrap/>
            <w:vAlign w:val="center"/>
            <w:hideMark/>
          </w:tcPr>
          <w:p w:rsidR="00877ED7" w:rsidRPr="00E8508E" w:rsidRDefault="00FC7A55" w:rsidP="00FC7A55">
            <w:pPr>
              <w:spacing w:after="0" w:line="240" w:lineRule="atLeast"/>
              <w:ind w:firstLine="0"/>
              <w:jc w:val="left"/>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Beneficio 3%</w:t>
            </w:r>
          </w:p>
        </w:tc>
        <w:tc>
          <w:tcPr>
            <w:tcW w:w="1100"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11.981</w:t>
            </w:r>
          </w:p>
        </w:tc>
        <w:tc>
          <w:tcPr>
            <w:tcW w:w="661"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3</w:t>
            </w:r>
          </w:p>
        </w:tc>
        <w:tc>
          <w:tcPr>
            <w:tcW w:w="1075"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10.331</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3</w:t>
            </w:r>
          </w:p>
        </w:tc>
        <w:tc>
          <w:tcPr>
            <w:tcW w:w="1044"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10.120</w:t>
            </w:r>
          </w:p>
        </w:tc>
        <w:tc>
          <w:tcPr>
            <w:tcW w:w="567"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3</w:t>
            </w:r>
          </w:p>
        </w:tc>
        <w:tc>
          <w:tcPr>
            <w:tcW w:w="847"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32.432</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3</w:t>
            </w:r>
          </w:p>
        </w:tc>
      </w:tr>
      <w:tr w:rsidR="00877ED7" w:rsidRPr="00E8508E" w:rsidTr="003D0198">
        <w:trPr>
          <w:trHeight w:val="227"/>
          <w:jc w:val="center"/>
        </w:trPr>
        <w:tc>
          <w:tcPr>
            <w:tcW w:w="2694" w:type="dxa"/>
            <w:tcBorders>
              <w:top w:val="single" w:sz="4" w:space="0" w:color="auto"/>
              <w:bottom w:val="single" w:sz="4" w:space="0" w:color="auto"/>
            </w:tcBorders>
            <w:shd w:val="clear" w:color="auto" w:fill="auto"/>
            <w:noWrap/>
            <w:vAlign w:val="center"/>
            <w:hideMark/>
          </w:tcPr>
          <w:p w:rsidR="00877ED7" w:rsidRPr="00E8508E" w:rsidRDefault="00FC7A55" w:rsidP="00FC7A55">
            <w:pPr>
              <w:spacing w:after="0" w:line="240" w:lineRule="atLeast"/>
              <w:ind w:firstLine="0"/>
              <w:jc w:val="left"/>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Presupuesto sin IVA</w:t>
            </w:r>
          </w:p>
        </w:tc>
        <w:tc>
          <w:tcPr>
            <w:tcW w:w="1100"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411.361</w:t>
            </w:r>
          </w:p>
        </w:tc>
        <w:tc>
          <w:tcPr>
            <w:tcW w:w="661"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100</w:t>
            </w:r>
          </w:p>
        </w:tc>
        <w:tc>
          <w:tcPr>
            <w:tcW w:w="1075"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354.685</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100</w:t>
            </w:r>
          </w:p>
        </w:tc>
        <w:tc>
          <w:tcPr>
            <w:tcW w:w="1044"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347.463</w:t>
            </w:r>
          </w:p>
        </w:tc>
        <w:tc>
          <w:tcPr>
            <w:tcW w:w="567"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100</w:t>
            </w:r>
          </w:p>
        </w:tc>
        <w:tc>
          <w:tcPr>
            <w:tcW w:w="847"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1.113.509</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100</w:t>
            </w:r>
          </w:p>
        </w:tc>
      </w:tr>
      <w:tr w:rsidR="00877ED7" w:rsidRPr="00E8508E" w:rsidTr="003D0198">
        <w:trPr>
          <w:trHeight w:val="227"/>
          <w:jc w:val="center"/>
        </w:trPr>
        <w:tc>
          <w:tcPr>
            <w:tcW w:w="2694" w:type="dxa"/>
            <w:tcBorders>
              <w:top w:val="single" w:sz="4" w:space="0" w:color="auto"/>
              <w:bottom w:val="single" w:sz="4" w:space="0" w:color="auto"/>
            </w:tcBorders>
            <w:shd w:val="clear" w:color="auto" w:fill="auto"/>
            <w:noWrap/>
            <w:vAlign w:val="center"/>
          </w:tcPr>
          <w:p w:rsidR="00877ED7" w:rsidRPr="00E8508E" w:rsidRDefault="00FC7A55" w:rsidP="00FC7A55">
            <w:pPr>
              <w:spacing w:after="0" w:line="240" w:lineRule="atLeast"/>
              <w:ind w:firstLine="0"/>
              <w:jc w:val="left"/>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Presupuesto con IVA</w:t>
            </w:r>
          </w:p>
        </w:tc>
        <w:tc>
          <w:tcPr>
            <w:tcW w:w="1100" w:type="dxa"/>
            <w:tcBorders>
              <w:top w:val="single" w:sz="4" w:space="0" w:color="auto"/>
              <w:bottom w:val="single" w:sz="4" w:space="0" w:color="auto"/>
            </w:tcBorders>
            <w:shd w:val="clear" w:color="auto" w:fill="auto"/>
            <w:noWrap/>
            <w:vAlign w:val="center"/>
          </w:tcPr>
          <w:p w:rsidR="00877ED7" w:rsidRPr="00E8508E" w:rsidRDefault="00877ED7" w:rsidP="00FC7A55">
            <w:pPr>
              <w:spacing w:after="0" w:line="240" w:lineRule="atLeast"/>
              <w:ind w:firstLine="0"/>
              <w:jc w:val="right"/>
              <w:rPr>
                <w:rFonts w:ascii="Arial Narrow" w:hAnsi="Arial Narrow"/>
                <w:b/>
                <w:sz w:val="18"/>
                <w:szCs w:val="18"/>
                <w:lang w:val="es-ES" w:eastAsia="es-ES"/>
              </w:rPr>
            </w:pPr>
            <w:r w:rsidRPr="00E8508E">
              <w:rPr>
                <w:rFonts w:ascii="Arial Narrow" w:hAnsi="Arial Narrow"/>
                <w:b/>
                <w:sz w:val="18"/>
                <w:szCs w:val="18"/>
                <w:lang w:val="es-ES" w:eastAsia="es-ES"/>
              </w:rPr>
              <w:t>427.812</w:t>
            </w:r>
          </w:p>
        </w:tc>
        <w:tc>
          <w:tcPr>
            <w:tcW w:w="661" w:type="dxa"/>
            <w:tcBorders>
              <w:top w:val="single" w:sz="4" w:space="0" w:color="auto"/>
              <w:bottom w:val="single" w:sz="4" w:space="0" w:color="auto"/>
            </w:tcBorders>
            <w:shd w:val="clear" w:color="auto" w:fill="auto"/>
            <w:noWrap/>
            <w:vAlign w:val="center"/>
          </w:tcPr>
          <w:p w:rsidR="00877ED7" w:rsidRPr="00E8508E" w:rsidRDefault="00877ED7" w:rsidP="00FC7A55">
            <w:pPr>
              <w:spacing w:after="0" w:line="240" w:lineRule="atLeast"/>
              <w:ind w:firstLine="0"/>
              <w:jc w:val="center"/>
              <w:rPr>
                <w:rFonts w:ascii="Arial Narrow" w:hAnsi="Arial Narrow"/>
                <w:b/>
                <w:sz w:val="18"/>
                <w:szCs w:val="18"/>
                <w:lang w:val="es-ES" w:eastAsia="es-ES"/>
              </w:rPr>
            </w:pPr>
          </w:p>
        </w:tc>
        <w:tc>
          <w:tcPr>
            <w:tcW w:w="1075" w:type="dxa"/>
            <w:tcBorders>
              <w:top w:val="single" w:sz="4" w:space="0" w:color="auto"/>
              <w:bottom w:val="single" w:sz="4" w:space="0" w:color="auto"/>
            </w:tcBorders>
            <w:shd w:val="clear" w:color="auto" w:fill="auto"/>
            <w:noWrap/>
            <w:vAlign w:val="center"/>
          </w:tcPr>
          <w:p w:rsidR="00877ED7" w:rsidRPr="00E8508E" w:rsidRDefault="00877ED7" w:rsidP="00FC7A55">
            <w:pPr>
              <w:spacing w:after="0" w:line="240" w:lineRule="atLeast"/>
              <w:ind w:firstLine="0"/>
              <w:jc w:val="right"/>
              <w:rPr>
                <w:rFonts w:ascii="Arial Narrow" w:hAnsi="Arial Narrow"/>
                <w:b/>
                <w:sz w:val="18"/>
                <w:szCs w:val="18"/>
                <w:lang w:val="es-ES" w:eastAsia="es-ES"/>
              </w:rPr>
            </w:pPr>
            <w:r w:rsidRPr="00E8508E">
              <w:rPr>
                <w:rFonts w:ascii="Arial Narrow" w:hAnsi="Arial Narrow"/>
                <w:b/>
                <w:sz w:val="18"/>
                <w:szCs w:val="18"/>
                <w:lang w:val="es-ES" w:eastAsia="es-ES"/>
              </w:rPr>
              <w:t>368.872</w:t>
            </w:r>
          </w:p>
        </w:tc>
        <w:tc>
          <w:tcPr>
            <w:tcW w:w="425" w:type="dxa"/>
            <w:tcBorders>
              <w:top w:val="single" w:sz="4" w:space="0" w:color="auto"/>
              <w:bottom w:val="single" w:sz="4" w:space="0" w:color="auto"/>
            </w:tcBorders>
            <w:shd w:val="clear" w:color="auto" w:fill="auto"/>
            <w:noWrap/>
            <w:vAlign w:val="center"/>
          </w:tcPr>
          <w:p w:rsidR="00877ED7" w:rsidRPr="00E8508E" w:rsidRDefault="00877ED7" w:rsidP="00FC7A55">
            <w:pPr>
              <w:spacing w:after="0" w:line="240" w:lineRule="atLeast"/>
              <w:ind w:firstLine="0"/>
              <w:jc w:val="center"/>
              <w:rPr>
                <w:rFonts w:ascii="Arial Narrow" w:hAnsi="Arial Narrow"/>
                <w:b/>
                <w:sz w:val="18"/>
                <w:szCs w:val="18"/>
                <w:lang w:val="es-ES" w:eastAsia="es-ES"/>
              </w:rPr>
            </w:pPr>
          </w:p>
        </w:tc>
        <w:tc>
          <w:tcPr>
            <w:tcW w:w="1044" w:type="dxa"/>
            <w:tcBorders>
              <w:top w:val="single" w:sz="4" w:space="0" w:color="auto"/>
              <w:bottom w:val="single" w:sz="4" w:space="0" w:color="auto"/>
            </w:tcBorders>
            <w:shd w:val="clear" w:color="auto" w:fill="auto"/>
            <w:noWrap/>
            <w:vAlign w:val="center"/>
          </w:tcPr>
          <w:p w:rsidR="00877ED7" w:rsidRPr="00E8508E" w:rsidRDefault="00877ED7" w:rsidP="00FC7A55">
            <w:pPr>
              <w:spacing w:after="0" w:line="240" w:lineRule="atLeast"/>
              <w:ind w:firstLine="0"/>
              <w:jc w:val="right"/>
              <w:rPr>
                <w:rFonts w:ascii="Arial Narrow" w:hAnsi="Arial Narrow"/>
                <w:b/>
                <w:sz w:val="18"/>
                <w:szCs w:val="18"/>
                <w:lang w:val="es-ES" w:eastAsia="es-ES"/>
              </w:rPr>
            </w:pPr>
            <w:r w:rsidRPr="00E8508E">
              <w:rPr>
                <w:rFonts w:ascii="Arial Narrow" w:hAnsi="Arial Narrow"/>
                <w:b/>
                <w:sz w:val="18"/>
                <w:szCs w:val="18"/>
                <w:lang w:val="es-ES" w:eastAsia="es-ES"/>
              </w:rPr>
              <w:t>361.361</w:t>
            </w:r>
          </w:p>
        </w:tc>
        <w:tc>
          <w:tcPr>
            <w:tcW w:w="567" w:type="dxa"/>
            <w:tcBorders>
              <w:top w:val="single" w:sz="4" w:space="0" w:color="auto"/>
              <w:bottom w:val="single" w:sz="4" w:space="0" w:color="auto"/>
            </w:tcBorders>
            <w:shd w:val="clear" w:color="auto" w:fill="auto"/>
            <w:noWrap/>
            <w:vAlign w:val="center"/>
          </w:tcPr>
          <w:p w:rsidR="00877ED7" w:rsidRPr="00E8508E" w:rsidRDefault="00877ED7" w:rsidP="00FC7A55">
            <w:pPr>
              <w:spacing w:after="0" w:line="240" w:lineRule="atLeast"/>
              <w:ind w:firstLine="0"/>
              <w:jc w:val="center"/>
              <w:rPr>
                <w:rFonts w:ascii="Arial Narrow" w:hAnsi="Arial Narrow"/>
                <w:b/>
                <w:color w:val="000000"/>
                <w:sz w:val="18"/>
                <w:szCs w:val="18"/>
                <w:lang w:val="es-ES" w:eastAsia="es-ES"/>
              </w:rPr>
            </w:pPr>
          </w:p>
        </w:tc>
        <w:tc>
          <w:tcPr>
            <w:tcW w:w="847" w:type="dxa"/>
            <w:tcBorders>
              <w:top w:val="single" w:sz="4" w:space="0" w:color="auto"/>
              <w:bottom w:val="single" w:sz="4" w:space="0" w:color="auto"/>
            </w:tcBorders>
            <w:shd w:val="clear" w:color="auto" w:fill="auto"/>
            <w:noWrap/>
            <w:vAlign w:val="center"/>
          </w:tcPr>
          <w:p w:rsidR="00877ED7" w:rsidRPr="00E8508E" w:rsidRDefault="00877ED7" w:rsidP="00FC7A55">
            <w:pPr>
              <w:spacing w:after="0" w:line="240" w:lineRule="atLeast"/>
              <w:ind w:firstLine="0"/>
              <w:jc w:val="right"/>
              <w:rPr>
                <w:rFonts w:ascii="Arial Narrow" w:hAnsi="Arial Narrow"/>
                <w:b/>
                <w:color w:val="000000"/>
                <w:sz w:val="18"/>
                <w:szCs w:val="18"/>
                <w:lang w:val="es-ES" w:eastAsia="es-ES"/>
              </w:rPr>
            </w:pPr>
          </w:p>
        </w:tc>
        <w:tc>
          <w:tcPr>
            <w:tcW w:w="425" w:type="dxa"/>
            <w:tcBorders>
              <w:top w:val="single" w:sz="4" w:space="0" w:color="auto"/>
              <w:bottom w:val="single" w:sz="4" w:space="0" w:color="auto"/>
            </w:tcBorders>
            <w:shd w:val="clear" w:color="auto" w:fill="auto"/>
            <w:noWrap/>
            <w:vAlign w:val="center"/>
          </w:tcPr>
          <w:p w:rsidR="00877ED7" w:rsidRPr="00E8508E" w:rsidRDefault="00877ED7" w:rsidP="00FC7A55">
            <w:pPr>
              <w:spacing w:after="0" w:line="240" w:lineRule="atLeast"/>
              <w:ind w:firstLine="0"/>
              <w:jc w:val="center"/>
              <w:rPr>
                <w:rFonts w:ascii="Arial Narrow" w:hAnsi="Arial Narrow"/>
                <w:b/>
                <w:color w:val="000000"/>
                <w:sz w:val="18"/>
                <w:szCs w:val="18"/>
                <w:lang w:val="es-ES" w:eastAsia="es-ES"/>
              </w:rPr>
            </w:pPr>
          </w:p>
        </w:tc>
      </w:tr>
      <w:tr w:rsidR="00877ED7" w:rsidRPr="00E8508E" w:rsidTr="003D0198">
        <w:trPr>
          <w:trHeight w:val="227"/>
          <w:jc w:val="center"/>
        </w:trPr>
        <w:tc>
          <w:tcPr>
            <w:tcW w:w="2694" w:type="dxa"/>
            <w:tcBorders>
              <w:top w:val="single" w:sz="4" w:space="0" w:color="auto"/>
            </w:tcBorders>
            <w:shd w:val="clear" w:color="auto" w:fill="auto"/>
            <w:noWrap/>
            <w:vAlign w:val="center"/>
          </w:tcPr>
          <w:p w:rsidR="00877ED7" w:rsidRPr="00E8508E" w:rsidRDefault="00FC7A55" w:rsidP="00FC7A55">
            <w:pPr>
              <w:spacing w:after="0" w:line="240" w:lineRule="atLeast"/>
              <w:ind w:firstLine="0"/>
              <w:jc w:val="left"/>
              <w:rPr>
                <w:rFonts w:ascii="Arial Narrow" w:hAnsi="Arial Narrow"/>
                <w:b/>
                <w:sz w:val="18"/>
                <w:szCs w:val="18"/>
                <w:lang w:val="es-ES" w:eastAsia="es-ES"/>
              </w:rPr>
            </w:pPr>
            <w:r w:rsidRPr="00E8508E">
              <w:rPr>
                <w:rFonts w:ascii="Arial Narrow" w:hAnsi="Arial Narrow"/>
                <w:b/>
                <w:sz w:val="18"/>
                <w:szCs w:val="18"/>
                <w:lang w:val="es-ES" w:eastAsia="es-ES"/>
              </w:rPr>
              <w:t>Módulo plaza</w:t>
            </w:r>
            <w:r w:rsidR="007B026F" w:rsidRPr="00E8508E">
              <w:rPr>
                <w:rFonts w:ascii="Arial Narrow" w:hAnsi="Arial Narrow"/>
                <w:b/>
                <w:sz w:val="18"/>
                <w:szCs w:val="18"/>
                <w:lang w:val="es-ES" w:eastAsia="es-ES"/>
              </w:rPr>
              <w:t xml:space="preserve"> (IVA incluido)</w:t>
            </w:r>
          </w:p>
        </w:tc>
        <w:tc>
          <w:tcPr>
            <w:tcW w:w="1100" w:type="dxa"/>
            <w:tcBorders>
              <w:top w:val="single" w:sz="4" w:space="0" w:color="auto"/>
            </w:tcBorders>
            <w:shd w:val="clear" w:color="auto" w:fill="auto"/>
            <w:noWrap/>
            <w:vAlign w:val="center"/>
          </w:tcPr>
          <w:p w:rsidR="00877ED7" w:rsidRPr="00E8508E" w:rsidRDefault="00877ED7" w:rsidP="00FC7A55">
            <w:pPr>
              <w:spacing w:after="0" w:line="240" w:lineRule="atLeast"/>
              <w:ind w:firstLine="0"/>
              <w:jc w:val="right"/>
              <w:rPr>
                <w:rFonts w:ascii="Arial Narrow" w:hAnsi="Arial Narrow"/>
                <w:b/>
                <w:sz w:val="18"/>
                <w:szCs w:val="18"/>
                <w:lang w:val="es-ES" w:eastAsia="es-ES"/>
              </w:rPr>
            </w:pPr>
            <w:r w:rsidRPr="00E8508E">
              <w:rPr>
                <w:rFonts w:ascii="Arial Narrow" w:hAnsi="Arial Narrow"/>
                <w:b/>
                <w:sz w:val="18"/>
                <w:szCs w:val="18"/>
                <w:lang w:val="es-ES" w:eastAsia="es-ES"/>
              </w:rPr>
              <w:t>28.521</w:t>
            </w:r>
          </w:p>
        </w:tc>
        <w:tc>
          <w:tcPr>
            <w:tcW w:w="661" w:type="dxa"/>
            <w:tcBorders>
              <w:top w:val="single" w:sz="4" w:space="0" w:color="auto"/>
            </w:tcBorders>
            <w:shd w:val="clear" w:color="auto" w:fill="auto"/>
            <w:noWrap/>
            <w:vAlign w:val="center"/>
          </w:tcPr>
          <w:p w:rsidR="00877ED7" w:rsidRPr="00E8508E" w:rsidRDefault="00877ED7" w:rsidP="00FC7A55">
            <w:pPr>
              <w:spacing w:after="0" w:line="240" w:lineRule="atLeast"/>
              <w:ind w:firstLine="0"/>
              <w:jc w:val="center"/>
              <w:rPr>
                <w:rFonts w:ascii="Arial Narrow" w:hAnsi="Arial Narrow"/>
                <w:b/>
                <w:sz w:val="18"/>
                <w:szCs w:val="18"/>
                <w:lang w:val="es-ES" w:eastAsia="es-ES"/>
              </w:rPr>
            </w:pPr>
          </w:p>
        </w:tc>
        <w:tc>
          <w:tcPr>
            <w:tcW w:w="1075" w:type="dxa"/>
            <w:tcBorders>
              <w:top w:val="single" w:sz="4" w:space="0" w:color="auto"/>
            </w:tcBorders>
            <w:shd w:val="clear" w:color="auto" w:fill="auto"/>
            <w:noWrap/>
            <w:vAlign w:val="center"/>
          </w:tcPr>
          <w:p w:rsidR="00877ED7" w:rsidRPr="00E8508E" w:rsidRDefault="00877ED7" w:rsidP="00FC7A55">
            <w:pPr>
              <w:spacing w:after="0" w:line="240" w:lineRule="atLeast"/>
              <w:ind w:firstLine="0"/>
              <w:jc w:val="right"/>
              <w:rPr>
                <w:rFonts w:ascii="Arial Narrow" w:hAnsi="Arial Narrow"/>
                <w:b/>
                <w:sz w:val="18"/>
                <w:szCs w:val="18"/>
                <w:lang w:val="es-ES" w:eastAsia="es-ES"/>
              </w:rPr>
            </w:pPr>
            <w:r w:rsidRPr="00E8508E">
              <w:rPr>
                <w:rFonts w:ascii="Arial Narrow" w:hAnsi="Arial Narrow"/>
                <w:b/>
                <w:sz w:val="18"/>
                <w:szCs w:val="18"/>
                <w:lang w:val="es-ES" w:eastAsia="es-ES"/>
              </w:rPr>
              <w:t>33.533</w:t>
            </w:r>
          </w:p>
        </w:tc>
        <w:tc>
          <w:tcPr>
            <w:tcW w:w="425" w:type="dxa"/>
            <w:tcBorders>
              <w:top w:val="single" w:sz="4" w:space="0" w:color="auto"/>
            </w:tcBorders>
            <w:shd w:val="clear" w:color="auto" w:fill="auto"/>
            <w:noWrap/>
            <w:vAlign w:val="center"/>
          </w:tcPr>
          <w:p w:rsidR="00877ED7" w:rsidRPr="00E8508E" w:rsidRDefault="00877ED7" w:rsidP="00FC7A55">
            <w:pPr>
              <w:spacing w:after="0" w:line="240" w:lineRule="atLeast"/>
              <w:ind w:firstLine="0"/>
              <w:jc w:val="center"/>
              <w:rPr>
                <w:rFonts w:ascii="Arial Narrow" w:hAnsi="Arial Narrow"/>
                <w:b/>
                <w:sz w:val="18"/>
                <w:szCs w:val="18"/>
                <w:lang w:val="es-ES" w:eastAsia="es-ES"/>
              </w:rPr>
            </w:pPr>
          </w:p>
        </w:tc>
        <w:tc>
          <w:tcPr>
            <w:tcW w:w="1044" w:type="dxa"/>
            <w:tcBorders>
              <w:top w:val="single" w:sz="4" w:space="0" w:color="auto"/>
            </w:tcBorders>
            <w:shd w:val="clear" w:color="auto" w:fill="auto"/>
            <w:noWrap/>
            <w:vAlign w:val="center"/>
          </w:tcPr>
          <w:p w:rsidR="00877ED7" w:rsidRPr="00E8508E" w:rsidRDefault="00877ED7" w:rsidP="00FC7A55">
            <w:pPr>
              <w:spacing w:after="0" w:line="240" w:lineRule="atLeast"/>
              <w:ind w:firstLine="0"/>
              <w:jc w:val="right"/>
              <w:rPr>
                <w:rFonts w:ascii="Arial Narrow" w:hAnsi="Arial Narrow"/>
                <w:b/>
                <w:sz w:val="18"/>
                <w:szCs w:val="18"/>
                <w:lang w:val="es-ES" w:eastAsia="es-ES"/>
              </w:rPr>
            </w:pPr>
            <w:r w:rsidRPr="00E8508E">
              <w:rPr>
                <w:rFonts w:ascii="Arial Narrow" w:hAnsi="Arial Narrow"/>
                <w:b/>
                <w:sz w:val="18"/>
                <w:szCs w:val="18"/>
                <w:lang w:val="es-ES" w:eastAsia="es-ES"/>
              </w:rPr>
              <w:t>30.113</w:t>
            </w:r>
          </w:p>
        </w:tc>
        <w:tc>
          <w:tcPr>
            <w:tcW w:w="567" w:type="dxa"/>
            <w:tcBorders>
              <w:top w:val="single" w:sz="4" w:space="0" w:color="auto"/>
            </w:tcBorders>
            <w:shd w:val="clear" w:color="auto" w:fill="auto"/>
            <w:noWrap/>
            <w:vAlign w:val="center"/>
          </w:tcPr>
          <w:p w:rsidR="00877ED7" w:rsidRPr="00E8508E" w:rsidRDefault="00877ED7" w:rsidP="00FC7A55">
            <w:pPr>
              <w:spacing w:after="0" w:line="240" w:lineRule="atLeast"/>
              <w:ind w:firstLine="0"/>
              <w:jc w:val="center"/>
              <w:rPr>
                <w:rFonts w:ascii="Arial Narrow" w:hAnsi="Arial Narrow"/>
                <w:b/>
                <w:sz w:val="18"/>
                <w:szCs w:val="18"/>
                <w:lang w:val="es-ES" w:eastAsia="es-ES"/>
              </w:rPr>
            </w:pPr>
          </w:p>
        </w:tc>
        <w:tc>
          <w:tcPr>
            <w:tcW w:w="847" w:type="dxa"/>
            <w:tcBorders>
              <w:top w:val="single" w:sz="4" w:space="0" w:color="auto"/>
            </w:tcBorders>
            <w:shd w:val="clear" w:color="auto" w:fill="auto"/>
            <w:noWrap/>
            <w:vAlign w:val="center"/>
          </w:tcPr>
          <w:p w:rsidR="00877ED7" w:rsidRPr="00E8508E" w:rsidRDefault="00877ED7" w:rsidP="00FC7A55">
            <w:pPr>
              <w:spacing w:after="0" w:line="240" w:lineRule="atLeast"/>
              <w:ind w:firstLine="0"/>
              <w:jc w:val="right"/>
              <w:rPr>
                <w:rFonts w:ascii="Arial Narrow" w:hAnsi="Arial Narrow"/>
                <w:b/>
                <w:sz w:val="18"/>
                <w:szCs w:val="18"/>
                <w:lang w:val="es-ES" w:eastAsia="es-ES"/>
              </w:rPr>
            </w:pPr>
          </w:p>
        </w:tc>
        <w:tc>
          <w:tcPr>
            <w:tcW w:w="425" w:type="dxa"/>
            <w:tcBorders>
              <w:top w:val="single" w:sz="4" w:space="0" w:color="auto"/>
            </w:tcBorders>
            <w:shd w:val="clear" w:color="auto" w:fill="auto"/>
            <w:noWrap/>
            <w:vAlign w:val="center"/>
          </w:tcPr>
          <w:p w:rsidR="00877ED7" w:rsidRPr="00E8508E" w:rsidRDefault="00877ED7" w:rsidP="00FC7A55">
            <w:pPr>
              <w:spacing w:after="0" w:line="240" w:lineRule="atLeast"/>
              <w:ind w:firstLine="0"/>
              <w:jc w:val="center"/>
              <w:rPr>
                <w:rFonts w:ascii="Arial Narrow" w:hAnsi="Arial Narrow"/>
                <w:b/>
                <w:sz w:val="18"/>
                <w:szCs w:val="18"/>
                <w:lang w:val="es-ES" w:eastAsia="es-ES"/>
              </w:rPr>
            </w:pPr>
          </w:p>
        </w:tc>
      </w:tr>
    </w:tbl>
    <w:p w:rsidR="00877ED7" w:rsidRPr="00434F24" w:rsidRDefault="00877ED7" w:rsidP="00877ED7">
      <w:pPr>
        <w:spacing w:before="180" w:after="120" w:line="240" w:lineRule="atLeast"/>
        <w:rPr>
          <w:bCs/>
          <w:iCs/>
          <w:sz w:val="18"/>
          <w:szCs w:val="18"/>
        </w:rPr>
      </w:pPr>
    </w:p>
    <w:tbl>
      <w:tblPr>
        <w:tblW w:w="8810"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517"/>
        <w:gridCol w:w="1249"/>
        <w:gridCol w:w="585"/>
        <w:gridCol w:w="1151"/>
        <w:gridCol w:w="531"/>
        <w:gridCol w:w="980"/>
        <w:gridCol w:w="567"/>
        <w:gridCol w:w="805"/>
        <w:gridCol w:w="425"/>
      </w:tblGrid>
      <w:tr w:rsidR="00877ED7" w:rsidRPr="00E8508E" w:rsidTr="003D0198">
        <w:trPr>
          <w:trHeight w:val="315"/>
          <w:jc w:val="center"/>
        </w:trPr>
        <w:tc>
          <w:tcPr>
            <w:tcW w:w="2517" w:type="dxa"/>
            <w:tcBorders>
              <w:bottom w:val="single" w:sz="4" w:space="0" w:color="auto"/>
            </w:tcBorders>
            <w:shd w:val="clear" w:color="auto" w:fill="8DB3E2" w:themeFill="text2" w:themeFillTint="66"/>
            <w:noWrap/>
            <w:vAlign w:val="center"/>
            <w:hideMark/>
          </w:tcPr>
          <w:p w:rsidR="00877ED7" w:rsidRPr="00E8508E" w:rsidRDefault="00877ED7" w:rsidP="00FC7A55">
            <w:pPr>
              <w:spacing w:after="0" w:line="240" w:lineRule="atLeast"/>
              <w:ind w:firstLine="0"/>
              <w:jc w:val="left"/>
              <w:rPr>
                <w:rFonts w:ascii="Arial" w:hAnsi="Arial" w:cs="Arial"/>
                <w:sz w:val="16"/>
                <w:szCs w:val="16"/>
                <w:lang w:val="es-ES" w:eastAsia="es-ES"/>
              </w:rPr>
            </w:pPr>
            <w:r w:rsidRPr="00E8508E">
              <w:rPr>
                <w:rFonts w:ascii="Arial" w:hAnsi="Arial" w:cs="Arial"/>
                <w:sz w:val="16"/>
                <w:szCs w:val="16"/>
                <w:lang w:val="es-ES" w:eastAsia="es-ES"/>
              </w:rPr>
              <w:t> </w:t>
            </w:r>
            <w:r w:rsidR="00E8508E" w:rsidRPr="00E8508E">
              <w:rPr>
                <w:rFonts w:ascii="Arial" w:hAnsi="Arial" w:cs="Arial"/>
                <w:sz w:val="16"/>
                <w:szCs w:val="16"/>
                <w:lang w:val="es-ES" w:eastAsia="es-ES"/>
              </w:rPr>
              <w:t>Pisos Funcionales</w:t>
            </w:r>
          </w:p>
        </w:tc>
        <w:tc>
          <w:tcPr>
            <w:tcW w:w="1249" w:type="dxa"/>
            <w:tcBorders>
              <w:bottom w:val="single" w:sz="4" w:space="0" w:color="auto"/>
            </w:tcBorders>
            <w:shd w:val="clear" w:color="auto" w:fill="8DB3E2" w:themeFill="text2" w:themeFillTint="66"/>
            <w:noWrap/>
            <w:vAlign w:val="center"/>
            <w:hideMark/>
          </w:tcPr>
          <w:p w:rsidR="00877ED7" w:rsidRPr="00E8508E" w:rsidRDefault="00E8508E" w:rsidP="00FC7A55">
            <w:pPr>
              <w:spacing w:after="0" w:line="240" w:lineRule="atLeast"/>
              <w:ind w:firstLine="0"/>
              <w:jc w:val="right"/>
              <w:rPr>
                <w:rFonts w:ascii="Arial" w:hAnsi="Arial" w:cs="Arial"/>
                <w:b/>
                <w:bCs/>
                <w:sz w:val="16"/>
                <w:szCs w:val="16"/>
                <w:lang w:val="es-ES" w:eastAsia="es-ES"/>
              </w:rPr>
            </w:pPr>
            <w:r w:rsidRPr="00E8508E">
              <w:rPr>
                <w:rFonts w:ascii="Arial" w:hAnsi="Arial" w:cs="Arial"/>
                <w:b/>
                <w:bCs/>
                <w:sz w:val="16"/>
                <w:szCs w:val="16"/>
                <w:lang w:val="es-ES" w:eastAsia="es-ES"/>
              </w:rPr>
              <w:t>Mendebaldea</w:t>
            </w:r>
          </w:p>
        </w:tc>
        <w:tc>
          <w:tcPr>
            <w:tcW w:w="585" w:type="dxa"/>
            <w:tcBorders>
              <w:bottom w:val="single" w:sz="4" w:space="0" w:color="auto"/>
            </w:tcBorders>
            <w:shd w:val="clear" w:color="auto" w:fill="8DB3E2" w:themeFill="text2" w:themeFillTint="66"/>
            <w:noWrap/>
            <w:vAlign w:val="center"/>
            <w:hideMark/>
          </w:tcPr>
          <w:p w:rsidR="00877ED7" w:rsidRPr="00E8508E" w:rsidRDefault="00877ED7" w:rsidP="00FC7A55">
            <w:pPr>
              <w:spacing w:after="0" w:line="240" w:lineRule="atLeast"/>
              <w:ind w:firstLine="0"/>
              <w:jc w:val="center"/>
              <w:rPr>
                <w:rFonts w:ascii="Arial" w:hAnsi="Arial" w:cs="Arial"/>
                <w:b/>
                <w:bCs/>
                <w:sz w:val="16"/>
                <w:szCs w:val="16"/>
                <w:lang w:val="es-ES" w:eastAsia="es-ES"/>
              </w:rPr>
            </w:pPr>
            <w:r w:rsidRPr="00E8508E">
              <w:rPr>
                <w:rFonts w:ascii="Arial" w:hAnsi="Arial" w:cs="Arial"/>
                <w:b/>
                <w:bCs/>
                <w:sz w:val="16"/>
                <w:szCs w:val="16"/>
                <w:lang w:val="es-ES" w:eastAsia="es-ES"/>
              </w:rPr>
              <w:t>%</w:t>
            </w:r>
          </w:p>
        </w:tc>
        <w:tc>
          <w:tcPr>
            <w:tcW w:w="1151" w:type="dxa"/>
            <w:tcBorders>
              <w:bottom w:val="single" w:sz="4" w:space="0" w:color="auto"/>
            </w:tcBorders>
            <w:shd w:val="clear" w:color="auto" w:fill="8DB3E2" w:themeFill="text2" w:themeFillTint="66"/>
            <w:noWrap/>
            <w:vAlign w:val="center"/>
            <w:hideMark/>
          </w:tcPr>
          <w:p w:rsidR="00877ED7" w:rsidRPr="00E8508E" w:rsidRDefault="00E8508E" w:rsidP="00FC7A55">
            <w:pPr>
              <w:spacing w:after="0" w:line="240" w:lineRule="atLeast"/>
              <w:ind w:firstLine="0"/>
              <w:jc w:val="right"/>
              <w:rPr>
                <w:rFonts w:ascii="Arial" w:hAnsi="Arial" w:cs="Arial"/>
                <w:b/>
                <w:bCs/>
                <w:sz w:val="16"/>
                <w:szCs w:val="16"/>
                <w:lang w:val="es-ES" w:eastAsia="es-ES"/>
              </w:rPr>
            </w:pPr>
            <w:r w:rsidRPr="00E8508E">
              <w:rPr>
                <w:rFonts w:ascii="Arial" w:hAnsi="Arial" w:cs="Arial"/>
                <w:b/>
                <w:bCs/>
                <w:sz w:val="16"/>
                <w:szCs w:val="16"/>
                <w:lang w:val="es-ES" w:eastAsia="es-ES"/>
              </w:rPr>
              <w:t>Vencerol</w:t>
            </w:r>
          </w:p>
        </w:tc>
        <w:tc>
          <w:tcPr>
            <w:tcW w:w="531" w:type="dxa"/>
            <w:tcBorders>
              <w:bottom w:val="single" w:sz="4" w:space="0" w:color="auto"/>
            </w:tcBorders>
            <w:shd w:val="clear" w:color="auto" w:fill="8DB3E2" w:themeFill="text2" w:themeFillTint="66"/>
            <w:noWrap/>
            <w:vAlign w:val="center"/>
            <w:hideMark/>
          </w:tcPr>
          <w:p w:rsidR="00877ED7" w:rsidRPr="00E8508E" w:rsidRDefault="00877ED7" w:rsidP="00FC7A55">
            <w:pPr>
              <w:spacing w:after="0" w:line="240" w:lineRule="atLeast"/>
              <w:ind w:firstLine="0"/>
              <w:jc w:val="center"/>
              <w:rPr>
                <w:rFonts w:ascii="Arial" w:hAnsi="Arial" w:cs="Arial"/>
                <w:b/>
                <w:bCs/>
                <w:sz w:val="16"/>
                <w:szCs w:val="16"/>
                <w:lang w:val="es-ES" w:eastAsia="es-ES"/>
              </w:rPr>
            </w:pPr>
            <w:r w:rsidRPr="00E8508E">
              <w:rPr>
                <w:rFonts w:ascii="Arial" w:hAnsi="Arial" w:cs="Arial"/>
                <w:b/>
                <w:bCs/>
                <w:sz w:val="16"/>
                <w:szCs w:val="16"/>
                <w:lang w:val="es-ES" w:eastAsia="es-ES"/>
              </w:rPr>
              <w:t>%</w:t>
            </w:r>
          </w:p>
        </w:tc>
        <w:tc>
          <w:tcPr>
            <w:tcW w:w="980" w:type="dxa"/>
            <w:tcBorders>
              <w:bottom w:val="single" w:sz="4" w:space="0" w:color="auto"/>
            </w:tcBorders>
            <w:shd w:val="clear" w:color="auto" w:fill="8DB3E2" w:themeFill="text2" w:themeFillTint="66"/>
            <w:noWrap/>
            <w:vAlign w:val="center"/>
            <w:hideMark/>
          </w:tcPr>
          <w:p w:rsidR="00877ED7" w:rsidRPr="00434F24" w:rsidRDefault="00E8508E" w:rsidP="00FC7A55">
            <w:pPr>
              <w:spacing w:after="0" w:line="240" w:lineRule="atLeast"/>
              <w:ind w:firstLine="0"/>
              <w:jc w:val="right"/>
              <w:rPr>
                <w:rFonts w:ascii="Arial" w:hAnsi="Arial" w:cs="Arial"/>
                <w:b/>
                <w:bCs/>
                <w:sz w:val="15"/>
                <w:szCs w:val="15"/>
                <w:lang w:val="es-ES" w:eastAsia="es-ES"/>
              </w:rPr>
            </w:pPr>
            <w:r w:rsidRPr="00434F24">
              <w:rPr>
                <w:rFonts w:ascii="Arial" w:hAnsi="Arial" w:cs="Arial"/>
                <w:b/>
                <w:bCs/>
                <w:sz w:val="15"/>
                <w:szCs w:val="15"/>
                <w:lang w:val="es-ES" w:eastAsia="es-ES"/>
              </w:rPr>
              <w:t>Lastorchas</w:t>
            </w:r>
          </w:p>
        </w:tc>
        <w:tc>
          <w:tcPr>
            <w:tcW w:w="567" w:type="dxa"/>
            <w:tcBorders>
              <w:bottom w:val="single" w:sz="4" w:space="0" w:color="auto"/>
            </w:tcBorders>
            <w:shd w:val="clear" w:color="auto" w:fill="8DB3E2" w:themeFill="text2" w:themeFillTint="66"/>
            <w:noWrap/>
            <w:vAlign w:val="center"/>
            <w:hideMark/>
          </w:tcPr>
          <w:p w:rsidR="00877ED7" w:rsidRPr="00E8508E" w:rsidRDefault="00877ED7" w:rsidP="00FC7A55">
            <w:pPr>
              <w:spacing w:after="0" w:line="240" w:lineRule="atLeast"/>
              <w:ind w:firstLine="0"/>
              <w:jc w:val="center"/>
              <w:rPr>
                <w:rFonts w:ascii="Arial" w:hAnsi="Arial" w:cs="Arial"/>
                <w:b/>
                <w:bCs/>
                <w:sz w:val="16"/>
                <w:szCs w:val="16"/>
                <w:lang w:val="es-ES" w:eastAsia="es-ES"/>
              </w:rPr>
            </w:pPr>
            <w:r w:rsidRPr="00E8508E">
              <w:rPr>
                <w:rFonts w:ascii="Arial" w:hAnsi="Arial" w:cs="Arial"/>
                <w:b/>
                <w:bCs/>
                <w:sz w:val="16"/>
                <w:szCs w:val="16"/>
                <w:lang w:val="es-ES" w:eastAsia="es-ES"/>
              </w:rPr>
              <w:t>%</w:t>
            </w:r>
          </w:p>
        </w:tc>
        <w:tc>
          <w:tcPr>
            <w:tcW w:w="805" w:type="dxa"/>
            <w:tcBorders>
              <w:bottom w:val="single" w:sz="4" w:space="0" w:color="auto"/>
            </w:tcBorders>
            <w:shd w:val="clear" w:color="auto" w:fill="8DB3E2" w:themeFill="text2" w:themeFillTint="66"/>
            <w:noWrap/>
            <w:vAlign w:val="center"/>
            <w:hideMark/>
          </w:tcPr>
          <w:p w:rsidR="00877ED7" w:rsidRPr="00E8508E" w:rsidRDefault="00E8508E" w:rsidP="00FC7A55">
            <w:pPr>
              <w:spacing w:after="0" w:line="240" w:lineRule="atLeast"/>
              <w:ind w:firstLine="0"/>
              <w:jc w:val="right"/>
              <w:rPr>
                <w:rFonts w:ascii="Arial" w:hAnsi="Arial" w:cs="Arial"/>
                <w:b/>
                <w:bCs/>
                <w:sz w:val="16"/>
                <w:szCs w:val="16"/>
                <w:lang w:val="es-ES" w:eastAsia="es-ES"/>
              </w:rPr>
            </w:pPr>
            <w:r w:rsidRPr="00E8508E">
              <w:rPr>
                <w:rFonts w:ascii="Arial" w:hAnsi="Arial" w:cs="Arial"/>
                <w:b/>
                <w:bCs/>
                <w:sz w:val="16"/>
                <w:szCs w:val="16"/>
                <w:lang w:val="es-ES" w:eastAsia="es-ES"/>
              </w:rPr>
              <w:t>Total</w:t>
            </w:r>
          </w:p>
        </w:tc>
        <w:tc>
          <w:tcPr>
            <w:tcW w:w="425" w:type="dxa"/>
            <w:tcBorders>
              <w:bottom w:val="single" w:sz="4" w:space="0" w:color="auto"/>
            </w:tcBorders>
            <w:shd w:val="clear" w:color="auto" w:fill="8DB3E2" w:themeFill="text2" w:themeFillTint="66"/>
            <w:noWrap/>
            <w:vAlign w:val="center"/>
            <w:hideMark/>
          </w:tcPr>
          <w:p w:rsidR="00877ED7" w:rsidRPr="00E8508E" w:rsidRDefault="00877ED7" w:rsidP="00FC7A55">
            <w:pPr>
              <w:spacing w:after="0" w:line="240" w:lineRule="atLeast"/>
              <w:ind w:firstLine="0"/>
              <w:jc w:val="center"/>
              <w:rPr>
                <w:rFonts w:ascii="Arial" w:hAnsi="Arial" w:cs="Arial"/>
                <w:b/>
                <w:bCs/>
                <w:sz w:val="16"/>
                <w:szCs w:val="16"/>
                <w:lang w:val="es-ES" w:eastAsia="es-ES"/>
              </w:rPr>
            </w:pPr>
            <w:r w:rsidRPr="00E8508E">
              <w:rPr>
                <w:rFonts w:ascii="Arial" w:hAnsi="Arial" w:cs="Arial"/>
                <w:b/>
                <w:bCs/>
                <w:sz w:val="16"/>
                <w:szCs w:val="16"/>
                <w:lang w:val="es-ES" w:eastAsia="es-ES"/>
              </w:rPr>
              <w:t>%</w:t>
            </w:r>
          </w:p>
        </w:tc>
      </w:tr>
      <w:tr w:rsidR="00877ED7" w:rsidRPr="00E8508E" w:rsidTr="00434F24">
        <w:trPr>
          <w:trHeight w:val="227"/>
          <w:jc w:val="center"/>
        </w:trPr>
        <w:tc>
          <w:tcPr>
            <w:tcW w:w="2517" w:type="dxa"/>
            <w:shd w:val="clear" w:color="auto" w:fill="auto"/>
            <w:noWrap/>
            <w:vAlign w:val="center"/>
            <w:hideMark/>
          </w:tcPr>
          <w:p w:rsidR="00877ED7" w:rsidRPr="00E8508E" w:rsidRDefault="00FC7A55" w:rsidP="00FC7A55">
            <w:pPr>
              <w:spacing w:after="0" w:line="240" w:lineRule="atLeast"/>
              <w:ind w:firstLine="0"/>
              <w:jc w:val="left"/>
              <w:rPr>
                <w:rFonts w:ascii="Arial Narrow" w:hAnsi="Arial Narrow"/>
                <w:b/>
                <w:sz w:val="18"/>
                <w:szCs w:val="18"/>
                <w:lang w:val="es-ES" w:eastAsia="es-ES"/>
              </w:rPr>
            </w:pPr>
            <w:r w:rsidRPr="00E8508E">
              <w:rPr>
                <w:rFonts w:ascii="Arial Narrow" w:hAnsi="Arial Narrow"/>
                <w:b/>
                <w:sz w:val="18"/>
                <w:szCs w:val="18"/>
                <w:lang w:val="es-ES" w:eastAsia="es-ES"/>
              </w:rPr>
              <w:t>Gastos personal</w:t>
            </w:r>
          </w:p>
        </w:tc>
        <w:tc>
          <w:tcPr>
            <w:tcW w:w="1249"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sz w:val="18"/>
                <w:szCs w:val="18"/>
                <w:lang w:val="es-ES" w:eastAsia="es-ES"/>
              </w:rPr>
            </w:pPr>
            <w:r w:rsidRPr="00E8508E">
              <w:rPr>
                <w:rFonts w:ascii="Arial Narrow" w:hAnsi="Arial Narrow"/>
                <w:b/>
                <w:sz w:val="18"/>
                <w:szCs w:val="18"/>
                <w:lang w:val="es-ES" w:eastAsia="es-ES"/>
              </w:rPr>
              <w:t>307.620</w:t>
            </w:r>
          </w:p>
        </w:tc>
        <w:tc>
          <w:tcPr>
            <w:tcW w:w="585"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sz w:val="18"/>
                <w:szCs w:val="18"/>
                <w:lang w:val="es-ES" w:eastAsia="es-ES"/>
              </w:rPr>
            </w:pPr>
            <w:r w:rsidRPr="00E8508E">
              <w:rPr>
                <w:rFonts w:ascii="Arial Narrow" w:hAnsi="Arial Narrow"/>
                <w:b/>
                <w:sz w:val="18"/>
                <w:szCs w:val="18"/>
                <w:lang w:val="es-ES" w:eastAsia="es-ES"/>
              </w:rPr>
              <w:t>80</w:t>
            </w:r>
          </w:p>
        </w:tc>
        <w:tc>
          <w:tcPr>
            <w:tcW w:w="1151"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sz w:val="18"/>
                <w:szCs w:val="18"/>
                <w:lang w:val="es-ES" w:eastAsia="es-ES"/>
              </w:rPr>
            </w:pPr>
            <w:r w:rsidRPr="00E8508E">
              <w:rPr>
                <w:rFonts w:ascii="Arial Narrow" w:hAnsi="Arial Narrow"/>
                <w:b/>
                <w:sz w:val="18"/>
                <w:szCs w:val="18"/>
                <w:lang w:val="es-ES" w:eastAsia="es-ES"/>
              </w:rPr>
              <w:t>328.679</w:t>
            </w:r>
          </w:p>
        </w:tc>
        <w:tc>
          <w:tcPr>
            <w:tcW w:w="531"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sz w:val="18"/>
                <w:szCs w:val="18"/>
                <w:lang w:val="es-ES" w:eastAsia="es-ES"/>
              </w:rPr>
            </w:pPr>
            <w:r w:rsidRPr="00E8508E">
              <w:rPr>
                <w:rFonts w:ascii="Arial Narrow" w:hAnsi="Arial Narrow"/>
                <w:b/>
                <w:sz w:val="18"/>
                <w:szCs w:val="18"/>
                <w:lang w:val="es-ES" w:eastAsia="es-ES"/>
              </w:rPr>
              <w:t>77</w:t>
            </w:r>
          </w:p>
        </w:tc>
        <w:tc>
          <w:tcPr>
            <w:tcW w:w="980"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sz w:val="18"/>
                <w:szCs w:val="18"/>
                <w:lang w:val="es-ES" w:eastAsia="es-ES"/>
              </w:rPr>
            </w:pPr>
            <w:r w:rsidRPr="00E8508E">
              <w:rPr>
                <w:rFonts w:ascii="Arial Narrow" w:hAnsi="Arial Narrow"/>
                <w:b/>
                <w:sz w:val="18"/>
                <w:szCs w:val="18"/>
                <w:lang w:val="es-ES" w:eastAsia="es-ES"/>
              </w:rPr>
              <w:t>315.088</w:t>
            </w:r>
          </w:p>
        </w:tc>
        <w:tc>
          <w:tcPr>
            <w:tcW w:w="567"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sz w:val="18"/>
                <w:szCs w:val="18"/>
                <w:lang w:val="es-ES" w:eastAsia="es-ES"/>
              </w:rPr>
            </w:pPr>
            <w:r w:rsidRPr="00E8508E">
              <w:rPr>
                <w:rFonts w:ascii="Arial Narrow" w:hAnsi="Arial Narrow"/>
                <w:b/>
                <w:sz w:val="18"/>
                <w:szCs w:val="18"/>
                <w:lang w:val="es-ES" w:eastAsia="es-ES"/>
              </w:rPr>
              <w:t>81</w:t>
            </w:r>
          </w:p>
        </w:tc>
        <w:tc>
          <w:tcPr>
            <w:tcW w:w="805"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sz w:val="18"/>
                <w:szCs w:val="18"/>
                <w:lang w:val="es-ES" w:eastAsia="es-ES"/>
              </w:rPr>
            </w:pPr>
            <w:r w:rsidRPr="00E8508E">
              <w:rPr>
                <w:rFonts w:ascii="Arial Narrow" w:hAnsi="Arial Narrow"/>
                <w:b/>
                <w:sz w:val="18"/>
                <w:szCs w:val="18"/>
                <w:lang w:val="es-ES" w:eastAsia="es-ES"/>
              </w:rPr>
              <w:t>951.386</w:t>
            </w:r>
          </w:p>
        </w:tc>
        <w:tc>
          <w:tcPr>
            <w:tcW w:w="425"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sz w:val="18"/>
                <w:szCs w:val="18"/>
                <w:lang w:val="es-ES" w:eastAsia="es-ES"/>
              </w:rPr>
            </w:pPr>
            <w:r w:rsidRPr="00E8508E">
              <w:rPr>
                <w:rFonts w:ascii="Arial Narrow" w:hAnsi="Arial Narrow"/>
                <w:b/>
                <w:sz w:val="18"/>
                <w:szCs w:val="18"/>
                <w:lang w:val="es-ES" w:eastAsia="es-ES"/>
              </w:rPr>
              <w:t>79</w:t>
            </w:r>
          </w:p>
        </w:tc>
      </w:tr>
      <w:tr w:rsidR="00877ED7" w:rsidRPr="00E8508E" w:rsidTr="00434F24">
        <w:trPr>
          <w:trHeight w:val="227"/>
          <w:jc w:val="center"/>
        </w:trPr>
        <w:tc>
          <w:tcPr>
            <w:tcW w:w="2517" w:type="dxa"/>
            <w:shd w:val="clear" w:color="auto" w:fill="auto"/>
            <w:noWrap/>
            <w:vAlign w:val="center"/>
            <w:hideMark/>
          </w:tcPr>
          <w:p w:rsidR="00877ED7" w:rsidRPr="00E8508E" w:rsidRDefault="00FC7A55" w:rsidP="00FC7A55">
            <w:pPr>
              <w:spacing w:after="0" w:line="240" w:lineRule="atLeast"/>
              <w:ind w:firstLine="0"/>
              <w:jc w:val="left"/>
              <w:rPr>
                <w:rFonts w:ascii="Arial Narrow" w:hAnsi="Arial Narrow"/>
                <w:sz w:val="18"/>
                <w:szCs w:val="18"/>
                <w:lang w:val="es-ES" w:eastAsia="es-ES"/>
              </w:rPr>
            </w:pPr>
            <w:r w:rsidRPr="00E8508E">
              <w:rPr>
                <w:rFonts w:ascii="Arial Narrow" w:hAnsi="Arial Narrow"/>
                <w:sz w:val="18"/>
                <w:szCs w:val="18"/>
                <w:lang w:val="es-ES" w:eastAsia="es-ES"/>
              </w:rPr>
              <w:t>Otros gastos explotación</w:t>
            </w:r>
          </w:p>
        </w:tc>
        <w:tc>
          <w:tcPr>
            <w:tcW w:w="1249"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sz w:val="18"/>
                <w:szCs w:val="18"/>
                <w:lang w:val="es-ES" w:eastAsia="es-ES"/>
              </w:rPr>
            </w:pPr>
            <w:r w:rsidRPr="00E8508E">
              <w:rPr>
                <w:rFonts w:ascii="Arial Narrow" w:hAnsi="Arial Narrow"/>
                <w:sz w:val="18"/>
                <w:szCs w:val="18"/>
                <w:lang w:val="es-ES" w:eastAsia="es-ES"/>
              </w:rPr>
              <w:t>66.849</w:t>
            </w:r>
          </w:p>
        </w:tc>
        <w:tc>
          <w:tcPr>
            <w:tcW w:w="585"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sz w:val="18"/>
                <w:szCs w:val="18"/>
                <w:lang w:val="es-ES" w:eastAsia="es-ES"/>
              </w:rPr>
            </w:pPr>
            <w:r w:rsidRPr="00E8508E">
              <w:rPr>
                <w:rFonts w:ascii="Arial Narrow" w:hAnsi="Arial Narrow"/>
                <w:sz w:val="18"/>
                <w:szCs w:val="18"/>
                <w:lang w:val="es-ES" w:eastAsia="es-ES"/>
              </w:rPr>
              <w:t>17</w:t>
            </w:r>
          </w:p>
        </w:tc>
        <w:tc>
          <w:tcPr>
            <w:tcW w:w="1151"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sz w:val="18"/>
                <w:szCs w:val="18"/>
                <w:lang w:val="es-ES" w:eastAsia="es-ES"/>
              </w:rPr>
            </w:pPr>
            <w:r w:rsidRPr="00E8508E">
              <w:rPr>
                <w:rFonts w:ascii="Arial Narrow" w:hAnsi="Arial Narrow"/>
                <w:sz w:val="18"/>
                <w:szCs w:val="18"/>
                <w:lang w:val="es-ES" w:eastAsia="es-ES"/>
              </w:rPr>
              <w:t>84.808</w:t>
            </w:r>
          </w:p>
        </w:tc>
        <w:tc>
          <w:tcPr>
            <w:tcW w:w="531"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sz w:val="18"/>
                <w:szCs w:val="18"/>
                <w:lang w:val="es-ES" w:eastAsia="es-ES"/>
              </w:rPr>
            </w:pPr>
            <w:r w:rsidRPr="00E8508E">
              <w:rPr>
                <w:rFonts w:ascii="Arial Narrow" w:hAnsi="Arial Narrow"/>
                <w:sz w:val="18"/>
                <w:szCs w:val="18"/>
                <w:lang w:val="es-ES" w:eastAsia="es-ES"/>
              </w:rPr>
              <w:t>20</w:t>
            </w:r>
          </w:p>
        </w:tc>
        <w:tc>
          <w:tcPr>
            <w:tcW w:w="980"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sz w:val="18"/>
                <w:szCs w:val="18"/>
                <w:lang w:val="es-ES" w:eastAsia="es-ES"/>
              </w:rPr>
            </w:pPr>
            <w:r w:rsidRPr="00E8508E">
              <w:rPr>
                <w:rFonts w:ascii="Arial Narrow" w:hAnsi="Arial Narrow"/>
                <w:sz w:val="18"/>
                <w:szCs w:val="18"/>
                <w:lang w:val="es-ES" w:eastAsia="es-ES"/>
              </w:rPr>
              <w:t>62.452</w:t>
            </w:r>
          </w:p>
        </w:tc>
        <w:tc>
          <w:tcPr>
            <w:tcW w:w="567"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sz w:val="18"/>
                <w:szCs w:val="18"/>
                <w:lang w:val="es-ES" w:eastAsia="es-ES"/>
              </w:rPr>
            </w:pPr>
            <w:r w:rsidRPr="00E8508E">
              <w:rPr>
                <w:rFonts w:ascii="Arial Narrow" w:hAnsi="Arial Narrow"/>
                <w:sz w:val="18"/>
                <w:szCs w:val="18"/>
                <w:lang w:val="es-ES" w:eastAsia="es-ES"/>
              </w:rPr>
              <w:t>16</w:t>
            </w:r>
          </w:p>
        </w:tc>
        <w:tc>
          <w:tcPr>
            <w:tcW w:w="805"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sz w:val="18"/>
                <w:szCs w:val="18"/>
                <w:lang w:val="es-ES" w:eastAsia="es-ES"/>
              </w:rPr>
            </w:pPr>
            <w:r w:rsidRPr="00E8508E">
              <w:rPr>
                <w:rFonts w:ascii="Arial Narrow" w:hAnsi="Arial Narrow"/>
                <w:sz w:val="18"/>
                <w:szCs w:val="18"/>
                <w:lang w:val="es-ES" w:eastAsia="es-ES"/>
              </w:rPr>
              <w:t>214.108</w:t>
            </w:r>
          </w:p>
        </w:tc>
        <w:tc>
          <w:tcPr>
            <w:tcW w:w="425"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sz w:val="18"/>
                <w:szCs w:val="18"/>
                <w:lang w:val="es-ES" w:eastAsia="es-ES"/>
              </w:rPr>
            </w:pPr>
            <w:r w:rsidRPr="00E8508E">
              <w:rPr>
                <w:rFonts w:ascii="Arial Narrow" w:hAnsi="Arial Narrow"/>
                <w:sz w:val="18"/>
                <w:szCs w:val="18"/>
                <w:lang w:val="es-ES" w:eastAsia="es-ES"/>
              </w:rPr>
              <w:t>18</w:t>
            </w:r>
          </w:p>
        </w:tc>
      </w:tr>
      <w:tr w:rsidR="00877ED7" w:rsidRPr="00E8508E" w:rsidTr="00434F24">
        <w:trPr>
          <w:trHeight w:val="227"/>
          <w:jc w:val="center"/>
        </w:trPr>
        <w:tc>
          <w:tcPr>
            <w:tcW w:w="2517" w:type="dxa"/>
            <w:shd w:val="clear" w:color="auto" w:fill="auto"/>
            <w:noWrap/>
            <w:vAlign w:val="center"/>
            <w:hideMark/>
          </w:tcPr>
          <w:p w:rsidR="00877ED7" w:rsidRPr="00E8508E" w:rsidRDefault="00FC7A55" w:rsidP="00FC7A55">
            <w:pPr>
              <w:spacing w:after="0" w:line="240" w:lineRule="atLeast"/>
              <w:ind w:firstLine="0"/>
              <w:jc w:val="left"/>
              <w:rPr>
                <w:rFonts w:ascii="Arial Narrow" w:hAnsi="Arial Narrow"/>
                <w:b/>
                <w:sz w:val="18"/>
                <w:szCs w:val="18"/>
                <w:lang w:val="es-ES" w:eastAsia="es-ES"/>
              </w:rPr>
            </w:pPr>
            <w:r w:rsidRPr="00E8508E">
              <w:rPr>
                <w:rFonts w:ascii="Arial Narrow" w:hAnsi="Arial Narrow"/>
                <w:b/>
                <w:sz w:val="18"/>
                <w:szCs w:val="18"/>
                <w:lang w:val="es-ES" w:eastAsia="es-ES"/>
              </w:rPr>
              <w:t xml:space="preserve">Total gastos </w:t>
            </w:r>
          </w:p>
        </w:tc>
        <w:tc>
          <w:tcPr>
            <w:tcW w:w="1249"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sz w:val="18"/>
                <w:szCs w:val="18"/>
                <w:lang w:val="es-ES" w:eastAsia="es-ES"/>
              </w:rPr>
            </w:pPr>
            <w:r w:rsidRPr="00E8508E">
              <w:rPr>
                <w:rFonts w:ascii="Arial Narrow" w:hAnsi="Arial Narrow"/>
                <w:b/>
                <w:sz w:val="18"/>
                <w:szCs w:val="18"/>
                <w:lang w:val="es-ES" w:eastAsia="es-ES"/>
              </w:rPr>
              <w:t>374.469</w:t>
            </w:r>
          </w:p>
        </w:tc>
        <w:tc>
          <w:tcPr>
            <w:tcW w:w="585"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sz w:val="18"/>
                <w:szCs w:val="18"/>
                <w:lang w:val="es-ES" w:eastAsia="es-ES"/>
              </w:rPr>
            </w:pPr>
            <w:r w:rsidRPr="00E8508E">
              <w:rPr>
                <w:rFonts w:ascii="Arial Narrow" w:hAnsi="Arial Narrow"/>
                <w:b/>
                <w:sz w:val="18"/>
                <w:szCs w:val="18"/>
                <w:lang w:val="es-ES" w:eastAsia="es-ES"/>
              </w:rPr>
              <w:t>97</w:t>
            </w:r>
          </w:p>
        </w:tc>
        <w:tc>
          <w:tcPr>
            <w:tcW w:w="1151"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sz w:val="18"/>
                <w:szCs w:val="18"/>
                <w:lang w:val="es-ES" w:eastAsia="es-ES"/>
              </w:rPr>
            </w:pPr>
            <w:r w:rsidRPr="00E8508E">
              <w:rPr>
                <w:rFonts w:ascii="Arial Narrow" w:hAnsi="Arial Narrow"/>
                <w:b/>
                <w:sz w:val="18"/>
                <w:szCs w:val="18"/>
                <w:lang w:val="es-ES" w:eastAsia="es-ES"/>
              </w:rPr>
              <w:t>413.486</w:t>
            </w:r>
          </w:p>
        </w:tc>
        <w:tc>
          <w:tcPr>
            <w:tcW w:w="531"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sz w:val="18"/>
                <w:szCs w:val="18"/>
                <w:lang w:val="es-ES" w:eastAsia="es-ES"/>
              </w:rPr>
            </w:pPr>
            <w:r w:rsidRPr="00E8508E">
              <w:rPr>
                <w:rFonts w:ascii="Arial Narrow" w:hAnsi="Arial Narrow"/>
                <w:b/>
                <w:sz w:val="18"/>
                <w:szCs w:val="18"/>
                <w:lang w:val="es-ES" w:eastAsia="es-ES"/>
              </w:rPr>
              <w:t>97</w:t>
            </w:r>
          </w:p>
        </w:tc>
        <w:tc>
          <w:tcPr>
            <w:tcW w:w="980"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sz w:val="18"/>
                <w:szCs w:val="18"/>
                <w:lang w:val="es-ES" w:eastAsia="es-ES"/>
              </w:rPr>
            </w:pPr>
            <w:r w:rsidRPr="00E8508E">
              <w:rPr>
                <w:rFonts w:ascii="Arial Narrow" w:hAnsi="Arial Narrow"/>
                <w:b/>
                <w:sz w:val="18"/>
                <w:szCs w:val="18"/>
                <w:lang w:val="es-ES" w:eastAsia="es-ES"/>
              </w:rPr>
              <w:t>377.540</w:t>
            </w:r>
          </w:p>
        </w:tc>
        <w:tc>
          <w:tcPr>
            <w:tcW w:w="567"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sz w:val="18"/>
                <w:szCs w:val="18"/>
                <w:lang w:val="es-ES" w:eastAsia="es-ES"/>
              </w:rPr>
            </w:pPr>
            <w:r w:rsidRPr="00E8508E">
              <w:rPr>
                <w:rFonts w:ascii="Arial Narrow" w:hAnsi="Arial Narrow"/>
                <w:b/>
                <w:sz w:val="18"/>
                <w:szCs w:val="18"/>
                <w:lang w:val="es-ES" w:eastAsia="es-ES"/>
              </w:rPr>
              <w:t>97</w:t>
            </w:r>
          </w:p>
        </w:tc>
        <w:tc>
          <w:tcPr>
            <w:tcW w:w="805"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sz w:val="18"/>
                <w:szCs w:val="18"/>
                <w:lang w:val="es-ES" w:eastAsia="es-ES"/>
              </w:rPr>
            </w:pPr>
            <w:r w:rsidRPr="00E8508E">
              <w:rPr>
                <w:rFonts w:ascii="Arial Narrow" w:hAnsi="Arial Narrow"/>
                <w:b/>
                <w:sz w:val="18"/>
                <w:szCs w:val="18"/>
                <w:lang w:val="es-ES" w:eastAsia="es-ES"/>
              </w:rPr>
              <w:t>1.165.495</w:t>
            </w:r>
          </w:p>
        </w:tc>
        <w:tc>
          <w:tcPr>
            <w:tcW w:w="425"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sz w:val="18"/>
                <w:szCs w:val="18"/>
                <w:lang w:val="es-ES" w:eastAsia="es-ES"/>
              </w:rPr>
            </w:pPr>
            <w:r w:rsidRPr="00E8508E">
              <w:rPr>
                <w:rFonts w:ascii="Arial Narrow" w:hAnsi="Arial Narrow"/>
                <w:b/>
                <w:sz w:val="18"/>
                <w:szCs w:val="18"/>
                <w:lang w:val="es-ES" w:eastAsia="es-ES"/>
              </w:rPr>
              <w:t>97</w:t>
            </w:r>
          </w:p>
        </w:tc>
      </w:tr>
      <w:tr w:rsidR="00877ED7" w:rsidRPr="00E8508E" w:rsidTr="00434F24">
        <w:trPr>
          <w:trHeight w:val="227"/>
          <w:jc w:val="center"/>
        </w:trPr>
        <w:tc>
          <w:tcPr>
            <w:tcW w:w="2517" w:type="dxa"/>
            <w:shd w:val="clear" w:color="auto" w:fill="auto"/>
            <w:noWrap/>
            <w:vAlign w:val="center"/>
            <w:hideMark/>
          </w:tcPr>
          <w:p w:rsidR="00877ED7" w:rsidRPr="00E8508E" w:rsidRDefault="00FC7A55" w:rsidP="00FC7A55">
            <w:pPr>
              <w:spacing w:after="0" w:line="240" w:lineRule="atLeast"/>
              <w:ind w:firstLine="0"/>
              <w:jc w:val="left"/>
              <w:rPr>
                <w:rFonts w:ascii="Arial Narrow" w:hAnsi="Arial Narrow"/>
                <w:sz w:val="18"/>
                <w:szCs w:val="18"/>
                <w:lang w:val="es-ES" w:eastAsia="es-ES"/>
              </w:rPr>
            </w:pPr>
            <w:r w:rsidRPr="00E8508E">
              <w:rPr>
                <w:rFonts w:ascii="Arial Narrow" w:hAnsi="Arial Narrow"/>
                <w:sz w:val="18"/>
                <w:szCs w:val="18"/>
                <w:lang w:val="es-ES" w:eastAsia="es-ES"/>
              </w:rPr>
              <w:t>Beneficio 3%</w:t>
            </w:r>
          </w:p>
        </w:tc>
        <w:tc>
          <w:tcPr>
            <w:tcW w:w="1249"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sz w:val="18"/>
                <w:szCs w:val="18"/>
                <w:lang w:val="es-ES" w:eastAsia="es-ES"/>
              </w:rPr>
            </w:pPr>
            <w:r w:rsidRPr="00E8508E">
              <w:rPr>
                <w:rFonts w:ascii="Arial Narrow" w:hAnsi="Arial Narrow"/>
                <w:sz w:val="18"/>
                <w:szCs w:val="18"/>
                <w:lang w:val="es-ES" w:eastAsia="es-ES"/>
              </w:rPr>
              <w:t>11.234</w:t>
            </w:r>
          </w:p>
        </w:tc>
        <w:tc>
          <w:tcPr>
            <w:tcW w:w="585"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sz w:val="18"/>
                <w:szCs w:val="18"/>
                <w:lang w:val="es-ES" w:eastAsia="es-ES"/>
              </w:rPr>
            </w:pPr>
            <w:r w:rsidRPr="00E8508E">
              <w:rPr>
                <w:rFonts w:ascii="Arial Narrow" w:hAnsi="Arial Narrow"/>
                <w:sz w:val="18"/>
                <w:szCs w:val="18"/>
                <w:lang w:val="es-ES" w:eastAsia="es-ES"/>
              </w:rPr>
              <w:t>3</w:t>
            </w:r>
          </w:p>
        </w:tc>
        <w:tc>
          <w:tcPr>
            <w:tcW w:w="1151"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sz w:val="18"/>
                <w:szCs w:val="18"/>
                <w:lang w:val="es-ES" w:eastAsia="es-ES"/>
              </w:rPr>
            </w:pPr>
            <w:r w:rsidRPr="00E8508E">
              <w:rPr>
                <w:rFonts w:ascii="Arial Narrow" w:hAnsi="Arial Narrow"/>
                <w:sz w:val="18"/>
                <w:szCs w:val="18"/>
                <w:lang w:val="es-ES" w:eastAsia="es-ES"/>
              </w:rPr>
              <w:t>12.405</w:t>
            </w:r>
          </w:p>
        </w:tc>
        <w:tc>
          <w:tcPr>
            <w:tcW w:w="531"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sz w:val="18"/>
                <w:szCs w:val="18"/>
                <w:lang w:val="es-ES" w:eastAsia="es-ES"/>
              </w:rPr>
            </w:pPr>
            <w:r w:rsidRPr="00E8508E">
              <w:rPr>
                <w:rFonts w:ascii="Arial Narrow" w:hAnsi="Arial Narrow"/>
                <w:sz w:val="18"/>
                <w:szCs w:val="18"/>
                <w:lang w:val="es-ES" w:eastAsia="es-ES"/>
              </w:rPr>
              <w:t>3</w:t>
            </w:r>
          </w:p>
        </w:tc>
        <w:tc>
          <w:tcPr>
            <w:tcW w:w="980"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sz w:val="18"/>
                <w:szCs w:val="18"/>
                <w:lang w:val="es-ES" w:eastAsia="es-ES"/>
              </w:rPr>
            </w:pPr>
            <w:r w:rsidRPr="00E8508E">
              <w:rPr>
                <w:rFonts w:ascii="Arial Narrow" w:hAnsi="Arial Narrow"/>
                <w:sz w:val="18"/>
                <w:szCs w:val="18"/>
                <w:lang w:val="es-ES" w:eastAsia="es-ES"/>
              </w:rPr>
              <w:t>11.326</w:t>
            </w:r>
          </w:p>
        </w:tc>
        <w:tc>
          <w:tcPr>
            <w:tcW w:w="567"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sz w:val="18"/>
                <w:szCs w:val="18"/>
                <w:lang w:val="es-ES" w:eastAsia="es-ES"/>
              </w:rPr>
            </w:pPr>
            <w:r w:rsidRPr="00E8508E">
              <w:rPr>
                <w:rFonts w:ascii="Arial Narrow" w:hAnsi="Arial Narrow"/>
                <w:sz w:val="18"/>
                <w:szCs w:val="18"/>
                <w:lang w:val="es-ES" w:eastAsia="es-ES"/>
              </w:rPr>
              <w:t>2,9</w:t>
            </w:r>
          </w:p>
        </w:tc>
        <w:tc>
          <w:tcPr>
            <w:tcW w:w="805"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sz w:val="18"/>
                <w:szCs w:val="18"/>
                <w:lang w:val="es-ES" w:eastAsia="es-ES"/>
              </w:rPr>
            </w:pPr>
            <w:r w:rsidRPr="00E8508E">
              <w:rPr>
                <w:rFonts w:ascii="Arial Narrow" w:hAnsi="Arial Narrow"/>
                <w:sz w:val="18"/>
                <w:szCs w:val="18"/>
                <w:lang w:val="es-ES" w:eastAsia="es-ES"/>
              </w:rPr>
              <w:t>34.965</w:t>
            </w:r>
          </w:p>
        </w:tc>
        <w:tc>
          <w:tcPr>
            <w:tcW w:w="425"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sz w:val="18"/>
                <w:szCs w:val="18"/>
                <w:lang w:val="es-ES" w:eastAsia="es-ES"/>
              </w:rPr>
            </w:pPr>
            <w:r w:rsidRPr="00E8508E">
              <w:rPr>
                <w:rFonts w:ascii="Arial Narrow" w:hAnsi="Arial Narrow"/>
                <w:sz w:val="18"/>
                <w:szCs w:val="18"/>
                <w:lang w:val="es-ES" w:eastAsia="es-ES"/>
              </w:rPr>
              <w:t>3</w:t>
            </w:r>
          </w:p>
        </w:tc>
      </w:tr>
      <w:tr w:rsidR="00877ED7" w:rsidRPr="00E8508E" w:rsidTr="00434F24">
        <w:trPr>
          <w:trHeight w:val="227"/>
          <w:jc w:val="center"/>
        </w:trPr>
        <w:tc>
          <w:tcPr>
            <w:tcW w:w="2517" w:type="dxa"/>
            <w:shd w:val="clear" w:color="auto" w:fill="auto"/>
            <w:noWrap/>
            <w:vAlign w:val="center"/>
            <w:hideMark/>
          </w:tcPr>
          <w:p w:rsidR="00877ED7" w:rsidRPr="00E8508E" w:rsidRDefault="00FC7A55" w:rsidP="00FC7A55">
            <w:pPr>
              <w:spacing w:after="0" w:line="240" w:lineRule="atLeast"/>
              <w:ind w:firstLine="0"/>
              <w:jc w:val="left"/>
              <w:rPr>
                <w:rFonts w:ascii="Arial Narrow" w:hAnsi="Arial Narrow"/>
                <w:b/>
                <w:sz w:val="18"/>
                <w:szCs w:val="18"/>
                <w:lang w:val="es-ES" w:eastAsia="es-ES"/>
              </w:rPr>
            </w:pPr>
            <w:r w:rsidRPr="00E8508E">
              <w:rPr>
                <w:rFonts w:ascii="Arial Narrow" w:hAnsi="Arial Narrow"/>
                <w:b/>
                <w:sz w:val="18"/>
                <w:szCs w:val="18"/>
                <w:lang w:val="es-ES" w:eastAsia="es-ES"/>
              </w:rPr>
              <w:t>Presupuesto sin IVA</w:t>
            </w:r>
          </w:p>
        </w:tc>
        <w:tc>
          <w:tcPr>
            <w:tcW w:w="1249"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sz w:val="18"/>
                <w:szCs w:val="18"/>
                <w:lang w:val="es-ES" w:eastAsia="es-ES"/>
              </w:rPr>
            </w:pPr>
            <w:r w:rsidRPr="00E8508E">
              <w:rPr>
                <w:rFonts w:ascii="Arial Narrow" w:hAnsi="Arial Narrow"/>
                <w:b/>
                <w:sz w:val="18"/>
                <w:szCs w:val="18"/>
                <w:lang w:val="es-ES" w:eastAsia="es-ES"/>
              </w:rPr>
              <w:t>385.703</w:t>
            </w:r>
          </w:p>
        </w:tc>
        <w:tc>
          <w:tcPr>
            <w:tcW w:w="585"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sz w:val="18"/>
                <w:szCs w:val="18"/>
                <w:lang w:val="es-ES" w:eastAsia="es-ES"/>
              </w:rPr>
            </w:pPr>
            <w:r w:rsidRPr="00E8508E">
              <w:rPr>
                <w:rFonts w:ascii="Arial Narrow" w:hAnsi="Arial Narrow"/>
                <w:b/>
                <w:sz w:val="18"/>
                <w:szCs w:val="18"/>
                <w:lang w:val="es-ES" w:eastAsia="es-ES"/>
              </w:rPr>
              <w:t>100</w:t>
            </w:r>
          </w:p>
        </w:tc>
        <w:tc>
          <w:tcPr>
            <w:tcW w:w="1151"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sz w:val="18"/>
                <w:szCs w:val="18"/>
                <w:lang w:val="es-ES" w:eastAsia="es-ES"/>
              </w:rPr>
            </w:pPr>
            <w:r w:rsidRPr="00E8508E">
              <w:rPr>
                <w:rFonts w:ascii="Arial Narrow" w:hAnsi="Arial Narrow"/>
                <w:b/>
                <w:sz w:val="18"/>
                <w:szCs w:val="18"/>
                <w:lang w:val="es-ES" w:eastAsia="es-ES"/>
              </w:rPr>
              <w:t>425.891</w:t>
            </w:r>
          </w:p>
        </w:tc>
        <w:tc>
          <w:tcPr>
            <w:tcW w:w="531"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sz w:val="18"/>
                <w:szCs w:val="18"/>
                <w:lang w:val="es-ES" w:eastAsia="es-ES"/>
              </w:rPr>
            </w:pPr>
            <w:r w:rsidRPr="00E8508E">
              <w:rPr>
                <w:rFonts w:ascii="Arial Narrow" w:hAnsi="Arial Narrow"/>
                <w:b/>
                <w:sz w:val="18"/>
                <w:szCs w:val="18"/>
                <w:lang w:val="es-ES" w:eastAsia="es-ES"/>
              </w:rPr>
              <w:t>100</w:t>
            </w:r>
          </w:p>
        </w:tc>
        <w:tc>
          <w:tcPr>
            <w:tcW w:w="980"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sz w:val="18"/>
                <w:szCs w:val="18"/>
                <w:lang w:val="es-ES" w:eastAsia="es-ES"/>
              </w:rPr>
            </w:pPr>
            <w:r w:rsidRPr="00E8508E">
              <w:rPr>
                <w:rFonts w:ascii="Arial Narrow" w:hAnsi="Arial Narrow"/>
                <w:b/>
                <w:sz w:val="18"/>
                <w:szCs w:val="18"/>
                <w:lang w:val="es-ES" w:eastAsia="es-ES"/>
              </w:rPr>
              <w:t>388.866</w:t>
            </w:r>
          </w:p>
        </w:tc>
        <w:tc>
          <w:tcPr>
            <w:tcW w:w="567"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sz w:val="18"/>
                <w:szCs w:val="18"/>
                <w:lang w:val="es-ES" w:eastAsia="es-ES"/>
              </w:rPr>
            </w:pPr>
            <w:r w:rsidRPr="00E8508E">
              <w:rPr>
                <w:rFonts w:ascii="Arial Narrow" w:hAnsi="Arial Narrow"/>
                <w:b/>
                <w:sz w:val="18"/>
                <w:szCs w:val="18"/>
                <w:lang w:val="es-ES" w:eastAsia="es-ES"/>
              </w:rPr>
              <w:t>100</w:t>
            </w:r>
          </w:p>
        </w:tc>
        <w:tc>
          <w:tcPr>
            <w:tcW w:w="805"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sz w:val="18"/>
                <w:szCs w:val="18"/>
                <w:lang w:val="es-ES" w:eastAsia="es-ES"/>
              </w:rPr>
            </w:pPr>
            <w:r w:rsidRPr="00E8508E">
              <w:rPr>
                <w:rFonts w:ascii="Arial Narrow" w:hAnsi="Arial Narrow"/>
                <w:b/>
                <w:sz w:val="18"/>
                <w:szCs w:val="18"/>
                <w:lang w:val="es-ES" w:eastAsia="es-ES"/>
              </w:rPr>
              <w:t>1.200.460</w:t>
            </w:r>
          </w:p>
        </w:tc>
        <w:tc>
          <w:tcPr>
            <w:tcW w:w="425"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sz w:val="18"/>
                <w:szCs w:val="18"/>
                <w:lang w:val="es-ES" w:eastAsia="es-ES"/>
              </w:rPr>
            </w:pPr>
            <w:r w:rsidRPr="00E8508E">
              <w:rPr>
                <w:rFonts w:ascii="Arial Narrow" w:hAnsi="Arial Narrow"/>
                <w:b/>
                <w:sz w:val="18"/>
                <w:szCs w:val="18"/>
                <w:lang w:val="es-ES" w:eastAsia="es-ES"/>
              </w:rPr>
              <w:t>100</w:t>
            </w:r>
          </w:p>
        </w:tc>
      </w:tr>
      <w:tr w:rsidR="00877ED7" w:rsidRPr="00E8508E" w:rsidTr="00434F24">
        <w:trPr>
          <w:trHeight w:val="227"/>
          <w:jc w:val="center"/>
        </w:trPr>
        <w:tc>
          <w:tcPr>
            <w:tcW w:w="2517" w:type="dxa"/>
            <w:shd w:val="clear" w:color="auto" w:fill="auto"/>
            <w:noWrap/>
            <w:vAlign w:val="center"/>
          </w:tcPr>
          <w:p w:rsidR="00877ED7" w:rsidRPr="00E8508E" w:rsidRDefault="00FC7A55" w:rsidP="00FC7A55">
            <w:pPr>
              <w:spacing w:after="0" w:line="240" w:lineRule="atLeast"/>
              <w:ind w:firstLine="0"/>
              <w:jc w:val="left"/>
              <w:rPr>
                <w:rFonts w:ascii="Arial Narrow" w:hAnsi="Arial Narrow"/>
                <w:b/>
                <w:sz w:val="18"/>
                <w:szCs w:val="18"/>
                <w:lang w:val="es-ES" w:eastAsia="es-ES"/>
              </w:rPr>
            </w:pPr>
            <w:r w:rsidRPr="00E8508E">
              <w:rPr>
                <w:rFonts w:ascii="Arial Narrow" w:hAnsi="Arial Narrow"/>
                <w:b/>
                <w:sz w:val="18"/>
                <w:szCs w:val="18"/>
                <w:lang w:val="es-ES" w:eastAsia="es-ES"/>
              </w:rPr>
              <w:t>Presupuesto con IVA</w:t>
            </w:r>
          </w:p>
        </w:tc>
        <w:tc>
          <w:tcPr>
            <w:tcW w:w="1249" w:type="dxa"/>
            <w:shd w:val="clear" w:color="auto" w:fill="auto"/>
            <w:noWrap/>
            <w:vAlign w:val="center"/>
          </w:tcPr>
          <w:p w:rsidR="00877ED7" w:rsidRPr="00E8508E" w:rsidRDefault="00877ED7" w:rsidP="00FC7A55">
            <w:pPr>
              <w:spacing w:after="0" w:line="240" w:lineRule="atLeast"/>
              <w:ind w:firstLine="0"/>
              <w:jc w:val="right"/>
              <w:rPr>
                <w:rFonts w:ascii="Arial Narrow" w:hAnsi="Arial Narrow"/>
                <w:b/>
                <w:sz w:val="18"/>
                <w:szCs w:val="18"/>
                <w:lang w:val="es-ES" w:eastAsia="es-ES"/>
              </w:rPr>
            </w:pPr>
            <w:r w:rsidRPr="00E8508E">
              <w:rPr>
                <w:rFonts w:ascii="Arial Narrow" w:hAnsi="Arial Narrow"/>
                <w:b/>
                <w:sz w:val="18"/>
                <w:szCs w:val="18"/>
                <w:lang w:val="es-ES" w:eastAsia="es-ES"/>
              </w:rPr>
              <w:t>401.131</w:t>
            </w:r>
          </w:p>
        </w:tc>
        <w:tc>
          <w:tcPr>
            <w:tcW w:w="585" w:type="dxa"/>
            <w:shd w:val="clear" w:color="auto" w:fill="auto"/>
            <w:noWrap/>
            <w:vAlign w:val="center"/>
          </w:tcPr>
          <w:p w:rsidR="00877ED7" w:rsidRPr="00E8508E" w:rsidRDefault="00877ED7" w:rsidP="00FC7A55">
            <w:pPr>
              <w:spacing w:after="0" w:line="240" w:lineRule="atLeast"/>
              <w:ind w:firstLine="0"/>
              <w:jc w:val="center"/>
              <w:rPr>
                <w:rFonts w:ascii="Arial Narrow" w:hAnsi="Arial Narrow"/>
                <w:b/>
                <w:sz w:val="18"/>
                <w:szCs w:val="18"/>
                <w:lang w:val="es-ES" w:eastAsia="es-ES"/>
              </w:rPr>
            </w:pPr>
          </w:p>
        </w:tc>
        <w:tc>
          <w:tcPr>
            <w:tcW w:w="1151" w:type="dxa"/>
            <w:shd w:val="clear" w:color="auto" w:fill="auto"/>
            <w:noWrap/>
            <w:vAlign w:val="center"/>
          </w:tcPr>
          <w:p w:rsidR="00877ED7" w:rsidRPr="00E8508E" w:rsidRDefault="00877ED7" w:rsidP="00FC7A55">
            <w:pPr>
              <w:spacing w:after="0" w:line="240" w:lineRule="atLeast"/>
              <w:ind w:firstLine="0"/>
              <w:jc w:val="right"/>
              <w:rPr>
                <w:rFonts w:ascii="Arial Narrow" w:hAnsi="Arial Narrow"/>
                <w:b/>
                <w:sz w:val="18"/>
                <w:szCs w:val="18"/>
                <w:lang w:val="es-ES" w:eastAsia="es-ES"/>
              </w:rPr>
            </w:pPr>
            <w:r w:rsidRPr="00E8508E">
              <w:rPr>
                <w:rFonts w:ascii="Arial Narrow" w:hAnsi="Arial Narrow"/>
                <w:b/>
                <w:sz w:val="18"/>
                <w:szCs w:val="18"/>
                <w:lang w:val="es-ES" w:eastAsia="es-ES"/>
              </w:rPr>
              <w:t>442.926</w:t>
            </w:r>
          </w:p>
        </w:tc>
        <w:tc>
          <w:tcPr>
            <w:tcW w:w="531" w:type="dxa"/>
            <w:shd w:val="clear" w:color="auto" w:fill="auto"/>
            <w:noWrap/>
            <w:vAlign w:val="center"/>
          </w:tcPr>
          <w:p w:rsidR="00877ED7" w:rsidRPr="00E8508E" w:rsidRDefault="00877ED7" w:rsidP="00FC7A55">
            <w:pPr>
              <w:spacing w:after="0" w:line="240" w:lineRule="atLeast"/>
              <w:ind w:firstLine="0"/>
              <w:jc w:val="center"/>
              <w:rPr>
                <w:rFonts w:ascii="Arial Narrow" w:hAnsi="Arial Narrow"/>
                <w:b/>
                <w:sz w:val="18"/>
                <w:szCs w:val="18"/>
                <w:lang w:val="es-ES" w:eastAsia="es-ES"/>
              </w:rPr>
            </w:pPr>
          </w:p>
        </w:tc>
        <w:tc>
          <w:tcPr>
            <w:tcW w:w="980" w:type="dxa"/>
            <w:shd w:val="clear" w:color="auto" w:fill="auto"/>
            <w:noWrap/>
            <w:vAlign w:val="center"/>
          </w:tcPr>
          <w:p w:rsidR="00877ED7" w:rsidRPr="00E8508E" w:rsidRDefault="00877ED7" w:rsidP="00FC7A55">
            <w:pPr>
              <w:spacing w:after="0" w:line="240" w:lineRule="atLeast"/>
              <w:ind w:firstLine="0"/>
              <w:jc w:val="right"/>
              <w:rPr>
                <w:rFonts w:ascii="Arial Narrow" w:hAnsi="Arial Narrow"/>
                <w:b/>
                <w:sz w:val="18"/>
                <w:szCs w:val="18"/>
                <w:lang w:val="es-ES" w:eastAsia="es-ES"/>
              </w:rPr>
            </w:pPr>
            <w:r w:rsidRPr="00E8508E">
              <w:rPr>
                <w:rFonts w:ascii="Arial Narrow" w:hAnsi="Arial Narrow"/>
                <w:b/>
                <w:sz w:val="18"/>
                <w:szCs w:val="18"/>
                <w:lang w:val="es-ES" w:eastAsia="es-ES"/>
              </w:rPr>
              <w:t>404.420</w:t>
            </w:r>
          </w:p>
        </w:tc>
        <w:tc>
          <w:tcPr>
            <w:tcW w:w="567" w:type="dxa"/>
            <w:shd w:val="clear" w:color="auto" w:fill="auto"/>
            <w:noWrap/>
            <w:vAlign w:val="center"/>
          </w:tcPr>
          <w:p w:rsidR="00877ED7" w:rsidRPr="00E8508E" w:rsidRDefault="00877ED7" w:rsidP="00FC7A55">
            <w:pPr>
              <w:spacing w:after="0" w:line="240" w:lineRule="atLeast"/>
              <w:ind w:firstLine="0"/>
              <w:jc w:val="center"/>
              <w:rPr>
                <w:rFonts w:ascii="Arial Narrow" w:hAnsi="Arial Narrow"/>
                <w:b/>
                <w:sz w:val="18"/>
                <w:szCs w:val="18"/>
                <w:lang w:val="es-ES" w:eastAsia="es-ES"/>
              </w:rPr>
            </w:pPr>
          </w:p>
        </w:tc>
        <w:tc>
          <w:tcPr>
            <w:tcW w:w="805" w:type="dxa"/>
            <w:shd w:val="clear" w:color="auto" w:fill="auto"/>
            <w:noWrap/>
            <w:vAlign w:val="center"/>
          </w:tcPr>
          <w:p w:rsidR="00877ED7" w:rsidRPr="00E8508E" w:rsidRDefault="00877ED7" w:rsidP="00FC7A55">
            <w:pPr>
              <w:spacing w:after="0" w:line="240" w:lineRule="atLeast"/>
              <w:ind w:firstLine="0"/>
              <w:jc w:val="right"/>
              <w:rPr>
                <w:rFonts w:ascii="Arial Narrow" w:hAnsi="Arial Narrow"/>
                <w:b/>
                <w:sz w:val="18"/>
                <w:szCs w:val="18"/>
                <w:lang w:val="es-ES" w:eastAsia="es-ES"/>
              </w:rPr>
            </w:pPr>
          </w:p>
        </w:tc>
        <w:tc>
          <w:tcPr>
            <w:tcW w:w="425" w:type="dxa"/>
            <w:shd w:val="clear" w:color="auto" w:fill="auto"/>
            <w:noWrap/>
            <w:vAlign w:val="center"/>
          </w:tcPr>
          <w:p w:rsidR="00877ED7" w:rsidRPr="00E8508E" w:rsidRDefault="00877ED7" w:rsidP="00FC7A55">
            <w:pPr>
              <w:spacing w:after="0" w:line="240" w:lineRule="atLeast"/>
              <w:ind w:firstLine="0"/>
              <w:jc w:val="center"/>
              <w:rPr>
                <w:rFonts w:ascii="Arial Narrow" w:hAnsi="Arial Narrow"/>
                <w:b/>
                <w:sz w:val="18"/>
                <w:szCs w:val="18"/>
                <w:lang w:val="es-ES" w:eastAsia="es-ES"/>
              </w:rPr>
            </w:pPr>
          </w:p>
        </w:tc>
      </w:tr>
      <w:tr w:rsidR="00877ED7" w:rsidRPr="00E8508E" w:rsidTr="00434F24">
        <w:trPr>
          <w:trHeight w:val="227"/>
          <w:jc w:val="center"/>
        </w:trPr>
        <w:tc>
          <w:tcPr>
            <w:tcW w:w="2517" w:type="dxa"/>
            <w:shd w:val="clear" w:color="auto" w:fill="auto"/>
            <w:noWrap/>
            <w:vAlign w:val="center"/>
          </w:tcPr>
          <w:p w:rsidR="00877ED7" w:rsidRPr="00E8508E" w:rsidRDefault="00FC7A55" w:rsidP="00FC7A55">
            <w:pPr>
              <w:spacing w:after="0" w:line="240" w:lineRule="atLeast"/>
              <w:ind w:firstLine="0"/>
              <w:jc w:val="left"/>
              <w:rPr>
                <w:rFonts w:ascii="Arial Narrow" w:hAnsi="Arial Narrow"/>
                <w:b/>
                <w:sz w:val="18"/>
                <w:szCs w:val="18"/>
                <w:lang w:val="es-ES" w:eastAsia="es-ES"/>
              </w:rPr>
            </w:pPr>
            <w:r w:rsidRPr="00E8508E">
              <w:rPr>
                <w:rFonts w:ascii="Arial Narrow" w:hAnsi="Arial Narrow"/>
                <w:b/>
                <w:sz w:val="18"/>
                <w:szCs w:val="18"/>
                <w:lang w:val="es-ES" w:eastAsia="es-ES"/>
              </w:rPr>
              <w:t>Módulo plaza</w:t>
            </w:r>
            <w:r w:rsidR="007B026F" w:rsidRPr="00E8508E">
              <w:rPr>
                <w:rFonts w:ascii="Arial Narrow" w:hAnsi="Arial Narrow"/>
                <w:b/>
                <w:sz w:val="18"/>
                <w:szCs w:val="18"/>
                <w:lang w:val="es-ES" w:eastAsia="es-ES"/>
              </w:rPr>
              <w:t xml:space="preserve"> (IVA incluido)</w:t>
            </w:r>
          </w:p>
        </w:tc>
        <w:tc>
          <w:tcPr>
            <w:tcW w:w="1249" w:type="dxa"/>
            <w:shd w:val="clear" w:color="auto" w:fill="auto"/>
            <w:noWrap/>
            <w:vAlign w:val="center"/>
          </w:tcPr>
          <w:p w:rsidR="00877ED7" w:rsidRPr="00E8508E" w:rsidRDefault="00877ED7" w:rsidP="00FC7A55">
            <w:pPr>
              <w:spacing w:after="0" w:line="240" w:lineRule="atLeast"/>
              <w:ind w:firstLine="0"/>
              <w:jc w:val="right"/>
              <w:rPr>
                <w:rFonts w:ascii="Arial Narrow" w:hAnsi="Arial Narrow"/>
                <w:b/>
                <w:sz w:val="18"/>
                <w:szCs w:val="18"/>
                <w:lang w:val="es-ES" w:eastAsia="es-ES"/>
              </w:rPr>
            </w:pPr>
            <w:r w:rsidRPr="00E8508E">
              <w:rPr>
                <w:rFonts w:ascii="Arial Narrow" w:hAnsi="Arial Narrow"/>
                <w:b/>
                <w:sz w:val="18"/>
                <w:szCs w:val="18"/>
                <w:lang w:val="es-ES" w:eastAsia="es-ES"/>
              </w:rPr>
              <w:t>28.652</w:t>
            </w:r>
          </w:p>
        </w:tc>
        <w:tc>
          <w:tcPr>
            <w:tcW w:w="585" w:type="dxa"/>
            <w:shd w:val="clear" w:color="auto" w:fill="auto"/>
            <w:noWrap/>
            <w:vAlign w:val="center"/>
          </w:tcPr>
          <w:p w:rsidR="00877ED7" w:rsidRPr="00E8508E" w:rsidRDefault="00877ED7" w:rsidP="00FC7A55">
            <w:pPr>
              <w:spacing w:after="0" w:line="240" w:lineRule="atLeast"/>
              <w:ind w:firstLine="0"/>
              <w:jc w:val="center"/>
              <w:rPr>
                <w:rFonts w:ascii="Arial Narrow" w:hAnsi="Arial Narrow"/>
                <w:b/>
                <w:sz w:val="18"/>
                <w:szCs w:val="18"/>
                <w:lang w:val="es-ES" w:eastAsia="es-ES"/>
              </w:rPr>
            </w:pPr>
          </w:p>
        </w:tc>
        <w:tc>
          <w:tcPr>
            <w:tcW w:w="1151" w:type="dxa"/>
            <w:shd w:val="clear" w:color="auto" w:fill="auto"/>
            <w:noWrap/>
            <w:vAlign w:val="center"/>
          </w:tcPr>
          <w:p w:rsidR="00877ED7" w:rsidRPr="00E8508E" w:rsidRDefault="00877ED7" w:rsidP="00FC7A55">
            <w:pPr>
              <w:spacing w:after="0" w:line="240" w:lineRule="atLeast"/>
              <w:ind w:firstLine="0"/>
              <w:jc w:val="right"/>
              <w:rPr>
                <w:rFonts w:ascii="Arial Narrow" w:hAnsi="Arial Narrow"/>
                <w:b/>
                <w:sz w:val="18"/>
                <w:szCs w:val="18"/>
                <w:lang w:val="es-ES" w:eastAsia="es-ES"/>
              </w:rPr>
            </w:pPr>
            <w:r w:rsidRPr="00E8508E">
              <w:rPr>
                <w:rFonts w:ascii="Arial Narrow" w:hAnsi="Arial Narrow"/>
                <w:b/>
                <w:sz w:val="18"/>
                <w:szCs w:val="18"/>
                <w:lang w:val="es-ES" w:eastAsia="es-ES"/>
              </w:rPr>
              <w:t>24.607</w:t>
            </w:r>
          </w:p>
        </w:tc>
        <w:tc>
          <w:tcPr>
            <w:tcW w:w="531" w:type="dxa"/>
            <w:shd w:val="clear" w:color="auto" w:fill="auto"/>
            <w:noWrap/>
            <w:vAlign w:val="center"/>
          </w:tcPr>
          <w:p w:rsidR="00877ED7" w:rsidRPr="00E8508E" w:rsidRDefault="00877ED7" w:rsidP="00FC7A55">
            <w:pPr>
              <w:spacing w:after="0" w:line="240" w:lineRule="atLeast"/>
              <w:ind w:firstLine="0"/>
              <w:jc w:val="center"/>
              <w:rPr>
                <w:rFonts w:ascii="Arial Narrow" w:hAnsi="Arial Narrow"/>
                <w:b/>
                <w:sz w:val="18"/>
                <w:szCs w:val="18"/>
                <w:lang w:val="es-ES" w:eastAsia="es-ES"/>
              </w:rPr>
            </w:pPr>
          </w:p>
        </w:tc>
        <w:tc>
          <w:tcPr>
            <w:tcW w:w="980" w:type="dxa"/>
            <w:shd w:val="clear" w:color="auto" w:fill="auto"/>
            <w:noWrap/>
            <w:vAlign w:val="center"/>
          </w:tcPr>
          <w:p w:rsidR="00877ED7" w:rsidRPr="00E8508E" w:rsidRDefault="00877ED7" w:rsidP="00FC7A55">
            <w:pPr>
              <w:spacing w:after="0" w:line="240" w:lineRule="atLeast"/>
              <w:ind w:firstLine="0"/>
              <w:jc w:val="right"/>
              <w:rPr>
                <w:rFonts w:ascii="Arial Narrow" w:hAnsi="Arial Narrow"/>
                <w:b/>
                <w:sz w:val="18"/>
                <w:szCs w:val="18"/>
                <w:lang w:val="es-ES" w:eastAsia="es-ES"/>
              </w:rPr>
            </w:pPr>
            <w:r w:rsidRPr="00E8508E">
              <w:rPr>
                <w:rFonts w:ascii="Arial Narrow" w:hAnsi="Arial Narrow"/>
                <w:b/>
                <w:sz w:val="18"/>
                <w:szCs w:val="18"/>
                <w:lang w:val="es-ES" w:eastAsia="es-ES"/>
              </w:rPr>
              <w:t>33.702</w:t>
            </w:r>
          </w:p>
        </w:tc>
        <w:tc>
          <w:tcPr>
            <w:tcW w:w="567" w:type="dxa"/>
            <w:shd w:val="clear" w:color="auto" w:fill="auto"/>
            <w:noWrap/>
            <w:vAlign w:val="bottom"/>
          </w:tcPr>
          <w:p w:rsidR="00877ED7" w:rsidRPr="00E8508E" w:rsidRDefault="00877ED7" w:rsidP="006F46BC">
            <w:pPr>
              <w:spacing w:after="0" w:line="240" w:lineRule="atLeast"/>
              <w:ind w:firstLine="0"/>
              <w:jc w:val="center"/>
              <w:rPr>
                <w:rFonts w:ascii="Arial Narrow" w:hAnsi="Arial Narrow"/>
                <w:b/>
                <w:sz w:val="18"/>
                <w:szCs w:val="18"/>
                <w:lang w:val="es-ES" w:eastAsia="es-ES"/>
              </w:rPr>
            </w:pPr>
          </w:p>
        </w:tc>
        <w:tc>
          <w:tcPr>
            <w:tcW w:w="805" w:type="dxa"/>
            <w:shd w:val="clear" w:color="auto" w:fill="auto"/>
            <w:noWrap/>
            <w:vAlign w:val="center"/>
          </w:tcPr>
          <w:p w:rsidR="00877ED7" w:rsidRPr="00E8508E" w:rsidRDefault="00877ED7" w:rsidP="00FC7A55">
            <w:pPr>
              <w:spacing w:after="0" w:line="240" w:lineRule="atLeast"/>
              <w:ind w:firstLine="0"/>
              <w:jc w:val="right"/>
              <w:rPr>
                <w:rFonts w:ascii="Arial Narrow" w:hAnsi="Arial Narrow"/>
                <w:b/>
                <w:sz w:val="18"/>
                <w:szCs w:val="18"/>
                <w:lang w:val="es-ES" w:eastAsia="es-ES"/>
              </w:rPr>
            </w:pPr>
          </w:p>
        </w:tc>
        <w:tc>
          <w:tcPr>
            <w:tcW w:w="425" w:type="dxa"/>
            <w:shd w:val="clear" w:color="auto" w:fill="auto"/>
            <w:noWrap/>
            <w:vAlign w:val="bottom"/>
          </w:tcPr>
          <w:p w:rsidR="00877ED7" w:rsidRPr="00E8508E" w:rsidRDefault="00877ED7" w:rsidP="006F46BC">
            <w:pPr>
              <w:spacing w:after="0" w:line="240" w:lineRule="atLeast"/>
              <w:ind w:firstLine="0"/>
              <w:jc w:val="center"/>
              <w:rPr>
                <w:rFonts w:ascii="Arial Narrow" w:hAnsi="Arial Narrow"/>
                <w:b/>
                <w:sz w:val="18"/>
                <w:szCs w:val="18"/>
                <w:lang w:val="es-ES" w:eastAsia="es-ES"/>
              </w:rPr>
            </w:pPr>
          </w:p>
        </w:tc>
      </w:tr>
    </w:tbl>
    <w:p w:rsidR="00877ED7" w:rsidRDefault="00877ED7" w:rsidP="00877ED7">
      <w:pPr>
        <w:spacing w:before="180" w:after="120" w:line="240" w:lineRule="atLeast"/>
        <w:rPr>
          <w:bCs/>
          <w:iCs/>
          <w:sz w:val="26"/>
          <w:szCs w:val="26"/>
        </w:rPr>
      </w:pPr>
    </w:p>
    <w:tbl>
      <w:tblPr>
        <w:tblW w:w="8740"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607"/>
        <w:gridCol w:w="2020"/>
        <w:gridCol w:w="2113"/>
      </w:tblGrid>
      <w:tr w:rsidR="00877ED7" w:rsidRPr="00E8508E" w:rsidTr="00DA3CF2">
        <w:trPr>
          <w:trHeight w:val="312"/>
          <w:jc w:val="center"/>
        </w:trPr>
        <w:tc>
          <w:tcPr>
            <w:tcW w:w="4607" w:type="dxa"/>
            <w:tcBorders>
              <w:bottom w:val="single" w:sz="4" w:space="0" w:color="auto"/>
            </w:tcBorders>
            <w:shd w:val="clear" w:color="auto" w:fill="8DB3E2" w:themeFill="text2" w:themeFillTint="66"/>
            <w:noWrap/>
            <w:vAlign w:val="center"/>
            <w:hideMark/>
          </w:tcPr>
          <w:p w:rsidR="00877ED7" w:rsidRPr="00E8508E" w:rsidRDefault="00E8508E" w:rsidP="003D0198">
            <w:pPr>
              <w:spacing w:after="0" w:line="240" w:lineRule="atLeast"/>
              <w:ind w:firstLine="0"/>
              <w:jc w:val="left"/>
              <w:rPr>
                <w:rFonts w:ascii="Arial" w:hAnsi="Arial" w:cs="Arial"/>
                <w:bCs/>
                <w:color w:val="000000"/>
                <w:sz w:val="16"/>
                <w:szCs w:val="16"/>
                <w:lang w:val="es-ES" w:eastAsia="es-ES"/>
              </w:rPr>
            </w:pPr>
            <w:r w:rsidRPr="00E8508E">
              <w:rPr>
                <w:rFonts w:ascii="Arial" w:hAnsi="Arial" w:cs="Arial"/>
                <w:bCs/>
                <w:color w:val="000000"/>
                <w:sz w:val="16"/>
                <w:szCs w:val="16"/>
                <w:lang w:val="es-ES" w:eastAsia="es-ES"/>
              </w:rPr>
              <w:t>Carmen Aldave</w:t>
            </w:r>
          </w:p>
        </w:tc>
        <w:tc>
          <w:tcPr>
            <w:tcW w:w="2020" w:type="dxa"/>
            <w:tcBorders>
              <w:bottom w:val="single" w:sz="4" w:space="0" w:color="auto"/>
            </w:tcBorders>
            <w:shd w:val="clear" w:color="auto" w:fill="8DB3E2" w:themeFill="text2" w:themeFillTint="66"/>
            <w:noWrap/>
            <w:vAlign w:val="center"/>
            <w:hideMark/>
          </w:tcPr>
          <w:p w:rsidR="00877ED7" w:rsidRPr="00E8508E" w:rsidRDefault="00E8508E" w:rsidP="003D0198">
            <w:pPr>
              <w:spacing w:after="0" w:line="240" w:lineRule="atLeast"/>
              <w:ind w:firstLine="0"/>
              <w:jc w:val="right"/>
              <w:rPr>
                <w:rFonts w:ascii="Arial" w:hAnsi="Arial" w:cs="Arial"/>
                <w:bCs/>
                <w:color w:val="000000"/>
                <w:sz w:val="16"/>
                <w:szCs w:val="16"/>
                <w:lang w:val="es-ES" w:eastAsia="es-ES"/>
              </w:rPr>
            </w:pPr>
            <w:r w:rsidRPr="00E8508E">
              <w:rPr>
                <w:rFonts w:ascii="Arial" w:hAnsi="Arial" w:cs="Arial"/>
                <w:bCs/>
                <w:color w:val="000000"/>
                <w:sz w:val="16"/>
                <w:szCs w:val="16"/>
                <w:lang w:val="es-ES" w:eastAsia="es-ES"/>
              </w:rPr>
              <w:t>Total</w:t>
            </w:r>
          </w:p>
        </w:tc>
        <w:tc>
          <w:tcPr>
            <w:tcW w:w="2113" w:type="dxa"/>
            <w:tcBorders>
              <w:bottom w:val="single" w:sz="4" w:space="0" w:color="auto"/>
            </w:tcBorders>
            <w:shd w:val="clear" w:color="auto" w:fill="8DB3E2" w:themeFill="text2" w:themeFillTint="66"/>
            <w:noWrap/>
            <w:vAlign w:val="center"/>
            <w:hideMark/>
          </w:tcPr>
          <w:p w:rsidR="00877ED7" w:rsidRPr="00E8508E" w:rsidRDefault="00877ED7" w:rsidP="003D0198">
            <w:pPr>
              <w:spacing w:after="0" w:line="240" w:lineRule="atLeast"/>
              <w:ind w:firstLine="0"/>
              <w:jc w:val="right"/>
              <w:rPr>
                <w:rFonts w:ascii="Arial" w:hAnsi="Arial" w:cs="Arial"/>
                <w:color w:val="000000"/>
                <w:sz w:val="16"/>
                <w:szCs w:val="16"/>
                <w:lang w:val="es-ES" w:eastAsia="es-ES"/>
              </w:rPr>
            </w:pPr>
            <w:r w:rsidRPr="00E8508E">
              <w:rPr>
                <w:rFonts w:ascii="Arial" w:hAnsi="Arial" w:cs="Arial"/>
                <w:color w:val="000000"/>
                <w:sz w:val="16"/>
                <w:szCs w:val="16"/>
                <w:lang w:val="es-ES" w:eastAsia="es-ES"/>
              </w:rPr>
              <w:t>%</w:t>
            </w:r>
          </w:p>
        </w:tc>
      </w:tr>
      <w:tr w:rsidR="00877ED7" w:rsidRPr="00E8508E" w:rsidTr="00DA3CF2">
        <w:trPr>
          <w:trHeight w:val="227"/>
          <w:jc w:val="center"/>
        </w:trPr>
        <w:tc>
          <w:tcPr>
            <w:tcW w:w="4607" w:type="dxa"/>
            <w:shd w:val="clear" w:color="auto" w:fill="auto"/>
            <w:noWrap/>
            <w:vAlign w:val="center"/>
            <w:hideMark/>
          </w:tcPr>
          <w:p w:rsidR="00877ED7" w:rsidRPr="00E8508E" w:rsidRDefault="005F2813" w:rsidP="003D0198">
            <w:pPr>
              <w:spacing w:after="0" w:line="240" w:lineRule="atLeast"/>
              <w:ind w:firstLine="0"/>
              <w:jc w:val="left"/>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Gasto personal</w:t>
            </w:r>
          </w:p>
        </w:tc>
        <w:tc>
          <w:tcPr>
            <w:tcW w:w="2020" w:type="dxa"/>
            <w:shd w:val="clear" w:color="auto" w:fill="auto"/>
            <w:noWrap/>
            <w:vAlign w:val="center"/>
            <w:hideMark/>
          </w:tcPr>
          <w:p w:rsidR="00877ED7" w:rsidRPr="00E8508E" w:rsidRDefault="00877ED7" w:rsidP="003D0198">
            <w:pPr>
              <w:spacing w:after="0" w:line="240" w:lineRule="atLeast"/>
              <w:ind w:firstLine="0"/>
              <w:jc w:val="right"/>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1.798.853</w:t>
            </w:r>
          </w:p>
        </w:tc>
        <w:tc>
          <w:tcPr>
            <w:tcW w:w="2113" w:type="dxa"/>
            <w:shd w:val="clear" w:color="auto" w:fill="auto"/>
            <w:noWrap/>
            <w:vAlign w:val="center"/>
            <w:hideMark/>
          </w:tcPr>
          <w:p w:rsidR="00877ED7" w:rsidRPr="00E8508E" w:rsidRDefault="00877ED7" w:rsidP="003D0198">
            <w:pPr>
              <w:spacing w:after="0" w:line="240" w:lineRule="atLeast"/>
              <w:ind w:firstLine="0"/>
              <w:jc w:val="right"/>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74</w:t>
            </w:r>
          </w:p>
        </w:tc>
      </w:tr>
      <w:tr w:rsidR="00877ED7" w:rsidRPr="00E8508E" w:rsidTr="00DA3CF2">
        <w:trPr>
          <w:trHeight w:val="227"/>
          <w:jc w:val="center"/>
        </w:trPr>
        <w:tc>
          <w:tcPr>
            <w:tcW w:w="4607" w:type="dxa"/>
            <w:shd w:val="clear" w:color="auto" w:fill="auto"/>
            <w:noWrap/>
            <w:vAlign w:val="center"/>
            <w:hideMark/>
          </w:tcPr>
          <w:p w:rsidR="00877ED7" w:rsidRPr="00E8508E" w:rsidRDefault="005F2813" w:rsidP="003D0198">
            <w:pPr>
              <w:spacing w:after="0" w:line="240" w:lineRule="atLeast"/>
              <w:ind w:firstLine="0"/>
              <w:jc w:val="left"/>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Otros gastos explotación</w:t>
            </w:r>
            <w:r w:rsidR="00254E43">
              <w:rPr>
                <w:rStyle w:val="Refdenotaalpie"/>
                <w:rFonts w:ascii="Arial Narrow" w:hAnsi="Arial Narrow"/>
                <w:color w:val="000000"/>
                <w:sz w:val="18"/>
                <w:szCs w:val="18"/>
                <w:lang w:val="es-ES" w:eastAsia="es-ES"/>
              </w:rPr>
              <w:footnoteReference w:id="24"/>
            </w:r>
          </w:p>
        </w:tc>
        <w:tc>
          <w:tcPr>
            <w:tcW w:w="2020" w:type="dxa"/>
            <w:shd w:val="clear" w:color="auto" w:fill="auto"/>
            <w:noWrap/>
            <w:vAlign w:val="center"/>
            <w:hideMark/>
          </w:tcPr>
          <w:p w:rsidR="00877ED7" w:rsidRPr="00E8508E" w:rsidRDefault="00877ED7" w:rsidP="003D0198">
            <w:pPr>
              <w:spacing w:after="0" w:line="240" w:lineRule="atLeast"/>
              <w:ind w:firstLine="0"/>
              <w:jc w:val="right"/>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579.200</w:t>
            </w:r>
          </w:p>
        </w:tc>
        <w:tc>
          <w:tcPr>
            <w:tcW w:w="2113" w:type="dxa"/>
            <w:shd w:val="clear" w:color="auto" w:fill="auto"/>
            <w:noWrap/>
            <w:vAlign w:val="center"/>
            <w:hideMark/>
          </w:tcPr>
          <w:p w:rsidR="00877ED7" w:rsidRPr="00E8508E" w:rsidRDefault="00877ED7" w:rsidP="003D0198">
            <w:pPr>
              <w:spacing w:after="0" w:line="240" w:lineRule="atLeast"/>
              <w:ind w:firstLine="0"/>
              <w:jc w:val="right"/>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24</w:t>
            </w:r>
          </w:p>
        </w:tc>
      </w:tr>
      <w:tr w:rsidR="00877ED7" w:rsidRPr="00E8508E" w:rsidTr="00DA3CF2">
        <w:trPr>
          <w:trHeight w:val="227"/>
          <w:jc w:val="center"/>
        </w:trPr>
        <w:tc>
          <w:tcPr>
            <w:tcW w:w="4607" w:type="dxa"/>
            <w:shd w:val="clear" w:color="auto" w:fill="auto"/>
            <w:noWrap/>
            <w:vAlign w:val="center"/>
            <w:hideMark/>
          </w:tcPr>
          <w:p w:rsidR="00877ED7" w:rsidRPr="00E8508E" w:rsidRDefault="005F2813" w:rsidP="003D0198">
            <w:pPr>
              <w:spacing w:after="0" w:line="240" w:lineRule="atLeast"/>
              <w:ind w:firstLine="0"/>
              <w:jc w:val="left"/>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 xml:space="preserve">Total gastos </w:t>
            </w:r>
          </w:p>
        </w:tc>
        <w:tc>
          <w:tcPr>
            <w:tcW w:w="2020" w:type="dxa"/>
            <w:shd w:val="clear" w:color="auto" w:fill="auto"/>
            <w:noWrap/>
            <w:vAlign w:val="center"/>
            <w:hideMark/>
          </w:tcPr>
          <w:p w:rsidR="00877ED7" w:rsidRPr="00E8508E" w:rsidRDefault="00877ED7" w:rsidP="003D0198">
            <w:pPr>
              <w:spacing w:after="0" w:line="240" w:lineRule="atLeast"/>
              <w:ind w:firstLine="0"/>
              <w:jc w:val="right"/>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2.378.052</w:t>
            </w:r>
          </w:p>
        </w:tc>
        <w:tc>
          <w:tcPr>
            <w:tcW w:w="2113" w:type="dxa"/>
            <w:shd w:val="clear" w:color="auto" w:fill="auto"/>
            <w:noWrap/>
            <w:vAlign w:val="center"/>
            <w:hideMark/>
          </w:tcPr>
          <w:p w:rsidR="00877ED7" w:rsidRPr="00E8508E" w:rsidRDefault="00877ED7" w:rsidP="003D0198">
            <w:pPr>
              <w:spacing w:after="0" w:line="240" w:lineRule="atLeast"/>
              <w:ind w:firstLine="0"/>
              <w:jc w:val="right"/>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98</w:t>
            </w:r>
          </w:p>
        </w:tc>
      </w:tr>
      <w:tr w:rsidR="00877ED7" w:rsidRPr="00E8508E" w:rsidTr="00DA3CF2">
        <w:trPr>
          <w:trHeight w:val="227"/>
          <w:jc w:val="center"/>
        </w:trPr>
        <w:tc>
          <w:tcPr>
            <w:tcW w:w="4607" w:type="dxa"/>
            <w:shd w:val="clear" w:color="auto" w:fill="auto"/>
            <w:noWrap/>
            <w:vAlign w:val="center"/>
            <w:hideMark/>
          </w:tcPr>
          <w:p w:rsidR="00877ED7" w:rsidRPr="00E8508E" w:rsidRDefault="005F2813" w:rsidP="003D0198">
            <w:pPr>
              <w:spacing w:after="0" w:line="240" w:lineRule="atLeast"/>
              <w:ind w:firstLine="0"/>
              <w:jc w:val="left"/>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Otros gastos (2,5%)</w:t>
            </w:r>
          </w:p>
        </w:tc>
        <w:tc>
          <w:tcPr>
            <w:tcW w:w="2020" w:type="dxa"/>
            <w:shd w:val="clear" w:color="auto" w:fill="auto"/>
            <w:noWrap/>
            <w:vAlign w:val="center"/>
            <w:hideMark/>
          </w:tcPr>
          <w:p w:rsidR="00877ED7" w:rsidRPr="00E8508E" w:rsidRDefault="00877ED7" w:rsidP="003D0198">
            <w:pPr>
              <w:spacing w:after="0" w:line="240" w:lineRule="atLeast"/>
              <w:ind w:firstLine="0"/>
              <w:jc w:val="right"/>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59.451</w:t>
            </w:r>
          </w:p>
        </w:tc>
        <w:tc>
          <w:tcPr>
            <w:tcW w:w="2113" w:type="dxa"/>
            <w:shd w:val="clear" w:color="auto" w:fill="auto"/>
            <w:noWrap/>
            <w:vAlign w:val="center"/>
            <w:hideMark/>
          </w:tcPr>
          <w:p w:rsidR="00877ED7" w:rsidRPr="00E8508E" w:rsidRDefault="00877ED7" w:rsidP="003D0198">
            <w:pPr>
              <w:spacing w:after="0" w:line="240" w:lineRule="atLeast"/>
              <w:ind w:firstLine="0"/>
              <w:jc w:val="right"/>
              <w:rPr>
                <w:rFonts w:ascii="Arial Narrow" w:hAnsi="Arial Narrow"/>
                <w:color w:val="000000"/>
                <w:sz w:val="18"/>
                <w:szCs w:val="18"/>
                <w:lang w:val="es-ES" w:eastAsia="es-ES"/>
              </w:rPr>
            </w:pPr>
            <w:r w:rsidRPr="00E8508E">
              <w:rPr>
                <w:rFonts w:ascii="Arial Narrow" w:hAnsi="Arial Narrow"/>
                <w:color w:val="000000"/>
                <w:sz w:val="18"/>
                <w:szCs w:val="18"/>
                <w:lang w:val="es-ES" w:eastAsia="es-ES"/>
              </w:rPr>
              <w:t>2</w:t>
            </w:r>
          </w:p>
        </w:tc>
      </w:tr>
      <w:tr w:rsidR="00877ED7" w:rsidRPr="00E8508E" w:rsidTr="00DA3CF2">
        <w:trPr>
          <w:trHeight w:val="227"/>
          <w:jc w:val="center"/>
        </w:trPr>
        <w:tc>
          <w:tcPr>
            <w:tcW w:w="4607" w:type="dxa"/>
            <w:shd w:val="clear" w:color="auto" w:fill="auto"/>
            <w:noWrap/>
            <w:vAlign w:val="center"/>
            <w:hideMark/>
          </w:tcPr>
          <w:p w:rsidR="00877ED7" w:rsidRPr="00E8508E" w:rsidRDefault="005F2813" w:rsidP="003D0198">
            <w:pPr>
              <w:spacing w:after="0" w:line="240" w:lineRule="atLeast"/>
              <w:ind w:firstLine="0"/>
              <w:jc w:val="left"/>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Presupuesto sin IVA (exento IVA)</w:t>
            </w:r>
          </w:p>
        </w:tc>
        <w:tc>
          <w:tcPr>
            <w:tcW w:w="2020" w:type="dxa"/>
            <w:shd w:val="clear" w:color="auto" w:fill="auto"/>
            <w:noWrap/>
            <w:vAlign w:val="center"/>
            <w:hideMark/>
          </w:tcPr>
          <w:p w:rsidR="00877ED7" w:rsidRPr="00E8508E" w:rsidRDefault="00877ED7" w:rsidP="003D0198">
            <w:pPr>
              <w:spacing w:after="0" w:line="240" w:lineRule="atLeast"/>
              <w:ind w:firstLine="0"/>
              <w:jc w:val="right"/>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2.437.504</w:t>
            </w:r>
          </w:p>
        </w:tc>
        <w:tc>
          <w:tcPr>
            <w:tcW w:w="2113" w:type="dxa"/>
            <w:shd w:val="clear" w:color="auto" w:fill="auto"/>
            <w:noWrap/>
            <w:vAlign w:val="center"/>
            <w:hideMark/>
          </w:tcPr>
          <w:p w:rsidR="00877ED7" w:rsidRPr="00E8508E" w:rsidRDefault="00877ED7" w:rsidP="003D0198">
            <w:pPr>
              <w:spacing w:after="0" w:line="240" w:lineRule="atLeast"/>
              <w:ind w:firstLine="0"/>
              <w:jc w:val="right"/>
              <w:rPr>
                <w:rFonts w:ascii="Arial Narrow" w:hAnsi="Arial Narrow"/>
                <w:b/>
                <w:bCs/>
                <w:color w:val="000000"/>
                <w:sz w:val="18"/>
                <w:szCs w:val="18"/>
                <w:lang w:val="es-ES" w:eastAsia="es-ES"/>
              </w:rPr>
            </w:pPr>
            <w:r w:rsidRPr="00E8508E">
              <w:rPr>
                <w:rFonts w:ascii="Arial Narrow" w:hAnsi="Arial Narrow"/>
                <w:b/>
                <w:bCs/>
                <w:color w:val="000000"/>
                <w:sz w:val="18"/>
                <w:szCs w:val="18"/>
                <w:lang w:val="es-ES" w:eastAsia="es-ES"/>
              </w:rPr>
              <w:t>100</w:t>
            </w:r>
          </w:p>
        </w:tc>
      </w:tr>
      <w:tr w:rsidR="00877ED7" w:rsidRPr="00E8508E" w:rsidTr="00DA3CF2">
        <w:trPr>
          <w:trHeight w:val="227"/>
          <w:jc w:val="center"/>
        </w:trPr>
        <w:tc>
          <w:tcPr>
            <w:tcW w:w="4607" w:type="dxa"/>
            <w:shd w:val="clear" w:color="auto" w:fill="auto"/>
            <w:noWrap/>
            <w:vAlign w:val="center"/>
          </w:tcPr>
          <w:p w:rsidR="00877ED7" w:rsidRPr="00E8508E" w:rsidRDefault="005F2813" w:rsidP="003D0198">
            <w:pPr>
              <w:spacing w:after="0" w:line="240" w:lineRule="atLeast"/>
              <w:ind w:firstLine="0"/>
              <w:jc w:val="left"/>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Módulo plaza</w:t>
            </w:r>
            <w:r w:rsidR="007B026F" w:rsidRPr="00E8508E">
              <w:rPr>
                <w:rFonts w:ascii="Arial Narrow" w:hAnsi="Arial Narrow"/>
                <w:b/>
                <w:color w:val="000000"/>
                <w:sz w:val="18"/>
                <w:szCs w:val="18"/>
                <w:lang w:val="es-ES" w:eastAsia="es-ES"/>
              </w:rPr>
              <w:t xml:space="preserve"> exento IVA</w:t>
            </w:r>
          </w:p>
        </w:tc>
        <w:tc>
          <w:tcPr>
            <w:tcW w:w="2020" w:type="dxa"/>
            <w:shd w:val="clear" w:color="auto" w:fill="auto"/>
            <w:noWrap/>
            <w:vAlign w:val="center"/>
          </w:tcPr>
          <w:p w:rsidR="00877ED7" w:rsidRPr="00E8508E" w:rsidRDefault="00877ED7" w:rsidP="003D0198">
            <w:pPr>
              <w:spacing w:after="0" w:line="240" w:lineRule="atLeast"/>
              <w:ind w:firstLine="0"/>
              <w:jc w:val="right"/>
              <w:rPr>
                <w:rFonts w:ascii="Arial Narrow" w:hAnsi="Arial Narrow"/>
                <w:b/>
                <w:color w:val="000000"/>
                <w:sz w:val="18"/>
                <w:szCs w:val="18"/>
                <w:lang w:val="es-ES" w:eastAsia="es-ES"/>
              </w:rPr>
            </w:pPr>
            <w:r w:rsidRPr="00E8508E">
              <w:rPr>
                <w:rFonts w:ascii="Arial Narrow" w:hAnsi="Arial Narrow"/>
                <w:b/>
                <w:color w:val="000000"/>
                <w:sz w:val="18"/>
                <w:szCs w:val="18"/>
                <w:lang w:val="es-ES" w:eastAsia="es-ES"/>
              </w:rPr>
              <w:t>60.938</w:t>
            </w:r>
          </w:p>
        </w:tc>
        <w:tc>
          <w:tcPr>
            <w:tcW w:w="2113" w:type="dxa"/>
            <w:shd w:val="clear" w:color="auto" w:fill="auto"/>
            <w:noWrap/>
            <w:vAlign w:val="center"/>
          </w:tcPr>
          <w:p w:rsidR="00877ED7" w:rsidRPr="00E8508E" w:rsidRDefault="00877ED7" w:rsidP="003D0198">
            <w:pPr>
              <w:spacing w:after="0" w:line="240" w:lineRule="atLeast"/>
              <w:ind w:firstLine="0"/>
              <w:jc w:val="right"/>
              <w:rPr>
                <w:rFonts w:ascii="Arial Narrow" w:hAnsi="Arial Narrow"/>
                <w:b/>
                <w:bCs/>
                <w:color w:val="000000"/>
                <w:sz w:val="18"/>
                <w:szCs w:val="18"/>
                <w:lang w:val="es-ES" w:eastAsia="es-ES"/>
              </w:rPr>
            </w:pPr>
          </w:p>
        </w:tc>
      </w:tr>
    </w:tbl>
    <w:p w:rsidR="00877ED7" w:rsidRPr="008D5351" w:rsidRDefault="00877ED7" w:rsidP="008F35A3">
      <w:pPr>
        <w:pStyle w:val="texto"/>
        <w:spacing w:before="300" w:after="240"/>
        <w:rPr>
          <w:lang w:val="es-ES"/>
        </w:rPr>
      </w:pPr>
      <w:r w:rsidRPr="008D5351">
        <w:rPr>
          <w:lang w:val="es-ES"/>
        </w:rPr>
        <w:lastRenderedPageBreak/>
        <w:t>En este apartado es importante señalar la existencia de varias cláusulas en los pliegos que han supuesto los siguientes efectos:</w:t>
      </w:r>
      <w:r w:rsidR="0049144B">
        <w:rPr>
          <w:lang w:val="es-ES"/>
        </w:rPr>
        <w:t xml:space="preserve"> </w:t>
      </w:r>
    </w:p>
    <w:p w:rsidR="00877ED7" w:rsidRPr="00105BD7" w:rsidRDefault="002F337B" w:rsidP="00904ABF">
      <w:pPr>
        <w:pStyle w:val="texto"/>
        <w:tabs>
          <w:tab w:val="clear" w:pos="2835"/>
          <w:tab w:val="clear" w:pos="3969"/>
          <w:tab w:val="clear" w:pos="5103"/>
          <w:tab w:val="clear" w:pos="6237"/>
          <w:tab w:val="clear" w:pos="7371"/>
        </w:tabs>
        <w:spacing w:after="160"/>
        <w:ind w:left="284" w:firstLine="0"/>
        <w:rPr>
          <w:spacing w:val="12"/>
          <w:szCs w:val="26"/>
          <w:lang w:val="es-ES" w:eastAsia="es-ES"/>
        </w:rPr>
      </w:pPr>
      <w:r w:rsidRPr="00105BD7">
        <w:rPr>
          <w:spacing w:val="12"/>
          <w:szCs w:val="26"/>
          <w:lang w:val="es-ES" w:eastAsia="es-ES"/>
        </w:rPr>
        <w:t xml:space="preserve">a) </w:t>
      </w:r>
      <w:r w:rsidR="00877ED7" w:rsidRPr="00105BD7">
        <w:rPr>
          <w:spacing w:val="12"/>
          <w:szCs w:val="26"/>
          <w:lang w:val="es-ES" w:eastAsia="es-ES"/>
        </w:rPr>
        <w:t>Cláusula 23 Obligación de cumplimiento del convenio colectivo</w:t>
      </w:r>
    </w:p>
    <w:p w:rsidR="00877ED7" w:rsidRDefault="00877ED7" w:rsidP="008F35A3">
      <w:pPr>
        <w:pStyle w:val="texto"/>
        <w:spacing w:after="240"/>
        <w:rPr>
          <w:lang w:val="es-ES"/>
        </w:rPr>
      </w:pPr>
      <w:r w:rsidRPr="00D72E1C">
        <w:rPr>
          <w:lang w:val="es-ES"/>
        </w:rPr>
        <w:t>En aplicación del artículo 49 de la Ley Foral 6/2006 anteriormente citado, se ha contemplado en los pliegos de cláusulas administrativas del contrato una cláusula en la que se recoge la obligación del adjudicatario de cumplir el III Convenio colectivo de centros de atención a personas con discapacidad de ge</w:t>
      </w:r>
      <w:r w:rsidRPr="00D72E1C">
        <w:rPr>
          <w:lang w:val="es-ES"/>
        </w:rPr>
        <w:t>s</w:t>
      </w:r>
      <w:r w:rsidRPr="00D72E1C">
        <w:rPr>
          <w:lang w:val="es-ES"/>
        </w:rPr>
        <w:t>tión privada concertados con el Gobierno de Navarra 2011-2012</w:t>
      </w:r>
      <w:r w:rsidR="005830A1" w:rsidRPr="00D72E1C">
        <w:rPr>
          <w:lang w:val="es-ES"/>
        </w:rPr>
        <w:t xml:space="preserve">; cláusula que no tiene carácter retroactivo, y por la que </w:t>
      </w:r>
      <w:r w:rsidR="005830A1" w:rsidRPr="00D72E1C">
        <w:rPr>
          <w:i/>
          <w:lang w:val="es-ES"/>
        </w:rPr>
        <w:t>“la ANADP no asumirá en ningún caso las consecuencias económicas por incumplimiento de obligaciones por aplicación del convenio colectivo devengadas con anterioridad a la fecha de inicio del contrato, ni podrá adoptar ninguna de las medidas previstas para el caso de incumplimientos en el artículo 49.5 LFCP cuando estos se hubieran producido antes del inicio del contrato”</w:t>
      </w:r>
      <w:r w:rsidR="005830A1" w:rsidRPr="00D72E1C">
        <w:rPr>
          <w:lang w:val="es-ES"/>
        </w:rPr>
        <w:t>, según figura en su redacción literal.</w:t>
      </w:r>
    </w:p>
    <w:p w:rsidR="00877ED7" w:rsidRPr="00105BD7" w:rsidRDefault="002F337B" w:rsidP="00904ABF">
      <w:pPr>
        <w:pStyle w:val="texto"/>
        <w:tabs>
          <w:tab w:val="clear" w:pos="2835"/>
          <w:tab w:val="clear" w:pos="3969"/>
          <w:tab w:val="clear" w:pos="5103"/>
          <w:tab w:val="clear" w:pos="6237"/>
          <w:tab w:val="clear" w:pos="7371"/>
        </w:tabs>
        <w:spacing w:after="160"/>
        <w:ind w:left="284" w:firstLine="0"/>
        <w:rPr>
          <w:spacing w:val="12"/>
          <w:szCs w:val="26"/>
          <w:lang w:val="es-ES" w:eastAsia="es-ES"/>
        </w:rPr>
      </w:pPr>
      <w:r w:rsidRPr="00105BD7">
        <w:rPr>
          <w:spacing w:val="12"/>
          <w:szCs w:val="26"/>
          <w:lang w:val="es-ES" w:eastAsia="es-ES"/>
        </w:rPr>
        <w:t xml:space="preserve">b) </w:t>
      </w:r>
      <w:r w:rsidR="00877ED7" w:rsidRPr="00105BD7">
        <w:rPr>
          <w:spacing w:val="12"/>
          <w:szCs w:val="26"/>
          <w:lang w:val="es-ES" w:eastAsia="es-ES"/>
        </w:rPr>
        <w:t xml:space="preserve">Cláusula 28. Revisión de precios. </w:t>
      </w:r>
    </w:p>
    <w:p w:rsidR="00877ED7" w:rsidRDefault="00877ED7" w:rsidP="008F35A3">
      <w:pPr>
        <w:pStyle w:val="texto"/>
        <w:spacing w:after="240"/>
        <w:rPr>
          <w:lang w:val="es-ES"/>
        </w:rPr>
      </w:pPr>
      <w:r w:rsidRPr="00E47E39">
        <w:rPr>
          <w:lang w:val="es-ES"/>
        </w:rPr>
        <w:t xml:space="preserve">En esta cláusula se hace constar la improcedencia de la revisión de precios, en aplicación del Acuerdo del Gobierno de 13 de junio de 2012 que </w:t>
      </w:r>
      <w:r w:rsidR="00EF1B74" w:rsidRPr="00E47E39">
        <w:rPr>
          <w:lang w:val="es-ES"/>
        </w:rPr>
        <w:t xml:space="preserve">estableció </w:t>
      </w:r>
      <w:r w:rsidRPr="00E47E39">
        <w:rPr>
          <w:lang w:val="es-ES"/>
        </w:rPr>
        <w:t xml:space="preserve">para </w:t>
      </w:r>
      <w:r w:rsidR="00EF1B74" w:rsidRPr="00E47E39">
        <w:rPr>
          <w:lang w:val="es-ES"/>
        </w:rPr>
        <w:t>l</w:t>
      </w:r>
      <w:r w:rsidR="002844D4">
        <w:rPr>
          <w:lang w:val="es-ES"/>
        </w:rPr>
        <w:t>as prórrogas de l</w:t>
      </w:r>
      <w:r w:rsidR="00EF1B74" w:rsidRPr="00E47E39">
        <w:rPr>
          <w:lang w:val="es-ES"/>
        </w:rPr>
        <w:t xml:space="preserve">os </w:t>
      </w:r>
      <w:r w:rsidRPr="00E47E39">
        <w:rPr>
          <w:lang w:val="es-ES"/>
        </w:rPr>
        <w:t>contratos la ausencia de revisión.</w:t>
      </w:r>
    </w:p>
    <w:p w:rsidR="00877ED7" w:rsidRPr="00105BD7" w:rsidRDefault="002F337B" w:rsidP="00904ABF">
      <w:pPr>
        <w:pStyle w:val="texto"/>
        <w:tabs>
          <w:tab w:val="clear" w:pos="2835"/>
          <w:tab w:val="clear" w:pos="3969"/>
          <w:tab w:val="clear" w:pos="5103"/>
          <w:tab w:val="clear" w:pos="6237"/>
          <w:tab w:val="clear" w:pos="7371"/>
        </w:tabs>
        <w:spacing w:after="160"/>
        <w:ind w:left="284" w:firstLine="0"/>
        <w:rPr>
          <w:spacing w:val="12"/>
          <w:szCs w:val="26"/>
          <w:lang w:val="es-ES" w:eastAsia="es-ES"/>
        </w:rPr>
      </w:pPr>
      <w:r w:rsidRPr="00105BD7">
        <w:rPr>
          <w:spacing w:val="12"/>
          <w:szCs w:val="26"/>
          <w:lang w:val="es-ES" w:eastAsia="es-ES"/>
        </w:rPr>
        <w:t xml:space="preserve">c) </w:t>
      </w:r>
      <w:r w:rsidR="00877ED7" w:rsidRPr="00105BD7">
        <w:rPr>
          <w:spacing w:val="12"/>
          <w:szCs w:val="26"/>
          <w:lang w:val="es-ES" w:eastAsia="es-ES"/>
        </w:rPr>
        <w:t xml:space="preserve">Cláusula 29 Incremento de los módulos. </w:t>
      </w:r>
    </w:p>
    <w:p w:rsidR="00877ED7" w:rsidRPr="00E47E39" w:rsidRDefault="00877ED7" w:rsidP="008C627A">
      <w:pPr>
        <w:pStyle w:val="texto"/>
        <w:spacing w:after="160"/>
        <w:rPr>
          <w:lang w:val="es-ES"/>
        </w:rPr>
      </w:pPr>
      <w:r w:rsidRPr="00E47E39">
        <w:rPr>
          <w:lang w:val="es-ES"/>
        </w:rPr>
        <w:t>No obstante lo señalado en la anterior cláusula y para dar cumplimiento al artículo 49 de la Ley Foral 6/2006</w:t>
      </w:r>
      <w:r w:rsidR="00F421EA">
        <w:rPr>
          <w:lang w:val="es-ES"/>
        </w:rPr>
        <w:t xml:space="preserve">, se incorpora la cláusula 29 </w:t>
      </w:r>
      <w:r w:rsidRPr="00E47E39">
        <w:rPr>
          <w:lang w:val="es-ES"/>
        </w:rPr>
        <w:t>para dar cobert</w:t>
      </w:r>
      <w:r w:rsidRPr="00E47E39">
        <w:rPr>
          <w:lang w:val="es-ES"/>
        </w:rPr>
        <w:t>u</w:t>
      </w:r>
      <w:r w:rsidRPr="00E47E39">
        <w:rPr>
          <w:lang w:val="es-ES"/>
        </w:rPr>
        <w:t>ra a la previsión de incremento de los módulos por el compromiso de garantía financiera para el cumplimiento íntegro del III Convenio Colectivo o las mej</w:t>
      </w:r>
      <w:r w:rsidRPr="00E47E39">
        <w:rPr>
          <w:lang w:val="es-ES"/>
        </w:rPr>
        <w:t>o</w:t>
      </w:r>
      <w:r w:rsidRPr="00E47E39">
        <w:rPr>
          <w:lang w:val="es-ES"/>
        </w:rPr>
        <w:t>ras en el convenio colectivo que lo sustituya. Se obliga en las prórrogas a a</w:t>
      </w:r>
      <w:r w:rsidRPr="00E47E39">
        <w:rPr>
          <w:lang w:val="es-ES"/>
        </w:rPr>
        <w:t>c</w:t>
      </w:r>
      <w:r w:rsidRPr="00E47E39">
        <w:rPr>
          <w:lang w:val="es-ES"/>
        </w:rPr>
        <w:t>tualizar el complemento de capacitación</w:t>
      </w:r>
      <w:r w:rsidR="006C6A85" w:rsidRPr="00E47E39">
        <w:rPr>
          <w:lang w:val="es-ES"/>
        </w:rPr>
        <w:t xml:space="preserve">, así como el </w:t>
      </w:r>
      <w:r w:rsidRPr="00E47E39">
        <w:rPr>
          <w:lang w:val="es-ES"/>
        </w:rPr>
        <w:t xml:space="preserve">de antigüedad en el caso de la limpieza durante la ejecución del contrato. </w:t>
      </w:r>
    </w:p>
    <w:p w:rsidR="00877ED7" w:rsidRPr="00E74FF3" w:rsidRDefault="00877ED7" w:rsidP="008F35A3">
      <w:pPr>
        <w:pStyle w:val="texto"/>
        <w:spacing w:after="260"/>
        <w:rPr>
          <w:spacing w:val="4"/>
          <w:lang w:val="es-ES"/>
        </w:rPr>
      </w:pPr>
      <w:r w:rsidRPr="00E74FF3">
        <w:rPr>
          <w:spacing w:val="4"/>
          <w:lang w:val="es-ES"/>
        </w:rPr>
        <w:t>Por lo tanto, por aplicación de las cláusulas 23, 28 y 29, la evaluación econ</w:t>
      </w:r>
      <w:r w:rsidRPr="00E74FF3">
        <w:rPr>
          <w:spacing w:val="4"/>
          <w:lang w:val="es-ES"/>
        </w:rPr>
        <w:t>ó</w:t>
      </w:r>
      <w:r w:rsidRPr="00E74FF3">
        <w:rPr>
          <w:spacing w:val="4"/>
          <w:lang w:val="es-ES"/>
        </w:rPr>
        <w:t>mica del módulo inicial en 2016 contempla dicha estimación y su actualización para el periodo de vigencia del contrato, de</w:t>
      </w:r>
      <w:r w:rsidR="00360D0F" w:rsidRPr="00E74FF3">
        <w:rPr>
          <w:spacing w:val="4"/>
          <w:lang w:val="es-ES"/>
        </w:rPr>
        <w:t xml:space="preserve"> acuerdo a los siguientes importes</w:t>
      </w:r>
      <w:r w:rsidR="00DF3E21" w:rsidRPr="00E74FF3">
        <w:rPr>
          <w:spacing w:val="4"/>
          <w:lang w:val="es-ES"/>
        </w:rPr>
        <w:t>:</w:t>
      </w:r>
    </w:p>
    <w:tbl>
      <w:tblPr>
        <w:tblW w:w="8781"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977"/>
        <w:gridCol w:w="1134"/>
        <w:gridCol w:w="1134"/>
        <w:gridCol w:w="1134"/>
        <w:gridCol w:w="1134"/>
        <w:gridCol w:w="1134"/>
        <w:gridCol w:w="1134"/>
      </w:tblGrid>
      <w:tr w:rsidR="00877ED7" w:rsidRPr="004E0BE9" w:rsidTr="00402C4A">
        <w:trPr>
          <w:trHeight w:val="300"/>
          <w:jc w:val="center"/>
        </w:trPr>
        <w:tc>
          <w:tcPr>
            <w:tcW w:w="1977" w:type="dxa"/>
            <w:tcBorders>
              <w:bottom w:val="single" w:sz="4" w:space="0" w:color="auto"/>
            </w:tcBorders>
            <w:shd w:val="clear" w:color="auto" w:fill="8DB3E2" w:themeFill="text2" w:themeFillTint="66"/>
            <w:noWrap/>
            <w:vAlign w:val="center"/>
            <w:hideMark/>
          </w:tcPr>
          <w:p w:rsidR="00877ED7" w:rsidRPr="004E0BE9" w:rsidRDefault="00DD0A7C" w:rsidP="00BB6103">
            <w:pPr>
              <w:spacing w:after="0"/>
              <w:ind w:firstLine="0"/>
              <w:jc w:val="left"/>
              <w:rPr>
                <w:rFonts w:ascii="Arial" w:hAnsi="Arial" w:cs="Arial"/>
                <w:color w:val="000000"/>
                <w:sz w:val="14"/>
                <w:szCs w:val="14"/>
                <w:lang w:val="es-ES" w:eastAsia="es-ES"/>
              </w:rPr>
            </w:pPr>
            <w:r w:rsidRPr="004E0BE9">
              <w:rPr>
                <w:rFonts w:ascii="Arial" w:hAnsi="Arial" w:cs="Arial"/>
                <w:color w:val="000000"/>
                <w:sz w:val="14"/>
                <w:szCs w:val="14"/>
                <w:lang w:val="es-ES" w:eastAsia="es-ES"/>
              </w:rPr>
              <w:t>Centros</w:t>
            </w:r>
          </w:p>
        </w:tc>
        <w:tc>
          <w:tcPr>
            <w:tcW w:w="1134" w:type="dxa"/>
            <w:tcBorders>
              <w:bottom w:val="single" w:sz="4" w:space="0" w:color="auto"/>
            </w:tcBorders>
            <w:shd w:val="clear" w:color="auto" w:fill="8DB3E2" w:themeFill="text2" w:themeFillTint="66"/>
            <w:noWrap/>
            <w:vAlign w:val="center"/>
            <w:hideMark/>
          </w:tcPr>
          <w:p w:rsidR="00877ED7" w:rsidRPr="004E0BE9" w:rsidRDefault="00DD0A7C" w:rsidP="00402C4A">
            <w:pPr>
              <w:spacing w:after="0"/>
              <w:ind w:firstLine="0"/>
              <w:jc w:val="center"/>
              <w:rPr>
                <w:rFonts w:ascii="Arial" w:hAnsi="Arial" w:cs="Arial"/>
                <w:color w:val="000000"/>
                <w:sz w:val="14"/>
                <w:szCs w:val="14"/>
                <w:lang w:val="es-ES" w:eastAsia="es-ES"/>
              </w:rPr>
            </w:pPr>
            <w:r w:rsidRPr="004E0BE9">
              <w:rPr>
                <w:rFonts w:ascii="Arial" w:hAnsi="Arial" w:cs="Arial"/>
                <w:color w:val="000000"/>
                <w:sz w:val="14"/>
                <w:szCs w:val="14"/>
                <w:lang w:val="es-ES" w:eastAsia="es-ES"/>
              </w:rPr>
              <w:t>Módulo</w:t>
            </w:r>
          </w:p>
        </w:tc>
        <w:tc>
          <w:tcPr>
            <w:tcW w:w="1134" w:type="dxa"/>
            <w:tcBorders>
              <w:bottom w:val="single" w:sz="4" w:space="0" w:color="auto"/>
            </w:tcBorders>
            <w:shd w:val="clear" w:color="auto" w:fill="8DB3E2" w:themeFill="text2" w:themeFillTint="66"/>
            <w:noWrap/>
            <w:vAlign w:val="center"/>
            <w:hideMark/>
          </w:tcPr>
          <w:p w:rsidR="00877ED7" w:rsidRPr="004E0BE9" w:rsidRDefault="00877ED7" w:rsidP="00402C4A">
            <w:pPr>
              <w:spacing w:after="0"/>
              <w:ind w:firstLine="0"/>
              <w:jc w:val="right"/>
              <w:rPr>
                <w:rFonts w:ascii="Arial" w:hAnsi="Arial" w:cs="Arial"/>
                <w:color w:val="000000"/>
                <w:sz w:val="14"/>
                <w:szCs w:val="14"/>
                <w:lang w:val="es-ES" w:eastAsia="es-ES"/>
              </w:rPr>
            </w:pPr>
            <w:r w:rsidRPr="004E0BE9">
              <w:rPr>
                <w:rFonts w:ascii="Arial" w:hAnsi="Arial" w:cs="Arial"/>
                <w:color w:val="000000"/>
                <w:sz w:val="14"/>
                <w:szCs w:val="14"/>
                <w:lang w:val="es-ES" w:eastAsia="es-ES"/>
              </w:rPr>
              <w:t>2016</w:t>
            </w:r>
          </w:p>
        </w:tc>
        <w:tc>
          <w:tcPr>
            <w:tcW w:w="1134" w:type="dxa"/>
            <w:tcBorders>
              <w:bottom w:val="single" w:sz="4" w:space="0" w:color="auto"/>
            </w:tcBorders>
            <w:shd w:val="clear" w:color="auto" w:fill="8DB3E2" w:themeFill="text2" w:themeFillTint="66"/>
            <w:noWrap/>
            <w:vAlign w:val="center"/>
            <w:hideMark/>
          </w:tcPr>
          <w:p w:rsidR="00877ED7" w:rsidRPr="004E0BE9" w:rsidRDefault="00877ED7" w:rsidP="00402C4A">
            <w:pPr>
              <w:spacing w:after="0"/>
              <w:ind w:firstLine="0"/>
              <w:jc w:val="right"/>
              <w:rPr>
                <w:rFonts w:ascii="Arial" w:hAnsi="Arial" w:cs="Arial"/>
                <w:color w:val="000000"/>
                <w:sz w:val="14"/>
                <w:szCs w:val="14"/>
                <w:lang w:val="es-ES" w:eastAsia="es-ES"/>
              </w:rPr>
            </w:pPr>
            <w:r w:rsidRPr="004E0BE9">
              <w:rPr>
                <w:rFonts w:ascii="Arial" w:hAnsi="Arial" w:cs="Arial"/>
                <w:color w:val="000000"/>
                <w:sz w:val="14"/>
                <w:szCs w:val="14"/>
                <w:lang w:val="es-ES" w:eastAsia="es-ES"/>
              </w:rPr>
              <w:t>2017</w:t>
            </w:r>
          </w:p>
        </w:tc>
        <w:tc>
          <w:tcPr>
            <w:tcW w:w="1134" w:type="dxa"/>
            <w:tcBorders>
              <w:bottom w:val="single" w:sz="4" w:space="0" w:color="auto"/>
            </w:tcBorders>
            <w:shd w:val="clear" w:color="auto" w:fill="8DB3E2" w:themeFill="text2" w:themeFillTint="66"/>
            <w:noWrap/>
            <w:vAlign w:val="center"/>
            <w:hideMark/>
          </w:tcPr>
          <w:p w:rsidR="00877ED7" w:rsidRPr="004E0BE9" w:rsidRDefault="00877ED7" w:rsidP="00402C4A">
            <w:pPr>
              <w:spacing w:after="0"/>
              <w:ind w:firstLine="0"/>
              <w:jc w:val="right"/>
              <w:rPr>
                <w:rFonts w:ascii="Arial" w:hAnsi="Arial" w:cs="Arial"/>
                <w:color w:val="000000"/>
                <w:sz w:val="14"/>
                <w:szCs w:val="14"/>
                <w:lang w:val="es-ES" w:eastAsia="es-ES"/>
              </w:rPr>
            </w:pPr>
            <w:r w:rsidRPr="004E0BE9">
              <w:rPr>
                <w:rFonts w:ascii="Arial" w:hAnsi="Arial" w:cs="Arial"/>
                <w:color w:val="000000"/>
                <w:sz w:val="14"/>
                <w:szCs w:val="14"/>
                <w:lang w:val="es-ES" w:eastAsia="es-ES"/>
              </w:rPr>
              <w:t>2018</w:t>
            </w:r>
          </w:p>
        </w:tc>
        <w:tc>
          <w:tcPr>
            <w:tcW w:w="1134" w:type="dxa"/>
            <w:tcBorders>
              <w:bottom w:val="single" w:sz="4" w:space="0" w:color="auto"/>
            </w:tcBorders>
            <w:shd w:val="clear" w:color="auto" w:fill="8DB3E2" w:themeFill="text2" w:themeFillTint="66"/>
            <w:noWrap/>
            <w:vAlign w:val="center"/>
            <w:hideMark/>
          </w:tcPr>
          <w:p w:rsidR="00877ED7" w:rsidRPr="004E0BE9" w:rsidRDefault="00877ED7" w:rsidP="00402C4A">
            <w:pPr>
              <w:spacing w:after="0"/>
              <w:ind w:firstLine="0"/>
              <w:jc w:val="right"/>
              <w:rPr>
                <w:rFonts w:ascii="Arial" w:hAnsi="Arial" w:cs="Arial"/>
                <w:color w:val="000000"/>
                <w:sz w:val="14"/>
                <w:szCs w:val="14"/>
                <w:lang w:val="es-ES" w:eastAsia="es-ES"/>
              </w:rPr>
            </w:pPr>
            <w:r w:rsidRPr="004E0BE9">
              <w:rPr>
                <w:rFonts w:ascii="Arial" w:hAnsi="Arial" w:cs="Arial"/>
                <w:color w:val="000000"/>
                <w:sz w:val="14"/>
                <w:szCs w:val="14"/>
                <w:lang w:val="es-ES" w:eastAsia="es-ES"/>
              </w:rPr>
              <w:t>2019</w:t>
            </w:r>
          </w:p>
        </w:tc>
        <w:tc>
          <w:tcPr>
            <w:tcW w:w="1134" w:type="dxa"/>
            <w:tcBorders>
              <w:bottom w:val="single" w:sz="4" w:space="0" w:color="auto"/>
            </w:tcBorders>
            <w:shd w:val="clear" w:color="auto" w:fill="8DB3E2" w:themeFill="text2" w:themeFillTint="66"/>
            <w:noWrap/>
            <w:vAlign w:val="center"/>
            <w:hideMark/>
          </w:tcPr>
          <w:p w:rsidR="00877ED7" w:rsidRPr="004E0BE9" w:rsidRDefault="00877ED7" w:rsidP="00402C4A">
            <w:pPr>
              <w:spacing w:after="0"/>
              <w:ind w:firstLine="0"/>
              <w:jc w:val="right"/>
              <w:rPr>
                <w:rFonts w:ascii="Arial" w:hAnsi="Arial" w:cs="Arial"/>
                <w:color w:val="000000"/>
                <w:sz w:val="14"/>
                <w:szCs w:val="14"/>
                <w:lang w:val="es-ES" w:eastAsia="es-ES"/>
              </w:rPr>
            </w:pPr>
            <w:r w:rsidRPr="004E0BE9">
              <w:rPr>
                <w:rFonts w:ascii="Arial" w:hAnsi="Arial" w:cs="Arial"/>
                <w:color w:val="000000"/>
                <w:sz w:val="14"/>
                <w:szCs w:val="14"/>
                <w:lang w:val="es-ES" w:eastAsia="es-ES"/>
              </w:rPr>
              <w:t>2020</w:t>
            </w:r>
          </w:p>
        </w:tc>
      </w:tr>
      <w:tr w:rsidR="00877ED7" w:rsidRPr="004E0BE9" w:rsidTr="00402C4A">
        <w:trPr>
          <w:trHeight w:val="227"/>
          <w:jc w:val="center"/>
        </w:trPr>
        <w:tc>
          <w:tcPr>
            <w:tcW w:w="1977" w:type="dxa"/>
            <w:vMerge w:val="restart"/>
            <w:tcBorders>
              <w:bottom w:val="single" w:sz="2" w:space="0" w:color="auto"/>
            </w:tcBorders>
            <w:shd w:val="clear" w:color="auto" w:fill="auto"/>
            <w:noWrap/>
            <w:vAlign w:val="center"/>
            <w:hideMark/>
          </w:tcPr>
          <w:p w:rsidR="00877ED7" w:rsidRPr="004E0BE9" w:rsidRDefault="004E0BE9" w:rsidP="00BB6103">
            <w:pPr>
              <w:spacing w:after="0"/>
              <w:ind w:left="219" w:hanging="219"/>
              <w:jc w:val="left"/>
              <w:rPr>
                <w:rFonts w:ascii="Arial Narrow" w:hAnsi="Arial Narrow"/>
                <w:color w:val="000000"/>
                <w:sz w:val="16"/>
                <w:szCs w:val="16"/>
                <w:lang w:val="es-ES" w:eastAsia="es-ES"/>
              </w:rPr>
            </w:pPr>
            <w:r w:rsidRPr="004E0BE9">
              <w:rPr>
                <w:rFonts w:ascii="Arial Narrow" w:hAnsi="Arial Narrow"/>
                <w:color w:val="000000"/>
                <w:sz w:val="16"/>
                <w:szCs w:val="16"/>
                <w:lang w:val="es-ES" w:eastAsia="es-ES"/>
              </w:rPr>
              <w:t>Oncineda</w:t>
            </w:r>
          </w:p>
        </w:tc>
        <w:tc>
          <w:tcPr>
            <w:tcW w:w="1134" w:type="dxa"/>
            <w:tcBorders>
              <w:bottom w:val="single" w:sz="2" w:space="0" w:color="auto"/>
            </w:tcBorders>
            <w:shd w:val="clear" w:color="auto" w:fill="auto"/>
            <w:noWrap/>
            <w:vAlign w:val="center"/>
            <w:hideMark/>
          </w:tcPr>
          <w:p w:rsidR="00877ED7" w:rsidRPr="004E0BE9" w:rsidRDefault="008D13E0" w:rsidP="00402C4A">
            <w:pPr>
              <w:spacing w:after="0"/>
              <w:ind w:firstLine="0"/>
              <w:jc w:val="center"/>
              <w:rPr>
                <w:rFonts w:ascii="Arial Narrow" w:hAnsi="Arial Narrow"/>
                <w:color w:val="000000"/>
                <w:sz w:val="16"/>
                <w:szCs w:val="16"/>
                <w:lang w:val="es-ES" w:eastAsia="es-ES"/>
              </w:rPr>
            </w:pPr>
            <w:r w:rsidRPr="004E0BE9">
              <w:rPr>
                <w:rFonts w:ascii="Arial Narrow" w:hAnsi="Arial Narrow"/>
                <w:color w:val="000000"/>
                <w:sz w:val="16"/>
                <w:szCs w:val="16"/>
                <w:lang w:val="es-ES" w:eastAsia="es-ES"/>
              </w:rPr>
              <w:t>Centro D</w:t>
            </w:r>
            <w:r>
              <w:rPr>
                <w:rFonts w:ascii="Arial Narrow" w:hAnsi="Arial Narrow"/>
                <w:color w:val="000000"/>
                <w:sz w:val="16"/>
                <w:szCs w:val="16"/>
                <w:lang w:val="es-ES" w:eastAsia="es-ES"/>
              </w:rPr>
              <w:t>I</w:t>
            </w:r>
            <w:r w:rsidRPr="004E0BE9">
              <w:rPr>
                <w:rFonts w:ascii="Arial Narrow" w:hAnsi="Arial Narrow"/>
                <w:color w:val="000000"/>
                <w:sz w:val="16"/>
                <w:szCs w:val="16"/>
                <w:lang w:val="es-ES" w:eastAsia="es-ES"/>
              </w:rPr>
              <w:t>A</w:t>
            </w:r>
          </w:p>
        </w:tc>
        <w:tc>
          <w:tcPr>
            <w:tcW w:w="1134" w:type="dxa"/>
            <w:tcBorders>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color w:val="000000"/>
                <w:sz w:val="16"/>
                <w:szCs w:val="16"/>
                <w:lang w:val="es-ES" w:eastAsia="es-ES"/>
              </w:rPr>
            </w:pPr>
            <w:r w:rsidRPr="004E0BE9">
              <w:rPr>
                <w:rFonts w:ascii="Arial Narrow" w:hAnsi="Arial Narrow"/>
                <w:color w:val="000000"/>
                <w:sz w:val="16"/>
                <w:szCs w:val="16"/>
                <w:lang w:val="es-ES" w:eastAsia="es-ES"/>
              </w:rPr>
              <w:t>29.695</w:t>
            </w:r>
          </w:p>
        </w:tc>
        <w:tc>
          <w:tcPr>
            <w:tcW w:w="1134" w:type="dxa"/>
            <w:tcBorders>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color w:val="000000"/>
                <w:sz w:val="16"/>
                <w:szCs w:val="16"/>
                <w:lang w:val="es-ES" w:eastAsia="es-ES"/>
              </w:rPr>
            </w:pPr>
            <w:r w:rsidRPr="004E0BE9">
              <w:rPr>
                <w:rFonts w:ascii="Arial Narrow" w:hAnsi="Arial Narrow"/>
                <w:color w:val="000000"/>
                <w:sz w:val="16"/>
                <w:szCs w:val="16"/>
                <w:lang w:val="es-ES" w:eastAsia="es-ES"/>
              </w:rPr>
              <w:t>29.695</w:t>
            </w:r>
          </w:p>
        </w:tc>
        <w:tc>
          <w:tcPr>
            <w:tcW w:w="1134" w:type="dxa"/>
            <w:tcBorders>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color w:val="000000"/>
                <w:sz w:val="16"/>
                <w:szCs w:val="16"/>
                <w:lang w:val="es-ES" w:eastAsia="es-ES"/>
              </w:rPr>
            </w:pPr>
            <w:r w:rsidRPr="004E0BE9">
              <w:rPr>
                <w:rFonts w:ascii="Arial Narrow" w:hAnsi="Arial Narrow"/>
                <w:color w:val="000000"/>
                <w:sz w:val="16"/>
                <w:szCs w:val="16"/>
                <w:lang w:val="es-ES" w:eastAsia="es-ES"/>
              </w:rPr>
              <w:t>29.797</w:t>
            </w:r>
          </w:p>
        </w:tc>
        <w:tc>
          <w:tcPr>
            <w:tcW w:w="1134" w:type="dxa"/>
            <w:tcBorders>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color w:val="000000"/>
                <w:sz w:val="16"/>
                <w:szCs w:val="16"/>
                <w:lang w:val="es-ES" w:eastAsia="es-ES"/>
              </w:rPr>
            </w:pPr>
            <w:r w:rsidRPr="004E0BE9">
              <w:rPr>
                <w:rFonts w:ascii="Arial Narrow" w:hAnsi="Arial Narrow"/>
                <w:color w:val="000000"/>
                <w:sz w:val="16"/>
                <w:szCs w:val="16"/>
                <w:lang w:val="es-ES" w:eastAsia="es-ES"/>
              </w:rPr>
              <w:t>29.947</w:t>
            </w:r>
          </w:p>
        </w:tc>
        <w:tc>
          <w:tcPr>
            <w:tcW w:w="1134" w:type="dxa"/>
            <w:tcBorders>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color w:val="000000"/>
                <w:sz w:val="16"/>
                <w:szCs w:val="16"/>
                <w:lang w:val="es-ES" w:eastAsia="es-ES"/>
              </w:rPr>
            </w:pPr>
            <w:r w:rsidRPr="004E0BE9">
              <w:rPr>
                <w:rFonts w:ascii="Arial Narrow" w:hAnsi="Arial Narrow"/>
                <w:color w:val="000000"/>
                <w:sz w:val="16"/>
                <w:szCs w:val="16"/>
                <w:lang w:val="es-ES" w:eastAsia="es-ES"/>
              </w:rPr>
              <w:t>30.097</w:t>
            </w:r>
          </w:p>
        </w:tc>
      </w:tr>
      <w:tr w:rsidR="00877ED7" w:rsidRPr="004E0BE9" w:rsidTr="00402C4A">
        <w:trPr>
          <w:trHeight w:val="227"/>
          <w:jc w:val="center"/>
        </w:trPr>
        <w:tc>
          <w:tcPr>
            <w:tcW w:w="1977" w:type="dxa"/>
            <w:vMerge/>
            <w:tcBorders>
              <w:top w:val="single" w:sz="2" w:space="0" w:color="auto"/>
              <w:bottom w:val="single" w:sz="2" w:space="0" w:color="auto"/>
            </w:tcBorders>
            <w:vAlign w:val="center"/>
            <w:hideMark/>
          </w:tcPr>
          <w:p w:rsidR="00877ED7" w:rsidRPr="004E0BE9" w:rsidRDefault="00877ED7" w:rsidP="00BB6103">
            <w:pPr>
              <w:spacing w:after="0"/>
              <w:ind w:firstLine="0"/>
              <w:jc w:val="left"/>
              <w:rPr>
                <w:rFonts w:ascii="Arial Narrow" w:hAnsi="Arial Narrow"/>
                <w:color w:val="000000"/>
                <w:sz w:val="16"/>
                <w:szCs w:val="16"/>
                <w:lang w:val="es-ES" w:eastAsia="es-ES"/>
              </w:rPr>
            </w:pPr>
          </w:p>
        </w:tc>
        <w:tc>
          <w:tcPr>
            <w:tcW w:w="1134" w:type="dxa"/>
            <w:tcBorders>
              <w:top w:val="single" w:sz="2" w:space="0" w:color="auto"/>
              <w:bottom w:val="single" w:sz="2" w:space="0" w:color="auto"/>
            </w:tcBorders>
            <w:shd w:val="clear" w:color="auto" w:fill="auto"/>
            <w:noWrap/>
            <w:vAlign w:val="center"/>
            <w:hideMark/>
          </w:tcPr>
          <w:p w:rsidR="00877ED7" w:rsidRPr="004E0BE9" w:rsidRDefault="008D13E0" w:rsidP="00402C4A">
            <w:pPr>
              <w:spacing w:after="0"/>
              <w:ind w:firstLine="0"/>
              <w:jc w:val="center"/>
              <w:rPr>
                <w:rFonts w:ascii="Arial Narrow" w:hAnsi="Arial Narrow"/>
                <w:color w:val="000000"/>
                <w:sz w:val="16"/>
                <w:szCs w:val="16"/>
                <w:lang w:val="es-ES" w:eastAsia="es-ES"/>
              </w:rPr>
            </w:pPr>
            <w:r w:rsidRPr="004E0BE9">
              <w:rPr>
                <w:rFonts w:ascii="Arial Narrow" w:hAnsi="Arial Narrow"/>
                <w:color w:val="000000"/>
                <w:sz w:val="16"/>
                <w:szCs w:val="16"/>
                <w:lang w:val="es-ES" w:eastAsia="es-ES"/>
              </w:rPr>
              <w:t>Residencia</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color w:val="000000"/>
                <w:sz w:val="16"/>
                <w:szCs w:val="16"/>
                <w:lang w:val="es-ES" w:eastAsia="es-ES"/>
              </w:rPr>
            </w:pPr>
            <w:r w:rsidRPr="004E0BE9">
              <w:rPr>
                <w:rFonts w:ascii="Arial Narrow" w:hAnsi="Arial Narrow"/>
                <w:color w:val="000000"/>
                <w:sz w:val="16"/>
                <w:szCs w:val="16"/>
                <w:lang w:val="es-ES" w:eastAsia="es-ES"/>
              </w:rPr>
              <w:t>57.964</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color w:val="000000"/>
                <w:sz w:val="16"/>
                <w:szCs w:val="16"/>
                <w:lang w:val="es-ES" w:eastAsia="es-ES"/>
              </w:rPr>
            </w:pPr>
            <w:r w:rsidRPr="004E0BE9">
              <w:rPr>
                <w:rFonts w:ascii="Arial Narrow" w:hAnsi="Arial Narrow"/>
                <w:color w:val="000000"/>
                <w:sz w:val="16"/>
                <w:szCs w:val="16"/>
                <w:lang w:val="es-ES" w:eastAsia="es-ES"/>
              </w:rPr>
              <w:t>57.964</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color w:val="000000"/>
                <w:sz w:val="16"/>
                <w:szCs w:val="16"/>
                <w:lang w:val="es-ES" w:eastAsia="es-ES"/>
              </w:rPr>
            </w:pPr>
            <w:r w:rsidRPr="004E0BE9">
              <w:rPr>
                <w:rFonts w:ascii="Arial Narrow" w:hAnsi="Arial Narrow"/>
                <w:color w:val="000000"/>
                <w:sz w:val="16"/>
                <w:szCs w:val="16"/>
                <w:lang w:val="es-ES" w:eastAsia="es-ES"/>
              </w:rPr>
              <w:t>58.164</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color w:val="000000"/>
                <w:sz w:val="16"/>
                <w:szCs w:val="16"/>
                <w:lang w:val="es-ES" w:eastAsia="es-ES"/>
              </w:rPr>
            </w:pPr>
            <w:r w:rsidRPr="004E0BE9">
              <w:rPr>
                <w:rFonts w:ascii="Arial Narrow" w:hAnsi="Arial Narrow"/>
                <w:color w:val="000000"/>
                <w:sz w:val="16"/>
                <w:szCs w:val="16"/>
                <w:lang w:val="es-ES" w:eastAsia="es-ES"/>
              </w:rPr>
              <w:t>58.464</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color w:val="000000"/>
                <w:sz w:val="16"/>
                <w:szCs w:val="16"/>
                <w:lang w:val="es-ES" w:eastAsia="es-ES"/>
              </w:rPr>
            </w:pPr>
            <w:r w:rsidRPr="004E0BE9">
              <w:rPr>
                <w:rFonts w:ascii="Arial Narrow" w:hAnsi="Arial Narrow"/>
                <w:color w:val="000000"/>
                <w:sz w:val="16"/>
                <w:szCs w:val="16"/>
                <w:lang w:val="es-ES" w:eastAsia="es-ES"/>
              </w:rPr>
              <w:t>58.764</w:t>
            </w:r>
          </w:p>
        </w:tc>
      </w:tr>
      <w:tr w:rsidR="004D1BF9" w:rsidRPr="004E0BE9" w:rsidTr="00402C4A">
        <w:trPr>
          <w:trHeight w:val="227"/>
          <w:jc w:val="center"/>
        </w:trPr>
        <w:tc>
          <w:tcPr>
            <w:tcW w:w="1977" w:type="dxa"/>
            <w:vMerge w:val="restart"/>
            <w:tcBorders>
              <w:top w:val="single" w:sz="2" w:space="0" w:color="auto"/>
              <w:bottom w:val="single" w:sz="2" w:space="0" w:color="auto"/>
            </w:tcBorders>
            <w:shd w:val="clear" w:color="auto" w:fill="auto"/>
            <w:noWrap/>
            <w:vAlign w:val="center"/>
            <w:hideMark/>
          </w:tcPr>
          <w:p w:rsidR="00877ED7" w:rsidRPr="004E0BE9" w:rsidRDefault="004E0BE9" w:rsidP="00BB6103">
            <w:pPr>
              <w:spacing w:after="0"/>
              <w:ind w:firstLine="0"/>
              <w:jc w:val="left"/>
              <w:rPr>
                <w:rFonts w:ascii="Arial Narrow" w:hAnsi="Arial Narrow"/>
                <w:sz w:val="16"/>
                <w:szCs w:val="16"/>
                <w:lang w:val="es-ES" w:eastAsia="es-ES"/>
              </w:rPr>
            </w:pPr>
            <w:r w:rsidRPr="004E0BE9">
              <w:rPr>
                <w:rFonts w:ascii="Arial Narrow" w:hAnsi="Arial Narrow"/>
                <w:sz w:val="16"/>
                <w:szCs w:val="16"/>
                <w:lang w:val="es-ES" w:eastAsia="es-ES"/>
              </w:rPr>
              <w:t>Infanta Elena</w:t>
            </w:r>
            <w:r w:rsidR="004D1BF9" w:rsidRPr="004E0BE9">
              <w:rPr>
                <w:rFonts w:ascii="Arial Narrow" w:hAnsi="Arial Narrow"/>
                <w:sz w:val="16"/>
                <w:szCs w:val="16"/>
                <w:lang w:val="es-ES" w:eastAsia="es-ES"/>
              </w:rPr>
              <w:t>*</w:t>
            </w:r>
          </w:p>
        </w:tc>
        <w:tc>
          <w:tcPr>
            <w:tcW w:w="1134" w:type="dxa"/>
            <w:tcBorders>
              <w:top w:val="single" w:sz="2" w:space="0" w:color="auto"/>
              <w:bottom w:val="single" w:sz="2" w:space="0" w:color="auto"/>
            </w:tcBorders>
            <w:shd w:val="clear" w:color="auto" w:fill="auto"/>
            <w:noWrap/>
            <w:vAlign w:val="center"/>
            <w:hideMark/>
          </w:tcPr>
          <w:p w:rsidR="00877ED7" w:rsidRPr="004E0BE9" w:rsidRDefault="008D13E0" w:rsidP="00402C4A">
            <w:pPr>
              <w:spacing w:after="0"/>
              <w:ind w:firstLine="0"/>
              <w:jc w:val="center"/>
              <w:rPr>
                <w:rFonts w:ascii="Arial Narrow" w:hAnsi="Arial Narrow"/>
                <w:sz w:val="16"/>
                <w:szCs w:val="16"/>
                <w:lang w:val="es-ES" w:eastAsia="es-ES"/>
              </w:rPr>
            </w:pPr>
            <w:r w:rsidRPr="004E0BE9">
              <w:rPr>
                <w:rFonts w:ascii="Arial Narrow" w:hAnsi="Arial Narrow"/>
                <w:sz w:val="16"/>
                <w:szCs w:val="16"/>
                <w:lang w:val="es-ES" w:eastAsia="es-ES"/>
              </w:rPr>
              <w:t>Centro D</w:t>
            </w:r>
            <w:r>
              <w:rPr>
                <w:rFonts w:ascii="Arial Narrow" w:hAnsi="Arial Narrow"/>
                <w:sz w:val="16"/>
                <w:szCs w:val="16"/>
                <w:lang w:val="es-ES" w:eastAsia="es-ES"/>
              </w:rPr>
              <w:t>I</w:t>
            </w:r>
            <w:r w:rsidRPr="004E0BE9">
              <w:rPr>
                <w:rFonts w:ascii="Arial Narrow" w:hAnsi="Arial Narrow"/>
                <w:sz w:val="16"/>
                <w:szCs w:val="16"/>
                <w:lang w:val="es-ES" w:eastAsia="es-ES"/>
              </w:rPr>
              <w:t>A</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sz w:val="16"/>
                <w:szCs w:val="16"/>
                <w:lang w:val="es-ES" w:eastAsia="es-ES"/>
              </w:rPr>
            </w:pPr>
            <w:r w:rsidRPr="004E0BE9">
              <w:rPr>
                <w:rFonts w:ascii="Arial Narrow" w:hAnsi="Arial Narrow"/>
                <w:sz w:val="16"/>
                <w:szCs w:val="16"/>
                <w:lang w:val="es-ES" w:eastAsia="es-ES"/>
              </w:rPr>
              <w:t>25.556</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sz w:val="16"/>
                <w:szCs w:val="16"/>
                <w:lang w:val="es-ES" w:eastAsia="es-ES"/>
              </w:rPr>
            </w:pPr>
            <w:r w:rsidRPr="004E0BE9">
              <w:rPr>
                <w:rFonts w:ascii="Arial Narrow" w:hAnsi="Arial Narrow"/>
                <w:sz w:val="16"/>
                <w:szCs w:val="16"/>
                <w:lang w:val="es-ES" w:eastAsia="es-ES"/>
              </w:rPr>
              <w:t>25.556</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sz w:val="16"/>
                <w:szCs w:val="16"/>
                <w:lang w:val="es-ES" w:eastAsia="es-ES"/>
              </w:rPr>
            </w:pPr>
            <w:r w:rsidRPr="004E0BE9">
              <w:rPr>
                <w:rFonts w:ascii="Arial Narrow" w:hAnsi="Arial Narrow"/>
                <w:sz w:val="16"/>
                <w:szCs w:val="16"/>
                <w:lang w:val="es-ES" w:eastAsia="es-ES"/>
              </w:rPr>
              <w:t>25.656</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sz w:val="16"/>
                <w:szCs w:val="16"/>
                <w:lang w:val="es-ES" w:eastAsia="es-ES"/>
              </w:rPr>
            </w:pPr>
            <w:r w:rsidRPr="004E0BE9">
              <w:rPr>
                <w:rFonts w:ascii="Arial Narrow" w:hAnsi="Arial Narrow"/>
                <w:sz w:val="16"/>
                <w:szCs w:val="16"/>
                <w:lang w:val="es-ES" w:eastAsia="es-ES"/>
              </w:rPr>
              <w:t>25.756</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sz w:val="16"/>
                <w:szCs w:val="16"/>
                <w:lang w:val="es-ES" w:eastAsia="es-ES"/>
              </w:rPr>
            </w:pPr>
            <w:r w:rsidRPr="004E0BE9">
              <w:rPr>
                <w:rFonts w:ascii="Arial Narrow" w:hAnsi="Arial Narrow"/>
                <w:sz w:val="16"/>
                <w:szCs w:val="16"/>
                <w:lang w:val="es-ES" w:eastAsia="es-ES"/>
              </w:rPr>
              <w:t>25.756</w:t>
            </w:r>
          </w:p>
        </w:tc>
      </w:tr>
      <w:tr w:rsidR="004D1BF9" w:rsidRPr="004E0BE9" w:rsidTr="00402C4A">
        <w:trPr>
          <w:trHeight w:val="227"/>
          <w:jc w:val="center"/>
        </w:trPr>
        <w:tc>
          <w:tcPr>
            <w:tcW w:w="1977" w:type="dxa"/>
            <w:vMerge/>
            <w:tcBorders>
              <w:top w:val="single" w:sz="2" w:space="0" w:color="auto"/>
              <w:bottom w:val="single" w:sz="2" w:space="0" w:color="auto"/>
            </w:tcBorders>
            <w:vAlign w:val="center"/>
            <w:hideMark/>
          </w:tcPr>
          <w:p w:rsidR="00877ED7" w:rsidRPr="004E0BE9" w:rsidRDefault="00877ED7" w:rsidP="00BB6103">
            <w:pPr>
              <w:spacing w:after="0"/>
              <w:ind w:firstLine="0"/>
              <w:jc w:val="left"/>
              <w:rPr>
                <w:rFonts w:ascii="Arial Narrow" w:hAnsi="Arial Narrow"/>
                <w:sz w:val="16"/>
                <w:szCs w:val="16"/>
                <w:lang w:val="es-ES" w:eastAsia="es-ES"/>
              </w:rPr>
            </w:pPr>
          </w:p>
        </w:tc>
        <w:tc>
          <w:tcPr>
            <w:tcW w:w="1134" w:type="dxa"/>
            <w:tcBorders>
              <w:top w:val="single" w:sz="2" w:space="0" w:color="auto"/>
              <w:bottom w:val="single" w:sz="2" w:space="0" w:color="auto"/>
            </w:tcBorders>
            <w:shd w:val="clear" w:color="auto" w:fill="auto"/>
            <w:noWrap/>
            <w:vAlign w:val="center"/>
            <w:hideMark/>
          </w:tcPr>
          <w:p w:rsidR="00877ED7" w:rsidRPr="004E0BE9" w:rsidRDefault="008D13E0" w:rsidP="00402C4A">
            <w:pPr>
              <w:spacing w:after="0"/>
              <w:ind w:firstLine="0"/>
              <w:jc w:val="center"/>
              <w:rPr>
                <w:rFonts w:ascii="Arial Narrow" w:hAnsi="Arial Narrow"/>
                <w:sz w:val="16"/>
                <w:szCs w:val="16"/>
                <w:lang w:val="es-ES" w:eastAsia="es-ES"/>
              </w:rPr>
            </w:pPr>
            <w:r w:rsidRPr="004E0BE9">
              <w:rPr>
                <w:rFonts w:ascii="Arial Narrow" w:hAnsi="Arial Narrow"/>
                <w:sz w:val="16"/>
                <w:szCs w:val="16"/>
                <w:lang w:val="es-ES" w:eastAsia="es-ES"/>
              </w:rPr>
              <w:t>Residencia</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sz w:val="16"/>
                <w:szCs w:val="16"/>
                <w:lang w:val="es-ES" w:eastAsia="es-ES"/>
              </w:rPr>
            </w:pPr>
            <w:r w:rsidRPr="004E0BE9">
              <w:rPr>
                <w:rFonts w:ascii="Arial Narrow" w:hAnsi="Arial Narrow"/>
                <w:sz w:val="16"/>
                <w:szCs w:val="16"/>
                <w:lang w:val="es-ES" w:eastAsia="es-ES"/>
              </w:rPr>
              <w:t>59.930</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sz w:val="16"/>
                <w:szCs w:val="16"/>
                <w:lang w:val="es-ES" w:eastAsia="es-ES"/>
              </w:rPr>
            </w:pPr>
            <w:r w:rsidRPr="004E0BE9">
              <w:rPr>
                <w:rFonts w:ascii="Arial Narrow" w:hAnsi="Arial Narrow"/>
                <w:sz w:val="16"/>
                <w:szCs w:val="16"/>
                <w:lang w:val="es-ES" w:eastAsia="es-ES"/>
              </w:rPr>
              <w:t>59.930</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sz w:val="16"/>
                <w:szCs w:val="16"/>
                <w:lang w:val="es-ES" w:eastAsia="es-ES"/>
              </w:rPr>
            </w:pPr>
            <w:r w:rsidRPr="004E0BE9">
              <w:rPr>
                <w:rFonts w:ascii="Arial Narrow" w:hAnsi="Arial Narrow"/>
                <w:sz w:val="16"/>
                <w:szCs w:val="16"/>
                <w:lang w:val="es-ES" w:eastAsia="es-ES"/>
              </w:rPr>
              <w:t>60.180</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sz w:val="16"/>
                <w:szCs w:val="16"/>
                <w:lang w:val="es-ES" w:eastAsia="es-ES"/>
              </w:rPr>
            </w:pPr>
            <w:r w:rsidRPr="004E0BE9">
              <w:rPr>
                <w:rFonts w:ascii="Arial Narrow" w:hAnsi="Arial Narrow"/>
                <w:sz w:val="16"/>
                <w:szCs w:val="16"/>
                <w:lang w:val="es-ES" w:eastAsia="es-ES"/>
              </w:rPr>
              <w:t>60.330</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sz w:val="16"/>
                <w:szCs w:val="16"/>
                <w:lang w:val="es-ES" w:eastAsia="es-ES"/>
              </w:rPr>
            </w:pPr>
            <w:r w:rsidRPr="004E0BE9">
              <w:rPr>
                <w:rFonts w:ascii="Arial Narrow" w:hAnsi="Arial Narrow"/>
                <w:sz w:val="16"/>
                <w:szCs w:val="16"/>
                <w:lang w:val="es-ES" w:eastAsia="es-ES"/>
              </w:rPr>
              <w:t>60.430</w:t>
            </w:r>
          </w:p>
        </w:tc>
      </w:tr>
      <w:tr w:rsidR="004D1BF9" w:rsidRPr="004E0BE9" w:rsidTr="00402C4A">
        <w:trPr>
          <w:trHeight w:val="227"/>
          <w:jc w:val="center"/>
        </w:trPr>
        <w:tc>
          <w:tcPr>
            <w:tcW w:w="1977" w:type="dxa"/>
            <w:vMerge w:val="restart"/>
            <w:tcBorders>
              <w:top w:val="single" w:sz="2" w:space="0" w:color="auto"/>
              <w:bottom w:val="single" w:sz="2" w:space="0" w:color="auto"/>
            </w:tcBorders>
            <w:shd w:val="clear" w:color="auto" w:fill="auto"/>
            <w:noWrap/>
            <w:vAlign w:val="center"/>
            <w:hideMark/>
          </w:tcPr>
          <w:p w:rsidR="00877ED7" w:rsidRPr="004E0BE9" w:rsidRDefault="004E0BE9" w:rsidP="00BB6103">
            <w:pPr>
              <w:spacing w:after="0"/>
              <w:ind w:firstLine="0"/>
              <w:jc w:val="left"/>
              <w:rPr>
                <w:rFonts w:ascii="Arial Narrow" w:hAnsi="Arial Narrow"/>
                <w:sz w:val="16"/>
                <w:szCs w:val="16"/>
                <w:lang w:val="es-ES" w:eastAsia="es-ES"/>
              </w:rPr>
            </w:pPr>
            <w:r w:rsidRPr="004E0BE9">
              <w:rPr>
                <w:rFonts w:ascii="Arial Narrow" w:hAnsi="Arial Narrow"/>
                <w:sz w:val="16"/>
                <w:szCs w:val="16"/>
                <w:lang w:val="es-ES" w:eastAsia="es-ES"/>
              </w:rPr>
              <w:t>La Atalaya</w:t>
            </w:r>
          </w:p>
        </w:tc>
        <w:tc>
          <w:tcPr>
            <w:tcW w:w="1134" w:type="dxa"/>
            <w:tcBorders>
              <w:top w:val="single" w:sz="2" w:space="0" w:color="auto"/>
              <w:bottom w:val="single" w:sz="2" w:space="0" w:color="auto"/>
            </w:tcBorders>
            <w:shd w:val="clear" w:color="auto" w:fill="auto"/>
            <w:noWrap/>
            <w:vAlign w:val="center"/>
            <w:hideMark/>
          </w:tcPr>
          <w:p w:rsidR="00877ED7" w:rsidRPr="004E0BE9" w:rsidRDefault="008D13E0" w:rsidP="00402C4A">
            <w:pPr>
              <w:spacing w:after="0"/>
              <w:ind w:firstLine="0"/>
              <w:jc w:val="center"/>
              <w:rPr>
                <w:rFonts w:ascii="Arial Narrow" w:hAnsi="Arial Narrow"/>
                <w:sz w:val="16"/>
                <w:szCs w:val="16"/>
                <w:lang w:val="es-ES" w:eastAsia="es-ES"/>
              </w:rPr>
            </w:pPr>
            <w:r w:rsidRPr="004E0BE9">
              <w:rPr>
                <w:rFonts w:ascii="Arial Narrow" w:hAnsi="Arial Narrow"/>
                <w:sz w:val="16"/>
                <w:szCs w:val="16"/>
                <w:lang w:val="es-ES" w:eastAsia="es-ES"/>
              </w:rPr>
              <w:t>Centro D</w:t>
            </w:r>
            <w:r>
              <w:rPr>
                <w:rFonts w:ascii="Arial Narrow" w:hAnsi="Arial Narrow"/>
                <w:sz w:val="16"/>
                <w:szCs w:val="16"/>
                <w:lang w:val="es-ES" w:eastAsia="es-ES"/>
              </w:rPr>
              <w:t>I</w:t>
            </w:r>
            <w:r w:rsidRPr="004E0BE9">
              <w:rPr>
                <w:rFonts w:ascii="Arial Narrow" w:hAnsi="Arial Narrow"/>
                <w:sz w:val="16"/>
                <w:szCs w:val="16"/>
                <w:lang w:val="es-ES" w:eastAsia="es-ES"/>
              </w:rPr>
              <w:t>A</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sz w:val="16"/>
                <w:szCs w:val="16"/>
                <w:lang w:val="es-ES" w:eastAsia="es-ES"/>
              </w:rPr>
            </w:pPr>
            <w:r w:rsidRPr="004E0BE9">
              <w:rPr>
                <w:rFonts w:ascii="Arial Narrow" w:hAnsi="Arial Narrow"/>
                <w:sz w:val="16"/>
                <w:szCs w:val="16"/>
                <w:lang w:val="es-ES" w:eastAsia="es-ES"/>
              </w:rPr>
              <w:t>20.312</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sz w:val="16"/>
                <w:szCs w:val="16"/>
                <w:lang w:val="es-ES" w:eastAsia="es-ES"/>
              </w:rPr>
            </w:pPr>
            <w:r w:rsidRPr="004E0BE9">
              <w:rPr>
                <w:rFonts w:ascii="Arial Narrow" w:hAnsi="Arial Narrow"/>
                <w:sz w:val="16"/>
                <w:szCs w:val="16"/>
                <w:lang w:val="es-ES" w:eastAsia="es-ES"/>
              </w:rPr>
              <w:t>20.312</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sz w:val="16"/>
                <w:szCs w:val="16"/>
                <w:lang w:val="es-ES" w:eastAsia="es-ES"/>
              </w:rPr>
            </w:pPr>
            <w:r w:rsidRPr="004E0BE9">
              <w:rPr>
                <w:rFonts w:ascii="Arial Narrow" w:hAnsi="Arial Narrow"/>
                <w:sz w:val="16"/>
                <w:szCs w:val="16"/>
                <w:lang w:val="es-ES" w:eastAsia="es-ES"/>
              </w:rPr>
              <w:t>20.413</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sz w:val="16"/>
                <w:szCs w:val="16"/>
                <w:lang w:val="es-ES" w:eastAsia="es-ES"/>
              </w:rPr>
            </w:pPr>
            <w:r w:rsidRPr="004E0BE9">
              <w:rPr>
                <w:rFonts w:ascii="Arial Narrow" w:hAnsi="Arial Narrow"/>
                <w:sz w:val="16"/>
                <w:szCs w:val="16"/>
                <w:lang w:val="es-ES" w:eastAsia="es-ES"/>
              </w:rPr>
              <w:t>20.563</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sz w:val="16"/>
                <w:szCs w:val="16"/>
                <w:lang w:val="es-ES" w:eastAsia="es-ES"/>
              </w:rPr>
            </w:pPr>
            <w:r w:rsidRPr="004E0BE9">
              <w:rPr>
                <w:rFonts w:ascii="Arial Narrow" w:hAnsi="Arial Narrow"/>
                <w:sz w:val="16"/>
                <w:szCs w:val="16"/>
                <w:lang w:val="es-ES" w:eastAsia="es-ES"/>
              </w:rPr>
              <w:t>20.663</w:t>
            </w:r>
          </w:p>
        </w:tc>
      </w:tr>
      <w:tr w:rsidR="00877ED7" w:rsidRPr="004E0BE9" w:rsidTr="00402C4A">
        <w:trPr>
          <w:trHeight w:val="227"/>
          <w:jc w:val="center"/>
        </w:trPr>
        <w:tc>
          <w:tcPr>
            <w:tcW w:w="1977" w:type="dxa"/>
            <w:vMerge/>
            <w:tcBorders>
              <w:top w:val="single" w:sz="2" w:space="0" w:color="auto"/>
            </w:tcBorders>
            <w:vAlign w:val="center"/>
            <w:hideMark/>
          </w:tcPr>
          <w:p w:rsidR="00877ED7" w:rsidRPr="004E0BE9" w:rsidRDefault="00877ED7" w:rsidP="006F46BC">
            <w:pPr>
              <w:spacing w:after="0"/>
              <w:ind w:firstLine="0"/>
              <w:jc w:val="left"/>
              <w:rPr>
                <w:rFonts w:ascii="Arial Narrow" w:hAnsi="Arial Narrow"/>
                <w:color w:val="000000"/>
                <w:sz w:val="16"/>
                <w:szCs w:val="16"/>
                <w:lang w:val="es-ES" w:eastAsia="es-ES"/>
              </w:rPr>
            </w:pPr>
          </w:p>
        </w:tc>
        <w:tc>
          <w:tcPr>
            <w:tcW w:w="1134" w:type="dxa"/>
            <w:tcBorders>
              <w:top w:val="single" w:sz="2" w:space="0" w:color="auto"/>
            </w:tcBorders>
            <w:shd w:val="clear" w:color="auto" w:fill="auto"/>
            <w:noWrap/>
            <w:vAlign w:val="center"/>
            <w:hideMark/>
          </w:tcPr>
          <w:p w:rsidR="00877ED7" w:rsidRPr="004E0BE9" w:rsidRDefault="008D13E0" w:rsidP="00402C4A">
            <w:pPr>
              <w:spacing w:after="0"/>
              <w:ind w:firstLine="0"/>
              <w:jc w:val="center"/>
              <w:rPr>
                <w:rFonts w:ascii="Arial Narrow" w:hAnsi="Arial Narrow"/>
                <w:color w:val="000000"/>
                <w:sz w:val="16"/>
                <w:szCs w:val="16"/>
                <w:lang w:val="es-ES" w:eastAsia="es-ES"/>
              </w:rPr>
            </w:pPr>
            <w:r w:rsidRPr="004E0BE9">
              <w:rPr>
                <w:rFonts w:ascii="Arial Narrow" w:hAnsi="Arial Narrow"/>
                <w:color w:val="000000"/>
                <w:sz w:val="16"/>
                <w:szCs w:val="16"/>
                <w:lang w:val="es-ES" w:eastAsia="es-ES"/>
              </w:rPr>
              <w:t>Residencia</w:t>
            </w:r>
          </w:p>
        </w:tc>
        <w:tc>
          <w:tcPr>
            <w:tcW w:w="1134" w:type="dxa"/>
            <w:tcBorders>
              <w:top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color w:val="000000"/>
                <w:sz w:val="16"/>
                <w:szCs w:val="16"/>
                <w:lang w:val="es-ES" w:eastAsia="es-ES"/>
              </w:rPr>
            </w:pPr>
            <w:r w:rsidRPr="004E0BE9">
              <w:rPr>
                <w:rFonts w:ascii="Arial Narrow" w:hAnsi="Arial Narrow"/>
                <w:color w:val="000000"/>
                <w:sz w:val="16"/>
                <w:szCs w:val="16"/>
                <w:lang w:val="es-ES" w:eastAsia="es-ES"/>
              </w:rPr>
              <w:t>59.469</w:t>
            </w:r>
          </w:p>
        </w:tc>
        <w:tc>
          <w:tcPr>
            <w:tcW w:w="1134" w:type="dxa"/>
            <w:tcBorders>
              <w:top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color w:val="000000"/>
                <w:sz w:val="16"/>
                <w:szCs w:val="16"/>
                <w:lang w:val="es-ES" w:eastAsia="es-ES"/>
              </w:rPr>
            </w:pPr>
            <w:r w:rsidRPr="004E0BE9">
              <w:rPr>
                <w:rFonts w:ascii="Arial Narrow" w:hAnsi="Arial Narrow"/>
                <w:color w:val="000000"/>
                <w:sz w:val="16"/>
                <w:szCs w:val="16"/>
                <w:lang w:val="es-ES" w:eastAsia="es-ES"/>
              </w:rPr>
              <w:t>59.469</w:t>
            </w:r>
          </w:p>
        </w:tc>
        <w:tc>
          <w:tcPr>
            <w:tcW w:w="1134" w:type="dxa"/>
            <w:tcBorders>
              <w:top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color w:val="000000"/>
                <w:sz w:val="16"/>
                <w:szCs w:val="16"/>
                <w:lang w:val="es-ES" w:eastAsia="es-ES"/>
              </w:rPr>
            </w:pPr>
            <w:r w:rsidRPr="004E0BE9">
              <w:rPr>
                <w:rFonts w:ascii="Arial Narrow" w:hAnsi="Arial Narrow"/>
                <w:color w:val="000000"/>
                <w:sz w:val="16"/>
                <w:szCs w:val="16"/>
                <w:lang w:val="es-ES" w:eastAsia="es-ES"/>
              </w:rPr>
              <w:t>59.822</w:t>
            </w:r>
          </w:p>
        </w:tc>
        <w:tc>
          <w:tcPr>
            <w:tcW w:w="1134" w:type="dxa"/>
            <w:tcBorders>
              <w:top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color w:val="000000"/>
                <w:sz w:val="16"/>
                <w:szCs w:val="16"/>
                <w:lang w:val="es-ES" w:eastAsia="es-ES"/>
              </w:rPr>
            </w:pPr>
            <w:r w:rsidRPr="004E0BE9">
              <w:rPr>
                <w:rFonts w:ascii="Arial Narrow" w:hAnsi="Arial Narrow"/>
                <w:color w:val="000000"/>
                <w:sz w:val="16"/>
                <w:szCs w:val="16"/>
                <w:lang w:val="es-ES" w:eastAsia="es-ES"/>
              </w:rPr>
              <w:t>60.172</w:t>
            </w:r>
          </w:p>
        </w:tc>
        <w:tc>
          <w:tcPr>
            <w:tcW w:w="1134" w:type="dxa"/>
            <w:tcBorders>
              <w:top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color w:val="000000"/>
                <w:sz w:val="16"/>
                <w:szCs w:val="16"/>
                <w:lang w:val="es-ES" w:eastAsia="es-ES"/>
              </w:rPr>
            </w:pPr>
            <w:r w:rsidRPr="004E0BE9">
              <w:rPr>
                <w:rFonts w:ascii="Arial Narrow" w:hAnsi="Arial Narrow"/>
                <w:color w:val="000000"/>
                <w:sz w:val="16"/>
                <w:szCs w:val="16"/>
                <w:lang w:val="es-ES" w:eastAsia="es-ES"/>
              </w:rPr>
              <w:t>60.422</w:t>
            </w:r>
          </w:p>
        </w:tc>
      </w:tr>
    </w:tbl>
    <w:p w:rsidR="00877ED7" w:rsidRDefault="00060E96" w:rsidP="008F35A3">
      <w:pPr>
        <w:spacing w:before="100" w:after="180" w:line="240" w:lineRule="atLeast"/>
        <w:ind w:firstLine="0"/>
        <w:rPr>
          <w:sz w:val="16"/>
          <w:szCs w:val="16"/>
        </w:rPr>
      </w:pPr>
      <w:r>
        <w:rPr>
          <w:sz w:val="16"/>
          <w:szCs w:val="16"/>
        </w:rPr>
        <w:t xml:space="preserve">  </w:t>
      </w:r>
      <w:r w:rsidR="004D1BF9">
        <w:rPr>
          <w:sz w:val="16"/>
          <w:szCs w:val="16"/>
        </w:rPr>
        <w:t>*</w:t>
      </w:r>
      <w:r>
        <w:rPr>
          <w:sz w:val="16"/>
          <w:szCs w:val="16"/>
        </w:rPr>
        <w:t xml:space="preserve"> </w:t>
      </w:r>
      <w:r w:rsidR="004D1BF9">
        <w:rPr>
          <w:sz w:val="16"/>
          <w:szCs w:val="16"/>
        </w:rPr>
        <w:t>La corrección de errores y la modificación del módulo por importe de 60.760 es posterior al momento inicial de licitación</w:t>
      </w:r>
    </w:p>
    <w:p w:rsidR="00E74FF3" w:rsidRDefault="00E74FF3" w:rsidP="00060E96">
      <w:pPr>
        <w:spacing w:before="60" w:after="0" w:line="240" w:lineRule="atLeast"/>
        <w:ind w:firstLine="0"/>
        <w:rPr>
          <w:sz w:val="16"/>
          <w:szCs w:val="16"/>
        </w:rPr>
      </w:pPr>
    </w:p>
    <w:p w:rsidR="008F35A3" w:rsidRDefault="008F35A3" w:rsidP="00060E96">
      <w:pPr>
        <w:spacing w:before="60" w:after="0" w:line="240" w:lineRule="atLeast"/>
        <w:ind w:firstLine="0"/>
        <w:rPr>
          <w:sz w:val="16"/>
          <w:szCs w:val="16"/>
        </w:rPr>
      </w:pPr>
    </w:p>
    <w:p w:rsidR="00715A83" w:rsidRPr="00715A83" w:rsidRDefault="00715A83" w:rsidP="00715A83">
      <w:pPr>
        <w:spacing w:after="0" w:line="240" w:lineRule="atLeast"/>
        <w:ind w:firstLine="0"/>
        <w:rPr>
          <w:sz w:val="8"/>
          <w:szCs w:val="8"/>
        </w:rPr>
      </w:pPr>
    </w:p>
    <w:tbl>
      <w:tblPr>
        <w:tblW w:w="8801"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226"/>
        <w:gridCol w:w="1315"/>
        <w:gridCol w:w="1315"/>
        <w:gridCol w:w="1315"/>
        <w:gridCol w:w="1315"/>
        <w:gridCol w:w="1315"/>
      </w:tblGrid>
      <w:tr w:rsidR="00877ED7" w:rsidRPr="00DD0A7C" w:rsidTr="00EF0A8C">
        <w:trPr>
          <w:trHeight w:val="300"/>
          <w:jc w:val="center"/>
        </w:trPr>
        <w:tc>
          <w:tcPr>
            <w:tcW w:w="2226" w:type="dxa"/>
            <w:tcBorders>
              <w:bottom w:val="single" w:sz="4" w:space="0" w:color="auto"/>
            </w:tcBorders>
            <w:shd w:val="clear" w:color="auto" w:fill="8DB3E2" w:themeFill="text2" w:themeFillTint="66"/>
            <w:noWrap/>
            <w:vAlign w:val="center"/>
            <w:hideMark/>
          </w:tcPr>
          <w:p w:rsidR="00877ED7" w:rsidRPr="00DD0A7C" w:rsidRDefault="00DD0A7C" w:rsidP="00BB6103">
            <w:pPr>
              <w:spacing w:after="0"/>
              <w:ind w:firstLine="0"/>
              <w:jc w:val="left"/>
              <w:rPr>
                <w:rFonts w:ascii="Arial" w:hAnsi="Arial" w:cs="Arial"/>
                <w:bCs/>
                <w:color w:val="000000"/>
                <w:sz w:val="14"/>
                <w:szCs w:val="14"/>
                <w:lang w:val="es-ES" w:eastAsia="es-ES"/>
              </w:rPr>
            </w:pPr>
            <w:r w:rsidRPr="00DD0A7C">
              <w:rPr>
                <w:rFonts w:ascii="Arial" w:hAnsi="Arial" w:cs="Arial"/>
                <w:bCs/>
                <w:color w:val="000000"/>
                <w:sz w:val="14"/>
                <w:szCs w:val="14"/>
                <w:lang w:val="es-ES" w:eastAsia="es-ES"/>
              </w:rPr>
              <w:t>Pisos Funcionales</w:t>
            </w:r>
          </w:p>
        </w:tc>
        <w:tc>
          <w:tcPr>
            <w:tcW w:w="1315" w:type="dxa"/>
            <w:tcBorders>
              <w:bottom w:val="single" w:sz="4" w:space="0" w:color="auto"/>
            </w:tcBorders>
            <w:shd w:val="clear" w:color="auto" w:fill="8DB3E2" w:themeFill="text2" w:themeFillTint="66"/>
            <w:noWrap/>
            <w:vAlign w:val="center"/>
            <w:hideMark/>
          </w:tcPr>
          <w:p w:rsidR="00877ED7" w:rsidRPr="00DD0A7C" w:rsidRDefault="00877ED7" w:rsidP="008B043D">
            <w:pPr>
              <w:spacing w:after="0"/>
              <w:ind w:firstLine="0"/>
              <w:jc w:val="right"/>
              <w:rPr>
                <w:rFonts w:ascii="Arial" w:hAnsi="Arial" w:cs="Arial"/>
                <w:bCs/>
                <w:color w:val="000000"/>
                <w:sz w:val="14"/>
                <w:szCs w:val="14"/>
                <w:lang w:val="es-ES" w:eastAsia="es-ES"/>
              </w:rPr>
            </w:pPr>
            <w:r w:rsidRPr="00DD0A7C">
              <w:rPr>
                <w:rFonts w:ascii="Arial" w:hAnsi="Arial" w:cs="Arial"/>
                <w:bCs/>
                <w:color w:val="000000"/>
                <w:sz w:val="14"/>
                <w:szCs w:val="14"/>
                <w:lang w:val="es-ES" w:eastAsia="es-ES"/>
              </w:rPr>
              <w:t>2016</w:t>
            </w:r>
          </w:p>
        </w:tc>
        <w:tc>
          <w:tcPr>
            <w:tcW w:w="1315" w:type="dxa"/>
            <w:tcBorders>
              <w:bottom w:val="single" w:sz="4" w:space="0" w:color="auto"/>
            </w:tcBorders>
            <w:shd w:val="clear" w:color="auto" w:fill="8DB3E2" w:themeFill="text2" w:themeFillTint="66"/>
            <w:noWrap/>
            <w:vAlign w:val="center"/>
            <w:hideMark/>
          </w:tcPr>
          <w:p w:rsidR="00877ED7" w:rsidRPr="00DD0A7C" w:rsidRDefault="00877ED7" w:rsidP="008B043D">
            <w:pPr>
              <w:spacing w:after="0"/>
              <w:ind w:firstLine="0"/>
              <w:jc w:val="right"/>
              <w:rPr>
                <w:rFonts w:ascii="Arial" w:hAnsi="Arial" w:cs="Arial"/>
                <w:bCs/>
                <w:color w:val="000000"/>
                <w:sz w:val="14"/>
                <w:szCs w:val="14"/>
                <w:lang w:val="es-ES" w:eastAsia="es-ES"/>
              </w:rPr>
            </w:pPr>
            <w:r w:rsidRPr="00DD0A7C">
              <w:rPr>
                <w:rFonts w:ascii="Arial" w:hAnsi="Arial" w:cs="Arial"/>
                <w:bCs/>
                <w:color w:val="000000"/>
                <w:sz w:val="14"/>
                <w:szCs w:val="14"/>
                <w:lang w:val="es-ES" w:eastAsia="es-ES"/>
              </w:rPr>
              <w:t>2017</w:t>
            </w:r>
          </w:p>
        </w:tc>
        <w:tc>
          <w:tcPr>
            <w:tcW w:w="1315" w:type="dxa"/>
            <w:tcBorders>
              <w:bottom w:val="single" w:sz="4" w:space="0" w:color="auto"/>
            </w:tcBorders>
            <w:shd w:val="clear" w:color="auto" w:fill="8DB3E2" w:themeFill="text2" w:themeFillTint="66"/>
            <w:noWrap/>
            <w:vAlign w:val="center"/>
            <w:hideMark/>
          </w:tcPr>
          <w:p w:rsidR="00877ED7" w:rsidRPr="00DD0A7C" w:rsidRDefault="00877ED7" w:rsidP="008B043D">
            <w:pPr>
              <w:spacing w:after="0"/>
              <w:ind w:firstLine="0"/>
              <w:jc w:val="right"/>
              <w:rPr>
                <w:rFonts w:ascii="Arial" w:hAnsi="Arial" w:cs="Arial"/>
                <w:bCs/>
                <w:color w:val="000000"/>
                <w:sz w:val="14"/>
                <w:szCs w:val="14"/>
                <w:lang w:val="es-ES" w:eastAsia="es-ES"/>
              </w:rPr>
            </w:pPr>
            <w:r w:rsidRPr="00DD0A7C">
              <w:rPr>
                <w:rFonts w:ascii="Arial" w:hAnsi="Arial" w:cs="Arial"/>
                <w:bCs/>
                <w:color w:val="000000"/>
                <w:sz w:val="14"/>
                <w:szCs w:val="14"/>
                <w:lang w:val="es-ES" w:eastAsia="es-ES"/>
              </w:rPr>
              <w:t>2018</w:t>
            </w:r>
          </w:p>
        </w:tc>
        <w:tc>
          <w:tcPr>
            <w:tcW w:w="1315" w:type="dxa"/>
            <w:tcBorders>
              <w:bottom w:val="single" w:sz="4" w:space="0" w:color="auto"/>
            </w:tcBorders>
            <w:shd w:val="clear" w:color="auto" w:fill="8DB3E2" w:themeFill="text2" w:themeFillTint="66"/>
            <w:noWrap/>
            <w:vAlign w:val="center"/>
            <w:hideMark/>
          </w:tcPr>
          <w:p w:rsidR="00877ED7" w:rsidRPr="00DD0A7C" w:rsidRDefault="00877ED7" w:rsidP="008B043D">
            <w:pPr>
              <w:spacing w:after="0"/>
              <w:ind w:firstLine="0"/>
              <w:jc w:val="right"/>
              <w:rPr>
                <w:rFonts w:ascii="Arial" w:hAnsi="Arial" w:cs="Arial"/>
                <w:bCs/>
                <w:color w:val="000000"/>
                <w:sz w:val="14"/>
                <w:szCs w:val="14"/>
                <w:lang w:val="es-ES" w:eastAsia="es-ES"/>
              </w:rPr>
            </w:pPr>
            <w:r w:rsidRPr="00DD0A7C">
              <w:rPr>
                <w:rFonts w:ascii="Arial" w:hAnsi="Arial" w:cs="Arial"/>
                <w:bCs/>
                <w:color w:val="000000"/>
                <w:sz w:val="14"/>
                <w:szCs w:val="14"/>
                <w:lang w:val="es-ES" w:eastAsia="es-ES"/>
              </w:rPr>
              <w:t>2019</w:t>
            </w:r>
          </w:p>
        </w:tc>
        <w:tc>
          <w:tcPr>
            <w:tcW w:w="1315" w:type="dxa"/>
            <w:tcBorders>
              <w:bottom w:val="single" w:sz="4" w:space="0" w:color="auto"/>
            </w:tcBorders>
            <w:shd w:val="clear" w:color="auto" w:fill="8DB3E2" w:themeFill="text2" w:themeFillTint="66"/>
            <w:noWrap/>
            <w:vAlign w:val="center"/>
            <w:hideMark/>
          </w:tcPr>
          <w:p w:rsidR="00877ED7" w:rsidRPr="00DD0A7C" w:rsidRDefault="00877ED7" w:rsidP="008B043D">
            <w:pPr>
              <w:spacing w:after="0"/>
              <w:ind w:firstLine="0"/>
              <w:jc w:val="right"/>
              <w:rPr>
                <w:rFonts w:ascii="Arial" w:hAnsi="Arial" w:cs="Arial"/>
                <w:bCs/>
                <w:color w:val="000000"/>
                <w:sz w:val="14"/>
                <w:szCs w:val="14"/>
                <w:lang w:val="es-ES" w:eastAsia="es-ES"/>
              </w:rPr>
            </w:pPr>
            <w:r w:rsidRPr="00DD0A7C">
              <w:rPr>
                <w:rFonts w:ascii="Arial" w:hAnsi="Arial" w:cs="Arial"/>
                <w:bCs/>
                <w:color w:val="000000"/>
                <w:sz w:val="14"/>
                <w:szCs w:val="14"/>
                <w:lang w:val="es-ES" w:eastAsia="es-ES"/>
              </w:rPr>
              <w:t>2020</w:t>
            </w:r>
          </w:p>
        </w:tc>
      </w:tr>
      <w:tr w:rsidR="00877ED7" w:rsidRPr="00DD0A7C" w:rsidTr="008B043D">
        <w:trPr>
          <w:trHeight w:val="227"/>
          <w:jc w:val="center"/>
        </w:trPr>
        <w:tc>
          <w:tcPr>
            <w:tcW w:w="2226" w:type="dxa"/>
            <w:tcBorders>
              <w:bottom w:val="single" w:sz="2" w:space="0" w:color="auto"/>
            </w:tcBorders>
            <w:shd w:val="clear" w:color="auto" w:fill="auto"/>
            <w:noWrap/>
            <w:vAlign w:val="center"/>
            <w:hideMark/>
          </w:tcPr>
          <w:p w:rsidR="00877ED7" w:rsidRPr="00DD0A7C" w:rsidRDefault="00DD0A7C" w:rsidP="00BB6103">
            <w:pPr>
              <w:spacing w:after="0"/>
              <w:ind w:firstLine="0"/>
              <w:jc w:val="lef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Mendebaldea</w:t>
            </w:r>
          </w:p>
        </w:tc>
        <w:tc>
          <w:tcPr>
            <w:tcW w:w="1315" w:type="dxa"/>
            <w:tcBorders>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28.652</w:t>
            </w:r>
          </w:p>
        </w:tc>
        <w:tc>
          <w:tcPr>
            <w:tcW w:w="1315" w:type="dxa"/>
            <w:tcBorders>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28.652</w:t>
            </w:r>
          </w:p>
        </w:tc>
        <w:tc>
          <w:tcPr>
            <w:tcW w:w="1315" w:type="dxa"/>
            <w:tcBorders>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28.652</w:t>
            </w:r>
          </w:p>
        </w:tc>
        <w:tc>
          <w:tcPr>
            <w:tcW w:w="1315" w:type="dxa"/>
            <w:tcBorders>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28.832</w:t>
            </w:r>
          </w:p>
        </w:tc>
        <w:tc>
          <w:tcPr>
            <w:tcW w:w="1315" w:type="dxa"/>
            <w:tcBorders>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28.872</w:t>
            </w:r>
          </w:p>
        </w:tc>
      </w:tr>
      <w:tr w:rsidR="00877ED7" w:rsidRPr="00DD0A7C" w:rsidTr="008B043D">
        <w:trPr>
          <w:trHeight w:val="227"/>
          <w:jc w:val="center"/>
        </w:trPr>
        <w:tc>
          <w:tcPr>
            <w:tcW w:w="2226" w:type="dxa"/>
            <w:tcBorders>
              <w:top w:val="single" w:sz="2" w:space="0" w:color="auto"/>
              <w:bottom w:val="single" w:sz="2" w:space="0" w:color="auto"/>
            </w:tcBorders>
            <w:shd w:val="clear" w:color="auto" w:fill="auto"/>
            <w:noWrap/>
            <w:vAlign w:val="center"/>
            <w:hideMark/>
          </w:tcPr>
          <w:p w:rsidR="00877ED7" w:rsidRPr="00DD0A7C" w:rsidRDefault="00DD0A7C" w:rsidP="00BB6103">
            <w:pPr>
              <w:spacing w:after="0"/>
              <w:ind w:firstLine="0"/>
              <w:jc w:val="lef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Las Torchas</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33.702</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33.702</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33.702</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33.781</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33.861</w:t>
            </w:r>
          </w:p>
        </w:tc>
      </w:tr>
      <w:tr w:rsidR="00877ED7" w:rsidRPr="00DD0A7C" w:rsidTr="00EF0A8C">
        <w:trPr>
          <w:trHeight w:val="227"/>
          <w:jc w:val="center"/>
        </w:trPr>
        <w:tc>
          <w:tcPr>
            <w:tcW w:w="2226" w:type="dxa"/>
            <w:tcBorders>
              <w:top w:val="single" w:sz="2" w:space="0" w:color="auto"/>
              <w:bottom w:val="single" w:sz="2" w:space="0" w:color="auto"/>
            </w:tcBorders>
            <w:shd w:val="clear" w:color="auto" w:fill="auto"/>
            <w:noWrap/>
            <w:vAlign w:val="center"/>
            <w:hideMark/>
          </w:tcPr>
          <w:p w:rsidR="00877ED7" w:rsidRPr="00DD0A7C" w:rsidRDefault="00DD0A7C" w:rsidP="00BB6103">
            <w:pPr>
              <w:spacing w:after="0"/>
              <w:ind w:firstLine="0"/>
              <w:jc w:val="lef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Vencerol</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24.607</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24.607</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24.747</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24.827</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25.067</w:t>
            </w:r>
          </w:p>
        </w:tc>
      </w:tr>
      <w:tr w:rsidR="00877ED7" w:rsidRPr="00DD0A7C" w:rsidTr="00EF0A8C">
        <w:trPr>
          <w:trHeight w:val="227"/>
          <w:jc w:val="center"/>
        </w:trPr>
        <w:tc>
          <w:tcPr>
            <w:tcW w:w="2226" w:type="dxa"/>
            <w:tcBorders>
              <w:top w:val="single" w:sz="2" w:space="0" w:color="auto"/>
              <w:bottom w:val="single" w:sz="2" w:space="0" w:color="auto"/>
            </w:tcBorders>
            <w:shd w:val="clear" w:color="auto" w:fill="auto"/>
            <w:noWrap/>
            <w:vAlign w:val="center"/>
            <w:hideMark/>
          </w:tcPr>
          <w:p w:rsidR="00877ED7" w:rsidRPr="00DD0A7C" w:rsidRDefault="00DD0A7C" w:rsidP="00BB6103">
            <w:pPr>
              <w:spacing w:after="0"/>
              <w:ind w:firstLine="0"/>
              <w:jc w:val="lef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Pamplona</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28.521</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28.521</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28.571</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28.591</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28.881</w:t>
            </w:r>
          </w:p>
        </w:tc>
      </w:tr>
      <w:tr w:rsidR="00877ED7" w:rsidRPr="00DD0A7C" w:rsidTr="00EF0A8C">
        <w:trPr>
          <w:trHeight w:val="227"/>
          <w:jc w:val="center"/>
        </w:trPr>
        <w:tc>
          <w:tcPr>
            <w:tcW w:w="2226" w:type="dxa"/>
            <w:tcBorders>
              <w:top w:val="single" w:sz="2" w:space="0" w:color="auto"/>
              <w:bottom w:val="single" w:sz="2" w:space="0" w:color="auto"/>
            </w:tcBorders>
            <w:shd w:val="clear" w:color="auto" w:fill="auto"/>
            <w:noWrap/>
            <w:vAlign w:val="center"/>
            <w:hideMark/>
          </w:tcPr>
          <w:p w:rsidR="00877ED7" w:rsidRPr="00DD0A7C" w:rsidRDefault="00DD0A7C" w:rsidP="00BB6103">
            <w:pPr>
              <w:spacing w:after="0"/>
              <w:ind w:firstLine="0"/>
              <w:jc w:val="lef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Tafalla</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33.533</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33.533</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33.533</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33.533</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33.533</w:t>
            </w:r>
          </w:p>
        </w:tc>
      </w:tr>
      <w:tr w:rsidR="00877ED7" w:rsidRPr="00DD0A7C" w:rsidTr="008B043D">
        <w:trPr>
          <w:trHeight w:val="227"/>
          <w:jc w:val="center"/>
        </w:trPr>
        <w:tc>
          <w:tcPr>
            <w:tcW w:w="2226" w:type="dxa"/>
            <w:tcBorders>
              <w:top w:val="single" w:sz="2" w:space="0" w:color="auto"/>
            </w:tcBorders>
            <w:shd w:val="clear" w:color="auto" w:fill="auto"/>
            <w:noWrap/>
            <w:vAlign w:val="center"/>
            <w:hideMark/>
          </w:tcPr>
          <w:p w:rsidR="00877ED7" w:rsidRPr="00DD0A7C" w:rsidRDefault="00DD0A7C" w:rsidP="008B043D">
            <w:pPr>
              <w:spacing w:after="0"/>
              <w:ind w:firstLine="0"/>
              <w:jc w:val="lef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Sang</w:t>
            </w:r>
            <w:r w:rsidR="008B043D">
              <w:rPr>
                <w:rFonts w:ascii="Arial Narrow" w:hAnsi="Arial Narrow"/>
                <w:color w:val="000000"/>
                <w:sz w:val="16"/>
                <w:szCs w:val="16"/>
                <w:lang w:val="es-ES" w:eastAsia="es-ES"/>
              </w:rPr>
              <w:t>ü</w:t>
            </w:r>
            <w:r w:rsidRPr="00DD0A7C">
              <w:rPr>
                <w:rFonts w:ascii="Arial Narrow" w:hAnsi="Arial Narrow"/>
                <w:color w:val="000000"/>
                <w:sz w:val="16"/>
                <w:szCs w:val="16"/>
                <w:lang w:val="es-ES" w:eastAsia="es-ES"/>
              </w:rPr>
              <w:t>esa</w:t>
            </w:r>
          </w:p>
        </w:tc>
        <w:tc>
          <w:tcPr>
            <w:tcW w:w="1315" w:type="dxa"/>
            <w:tcBorders>
              <w:top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30.113</w:t>
            </w:r>
          </w:p>
        </w:tc>
        <w:tc>
          <w:tcPr>
            <w:tcW w:w="1315" w:type="dxa"/>
            <w:tcBorders>
              <w:top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30.113</w:t>
            </w:r>
          </w:p>
        </w:tc>
        <w:tc>
          <w:tcPr>
            <w:tcW w:w="1315" w:type="dxa"/>
            <w:tcBorders>
              <w:top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30.113</w:t>
            </w:r>
          </w:p>
        </w:tc>
        <w:tc>
          <w:tcPr>
            <w:tcW w:w="1315" w:type="dxa"/>
            <w:tcBorders>
              <w:top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30.113</w:t>
            </w:r>
          </w:p>
        </w:tc>
        <w:tc>
          <w:tcPr>
            <w:tcW w:w="1315" w:type="dxa"/>
            <w:tcBorders>
              <w:top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lang w:val="es-ES" w:eastAsia="es-ES"/>
              </w:rPr>
            </w:pPr>
            <w:r w:rsidRPr="00DD0A7C">
              <w:rPr>
                <w:rFonts w:ascii="Arial Narrow" w:hAnsi="Arial Narrow"/>
                <w:color w:val="000000"/>
                <w:sz w:val="16"/>
                <w:szCs w:val="16"/>
                <w:lang w:val="es-ES" w:eastAsia="es-ES"/>
              </w:rPr>
              <w:t>30.113</w:t>
            </w:r>
          </w:p>
        </w:tc>
      </w:tr>
    </w:tbl>
    <w:p w:rsidR="00877ED7" w:rsidRPr="004F0DC3" w:rsidRDefault="00877ED7" w:rsidP="004F0DC3">
      <w:pPr>
        <w:shd w:val="clear" w:color="auto" w:fill="FFFFFF"/>
        <w:spacing w:line="240" w:lineRule="atLeast"/>
        <w:rPr>
          <w:b/>
          <w:bCs/>
          <w:iCs/>
          <w:sz w:val="26"/>
        </w:rPr>
      </w:pPr>
    </w:p>
    <w:tbl>
      <w:tblPr>
        <w:tblW w:w="8784"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194"/>
        <w:gridCol w:w="1318"/>
        <w:gridCol w:w="1318"/>
        <w:gridCol w:w="1318"/>
        <w:gridCol w:w="1318"/>
        <w:gridCol w:w="1318"/>
      </w:tblGrid>
      <w:tr w:rsidR="00877ED7" w:rsidRPr="008B043D" w:rsidTr="005A760F">
        <w:trPr>
          <w:trHeight w:val="300"/>
          <w:jc w:val="center"/>
        </w:trPr>
        <w:tc>
          <w:tcPr>
            <w:tcW w:w="2194" w:type="dxa"/>
            <w:tcBorders>
              <w:bottom w:val="single" w:sz="4" w:space="0" w:color="auto"/>
            </w:tcBorders>
            <w:shd w:val="clear" w:color="auto" w:fill="8DB3E2" w:themeFill="text2" w:themeFillTint="66"/>
            <w:noWrap/>
            <w:vAlign w:val="center"/>
            <w:hideMark/>
          </w:tcPr>
          <w:p w:rsidR="00877ED7" w:rsidRPr="008B043D" w:rsidRDefault="008B043D" w:rsidP="00B46FB2">
            <w:pPr>
              <w:spacing w:after="0"/>
              <w:ind w:firstLine="0"/>
              <w:jc w:val="left"/>
              <w:rPr>
                <w:rFonts w:ascii="Arial" w:hAnsi="Arial" w:cs="Arial"/>
                <w:bCs/>
                <w:color w:val="000000"/>
                <w:sz w:val="14"/>
                <w:szCs w:val="14"/>
                <w:lang w:val="es-ES" w:eastAsia="es-ES"/>
              </w:rPr>
            </w:pPr>
            <w:r w:rsidRPr="008B043D">
              <w:rPr>
                <w:rFonts w:ascii="Arial" w:hAnsi="Arial" w:cs="Arial"/>
                <w:bCs/>
                <w:color w:val="000000"/>
                <w:sz w:val="14"/>
                <w:szCs w:val="14"/>
                <w:lang w:val="es-ES" w:eastAsia="es-ES"/>
              </w:rPr>
              <w:t>Centro</w:t>
            </w:r>
          </w:p>
        </w:tc>
        <w:tc>
          <w:tcPr>
            <w:tcW w:w="1318" w:type="dxa"/>
            <w:tcBorders>
              <w:bottom w:val="single" w:sz="4" w:space="0" w:color="auto"/>
            </w:tcBorders>
            <w:shd w:val="clear" w:color="auto" w:fill="8DB3E2" w:themeFill="text2" w:themeFillTint="66"/>
            <w:noWrap/>
            <w:vAlign w:val="center"/>
            <w:hideMark/>
          </w:tcPr>
          <w:p w:rsidR="00877ED7" w:rsidRPr="008B043D" w:rsidRDefault="00877ED7" w:rsidP="008B043D">
            <w:pPr>
              <w:spacing w:after="0"/>
              <w:ind w:firstLine="0"/>
              <w:jc w:val="right"/>
              <w:rPr>
                <w:rFonts w:ascii="Arial" w:hAnsi="Arial" w:cs="Arial"/>
                <w:bCs/>
                <w:color w:val="000000"/>
                <w:sz w:val="14"/>
                <w:szCs w:val="14"/>
                <w:lang w:val="es-ES" w:eastAsia="es-ES"/>
              </w:rPr>
            </w:pPr>
            <w:r w:rsidRPr="008B043D">
              <w:rPr>
                <w:rFonts w:ascii="Arial" w:hAnsi="Arial" w:cs="Arial"/>
                <w:bCs/>
                <w:color w:val="000000"/>
                <w:sz w:val="14"/>
                <w:szCs w:val="14"/>
                <w:lang w:val="es-ES" w:eastAsia="es-ES"/>
              </w:rPr>
              <w:t>2017</w:t>
            </w:r>
          </w:p>
        </w:tc>
        <w:tc>
          <w:tcPr>
            <w:tcW w:w="1318" w:type="dxa"/>
            <w:tcBorders>
              <w:bottom w:val="single" w:sz="4" w:space="0" w:color="auto"/>
            </w:tcBorders>
            <w:shd w:val="clear" w:color="auto" w:fill="8DB3E2" w:themeFill="text2" w:themeFillTint="66"/>
            <w:noWrap/>
            <w:vAlign w:val="center"/>
            <w:hideMark/>
          </w:tcPr>
          <w:p w:rsidR="00877ED7" w:rsidRPr="008B043D" w:rsidRDefault="00877ED7" w:rsidP="008B043D">
            <w:pPr>
              <w:spacing w:after="0"/>
              <w:ind w:firstLine="0"/>
              <w:jc w:val="right"/>
              <w:rPr>
                <w:rFonts w:ascii="Arial" w:hAnsi="Arial" w:cs="Arial"/>
                <w:bCs/>
                <w:color w:val="000000"/>
                <w:sz w:val="14"/>
                <w:szCs w:val="14"/>
                <w:lang w:val="es-ES" w:eastAsia="es-ES"/>
              </w:rPr>
            </w:pPr>
            <w:r w:rsidRPr="008B043D">
              <w:rPr>
                <w:rFonts w:ascii="Arial" w:hAnsi="Arial" w:cs="Arial"/>
                <w:bCs/>
                <w:color w:val="000000"/>
                <w:sz w:val="14"/>
                <w:szCs w:val="14"/>
                <w:lang w:val="es-ES" w:eastAsia="es-ES"/>
              </w:rPr>
              <w:t>2018</w:t>
            </w:r>
          </w:p>
        </w:tc>
        <w:tc>
          <w:tcPr>
            <w:tcW w:w="1318" w:type="dxa"/>
            <w:tcBorders>
              <w:bottom w:val="single" w:sz="4" w:space="0" w:color="auto"/>
            </w:tcBorders>
            <w:shd w:val="clear" w:color="auto" w:fill="8DB3E2" w:themeFill="text2" w:themeFillTint="66"/>
            <w:noWrap/>
            <w:vAlign w:val="center"/>
            <w:hideMark/>
          </w:tcPr>
          <w:p w:rsidR="00877ED7" w:rsidRPr="008B043D" w:rsidRDefault="00877ED7" w:rsidP="008B043D">
            <w:pPr>
              <w:spacing w:after="0"/>
              <w:ind w:firstLine="0"/>
              <w:jc w:val="right"/>
              <w:rPr>
                <w:rFonts w:ascii="Arial" w:hAnsi="Arial" w:cs="Arial"/>
                <w:bCs/>
                <w:color w:val="000000"/>
                <w:sz w:val="14"/>
                <w:szCs w:val="14"/>
                <w:lang w:val="es-ES" w:eastAsia="es-ES"/>
              </w:rPr>
            </w:pPr>
            <w:r w:rsidRPr="008B043D">
              <w:rPr>
                <w:rFonts w:ascii="Arial" w:hAnsi="Arial" w:cs="Arial"/>
                <w:bCs/>
                <w:color w:val="000000"/>
                <w:sz w:val="14"/>
                <w:szCs w:val="14"/>
                <w:lang w:val="es-ES" w:eastAsia="es-ES"/>
              </w:rPr>
              <w:t>2019</w:t>
            </w:r>
          </w:p>
        </w:tc>
        <w:tc>
          <w:tcPr>
            <w:tcW w:w="1318" w:type="dxa"/>
            <w:tcBorders>
              <w:bottom w:val="single" w:sz="4" w:space="0" w:color="auto"/>
            </w:tcBorders>
            <w:shd w:val="clear" w:color="auto" w:fill="8DB3E2" w:themeFill="text2" w:themeFillTint="66"/>
            <w:noWrap/>
            <w:vAlign w:val="center"/>
            <w:hideMark/>
          </w:tcPr>
          <w:p w:rsidR="00877ED7" w:rsidRPr="008B043D" w:rsidRDefault="00877ED7" w:rsidP="008B043D">
            <w:pPr>
              <w:spacing w:after="0"/>
              <w:ind w:firstLine="0"/>
              <w:jc w:val="right"/>
              <w:rPr>
                <w:rFonts w:ascii="Arial" w:hAnsi="Arial" w:cs="Arial"/>
                <w:bCs/>
                <w:color w:val="000000"/>
                <w:sz w:val="14"/>
                <w:szCs w:val="14"/>
                <w:lang w:val="es-ES" w:eastAsia="es-ES"/>
              </w:rPr>
            </w:pPr>
            <w:r w:rsidRPr="008B043D">
              <w:rPr>
                <w:rFonts w:ascii="Arial" w:hAnsi="Arial" w:cs="Arial"/>
                <w:bCs/>
                <w:color w:val="000000"/>
                <w:sz w:val="14"/>
                <w:szCs w:val="14"/>
                <w:lang w:val="es-ES" w:eastAsia="es-ES"/>
              </w:rPr>
              <w:t>2020</w:t>
            </w:r>
          </w:p>
        </w:tc>
        <w:tc>
          <w:tcPr>
            <w:tcW w:w="1318" w:type="dxa"/>
            <w:tcBorders>
              <w:bottom w:val="single" w:sz="4" w:space="0" w:color="auto"/>
            </w:tcBorders>
            <w:shd w:val="clear" w:color="auto" w:fill="8DB3E2" w:themeFill="text2" w:themeFillTint="66"/>
            <w:noWrap/>
            <w:vAlign w:val="center"/>
            <w:hideMark/>
          </w:tcPr>
          <w:p w:rsidR="00877ED7" w:rsidRPr="008B043D" w:rsidRDefault="00877ED7" w:rsidP="008B043D">
            <w:pPr>
              <w:spacing w:after="0"/>
              <w:ind w:firstLine="0"/>
              <w:jc w:val="right"/>
              <w:rPr>
                <w:rFonts w:ascii="Arial" w:hAnsi="Arial" w:cs="Arial"/>
                <w:bCs/>
                <w:color w:val="000000"/>
                <w:sz w:val="14"/>
                <w:szCs w:val="14"/>
                <w:lang w:val="es-ES" w:eastAsia="es-ES"/>
              </w:rPr>
            </w:pPr>
            <w:r w:rsidRPr="008B043D">
              <w:rPr>
                <w:rFonts w:ascii="Arial" w:hAnsi="Arial" w:cs="Arial"/>
                <w:bCs/>
                <w:color w:val="000000"/>
                <w:sz w:val="14"/>
                <w:szCs w:val="14"/>
                <w:lang w:val="es-ES" w:eastAsia="es-ES"/>
              </w:rPr>
              <w:t>2021</w:t>
            </w:r>
          </w:p>
        </w:tc>
      </w:tr>
      <w:tr w:rsidR="00877ED7" w:rsidRPr="008B043D" w:rsidTr="005A760F">
        <w:trPr>
          <w:trHeight w:val="255"/>
          <w:jc w:val="center"/>
        </w:trPr>
        <w:tc>
          <w:tcPr>
            <w:tcW w:w="2194" w:type="dxa"/>
            <w:shd w:val="clear" w:color="auto" w:fill="auto"/>
            <w:noWrap/>
            <w:vAlign w:val="center"/>
            <w:hideMark/>
          </w:tcPr>
          <w:p w:rsidR="00877ED7" w:rsidRPr="008B043D" w:rsidRDefault="008B043D" w:rsidP="00B46FB2">
            <w:pPr>
              <w:spacing w:after="0"/>
              <w:ind w:firstLine="0"/>
              <w:jc w:val="left"/>
              <w:rPr>
                <w:rFonts w:ascii="Arial Narrow" w:hAnsi="Arial Narrow"/>
                <w:color w:val="000000"/>
                <w:sz w:val="16"/>
                <w:szCs w:val="16"/>
                <w:lang w:val="es-ES" w:eastAsia="es-ES"/>
              </w:rPr>
            </w:pPr>
            <w:r w:rsidRPr="008B043D">
              <w:rPr>
                <w:rFonts w:ascii="Arial Narrow" w:hAnsi="Arial Narrow"/>
                <w:color w:val="000000"/>
                <w:sz w:val="16"/>
                <w:szCs w:val="16"/>
                <w:lang w:val="es-ES" w:eastAsia="es-ES"/>
              </w:rPr>
              <w:t>Carmen Aldave</w:t>
            </w:r>
          </w:p>
        </w:tc>
        <w:tc>
          <w:tcPr>
            <w:tcW w:w="1318" w:type="dxa"/>
            <w:shd w:val="clear" w:color="auto" w:fill="auto"/>
            <w:noWrap/>
            <w:vAlign w:val="center"/>
          </w:tcPr>
          <w:p w:rsidR="00877ED7" w:rsidRPr="008B043D" w:rsidRDefault="00877ED7" w:rsidP="008B043D">
            <w:pPr>
              <w:spacing w:after="0"/>
              <w:ind w:firstLine="0"/>
              <w:jc w:val="right"/>
              <w:rPr>
                <w:rFonts w:ascii="Arial Narrow" w:hAnsi="Arial Narrow"/>
                <w:color w:val="000000"/>
                <w:sz w:val="16"/>
                <w:szCs w:val="16"/>
                <w:lang w:val="es-ES" w:eastAsia="es-ES"/>
              </w:rPr>
            </w:pPr>
            <w:r w:rsidRPr="008B043D">
              <w:rPr>
                <w:rFonts w:ascii="Arial Narrow" w:hAnsi="Arial Narrow"/>
                <w:color w:val="000000"/>
                <w:sz w:val="16"/>
                <w:szCs w:val="16"/>
                <w:lang w:val="es-ES" w:eastAsia="es-ES"/>
              </w:rPr>
              <w:t>60.938</w:t>
            </w:r>
          </w:p>
        </w:tc>
        <w:tc>
          <w:tcPr>
            <w:tcW w:w="1318" w:type="dxa"/>
            <w:shd w:val="clear" w:color="auto" w:fill="auto"/>
            <w:noWrap/>
            <w:vAlign w:val="center"/>
          </w:tcPr>
          <w:p w:rsidR="00877ED7" w:rsidRPr="008B043D" w:rsidRDefault="00877ED7" w:rsidP="008B043D">
            <w:pPr>
              <w:spacing w:after="0"/>
              <w:ind w:firstLine="0"/>
              <w:jc w:val="right"/>
              <w:rPr>
                <w:rFonts w:ascii="Arial Narrow" w:hAnsi="Arial Narrow"/>
                <w:color w:val="000000"/>
                <w:sz w:val="16"/>
                <w:szCs w:val="16"/>
                <w:lang w:val="es-ES" w:eastAsia="es-ES"/>
              </w:rPr>
            </w:pPr>
            <w:r w:rsidRPr="008B043D">
              <w:rPr>
                <w:rFonts w:ascii="Arial Narrow" w:hAnsi="Arial Narrow"/>
                <w:color w:val="000000"/>
                <w:sz w:val="16"/>
                <w:szCs w:val="16"/>
                <w:lang w:val="es-ES" w:eastAsia="es-ES"/>
              </w:rPr>
              <w:t>62.338</w:t>
            </w:r>
          </w:p>
        </w:tc>
        <w:tc>
          <w:tcPr>
            <w:tcW w:w="1318" w:type="dxa"/>
            <w:shd w:val="clear" w:color="auto" w:fill="auto"/>
            <w:noWrap/>
            <w:vAlign w:val="center"/>
          </w:tcPr>
          <w:p w:rsidR="00877ED7" w:rsidRPr="008B043D" w:rsidRDefault="00877ED7" w:rsidP="008B043D">
            <w:pPr>
              <w:spacing w:after="0"/>
              <w:ind w:firstLine="0"/>
              <w:jc w:val="right"/>
              <w:rPr>
                <w:rFonts w:ascii="Arial Narrow" w:hAnsi="Arial Narrow"/>
                <w:color w:val="000000"/>
                <w:sz w:val="16"/>
                <w:szCs w:val="16"/>
                <w:lang w:val="es-ES" w:eastAsia="es-ES"/>
              </w:rPr>
            </w:pPr>
            <w:r w:rsidRPr="008B043D">
              <w:rPr>
                <w:rFonts w:ascii="Arial Narrow" w:hAnsi="Arial Narrow"/>
                <w:color w:val="000000"/>
                <w:sz w:val="16"/>
                <w:szCs w:val="16"/>
                <w:lang w:val="es-ES" w:eastAsia="es-ES"/>
              </w:rPr>
              <w:t>62.688</w:t>
            </w:r>
          </w:p>
        </w:tc>
        <w:tc>
          <w:tcPr>
            <w:tcW w:w="1318" w:type="dxa"/>
            <w:shd w:val="clear" w:color="auto" w:fill="auto"/>
            <w:noWrap/>
            <w:vAlign w:val="center"/>
          </w:tcPr>
          <w:p w:rsidR="00877ED7" w:rsidRPr="008B043D" w:rsidRDefault="00877ED7" w:rsidP="008B043D">
            <w:pPr>
              <w:spacing w:after="0"/>
              <w:ind w:firstLine="0"/>
              <w:jc w:val="right"/>
              <w:rPr>
                <w:rFonts w:ascii="Arial Narrow" w:hAnsi="Arial Narrow"/>
                <w:color w:val="000000"/>
                <w:sz w:val="16"/>
                <w:szCs w:val="16"/>
                <w:lang w:val="es-ES" w:eastAsia="es-ES"/>
              </w:rPr>
            </w:pPr>
            <w:r w:rsidRPr="008B043D">
              <w:rPr>
                <w:rFonts w:ascii="Arial Narrow" w:hAnsi="Arial Narrow"/>
                <w:color w:val="000000"/>
                <w:sz w:val="16"/>
                <w:szCs w:val="16"/>
                <w:lang w:val="es-ES" w:eastAsia="es-ES"/>
              </w:rPr>
              <w:t>62.838</w:t>
            </w:r>
          </w:p>
        </w:tc>
        <w:tc>
          <w:tcPr>
            <w:tcW w:w="1318" w:type="dxa"/>
            <w:shd w:val="clear" w:color="auto" w:fill="auto"/>
            <w:noWrap/>
            <w:vAlign w:val="center"/>
          </w:tcPr>
          <w:p w:rsidR="00877ED7" w:rsidRPr="008B043D" w:rsidRDefault="00877ED7" w:rsidP="008B043D">
            <w:pPr>
              <w:spacing w:after="0"/>
              <w:ind w:firstLine="0"/>
              <w:jc w:val="right"/>
              <w:rPr>
                <w:rFonts w:ascii="Arial Narrow" w:hAnsi="Arial Narrow"/>
                <w:color w:val="000000"/>
                <w:sz w:val="16"/>
                <w:szCs w:val="16"/>
                <w:lang w:val="es-ES" w:eastAsia="es-ES"/>
              </w:rPr>
            </w:pPr>
            <w:r w:rsidRPr="008B043D">
              <w:rPr>
                <w:rFonts w:ascii="Arial Narrow" w:hAnsi="Arial Narrow"/>
                <w:color w:val="000000"/>
                <w:sz w:val="16"/>
                <w:szCs w:val="16"/>
                <w:lang w:val="es-ES" w:eastAsia="es-ES"/>
              </w:rPr>
              <w:t>62.938</w:t>
            </w:r>
          </w:p>
        </w:tc>
      </w:tr>
    </w:tbl>
    <w:p w:rsidR="00EF1B74" w:rsidRPr="003B166D" w:rsidRDefault="00EF1B74" w:rsidP="00836080">
      <w:pPr>
        <w:pStyle w:val="texto"/>
        <w:rPr>
          <w:sz w:val="22"/>
          <w:szCs w:val="22"/>
          <w:lang w:val="es-ES"/>
        </w:rPr>
      </w:pPr>
    </w:p>
    <w:p w:rsidR="00877ED7" w:rsidRPr="00715A83" w:rsidRDefault="002F337B" w:rsidP="00715A83">
      <w:pPr>
        <w:pStyle w:val="texto"/>
        <w:tabs>
          <w:tab w:val="clear" w:pos="2835"/>
          <w:tab w:val="clear" w:pos="3969"/>
          <w:tab w:val="clear" w:pos="5103"/>
          <w:tab w:val="clear" w:pos="6237"/>
          <w:tab w:val="clear" w:pos="7371"/>
        </w:tabs>
        <w:spacing w:after="160"/>
        <w:ind w:left="284" w:firstLine="0"/>
        <w:rPr>
          <w:spacing w:val="12"/>
          <w:szCs w:val="26"/>
          <w:lang w:val="es-ES" w:eastAsia="es-ES"/>
        </w:rPr>
      </w:pPr>
      <w:r w:rsidRPr="00715A83">
        <w:rPr>
          <w:spacing w:val="12"/>
          <w:szCs w:val="26"/>
          <w:lang w:val="es-ES" w:eastAsia="es-ES"/>
        </w:rPr>
        <w:t xml:space="preserve">d) </w:t>
      </w:r>
      <w:r w:rsidR="00877ED7" w:rsidRPr="00715A83">
        <w:rPr>
          <w:spacing w:val="12"/>
          <w:szCs w:val="26"/>
          <w:lang w:val="es-ES" w:eastAsia="es-ES"/>
        </w:rPr>
        <w:t xml:space="preserve">Cláusula 17. Facultad de modificar el contrato. </w:t>
      </w:r>
    </w:p>
    <w:p w:rsidR="000414A0" w:rsidRDefault="00877ED7" w:rsidP="003B166D">
      <w:pPr>
        <w:pStyle w:val="texto"/>
        <w:spacing w:after="120"/>
        <w:rPr>
          <w:lang w:val="es-ES"/>
        </w:rPr>
      </w:pPr>
      <w:r w:rsidRPr="007A78F1">
        <w:rPr>
          <w:lang w:val="es-ES"/>
        </w:rPr>
        <w:t>Esta cláusula</w:t>
      </w:r>
      <w:r w:rsidR="004567DD">
        <w:rPr>
          <w:lang w:val="es-ES"/>
        </w:rPr>
        <w:t>,</w:t>
      </w:r>
      <w:r w:rsidRPr="007A78F1">
        <w:rPr>
          <w:lang w:val="es-ES"/>
        </w:rPr>
        <w:t xml:space="preserve"> además de recoger los supuestos que dan lugar a modificar el contrato en los términos de la Ley Foral 6/2006 de Contratos, incorpora la obl</w:t>
      </w:r>
      <w:r w:rsidRPr="007A78F1">
        <w:rPr>
          <w:lang w:val="es-ES"/>
        </w:rPr>
        <w:t>i</w:t>
      </w:r>
      <w:r w:rsidRPr="007A78F1">
        <w:rPr>
          <w:lang w:val="es-ES"/>
        </w:rPr>
        <w:t>gación de financiar por parte de la ANADP, las mejoras en el convenio colect</w:t>
      </w:r>
      <w:r w:rsidRPr="007A78F1">
        <w:rPr>
          <w:lang w:val="es-ES"/>
        </w:rPr>
        <w:t>i</w:t>
      </w:r>
      <w:r w:rsidRPr="007A78F1">
        <w:rPr>
          <w:lang w:val="es-ES"/>
        </w:rPr>
        <w:t>vo que sustituya al III Convenio colectivo</w:t>
      </w:r>
      <w:r w:rsidR="000414A0">
        <w:rPr>
          <w:lang w:val="es-ES"/>
        </w:rPr>
        <w:t>, según redacción literal</w:t>
      </w:r>
      <w:r w:rsidR="00715A83">
        <w:rPr>
          <w:lang w:val="es-ES"/>
        </w:rPr>
        <w:t xml:space="preserve">: </w:t>
      </w:r>
      <w:r w:rsidR="00ED46EE">
        <w:rPr>
          <w:lang w:val="es-ES"/>
        </w:rPr>
        <w:t xml:space="preserve"> </w:t>
      </w:r>
    </w:p>
    <w:p w:rsidR="00877ED7" w:rsidRPr="008E4528" w:rsidRDefault="00ED46EE" w:rsidP="003B166D">
      <w:pPr>
        <w:pStyle w:val="texto"/>
        <w:spacing w:after="120"/>
        <w:rPr>
          <w:spacing w:val="4"/>
          <w:lang w:val="es-ES"/>
        </w:rPr>
      </w:pPr>
      <w:r w:rsidRPr="008E4528">
        <w:rPr>
          <w:spacing w:val="4"/>
          <w:sz w:val="20"/>
          <w:szCs w:val="20"/>
          <w:lang w:val="es-ES"/>
        </w:rPr>
        <w:t>“</w:t>
      </w:r>
      <w:r w:rsidR="000414A0" w:rsidRPr="008E4528">
        <w:rPr>
          <w:i/>
          <w:spacing w:val="4"/>
          <w:sz w:val="20"/>
          <w:szCs w:val="20"/>
          <w:lang w:val="es-ES"/>
        </w:rPr>
        <w:t xml:space="preserve">Siempre </w:t>
      </w:r>
      <w:r w:rsidR="00877ED7" w:rsidRPr="008E4528">
        <w:rPr>
          <w:i/>
          <w:spacing w:val="4"/>
          <w:sz w:val="20"/>
          <w:szCs w:val="20"/>
          <w:lang w:val="es-ES"/>
        </w:rPr>
        <w:t>y cuando la A</w:t>
      </w:r>
      <w:r w:rsidR="00DD7282" w:rsidRPr="008E4528">
        <w:rPr>
          <w:i/>
          <w:spacing w:val="4"/>
          <w:sz w:val="20"/>
          <w:szCs w:val="20"/>
          <w:lang w:val="es-ES"/>
        </w:rPr>
        <w:t xml:space="preserve">NADP </w:t>
      </w:r>
      <w:r w:rsidR="00877ED7" w:rsidRPr="008E4528">
        <w:rPr>
          <w:i/>
          <w:spacing w:val="4"/>
          <w:sz w:val="20"/>
          <w:szCs w:val="20"/>
          <w:lang w:val="es-ES"/>
        </w:rPr>
        <w:t>haya dado visto bueno al incremento de costes que se produzca y el importe de dicha modificación esté dentro de los límites establecidos en el marco de la contrata</w:t>
      </w:r>
      <w:r w:rsidRPr="008E4528">
        <w:rPr>
          <w:i/>
          <w:spacing w:val="4"/>
          <w:sz w:val="20"/>
          <w:szCs w:val="20"/>
          <w:lang w:val="es-ES"/>
        </w:rPr>
        <w:t>ción</w:t>
      </w:r>
      <w:r w:rsidRPr="008E4528">
        <w:rPr>
          <w:spacing w:val="4"/>
          <w:sz w:val="20"/>
          <w:szCs w:val="20"/>
          <w:lang w:val="es-ES"/>
        </w:rPr>
        <w:t>”</w:t>
      </w:r>
      <w:r w:rsidRPr="008E4528">
        <w:rPr>
          <w:spacing w:val="4"/>
          <w:lang w:val="es-ES"/>
        </w:rPr>
        <w:t xml:space="preserve">. </w:t>
      </w:r>
    </w:p>
    <w:p w:rsidR="00877ED7" w:rsidRPr="007A78F1" w:rsidRDefault="00877ED7" w:rsidP="003B166D">
      <w:pPr>
        <w:pStyle w:val="texto"/>
        <w:spacing w:after="120"/>
        <w:rPr>
          <w:lang w:val="es-ES"/>
        </w:rPr>
      </w:pPr>
      <w:r w:rsidRPr="007A78F1">
        <w:rPr>
          <w:lang w:val="es-ES"/>
        </w:rPr>
        <w:t xml:space="preserve">Tras la aprobación </w:t>
      </w:r>
      <w:r w:rsidR="005830A1">
        <w:rPr>
          <w:lang w:val="es-ES"/>
        </w:rPr>
        <w:t xml:space="preserve">en 2017 </w:t>
      </w:r>
      <w:r w:rsidRPr="007A78F1">
        <w:rPr>
          <w:lang w:val="es-ES"/>
        </w:rPr>
        <w:t xml:space="preserve">del IV Convenio y en aplicación de la citada cláusula, procede financiar el sobrecoste que supone su </w:t>
      </w:r>
      <w:r w:rsidR="00ED46EE">
        <w:rPr>
          <w:lang w:val="es-ES"/>
        </w:rPr>
        <w:t>aplicación</w:t>
      </w:r>
      <w:r w:rsidRPr="007A78F1">
        <w:rPr>
          <w:lang w:val="es-ES"/>
        </w:rPr>
        <w:t>, por lo que será necesar</w:t>
      </w:r>
      <w:r w:rsidR="005F20FC">
        <w:rPr>
          <w:lang w:val="es-ES"/>
        </w:rPr>
        <w:t>ia</w:t>
      </w:r>
      <w:r w:rsidR="00ED46EE">
        <w:rPr>
          <w:lang w:val="es-ES"/>
        </w:rPr>
        <w:t xml:space="preserve"> una actualización del módulo para la totalidad del periodo de v</w:t>
      </w:r>
      <w:r w:rsidR="00ED46EE">
        <w:rPr>
          <w:lang w:val="es-ES"/>
        </w:rPr>
        <w:t>i</w:t>
      </w:r>
      <w:r w:rsidR="00ED46EE">
        <w:rPr>
          <w:lang w:val="es-ES"/>
        </w:rPr>
        <w:t xml:space="preserve">gencia del contrato en el que incide el citado convenio. </w:t>
      </w:r>
    </w:p>
    <w:p w:rsidR="00877ED7" w:rsidRPr="00600384" w:rsidRDefault="00877ED7" w:rsidP="003B166D">
      <w:pPr>
        <w:pStyle w:val="texto"/>
        <w:spacing w:after="120"/>
        <w:rPr>
          <w:color w:val="FF0000"/>
          <w:lang w:val="es-ES"/>
        </w:rPr>
      </w:pPr>
      <w:r w:rsidRPr="007A78F1">
        <w:rPr>
          <w:lang w:val="es-ES"/>
        </w:rPr>
        <w:t xml:space="preserve">El procedimiento ha consistido en recalcular el coste del personal aplicando la  subida del </w:t>
      </w:r>
      <w:r w:rsidR="00360D0F">
        <w:rPr>
          <w:lang w:val="es-ES"/>
        </w:rPr>
        <w:t xml:space="preserve">dos por ciento </w:t>
      </w:r>
      <w:r w:rsidRPr="007A78F1">
        <w:rPr>
          <w:lang w:val="es-ES"/>
        </w:rPr>
        <w:t>a los empleados sujetos al convenio de discapac</w:t>
      </w:r>
      <w:r w:rsidRPr="007A78F1">
        <w:rPr>
          <w:lang w:val="es-ES"/>
        </w:rPr>
        <w:t>i</w:t>
      </w:r>
      <w:r w:rsidRPr="007A78F1">
        <w:rPr>
          <w:lang w:val="es-ES"/>
        </w:rPr>
        <w:t>dad, manteniendo constante el sueldo de los empleados de limpieza</w:t>
      </w:r>
      <w:bookmarkStart w:id="21" w:name="TMB729956385"/>
      <w:bookmarkEnd w:id="21"/>
      <w:r w:rsidRPr="007A78F1">
        <w:rPr>
          <w:lang w:val="es-ES"/>
        </w:rPr>
        <w:t xml:space="preserve"> al ser apl</w:t>
      </w:r>
      <w:r w:rsidRPr="007A78F1">
        <w:rPr>
          <w:lang w:val="es-ES"/>
        </w:rPr>
        <w:t>i</w:t>
      </w:r>
      <w:r w:rsidRPr="007A78F1">
        <w:rPr>
          <w:lang w:val="es-ES"/>
        </w:rPr>
        <w:t>cable</w:t>
      </w:r>
      <w:r w:rsidR="00F266BE">
        <w:rPr>
          <w:lang w:val="es-ES"/>
        </w:rPr>
        <w:t xml:space="preserve"> a este colectivo otro convenio en Oncineda.</w:t>
      </w:r>
      <w:r w:rsidRPr="007A78F1">
        <w:rPr>
          <w:lang w:val="es-ES"/>
        </w:rPr>
        <w:t xml:space="preserve"> El incremento del </w:t>
      </w:r>
      <w:r w:rsidR="00360D0F">
        <w:rPr>
          <w:lang w:val="es-ES"/>
        </w:rPr>
        <w:t xml:space="preserve">dos por ciento </w:t>
      </w:r>
      <w:r w:rsidRPr="007A78F1">
        <w:rPr>
          <w:lang w:val="es-ES"/>
        </w:rPr>
        <w:t xml:space="preserve">se recalcula sobre el salario base y posteriormente su repercusión en los complementos afectados. </w:t>
      </w:r>
    </w:p>
    <w:p w:rsidR="00877ED7" w:rsidRPr="007A78F1" w:rsidRDefault="00877ED7" w:rsidP="003B166D">
      <w:pPr>
        <w:pStyle w:val="texto"/>
        <w:spacing w:after="120"/>
        <w:rPr>
          <w:lang w:val="es-ES"/>
        </w:rPr>
      </w:pPr>
      <w:r w:rsidRPr="007A78F1">
        <w:rPr>
          <w:lang w:val="es-ES"/>
        </w:rPr>
        <w:t xml:space="preserve">Esta actualización se lleva a cabo mediante una modificación contractual aprobada mediante </w:t>
      </w:r>
      <w:r w:rsidRPr="00EF1B74">
        <w:rPr>
          <w:lang w:val="es-ES"/>
        </w:rPr>
        <w:t xml:space="preserve">Resolución de la Directora Gerente </w:t>
      </w:r>
      <w:r w:rsidR="00DF3E21">
        <w:rPr>
          <w:lang w:val="es-ES"/>
        </w:rPr>
        <w:t xml:space="preserve">de la ANADP </w:t>
      </w:r>
      <w:r w:rsidRPr="00EF1B74">
        <w:rPr>
          <w:lang w:val="es-ES"/>
        </w:rPr>
        <w:t xml:space="preserve">del 4 de octubre </w:t>
      </w:r>
      <w:bookmarkStart w:id="22" w:name="TMB7838622"/>
      <w:bookmarkEnd w:id="22"/>
      <w:r w:rsidRPr="00EF1B74">
        <w:rPr>
          <w:lang w:val="es-ES"/>
        </w:rPr>
        <w:t xml:space="preserve">de 2017, </w:t>
      </w:r>
      <w:r w:rsidR="00DF3E21">
        <w:rPr>
          <w:lang w:val="es-ES"/>
        </w:rPr>
        <w:t>por la que se aprueba</w:t>
      </w:r>
      <w:r w:rsidRPr="007A78F1">
        <w:rPr>
          <w:lang w:val="es-ES"/>
        </w:rPr>
        <w:t xml:space="preserve">: </w:t>
      </w:r>
    </w:p>
    <w:p w:rsidR="00877ED7" w:rsidRPr="00C420B0" w:rsidRDefault="00C420B0" w:rsidP="00370698">
      <w:pPr>
        <w:pStyle w:val="texto"/>
        <w:spacing w:after="200"/>
        <w:rPr>
          <w:lang w:val="es-ES"/>
        </w:rPr>
      </w:pPr>
      <w:r>
        <w:rPr>
          <w:lang w:val="es-ES"/>
        </w:rPr>
        <w:t xml:space="preserve">a) </w:t>
      </w:r>
      <w:r w:rsidR="00877ED7" w:rsidRPr="00C420B0">
        <w:rPr>
          <w:lang w:val="es-ES"/>
        </w:rPr>
        <w:t>La regularización en octubre mediante un pago único por la subida imp</w:t>
      </w:r>
      <w:r w:rsidR="00877ED7" w:rsidRPr="00C420B0">
        <w:rPr>
          <w:lang w:val="es-ES"/>
        </w:rPr>
        <w:t>u</w:t>
      </w:r>
      <w:r w:rsidR="00877ED7" w:rsidRPr="00C420B0">
        <w:rPr>
          <w:lang w:val="es-ES"/>
        </w:rPr>
        <w:t>table desde el 1 de enero de 2017 hasta 31 de agosto de 2017</w:t>
      </w:r>
      <w:r w:rsidR="005830A1" w:rsidRPr="00C420B0">
        <w:rPr>
          <w:lang w:val="es-ES"/>
        </w:rPr>
        <w:t xml:space="preserve">, por los </w:t>
      </w:r>
      <w:r w:rsidR="00877ED7" w:rsidRPr="00C420B0">
        <w:rPr>
          <w:lang w:val="es-ES"/>
        </w:rPr>
        <w:t>siguientes importes</w:t>
      </w:r>
      <w:r w:rsidR="005830A1" w:rsidRPr="00C420B0">
        <w:rPr>
          <w:lang w:val="es-ES"/>
        </w:rPr>
        <w:t xml:space="preserve"> en los centros revisados:</w:t>
      </w:r>
    </w:p>
    <w:tbl>
      <w:tblPr>
        <w:tblW w:w="8746" w:type="dxa"/>
        <w:jc w:val="center"/>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4577"/>
        <w:gridCol w:w="4169"/>
      </w:tblGrid>
      <w:tr w:rsidR="00877ED7" w:rsidRPr="00EF0A8C" w:rsidTr="00A93BD3">
        <w:trPr>
          <w:trHeight w:val="227"/>
          <w:jc w:val="center"/>
        </w:trPr>
        <w:tc>
          <w:tcPr>
            <w:tcW w:w="4577" w:type="dxa"/>
            <w:tcBorders>
              <w:top w:val="single" w:sz="4" w:space="0" w:color="auto"/>
              <w:bottom w:val="single" w:sz="2" w:space="0" w:color="auto"/>
            </w:tcBorders>
            <w:shd w:val="clear" w:color="auto" w:fill="auto"/>
            <w:noWrap/>
            <w:vAlign w:val="bottom"/>
            <w:hideMark/>
          </w:tcPr>
          <w:p w:rsidR="00877ED7" w:rsidRPr="00EF0A8C" w:rsidRDefault="00EF0A8C" w:rsidP="006F46BC">
            <w:pPr>
              <w:spacing w:after="0"/>
              <w:ind w:firstLine="0"/>
              <w:jc w:val="left"/>
              <w:rPr>
                <w:rFonts w:ascii="Arial Narrow" w:hAnsi="Arial Narrow" w:cs="Arial"/>
                <w:color w:val="000000"/>
                <w:sz w:val="18"/>
                <w:szCs w:val="18"/>
                <w:lang w:val="es-ES" w:eastAsia="es-ES"/>
              </w:rPr>
            </w:pPr>
            <w:r w:rsidRPr="00EF0A8C">
              <w:rPr>
                <w:rFonts w:ascii="Arial Narrow" w:hAnsi="Arial Narrow" w:cs="Arial"/>
                <w:color w:val="000000"/>
                <w:sz w:val="18"/>
                <w:szCs w:val="18"/>
                <w:lang w:val="es-ES" w:eastAsia="es-ES"/>
              </w:rPr>
              <w:t>Oncineda</w:t>
            </w:r>
          </w:p>
        </w:tc>
        <w:tc>
          <w:tcPr>
            <w:tcW w:w="4169" w:type="dxa"/>
            <w:tcBorders>
              <w:top w:val="single" w:sz="4" w:space="0" w:color="auto"/>
              <w:bottom w:val="single" w:sz="2" w:space="0" w:color="auto"/>
            </w:tcBorders>
            <w:shd w:val="clear" w:color="auto" w:fill="auto"/>
            <w:noWrap/>
            <w:vAlign w:val="bottom"/>
            <w:hideMark/>
          </w:tcPr>
          <w:p w:rsidR="00877ED7" w:rsidRPr="00EF0A8C" w:rsidRDefault="00877ED7" w:rsidP="005830A1">
            <w:pPr>
              <w:spacing w:after="0"/>
              <w:ind w:firstLine="0"/>
              <w:jc w:val="right"/>
              <w:rPr>
                <w:rFonts w:ascii="Arial Narrow" w:hAnsi="Arial Narrow" w:cs="Arial"/>
                <w:color w:val="000000"/>
                <w:sz w:val="18"/>
                <w:szCs w:val="18"/>
                <w:lang w:val="es-ES" w:eastAsia="es-ES"/>
              </w:rPr>
            </w:pPr>
            <w:r w:rsidRPr="00EF0A8C">
              <w:rPr>
                <w:rFonts w:ascii="Arial Narrow" w:hAnsi="Arial Narrow" w:cs="Arial"/>
                <w:color w:val="000000"/>
                <w:sz w:val="18"/>
                <w:szCs w:val="18"/>
                <w:lang w:val="es-ES" w:eastAsia="es-ES"/>
              </w:rPr>
              <w:t> 36.701</w:t>
            </w:r>
          </w:p>
        </w:tc>
      </w:tr>
      <w:tr w:rsidR="00877ED7" w:rsidRPr="00EF0A8C" w:rsidTr="00A93BD3">
        <w:trPr>
          <w:trHeight w:val="227"/>
          <w:jc w:val="center"/>
        </w:trPr>
        <w:tc>
          <w:tcPr>
            <w:tcW w:w="4577" w:type="dxa"/>
            <w:tcBorders>
              <w:top w:val="single" w:sz="2" w:space="0" w:color="auto"/>
            </w:tcBorders>
            <w:shd w:val="clear" w:color="auto" w:fill="auto"/>
            <w:noWrap/>
            <w:vAlign w:val="bottom"/>
            <w:hideMark/>
          </w:tcPr>
          <w:p w:rsidR="00877ED7" w:rsidRPr="00EF0A8C" w:rsidRDefault="00EF0A8C" w:rsidP="006F46BC">
            <w:pPr>
              <w:spacing w:after="0"/>
              <w:ind w:firstLine="0"/>
              <w:jc w:val="left"/>
              <w:rPr>
                <w:rFonts w:ascii="Arial Narrow" w:hAnsi="Arial Narrow" w:cs="Arial"/>
                <w:color w:val="000000"/>
                <w:sz w:val="18"/>
                <w:szCs w:val="18"/>
                <w:lang w:val="es-ES" w:eastAsia="es-ES"/>
              </w:rPr>
            </w:pPr>
            <w:r w:rsidRPr="00EF0A8C">
              <w:rPr>
                <w:rFonts w:ascii="Arial Narrow" w:hAnsi="Arial Narrow" w:cs="Arial"/>
                <w:color w:val="000000"/>
                <w:sz w:val="18"/>
                <w:szCs w:val="18"/>
                <w:lang w:val="es-ES" w:eastAsia="es-ES"/>
              </w:rPr>
              <w:t>Infanta Elena</w:t>
            </w:r>
          </w:p>
        </w:tc>
        <w:tc>
          <w:tcPr>
            <w:tcW w:w="4169" w:type="dxa"/>
            <w:tcBorders>
              <w:top w:val="single" w:sz="2" w:space="0" w:color="auto"/>
            </w:tcBorders>
            <w:shd w:val="clear" w:color="auto" w:fill="auto"/>
            <w:noWrap/>
            <w:vAlign w:val="bottom"/>
            <w:hideMark/>
          </w:tcPr>
          <w:p w:rsidR="00877ED7" w:rsidRPr="00EF0A8C" w:rsidRDefault="00877ED7" w:rsidP="005830A1">
            <w:pPr>
              <w:spacing w:after="0"/>
              <w:ind w:firstLine="0"/>
              <w:jc w:val="right"/>
              <w:rPr>
                <w:rFonts w:ascii="Arial Narrow" w:hAnsi="Arial Narrow" w:cs="Arial"/>
                <w:color w:val="000000"/>
                <w:sz w:val="18"/>
                <w:szCs w:val="18"/>
                <w:lang w:val="es-ES" w:eastAsia="es-ES"/>
              </w:rPr>
            </w:pPr>
            <w:r w:rsidRPr="00EF0A8C">
              <w:rPr>
                <w:rFonts w:ascii="Arial Narrow" w:hAnsi="Arial Narrow" w:cs="Arial"/>
                <w:color w:val="000000"/>
                <w:sz w:val="18"/>
                <w:szCs w:val="18"/>
                <w:lang w:val="es-ES" w:eastAsia="es-ES"/>
              </w:rPr>
              <w:t>52.080</w:t>
            </w:r>
          </w:p>
        </w:tc>
      </w:tr>
      <w:tr w:rsidR="00877ED7" w:rsidRPr="00EF0A8C" w:rsidTr="00A93BD3">
        <w:trPr>
          <w:trHeight w:val="227"/>
          <w:jc w:val="center"/>
        </w:trPr>
        <w:tc>
          <w:tcPr>
            <w:tcW w:w="4577" w:type="dxa"/>
            <w:shd w:val="clear" w:color="auto" w:fill="auto"/>
            <w:noWrap/>
            <w:vAlign w:val="bottom"/>
            <w:hideMark/>
          </w:tcPr>
          <w:p w:rsidR="00877ED7" w:rsidRPr="00EF0A8C" w:rsidRDefault="00EF0A8C" w:rsidP="006F46BC">
            <w:pPr>
              <w:spacing w:after="0"/>
              <w:ind w:firstLine="0"/>
              <w:jc w:val="left"/>
              <w:rPr>
                <w:rFonts w:ascii="Arial Narrow" w:hAnsi="Arial Narrow" w:cs="Arial"/>
                <w:color w:val="000000"/>
                <w:sz w:val="18"/>
                <w:szCs w:val="18"/>
                <w:lang w:val="es-ES" w:eastAsia="es-ES"/>
              </w:rPr>
            </w:pPr>
            <w:r w:rsidRPr="00EF0A8C">
              <w:rPr>
                <w:rFonts w:ascii="Arial Narrow" w:hAnsi="Arial Narrow" w:cs="Arial"/>
                <w:color w:val="000000"/>
                <w:sz w:val="18"/>
                <w:szCs w:val="18"/>
                <w:lang w:val="es-ES" w:eastAsia="es-ES"/>
              </w:rPr>
              <w:t>La Atalaya</w:t>
            </w:r>
          </w:p>
        </w:tc>
        <w:tc>
          <w:tcPr>
            <w:tcW w:w="4169" w:type="dxa"/>
            <w:shd w:val="clear" w:color="auto" w:fill="auto"/>
            <w:noWrap/>
            <w:vAlign w:val="bottom"/>
            <w:hideMark/>
          </w:tcPr>
          <w:p w:rsidR="00877ED7" w:rsidRPr="00EF0A8C" w:rsidRDefault="00877ED7" w:rsidP="005830A1">
            <w:pPr>
              <w:spacing w:after="0"/>
              <w:ind w:firstLine="0"/>
              <w:jc w:val="right"/>
              <w:rPr>
                <w:rFonts w:ascii="Arial Narrow" w:hAnsi="Arial Narrow" w:cs="Arial"/>
                <w:color w:val="000000"/>
                <w:sz w:val="18"/>
                <w:szCs w:val="18"/>
                <w:lang w:val="es-ES" w:eastAsia="es-ES"/>
              </w:rPr>
            </w:pPr>
            <w:r w:rsidRPr="00EF0A8C">
              <w:rPr>
                <w:rFonts w:ascii="Arial Narrow" w:hAnsi="Arial Narrow" w:cs="Arial"/>
                <w:color w:val="000000"/>
                <w:sz w:val="18"/>
                <w:szCs w:val="18"/>
                <w:lang w:val="es-ES" w:eastAsia="es-ES"/>
              </w:rPr>
              <w:t> 35.923</w:t>
            </w:r>
          </w:p>
        </w:tc>
      </w:tr>
      <w:tr w:rsidR="005830A1" w:rsidRPr="00EF0A8C" w:rsidTr="00A93BD3">
        <w:trPr>
          <w:trHeight w:val="227"/>
          <w:jc w:val="center"/>
        </w:trPr>
        <w:tc>
          <w:tcPr>
            <w:tcW w:w="4577" w:type="dxa"/>
            <w:shd w:val="clear" w:color="auto" w:fill="auto"/>
            <w:noWrap/>
            <w:vAlign w:val="bottom"/>
          </w:tcPr>
          <w:p w:rsidR="005830A1" w:rsidRPr="00EF0A8C" w:rsidRDefault="00EF0A8C" w:rsidP="006F46BC">
            <w:pPr>
              <w:spacing w:after="0"/>
              <w:ind w:firstLine="0"/>
              <w:jc w:val="left"/>
              <w:rPr>
                <w:rFonts w:ascii="Arial Narrow" w:hAnsi="Arial Narrow" w:cs="Arial"/>
                <w:color w:val="000000"/>
                <w:sz w:val="18"/>
                <w:szCs w:val="18"/>
                <w:lang w:val="es-ES" w:eastAsia="es-ES"/>
              </w:rPr>
            </w:pPr>
            <w:r w:rsidRPr="00EF0A8C">
              <w:rPr>
                <w:rFonts w:ascii="Arial Narrow" w:hAnsi="Arial Narrow" w:cs="Arial"/>
                <w:color w:val="000000"/>
                <w:sz w:val="18"/>
                <w:szCs w:val="18"/>
                <w:lang w:val="es-ES" w:eastAsia="es-ES"/>
              </w:rPr>
              <w:t>Las Torchas</w:t>
            </w:r>
            <w:r w:rsidR="005830A1" w:rsidRPr="00EF0A8C">
              <w:rPr>
                <w:rFonts w:ascii="Arial Narrow" w:hAnsi="Arial Narrow" w:cs="Arial"/>
                <w:color w:val="000000"/>
                <w:sz w:val="18"/>
                <w:szCs w:val="18"/>
                <w:lang w:val="es-ES" w:eastAsia="es-ES"/>
              </w:rPr>
              <w:t>-</w:t>
            </w:r>
            <w:r w:rsidRPr="00EF0A8C">
              <w:rPr>
                <w:rFonts w:ascii="Arial Narrow" w:hAnsi="Arial Narrow" w:cs="Arial"/>
                <w:color w:val="000000"/>
                <w:sz w:val="18"/>
                <w:szCs w:val="18"/>
                <w:lang w:val="es-ES" w:eastAsia="es-ES"/>
              </w:rPr>
              <w:t>Vencerol</w:t>
            </w:r>
            <w:r w:rsidR="005830A1" w:rsidRPr="00EF0A8C">
              <w:rPr>
                <w:rFonts w:ascii="Arial Narrow" w:hAnsi="Arial Narrow" w:cs="Arial"/>
                <w:color w:val="000000"/>
                <w:sz w:val="18"/>
                <w:szCs w:val="18"/>
                <w:lang w:val="es-ES" w:eastAsia="es-ES"/>
              </w:rPr>
              <w:t>-</w:t>
            </w:r>
            <w:r w:rsidRPr="00EF0A8C">
              <w:rPr>
                <w:rFonts w:ascii="Arial Narrow" w:hAnsi="Arial Narrow" w:cs="Arial"/>
                <w:color w:val="000000"/>
                <w:sz w:val="18"/>
                <w:szCs w:val="18"/>
                <w:lang w:val="es-ES" w:eastAsia="es-ES"/>
              </w:rPr>
              <w:t>Mendebaldea</w:t>
            </w:r>
          </w:p>
        </w:tc>
        <w:tc>
          <w:tcPr>
            <w:tcW w:w="4169" w:type="dxa"/>
            <w:shd w:val="clear" w:color="auto" w:fill="auto"/>
            <w:noWrap/>
            <w:vAlign w:val="bottom"/>
          </w:tcPr>
          <w:p w:rsidR="005830A1" w:rsidRPr="00EF0A8C" w:rsidRDefault="005830A1" w:rsidP="005830A1">
            <w:pPr>
              <w:spacing w:after="0"/>
              <w:ind w:firstLine="0"/>
              <w:jc w:val="right"/>
              <w:rPr>
                <w:rFonts w:ascii="Arial Narrow" w:hAnsi="Arial Narrow" w:cs="Arial"/>
                <w:color w:val="000000"/>
                <w:sz w:val="18"/>
                <w:szCs w:val="18"/>
                <w:lang w:val="es-ES" w:eastAsia="es-ES"/>
              </w:rPr>
            </w:pPr>
            <w:r w:rsidRPr="00EF0A8C">
              <w:rPr>
                <w:rFonts w:ascii="Arial Narrow" w:hAnsi="Arial Narrow" w:cs="Arial"/>
                <w:color w:val="000000"/>
                <w:sz w:val="18"/>
                <w:szCs w:val="18"/>
                <w:lang w:val="es-ES" w:eastAsia="es-ES"/>
              </w:rPr>
              <w:t>11.901</w:t>
            </w:r>
          </w:p>
        </w:tc>
      </w:tr>
      <w:tr w:rsidR="00877ED7" w:rsidRPr="00EF0A8C" w:rsidTr="00A93BD3">
        <w:trPr>
          <w:trHeight w:val="227"/>
          <w:jc w:val="center"/>
        </w:trPr>
        <w:tc>
          <w:tcPr>
            <w:tcW w:w="4577" w:type="dxa"/>
            <w:shd w:val="clear" w:color="auto" w:fill="auto"/>
            <w:noWrap/>
            <w:vAlign w:val="bottom"/>
            <w:hideMark/>
          </w:tcPr>
          <w:p w:rsidR="00877ED7" w:rsidRPr="00EF0A8C" w:rsidRDefault="00EF0A8C" w:rsidP="006F46BC">
            <w:pPr>
              <w:spacing w:after="0"/>
              <w:ind w:firstLine="0"/>
              <w:jc w:val="left"/>
              <w:rPr>
                <w:rFonts w:ascii="Arial Narrow" w:hAnsi="Arial Narrow" w:cs="Arial"/>
                <w:color w:val="000000"/>
                <w:sz w:val="18"/>
                <w:szCs w:val="18"/>
                <w:lang w:val="es-ES" w:eastAsia="es-ES"/>
              </w:rPr>
            </w:pPr>
            <w:r w:rsidRPr="00EF0A8C">
              <w:rPr>
                <w:rFonts w:ascii="Arial Narrow" w:hAnsi="Arial Narrow" w:cs="Arial"/>
                <w:color w:val="000000"/>
                <w:sz w:val="18"/>
                <w:szCs w:val="18"/>
                <w:lang w:val="es-ES" w:eastAsia="es-ES"/>
              </w:rPr>
              <w:t>Pamplona</w:t>
            </w:r>
          </w:p>
        </w:tc>
        <w:tc>
          <w:tcPr>
            <w:tcW w:w="4169" w:type="dxa"/>
            <w:shd w:val="clear" w:color="auto" w:fill="auto"/>
            <w:noWrap/>
            <w:vAlign w:val="bottom"/>
            <w:hideMark/>
          </w:tcPr>
          <w:p w:rsidR="00877ED7" w:rsidRPr="00EF0A8C" w:rsidRDefault="00877ED7" w:rsidP="005830A1">
            <w:pPr>
              <w:spacing w:after="0"/>
              <w:ind w:firstLine="0"/>
              <w:jc w:val="right"/>
              <w:rPr>
                <w:rFonts w:ascii="Arial Narrow" w:hAnsi="Arial Narrow" w:cs="Arial"/>
                <w:color w:val="000000"/>
                <w:sz w:val="18"/>
                <w:szCs w:val="18"/>
                <w:lang w:val="es-ES" w:eastAsia="es-ES"/>
              </w:rPr>
            </w:pPr>
            <w:r w:rsidRPr="00EF0A8C">
              <w:rPr>
                <w:rFonts w:ascii="Arial Narrow" w:hAnsi="Arial Narrow" w:cs="Arial"/>
                <w:color w:val="000000"/>
                <w:sz w:val="18"/>
                <w:szCs w:val="18"/>
                <w:lang w:val="es-ES" w:eastAsia="es-ES"/>
              </w:rPr>
              <w:t> 4.089</w:t>
            </w:r>
          </w:p>
        </w:tc>
      </w:tr>
      <w:tr w:rsidR="00877ED7" w:rsidRPr="00EF0A8C" w:rsidTr="00A93BD3">
        <w:trPr>
          <w:trHeight w:val="227"/>
          <w:jc w:val="center"/>
        </w:trPr>
        <w:tc>
          <w:tcPr>
            <w:tcW w:w="4577" w:type="dxa"/>
            <w:tcBorders>
              <w:bottom w:val="single" w:sz="2" w:space="0" w:color="auto"/>
            </w:tcBorders>
            <w:shd w:val="clear" w:color="auto" w:fill="auto"/>
            <w:noWrap/>
            <w:vAlign w:val="bottom"/>
            <w:hideMark/>
          </w:tcPr>
          <w:p w:rsidR="00877ED7" w:rsidRPr="00EF0A8C" w:rsidRDefault="00EF0A8C" w:rsidP="00EF0A8C">
            <w:pPr>
              <w:spacing w:after="0"/>
              <w:ind w:firstLine="0"/>
              <w:jc w:val="left"/>
              <w:rPr>
                <w:rFonts w:ascii="Arial Narrow" w:hAnsi="Arial Narrow" w:cs="Arial"/>
                <w:color w:val="000000"/>
                <w:sz w:val="18"/>
                <w:szCs w:val="18"/>
                <w:lang w:val="es-ES" w:eastAsia="es-ES"/>
              </w:rPr>
            </w:pPr>
            <w:r w:rsidRPr="00EF0A8C">
              <w:rPr>
                <w:rFonts w:ascii="Arial Narrow" w:hAnsi="Arial Narrow" w:cs="Arial"/>
                <w:color w:val="000000"/>
                <w:sz w:val="18"/>
                <w:szCs w:val="18"/>
                <w:lang w:val="es-ES" w:eastAsia="es-ES"/>
              </w:rPr>
              <w:t>Tafalla</w:t>
            </w:r>
            <w:r w:rsidR="00877ED7" w:rsidRPr="00EF0A8C">
              <w:rPr>
                <w:rFonts w:ascii="Arial Narrow" w:hAnsi="Arial Narrow" w:cs="Arial"/>
                <w:color w:val="000000"/>
                <w:sz w:val="18"/>
                <w:szCs w:val="18"/>
                <w:lang w:val="es-ES" w:eastAsia="es-ES"/>
              </w:rPr>
              <w:t>-</w:t>
            </w:r>
            <w:r w:rsidRPr="00EF0A8C">
              <w:rPr>
                <w:rFonts w:ascii="Arial Narrow" w:hAnsi="Arial Narrow" w:cs="Arial"/>
                <w:color w:val="000000"/>
                <w:sz w:val="18"/>
                <w:szCs w:val="18"/>
                <w:lang w:val="es-ES" w:eastAsia="es-ES"/>
              </w:rPr>
              <w:t>Sang</w:t>
            </w:r>
            <w:r>
              <w:rPr>
                <w:rFonts w:ascii="Arial Narrow" w:hAnsi="Arial Narrow" w:cs="Arial"/>
                <w:color w:val="000000"/>
                <w:sz w:val="18"/>
                <w:szCs w:val="18"/>
                <w:lang w:val="es-ES" w:eastAsia="es-ES"/>
              </w:rPr>
              <w:t>ü</w:t>
            </w:r>
            <w:r w:rsidRPr="00EF0A8C">
              <w:rPr>
                <w:rFonts w:ascii="Arial Narrow" w:hAnsi="Arial Narrow" w:cs="Arial"/>
                <w:color w:val="000000"/>
                <w:sz w:val="18"/>
                <w:szCs w:val="18"/>
                <w:lang w:val="es-ES" w:eastAsia="es-ES"/>
              </w:rPr>
              <w:t>esa</w:t>
            </w:r>
          </w:p>
        </w:tc>
        <w:tc>
          <w:tcPr>
            <w:tcW w:w="4169" w:type="dxa"/>
            <w:tcBorders>
              <w:bottom w:val="single" w:sz="2" w:space="0" w:color="auto"/>
            </w:tcBorders>
            <w:shd w:val="clear" w:color="auto" w:fill="auto"/>
            <w:noWrap/>
            <w:vAlign w:val="bottom"/>
            <w:hideMark/>
          </w:tcPr>
          <w:p w:rsidR="00877ED7" w:rsidRPr="00EF0A8C" w:rsidRDefault="00877ED7" w:rsidP="005830A1">
            <w:pPr>
              <w:spacing w:after="0"/>
              <w:ind w:firstLine="0"/>
              <w:jc w:val="right"/>
              <w:rPr>
                <w:rFonts w:ascii="Arial Narrow" w:hAnsi="Arial Narrow" w:cs="Arial"/>
                <w:color w:val="000000"/>
                <w:sz w:val="18"/>
                <w:szCs w:val="18"/>
                <w:lang w:val="es-ES" w:eastAsia="es-ES"/>
              </w:rPr>
            </w:pPr>
            <w:r w:rsidRPr="00EF0A8C">
              <w:rPr>
                <w:rFonts w:ascii="Arial Narrow" w:hAnsi="Arial Narrow" w:cs="Arial"/>
                <w:color w:val="000000"/>
                <w:sz w:val="18"/>
                <w:szCs w:val="18"/>
                <w:lang w:val="es-ES" w:eastAsia="es-ES"/>
              </w:rPr>
              <w:t>7.261</w:t>
            </w:r>
          </w:p>
        </w:tc>
      </w:tr>
      <w:tr w:rsidR="00F266BE" w:rsidRPr="00EF0A8C" w:rsidTr="00A93BD3">
        <w:trPr>
          <w:trHeight w:val="227"/>
          <w:jc w:val="center"/>
        </w:trPr>
        <w:tc>
          <w:tcPr>
            <w:tcW w:w="4577" w:type="dxa"/>
            <w:tcBorders>
              <w:top w:val="single" w:sz="2" w:space="0" w:color="auto"/>
              <w:bottom w:val="single" w:sz="4" w:space="0" w:color="auto"/>
            </w:tcBorders>
            <w:shd w:val="clear" w:color="auto" w:fill="auto"/>
            <w:noWrap/>
            <w:vAlign w:val="bottom"/>
          </w:tcPr>
          <w:p w:rsidR="00F266BE" w:rsidRPr="00EF0A8C" w:rsidRDefault="00EF0A8C" w:rsidP="006F46BC">
            <w:pPr>
              <w:spacing w:after="0"/>
              <w:ind w:firstLine="0"/>
              <w:jc w:val="left"/>
              <w:rPr>
                <w:rFonts w:ascii="Arial Narrow" w:hAnsi="Arial Narrow" w:cs="Arial"/>
                <w:color w:val="000000"/>
                <w:sz w:val="18"/>
                <w:szCs w:val="18"/>
                <w:lang w:val="es-ES" w:eastAsia="es-ES"/>
              </w:rPr>
            </w:pPr>
            <w:r w:rsidRPr="00EF0A8C">
              <w:rPr>
                <w:rFonts w:ascii="Arial Narrow" w:hAnsi="Arial Narrow" w:cs="Arial"/>
                <w:color w:val="000000"/>
                <w:sz w:val="18"/>
                <w:szCs w:val="18"/>
                <w:lang w:val="es-ES" w:eastAsia="es-ES"/>
              </w:rPr>
              <w:t>Carmen Aldave</w:t>
            </w:r>
          </w:p>
        </w:tc>
        <w:tc>
          <w:tcPr>
            <w:tcW w:w="4169" w:type="dxa"/>
            <w:tcBorders>
              <w:top w:val="single" w:sz="2" w:space="0" w:color="auto"/>
              <w:bottom w:val="single" w:sz="4" w:space="0" w:color="auto"/>
            </w:tcBorders>
            <w:shd w:val="clear" w:color="auto" w:fill="auto"/>
            <w:noWrap/>
            <w:vAlign w:val="bottom"/>
          </w:tcPr>
          <w:p w:rsidR="00F266BE" w:rsidRPr="00EF0A8C" w:rsidRDefault="00F266BE" w:rsidP="005830A1">
            <w:pPr>
              <w:spacing w:after="0"/>
              <w:ind w:firstLine="0"/>
              <w:jc w:val="right"/>
              <w:rPr>
                <w:rFonts w:ascii="Arial Narrow" w:hAnsi="Arial Narrow" w:cs="Arial"/>
                <w:color w:val="000000"/>
                <w:sz w:val="18"/>
                <w:szCs w:val="18"/>
                <w:lang w:val="es-ES" w:eastAsia="es-ES"/>
              </w:rPr>
            </w:pPr>
            <w:r w:rsidRPr="00EF0A8C">
              <w:rPr>
                <w:rFonts w:ascii="Arial Narrow" w:hAnsi="Arial Narrow" w:cs="Arial"/>
                <w:color w:val="000000"/>
                <w:sz w:val="18"/>
                <w:szCs w:val="18"/>
                <w:lang w:val="es-ES" w:eastAsia="es-ES"/>
              </w:rPr>
              <w:t>12.914</w:t>
            </w:r>
          </w:p>
        </w:tc>
      </w:tr>
    </w:tbl>
    <w:p w:rsidR="00877ED7" w:rsidRPr="00E47E39" w:rsidRDefault="00877ED7" w:rsidP="00C706F8">
      <w:pPr>
        <w:pStyle w:val="texto"/>
        <w:spacing w:before="240"/>
        <w:rPr>
          <w:lang w:val="es-ES"/>
        </w:rPr>
      </w:pPr>
      <w:r w:rsidRPr="00E47E39">
        <w:rPr>
          <w:lang w:val="es-ES"/>
        </w:rPr>
        <w:lastRenderedPageBreak/>
        <w:t>La facturación a partir del mes de septiembre se realizará de acuerdo al pr</w:t>
      </w:r>
      <w:r w:rsidRPr="00E47E39">
        <w:rPr>
          <w:lang w:val="es-ES"/>
        </w:rPr>
        <w:t>e</w:t>
      </w:r>
      <w:r w:rsidRPr="00E47E39">
        <w:rPr>
          <w:lang w:val="es-ES"/>
        </w:rPr>
        <w:t>cio del módulo modificado que se refleja en el siguiente apartado.</w:t>
      </w:r>
    </w:p>
    <w:p w:rsidR="00877ED7" w:rsidRPr="00C420B0" w:rsidRDefault="00C420B0" w:rsidP="00A37529">
      <w:pPr>
        <w:pStyle w:val="texto"/>
        <w:spacing w:after="260"/>
        <w:rPr>
          <w:lang w:val="es-ES"/>
        </w:rPr>
      </w:pPr>
      <w:r>
        <w:rPr>
          <w:lang w:val="es-ES"/>
        </w:rPr>
        <w:t xml:space="preserve">b) </w:t>
      </w:r>
      <w:r w:rsidR="00877ED7" w:rsidRPr="00C420B0">
        <w:rPr>
          <w:lang w:val="es-ES"/>
        </w:rPr>
        <w:t>Aprobación de los nuevos módulos para 2017 y siguientes de acuerdo a la si</w:t>
      </w:r>
      <w:r w:rsidR="005830A1" w:rsidRPr="00C420B0">
        <w:rPr>
          <w:lang w:val="es-ES"/>
        </w:rPr>
        <w:t>guiente evolución y sobre el impor</w:t>
      </w:r>
      <w:r w:rsidR="00F266BE">
        <w:rPr>
          <w:lang w:val="es-ES"/>
        </w:rPr>
        <w:t>te de los módulos contratados con el adj</w:t>
      </w:r>
      <w:r w:rsidR="00F266BE">
        <w:rPr>
          <w:lang w:val="es-ES"/>
        </w:rPr>
        <w:t>u</w:t>
      </w:r>
      <w:r w:rsidR="00F266BE">
        <w:rPr>
          <w:lang w:val="es-ES"/>
        </w:rPr>
        <w:t xml:space="preserve">dicatario </w:t>
      </w:r>
      <w:r w:rsidR="004D1BF9">
        <w:rPr>
          <w:lang w:val="es-ES"/>
        </w:rPr>
        <w:t xml:space="preserve">según su </w:t>
      </w:r>
      <w:r w:rsidR="00F266BE">
        <w:rPr>
          <w:lang w:val="es-ES"/>
        </w:rPr>
        <w:t>oferta</w:t>
      </w:r>
      <w:r w:rsidR="005830A1" w:rsidRPr="00C420B0">
        <w:rPr>
          <w:lang w:val="es-ES"/>
        </w:rPr>
        <w:t>:</w:t>
      </w:r>
    </w:p>
    <w:tbl>
      <w:tblPr>
        <w:tblW w:w="8832"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437"/>
        <w:gridCol w:w="1438"/>
        <w:gridCol w:w="836"/>
        <w:gridCol w:w="1269"/>
        <w:gridCol w:w="45"/>
        <w:gridCol w:w="1224"/>
        <w:gridCol w:w="45"/>
        <w:gridCol w:w="1224"/>
        <w:gridCol w:w="45"/>
        <w:gridCol w:w="1224"/>
        <w:gridCol w:w="45"/>
      </w:tblGrid>
      <w:tr w:rsidR="00877ED7" w:rsidRPr="00581353" w:rsidTr="00851B92">
        <w:trPr>
          <w:gridAfter w:val="1"/>
          <w:wAfter w:w="45" w:type="dxa"/>
          <w:trHeight w:val="315"/>
          <w:jc w:val="center"/>
        </w:trPr>
        <w:tc>
          <w:tcPr>
            <w:tcW w:w="1437" w:type="dxa"/>
            <w:tcBorders>
              <w:bottom w:val="single" w:sz="4" w:space="0" w:color="auto"/>
            </w:tcBorders>
            <w:shd w:val="clear" w:color="auto" w:fill="8DB3E2" w:themeFill="text2" w:themeFillTint="66"/>
            <w:noWrap/>
            <w:vAlign w:val="center"/>
            <w:hideMark/>
          </w:tcPr>
          <w:p w:rsidR="00877ED7" w:rsidRPr="00581353" w:rsidRDefault="00581353" w:rsidP="000F32E0">
            <w:pPr>
              <w:spacing w:after="0"/>
              <w:ind w:firstLine="0"/>
              <w:jc w:val="left"/>
              <w:rPr>
                <w:rFonts w:ascii="Arial" w:hAnsi="Arial" w:cs="Arial"/>
                <w:color w:val="000000"/>
                <w:sz w:val="14"/>
                <w:szCs w:val="14"/>
                <w:lang w:val="es-ES" w:eastAsia="es-ES"/>
              </w:rPr>
            </w:pPr>
            <w:r w:rsidRPr="00581353">
              <w:rPr>
                <w:rFonts w:ascii="Arial" w:hAnsi="Arial" w:cs="Arial"/>
                <w:color w:val="000000"/>
                <w:sz w:val="14"/>
                <w:szCs w:val="14"/>
                <w:lang w:val="es-ES" w:eastAsia="es-ES"/>
              </w:rPr>
              <w:t>Centros</w:t>
            </w:r>
          </w:p>
        </w:tc>
        <w:tc>
          <w:tcPr>
            <w:tcW w:w="1438" w:type="dxa"/>
            <w:tcBorders>
              <w:bottom w:val="single" w:sz="4" w:space="0" w:color="auto"/>
            </w:tcBorders>
            <w:shd w:val="clear" w:color="auto" w:fill="8DB3E2" w:themeFill="text2" w:themeFillTint="66"/>
            <w:noWrap/>
            <w:vAlign w:val="center"/>
            <w:hideMark/>
          </w:tcPr>
          <w:p w:rsidR="00877ED7" w:rsidRPr="00581353" w:rsidRDefault="00581353" w:rsidP="00581353">
            <w:pPr>
              <w:spacing w:after="0"/>
              <w:ind w:firstLine="0"/>
              <w:jc w:val="left"/>
              <w:rPr>
                <w:rFonts w:ascii="Arial" w:hAnsi="Arial" w:cs="Arial"/>
                <w:color w:val="000000"/>
                <w:sz w:val="14"/>
                <w:szCs w:val="14"/>
                <w:lang w:val="es-ES" w:eastAsia="es-ES"/>
              </w:rPr>
            </w:pPr>
            <w:r w:rsidRPr="00581353">
              <w:rPr>
                <w:rFonts w:ascii="Arial" w:hAnsi="Arial" w:cs="Arial"/>
                <w:color w:val="000000"/>
                <w:sz w:val="14"/>
                <w:szCs w:val="14"/>
                <w:lang w:val="es-ES" w:eastAsia="es-ES"/>
              </w:rPr>
              <w:t>M</w:t>
            </w:r>
            <w:r>
              <w:rPr>
                <w:rFonts w:ascii="Arial" w:hAnsi="Arial" w:cs="Arial"/>
                <w:color w:val="000000"/>
                <w:sz w:val="14"/>
                <w:szCs w:val="14"/>
                <w:lang w:val="es-ES" w:eastAsia="es-ES"/>
              </w:rPr>
              <w:t>ó</w:t>
            </w:r>
            <w:r w:rsidRPr="00581353">
              <w:rPr>
                <w:rFonts w:ascii="Arial" w:hAnsi="Arial" w:cs="Arial"/>
                <w:color w:val="000000"/>
                <w:sz w:val="14"/>
                <w:szCs w:val="14"/>
                <w:lang w:val="es-ES" w:eastAsia="es-ES"/>
              </w:rPr>
              <w:t xml:space="preserve">dulo </w:t>
            </w:r>
            <w:r w:rsidR="00877ED7" w:rsidRPr="00581353">
              <w:rPr>
                <w:rFonts w:ascii="Arial" w:hAnsi="Arial" w:cs="Arial"/>
                <w:color w:val="000000"/>
                <w:sz w:val="14"/>
                <w:szCs w:val="14"/>
                <w:lang w:val="es-ES" w:eastAsia="es-ES"/>
              </w:rPr>
              <w:t xml:space="preserve">IV </w:t>
            </w:r>
            <w:r w:rsidRPr="00581353">
              <w:rPr>
                <w:rFonts w:ascii="Arial" w:hAnsi="Arial" w:cs="Arial"/>
                <w:color w:val="000000"/>
                <w:sz w:val="14"/>
                <w:szCs w:val="14"/>
                <w:lang w:val="es-ES" w:eastAsia="es-ES"/>
              </w:rPr>
              <w:t>Convenio</w:t>
            </w:r>
          </w:p>
        </w:tc>
        <w:tc>
          <w:tcPr>
            <w:tcW w:w="836" w:type="dxa"/>
            <w:tcBorders>
              <w:bottom w:val="single" w:sz="4" w:space="0" w:color="auto"/>
            </w:tcBorders>
            <w:shd w:val="clear" w:color="auto" w:fill="8DB3E2" w:themeFill="text2" w:themeFillTint="66"/>
            <w:noWrap/>
            <w:vAlign w:val="center"/>
            <w:hideMark/>
          </w:tcPr>
          <w:p w:rsidR="00877ED7" w:rsidRPr="00581353" w:rsidRDefault="00877ED7" w:rsidP="00581353">
            <w:pPr>
              <w:spacing w:after="0"/>
              <w:ind w:firstLine="0"/>
              <w:jc w:val="right"/>
              <w:rPr>
                <w:rFonts w:ascii="Arial" w:hAnsi="Arial" w:cs="Arial"/>
                <w:bCs/>
                <w:color w:val="000000"/>
                <w:sz w:val="14"/>
                <w:szCs w:val="14"/>
                <w:lang w:val="es-ES" w:eastAsia="es-ES"/>
              </w:rPr>
            </w:pPr>
          </w:p>
        </w:tc>
        <w:tc>
          <w:tcPr>
            <w:tcW w:w="1269" w:type="dxa"/>
            <w:tcBorders>
              <w:bottom w:val="single" w:sz="4" w:space="0" w:color="auto"/>
            </w:tcBorders>
            <w:shd w:val="clear" w:color="auto" w:fill="8DB3E2" w:themeFill="text2" w:themeFillTint="66"/>
            <w:noWrap/>
            <w:vAlign w:val="center"/>
            <w:hideMark/>
          </w:tcPr>
          <w:p w:rsidR="00877ED7" w:rsidRPr="00581353" w:rsidRDefault="00877ED7" w:rsidP="00581353">
            <w:pPr>
              <w:spacing w:after="0"/>
              <w:ind w:firstLine="0"/>
              <w:jc w:val="right"/>
              <w:rPr>
                <w:rFonts w:ascii="Arial" w:hAnsi="Arial" w:cs="Arial"/>
                <w:bCs/>
                <w:color w:val="000000"/>
                <w:sz w:val="14"/>
                <w:szCs w:val="14"/>
                <w:lang w:val="es-ES" w:eastAsia="es-ES"/>
              </w:rPr>
            </w:pPr>
            <w:r w:rsidRPr="00581353">
              <w:rPr>
                <w:rFonts w:ascii="Arial" w:hAnsi="Arial" w:cs="Arial"/>
                <w:bCs/>
                <w:color w:val="000000"/>
                <w:sz w:val="14"/>
                <w:szCs w:val="14"/>
                <w:lang w:val="es-ES" w:eastAsia="es-ES"/>
              </w:rPr>
              <w:t>2017</w:t>
            </w:r>
          </w:p>
        </w:tc>
        <w:tc>
          <w:tcPr>
            <w:tcW w:w="1269" w:type="dxa"/>
            <w:gridSpan w:val="2"/>
            <w:tcBorders>
              <w:bottom w:val="single" w:sz="4" w:space="0" w:color="auto"/>
            </w:tcBorders>
            <w:shd w:val="clear" w:color="auto" w:fill="8DB3E2" w:themeFill="text2" w:themeFillTint="66"/>
            <w:noWrap/>
            <w:vAlign w:val="center"/>
            <w:hideMark/>
          </w:tcPr>
          <w:p w:rsidR="00877ED7" w:rsidRPr="00581353" w:rsidRDefault="00877ED7" w:rsidP="00581353">
            <w:pPr>
              <w:spacing w:after="0"/>
              <w:ind w:firstLine="0"/>
              <w:jc w:val="right"/>
              <w:rPr>
                <w:rFonts w:ascii="Arial" w:hAnsi="Arial" w:cs="Arial"/>
                <w:bCs/>
                <w:color w:val="000000"/>
                <w:sz w:val="14"/>
                <w:szCs w:val="14"/>
                <w:lang w:val="es-ES" w:eastAsia="es-ES"/>
              </w:rPr>
            </w:pPr>
            <w:r w:rsidRPr="00581353">
              <w:rPr>
                <w:rFonts w:ascii="Arial" w:hAnsi="Arial" w:cs="Arial"/>
                <w:bCs/>
                <w:color w:val="000000"/>
                <w:sz w:val="14"/>
                <w:szCs w:val="14"/>
                <w:lang w:val="es-ES" w:eastAsia="es-ES"/>
              </w:rPr>
              <w:t>2018</w:t>
            </w:r>
          </w:p>
        </w:tc>
        <w:tc>
          <w:tcPr>
            <w:tcW w:w="1269" w:type="dxa"/>
            <w:gridSpan w:val="2"/>
            <w:tcBorders>
              <w:bottom w:val="single" w:sz="4" w:space="0" w:color="auto"/>
            </w:tcBorders>
            <w:shd w:val="clear" w:color="auto" w:fill="8DB3E2" w:themeFill="text2" w:themeFillTint="66"/>
            <w:noWrap/>
            <w:vAlign w:val="center"/>
            <w:hideMark/>
          </w:tcPr>
          <w:p w:rsidR="00877ED7" w:rsidRPr="00581353" w:rsidRDefault="00877ED7" w:rsidP="00581353">
            <w:pPr>
              <w:spacing w:after="0"/>
              <w:ind w:firstLine="0"/>
              <w:jc w:val="right"/>
              <w:rPr>
                <w:rFonts w:ascii="Arial" w:hAnsi="Arial" w:cs="Arial"/>
                <w:bCs/>
                <w:color w:val="000000"/>
                <w:sz w:val="14"/>
                <w:szCs w:val="14"/>
                <w:lang w:val="es-ES" w:eastAsia="es-ES"/>
              </w:rPr>
            </w:pPr>
            <w:r w:rsidRPr="00581353">
              <w:rPr>
                <w:rFonts w:ascii="Arial" w:hAnsi="Arial" w:cs="Arial"/>
                <w:bCs/>
                <w:color w:val="000000"/>
                <w:sz w:val="14"/>
                <w:szCs w:val="14"/>
                <w:lang w:val="es-ES" w:eastAsia="es-ES"/>
              </w:rPr>
              <w:t>2019</w:t>
            </w:r>
          </w:p>
        </w:tc>
        <w:tc>
          <w:tcPr>
            <w:tcW w:w="1269" w:type="dxa"/>
            <w:gridSpan w:val="2"/>
            <w:tcBorders>
              <w:bottom w:val="single" w:sz="4" w:space="0" w:color="auto"/>
            </w:tcBorders>
            <w:shd w:val="clear" w:color="auto" w:fill="8DB3E2" w:themeFill="text2" w:themeFillTint="66"/>
            <w:noWrap/>
            <w:vAlign w:val="center"/>
            <w:hideMark/>
          </w:tcPr>
          <w:p w:rsidR="00877ED7" w:rsidRPr="00581353" w:rsidRDefault="00877ED7" w:rsidP="00581353">
            <w:pPr>
              <w:spacing w:after="0"/>
              <w:ind w:firstLine="0"/>
              <w:jc w:val="right"/>
              <w:rPr>
                <w:rFonts w:ascii="Arial" w:hAnsi="Arial" w:cs="Arial"/>
                <w:bCs/>
                <w:color w:val="000000"/>
                <w:sz w:val="14"/>
                <w:szCs w:val="14"/>
                <w:lang w:val="es-ES" w:eastAsia="es-ES"/>
              </w:rPr>
            </w:pPr>
            <w:r w:rsidRPr="00581353">
              <w:rPr>
                <w:rFonts w:ascii="Arial" w:hAnsi="Arial" w:cs="Arial"/>
                <w:bCs/>
                <w:color w:val="000000"/>
                <w:sz w:val="14"/>
                <w:szCs w:val="14"/>
                <w:lang w:val="es-ES" w:eastAsia="es-ES"/>
              </w:rPr>
              <w:t>2020</w:t>
            </w:r>
          </w:p>
        </w:tc>
      </w:tr>
      <w:tr w:rsidR="00877ED7" w:rsidRPr="00581353" w:rsidTr="00851B92">
        <w:trPr>
          <w:gridAfter w:val="1"/>
          <w:wAfter w:w="45" w:type="dxa"/>
          <w:trHeight w:val="227"/>
          <w:jc w:val="center"/>
        </w:trPr>
        <w:tc>
          <w:tcPr>
            <w:tcW w:w="1437" w:type="dxa"/>
            <w:vMerge w:val="restart"/>
            <w:tcBorders>
              <w:bottom w:val="single" w:sz="2" w:space="0" w:color="auto"/>
            </w:tcBorders>
            <w:shd w:val="clear" w:color="auto" w:fill="auto"/>
            <w:vAlign w:val="center"/>
            <w:hideMark/>
          </w:tcPr>
          <w:p w:rsidR="00877ED7" w:rsidRPr="00581353" w:rsidRDefault="00581353" w:rsidP="000F32E0">
            <w:pPr>
              <w:spacing w:after="0"/>
              <w:ind w:firstLine="0"/>
              <w:jc w:val="left"/>
              <w:rPr>
                <w:rFonts w:ascii="Arial Narrow" w:hAnsi="Arial Narrow"/>
                <w:color w:val="000000"/>
                <w:sz w:val="16"/>
                <w:szCs w:val="16"/>
                <w:lang w:val="es-ES" w:eastAsia="es-ES"/>
              </w:rPr>
            </w:pPr>
            <w:r w:rsidRPr="00581353">
              <w:rPr>
                <w:rFonts w:ascii="Arial Narrow" w:hAnsi="Arial Narrow"/>
                <w:color w:val="000000"/>
                <w:sz w:val="16"/>
                <w:szCs w:val="16"/>
                <w:lang w:val="es-ES" w:eastAsia="es-ES"/>
              </w:rPr>
              <w:t>Oncineda</w:t>
            </w:r>
          </w:p>
        </w:tc>
        <w:tc>
          <w:tcPr>
            <w:tcW w:w="1438" w:type="dxa"/>
            <w:tcBorders>
              <w:bottom w:val="single" w:sz="2" w:space="0" w:color="auto"/>
            </w:tcBorders>
            <w:shd w:val="clear" w:color="auto" w:fill="auto"/>
            <w:noWrap/>
            <w:vAlign w:val="center"/>
            <w:hideMark/>
          </w:tcPr>
          <w:p w:rsidR="00877ED7" w:rsidRPr="00581353" w:rsidRDefault="00581353" w:rsidP="00581353">
            <w:pPr>
              <w:spacing w:after="0"/>
              <w:ind w:firstLine="0"/>
              <w:jc w:val="left"/>
              <w:rPr>
                <w:rFonts w:ascii="Arial Narrow" w:hAnsi="Arial Narrow"/>
                <w:color w:val="000000"/>
                <w:sz w:val="16"/>
                <w:szCs w:val="16"/>
                <w:lang w:val="es-ES" w:eastAsia="es-ES"/>
              </w:rPr>
            </w:pPr>
            <w:r w:rsidRPr="00581353">
              <w:rPr>
                <w:rFonts w:ascii="Arial Narrow" w:hAnsi="Arial Narrow"/>
                <w:color w:val="000000"/>
                <w:sz w:val="16"/>
                <w:szCs w:val="16"/>
                <w:lang w:val="es-ES" w:eastAsia="es-ES"/>
              </w:rPr>
              <w:t xml:space="preserve">Centro de </w:t>
            </w:r>
            <w:r w:rsidR="00877ED7" w:rsidRPr="00581353">
              <w:rPr>
                <w:rFonts w:ascii="Arial Narrow" w:hAnsi="Arial Narrow"/>
                <w:color w:val="000000"/>
                <w:sz w:val="16"/>
                <w:szCs w:val="16"/>
                <w:lang w:val="es-ES" w:eastAsia="es-ES"/>
              </w:rPr>
              <w:t>DIA</w:t>
            </w:r>
          </w:p>
        </w:tc>
        <w:tc>
          <w:tcPr>
            <w:tcW w:w="836" w:type="dxa"/>
            <w:tcBorders>
              <w:bottom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color w:val="000000"/>
                <w:sz w:val="16"/>
                <w:szCs w:val="16"/>
                <w:lang w:val="es-ES" w:eastAsia="es-ES"/>
              </w:rPr>
            </w:pPr>
            <w:r w:rsidRPr="00581353">
              <w:rPr>
                <w:rFonts w:ascii="Arial Narrow" w:hAnsi="Arial Narrow"/>
                <w:color w:val="000000"/>
                <w:sz w:val="16"/>
                <w:szCs w:val="16"/>
                <w:lang w:val="es-ES" w:eastAsia="es-ES"/>
              </w:rPr>
              <w:t> </w:t>
            </w:r>
          </w:p>
        </w:tc>
        <w:tc>
          <w:tcPr>
            <w:tcW w:w="1269" w:type="dxa"/>
            <w:tcBorders>
              <w:bottom w:val="single" w:sz="2" w:space="0" w:color="auto"/>
            </w:tcBorders>
            <w:shd w:val="clear" w:color="auto" w:fill="auto"/>
            <w:noWrap/>
            <w:vAlign w:val="center"/>
          </w:tcPr>
          <w:p w:rsidR="00877ED7" w:rsidRPr="00581353" w:rsidRDefault="00877ED7" w:rsidP="00581353">
            <w:pPr>
              <w:spacing w:after="0"/>
              <w:ind w:firstLine="0"/>
              <w:jc w:val="right"/>
              <w:rPr>
                <w:rFonts w:ascii="Arial Narrow" w:hAnsi="Arial Narrow"/>
                <w:color w:val="000000"/>
                <w:sz w:val="16"/>
                <w:szCs w:val="16"/>
                <w:lang w:val="es-ES" w:eastAsia="es-ES"/>
              </w:rPr>
            </w:pPr>
            <w:r w:rsidRPr="00581353">
              <w:rPr>
                <w:rFonts w:ascii="Arial Narrow" w:hAnsi="Arial Narrow"/>
                <w:color w:val="000000"/>
                <w:sz w:val="16"/>
                <w:szCs w:val="16"/>
                <w:lang w:val="es-ES" w:eastAsia="es-ES"/>
              </w:rPr>
              <w:t>28.645</w:t>
            </w:r>
          </w:p>
        </w:tc>
        <w:tc>
          <w:tcPr>
            <w:tcW w:w="1269" w:type="dxa"/>
            <w:gridSpan w:val="2"/>
            <w:tcBorders>
              <w:bottom w:val="single" w:sz="2" w:space="0" w:color="auto"/>
            </w:tcBorders>
            <w:shd w:val="clear" w:color="auto" w:fill="auto"/>
            <w:noWrap/>
            <w:vAlign w:val="center"/>
          </w:tcPr>
          <w:p w:rsidR="00877ED7" w:rsidRPr="00581353" w:rsidRDefault="00877ED7" w:rsidP="00581353">
            <w:pPr>
              <w:spacing w:after="0"/>
              <w:ind w:firstLine="0"/>
              <w:jc w:val="right"/>
              <w:rPr>
                <w:rFonts w:ascii="Arial Narrow" w:hAnsi="Arial Narrow"/>
                <w:color w:val="000000"/>
                <w:sz w:val="16"/>
                <w:szCs w:val="16"/>
                <w:lang w:val="es-ES" w:eastAsia="es-ES"/>
              </w:rPr>
            </w:pPr>
            <w:r w:rsidRPr="00581353">
              <w:rPr>
                <w:rFonts w:ascii="Arial Narrow" w:hAnsi="Arial Narrow"/>
                <w:color w:val="000000"/>
                <w:sz w:val="16"/>
                <w:szCs w:val="16"/>
                <w:lang w:val="es-ES" w:eastAsia="es-ES"/>
              </w:rPr>
              <w:t>28.747</w:t>
            </w:r>
          </w:p>
        </w:tc>
        <w:tc>
          <w:tcPr>
            <w:tcW w:w="1269" w:type="dxa"/>
            <w:gridSpan w:val="2"/>
            <w:tcBorders>
              <w:bottom w:val="single" w:sz="2" w:space="0" w:color="auto"/>
            </w:tcBorders>
            <w:shd w:val="clear" w:color="auto" w:fill="auto"/>
            <w:noWrap/>
            <w:vAlign w:val="center"/>
          </w:tcPr>
          <w:p w:rsidR="00877ED7" w:rsidRPr="00581353" w:rsidRDefault="00877ED7" w:rsidP="00581353">
            <w:pPr>
              <w:spacing w:after="0"/>
              <w:ind w:firstLine="0"/>
              <w:jc w:val="right"/>
              <w:rPr>
                <w:rFonts w:ascii="Arial Narrow" w:hAnsi="Arial Narrow"/>
                <w:color w:val="000000"/>
                <w:sz w:val="16"/>
                <w:szCs w:val="16"/>
                <w:lang w:val="es-ES" w:eastAsia="es-ES"/>
              </w:rPr>
            </w:pPr>
            <w:r w:rsidRPr="00581353">
              <w:rPr>
                <w:rFonts w:ascii="Arial Narrow" w:hAnsi="Arial Narrow"/>
                <w:color w:val="000000"/>
                <w:sz w:val="16"/>
                <w:szCs w:val="16"/>
                <w:lang w:val="es-ES" w:eastAsia="es-ES"/>
              </w:rPr>
              <w:t>29.276</w:t>
            </w:r>
          </w:p>
        </w:tc>
        <w:tc>
          <w:tcPr>
            <w:tcW w:w="1269" w:type="dxa"/>
            <w:gridSpan w:val="2"/>
            <w:tcBorders>
              <w:bottom w:val="single" w:sz="2" w:space="0" w:color="auto"/>
            </w:tcBorders>
            <w:shd w:val="clear" w:color="auto" w:fill="auto"/>
            <w:noWrap/>
            <w:vAlign w:val="center"/>
          </w:tcPr>
          <w:p w:rsidR="00877ED7" w:rsidRPr="00581353" w:rsidRDefault="00877ED7" w:rsidP="00581353">
            <w:pPr>
              <w:spacing w:after="0"/>
              <w:ind w:firstLine="0"/>
              <w:jc w:val="right"/>
              <w:rPr>
                <w:rFonts w:ascii="Arial Narrow" w:hAnsi="Arial Narrow"/>
                <w:color w:val="000000"/>
                <w:sz w:val="16"/>
                <w:szCs w:val="16"/>
                <w:lang w:val="es-ES" w:eastAsia="es-ES"/>
              </w:rPr>
            </w:pPr>
            <w:r w:rsidRPr="00581353">
              <w:rPr>
                <w:rFonts w:ascii="Arial Narrow" w:hAnsi="Arial Narrow"/>
                <w:color w:val="000000"/>
                <w:sz w:val="16"/>
                <w:szCs w:val="16"/>
                <w:lang w:val="es-ES" w:eastAsia="es-ES"/>
              </w:rPr>
              <w:t>29.435</w:t>
            </w:r>
          </w:p>
        </w:tc>
      </w:tr>
      <w:tr w:rsidR="00877ED7" w:rsidRPr="00581353" w:rsidTr="00851B92">
        <w:trPr>
          <w:gridAfter w:val="1"/>
          <w:wAfter w:w="45" w:type="dxa"/>
          <w:trHeight w:val="227"/>
          <w:jc w:val="center"/>
        </w:trPr>
        <w:tc>
          <w:tcPr>
            <w:tcW w:w="1437" w:type="dxa"/>
            <w:vMerge/>
            <w:tcBorders>
              <w:top w:val="single" w:sz="2" w:space="0" w:color="auto"/>
              <w:bottom w:val="single" w:sz="2" w:space="0" w:color="auto"/>
            </w:tcBorders>
            <w:vAlign w:val="center"/>
            <w:hideMark/>
          </w:tcPr>
          <w:p w:rsidR="00877ED7" w:rsidRPr="00581353" w:rsidRDefault="00877ED7" w:rsidP="000F32E0">
            <w:pPr>
              <w:spacing w:after="0"/>
              <w:ind w:firstLine="0"/>
              <w:jc w:val="left"/>
              <w:rPr>
                <w:rFonts w:ascii="Arial Narrow" w:hAnsi="Arial Narrow"/>
                <w:color w:val="000000"/>
                <w:sz w:val="16"/>
                <w:szCs w:val="16"/>
                <w:lang w:val="es-ES" w:eastAsia="es-ES"/>
              </w:rPr>
            </w:pPr>
          </w:p>
        </w:tc>
        <w:tc>
          <w:tcPr>
            <w:tcW w:w="1438" w:type="dxa"/>
            <w:tcBorders>
              <w:top w:val="single" w:sz="2" w:space="0" w:color="auto"/>
              <w:bottom w:val="single" w:sz="2" w:space="0" w:color="auto"/>
            </w:tcBorders>
            <w:shd w:val="clear" w:color="auto" w:fill="auto"/>
            <w:noWrap/>
            <w:vAlign w:val="center"/>
            <w:hideMark/>
          </w:tcPr>
          <w:p w:rsidR="00877ED7" w:rsidRPr="00581353" w:rsidRDefault="00581353" w:rsidP="00581353">
            <w:pPr>
              <w:spacing w:after="0"/>
              <w:ind w:firstLine="0"/>
              <w:jc w:val="left"/>
              <w:rPr>
                <w:rFonts w:ascii="Arial Narrow" w:hAnsi="Arial Narrow"/>
                <w:color w:val="000000"/>
                <w:sz w:val="16"/>
                <w:szCs w:val="16"/>
                <w:lang w:val="es-ES" w:eastAsia="es-ES"/>
              </w:rPr>
            </w:pPr>
            <w:r w:rsidRPr="00581353">
              <w:rPr>
                <w:rFonts w:ascii="Arial Narrow" w:hAnsi="Arial Narrow"/>
                <w:color w:val="000000"/>
                <w:sz w:val="16"/>
                <w:szCs w:val="16"/>
                <w:lang w:val="es-ES" w:eastAsia="es-ES"/>
              </w:rPr>
              <w:t>Residencia</w:t>
            </w:r>
          </w:p>
        </w:tc>
        <w:tc>
          <w:tcPr>
            <w:tcW w:w="836" w:type="dxa"/>
            <w:tcBorders>
              <w:top w:val="single" w:sz="2" w:space="0" w:color="auto"/>
              <w:bottom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color w:val="000000"/>
                <w:sz w:val="16"/>
                <w:szCs w:val="16"/>
                <w:lang w:val="es-ES" w:eastAsia="es-ES"/>
              </w:rPr>
            </w:pPr>
            <w:r w:rsidRPr="00581353">
              <w:rPr>
                <w:rFonts w:ascii="Arial Narrow" w:hAnsi="Arial Narrow"/>
                <w:color w:val="000000"/>
                <w:sz w:val="16"/>
                <w:szCs w:val="16"/>
                <w:lang w:val="es-ES" w:eastAsia="es-ES"/>
              </w:rPr>
              <w:t> </w:t>
            </w:r>
          </w:p>
        </w:tc>
        <w:tc>
          <w:tcPr>
            <w:tcW w:w="1269" w:type="dxa"/>
            <w:tcBorders>
              <w:top w:val="single" w:sz="2" w:space="0" w:color="auto"/>
              <w:bottom w:val="single" w:sz="2" w:space="0" w:color="auto"/>
            </w:tcBorders>
            <w:shd w:val="clear" w:color="auto" w:fill="auto"/>
            <w:noWrap/>
            <w:vAlign w:val="center"/>
          </w:tcPr>
          <w:p w:rsidR="00877ED7" w:rsidRPr="00581353" w:rsidRDefault="00877ED7" w:rsidP="00581353">
            <w:pPr>
              <w:spacing w:after="0"/>
              <w:ind w:firstLine="0"/>
              <w:jc w:val="right"/>
              <w:rPr>
                <w:rFonts w:ascii="Arial Narrow" w:hAnsi="Arial Narrow"/>
                <w:color w:val="000000"/>
                <w:sz w:val="16"/>
                <w:szCs w:val="16"/>
                <w:lang w:val="es-ES" w:eastAsia="es-ES"/>
              </w:rPr>
            </w:pPr>
            <w:r w:rsidRPr="00581353">
              <w:rPr>
                <w:rFonts w:ascii="Arial Narrow" w:hAnsi="Arial Narrow"/>
                <w:color w:val="000000"/>
                <w:sz w:val="16"/>
                <w:szCs w:val="16"/>
                <w:lang w:val="es-ES" w:eastAsia="es-ES"/>
              </w:rPr>
              <w:t>57.382</w:t>
            </w:r>
          </w:p>
        </w:tc>
        <w:tc>
          <w:tcPr>
            <w:tcW w:w="1269" w:type="dxa"/>
            <w:gridSpan w:val="2"/>
            <w:tcBorders>
              <w:top w:val="single" w:sz="2" w:space="0" w:color="auto"/>
              <w:bottom w:val="single" w:sz="2" w:space="0" w:color="auto"/>
            </w:tcBorders>
            <w:shd w:val="clear" w:color="auto" w:fill="auto"/>
            <w:noWrap/>
            <w:vAlign w:val="center"/>
          </w:tcPr>
          <w:p w:rsidR="00877ED7" w:rsidRPr="00581353" w:rsidRDefault="00877ED7" w:rsidP="00581353">
            <w:pPr>
              <w:spacing w:after="0"/>
              <w:ind w:firstLine="0"/>
              <w:jc w:val="right"/>
              <w:rPr>
                <w:rFonts w:ascii="Arial Narrow" w:hAnsi="Arial Narrow"/>
                <w:color w:val="000000"/>
                <w:sz w:val="16"/>
                <w:szCs w:val="16"/>
                <w:lang w:val="es-ES" w:eastAsia="es-ES"/>
              </w:rPr>
            </w:pPr>
            <w:r w:rsidRPr="00581353">
              <w:rPr>
                <w:rFonts w:ascii="Arial Narrow" w:hAnsi="Arial Narrow"/>
                <w:color w:val="000000"/>
                <w:sz w:val="16"/>
                <w:szCs w:val="16"/>
                <w:lang w:val="es-ES" w:eastAsia="es-ES"/>
              </w:rPr>
              <w:t>57.586</w:t>
            </w:r>
          </w:p>
        </w:tc>
        <w:tc>
          <w:tcPr>
            <w:tcW w:w="1269" w:type="dxa"/>
            <w:gridSpan w:val="2"/>
            <w:tcBorders>
              <w:top w:val="single" w:sz="2" w:space="0" w:color="auto"/>
              <w:bottom w:val="single" w:sz="2" w:space="0" w:color="auto"/>
            </w:tcBorders>
            <w:shd w:val="clear" w:color="auto" w:fill="auto"/>
            <w:noWrap/>
            <w:vAlign w:val="center"/>
          </w:tcPr>
          <w:p w:rsidR="00877ED7" w:rsidRPr="00581353" w:rsidRDefault="00877ED7" w:rsidP="00581353">
            <w:pPr>
              <w:spacing w:after="0"/>
              <w:ind w:firstLine="0"/>
              <w:jc w:val="right"/>
              <w:rPr>
                <w:rFonts w:ascii="Arial Narrow" w:hAnsi="Arial Narrow"/>
                <w:color w:val="000000"/>
                <w:sz w:val="16"/>
                <w:szCs w:val="16"/>
                <w:lang w:val="es-ES" w:eastAsia="es-ES"/>
              </w:rPr>
            </w:pPr>
            <w:r w:rsidRPr="00581353">
              <w:rPr>
                <w:rFonts w:ascii="Arial Narrow" w:hAnsi="Arial Narrow"/>
                <w:color w:val="000000"/>
                <w:sz w:val="16"/>
                <w:szCs w:val="16"/>
                <w:lang w:val="es-ES" w:eastAsia="es-ES"/>
              </w:rPr>
              <w:t>58.645</w:t>
            </w:r>
          </w:p>
        </w:tc>
        <w:tc>
          <w:tcPr>
            <w:tcW w:w="1269" w:type="dxa"/>
            <w:gridSpan w:val="2"/>
            <w:tcBorders>
              <w:top w:val="single" w:sz="2" w:space="0" w:color="auto"/>
              <w:bottom w:val="single" w:sz="2" w:space="0" w:color="auto"/>
            </w:tcBorders>
            <w:shd w:val="clear" w:color="auto" w:fill="auto"/>
            <w:noWrap/>
            <w:vAlign w:val="center"/>
          </w:tcPr>
          <w:p w:rsidR="00877ED7" w:rsidRPr="00581353" w:rsidRDefault="00877ED7" w:rsidP="00581353">
            <w:pPr>
              <w:spacing w:after="0"/>
              <w:ind w:firstLine="0"/>
              <w:jc w:val="right"/>
              <w:rPr>
                <w:rFonts w:ascii="Arial Narrow" w:hAnsi="Arial Narrow"/>
                <w:color w:val="000000"/>
                <w:sz w:val="16"/>
                <w:szCs w:val="16"/>
                <w:lang w:val="es-ES" w:eastAsia="es-ES"/>
              </w:rPr>
            </w:pPr>
            <w:r w:rsidRPr="00581353">
              <w:rPr>
                <w:rFonts w:ascii="Arial Narrow" w:hAnsi="Arial Narrow"/>
                <w:color w:val="000000"/>
                <w:sz w:val="16"/>
                <w:szCs w:val="16"/>
                <w:lang w:val="es-ES" w:eastAsia="es-ES"/>
              </w:rPr>
              <w:t>58.964</w:t>
            </w:r>
          </w:p>
        </w:tc>
      </w:tr>
      <w:tr w:rsidR="004D1BF9" w:rsidRPr="00581353" w:rsidTr="00851B92">
        <w:trPr>
          <w:trHeight w:val="227"/>
          <w:jc w:val="center"/>
        </w:trPr>
        <w:tc>
          <w:tcPr>
            <w:tcW w:w="1437" w:type="dxa"/>
            <w:vMerge w:val="restart"/>
            <w:tcBorders>
              <w:top w:val="single" w:sz="2" w:space="0" w:color="auto"/>
              <w:bottom w:val="single" w:sz="2" w:space="0" w:color="auto"/>
            </w:tcBorders>
            <w:shd w:val="clear" w:color="auto" w:fill="auto"/>
            <w:vAlign w:val="center"/>
            <w:hideMark/>
          </w:tcPr>
          <w:p w:rsidR="00877ED7" w:rsidRPr="00581353" w:rsidRDefault="00581353" w:rsidP="000F32E0">
            <w:pPr>
              <w:spacing w:after="0"/>
              <w:ind w:firstLine="0"/>
              <w:jc w:val="left"/>
              <w:rPr>
                <w:rFonts w:ascii="Arial Narrow" w:hAnsi="Arial Narrow"/>
                <w:sz w:val="16"/>
                <w:szCs w:val="16"/>
                <w:lang w:val="es-ES" w:eastAsia="es-ES"/>
              </w:rPr>
            </w:pPr>
            <w:r w:rsidRPr="00581353">
              <w:rPr>
                <w:rFonts w:ascii="Arial Narrow" w:hAnsi="Arial Narrow"/>
                <w:sz w:val="16"/>
                <w:szCs w:val="16"/>
                <w:lang w:val="es-ES" w:eastAsia="es-ES"/>
              </w:rPr>
              <w:t>Infanta Elena</w:t>
            </w:r>
          </w:p>
        </w:tc>
        <w:tc>
          <w:tcPr>
            <w:tcW w:w="1438" w:type="dxa"/>
            <w:tcBorders>
              <w:top w:val="single" w:sz="2" w:space="0" w:color="auto"/>
              <w:bottom w:val="single" w:sz="2" w:space="0" w:color="auto"/>
            </w:tcBorders>
            <w:shd w:val="clear" w:color="auto" w:fill="auto"/>
            <w:noWrap/>
            <w:vAlign w:val="center"/>
            <w:hideMark/>
          </w:tcPr>
          <w:p w:rsidR="00877ED7" w:rsidRPr="00581353" w:rsidRDefault="00581353" w:rsidP="00581353">
            <w:pPr>
              <w:spacing w:after="0"/>
              <w:ind w:firstLine="0"/>
              <w:jc w:val="left"/>
              <w:rPr>
                <w:rFonts w:ascii="Arial Narrow" w:hAnsi="Arial Narrow"/>
                <w:sz w:val="16"/>
                <w:szCs w:val="16"/>
                <w:lang w:val="es-ES" w:eastAsia="es-ES"/>
              </w:rPr>
            </w:pPr>
            <w:r w:rsidRPr="00581353">
              <w:rPr>
                <w:rFonts w:ascii="Arial Narrow" w:hAnsi="Arial Narrow"/>
                <w:sz w:val="16"/>
                <w:szCs w:val="16"/>
                <w:lang w:val="es-ES" w:eastAsia="es-ES"/>
              </w:rPr>
              <w:t xml:space="preserve">Centro de </w:t>
            </w:r>
            <w:r w:rsidR="00877ED7" w:rsidRPr="00581353">
              <w:rPr>
                <w:rFonts w:ascii="Arial Narrow" w:hAnsi="Arial Narrow"/>
                <w:sz w:val="16"/>
                <w:szCs w:val="16"/>
                <w:lang w:val="es-ES" w:eastAsia="es-ES"/>
              </w:rPr>
              <w:t>DIA</w:t>
            </w:r>
          </w:p>
        </w:tc>
        <w:tc>
          <w:tcPr>
            <w:tcW w:w="836" w:type="dxa"/>
            <w:tcBorders>
              <w:top w:val="single" w:sz="2" w:space="0" w:color="auto"/>
              <w:bottom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sz w:val="16"/>
                <w:szCs w:val="16"/>
                <w:lang w:val="es-ES" w:eastAsia="es-ES"/>
              </w:rPr>
            </w:pPr>
            <w:r w:rsidRPr="00581353">
              <w:rPr>
                <w:rFonts w:ascii="Arial Narrow" w:hAnsi="Arial Narrow"/>
                <w:sz w:val="16"/>
                <w:szCs w:val="16"/>
                <w:lang w:val="es-ES" w:eastAsia="es-ES"/>
              </w:rPr>
              <w:t> </w:t>
            </w:r>
          </w:p>
        </w:tc>
        <w:tc>
          <w:tcPr>
            <w:tcW w:w="1314" w:type="dxa"/>
            <w:gridSpan w:val="2"/>
            <w:tcBorders>
              <w:top w:val="single" w:sz="2" w:space="0" w:color="auto"/>
              <w:bottom w:val="single" w:sz="2" w:space="0" w:color="auto"/>
            </w:tcBorders>
            <w:shd w:val="clear" w:color="auto" w:fill="auto"/>
            <w:noWrap/>
            <w:vAlign w:val="center"/>
            <w:hideMark/>
          </w:tcPr>
          <w:p w:rsidR="00877ED7" w:rsidRPr="00581353" w:rsidRDefault="00581353" w:rsidP="009E1C9E">
            <w:pPr>
              <w:spacing w:after="0"/>
              <w:ind w:firstLine="0"/>
              <w:jc w:val="right"/>
              <w:rPr>
                <w:rFonts w:ascii="Arial Narrow" w:hAnsi="Arial Narrow"/>
                <w:sz w:val="16"/>
                <w:szCs w:val="16"/>
                <w:lang w:val="es-ES" w:eastAsia="es-ES"/>
              </w:rPr>
            </w:pPr>
            <w:r>
              <w:rPr>
                <w:rFonts w:ascii="Arial Narrow" w:hAnsi="Arial Narrow"/>
                <w:sz w:val="16"/>
                <w:szCs w:val="16"/>
                <w:lang w:val="es-ES" w:eastAsia="es-ES"/>
              </w:rPr>
              <w:t xml:space="preserve">   </w:t>
            </w:r>
            <w:r w:rsidR="00877ED7" w:rsidRPr="00581353">
              <w:rPr>
                <w:rFonts w:ascii="Arial Narrow" w:hAnsi="Arial Narrow"/>
                <w:sz w:val="16"/>
                <w:szCs w:val="16"/>
                <w:lang w:val="es-ES" w:eastAsia="es-ES"/>
              </w:rPr>
              <w:t>25.039*</w:t>
            </w:r>
          </w:p>
        </w:tc>
        <w:tc>
          <w:tcPr>
            <w:tcW w:w="1269" w:type="dxa"/>
            <w:gridSpan w:val="2"/>
            <w:tcBorders>
              <w:top w:val="single" w:sz="2" w:space="0" w:color="auto"/>
              <w:bottom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sz w:val="16"/>
                <w:szCs w:val="16"/>
                <w:lang w:val="es-ES" w:eastAsia="es-ES"/>
              </w:rPr>
            </w:pPr>
            <w:r w:rsidRPr="00581353">
              <w:rPr>
                <w:rFonts w:ascii="Arial Narrow" w:hAnsi="Arial Narrow"/>
                <w:sz w:val="16"/>
                <w:szCs w:val="16"/>
                <w:lang w:val="es-ES" w:eastAsia="es-ES"/>
              </w:rPr>
              <w:t> </w:t>
            </w:r>
          </w:p>
        </w:tc>
        <w:tc>
          <w:tcPr>
            <w:tcW w:w="1269" w:type="dxa"/>
            <w:gridSpan w:val="2"/>
            <w:tcBorders>
              <w:top w:val="single" w:sz="2" w:space="0" w:color="auto"/>
              <w:bottom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sz w:val="16"/>
                <w:szCs w:val="16"/>
                <w:lang w:val="es-ES" w:eastAsia="es-ES"/>
              </w:rPr>
            </w:pPr>
            <w:r w:rsidRPr="00581353">
              <w:rPr>
                <w:rFonts w:ascii="Arial Narrow" w:hAnsi="Arial Narrow"/>
                <w:sz w:val="16"/>
                <w:szCs w:val="16"/>
                <w:lang w:val="es-ES" w:eastAsia="es-ES"/>
              </w:rPr>
              <w:t> </w:t>
            </w:r>
          </w:p>
        </w:tc>
        <w:tc>
          <w:tcPr>
            <w:tcW w:w="1269" w:type="dxa"/>
            <w:gridSpan w:val="2"/>
            <w:tcBorders>
              <w:top w:val="single" w:sz="2" w:space="0" w:color="auto"/>
              <w:bottom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sz w:val="16"/>
                <w:szCs w:val="16"/>
                <w:lang w:val="es-ES" w:eastAsia="es-ES"/>
              </w:rPr>
            </w:pPr>
            <w:r w:rsidRPr="00581353">
              <w:rPr>
                <w:rFonts w:ascii="Arial Narrow" w:hAnsi="Arial Narrow"/>
                <w:sz w:val="16"/>
                <w:szCs w:val="16"/>
                <w:lang w:val="es-ES" w:eastAsia="es-ES"/>
              </w:rPr>
              <w:t> </w:t>
            </w:r>
          </w:p>
        </w:tc>
      </w:tr>
      <w:tr w:rsidR="004D1BF9" w:rsidRPr="00581353" w:rsidTr="00851B92">
        <w:trPr>
          <w:trHeight w:val="227"/>
          <w:jc w:val="center"/>
        </w:trPr>
        <w:tc>
          <w:tcPr>
            <w:tcW w:w="1437" w:type="dxa"/>
            <w:vMerge/>
            <w:tcBorders>
              <w:top w:val="single" w:sz="2" w:space="0" w:color="auto"/>
              <w:bottom w:val="single" w:sz="2" w:space="0" w:color="auto"/>
            </w:tcBorders>
            <w:vAlign w:val="center"/>
            <w:hideMark/>
          </w:tcPr>
          <w:p w:rsidR="00877ED7" w:rsidRPr="00581353" w:rsidRDefault="00877ED7" w:rsidP="000F32E0">
            <w:pPr>
              <w:spacing w:after="0"/>
              <w:ind w:firstLine="0"/>
              <w:jc w:val="left"/>
              <w:rPr>
                <w:rFonts w:ascii="Arial Narrow" w:hAnsi="Arial Narrow"/>
                <w:sz w:val="16"/>
                <w:szCs w:val="16"/>
                <w:lang w:val="es-ES" w:eastAsia="es-ES"/>
              </w:rPr>
            </w:pPr>
          </w:p>
        </w:tc>
        <w:tc>
          <w:tcPr>
            <w:tcW w:w="1438" w:type="dxa"/>
            <w:tcBorders>
              <w:top w:val="single" w:sz="2" w:space="0" w:color="auto"/>
              <w:bottom w:val="single" w:sz="2" w:space="0" w:color="auto"/>
            </w:tcBorders>
            <w:shd w:val="clear" w:color="auto" w:fill="auto"/>
            <w:noWrap/>
            <w:vAlign w:val="center"/>
            <w:hideMark/>
          </w:tcPr>
          <w:p w:rsidR="00877ED7" w:rsidRPr="00581353" w:rsidRDefault="00581353" w:rsidP="00581353">
            <w:pPr>
              <w:spacing w:after="0"/>
              <w:ind w:firstLine="0"/>
              <w:jc w:val="left"/>
              <w:rPr>
                <w:rFonts w:ascii="Arial Narrow" w:hAnsi="Arial Narrow"/>
                <w:sz w:val="16"/>
                <w:szCs w:val="16"/>
                <w:lang w:val="es-ES" w:eastAsia="es-ES"/>
              </w:rPr>
            </w:pPr>
            <w:r w:rsidRPr="00581353">
              <w:rPr>
                <w:rFonts w:ascii="Arial Narrow" w:hAnsi="Arial Narrow"/>
                <w:sz w:val="16"/>
                <w:szCs w:val="16"/>
                <w:lang w:val="es-ES" w:eastAsia="es-ES"/>
              </w:rPr>
              <w:t>Residencia</w:t>
            </w:r>
          </w:p>
        </w:tc>
        <w:tc>
          <w:tcPr>
            <w:tcW w:w="836" w:type="dxa"/>
            <w:tcBorders>
              <w:top w:val="single" w:sz="2" w:space="0" w:color="auto"/>
              <w:bottom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sz w:val="16"/>
                <w:szCs w:val="16"/>
                <w:lang w:val="es-ES" w:eastAsia="es-ES"/>
              </w:rPr>
            </w:pPr>
            <w:r w:rsidRPr="00581353">
              <w:rPr>
                <w:rFonts w:ascii="Arial Narrow" w:hAnsi="Arial Narrow"/>
                <w:sz w:val="16"/>
                <w:szCs w:val="16"/>
                <w:lang w:val="es-ES" w:eastAsia="es-ES"/>
              </w:rPr>
              <w:t> </w:t>
            </w:r>
          </w:p>
        </w:tc>
        <w:tc>
          <w:tcPr>
            <w:tcW w:w="1314" w:type="dxa"/>
            <w:gridSpan w:val="2"/>
            <w:tcBorders>
              <w:top w:val="single" w:sz="2" w:space="0" w:color="auto"/>
              <w:bottom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sz w:val="16"/>
                <w:szCs w:val="16"/>
                <w:lang w:val="es-ES" w:eastAsia="es-ES"/>
              </w:rPr>
            </w:pPr>
            <w:r w:rsidRPr="00581353">
              <w:rPr>
                <w:rFonts w:ascii="Arial Narrow" w:hAnsi="Arial Narrow"/>
                <w:sz w:val="16"/>
                <w:szCs w:val="16"/>
                <w:lang w:val="es-ES" w:eastAsia="es-ES"/>
              </w:rPr>
              <w:t> </w:t>
            </w:r>
            <w:r w:rsidR="00851B92">
              <w:rPr>
                <w:rFonts w:ascii="Arial Narrow" w:hAnsi="Arial Narrow"/>
                <w:sz w:val="16"/>
                <w:szCs w:val="16"/>
                <w:lang w:val="es-ES" w:eastAsia="es-ES"/>
              </w:rPr>
              <w:t xml:space="preserve">  </w:t>
            </w:r>
            <w:r w:rsidRPr="00581353">
              <w:rPr>
                <w:rFonts w:ascii="Arial Narrow" w:hAnsi="Arial Narrow"/>
                <w:sz w:val="16"/>
                <w:szCs w:val="16"/>
                <w:lang w:val="es-ES" w:eastAsia="es-ES"/>
              </w:rPr>
              <w:t>58.804*</w:t>
            </w:r>
          </w:p>
        </w:tc>
        <w:tc>
          <w:tcPr>
            <w:tcW w:w="1269" w:type="dxa"/>
            <w:gridSpan w:val="2"/>
            <w:tcBorders>
              <w:top w:val="single" w:sz="2" w:space="0" w:color="auto"/>
              <w:bottom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sz w:val="16"/>
                <w:szCs w:val="16"/>
                <w:lang w:val="es-ES" w:eastAsia="es-ES"/>
              </w:rPr>
            </w:pPr>
            <w:r w:rsidRPr="00581353">
              <w:rPr>
                <w:rFonts w:ascii="Arial Narrow" w:hAnsi="Arial Narrow"/>
                <w:sz w:val="16"/>
                <w:szCs w:val="16"/>
                <w:lang w:val="es-ES" w:eastAsia="es-ES"/>
              </w:rPr>
              <w:t> </w:t>
            </w:r>
          </w:p>
        </w:tc>
        <w:tc>
          <w:tcPr>
            <w:tcW w:w="1269" w:type="dxa"/>
            <w:gridSpan w:val="2"/>
            <w:tcBorders>
              <w:top w:val="single" w:sz="2" w:space="0" w:color="auto"/>
              <w:bottom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sz w:val="16"/>
                <w:szCs w:val="16"/>
                <w:lang w:val="es-ES" w:eastAsia="es-ES"/>
              </w:rPr>
            </w:pPr>
            <w:r w:rsidRPr="00581353">
              <w:rPr>
                <w:rFonts w:ascii="Arial Narrow" w:hAnsi="Arial Narrow"/>
                <w:sz w:val="16"/>
                <w:szCs w:val="16"/>
                <w:lang w:val="es-ES" w:eastAsia="es-ES"/>
              </w:rPr>
              <w:t> </w:t>
            </w:r>
          </w:p>
        </w:tc>
        <w:tc>
          <w:tcPr>
            <w:tcW w:w="1269" w:type="dxa"/>
            <w:gridSpan w:val="2"/>
            <w:tcBorders>
              <w:top w:val="single" w:sz="2" w:space="0" w:color="auto"/>
              <w:bottom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sz w:val="16"/>
                <w:szCs w:val="16"/>
                <w:lang w:val="es-ES" w:eastAsia="es-ES"/>
              </w:rPr>
            </w:pPr>
            <w:r w:rsidRPr="00581353">
              <w:rPr>
                <w:rFonts w:ascii="Arial Narrow" w:hAnsi="Arial Narrow"/>
                <w:sz w:val="16"/>
                <w:szCs w:val="16"/>
                <w:lang w:val="es-ES" w:eastAsia="es-ES"/>
              </w:rPr>
              <w:t> </w:t>
            </w:r>
          </w:p>
        </w:tc>
      </w:tr>
      <w:tr w:rsidR="004D1BF9" w:rsidRPr="00581353" w:rsidTr="00851B92">
        <w:trPr>
          <w:gridAfter w:val="1"/>
          <w:wAfter w:w="45" w:type="dxa"/>
          <w:trHeight w:val="227"/>
          <w:jc w:val="center"/>
        </w:trPr>
        <w:tc>
          <w:tcPr>
            <w:tcW w:w="1437" w:type="dxa"/>
            <w:vMerge w:val="restart"/>
            <w:tcBorders>
              <w:top w:val="single" w:sz="2" w:space="0" w:color="auto"/>
              <w:bottom w:val="single" w:sz="2" w:space="0" w:color="auto"/>
            </w:tcBorders>
            <w:shd w:val="clear" w:color="auto" w:fill="auto"/>
            <w:vAlign w:val="center"/>
            <w:hideMark/>
          </w:tcPr>
          <w:p w:rsidR="00877ED7" w:rsidRPr="00581353" w:rsidRDefault="00581353" w:rsidP="000F32E0">
            <w:pPr>
              <w:spacing w:after="0"/>
              <w:ind w:firstLine="0"/>
              <w:jc w:val="left"/>
              <w:rPr>
                <w:rFonts w:ascii="Arial Narrow" w:hAnsi="Arial Narrow"/>
                <w:sz w:val="16"/>
                <w:szCs w:val="16"/>
                <w:lang w:val="es-ES" w:eastAsia="es-ES"/>
              </w:rPr>
            </w:pPr>
            <w:r w:rsidRPr="00581353">
              <w:rPr>
                <w:rFonts w:ascii="Arial Narrow" w:hAnsi="Arial Narrow"/>
                <w:sz w:val="16"/>
                <w:szCs w:val="16"/>
                <w:lang w:val="es-ES" w:eastAsia="es-ES"/>
              </w:rPr>
              <w:t>Atalaya</w:t>
            </w:r>
          </w:p>
        </w:tc>
        <w:tc>
          <w:tcPr>
            <w:tcW w:w="1438" w:type="dxa"/>
            <w:tcBorders>
              <w:top w:val="single" w:sz="2" w:space="0" w:color="auto"/>
              <w:bottom w:val="single" w:sz="2" w:space="0" w:color="auto"/>
            </w:tcBorders>
            <w:shd w:val="clear" w:color="auto" w:fill="auto"/>
            <w:noWrap/>
            <w:vAlign w:val="center"/>
            <w:hideMark/>
          </w:tcPr>
          <w:p w:rsidR="00877ED7" w:rsidRPr="00581353" w:rsidRDefault="00581353" w:rsidP="00581353">
            <w:pPr>
              <w:spacing w:after="0"/>
              <w:ind w:firstLine="0"/>
              <w:jc w:val="left"/>
              <w:rPr>
                <w:rFonts w:ascii="Arial Narrow" w:hAnsi="Arial Narrow"/>
                <w:sz w:val="16"/>
                <w:szCs w:val="16"/>
                <w:lang w:val="es-ES" w:eastAsia="es-ES"/>
              </w:rPr>
            </w:pPr>
            <w:r w:rsidRPr="00581353">
              <w:rPr>
                <w:rFonts w:ascii="Arial Narrow" w:hAnsi="Arial Narrow"/>
                <w:sz w:val="16"/>
                <w:szCs w:val="16"/>
                <w:lang w:val="es-ES" w:eastAsia="es-ES"/>
              </w:rPr>
              <w:t xml:space="preserve">Centro de </w:t>
            </w:r>
            <w:r w:rsidR="00877ED7" w:rsidRPr="00581353">
              <w:rPr>
                <w:rFonts w:ascii="Arial Narrow" w:hAnsi="Arial Narrow"/>
                <w:sz w:val="16"/>
                <w:szCs w:val="16"/>
                <w:lang w:val="es-ES" w:eastAsia="es-ES"/>
              </w:rPr>
              <w:t>DIA</w:t>
            </w:r>
          </w:p>
        </w:tc>
        <w:tc>
          <w:tcPr>
            <w:tcW w:w="836" w:type="dxa"/>
            <w:tcBorders>
              <w:top w:val="single" w:sz="2" w:space="0" w:color="auto"/>
              <w:bottom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sz w:val="16"/>
                <w:szCs w:val="16"/>
                <w:lang w:val="es-ES" w:eastAsia="es-ES"/>
              </w:rPr>
            </w:pPr>
            <w:r w:rsidRPr="00581353">
              <w:rPr>
                <w:rFonts w:ascii="Arial Narrow" w:hAnsi="Arial Narrow"/>
                <w:sz w:val="16"/>
                <w:szCs w:val="16"/>
                <w:lang w:val="es-ES" w:eastAsia="es-ES"/>
              </w:rPr>
              <w:t> </w:t>
            </w:r>
          </w:p>
        </w:tc>
        <w:tc>
          <w:tcPr>
            <w:tcW w:w="1269" w:type="dxa"/>
            <w:tcBorders>
              <w:top w:val="single" w:sz="2" w:space="0" w:color="auto"/>
              <w:bottom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sz w:val="16"/>
                <w:szCs w:val="16"/>
                <w:lang w:val="es-ES" w:eastAsia="es-ES"/>
              </w:rPr>
            </w:pPr>
            <w:r w:rsidRPr="00581353">
              <w:rPr>
                <w:rFonts w:ascii="Arial Narrow" w:hAnsi="Arial Narrow"/>
                <w:sz w:val="16"/>
                <w:szCs w:val="16"/>
                <w:lang w:val="es-ES" w:eastAsia="es-ES"/>
              </w:rPr>
              <w:t>19.622</w:t>
            </w:r>
          </w:p>
        </w:tc>
        <w:tc>
          <w:tcPr>
            <w:tcW w:w="1269" w:type="dxa"/>
            <w:gridSpan w:val="2"/>
            <w:tcBorders>
              <w:top w:val="single" w:sz="2" w:space="0" w:color="auto"/>
              <w:bottom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sz w:val="16"/>
                <w:szCs w:val="16"/>
                <w:lang w:val="es-ES" w:eastAsia="es-ES"/>
              </w:rPr>
            </w:pPr>
            <w:r w:rsidRPr="00581353">
              <w:rPr>
                <w:rFonts w:ascii="Arial Narrow" w:hAnsi="Arial Narrow"/>
                <w:sz w:val="16"/>
                <w:szCs w:val="16"/>
                <w:lang w:val="es-ES" w:eastAsia="es-ES"/>
              </w:rPr>
              <w:t>19.724</w:t>
            </w:r>
          </w:p>
        </w:tc>
        <w:tc>
          <w:tcPr>
            <w:tcW w:w="1269" w:type="dxa"/>
            <w:gridSpan w:val="2"/>
            <w:tcBorders>
              <w:top w:val="single" w:sz="2" w:space="0" w:color="auto"/>
              <w:bottom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sz w:val="16"/>
                <w:szCs w:val="16"/>
                <w:lang w:val="es-ES" w:eastAsia="es-ES"/>
              </w:rPr>
            </w:pPr>
            <w:r w:rsidRPr="00581353">
              <w:rPr>
                <w:rFonts w:ascii="Arial Narrow" w:hAnsi="Arial Narrow"/>
                <w:sz w:val="16"/>
                <w:szCs w:val="16"/>
                <w:lang w:val="es-ES" w:eastAsia="es-ES"/>
              </w:rPr>
              <w:t>20.117</w:t>
            </w:r>
          </w:p>
        </w:tc>
        <w:tc>
          <w:tcPr>
            <w:tcW w:w="1269" w:type="dxa"/>
            <w:gridSpan w:val="2"/>
            <w:tcBorders>
              <w:top w:val="single" w:sz="2" w:space="0" w:color="auto"/>
              <w:bottom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sz w:val="16"/>
                <w:szCs w:val="16"/>
                <w:lang w:val="es-ES" w:eastAsia="es-ES"/>
              </w:rPr>
            </w:pPr>
            <w:r w:rsidRPr="00581353">
              <w:rPr>
                <w:rFonts w:ascii="Arial Narrow" w:hAnsi="Arial Narrow"/>
                <w:sz w:val="16"/>
                <w:szCs w:val="16"/>
                <w:lang w:val="es-ES" w:eastAsia="es-ES"/>
              </w:rPr>
              <w:t>20.228</w:t>
            </w:r>
          </w:p>
        </w:tc>
      </w:tr>
      <w:tr w:rsidR="00877ED7" w:rsidRPr="00581353" w:rsidTr="00851B92">
        <w:trPr>
          <w:gridAfter w:val="1"/>
          <w:wAfter w:w="45" w:type="dxa"/>
          <w:trHeight w:val="227"/>
          <w:jc w:val="center"/>
        </w:trPr>
        <w:tc>
          <w:tcPr>
            <w:tcW w:w="1437" w:type="dxa"/>
            <w:vMerge/>
            <w:tcBorders>
              <w:top w:val="single" w:sz="2" w:space="0" w:color="auto"/>
            </w:tcBorders>
            <w:vAlign w:val="center"/>
            <w:hideMark/>
          </w:tcPr>
          <w:p w:rsidR="00877ED7" w:rsidRPr="00581353" w:rsidRDefault="00877ED7" w:rsidP="006F46BC">
            <w:pPr>
              <w:spacing w:after="0"/>
              <w:ind w:firstLine="0"/>
              <w:jc w:val="left"/>
              <w:rPr>
                <w:rFonts w:ascii="Arial Narrow" w:hAnsi="Arial Narrow"/>
                <w:color w:val="000000"/>
                <w:sz w:val="16"/>
                <w:szCs w:val="16"/>
                <w:lang w:val="es-ES" w:eastAsia="es-ES"/>
              </w:rPr>
            </w:pPr>
          </w:p>
        </w:tc>
        <w:tc>
          <w:tcPr>
            <w:tcW w:w="1438" w:type="dxa"/>
            <w:tcBorders>
              <w:top w:val="single" w:sz="2" w:space="0" w:color="auto"/>
            </w:tcBorders>
            <w:shd w:val="clear" w:color="auto" w:fill="auto"/>
            <w:noWrap/>
            <w:vAlign w:val="center"/>
            <w:hideMark/>
          </w:tcPr>
          <w:p w:rsidR="00877ED7" w:rsidRPr="00581353" w:rsidRDefault="00581353" w:rsidP="00581353">
            <w:pPr>
              <w:spacing w:after="0"/>
              <w:ind w:firstLine="0"/>
              <w:jc w:val="left"/>
              <w:rPr>
                <w:rFonts w:ascii="Arial Narrow" w:hAnsi="Arial Narrow"/>
                <w:color w:val="000000"/>
                <w:sz w:val="16"/>
                <w:szCs w:val="16"/>
                <w:lang w:val="es-ES" w:eastAsia="es-ES"/>
              </w:rPr>
            </w:pPr>
            <w:r w:rsidRPr="00581353">
              <w:rPr>
                <w:rFonts w:ascii="Arial Narrow" w:hAnsi="Arial Narrow"/>
                <w:color w:val="000000"/>
                <w:sz w:val="16"/>
                <w:szCs w:val="16"/>
                <w:lang w:val="es-ES" w:eastAsia="es-ES"/>
              </w:rPr>
              <w:t>Residencia</w:t>
            </w:r>
          </w:p>
        </w:tc>
        <w:tc>
          <w:tcPr>
            <w:tcW w:w="836" w:type="dxa"/>
            <w:tcBorders>
              <w:top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color w:val="000000"/>
                <w:sz w:val="16"/>
                <w:szCs w:val="16"/>
                <w:lang w:val="es-ES" w:eastAsia="es-ES"/>
              </w:rPr>
            </w:pPr>
            <w:r w:rsidRPr="00581353">
              <w:rPr>
                <w:rFonts w:ascii="Arial Narrow" w:hAnsi="Arial Narrow"/>
                <w:color w:val="000000"/>
                <w:sz w:val="16"/>
                <w:szCs w:val="16"/>
                <w:lang w:val="es-ES" w:eastAsia="es-ES"/>
              </w:rPr>
              <w:t> </w:t>
            </w:r>
          </w:p>
        </w:tc>
        <w:tc>
          <w:tcPr>
            <w:tcW w:w="1269" w:type="dxa"/>
            <w:tcBorders>
              <w:top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color w:val="000000"/>
                <w:sz w:val="16"/>
                <w:szCs w:val="16"/>
                <w:lang w:val="es-ES" w:eastAsia="es-ES"/>
              </w:rPr>
            </w:pPr>
            <w:r w:rsidRPr="00581353">
              <w:rPr>
                <w:rFonts w:ascii="Arial Narrow" w:hAnsi="Arial Narrow"/>
                <w:color w:val="000000"/>
                <w:sz w:val="16"/>
                <w:szCs w:val="16"/>
                <w:lang w:val="es-ES" w:eastAsia="es-ES"/>
              </w:rPr>
              <w:t>58.960</w:t>
            </w:r>
          </w:p>
        </w:tc>
        <w:tc>
          <w:tcPr>
            <w:tcW w:w="1269" w:type="dxa"/>
            <w:gridSpan w:val="2"/>
            <w:tcBorders>
              <w:top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color w:val="000000"/>
                <w:sz w:val="16"/>
                <w:szCs w:val="16"/>
                <w:lang w:val="es-ES" w:eastAsia="es-ES"/>
              </w:rPr>
            </w:pPr>
            <w:r w:rsidRPr="00581353">
              <w:rPr>
                <w:rFonts w:ascii="Arial Narrow" w:hAnsi="Arial Narrow"/>
                <w:color w:val="000000"/>
                <w:sz w:val="16"/>
                <w:szCs w:val="16"/>
                <w:lang w:val="es-ES" w:eastAsia="es-ES"/>
              </w:rPr>
              <w:t>59.317</w:t>
            </w:r>
          </w:p>
        </w:tc>
        <w:tc>
          <w:tcPr>
            <w:tcW w:w="1269" w:type="dxa"/>
            <w:gridSpan w:val="2"/>
            <w:tcBorders>
              <w:top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color w:val="000000"/>
                <w:sz w:val="16"/>
                <w:szCs w:val="16"/>
                <w:lang w:val="es-ES" w:eastAsia="es-ES"/>
              </w:rPr>
            </w:pPr>
            <w:r w:rsidRPr="00581353">
              <w:rPr>
                <w:rFonts w:ascii="Arial Narrow" w:hAnsi="Arial Narrow"/>
                <w:color w:val="000000"/>
                <w:sz w:val="16"/>
                <w:szCs w:val="16"/>
                <w:lang w:val="es-ES" w:eastAsia="es-ES"/>
              </w:rPr>
              <w:t>60.397</w:t>
            </w:r>
          </w:p>
        </w:tc>
        <w:tc>
          <w:tcPr>
            <w:tcW w:w="1269" w:type="dxa"/>
            <w:gridSpan w:val="2"/>
            <w:tcBorders>
              <w:top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color w:val="000000"/>
                <w:sz w:val="16"/>
                <w:szCs w:val="16"/>
                <w:lang w:val="es-ES" w:eastAsia="es-ES"/>
              </w:rPr>
            </w:pPr>
            <w:r w:rsidRPr="00581353">
              <w:rPr>
                <w:rFonts w:ascii="Arial Narrow" w:hAnsi="Arial Narrow"/>
                <w:color w:val="000000"/>
                <w:sz w:val="16"/>
                <w:szCs w:val="16"/>
                <w:lang w:val="es-ES" w:eastAsia="es-ES"/>
              </w:rPr>
              <w:t>60.679</w:t>
            </w:r>
          </w:p>
        </w:tc>
      </w:tr>
    </w:tbl>
    <w:p w:rsidR="00877ED7" w:rsidRDefault="00EF1B74" w:rsidP="009E1C9E">
      <w:pPr>
        <w:tabs>
          <w:tab w:val="left" w:pos="5790"/>
        </w:tabs>
        <w:spacing w:before="80" w:after="440" w:line="240" w:lineRule="atLeast"/>
        <w:ind w:left="42" w:firstLine="0"/>
        <w:rPr>
          <w:rFonts w:eastAsia="Malgun Gothic"/>
          <w:sz w:val="18"/>
          <w:szCs w:val="18"/>
        </w:rPr>
      </w:pPr>
      <w:r w:rsidRPr="005830A1">
        <w:rPr>
          <w:rFonts w:eastAsia="Malgun Gothic"/>
          <w:sz w:val="18"/>
          <w:szCs w:val="18"/>
        </w:rPr>
        <w:t>*</w:t>
      </w:r>
      <w:r w:rsidR="009E1C9E">
        <w:rPr>
          <w:rFonts w:eastAsia="Malgun Gothic"/>
          <w:sz w:val="18"/>
          <w:szCs w:val="18"/>
        </w:rPr>
        <w:t xml:space="preserve"> </w:t>
      </w:r>
      <w:r w:rsidR="00877ED7" w:rsidRPr="005830A1">
        <w:rPr>
          <w:rFonts w:eastAsia="Malgun Gothic"/>
          <w:sz w:val="18"/>
          <w:szCs w:val="18"/>
        </w:rPr>
        <w:t xml:space="preserve">No se proyecta a los ejercicios posteriores al no prorrogar el contrato. </w:t>
      </w:r>
      <w:r w:rsidR="00581353">
        <w:rPr>
          <w:rFonts w:eastAsia="Malgun Gothic"/>
          <w:sz w:val="18"/>
          <w:szCs w:val="18"/>
        </w:rPr>
        <w:tab/>
      </w:r>
    </w:p>
    <w:tbl>
      <w:tblPr>
        <w:tblW w:w="8769" w:type="dxa"/>
        <w:jc w:val="center"/>
        <w:tblBorders>
          <w:top w:val="single" w:sz="4" w:space="0" w:color="auto"/>
          <w:bottom w:val="single" w:sz="2" w:space="0" w:color="auto"/>
          <w:insideH w:val="single" w:sz="4" w:space="0" w:color="auto"/>
        </w:tblBorders>
        <w:tblLayout w:type="fixed"/>
        <w:tblCellMar>
          <w:left w:w="70" w:type="dxa"/>
          <w:right w:w="70" w:type="dxa"/>
        </w:tblCellMar>
        <w:tblLook w:val="04A0" w:firstRow="1" w:lastRow="0" w:firstColumn="1" w:lastColumn="0" w:noHBand="0" w:noVBand="1"/>
      </w:tblPr>
      <w:tblGrid>
        <w:gridCol w:w="2480"/>
        <w:gridCol w:w="1221"/>
        <w:gridCol w:w="1249"/>
        <w:gridCol w:w="1273"/>
        <w:gridCol w:w="1273"/>
        <w:gridCol w:w="1273"/>
      </w:tblGrid>
      <w:tr w:rsidR="00A049AD" w:rsidRPr="00590D76" w:rsidTr="009F20D3">
        <w:trPr>
          <w:trHeight w:val="300"/>
          <w:jc w:val="center"/>
        </w:trPr>
        <w:tc>
          <w:tcPr>
            <w:tcW w:w="2480" w:type="dxa"/>
            <w:tcBorders>
              <w:bottom w:val="single" w:sz="4" w:space="0" w:color="auto"/>
            </w:tcBorders>
            <w:shd w:val="clear" w:color="auto" w:fill="8DB3E2" w:themeFill="text2" w:themeFillTint="66"/>
            <w:noWrap/>
            <w:vAlign w:val="center"/>
            <w:hideMark/>
          </w:tcPr>
          <w:p w:rsidR="00A049AD" w:rsidRPr="00590D76" w:rsidRDefault="00A049AD" w:rsidP="00590D76">
            <w:pPr>
              <w:spacing w:after="0"/>
              <w:ind w:firstLine="0"/>
              <w:jc w:val="left"/>
              <w:rPr>
                <w:rFonts w:ascii="Arial" w:hAnsi="Arial" w:cs="Arial"/>
                <w:bCs/>
                <w:color w:val="000000"/>
                <w:sz w:val="14"/>
                <w:szCs w:val="14"/>
                <w:lang w:val="es-ES" w:eastAsia="es-ES"/>
              </w:rPr>
            </w:pPr>
          </w:p>
        </w:tc>
        <w:tc>
          <w:tcPr>
            <w:tcW w:w="1221" w:type="dxa"/>
            <w:tcBorders>
              <w:bottom w:val="single" w:sz="4" w:space="0" w:color="auto"/>
            </w:tcBorders>
            <w:shd w:val="clear" w:color="auto" w:fill="8DB3E2" w:themeFill="text2" w:themeFillTint="66"/>
            <w:noWrap/>
            <w:vAlign w:val="center"/>
            <w:hideMark/>
          </w:tcPr>
          <w:p w:rsidR="00A049AD" w:rsidRPr="00590D76" w:rsidRDefault="00A049AD" w:rsidP="00270C54">
            <w:pPr>
              <w:spacing w:after="0"/>
              <w:ind w:firstLine="0"/>
              <w:jc w:val="right"/>
              <w:rPr>
                <w:rFonts w:ascii="Arial" w:hAnsi="Arial" w:cs="Arial"/>
                <w:bCs/>
                <w:color w:val="000000"/>
                <w:sz w:val="14"/>
                <w:szCs w:val="14"/>
                <w:lang w:val="es-ES" w:eastAsia="es-ES"/>
              </w:rPr>
            </w:pPr>
          </w:p>
        </w:tc>
        <w:tc>
          <w:tcPr>
            <w:tcW w:w="1249" w:type="dxa"/>
            <w:tcBorders>
              <w:bottom w:val="single" w:sz="4" w:space="0" w:color="auto"/>
            </w:tcBorders>
            <w:shd w:val="clear" w:color="auto" w:fill="8DB3E2" w:themeFill="text2" w:themeFillTint="66"/>
            <w:noWrap/>
            <w:vAlign w:val="center"/>
            <w:hideMark/>
          </w:tcPr>
          <w:p w:rsidR="00A049AD" w:rsidRPr="00590D76" w:rsidRDefault="00A049AD" w:rsidP="00270C54">
            <w:pPr>
              <w:spacing w:after="0"/>
              <w:ind w:firstLine="0"/>
              <w:jc w:val="right"/>
              <w:rPr>
                <w:rFonts w:ascii="Arial" w:hAnsi="Arial" w:cs="Arial"/>
                <w:bCs/>
                <w:color w:val="000000"/>
                <w:sz w:val="14"/>
                <w:szCs w:val="14"/>
                <w:lang w:val="es-ES" w:eastAsia="es-ES"/>
              </w:rPr>
            </w:pPr>
            <w:r w:rsidRPr="00590D76">
              <w:rPr>
                <w:rFonts w:ascii="Arial" w:hAnsi="Arial" w:cs="Arial"/>
                <w:bCs/>
                <w:color w:val="000000"/>
                <w:sz w:val="14"/>
                <w:szCs w:val="14"/>
                <w:lang w:val="es-ES" w:eastAsia="es-ES"/>
              </w:rPr>
              <w:t>2017</w:t>
            </w:r>
          </w:p>
        </w:tc>
        <w:tc>
          <w:tcPr>
            <w:tcW w:w="1273" w:type="dxa"/>
            <w:tcBorders>
              <w:bottom w:val="single" w:sz="4" w:space="0" w:color="auto"/>
            </w:tcBorders>
            <w:shd w:val="clear" w:color="auto" w:fill="8DB3E2" w:themeFill="text2" w:themeFillTint="66"/>
            <w:noWrap/>
            <w:vAlign w:val="center"/>
            <w:hideMark/>
          </w:tcPr>
          <w:p w:rsidR="00A049AD" w:rsidRPr="00590D76" w:rsidRDefault="00A049AD" w:rsidP="00270C54">
            <w:pPr>
              <w:spacing w:after="0"/>
              <w:ind w:firstLine="0"/>
              <w:jc w:val="right"/>
              <w:rPr>
                <w:rFonts w:ascii="Arial" w:hAnsi="Arial" w:cs="Arial"/>
                <w:bCs/>
                <w:color w:val="000000"/>
                <w:sz w:val="14"/>
                <w:szCs w:val="14"/>
                <w:lang w:val="es-ES" w:eastAsia="es-ES"/>
              </w:rPr>
            </w:pPr>
            <w:r w:rsidRPr="00590D76">
              <w:rPr>
                <w:rFonts w:ascii="Arial" w:hAnsi="Arial" w:cs="Arial"/>
                <w:bCs/>
                <w:color w:val="000000"/>
                <w:sz w:val="14"/>
                <w:szCs w:val="14"/>
                <w:lang w:val="es-ES" w:eastAsia="es-ES"/>
              </w:rPr>
              <w:t>2018</w:t>
            </w:r>
          </w:p>
        </w:tc>
        <w:tc>
          <w:tcPr>
            <w:tcW w:w="1273" w:type="dxa"/>
            <w:tcBorders>
              <w:bottom w:val="single" w:sz="4" w:space="0" w:color="auto"/>
            </w:tcBorders>
            <w:shd w:val="clear" w:color="auto" w:fill="8DB3E2" w:themeFill="text2" w:themeFillTint="66"/>
            <w:noWrap/>
            <w:vAlign w:val="center"/>
            <w:hideMark/>
          </w:tcPr>
          <w:p w:rsidR="00A049AD" w:rsidRPr="00590D76" w:rsidRDefault="00A049AD" w:rsidP="00270C54">
            <w:pPr>
              <w:spacing w:after="0"/>
              <w:ind w:firstLine="0"/>
              <w:jc w:val="right"/>
              <w:rPr>
                <w:rFonts w:ascii="Arial" w:hAnsi="Arial" w:cs="Arial"/>
                <w:bCs/>
                <w:color w:val="000000"/>
                <w:sz w:val="14"/>
                <w:szCs w:val="14"/>
                <w:lang w:val="es-ES" w:eastAsia="es-ES"/>
              </w:rPr>
            </w:pPr>
            <w:r w:rsidRPr="00590D76">
              <w:rPr>
                <w:rFonts w:ascii="Arial" w:hAnsi="Arial" w:cs="Arial"/>
                <w:bCs/>
                <w:color w:val="000000"/>
                <w:sz w:val="14"/>
                <w:szCs w:val="14"/>
                <w:lang w:val="es-ES" w:eastAsia="es-ES"/>
              </w:rPr>
              <w:t>2019</w:t>
            </w:r>
          </w:p>
        </w:tc>
        <w:tc>
          <w:tcPr>
            <w:tcW w:w="1273" w:type="dxa"/>
            <w:tcBorders>
              <w:bottom w:val="single" w:sz="4" w:space="0" w:color="auto"/>
            </w:tcBorders>
            <w:shd w:val="clear" w:color="auto" w:fill="8DB3E2" w:themeFill="text2" w:themeFillTint="66"/>
            <w:noWrap/>
            <w:vAlign w:val="center"/>
            <w:hideMark/>
          </w:tcPr>
          <w:p w:rsidR="00A049AD" w:rsidRPr="00590D76" w:rsidRDefault="00A049AD" w:rsidP="00270C54">
            <w:pPr>
              <w:spacing w:after="0"/>
              <w:ind w:firstLine="0"/>
              <w:jc w:val="right"/>
              <w:rPr>
                <w:rFonts w:ascii="Arial" w:hAnsi="Arial" w:cs="Arial"/>
                <w:bCs/>
                <w:color w:val="000000"/>
                <w:sz w:val="14"/>
                <w:szCs w:val="14"/>
                <w:lang w:val="es-ES" w:eastAsia="es-ES"/>
              </w:rPr>
            </w:pPr>
            <w:r w:rsidRPr="00590D76">
              <w:rPr>
                <w:rFonts w:ascii="Arial" w:hAnsi="Arial" w:cs="Arial"/>
                <w:bCs/>
                <w:color w:val="000000"/>
                <w:sz w:val="14"/>
                <w:szCs w:val="14"/>
                <w:lang w:val="es-ES" w:eastAsia="es-ES"/>
              </w:rPr>
              <w:t>2020</w:t>
            </w:r>
          </w:p>
        </w:tc>
      </w:tr>
      <w:tr w:rsidR="00A049AD" w:rsidRPr="007E3C1D" w:rsidTr="009F20D3">
        <w:trPr>
          <w:trHeight w:val="227"/>
          <w:jc w:val="center"/>
        </w:trPr>
        <w:tc>
          <w:tcPr>
            <w:tcW w:w="2480" w:type="dxa"/>
            <w:tcBorders>
              <w:bottom w:val="single" w:sz="4" w:space="0" w:color="auto"/>
            </w:tcBorders>
            <w:shd w:val="clear" w:color="auto" w:fill="auto"/>
            <w:noWrap/>
            <w:vAlign w:val="center"/>
          </w:tcPr>
          <w:p w:rsidR="00A049AD" w:rsidRPr="007E3C1D" w:rsidRDefault="007E3C1D" w:rsidP="00590D76">
            <w:pPr>
              <w:spacing w:after="0"/>
              <w:ind w:firstLine="0"/>
              <w:jc w:val="left"/>
              <w:rPr>
                <w:rFonts w:ascii="Arial Narrow" w:hAnsi="Arial Narrow"/>
                <w:b/>
                <w:bCs/>
                <w:color w:val="000000"/>
                <w:sz w:val="16"/>
                <w:szCs w:val="16"/>
                <w:lang w:val="es-ES" w:eastAsia="es-ES"/>
              </w:rPr>
            </w:pPr>
            <w:r w:rsidRPr="007E3C1D">
              <w:rPr>
                <w:rFonts w:ascii="Arial Narrow" w:hAnsi="Arial Narrow" w:cs="Arial"/>
                <w:bCs/>
                <w:color w:val="000000"/>
                <w:sz w:val="16"/>
                <w:szCs w:val="16"/>
                <w:lang w:val="es-ES" w:eastAsia="es-ES"/>
              </w:rPr>
              <w:t>Carmen Aldave</w:t>
            </w:r>
          </w:p>
        </w:tc>
        <w:tc>
          <w:tcPr>
            <w:tcW w:w="1221" w:type="dxa"/>
            <w:tcBorders>
              <w:bottom w:val="single" w:sz="4" w:space="0" w:color="auto"/>
            </w:tcBorders>
            <w:shd w:val="clear" w:color="auto" w:fill="auto"/>
            <w:noWrap/>
            <w:vAlign w:val="center"/>
          </w:tcPr>
          <w:p w:rsidR="00A049AD" w:rsidRPr="007E3C1D" w:rsidRDefault="00A049AD" w:rsidP="00270C54">
            <w:pPr>
              <w:spacing w:after="0"/>
              <w:ind w:firstLine="0"/>
              <w:jc w:val="right"/>
              <w:rPr>
                <w:rFonts w:ascii="Arial Narrow" w:hAnsi="Arial Narrow"/>
                <w:color w:val="000000"/>
                <w:sz w:val="16"/>
                <w:szCs w:val="16"/>
                <w:lang w:val="es-ES" w:eastAsia="es-ES"/>
              </w:rPr>
            </w:pPr>
          </w:p>
        </w:tc>
        <w:tc>
          <w:tcPr>
            <w:tcW w:w="1249" w:type="dxa"/>
            <w:tcBorders>
              <w:bottom w:val="single" w:sz="4" w:space="0" w:color="auto"/>
            </w:tcBorders>
            <w:shd w:val="clear" w:color="auto" w:fill="auto"/>
            <w:noWrap/>
            <w:vAlign w:val="center"/>
          </w:tcPr>
          <w:p w:rsidR="00A049AD" w:rsidRPr="007E3C1D" w:rsidRDefault="00A049AD" w:rsidP="00270C54">
            <w:pPr>
              <w:spacing w:after="0"/>
              <w:ind w:firstLine="0"/>
              <w:jc w:val="right"/>
              <w:rPr>
                <w:rFonts w:ascii="Arial Narrow" w:hAnsi="Arial Narrow"/>
                <w:color w:val="000000"/>
                <w:sz w:val="16"/>
                <w:szCs w:val="16"/>
                <w:lang w:val="es-ES" w:eastAsia="es-ES"/>
              </w:rPr>
            </w:pPr>
            <w:r w:rsidRPr="007E3C1D">
              <w:rPr>
                <w:rFonts w:ascii="Arial Narrow" w:hAnsi="Arial Narrow"/>
                <w:color w:val="000000"/>
                <w:sz w:val="16"/>
                <w:szCs w:val="16"/>
                <w:lang w:val="es-ES" w:eastAsia="es-ES"/>
              </w:rPr>
              <w:t>62.277</w:t>
            </w:r>
          </w:p>
        </w:tc>
        <w:tc>
          <w:tcPr>
            <w:tcW w:w="1273" w:type="dxa"/>
            <w:tcBorders>
              <w:bottom w:val="single" w:sz="4" w:space="0" w:color="auto"/>
            </w:tcBorders>
            <w:shd w:val="clear" w:color="auto" w:fill="auto"/>
            <w:noWrap/>
            <w:vAlign w:val="center"/>
          </w:tcPr>
          <w:p w:rsidR="00A049AD" w:rsidRPr="007E3C1D" w:rsidRDefault="00A049AD" w:rsidP="00270C54">
            <w:pPr>
              <w:spacing w:after="0"/>
              <w:ind w:firstLine="0"/>
              <w:jc w:val="right"/>
              <w:rPr>
                <w:rFonts w:ascii="Arial Narrow" w:hAnsi="Arial Narrow"/>
                <w:color w:val="000000"/>
                <w:sz w:val="16"/>
                <w:szCs w:val="16"/>
                <w:lang w:val="es-ES" w:eastAsia="es-ES"/>
              </w:rPr>
            </w:pPr>
            <w:r w:rsidRPr="007E3C1D">
              <w:rPr>
                <w:rFonts w:ascii="Arial Narrow" w:hAnsi="Arial Narrow"/>
                <w:color w:val="000000"/>
                <w:sz w:val="16"/>
                <w:szCs w:val="16"/>
                <w:lang w:val="es-ES" w:eastAsia="es-ES"/>
              </w:rPr>
              <w:t>63.729</w:t>
            </w:r>
          </w:p>
        </w:tc>
        <w:tc>
          <w:tcPr>
            <w:tcW w:w="1273" w:type="dxa"/>
            <w:tcBorders>
              <w:bottom w:val="single" w:sz="4" w:space="0" w:color="auto"/>
            </w:tcBorders>
            <w:shd w:val="clear" w:color="auto" w:fill="auto"/>
            <w:noWrap/>
            <w:vAlign w:val="center"/>
          </w:tcPr>
          <w:p w:rsidR="00A049AD" w:rsidRPr="007E3C1D" w:rsidRDefault="00A049AD" w:rsidP="00270C54">
            <w:pPr>
              <w:spacing w:after="0"/>
              <w:ind w:firstLine="0"/>
              <w:jc w:val="right"/>
              <w:rPr>
                <w:rFonts w:ascii="Arial Narrow" w:hAnsi="Arial Narrow"/>
                <w:color w:val="000000"/>
                <w:sz w:val="16"/>
                <w:szCs w:val="16"/>
                <w:lang w:val="es-ES" w:eastAsia="es-ES"/>
              </w:rPr>
            </w:pPr>
            <w:r w:rsidRPr="007E3C1D">
              <w:rPr>
                <w:rFonts w:ascii="Arial Narrow" w:hAnsi="Arial Narrow"/>
                <w:color w:val="000000"/>
                <w:sz w:val="16"/>
                <w:szCs w:val="16"/>
                <w:lang w:val="es-ES" w:eastAsia="es-ES"/>
              </w:rPr>
              <w:t>64.226</w:t>
            </w:r>
          </w:p>
        </w:tc>
        <w:tc>
          <w:tcPr>
            <w:tcW w:w="1273" w:type="dxa"/>
            <w:tcBorders>
              <w:bottom w:val="single" w:sz="4" w:space="0" w:color="auto"/>
            </w:tcBorders>
            <w:shd w:val="clear" w:color="auto" w:fill="auto"/>
            <w:noWrap/>
            <w:vAlign w:val="center"/>
          </w:tcPr>
          <w:p w:rsidR="00A049AD" w:rsidRPr="007E3C1D" w:rsidRDefault="00A049AD" w:rsidP="00270C54">
            <w:pPr>
              <w:spacing w:after="0"/>
              <w:ind w:firstLine="0"/>
              <w:jc w:val="right"/>
              <w:rPr>
                <w:rFonts w:ascii="Arial Narrow" w:hAnsi="Arial Narrow"/>
                <w:color w:val="000000"/>
                <w:sz w:val="16"/>
                <w:szCs w:val="16"/>
                <w:lang w:val="es-ES" w:eastAsia="es-ES"/>
              </w:rPr>
            </w:pPr>
            <w:r w:rsidRPr="007E3C1D">
              <w:rPr>
                <w:rFonts w:ascii="Arial Narrow" w:hAnsi="Arial Narrow"/>
                <w:color w:val="000000"/>
                <w:sz w:val="16"/>
                <w:szCs w:val="16"/>
                <w:lang w:val="es-ES" w:eastAsia="es-ES"/>
              </w:rPr>
              <w:t>64.378</w:t>
            </w:r>
          </w:p>
        </w:tc>
      </w:tr>
    </w:tbl>
    <w:p w:rsidR="002844D4" w:rsidRDefault="002844D4" w:rsidP="00A37529">
      <w:pPr>
        <w:spacing w:before="80" w:after="240" w:line="240" w:lineRule="atLeast"/>
        <w:ind w:firstLine="0"/>
        <w:rPr>
          <w:rFonts w:eastAsia="Malgun Gothic"/>
          <w:sz w:val="18"/>
          <w:szCs w:val="18"/>
        </w:rPr>
      </w:pPr>
    </w:p>
    <w:tbl>
      <w:tblPr>
        <w:tblW w:w="8782"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525"/>
        <w:gridCol w:w="1113"/>
        <w:gridCol w:w="1286"/>
        <w:gridCol w:w="1286"/>
        <w:gridCol w:w="1286"/>
        <w:gridCol w:w="1286"/>
      </w:tblGrid>
      <w:tr w:rsidR="00877ED7" w:rsidRPr="00074F04" w:rsidTr="00757662">
        <w:trPr>
          <w:trHeight w:val="300"/>
          <w:jc w:val="center"/>
        </w:trPr>
        <w:tc>
          <w:tcPr>
            <w:tcW w:w="2525" w:type="dxa"/>
            <w:tcBorders>
              <w:bottom w:val="single" w:sz="4" w:space="0" w:color="auto"/>
            </w:tcBorders>
            <w:shd w:val="clear" w:color="auto" w:fill="8DB3E2" w:themeFill="text2" w:themeFillTint="66"/>
            <w:noWrap/>
            <w:vAlign w:val="center"/>
            <w:hideMark/>
          </w:tcPr>
          <w:p w:rsidR="00877ED7" w:rsidRPr="00074F04" w:rsidRDefault="00074F04" w:rsidP="00270C54">
            <w:pPr>
              <w:spacing w:after="0"/>
              <w:ind w:firstLine="0"/>
              <w:jc w:val="left"/>
              <w:rPr>
                <w:rFonts w:ascii="Arial" w:hAnsi="Arial" w:cs="Arial"/>
                <w:bCs/>
                <w:color w:val="000000"/>
                <w:sz w:val="14"/>
                <w:szCs w:val="14"/>
                <w:lang w:val="es-ES" w:eastAsia="es-ES"/>
              </w:rPr>
            </w:pPr>
            <w:r w:rsidRPr="00074F04">
              <w:rPr>
                <w:rFonts w:ascii="Arial" w:hAnsi="Arial" w:cs="Arial"/>
                <w:bCs/>
                <w:color w:val="000000"/>
                <w:sz w:val="14"/>
                <w:szCs w:val="14"/>
                <w:lang w:val="es-ES" w:eastAsia="es-ES"/>
              </w:rPr>
              <w:t>Pisos Funcionales</w:t>
            </w:r>
          </w:p>
        </w:tc>
        <w:tc>
          <w:tcPr>
            <w:tcW w:w="1113" w:type="dxa"/>
            <w:tcBorders>
              <w:bottom w:val="single" w:sz="4" w:space="0" w:color="auto"/>
            </w:tcBorders>
            <w:shd w:val="clear" w:color="auto" w:fill="8DB3E2" w:themeFill="text2" w:themeFillTint="66"/>
            <w:noWrap/>
            <w:vAlign w:val="center"/>
            <w:hideMark/>
          </w:tcPr>
          <w:p w:rsidR="00877ED7" w:rsidRPr="00074F04" w:rsidRDefault="00877ED7" w:rsidP="00270C54">
            <w:pPr>
              <w:spacing w:after="0"/>
              <w:ind w:firstLine="0"/>
              <w:jc w:val="right"/>
              <w:rPr>
                <w:rFonts w:ascii="Arial" w:hAnsi="Arial" w:cs="Arial"/>
                <w:bCs/>
                <w:color w:val="000000"/>
                <w:sz w:val="14"/>
                <w:szCs w:val="14"/>
                <w:lang w:val="es-ES" w:eastAsia="es-ES"/>
              </w:rPr>
            </w:pPr>
          </w:p>
        </w:tc>
        <w:tc>
          <w:tcPr>
            <w:tcW w:w="1286" w:type="dxa"/>
            <w:tcBorders>
              <w:bottom w:val="single" w:sz="4" w:space="0" w:color="auto"/>
            </w:tcBorders>
            <w:shd w:val="clear" w:color="auto" w:fill="8DB3E2" w:themeFill="text2" w:themeFillTint="66"/>
            <w:noWrap/>
            <w:vAlign w:val="center"/>
            <w:hideMark/>
          </w:tcPr>
          <w:p w:rsidR="00877ED7" w:rsidRPr="00074F04" w:rsidRDefault="00877ED7" w:rsidP="00270C54">
            <w:pPr>
              <w:spacing w:after="0"/>
              <w:ind w:firstLine="0"/>
              <w:jc w:val="right"/>
              <w:rPr>
                <w:rFonts w:ascii="Arial" w:hAnsi="Arial" w:cs="Arial"/>
                <w:bCs/>
                <w:color w:val="000000"/>
                <w:sz w:val="14"/>
                <w:szCs w:val="14"/>
                <w:lang w:val="es-ES" w:eastAsia="es-ES"/>
              </w:rPr>
            </w:pPr>
            <w:r w:rsidRPr="00074F04">
              <w:rPr>
                <w:rFonts w:ascii="Arial" w:hAnsi="Arial" w:cs="Arial"/>
                <w:bCs/>
                <w:color w:val="000000"/>
                <w:sz w:val="14"/>
                <w:szCs w:val="14"/>
                <w:lang w:val="es-ES" w:eastAsia="es-ES"/>
              </w:rPr>
              <w:t>2017</w:t>
            </w:r>
          </w:p>
        </w:tc>
        <w:tc>
          <w:tcPr>
            <w:tcW w:w="1286" w:type="dxa"/>
            <w:tcBorders>
              <w:bottom w:val="single" w:sz="4" w:space="0" w:color="auto"/>
            </w:tcBorders>
            <w:shd w:val="clear" w:color="auto" w:fill="8DB3E2" w:themeFill="text2" w:themeFillTint="66"/>
            <w:noWrap/>
            <w:vAlign w:val="center"/>
            <w:hideMark/>
          </w:tcPr>
          <w:p w:rsidR="00877ED7" w:rsidRPr="00074F04" w:rsidRDefault="00877ED7" w:rsidP="00270C54">
            <w:pPr>
              <w:spacing w:after="0"/>
              <w:ind w:firstLine="0"/>
              <w:jc w:val="right"/>
              <w:rPr>
                <w:rFonts w:ascii="Arial" w:hAnsi="Arial" w:cs="Arial"/>
                <w:bCs/>
                <w:color w:val="000000"/>
                <w:sz w:val="14"/>
                <w:szCs w:val="14"/>
                <w:lang w:val="es-ES" w:eastAsia="es-ES"/>
              </w:rPr>
            </w:pPr>
            <w:r w:rsidRPr="00074F04">
              <w:rPr>
                <w:rFonts w:ascii="Arial" w:hAnsi="Arial" w:cs="Arial"/>
                <w:bCs/>
                <w:color w:val="000000"/>
                <w:sz w:val="14"/>
                <w:szCs w:val="14"/>
                <w:lang w:val="es-ES" w:eastAsia="es-ES"/>
              </w:rPr>
              <w:t>2018</w:t>
            </w:r>
          </w:p>
        </w:tc>
        <w:tc>
          <w:tcPr>
            <w:tcW w:w="1286" w:type="dxa"/>
            <w:tcBorders>
              <w:bottom w:val="single" w:sz="4" w:space="0" w:color="auto"/>
            </w:tcBorders>
            <w:shd w:val="clear" w:color="auto" w:fill="8DB3E2" w:themeFill="text2" w:themeFillTint="66"/>
            <w:noWrap/>
            <w:vAlign w:val="center"/>
            <w:hideMark/>
          </w:tcPr>
          <w:p w:rsidR="00877ED7" w:rsidRPr="00074F04" w:rsidRDefault="00877ED7" w:rsidP="00270C54">
            <w:pPr>
              <w:spacing w:after="0"/>
              <w:ind w:firstLine="0"/>
              <w:jc w:val="right"/>
              <w:rPr>
                <w:rFonts w:ascii="Arial" w:hAnsi="Arial" w:cs="Arial"/>
                <w:bCs/>
                <w:color w:val="000000"/>
                <w:sz w:val="14"/>
                <w:szCs w:val="14"/>
                <w:lang w:val="es-ES" w:eastAsia="es-ES"/>
              </w:rPr>
            </w:pPr>
            <w:r w:rsidRPr="00074F04">
              <w:rPr>
                <w:rFonts w:ascii="Arial" w:hAnsi="Arial" w:cs="Arial"/>
                <w:bCs/>
                <w:color w:val="000000"/>
                <w:sz w:val="14"/>
                <w:szCs w:val="14"/>
                <w:lang w:val="es-ES" w:eastAsia="es-ES"/>
              </w:rPr>
              <w:t>2019</w:t>
            </w:r>
          </w:p>
        </w:tc>
        <w:tc>
          <w:tcPr>
            <w:tcW w:w="1286" w:type="dxa"/>
            <w:tcBorders>
              <w:bottom w:val="single" w:sz="4" w:space="0" w:color="auto"/>
            </w:tcBorders>
            <w:shd w:val="clear" w:color="auto" w:fill="8DB3E2" w:themeFill="text2" w:themeFillTint="66"/>
            <w:noWrap/>
            <w:vAlign w:val="center"/>
            <w:hideMark/>
          </w:tcPr>
          <w:p w:rsidR="00877ED7" w:rsidRPr="00074F04" w:rsidRDefault="00877ED7" w:rsidP="00270C54">
            <w:pPr>
              <w:spacing w:after="0"/>
              <w:ind w:firstLine="0"/>
              <w:jc w:val="right"/>
              <w:rPr>
                <w:rFonts w:ascii="Arial" w:hAnsi="Arial" w:cs="Arial"/>
                <w:bCs/>
                <w:color w:val="000000"/>
                <w:sz w:val="14"/>
                <w:szCs w:val="14"/>
                <w:lang w:val="es-ES" w:eastAsia="es-ES"/>
              </w:rPr>
            </w:pPr>
            <w:r w:rsidRPr="00074F04">
              <w:rPr>
                <w:rFonts w:ascii="Arial" w:hAnsi="Arial" w:cs="Arial"/>
                <w:bCs/>
                <w:color w:val="000000"/>
                <w:sz w:val="14"/>
                <w:szCs w:val="14"/>
                <w:lang w:val="es-ES" w:eastAsia="es-ES"/>
              </w:rPr>
              <w:t>2020</w:t>
            </w:r>
          </w:p>
        </w:tc>
      </w:tr>
      <w:tr w:rsidR="00877ED7" w:rsidRPr="00074F04" w:rsidTr="00757662">
        <w:trPr>
          <w:trHeight w:val="227"/>
          <w:jc w:val="center"/>
        </w:trPr>
        <w:tc>
          <w:tcPr>
            <w:tcW w:w="2525" w:type="dxa"/>
            <w:tcBorders>
              <w:bottom w:val="single" w:sz="2" w:space="0" w:color="auto"/>
            </w:tcBorders>
            <w:shd w:val="clear" w:color="auto" w:fill="auto"/>
            <w:noWrap/>
            <w:vAlign w:val="center"/>
            <w:hideMark/>
          </w:tcPr>
          <w:p w:rsidR="00877ED7" w:rsidRPr="00074F04" w:rsidRDefault="00074F04" w:rsidP="00270C54">
            <w:pPr>
              <w:spacing w:after="0"/>
              <w:ind w:firstLine="0"/>
              <w:jc w:val="left"/>
              <w:rPr>
                <w:rFonts w:ascii="Arial Narrow" w:hAnsi="Arial Narrow"/>
                <w:bCs/>
                <w:color w:val="000000"/>
                <w:sz w:val="16"/>
                <w:szCs w:val="16"/>
                <w:lang w:val="es-ES" w:eastAsia="es-ES"/>
              </w:rPr>
            </w:pPr>
            <w:r w:rsidRPr="00074F04">
              <w:rPr>
                <w:rFonts w:ascii="Arial Narrow" w:hAnsi="Arial Narrow"/>
                <w:bCs/>
                <w:color w:val="000000"/>
                <w:sz w:val="16"/>
                <w:szCs w:val="16"/>
                <w:lang w:val="es-ES" w:eastAsia="es-ES"/>
              </w:rPr>
              <w:t>Mendebaldea</w:t>
            </w:r>
          </w:p>
        </w:tc>
        <w:tc>
          <w:tcPr>
            <w:tcW w:w="1113" w:type="dxa"/>
            <w:tcBorders>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lang w:val="es-ES" w:eastAsia="es-ES"/>
              </w:rPr>
            </w:pPr>
            <w:r w:rsidRPr="00074F04">
              <w:rPr>
                <w:rFonts w:ascii="Arial Narrow" w:hAnsi="Arial Narrow"/>
                <w:color w:val="000000"/>
                <w:sz w:val="16"/>
                <w:szCs w:val="16"/>
                <w:lang w:val="es-ES" w:eastAsia="es-ES"/>
              </w:rPr>
              <w:t> </w:t>
            </w:r>
          </w:p>
        </w:tc>
        <w:tc>
          <w:tcPr>
            <w:tcW w:w="1286" w:type="dxa"/>
            <w:tcBorders>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lang w:val="es-ES" w:eastAsia="es-ES"/>
              </w:rPr>
            </w:pPr>
            <w:r w:rsidRPr="00074F04">
              <w:rPr>
                <w:rFonts w:ascii="Arial Narrow" w:hAnsi="Arial Narrow"/>
                <w:color w:val="000000"/>
                <w:sz w:val="16"/>
                <w:szCs w:val="16"/>
                <w:lang w:val="es-ES" w:eastAsia="es-ES"/>
              </w:rPr>
              <w:t>28.786</w:t>
            </w:r>
          </w:p>
        </w:tc>
        <w:tc>
          <w:tcPr>
            <w:tcW w:w="1286" w:type="dxa"/>
            <w:tcBorders>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lang w:val="es-ES" w:eastAsia="es-ES"/>
              </w:rPr>
            </w:pPr>
            <w:r w:rsidRPr="00074F04">
              <w:rPr>
                <w:rFonts w:ascii="Arial Narrow" w:hAnsi="Arial Narrow"/>
                <w:color w:val="000000"/>
                <w:sz w:val="16"/>
                <w:szCs w:val="16"/>
                <w:lang w:val="es-ES" w:eastAsia="es-ES"/>
              </w:rPr>
              <w:t>28.787</w:t>
            </w:r>
          </w:p>
        </w:tc>
        <w:tc>
          <w:tcPr>
            <w:tcW w:w="1286" w:type="dxa"/>
            <w:tcBorders>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lang w:val="es-ES" w:eastAsia="es-ES"/>
              </w:rPr>
            </w:pPr>
            <w:r w:rsidRPr="00074F04">
              <w:rPr>
                <w:rFonts w:ascii="Arial Narrow" w:hAnsi="Arial Narrow"/>
                <w:color w:val="000000"/>
                <w:sz w:val="16"/>
                <w:szCs w:val="16"/>
                <w:lang w:val="es-ES" w:eastAsia="es-ES"/>
              </w:rPr>
              <w:t>29.387</w:t>
            </w:r>
          </w:p>
        </w:tc>
        <w:tc>
          <w:tcPr>
            <w:tcW w:w="1286" w:type="dxa"/>
            <w:tcBorders>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lang w:val="es-ES" w:eastAsia="es-ES"/>
              </w:rPr>
            </w:pPr>
            <w:r w:rsidRPr="00074F04">
              <w:rPr>
                <w:rFonts w:ascii="Arial Narrow" w:hAnsi="Arial Narrow"/>
                <w:color w:val="000000"/>
                <w:sz w:val="16"/>
                <w:szCs w:val="16"/>
                <w:lang w:val="es-ES" w:eastAsia="es-ES"/>
              </w:rPr>
              <w:t>29.457</w:t>
            </w:r>
          </w:p>
        </w:tc>
      </w:tr>
      <w:tr w:rsidR="00877ED7" w:rsidRPr="00074F04" w:rsidTr="00757662">
        <w:trPr>
          <w:trHeight w:val="227"/>
          <w:jc w:val="center"/>
        </w:trPr>
        <w:tc>
          <w:tcPr>
            <w:tcW w:w="2525" w:type="dxa"/>
            <w:tcBorders>
              <w:top w:val="single" w:sz="2" w:space="0" w:color="auto"/>
              <w:bottom w:val="single" w:sz="2" w:space="0" w:color="auto"/>
            </w:tcBorders>
            <w:shd w:val="clear" w:color="auto" w:fill="auto"/>
            <w:noWrap/>
            <w:vAlign w:val="center"/>
            <w:hideMark/>
          </w:tcPr>
          <w:p w:rsidR="00877ED7" w:rsidRPr="00074F04" w:rsidRDefault="00074F04" w:rsidP="00270C54">
            <w:pPr>
              <w:spacing w:after="0"/>
              <w:ind w:firstLine="0"/>
              <w:jc w:val="left"/>
              <w:rPr>
                <w:rFonts w:ascii="Arial Narrow" w:hAnsi="Arial Narrow"/>
                <w:bCs/>
                <w:color w:val="000000"/>
                <w:sz w:val="16"/>
                <w:szCs w:val="16"/>
                <w:lang w:val="es-ES" w:eastAsia="es-ES"/>
              </w:rPr>
            </w:pPr>
            <w:r w:rsidRPr="00074F04">
              <w:rPr>
                <w:rFonts w:ascii="Arial Narrow" w:hAnsi="Arial Narrow"/>
                <w:bCs/>
                <w:color w:val="000000"/>
                <w:sz w:val="16"/>
                <w:szCs w:val="16"/>
                <w:lang w:val="es-ES" w:eastAsia="es-ES"/>
              </w:rPr>
              <w:t>Las Torchas</w:t>
            </w:r>
          </w:p>
        </w:tc>
        <w:tc>
          <w:tcPr>
            <w:tcW w:w="1113"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lang w:val="es-ES" w:eastAsia="es-ES"/>
              </w:rPr>
            </w:pPr>
            <w:r w:rsidRPr="00074F04">
              <w:rPr>
                <w:rFonts w:ascii="Arial Narrow" w:hAnsi="Arial Narrow"/>
                <w:color w:val="000000"/>
                <w:sz w:val="16"/>
                <w:szCs w:val="16"/>
                <w:lang w:val="es-ES" w:eastAsia="es-ES"/>
              </w:rPr>
              <w:t> </w:t>
            </w:r>
          </w:p>
        </w:tc>
        <w:tc>
          <w:tcPr>
            <w:tcW w:w="1286"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lang w:val="es-ES" w:eastAsia="es-ES"/>
              </w:rPr>
            </w:pPr>
            <w:r w:rsidRPr="00074F04">
              <w:rPr>
                <w:rFonts w:ascii="Arial Narrow" w:hAnsi="Arial Narrow"/>
                <w:color w:val="000000"/>
                <w:sz w:val="16"/>
                <w:szCs w:val="16"/>
                <w:lang w:val="es-ES" w:eastAsia="es-ES"/>
              </w:rPr>
              <w:t>33.865</w:t>
            </w:r>
          </w:p>
        </w:tc>
        <w:tc>
          <w:tcPr>
            <w:tcW w:w="1286"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lang w:val="es-ES" w:eastAsia="es-ES"/>
              </w:rPr>
            </w:pPr>
            <w:r w:rsidRPr="00074F04">
              <w:rPr>
                <w:rFonts w:ascii="Arial Narrow" w:hAnsi="Arial Narrow"/>
                <w:color w:val="000000"/>
                <w:sz w:val="16"/>
                <w:szCs w:val="16"/>
                <w:lang w:val="es-ES" w:eastAsia="es-ES"/>
              </w:rPr>
              <w:t>33.871</w:t>
            </w:r>
          </w:p>
        </w:tc>
        <w:tc>
          <w:tcPr>
            <w:tcW w:w="1286"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lang w:val="es-ES" w:eastAsia="es-ES"/>
              </w:rPr>
            </w:pPr>
            <w:r w:rsidRPr="00074F04">
              <w:rPr>
                <w:rFonts w:ascii="Arial Narrow" w:hAnsi="Arial Narrow"/>
                <w:color w:val="000000"/>
                <w:sz w:val="16"/>
                <w:szCs w:val="16"/>
                <w:lang w:val="es-ES" w:eastAsia="es-ES"/>
              </w:rPr>
              <w:t>34.388</w:t>
            </w:r>
          </w:p>
        </w:tc>
        <w:tc>
          <w:tcPr>
            <w:tcW w:w="1286"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lang w:val="es-ES" w:eastAsia="es-ES"/>
              </w:rPr>
            </w:pPr>
            <w:r w:rsidRPr="00074F04">
              <w:rPr>
                <w:rFonts w:ascii="Arial Narrow" w:hAnsi="Arial Narrow"/>
                <w:color w:val="000000"/>
                <w:sz w:val="16"/>
                <w:szCs w:val="16"/>
                <w:lang w:val="es-ES" w:eastAsia="es-ES"/>
              </w:rPr>
              <w:t>34.478</w:t>
            </w:r>
          </w:p>
        </w:tc>
      </w:tr>
      <w:tr w:rsidR="00877ED7" w:rsidRPr="00074F04" w:rsidTr="00757662">
        <w:trPr>
          <w:trHeight w:val="227"/>
          <w:jc w:val="center"/>
        </w:trPr>
        <w:tc>
          <w:tcPr>
            <w:tcW w:w="2525" w:type="dxa"/>
            <w:tcBorders>
              <w:top w:val="single" w:sz="2" w:space="0" w:color="auto"/>
              <w:bottom w:val="single" w:sz="2" w:space="0" w:color="auto"/>
            </w:tcBorders>
            <w:shd w:val="clear" w:color="auto" w:fill="auto"/>
            <w:noWrap/>
            <w:vAlign w:val="center"/>
            <w:hideMark/>
          </w:tcPr>
          <w:p w:rsidR="00877ED7" w:rsidRPr="00074F04" w:rsidRDefault="00074F04" w:rsidP="00270C54">
            <w:pPr>
              <w:spacing w:after="0"/>
              <w:ind w:firstLine="0"/>
              <w:jc w:val="left"/>
              <w:rPr>
                <w:rFonts w:ascii="Arial Narrow" w:hAnsi="Arial Narrow"/>
                <w:bCs/>
                <w:color w:val="000000"/>
                <w:sz w:val="16"/>
                <w:szCs w:val="16"/>
                <w:lang w:val="es-ES" w:eastAsia="es-ES"/>
              </w:rPr>
            </w:pPr>
            <w:r w:rsidRPr="00074F04">
              <w:rPr>
                <w:rFonts w:ascii="Arial Narrow" w:hAnsi="Arial Narrow"/>
                <w:bCs/>
                <w:color w:val="000000"/>
                <w:sz w:val="16"/>
                <w:szCs w:val="16"/>
                <w:lang w:val="es-ES" w:eastAsia="es-ES"/>
              </w:rPr>
              <w:t>Vencerol</w:t>
            </w:r>
          </w:p>
        </w:tc>
        <w:tc>
          <w:tcPr>
            <w:tcW w:w="1113"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lang w:val="es-ES" w:eastAsia="es-ES"/>
              </w:rPr>
            </w:pPr>
            <w:r w:rsidRPr="00074F04">
              <w:rPr>
                <w:rFonts w:ascii="Arial Narrow" w:hAnsi="Arial Narrow"/>
                <w:color w:val="000000"/>
                <w:sz w:val="16"/>
                <w:szCs w:val="16"/>
                <w:lang w:val="es-ES" w:eastAsia="es-ES"/>
              </w:rPr>
              <w:t> </w:t>
            </w:r>
          </w:p>
        </w:tc>
        <w:tc>
          <w:tcPr>
            <w:tcW w:w="1286"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lang w:val="es-ES" w:eastAsia="es-ES"/>
              </w:rPr>
            </w:pPr>
            <w:r w:rsidRPr="00074F04">
              <w:rPr>
                <w:rFonts w:ascii="Arial Narrow" w:hAnsi="Arial Narrow"/>
                <w:color w:val="000000"/>
                <w:sz w:val="16"/>
                <w:szCs w:val="16"/>
                <w:lang w:val="es-ES" w:eastAsia="es-ES"/>
              </w:rPr>
              <w:t>24.694</w:t>
            </w:r>
          </w:p>
        </w:tc>
        <w:tc>
          <w:tcPr>
            <w:tcW w:w="1286"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lang w:val="es-ES" w:eastAsia="es-ES"/>
              </w:rPr>
            </w:pPr>
            <w:r w:rsidRPr="00074F04">
              <w:rPr>
                <w:rFonts w:ascii="Arial Narrow" w:hAnsi="Arial Narrow"/>
                <w:color w:val="000000"/>
                <w:sz w:val="16"/>
                <w:szCs w:val="16"/>
                <w:lang w:val="es-ES" w:eastAsia="es-ES"/>
              </w:rPr>
              <w:t>24.834</w:t>
            </w:r>
          </w:p>
        </w:tc>
        <w:tc>
          <w:tcPr>
            <w:tcW w:w="1286"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lang w:val="es-ES" w:eastAsia="es-ES"/>
              </w:rPr>
            </w:pPr>
            <w:r w:rsidRPr="00074F04">
              <w:rPr>
                <w:rFonts w:ascii="Arial Narrow" w:hAnsi="Arial Narrow"/>
                <w:color w:val="000000"/>
                <w:sz w:val="16"/>
                <w:szCs w:val="16"/>
                <w:lang w:val="es-ES" w:eastAsia="es-ES"/>
              </w:rPr>
              <w:t>25.088</w:t>
            </w:r>
          </w:p>
        </w:tc>
        <w:tc>
          <w:tcPr>
            <w:tcW w:w="1286"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lang w:val="es-ES" w:eastAsia="es-ES"/>
              </w:rPr>
            </w:pPr>
            <w:r w:rsidRPr="00074F04">
              <w:rPr>
                <w:rFonts w:ascii="Arial Narrow" w:hAnsi="Arial Narrow"/>
                <w:color w:val="000000"/>
                <w:sz w:val="16"/>
                <w:szCs w:val="16"/>
                <w:lang w:val="es-ES" w:eastAsia="es-ES"/>
              </w:rPr>
              <w:t>25.330</w:t>
            </w:r>
          </w:p>
        </w:tc>
      </w:tr>
      <w:tr w:rsidR="00877ED7" w:rsidRPr="00074F04" w:rsidTr="00757662">
        <w:trPr>
          <w:trHeight w:val="227"/>
          <w:jc w:val="center"/>
        </w:trPr>
        <w:tc>
          <w:tcPr>
            <w:tcW w:w="2525" w:type="dxa"/>
            <w:tcBorders>
              <w:top w:val="single" w:sz="2" w:space="0" w:color="auto"/>
              <w:bottom w:val="single" w:sz="2" w:space="0" w:color="auto"/>
            </w:tcBorders>
            <w:shd w:val="clear" w:color="auto" w:fill="auto"/>
            <w:noWrap/>
            <w:vAlign w:val="center"/>
            <w:hideMark/>
          </w:tcPr>
          <w:p w:rsidR="00877ED7" w:rsidRPr="00074F04" w:rsidRDefault="00074F04" w:rsidP="00270C54">
            <w:pPr>
              <w:spacing w:after="0"/>
              <w:ind w:firstLine="0"/>
              <w:jc w:val="left"/>
              <w:rPr>
                <w:rFonts w:ascii="Arial Narrow" w:hAnsi="Arial Narrow"/>
                <w:bCs/>
                <w:color w:val="000000"/>
                <w:sz w:val="16"/>
                <w:szCs w:val="16"/>
                <w:lang w:val="es-ES" w:eastAsia="es-ES"/>
              </w:rPr>
            </w:pPr>
            <w:r w:rsidRPr="00074F04">
              <w:rPr>
                <w:rFonts w:ascii="Arial Narrow" w:hAnsi="Arial Narrow"/>
                <w:bCs/>
                <w:color w:val="000000"/>
                <w:sz w:val="16"/>
                <w:szCs w:val="16"/>
                <w:lang w:val="es-ES" w:eastAsia="es-ES"/>
              </w:rPr>
              <w:t>Pamplona</w:t>
            </w:r>
          </w:p>
        </w:tc>
        <w:tc>
          <w:tcPr>
            <w:tcW w:w="1113"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lang w:val="es-ES" w:eastAsia="es-ES"/>
              </w:rPr>
            </w:pPr>
            <w:r w:rsidRPr="00074F04">
              <w:rPr>
                <w:rFonts w:ascii="Arial Narrow" w:hAnsi="Arial Narrow"/>
                <w:color w:val="000000"/>
                <w:sz w:val="16"/>
                <w:szCs w:val="16"/>
                <w:lang w:val="es-ES" w:eastAsia="es-ES"/>
              </w:rPr>
              <w:t> </w:t>
            </w:r>
          </w:p>
        </w:tc>
        <w:tc>
          <w:tcPr>
            <w:tcW w:w="1286"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lang w:val="es-ES" w:eastAsia="es-ES"/>
              </w:rPr>
            </w:pPr>
            <w:r w:rsidRPr="00074F04">
              <w:rPr>
                <w:rFonts w:ascii="Arial Narrow" w:hAnsi="Arial Narrow"/>
                <w:color w:val="000000"/>
                <w:sz w:val="16"/>
                <w:szCs w:val="16"/>
                <w:lang w:val="es-ES" w:eastAsia="es-ES"/>
              </w:rPr>
              <w:t>28.931</w:t>
            </w:r>
          </w:p>
        </w:tc>
        <w:tc>
          <w:tcPr>
            <w:tcW w:w="1286"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lang w:val="es-ES" w:eastAsia="es-ES"/>
              </w:rPr>
            </w:pPr>
            <w:r w:rsidRPr="00074F04">
              <w:rPr>
                <w:rFonts w:ascii="Arial Narrow" w:hAnsi="Arial Narrow"/>
                <w:color w:val="000000"/>
                <w:sz w:val="16"/>
                <w:szCs w:val="16"/>
                <w:lang w:val="es-ES" w:eastAsia="es-ES"/>
              </w:rPr>
              <w:t>28.985</w:t>
            </w:r>
          </w:p>
        </w:tc>
        <w:tc>
          <w:tcPr>
            <w:tcW w:w="1286"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lang w:val="es-ES" w:eastAsia="es-ES"/>
              </w:rPr>
            </w:pPr>
            <w:r w:rsidRPr="00074F04">
              <w:rPr>
                <w:rFonts w:ascii="Arial Narrow" w:hAnsi="Arial Narrow"/>
                <w:color w:val="000000"/>
                <w:sz w:val="16"/>
                <w:szCs w:val="16"/>
                <w:lang w:val="es-ES" w:eastAsia="es-ES"/>
              </w:rPr>
              <w:t>29.340</w:t>
            </w:r>
          </w:p>
        </w:tc>
        <w:tc>
          <w:tcPr>
            <w:tcW w:w="1286"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lang w:val="es-ES" w:eastAsia="es-ES"/>
              </w:rPr>
            </w:pPr>
            <w:r w:rsidRPr="00074F04">
              <w:rPr>
                <w:rFonts w:ascii="Arial Narrow" w:hAnsi="Arial Narrow"/>
                <w:color w:val="000000"/>
                <w:sz w:val="16"/>
                <w:szCs w:val="16"/>
                <w:lang w:val="es-ES" w:eastAsia="es-ES"/>
              </w:rPr>
              <w:t>29.657</w:t>
            </w:r>
          </w:p>
        </w:tc>
      </w:tr>
      <w:tr w:rsidR="00877ED7" w:rsidRPr="00074F04" w:rsidTr="00757662">
        <w:trPr>
          <w:trHeight w:val="227"/>
          <w:jc w:val="center"/>
        </w:trPr>
        <w:tc>
          <w:tcPr>
            <w:tcW w:w="2525" w:type="dxa"/>
            <w:tcBorders>
              <w:top w:val="single" w:sz="2" w:space="0" w:color="auto"/>
              <w:bottom w:val="single" w:sz="2" w:space="0" w:color="auto"/>
            </w:tcBorders>
            <w:shd w:val="clear" w:color="auto" w:fill="auto"/>
            <w:noWrap/>
            <w:vAlign w:val="center"/>
            <w:hideMark/>
          </w:tcPr>
          <w:p w:rsidR="00877ED7" w:rsidRPr="00074F04" w:rsidRDefault="00074F04" w:rsidP="00270C54">
            <w:pPr>
              <w:spacing w:after="0"/>
              <w:ind w:firstLine="0"/>
              <w:jc w:val="left"/>
              <w:rPr>
                <w:rFonts w:ascii="Arial Narrow" w:hAnsi="Arial Narrow"/>
                <w:bCs/>
                <w:color w:val="000000"/>
                <w:sz w:val="16"/>
                <w:szCs w:val="16"/>
                <w:lang w:val="es-ES" w:eastAsia="es-ES"/>
              </w:rPr>
            </w:pPr>
            <w:r w:rsidRPr="00074F04">
              <w:rPr>
                <w:rFonts w:ascii="Arial Narrow" w:hAnsi="Arial Narrow"/>
                <w:bCs/>
                <w:color w:val="000000"/>
                <w:sz w:val="16"/>
                <w:szCs w:val="16"/>
                <w:lang w:val="es-ES" w:eastAsia="es-ES"/>
              </w:rPr>
              <w:t>Tafalla</w:t>
            </w:r>
          </w:p>
        </w:tc>
        <w:tc>
          <w:tcPr>
            <w:tcW w:w="1113"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lang w:val="es-ES" w:eastAsia="es-ES"/>
              </w:rPr>
            </w:pPr>
            <w:r w:rsidRPr="00074F04">
              <w:rPr>
                <w:rFonts w:ascii="Arial Narrow" w:hAnsi="Arial Narrow"/>
                <w:color w:val="000000"/>
                <w:sz w:val="16"/>
                <w:szCs w:val="16"/>
                <w:lang w:val="es-ES" w:eastAsia="es-ES"/>
              </w:rPr>
              <w:t> </w:t>
            </w:r>
          </w:p>
        </w:tc>
        <w:tc>
          <w:tcPr>
            <w:tcW w:w="1286"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lang w:val="es-ES" w:eastAsia="es-ES"/>
              </w:rPr>
            </w:pPr>
            <w:r w:rsidRPr="00074F04">
              <w:rPr>
                <w:rFonts w:ascii="Arial Narrow" w:hAnsi="Arial Narrow"/>
                <w:color w:val="000000"/>
                <w:sz w:val="16"/>
                <w:szCs w:val="16"/>
                <w:lang w:val="es-ES" w:eastAsia="es-ES"/>
              </w:rPr>
              <w:t>32.737</w:t>
            </w:r>
          </w:p>
        </w:tc>
        <w:tc>
          <w:tcPr>
            <w:tcW w:w="1286"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lang w:val="es-ES" w:eastAsia="es-ES"/>
              </w:rPr>
            </w:pPr>
            <w:r w:rsidRPr="00074F04">
              <w:rPr>
                <w:rFonts w:ascii="Arial Narrow" w:hAnsi="Arial Narrow"/>
                <w:color w:val="000000"/>
                <w:sz w:val="16"/>
                <w:szCs w:val="16"/>
                <w:lang w:val="es-ES" w:eastAsia="es-ES"/>
              </w:rPr>
              <w:t>32.737</w:t>
            </w:r>
          </w:p>
        </w:tc>
        <w:tc>
          <w:tcPr>
            <w:tcW w:w="1286"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lang w:val="es-ES" w:eastAsia="es-ES"/>
              </w:rPr>
            </w:pPr>
            <w:r w:rsidRPr="00074F04">
              <w:rPr>
                <w:rFonts w:ascii="Arial Narrow" w:hAnsi="Arial Narrow"/>
                <w:color w:val="000000"/>
                <w:sz w:val="16"/>
                <w:szCs w:val="16"/>
                <w:lang w:val="es-ES" w:eastAsia="es-ES"/>
              </w:rPr>
              <w:t>32.824</w:t>
            </w:r>
          </w:p>
        </w:tc>
        <w:tc>
          <w:tcPr>
            <w:tcW w:w="1286"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lang w:val="es-ES" w:eastAsia="es-ES"/>
              </w:rPr>
            </w:pPr>
            <w:r w:rsidRPr="00074F04">
              <w:rPr>
                <w:rFonts w:ascii="Arial Narrow" w:hAnsi="Arial Narrow"/>
                <w:color w:val="000000"/>
                <w:sz w:val="16"/>
                <w:szCs w:val="16"/>
                <w:lang w:val="es-ES" w:eastAsia="es-ES"/>
              </w:rPr>
              <w:t>32.824</w:t>
            </w:r>
          </w:p>
        </w:tc>
      </w:tr>
      <w:tr w:rsidR="00877ED7" w:rsidRPr="00074F04" w:rsidTr="00757662">
        <w:trPr>
          <w:trHeight w:val="227"/>
          <w:jc w:val="center"/>
        </w:trPr>
        <w:tc>
          <w:tcPr>
            <w:tcW w:w="2525" w:type="dxa"/>
            <w:tcBorders>
              <w:top w:val="single" w:sz="2" w:space="0" w:color="auto"/>
            </w:tcBorders>
            <w:shd w:val="clear" w:color="auto" w:fill="auto"/>
            <w:noWrap/>
            <w:vAlign w:val="center"/>
            <w:hideMark/>
          </w:tcPr>
          <w:p w:rsidR="00877ED7" w:rsidRPr="00074F04" w:rsidRDefault="00074F04" w:rsidP="00074F04">
            <w:pPr>
              <w:spacing w:after="0"/>
              <w:ind w:firstLine="0"/>
              <w:jc w:val="left"/>
              <w:rPr>
                <w:rFonts w:ascii="Arial Narrow" w:hAnsi="Arial Narrow"/>
                <w:bCs/>
                <w:color w:val="000000"/>
                <w:sz w:val="16"/>
                <w:szCs w:val="16"/>
                <w:lang w:val="es-ES" w:eastAsia="es-ES"/>
              </w:rPr>
            </w:pPr>
            <w:r w:rsidRPr="00074F04">
              <w:rPr>
                <w:rFonts w:ascii="Arial Narrow" w:hAnsi="Arial Narrow"/>
                <w:bCs/>
                <w:color w:val="000000"/>
                <w:sz w:val="16"/>
                <w:szCs w:val="16"/>
                <w:lang w:val="es-ES" w:eastAsia="es-ES"/>
              </w:rPr>
              <w:t>Sang</w:t>
            </w:r>
            <w:r>
              <w:rPr>
                <w:rFonts w:ascii="Arial Narrow" w:hAnsi="Arial Narrow"/>
                <w:bCs/>
                <w:color w:val="000000"/>
                <w:sz w:val="16"/>
                <w:szCs w:val="16"/>
                <w:lang w:val="es-ES" w:eastAsia="es-ES"/>
              </w:rPr>
              <w:t>ü</w:t>
            </w:r>
            <w:r w:rsidRPr="00074F04">
              <w:rPr>
                <w:rFonts w:ascii="Arial Narrow" w:hAnsi="Arial Narrow"/>
                <w:bCs/>
                <w:color w:val="000000"/>
                <w:sz w:val="16"/>
                <w:szCs w:val="16"/>
                <w:lang w:val="es-ES" w:eastAsia="es-ES"/>
              </w:rPr>
              <w:t>esa</w:t>
            </w:r>
          </w:p>
        </w:tc>
        <w:tc>
          <w:tcPr>
            <w:tcW w:w="1113" w:type="dxa"/>
            <w:tcBorders>
              <w:top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lang w:val="es-ES" w:eastAsia="es-ES"/>
              </w:rPr>
            </w:pPr>
            <w:r w:rsidRPr="00074F04">
              <w:rPr>
                <w:rFonts w:ascii="Arial Narrow" w:hAnsi="Arial Narrow"/>
                <w:color w:val="000000"/>
                <w:sz w:val="16"/>
                <w:szCs w:val="16"/>
                <w:lang w:val="es-ES" w:eastAsia="es-ES"/>
              </w:rPr>
              <w:t> </w:t>
            </w:r>
          </w:p>
        </w:tc>
        <w:tc>
          <w:tcPr>
            <w:tcW w:w="1286" w:type="dxa"/>
            <w:tcBorders>
              <w:top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lang w:val="es-ES" w:eastAsia="es-ES"/>
              </w:rPr>
            </w:pPr>
            <w:r w:rsidRPr="00074F04">
              <w:rPr>
                <w:rFonts w:ascii="Arial Narrow" w:hAnsi="Arial Narrow"/>
                <w:color w:val="000000"/>
                <w:sz w:val="16"/>
                <w:szCs w:val="16"/>
                <w:lang w:val="es-ES" w:eastAsia="es-ES"/>
              </w:rPr>
              <w:t>29.412</w:t>
            </w:r>
          </w:p>
        </w:tc>
        <w:tc>
          <w:tcPr>
            <w:tcW w:w="1286" w:type="dxa"/>
            <w:tcBorders>
              <w:top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lang w:val="es-ES" w:eastAsia="es-ES"/>
              </w:rPr>
            </w:pPr>
            <w:r w:rsidRPr="00074F04">
              <w:rPr>
                <w:rFonts w:ascii="Arial Narrow" w:hAnsi="Arial Narrow"/>
                <w:color w:val="000000"/>
                <w:sz w:val="16"/>
                <w:szCs w:val="16"/>
                <w:lang w:val="es-ES" w:eastAsia="es-ES"/>
              </w:rPr>
              <w:t>29.412</w:t>
            </w:r>
          </w:p>
        </w:tc>
        <w:tc>
          <w:tcPr>
            <w:tcW w:w="1286" w:type="dxa"/>
            <w:tcBorders>
              <w:top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lang w:val="es-ES" w:eastAsia="es-ES"/>
              </w:rPr>
            </w:pPr>
            <w:r w:rsidRPr="00074F04">
              <w:rPr>
                <w:rFonts w:ascii="Arial Narrow" w:hAnsi="Arial Narrow"/>
                <w:color w:val="000000"/>
                <w:sz w:val="16"/>
                <w:szCs w:val="16"/>
                <w:lang w:val="es-ES" w:eastAsia="es-ES"/>
              </w:rPr>
              <w:t>29.493</w:t>
            </w:r>
          </w:p>
        </w:tc>
        <w:tc>
          <w:tcPr>
            <w:tcW w:w="1286" w:type="dxa"/>
            <w:tcBorders>
              <w:top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lang w:val="es-ES" w:eastAsia="es-ES"/>
              </w:rPr>
            </w:pPr>
            <w:r w:rsidRPr="00074F04">
              <w:rPr>
                <w:rFonts w:ascii="Arial Narrow" w:hAnsi="Arial Narrow"/>
                <w:color w:val="000000"/>
                <w:sz w:val="16"/>
                <w:szCs w:val="16"/>
                <w:lang w:val="es-ES" w:eastAsia="es-ES"/>
              </w:rPr>
              <w:t>29.493</w:t>
            </w:r>
          </w:p>
        </w:tc>
      </w:tr>
    </w:tbl>
    <w:p w:rsidR="009E07FE" w:rsidRDefault="00F421EA" w:rsidP="00074F04">
      <w:pPr>
        <w:pStyle w:val="texto"/>
        <w:spacing w:before="260"/>
        <w:rPr>
          <w:rFonts w:ascii="Arial" w:hAnsi="Arial" w:cs="Arial"/>
          <w:sz w:val="24"/>
          <w:lang w:val="es-ES"/>
        </w:rPr>
      </w:pPr>
      <w:bookmarkStart w:id="23" w:name="TMB992775670"/>
      <w:bookmarkStart w:id="24" w:name="TMB1317445571"/>
      <w:bookmarkEnd w:id="23"/>
      <w:bookmarkEnd w:id="24"/>
      <w:r>
        <w:rPr>
          <w:lang w:val="es-ES"/>
        </w:rPr>
        <w:t xml:space="preserve">Si bien </w:t>
      </w:r>
      <w:r w:rsidR="007703C5">
        <w:rPr>
          <w:lang w:val="es-ES"/>
        </w:rPr>
        <w:t xml:space="preserve">hemos detectado un error no significativo en el cálculo de los nuevos módulos, consideramos que la actualización realizada es correcta en términos generales. </w:t>
      </w:r>
    </w:p>
    <w:p w:rsidR="00877ED7" w:rsidRPr="007F3931" w:rsidRDefault="00951414" w:rsidP="007F3931">
      <w:pPr>
        <w:pStyle w:val="texto"/>
        <w:spacing w:before="240" w:after="200"/>
        <w:rPr>
          <w:rFonts w:ascii="Arial" w:hAnsi="Arial" w:cs="Arial"/>
          <w:sz w:val="24"/>
          <w:lang w:val="es-ES"/>
        </w:rPr>
      </w:pPr>
      <w:r>
        <w:rPr>
          <w:rFonts w:ascii="Arial" w:hAnsi="Arial" w:cs="Arial"/>
          <w:sz w:val="24"/>
          <w:lang w:val="es-ES"/>
        </w:rPr>
        <w:t>Á</w:t>
      </w:r>
      <w:r w:rsidR="00877ED7" w:rsidRPr="007F3931">
        <w:rPr>
          <w:rFonts w:ascii="Arial" w:hAnsi="Arial" w:cs="Arial"/>
          <w:sz w:val="24"/>
          <w:lang w:val="es-ES"/>
        </w:rPr>
        <w:t>mbito  de enfermedad mental</w:t>
      </w:r>
    </w:p>
    <w:p w:rsidR="00877ED7" w:rsidRPr="00382B6B" w:rsidRDefault="00877ED7" w:rsidP="00D32D8E">
      <w:pPr>
        <w:pStyle w:val="texto"/>
        <w:spacing w:after="240"/>
        <w:rPr>
          <w:lang w:val="es-ES"/>
        </w:rPr>
      </w:pPr>
      <w:r w:rsidRPr="00382B6B">
        <w:rPr>
          <w:lang w:val="es-ES"/>
        </w:rPr>
        <w:t>En estas áreas la estructura de gastos es similar, si bien existen las siguientes diferencias:</w:t>
      </w:r>
    </w:p>
    <w:p w:rsidR="00877ED7" w:rsidRPr="00EA1F6D" w:rsidRDefault="00A45DED" w:rsidP="007F3931">
      <w:pPr>
        <w:pStyle w:val="texto"/>
        <w:spacing w:before="200" w:after="200"/>
        <w:rPr>
          <w:b/>
          <w:sz w:val="25"/>
          <w:szCs w:val="25"/>
          <w:lang w:val="es-ES"/>
        </w:rPr>
      </w:pPr>
      <w:r w:rsidRPr="00EA1F6D">
        <w:rPr>
          <w:b/>
          <w:sz w:val="25"/>
          <w:szCs w:val="25"/>
          <w:lang w:val="es-ES"/>
        </w:rPr>
        <w:t>Centro F</w:t>
      </w:r>
      <w:r w:rsidR="00CF6B17" w:rsidRPr="00EA1F6D">
        <w:rPr>
          <w:b/>
          <w:sz w:val="25"/>
          <w:szCs w:val="25"/>
          <w:lang w:val="es-ES"/>
        </w:rPr>
        <w:t>é</w:t>
      </w:r>
      <w:r w:rsidRPr="00EA1F6D">
        <w:rPr>
          <w:b/>
          <w:sz w:val="25"/>
          <w:szCs w:val="25"/>
          <w:lang w:val="es-ES"/>
        </w:rPr>
        <w:t>lix Garrido</w:t>
      </w:r>
    </w:p>
    <w:p w:rsidR="00877ED7" w:rsidRPr="00382B6B" w:rsidRDefault="00360D0F" w:rsidP="00D32D8E">
      <w:pPr>
        <w:pStyle w:val="texto"/>
        <w:spacing w:after="180"/>
        <w:rPr>
          <w:lang w:val="es-ES"/>
        </w:rPr>
      </w:pPr>
      <w:r>
        <w:rPr>
          <w:lang w:val="es-ES"/>
        </w:rPr>
        <w:t xml:space="preserve">Este contrato adjudicado en 2012, para </w:t>
      </w:r>
      <w:r w:rsidR="00877ED7" w:rsidRPr="00382B6B">
        <w:rPr>
          <w:lang w:val="es-ES"/>
        </w:rPr>
        <w:t>el periodo 2012-2016</w:t>
      </w:r>
      <w:r w:rsidR="00841154">
        <w:rPr>
          <w:lang w:val="es-ES"/>
        </w:rPr>
        <w:t>,</w:t>
      </w:r>
      <w:r w:rsidR="00877ED7" w:rsidRPr="00382B6B">
        <w:rPr>
          <w:lang w:val="es-ES"/>
        </w:rPr>
        <w:t xml:space="preserve"> </w:t>
      </w:r>
      <w:r>
        <w:rPr>
          <w:lang w:val="es-ES"/>
        </w:rPr>
        <w:t>se realiza s</w:t>
      </w:r>
      <w:r>
        <w:rPr>
          <w:lang w:val="es-ES"/>
        </w:rPr>
        <w:t>o</w:t>
      </w:r>
      <w:r>
        <w:rPr>
          <w:lang w:val="es-ES"/>
        </w:rPr>
        <w:t>bre la base de la siguiente estimación económica</w:t>
      </w:r>
      <w:r w:rsidR="00877ED7" w:rsidRPr="00382B6B">
        <w:rPr>
          <w:lang w:val="es-ES"/>
        </w:rPr>
        <w:t>:</w:t>
      </w:r>
    </w:p>
    <w:p w:rsidR="00877ED7" w:rsidRPr="00CF6B17" w:rsidRDefault="00877ED7" w:rsidP="00024F23">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sidRPr="00CF6B17">
        <w:rPr>
          <w:lang w:val="es-ES"/>
        </w:rPr>
        <w:t>La evalu</w:t>
      </w:r>
      <w:r w:rsidR="00360D0F">
        <w:rPr>
          <w:lang w:val="es-ES"/>
        </w:rPr>
        <w:t xml:space="preserve">ación económica desde la ANADP tiene </w:t>
      </w:r>
      <w:r w:rsidRPr="00CF6B17">
        <w:rPr>
          <w:lang w:val="es-ES"/>
        </w:rPr>
        <w:t>en cuenta la estructura s</w:t>
      </w:r>
      <w:r w:rsidRPr="00CF6B17">
        <w:rPr>
          <w:lang w:val="es-ES"/>
        </w:rPr>
        <w:t>a</w:t>
      </w:r>
      <w:r w:rsidRPr="00CF6B17">
        <w:rPr>
          <w:lang w:val="es-ES"/>
        </w:rPr>
        <w:t>larial del II Convenio Colectivo de centros de atención a personas con discap</w:t>
      </w:r>
      <w:r w:rsidRPr="00CF6B17">
        <w:rPr>
          <w:lang w:val="es-ES"/>
        </w:rPr>
        <w:t>a</w:t>
      </w:r>
      <w:r w:rsidRPr="00CF6B17">
        <w:rPr>
          <w:lang w:val="es-ES"/>
        </w:rPr>
        <w:t>cidad de gestión privada concertados con el Gobierno de Navarra con vig</w:t>
      </w:r>
      <w:r w:rsidR="00EF1B74" w:rsidRPr="00CF6B17">
        <w:rPr>
          <w:lang w:val="es-ES"/>
        </w:rPr>
        <w:t>encia para los años 2009 a 2011, a pesar de</w:t>
      </w:r>
      <w:r w:rsidR="009C643F" w:rsidRPr="00CF6B17">
        <w:rPr>
          <w:lang w:val="es-ES"/>
        </w:rPr>
        <w:t xml:space="preserve"> no ser aplicable este convenio. </w:t>
      </w:r>
      <w:r w:rsidR="00EF1B74" w:rsidRPr="00CF6B17">
        <w:rPr>
          <w:lang w:val="es-ES"/>
        </w:rPr>
        <w:t xml:space="preserve">El cálculo parte de considerar </w:t>
      </w:r>
      <w:r w:rsidRPr="00CF6B17">
        <w:rPr>
          <w:lang w:val="es-ES"/>
        </w:rPr>
        <w:t>las tablas salariales correspondiente</w:t>
      </w:r>
      <w:r w:rsidR="00EF1B74" w:rsidRPr="00CF6B17">
        <w:rPr>
          <w:lang w:val="es-ES"/>
        </w:rPr>
        <w:t>s</w:t>
      </w:r>
      <w:r w:rsidRPr="00CF6B17">
        <w:rPr>
          <w:lang w:val="es-ES"/>
        </w:rPr>
        <w:t xml:space="preserve"> al ejercicio de 2010 </w:t>
      </w:r>
      <w:r w:rsidRPr="00CF6B17">
        <w:rPr>
          <w:lang w:val="es-ES"/>
        </w:rPr>
        <w:lastRenderedPageBreak/>
        <w:t>actualizada con el IPC de dicho año. Al ser nuevo centro, no hay personal a s</w:t>
      </w:r>
      <w:r w:rsidRPr="00CF6B17">
        <w:rPr>
          <w:lang w:val="es-ES"/>
        </w:rPr>
        <w:t>u</w:t>
      </w:r>
      <w:r w:rsidRPr="00CF6B17">
        <w:rPr>
          <w:lang w:val="es-ES"/>
        </w:rPr>
        <w:t>brogar y tampoco complemento de capacitación.</w:t>
      </w:r>
    </w:p>
    <w:p w:rsidR="00877ED7" w:rsidRDefault="00877ED7" w:rsidP="00024F23">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sidRPr="00CF6B17">
        <w:rPr>
          <w:lang w:val="es-ES"/>
        </w:rPr>
        <w:t>La empresa que resultó adjudicataria aplica el  “XIV Convenio colectivo general de centros y servicios de atención a personas con discapacidad. 2012-2016” de ámbito estatal y vigente en el momento de la adjudica</w:t>
      </w:r>
      <w:r w:rsidR="00EF1B74" w:rsidRPr="00CF6B17">
        <w:rPr>
          <w:lang w:val="es-ES"/>
        </w:rPr>
        <w:t xml:space="preserve">ción </w:t>
      </w:r>
      <w:r w:rsidRPr="00CF6B17">
        <w:rPr>
          <w:lang w:val="es-ES"/>
        </w:rPr>
        <w:t>y mejorado con complementos personales especiales que se acordaron con cada trabajador y que no aparecen recogidos en ningún pacto de empresa, tal y como nos co</w:t>
      </w:r>
      <w:r w:rsidRPr="00CF6B17">
        <w:rPr>
          <w:lang w:val="es-ES"/>
        </w:rPr>
        <w:t>n</w:t>
      </w:r>
      <w:r w:rsidR="00F31955">
        <w:rPr>
          <w:lang w:val="es-ES"/>
        </w:rPr>
        <w:t>firma la propia ANADP.</w:t>
      </w:r>
    </w:p>
    <w:p w:rsidR="00877ED7" w:rsidRPr="00382B6B" w:rsidRDefault="00877ED7" w:rsidP="00024F23">
      <w:pPr>
        <w:pStyle w:val="texto"/>
        <w:rPr>
          <w:lang w:val="es-ES"/>
        </w:rPr>
      </w:pPr>
      <w:r w:rsidRPr="00382B6B">
        <w:rPr>
          <w:lang w:val="es-ES"/>
        </w:rPr>
        <w:t>No obstante, es necesario tener en consideración dos cuestiones:</w:t>
      </w:r>
    </w:p>
    <w:p w:rsidR="00877ED7" w:rsidRPr="00CF6B17" w:rsidRDefault="00877ED7" w:rsidP="00024F23">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sidRPr="00CF6B17">
        <w:rPr>
          <w:lang w:val="es-ES"/>
        </w:rPr>
        <w:t>Este expediente se tramita con anterioridad a la modificación del artículo 49 de la Ley Foral 6/2006, por lo tanto no existe referencia en los pliegos a la obligación de cumplimiento del respectivo convenio ni ninguna cláusula de g</w:t>
      </w:r>
      <w:r w:rsidRPr="00CF6B17">
        <w:rPr>
          <w:lang w:val="es-ES"/>
        </w:rPr>
        <w:t>a</w:t>
      </w:r>
      <w:r w:rsidRPr="00CF6B17">
        <w:rPr>
          <w:lang w:val="es-ES"/>
        </w:rPr>
        <w:t xml:space="preserve">rantía salarial. </w:t>
      </w:r>
      <w:r w:rsidR="009F07F1">
        <w:rPr>
          <w:lang w:val="es-ES"/>
        </w:rPr>
        <w:t xml:space="preserve"> </w:t>
      </w:r>
    </w:p>
    <w:p w:rsidR="00877ED7" w:rsidRPr="00CF6B17" w:rsidRDefault="00877ED7" w:rsidP="00024F23">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sidRPr="00CF6B17">
        <w:rPr>
          <w:lang w:val="es-ES"/>
        </w:rPr>
        <w:t>Si bien los pliegos preveían la revisión de precios, esta cláusula se ve afe</w:t>
      </w:r>
      <w:r w:rsidRPr="00CF6B17">
        <w:rPr>
          <w:lang w:val="es-ES"/>
        </w:rPr>
        <w:t>c</w:t>
      </w:r>
      <w:r w:rsidRPr="00CF6B17">
        <w:rPr>
          <w:lang w:val="es-ES"/>
        </w:rPr>
        <w:t>tada por el posterior acuerdo del Gobierno de Navarra de 13 de junio de 2012, por lo que el módulo se ha mantenido congelado durante todo el periodo de v</w:t>
      </w:r>
      <w:r w:rsidRPr="00CF6B17">
        <w:rPr>
          <w:lang w:val="es-ES"/>
        </w:rPr>
        <w:t>i</w:t>
      </w:r>
      <w:r w:rsidRPr="00CF6B17">
        <w:rPr>
          <w:lang w:val="es-ES"/>
        </w:rPr>
        <w:t xml:space="preserve">gencia del contrato. </w:t>
      </w:r>
    </w:p>
    <w:p w:rsidR="00EE365B" w:rsidRPr="00ED46EE" w:rsidRDefault="00EE365B" w:rsidP="00CF6B17">
      <w:pPr>
        <w:pStyle w:val="texto"/>
        <w:spacing w:after="240"/>
        <w:rPr>
          <w:lang w:val="es-ES"/>
        </w:rPr>
      </w:pPr>
      <w:r>
        <w:rPr>
          <w:lang w:val="es-ES"/>
        </w:rPr>
        <w:t xml:space="preserve">En el Anexo </w:t>
      </w:r>
      <w:r w:rsidR="00600384">
        <w:rPr>
          <w:lang w:val="es-ES"/>
        </w:rPr>
        <w:t>3</w:t>
      </w:r>
      <w:r w:rsidR="00A13011">
        <w:rPr>
          <w:lang w:val="es-ES"/>
        </w:rPr>
        <w:t xml:space="preserve"> </w:t>
      </w:r>
      <w:r>
        <w:rPr>
          <w:lang w:val="es-ES"/>
        </w:rPr>
        <w:t>figura la información de ratios por centro, la estructura sal</w:t>
      </w:r>
      <w:r>
        <w:rPr>
          <w:lang w:val="es-ES"/>
        </w:rPr>
        <w:t>a</w:t>
      </w:r>
      <w:r>
        <w:rPr>
          <w:lang w:val="es-ES"/>
        </w:rPr>
        <w:t>rial conforme al convenio y la aplicación del resto de componentes para su cálculo detallado. Agregando la información, la estimación del gasto y el cálc</w:t>
      </w:r>
      <w:r>
        <w:rPr>
          <w:lang w:val="es-ES"/>
        </w:rPr>
        <w:t>u</w:t>
      </w:r>
      <w:r>
        <w:rPr>
          <w:lang w:val="es-ES"/>
        </w:rPr>
        <w:t>lo del módulo se observa en el siguiente cuadro:</w:t>
      </w:r>
      <w:r w:rsidR="00952045">
        <w:rPr>
          <w:lang w:val="es-ES"/>
        </w:rPr>
        <w:t xml:space="preserve"> </w:t>
      </w:r>
    </w:p>
    <w:tbl>
      <w:tblPr>
        <w:tblW w:w="0"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6300"/>
        <w:gridCol w:w="1406"/>
        <w:gridCol w:w="1022"/>
      </w:tblGrid>
      <w:tr w:rsidR="00877ED7" w:rsidRPr="00831A78" w:rsidTr="000F0E36">
        <w:trPr>
          <w:trHeight w:val="255"/>
          <w:jc w:val="center"/>
        </w:trPr>
        <w:tc>
          <w:tcPr>
            <w:tcW w:w="6300" w:type="dxa"/>
            <w:shd w:val="clear" w:color="auto" w:fill="8DB3E2" w:themeFill="text2" w:themeFillTint="66"/>
            <w:noWrap/>
            <w:vAlign w:val="center"/>
            <w:hideMark/>
          </w:tcPr>
          <w:p w:rsidR="00877ED7" w:rsidRPr="00831A78" w:rsidRDefault="00877ED7" w:rsidP="000F0E36">
            <w:pPr>
              <w:spacing w:after="0" w:line="240" w:lineRule="atLeast"/>
              <w:ind w:firstLine="0"/>
              <w:jc w:val="left"/>
              <w:rPr>
                <w:rFonts w:ascii="Arial" w:hAnsi="Arial" w:cs="Arial"/>
                <w:color w:val="000000"/>
                <w:sz w:val="14"/>
                <w:szCs w:val="14"/>
                <w:lang w:val="es-ES" w:eastAsia="es-ES"/>
              </w:rPr>
            </w:pPr>
            <w:r w:rsidRPr="00831A78">
              <w:rPr>
                <w:rFonts w:ascii="Arial" w:hAnsi="Arial" w:cs="Arial"/>
                <w:color w:val="000000"/>
                <w:sz w:val="14"/>
                <w:szCs w:val="14"/>
                <w:lang w:val="es-ES" w:eastAsia="es-ES"/>
              </w:rPr>
              <w:t> </w:t>
            </w:r>
          </w:p>
        </w:tc>
        <w:tc>
          <w:tcPr>
            <w:tcW w:w="2428" w:type="dxa"/>
            <w:gridSpan w:val="2"/>
            <w:shd w:val="clear" w:color="auto" w:fill="8DB3E2" w:themeFill="text2" w:themeFillTint="66"/>
            <w:noWrap/>
            <w:vAlign w:val="center"/>
            <w:hideMark/>
          </w:tcPr>
          <w:p w:rsidR="00877ED7" w:rsidRPr="00831A78" w:rsidRDefault="003C5751" w:rsidP="006F46BC">
            <w:pPr>
              <w:spacing w:after="0" w:line="240" w:lineRule="atLeast"/>
              <w:ind w:firstLine="0"/>
              <w:jc w:val="center"/>
              <w:rPr>
                <w:rFonts w:ascii="Arial" w:hAnsi="Arial" w:cs="Arial"/>
                <w:b/>
                <w:bCs/>
                <w:color w:val="000000"/>
                <w:sz w:val="14"/>
                <w:szCs w:val="14"/>
                <w:lang w:val="es-ES" w:eastAsia="es-ES"/>
              </w:rPr>
            </w:pPr>
            <w:r w:rsidRPr="00831A78">
              <w:rPr>
                <w:rFonts w:ascii="Arial" w:hAnsi="Arial" w:cs="Arial"/>
                <w:b/>
                <w:bCs/>
                <w:color w:val="000000"/>
                <w:sz w:val="14"/>
                <w:szCs w:val="14"/>
                <w:lang w:val="es-ES" w:eastAsia="es-ES"/>
              </w:rPr>
              <w:t xml:space="preserve"> </w:t>
            </w:r>
            <w:r w:rsidR="00831A78">
              <w:rPr>
                <w:rFonts w:ascii="Arial" w:hAnsi="Arial" w:cs="Arial"/>
                <w:b/>
                <w:bCs/>
                <w:color w:val="000000"/>
                <w:sz w:val="14"/>
                <w:szCs w:val="14"/>
                <w:lang w:val="es-ES" w:eastAsia="es-ES"/>
              </w:rPr>
              <w:t xml:space="preserve">                 </w:t>
            </w:r>
            <w:r w:rsidRPr="00831A78">
              <w:rPr>
                <w:rFonts w:ascii="Arial" w:hAnsi="Arial" w:cs="Arial"/>
                <w:b/>
                <w:bCs/>
                <w:color w:val="000000"/>
                <w:sz w:val="14"/>
                <w:szCs w:val="14"/>
                <w:lang w:val="es-ES" w:eastAsia="es-ES"/>
              </w:rPr>
              <w:t xml:space="preserve">  </w:t>
            </w:r>
            <w:r w:rsidR="00831A78" w:rsidRPr="00831A78">
              <w:rPr>
                <w:rFonts w:ascii="Arial" w:hAnsi="Arial" w:cs="Arial"/>
                <w:b/>
                <w:bCs/>
                <w:color w:val="000000"/>
                <w:sz w:val="14"/>
                <w:szCs w:val="14"/>
                <w:lang w:val="es-ES" w:eastAsia="es-ES"/>
              </w:rPr>
              <w:t>Total</w:t>
            </w:r>
          </w:p>
        </w:tc>
      </w:tr>
      <w:tr w:rsidR="00877ED7" w:rsidRPr="00EF6FBA" w:rsidTr="000F0E36">
        <w:trPr>
          <w:trHeight w:val="255"/>
          <w:jc w:val="center"/>
        </w:trPr>
        <w:tc>
          <w:tcPr>
            <w:tcW w:w="6300" w:type="dxa"/>
            <w:tcBorders>
              <w:bottom w:val="single" w:sz="4" w:space="0" w:color="auto"/>
            </w:tcBorders>
            <w:shd w:val="clear" w:color="auto" w:fill="8DB3E2" w:themeFill="text2" w:themeFillTint="66"/>
            <w:noWrap/>
            <w:vAlign w:val="center"/>
            <w:hideMark/>
          </w:tcPr>
          <w:p w:rsidR="00877ED7" w:rsidRPr="00EF6FBA" w:rsidRDefault="00831A78" w:rsidP="000F0E36">
            <w:pPr>
              <w:spacing w:after="0"/>
              <w:ind w:firstLine="0"/>
              <w:jc w:val="left"/>
              <w:rPr>
                <w:rFonts w:ascii="Arial" w:hAnsi="Arial" w:cs="Arial"/>
                <w:b/>
                <w:bCs/>
                <w:color w:val="000000"/>
                <w:sz w:val="14"/>
                <w:szCs w:val="14"/>
                <w:lang w:val="es-ES" w:eastAsia="es-ES"/>
              </w:rPr>
            </w:pPr>
            <w:r w:rsidRPr="00EF6FBA">
              <w:rPr>
                <w:rFonts w:ascii="Arial" w:hAnsi="Arial" w:cs="Arial"/>
                <w:b/>
                <w:bCs/>
                <w:color w:val="000000"/>
                <w:sz w:val="14"/>
                <w:szCs w:val="14"/>
                <w:lang w:val="es-ES" w:eastAsia="es-ES"/>
              </w:rPr>
              <w:t>Félix Garrido</w:t>
            </w:r>
          </w:p>
        </w:tc>
        <w:tc>
          <w:tcPr>
            <w:tcW w:w="1406" w:type="dxa"/>
            <w:tcBorders>
              <w:bottom w:val="single" w:sz="4" w:space="0" w:color="auto"/>
            </w:tcBorders>
            <w:shd w:val="clear" w:color="auto" w:fill="8DB3E2" w:themeFill="text2" w:themeFillTint="66"/>
            <w:noWrap/>
            <w:vAlign w:val="center"/>
            <w:hideMark/>
          </w:tcPr>
          <w:p w:rsidR="00877ED7" w:rsidRPr="00EF6FBA" w:rsidRDefault="00831A78" w:rsidP="00CE3314">
            <w:pPr>
              <w:spacing w:after="0"/>
              <w:ind w:firstLine="0"/>
              <w:jc w:val="right"/>
              <w:rPr>
                <w:rFonts w:ascii="Arial" w:hAnsi="Arial" w:cs="Arial"/>
                <w:b/>
                <w:bCs/>
                <w:color w:val="000000"/>
                <w:sz w:val="14"/>
                <w:szCs w:val="14"/>
                <w:lang w:val="es-ES" w:eastAsia="es-ES"/>
              </w:rPr>
            </w:pPr>
            <w:r w:rsidRPr="00EF6FBA">
              <w:rPr>
                <w:rFonts w:ascii="Arial" w:hAnsi="Arial" w:cs="Arial"/>
                <w:b/>
                <w:bCs/>
                <w:color w:val="000000"/>
                <w:sz w:val="14"/>
                <w:szCs w:val="14"/>
                <w:lang w:val="es-ES" w:eastAsia="es-ES"/>
              </w:rPr>
              <w:t>Licitación</w:t>
            </w:r>
          </w:p>
        </w:tc>
        <w:tc>
          <w:tcPr>
            <w:tcW w:w="1022" w:type="dxa"/>
            <w:tcBorders>
              <w:bottom w:val="single" w:sz="4" w:space="0" w:color="auto"/>
            </w:tcBorders>
            <w:shd w:val="clear" w:color="auto" w:fill="8DB3E2" w:themeFill="text2" w:themeFillTint="66"/>
            <w:vAlign w:val="center"/>
            <w:hideMark/>
          </w:tcPr>
          <w:p w:rsidR="00877ED7" w:rsidRPr="00EF6FBA" w:rsidRDefault="00877ED7" w:rsidP="00CE3314">
            <w:pPr>
              <w:spacing w:after="0"/>
              <w:ind w:firstLine="0"/>
              <w:jc w:val="right"/>
              <w:rPr>
                <w:rFonts w:ascii="Arial" w:hAnsi="Arial" w:cs="Arial"/>
                <w:b/>
                <w:bCs/>
                <w:color w:val="000000"/>
                <w:sz w:val="14"/>
                <w:szCs w:val="14"/>
                <w:lang w:val="es-ES" w:eastAsia="es-ES"/>
              </w:rPr>
            </w:pPr>
            <w:r w:rsidRPr="00EF6FBA">
              <w:rPr>
                <w:rFonts w:ascii="Arial" w:hAnsi="Arial" w:cs="Arial"/>
                <w:b/>
                <w:bCs/>
                <w:color w:val="000000"/>
                <w:sz w:val="14"/>
                <w:szCs w:val="14"/>
                <w:lang w:val="es-ES" w:eastAsia="es-ES"/>
              </w:rPr>
              <w:t>%</w:t>
            </w:r>
          </w:p>
        </w:tc>
      </w:tr>
      <w:tr w:rsidR="00877ED7" w:rsidRPr="00CE3314" w:rsidTr="000F0E36">
        <w:trPr>
          <w:trHeight w:val="227"/>
          <w:jc w:val="center"/>
        </w:trPr>
        <w:tc>
          <w:tcPr>
            <w:tcW w:w="6300" w:type="dxa"/>
            <w:shd w:val="clear" w:color="auto" w:fill="auto"/>
            <w:noWrap/>
            <w:vAlign w:val="center"/>
            <w:hideMark/>
          </w:tcPr>
          <w:p w:rsidR="00877ED7" w:rsidRPr="00CE3314" w:rsidRDefault="003C5751" w:rsidP="000F0E36">
            <w:pPr>
              <w:spacing w:after="0"/>
              <w:ind w:firstLine="0"/>
              <w:jc w:val="left"/>
              <w:rPr>
                <w:rFonts w:ascii="Arial" w:hAnsi="Arial" w:cs="Arial"/>
                <w:b/>
                <w:bCs/>
                <w:color w:val="000000"/>
                <w:sz w:val="14"/>
                <w:szCs w:val="14"/>
                <w:lang w:val="es-ES" w:eastAsia="es-ES"/>
              </w:rPr>
            </w:pPr>
            <w:r w:rsidRPr="00CE3314">
              <w:rPr>
                <w:rFonts w:ascii="Arial" w:hAnsi="Arial" w:cs="Arial"/>
                <w:b/>
                <w:bCs/>
                <w:color w:val="000000"/>
                <w:sz w:val="14"/>
                <w:szCs w:val="14"/>
                <w:lang w:val="es-ES" w:eastAsia="es-ES"/>
              </w:rPr>
              <w:t>Gasto de personal</w:t>
            </w:r>
          </w:p>
        </w:tc>
        <w:tc>
          <w:tcPr>
            <w:tcW w:w="1406" w:type="dxa"/>
            <w:shd w:val="clear" w:color="auto" w:fill="auto"/>
            <w:noWrap/>
            <w:vAlign w:val="center"/>
            <w:hideMark/>
          </w:tcPr>
          <w:p w:rsidR="00877ED7" w:rsidRPr="00CE3314" w:rsidRDefault="00877ED7" w:rsidP="00CE3314">
            <w:pPr>
              <w:spacing w:after="0"/>
              <w:ind w:firstLine="0"/>
              <w:jc w:val="right"/>
              <w:rPr>
                <w:rFonts w:ascii="Arial" w:hAnsi="Arial" w:cs="Arial"/>
                <w:b/>
                <w:bCs/>
                <w:color w:val="000000"/>
                <w:sz w:val="14"/>
                <w:szCs w:val="14"/>
                <w:lang w:val="es-ES" w:eastAsia="es-ES"/>
              </w:rPr>
            </w:pPr>
            <w:r w:rsidRPr="00CE3314">
              <w:rPr>
                <w:rFonts w:ascii="Arial" w:hAnsi="Arial" w:cs="Arial"/>
                <w:b/>
                <w:bCs/>
                <w:color w:val="000000"/>
                <w:sz w:val="14"/>
                <w:szCs w:val="14"/>
                <w:lang w:val="es-ES" w:eastAsia="es-ES"/>
              </w:rPr>
              <w:t>958.140</w:t>
            </w:r>
          </w:p>
        </w:tc>
        <w:tc>
          <w:tcPr>
            <w:tcW w:w="1022" w:type="dxa"/>
            <w:shd w:val="clear" w:color="auto" w:fill="auto"/>
            <w:vAlign w:val="center"/>
            <w:hideMark/>
          </w:tcPr>
          <w:p w:rsidR="00877ED7" w:rsidRPr="00CE3314" w:rsidRDefault="00877ED7" w:rsidP="00CE3314">
            <w:pPr>
              <w:spacing w:after="0"/>
              <w:ind w:firstLine="0"/>
              <w:jc w:val="right"/>
              <w:rPr>
                <w:rFonts w:ascii="Arial" w:hAnsi="Arial" w:cs="Arial"/>
                <w:b/>
                <w:bCs/>
                <w:color w:val="000000"/>
                <w:sz w:val="14"/>
                <w:szCs w:val="14"/>
                <w:lang w:val="es-ES" w:eastAsia="es-ES"/>
              </w:rPr>
            </w:pPr>
            <w:r w:rsidRPr="00CE3314">
              <w:rPr>
                <w:rFonts w:ascii="Arial" w:hAnsi="Arial" w:cs="Arial"/>
                <w:b/>
                <w:bCs/>
                <w:color w:val="000000"/>
                <w:sz w:val="14"/>
                <w:szCs w:val="14"/>
                <w:lang w:val="es-ES" w:eastAsia="es-ES"/>
              </w:rPr>
              <w:t>72</w:t>
            </w:r>
          </w:p>
        </w:tc>
      </w:tr>
      <w:tr w:rsidR="00877ED7" w:rsidRPr="00831A78" w:rsidTr="000F0E36">
        <w:trPr>
          <w:trHeight w:val="227"/>
          <w:jc w:val="center"/>
        </w:trPr>
        <w:tc>
          <w:tcPr>
            <w:tcW w:w="6300" w:type="dxa"/>
            <w:shd w:val="clear" w:color="auto" w:fill="auto"/>
            <w:noWrap/>
            <w:vAlign w:val="center"/>
            <w:hideMark/>
          </w:tcPr>
          <w:p w:rsidR="00877ED7" w:rsidRPr="00831A78" w:rsidRDefault="003C5751" w:rsidP="000F0E36">
            <w:pPr>
              <w:spacing w:after="0"/>
              <w:ind w:firstLine="0"/>
              <w:jc w:val="left"/>
              <w:rPr>
                <w:rFonts w:ascii="Arial Narrow" w:hAnsi="Arial Narrow"/>
                <w:color w:val="000000"/>
                <w:sz w:val="16"/>
                <w:szCs w:val="16"/>
                <w:lang w:val="es-ES" w:eastAsia="es-ES"/>
              </w:rPr>
            </w:pPr>
            <w:r w:rsidRPr="000F0E36">
              <w:rPr>
                <w:rFonts w:ascii="Arial Narrow" w:hAnsi="Arial Narrow"/>
                <w:bCs/>
                <w:color w:val="000000"/>
                <w:sz w:val="16"/>
                <w:szCs w:val="16"/>
                <w:lang w:val="es-ES" w:eastAsia="es-ES"/>
              </w:rPr>
              <w:t>Otros gastos explotación</w:t>
            </w:r>
          </w:p>
        </w:tc>
        <w:tc>
          <w:tcPr>
            <w:tcW w:w="1406" w:type="dxa"/>
            <w:shd w:val="clear" w:color="auto" w:fill="auto"/>
            <w:noWrap/>
            <w:vAlign w:val="center"/>
            <w:hideMark/>
          </w:tcPr>
          <w:p w:rsidR="00877ED7" w:rsidRPr="00CE3314" w:rsidRDefault="00877ED7" w:rsidP="00CE3314">
            <w:pPr>
              <w:spacing w:after="0"/>
              <w:ind w:firstLine="0"/>
              <w:jc w:val="right"/>
              <w:rPr>
                <w:rFonts w:ascii="Arial" w:hAnsi="Arial" w:cs="Arial"/>
                <w:bCs/>
                <w:color w:val="000000"/>
                <w:sz w:val="14"/>
                <w:szCs w:val="14"/>
                <w:lang w:val="es-ES" w:eastAsia="es-ES"/>
              </w:rPr>
            </w:pPr>
            <w:r w:rsidRPr="00CE3314">
              <w:rPr>
                <w:rFonts w:ascii="Arial" w:hAnsi="Arial" w:cs="Arial"/>
                <w:bCs/>
                <w:color w:val="000000"/>
                <w:sz w:val="14"/>
                <w:szCs w:val="14"/>
                <w:lang w:val="es-ES" w:eastAsia="es-ES"/>
              </w:rPr>
              <w:t>328.676</w:t>
            </w:r>
          </w:p>
        </w:tc>
        <w:tc>
          <w:tcPr>
            <w:tcW w:w="1022" w:type="dxa"/>
            <w:shd w:val="clear" w:color="auto" w:fill="auto"/>
            <w:vAlign w:val="center"/>
            <w:hideMark/>
          </w:tcPr>
          <w:p w:rsidR="00877ED7" w:rsidRPr="00CE3314" w:rsidRDefault="00877ED7" w:rsidP="00CE3314">
            <w:pPr>
              <w:spacing w:after="0"/>
              <w:ind w:firstLine="0"/>
              <w:jc w:val="right"/>
              <w:rPr>
                <w:rFonts w:ascii="Arial" w:hAnsi="Arial" w:cs="Arial"/>
                <w:bCs/>
                <w:color w:val="000000"/>
                <w:sz w:val="14"/>
                <w:szCs w:val="14"/>
                <w:lang w:val="es-ES" w:eastAsia="es-ES"/>
              </w:rPr>
            </w:pPr>
            <w:r w:rsidRPr="00CE3314">
              <w:rPr>
                <w:rFonts w:ascii="Arial" w:hAnsi="Arial" w:cs="Arial"/>
                <w:bCs/>
                <w:color w:val="000000"/>
                <w:sz w:val="14"/>
                <w:szCs w:val="14"/>
                <w:lang w:val="es-ES" w:eastAsia="es-ES"/>
              </w:rPr>
              <w:t>25</w:t>
            </w:r>
          </w:p>
        </w:tc>
      </w:tr>
      <w:tr w:rsidR="00877ED7" w:rsidRPr="00CE3314" w:rsidTr="000F0E36">
        <w:trPr>
          <w:trHeight w:val="227"/>
          <w:jc w:val="center"/>
        </w:trPr>
        <w:tc>
          <w:tcPr>
            <w:tcW w:w="6300" w:type="dxa"/>
            <w:shd w:val="clear" w:color="auto" w:fill="auto"/>
            <w:noWrap/>
            <w:vAlign w:val="center"/>
            <w:hideMark/>
          </w:tcPr>
          <w:p w:rsidR="00877ED7" w:rsidRPr="00CE3314" w:rsidRDefault="003C5751" w:rsidP="000F0E36">
            <w:pPr>
              <w:spacing w:after="0"/>
              <w:ind w:firstLine="0"/>
              <w:jc w:val="left"/>
              <w:rPr>
                <w:rFonts w:ascii="Arial Narrow" w:hAnsi="Arial Narrow"/>
                <w:b/>
                <w:bCs/>
                <w:color w:val="000000"/>
                <w:sz w:val="16"/>
                <w:szCs w:val="16"/>
                <w:lang w:val="es-ES" w:eastAsia="es-ES"/>
              </w:rPr>
            </w:pPr>
            <w:r w:rsidRPr="00CE3314">
              <w:rPr>
                <w:rFonts w:ascii="Arial" w:hAnsi="Arial" w:cs="Arial"/>
                <w:b/>
                <w:bCs/>
                <w:color w:val="000000"/>
                <w:sz w:val="14"/>
                <w:szCs w:val="14"/>
                <w:lang w:val="es-ES" w:eastAsia="es-ES"/>
              </w:rPr>
              <w:t xml:space="preserve">Total gastos </w:t>
            </w:r>
          </w:p>
        </w:tc>
        <w:tc>
          <w:tcPr>
            <w:tcW w:w="1406" w:type="dxa"/>
            <w:shd w:val="clear" w:color="auto" w:fill="auto"/>
            <w:noWrap/>
            <w:vAlign w:val="center"/>
            <w:hideMark/>
          </w:tcPr>
          <w:p w:rsidR="00877ED7" w:rsidRPr="00CE3314" w:rsidRDefault="00877ED7" w:rsidP="00CE3314">
            <w:pPr>
              <w:spacing w:after="0"/>
              <w:ind w:firstLine="0"/>
              <w:jc w:val="right"/>
              <w:rPr>
                <w:rFonts w:ascii="Arial" w:hAnsi="Arial" w:cs="Arial"/>
                <w:b/>
                <w:bCs/>
                <w:color w:val="000000"/>
                <w:sz w:val="14"/>
                <w:szCs w:val="14"/>
                <w:lang w:val="es-ES" w:eastAsia="es-ES"/>
              </w:rPr>
            </w:pPr>
            <w:r w:rsidRPr="00CE3314">
              <w:rPr>
                <w:rFonts w:ascii="Arial" w:hAnsi="Arial" w:cs="Arial"/>
                <w:b/>
                <w:bCs/>
                <w:color w:val="000000"/>
                <w:sz w:val="14"/>
                <w:szCs w:val="14"/>
                <w:lang w:val="es-ES" w:eastAsia="es-ES"/>
              </w:rPr>
              <w:t>1.286.817</w:t>
            </w:r>
          </w:p>
        </w:tc>
        <w:tc>
          <w:tcPr>
            <w:tcW w:w="1022" w:type="dxa"/>
            <w:shd w:val="clear" w:color="auto" w:fill="auto"/>
            <w:vAlign w:val="center"/>
            <w:hideMark/>
          </w:tcPr>
          <w:p w:rsidR="00877ED7" w:rsidRPr="00CE3314" w:rsidRDefault="00877ED7" w:rsidP="00CE3314">
            <w:pPr>
              <w:spacing w:after="0"/>
              <w:ind w:firstLine="0"/>
              <w:jc w:val="right"/>
              <w:rPr>
                <w:rFonts w:ascii="Arial" w:hAnsi="Arial" w:cs="Arial"/>
                <w:b/>
                <w:bCs/>
                <w:color w:val="000000"/>
                <w:sz w:val="14"/>
                <w:szCs w:val="14"/>
                <w:lang w:val="es-ES" w:eastAsia="es-ES"/>
              </w:rPr>
            </w:pPr>
            <w:r w:rsidRPr="00CE3314">
              <w:rPr>
                <w:rFonts w:ascii="Arial" w:hAnsi="Arial" w:cs="Arial"/>
                <w:b/>
                <w:bCs/>
                <w:color w:val="000000"/>
                <w:sz w:val="14"/>
                <w:szCs w:val="14"/>
                <w:lang w:val="es-ES" w:eastAsia="es-ES"/>
              </w:rPr>
              <w:t>97</w:t>
            </w:r>
          </w:p>
        </w:tc>
      </w:tr>
      <w:tr w:rsidR="00877ED7" w:rsidRPr="00831A78" w:rsidTr="000F0E36">
        <w:trPr>
          <w:trHeight w:val="227"/>
          <w:jc w:val="center"/>
        </w:trPr>
        <w:tc>
          <w:tcPr>
            <w:tcW w:w="6300" w:type="dxa"/>
            <w:shd w:val="clear" w:color="auto" w:fill="auto"/>
            <w:noWrap/>
            <w:vAlign w:val="center"/>
            <w:hideMark/>
          </w:tcPr>
          <w:p w:rsidR="00877ED7" w:rsidRPr="00831A78" w:rsidRDefault="003C5751" w:rsidP="000F0E36">
            <w:pPr>
              <w:spacing w:after="0"/>
              <w:ind w:firstLine="0"/>
              <w:jc w:val="left"/>
              <w:rPr>
                <w:rFonts w:ascii="Arial Narrow" w:hAnsi="Arial Narrow"/>
                <w:color w:val="000000"/>
                <w:sz w:val="16"/>
                <w:szCs w:val="16"/>
                <w:lang w:val="es-ES" w:eastAsia="es-ES"/>
              </w:rPr>
            </w:pPr>
            <w:r w:rsidRPr="000F0E36">
              <w:rPr>
                <w:rFonts w:ascii="Arial Narrow" w:hAnsi="Arial Narrow"/>
                <w:bCs/>
                <w:color w:val="000000"/>
                <w:sz w:val="16"/>
                <w:szCs w:val="16"/>
                <w:lang w:val="es-ES" w:eastAsia="es-ES"/>
              </w:rPr>
              <w:t>Beneficio: 3%</w:t>
            </w:r>
          </w:p>
        </w:tc>
        <w:tc>
          <w:tcPr>
            <w:tcW w:w="1406" w:type="dxa"/>
            <w:shd w:val="clear" w:color="auto" w:fill="auto"/>
            <w:noWrap/>
            <w:vAlign w:val="center"/>
            <w:hideMark/>
          </w:tcPr>
          <w:p w:rsidR="00877ED7" w:rsidRPr="00CE3314" w:rsidRDefault="00877ED7" w:rsidP="00CE3314">
            <w:pPr>
              <w:spacing w:after="0"/>
              <w:ind w:firstLine="0"/>
              <w:jc w:val="right"/>
              <w:rPr>
                <w:rFonts w:ascii="Arial" w:hAnsi="Arial" w:cs="Arial"/>
                <w:bCs/>
                <w:color w:val="000000"/>
                <w:sz w:val="14"/>
                <w:szCs w:val="14"/>
                <w:lang w:val="es-ES" w:eastAsia="es-ES"/>
              </w:rPr>
            </w:pPr>
            <w:r w:rsidRPr="00CE3314">
              <w:rPr>
                <w:rFonts w:ascii="Arial" w:hAnsi="Arial" w:cs="Arial"/>
                <w:bCs/>
                <w:color w:val="000000"/>
                <w:sz w:val="14"/>
                <w:szCs w:val="14"/>
                <w:lang w:val="es-ES" w:eastAsia="es-ES"/>
              </w:rPr>
              <w:t>38.604</w:t>
            </w:r>
          </w:p>
        </w:tc>
        <w:tc>
          <w:tcPr>
            <w:tcW w:w="1022" w:type="dxa"/>
            <w:shd w:val="clear" w:color="auto" w:fill="auto"/>
            <w:vAlign w:val="center"/>
            <w:hideMark/>
          </w:tcPr>
          <w:p w:rsidR="00877ED7" w:rsidRPr="00CE3314" w:rsidRDefault="00877ED7" w:rsidP="00CE3314">
            <w:pPr>
              <w:spacing w:after="0"/>
              <w:ind w:firstLine="0"/>
              <w:jc w:val="right"/>
              <w:rPr>
                <w:rFonts w:ascii="Arial" w:hAnsi="Arial" w:cs="Arial"/>
                <w:bCs/>
                <w:color w:val="000000"/>
                <w:sz w:val="14"/>
                <w:szCs w:val="14"/>
                <w:lang w:val="es-ES" w:eastAsia="es-ES"/>
              </w:rPr>
            </w:pPr>
            <w:r w:rsidRPr="00CE3314">
              <w:rPr>
                <w:rFonts w:ascii="Arial" w:hAnsi="Arial" w:cs="Arial"/>
                <w:bCs/>
                <w:color w:val="000000"/>
                <w:sz w:val="14"/>
                <w:szCs w:val="14"/>
                <w:lang w:val="es-ES" w:eastAsia="es-ES"/>
              </w:rPr>
              <w:t>3</w:t>
            </w:r>
          </w:p>
        </w:tc>
      </w:tr>
      <w:tr w:rsidR="00877ED7" w:rsidRPr="00CE3314" w:rsidTr="000F0E36">
        <w:trPr>
          <w:trHeight w:val="227"/>
          <w:jc w:val="center"/>
        </w:trPr>
        <w:tc>
          <w:tcPr>
            <w:tcW w:w="6300" w:type="dxa"/>
            <w:shd w:val="clear" w:color="auto" w:fill="auto"/>
            <w:noWrap/>
            <w:vAlign w:val="center"/>
            <w:hideMark/>
          </w:tcPr>
          <w:p w:rsidR="00877ED7" w:rsidRPr="00CE3314" w:rsidRDefault="003C5751" w:rsidP="000F0E36">
            <w:pPr>
              <w:spacing w:after="0"/>
              <w:ind w:firstLine="0"/>
              <w:jc w:val="left"/>
              <w:rPr>
                <w:rFonts w:ascii="Arial Narrow" w:hAnsi="Arial Narrow"/>
                <w:b/>
                <w:color w:val="000000"/>
                <w:sz w:val="16"/>
                <w:szCs w:val="16"/>
                <w:lang w:val="es-ES" w:eastAsia="es-ES"/>
              </w:rPr>
            </w:pPr>
            <w:r w:rsidRPr="00CE3314">
              <w:rPr>
                <w:rFonts w:ascii="Arial" w:hAnsi="Arial" w:cs="Arial"/>
                <w:b/>
                <w:bCs/>
                <w:color w:val="000000"/>
                <w:sz w:val="14"/>
                <w:szCs w:val="14"/>
                <w:lang w:val="es-ES" w:eastAsia="es-ES"/>
              </w:rPr>
              <w:t>Presupuesto sin IVA</w:t>
            </w:r>
          </w:p>
        </w:tc>
        <w:tc>
          <w:tcPr>
            <w:tcW w:w="1406" w:type="dxa"/>
            <w:shd w:val="clear" w:color="auto" w:fill="auto"/>
            <w:noWrap/>
            <w:vAlign w:val="center"/>
            <w:hideMark/>
          </w:tcPr>
          <w:p w:rsidR="00877ED7" w:rsidRPr="00CE3314" w:rsidRDefault="00877ED7" w:rsidP="00CE3314">
            <w:pPr>
              <w:spacing w:after="0"/>
              <w:ind w:firstLine="0"/>
              <w:jc w:val="right"/>
              <w:rPr>
                <w:rFonts w:ascii="Arial" w:hAnsi="Arial" w:cs="Arial"/>
                <w:b/>
                <w:bCs/>
                <w:color w:val="000000"/>
                <w:sz w:val="14"/>
                <w:szCs w:val="14"/>
                <w:lang w:val="es-ES" w:eastAsia="es-ES"/>
              </w:rPr>
            </w:pPr>
            <w:r w:rsidRPr="00CE3314">
              <w:rPr>
                <w:rFonts w:ascii="Arial" w:hAnsi="Arial" w:cs="Arial"/>
                <w:b/>
                <w:bCs/>
                <w:color w:val="000000"/>
                <w:sz w:val="14"/>
                <w:szCs w:val="14"/>
                <w:lang w:val="es-ES" w:eastAsia="es-ES"/>
              </w:rPr>
              <w:t>1.325.421</w:t>
            </w:r>
          </w:p>
        </w:tc>
        <w:tc>
          <w:tcPr>
            <w:tcW w:w="1022" w:type="dxa"/>
            <w:shd w:val="clear" w:color="auto" w:fill="auto"/>
            <w:vAlign w:val="center"/>
            <w:hideMark/>
          </w:tcPr>
          <w:p w:rsidR="00877ED7" w:rsidRPr="00CE3314" w:rsidRDefault="00877ED7" w:rsidP="00CE3314">
            <w:pPr>
              <w:spacing w:after="0"/>
              <w:ind w:firstLine="0"/>
              <w:jc w:val="right"/>
              <w:rPr>
                <w:rFonts w:ascii="Arial" w:hAnsi="Arial" w:cs="Arial"/>
                <w:b/>
                <w:bCs/>
                <w:color w:val="000000"/>
                <w:sz w:val="14"/>
                <w:szCs w:val="14"/>
                <w:lang w:val="es-ES" w:eastAsia="es-ES"/>
              </w:rPr>
            </w:pPr>
            <w:r w:rsidRPr="00CE3314">
              <w:rPr>
                <w:rFonts w:ascii="Arial" w:hAnsi="Arial" w:cs="Arial"/>
                <w:b/>
                <w:bCs/>
                <w:color w:val="000000"/>
                <w:sz w:val="14"/>
                <w:szCs w:val="14"/>
                <w:lang w:val="es-ES" w:eastAsia="es-ES"/>
              </w:rPr>
              <w:t>100</w:t>
            </w:r>
          </w:p>
        </w:tc>
      </w:tr>
      <w:tr w:rsidR="00877ED7" w:rsidRPr="00831A78" w:rsidTr="000F0E36">
        <w:trPr>
          <w:trHeight w:val="227"/>
          <w:jc w:val="center"/>
        </w:trPr>
        <w:tc>
          <w:tcPr>
            <w:tcW w:w="6300" w:type="dxa"/>
            <w:shd w:val="clear" w:color="auto" w:fill="auto"/>
            <w:noWrap/>
            <w:vAlign w:val="center"/>
          </w:tcPr>
          <w:p w:rsidR="00877ED7" w:rsidRPr="00831A78" w:rsidRDefault="003C5751" w:rsidP="000F0E36">
            <w:pPr>
              <w:spacing w:after="0"/>
              <w:ind w:firstLine="0"/>
              <w:jc w:val="left"/>
              <w:rPr>
                <w:rFonts w:ascii="Arial Narrow" w:hAnsi="Arial Narrow"/>
                <w:sz w:val="16"/>
                <w:szCs w:val="16"/>
                <w:lang w:val="es-ES" w:eastAsia="es-ES"/>
              </w:rPr>
            </w:pPr>
            <w:r w:rsidRPr="000F0E36">
              <w:rPr>
                <w:rFonts w:ascii="Arial Narrow" w:hAnsi="Arial Narrow"/>
                <w:bCs/>
                <w:color w:val="000000"/>
                <w:sz w:val="16"/>
                <w:szCs w:val="16"/>
                <w:lang w:val="es-ES" w:eastAsia="es-ES"/>
              </w:rPr>
              <w:t>Presupuesto con IVA</w:t>
            </w:r>
          </w:p>
        </w:tc>
        <w:tc>
          <w:tcPr>
            <w:tcW w:w="1406" w:type="dxa"/>
            <w:shd w:val="clear" w:color="auto" w:fill="auto"/>
            <w:noWrap/>
            <w:vAlign w:val="center"/>
          </w:tcPr>
          <w:p w:rsidR="00877ED7" w:rsidRPr="00CE3314" w:rsidRDefault="00877ED7" w:rsidP="00CE3314">
            <w:pPr>
              <w:spacing w:after="0"/>
              <w:ind w:firstLine="0"/>
              <w:jc w:val="right"/>
              <w:rPr>
                <w:rFonts w:ascii="Arial" w:hAnsi="Arial" w:cs="Arial"/>
                <w:bCs/>
                <w:color w:val="000000"/>
                <w:sz w:val="14"/>
                <w:szCs w:val="14"/>
                <w:lang w:val="es-ES" w:eastAsia="es-ES"/>
              </w:rPr>
            </w:pPr>
            <w:r w:rsidRPr="00CE3314">
              <w:rPr>
                <w:rFonts w:ascii="Arial" w:hAnsi="Arial" w:cs="Arial"/>
                <w:bCs/>
                <w:color w:val="000000"/>
                <w:sz w:val="14"/>
                <w:szCs w:val="14"/>
                <w:lang w:val="es-ES" w:eastAsia="es-ES"/>
              </w:rPr>
              <w:t>1.389.898</w:t>
            </w:r>
          </w:p>
        </w:tc>
        <w:tc>
          <w:tcPr>
            <w:tcW w:w="1022" w:type="dxa"/>
            <w:shd w:val="clear" w:color="auto" w:fill="auto"/>
            <w:vAlign w:val="center"/>
          </w:tcPr>
          <w:p w:rsidR="00877ED7" w:rsidRPr="00CE3314" w:rsidRDefault="00877ED7" w:rsidP="00CE3314">
            <w:pPr>
              <w:spacing w:after="0"/>
              <w:ind w:firstLine="0"/>
              <w:jc w:val="right"/>
              <w:rPr>
                <w:rFonts w:ascii="Arial" w:hAnsi="Arial" w:cs="Arial"/>
                <w:bCs/>
                <w:color w:val="000000"/>
                <w:sz w:val="14"/>
                <w:szCs w:val="14"/>
                <w:lang w:val="es-ES" w:eastAsia="es-ES"/>
              </w:rPr>
            </w:pPr>
          </w:p>
        </w:tc>
      </w:tr>
    </w:tbl>
    <w:p w:rsidR="00877ED7" w:rsidRPr="003C5751" w:rsidRDefault="00877ED7" w:rsidP="000C3E95">
      <w:pPr>
        <w:pStyle w:val="Default"/>
        <w:spacing w:line="240" w:lineRule="atLeast"/>
        <w:jc w:val="both"/>
        <w:rPr>
          <w:color w:val="auto"/>
          <w:spacing w:val="6"/>
          <w:sz w:val="26"/>
          <w:lang w:eastAsia="en-US"/>
        </w:rPr>
      </w:pPr>
    </w:p>
    <w:tbl>
      <w:tblPr>
        <w:tblW w:w="0" w:type="auto"/>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791"/>
        <w:gridCol w:w="1886"/>
        <w:gridCol w:w="2024"/>
        <w:gridCol w:w="2050"/>
      </w:tblGrid>
      <w:tr w:rsidR="00877ED7" w:rsidRPr="00831A78" w:rsidTr="00831A78">
        <w:trPr>
          <w:trHeight w:val="255"/>
          <w:jc w:val="center"/>
        </w:trPr>
        <w:tc>
          <w:tcPr>
            <w:tcW w:w="2791" w:type="dxa"/>
            <w:shd w:val="clear" w:color="auto" w:fill="8DB3E2" w:themeFill="text2" w:themeFillTint="66"/>
            <w:noWrap/>
            <w:vAlign w:val="center"/>
            <w:hideMark/>
          </w:tcPr>
          <w:p w:rsidR="00877ED7" w:rsidRPr="00831A78" w:rsidRDefault="00877ED7" w:rsidP="00831A78">
            <w:pPr>
              <w:spacing w:after="0" w:line="240" w:lineRule="atLeast"/>
              <w:ind w:firstLine="0"/>
              <w:jc w:val="left"/>
              <w:rPr>
                <w:rFonts w:ascii="Arial" w:hAnsi="Arial" w:cs="Arial"/>
                <w:color w:val="000000"/>
                <w:sz w:val="14"/>
                <w:szCs w:val="14"/>
                <w:lang w:val="es-ES" w:eastAsia="es-ES"/>
              </w:rPr>
            </w:pPr>
            <w:r w:rsidRPr="00831A78">
              <w:rPr>
                <w:rFonts w:ascii="Arial" w:hAnsi="Arial" w:cs="Arial"/>
                <w:color w:val="000000"/>
                <w:sz w:val="14"/>
                <w:szCs w:val="14"/>
                <w:lang w:val="es-ES" w:eastAsia="es-ES"/>
              </w:rPr>
              <w:t> </w:t>
            </w:r>
          </w:p>
        </w:tc>
        <w:tc>
          <w:tcPr>
            <w:tcW w:w="1886" w:type="dxa"/>
            <w:shd w:val="clear" w:color="auto" w:fill="8DB3E2" w:themeFill="text2" w:themeFillTint="66"/>
            <w:noWrap/>
            <w:vAlign w:val="center"/>
            <w:hideMark/>
          </w:tcPr>
          <w:p w:rsidR="00877ED7" w:rsidRPr="00CE3314" w:rsidRDefault="00831A78" w:rsidP="00CE3314">
            <w:pPr>
              <w:spacing w:after="0"/>
              <w:ind w:firstLine="0"/>
              <w:jc w:val="right"/>
              <w:rPr>
                <w:rFonts w:ascii="Arial" w:hAnsi="Arial" w:cs="Arial"/>
                <w:bCs/>
                <w:color w:val="000000"/>
                <w:sz w:val="14"/>
                <w:szCs w:val="14"/>
                <w:lang w:val="es-ES" w:eastAsia="es-ES"/>
              </w:rPr>
            </w:pPr>
            <w:r w:rsidRPr="00CE3314">
              <w:rPr>
                <w:rFonts w:ascii="Arial" w:hAnsi="Arial" w:cs="Arial"/>
                <w:bCs/>
                <w:color w:val="000000"/>
                <w:sz w:val="14"/>
                <w:szCs w:val="14"/>
                <w:lang w:val="es-ES" w:eastAsia="es-ES"/>
              </w:rPr>
              <w:t>Residencia</w:t>
            </w:r>
          </w:p>
        </w:tc>
        <w:tc>
          <w:tcPr>
            <w:tcW w:w="2024" w:type="dxa"/>
            <w:shd w:val="clear" w:color="auto" w:fill="8DB3E2" w:themeFill="text2" w:themeFillTint="66"/>
            <w:noWrap/>
            <w:vAlign w:val="center"/>
            <w:hideMark/>
          </w:tcPr>
          <w:p w:rsidR="00877ED7" w:rsidRPr="00CE3314" w:rsidRDefault="00831A78" w:rsidP="00CE3314">
            <w:pPr>
              <w:spacing w:after="0"/>
              <w:ind w:firstLine="0"/>
              <w:jc w:val="right"/>
              <w:rPr>
                <w:rFonts w:ascii="Arial" w:hAnsi="Arial" w:cs="Arial"/>
                <w:bCs/>
                <w:color w:val="000000"/>
                <w:sz w:val="14"/>
                <w:szCs w:val="14"/>
                <w:lang w:val="es-ES" w:eastAsia="es-ES"/>
              </w:rPr>
            </w:pPr>
            <w:r w:rsidRPr="00CE3314">
              <w:rPr>
                <w:rFonts w:ascii="Arial" w:hAnsi="Arial" w:cs="Arial"/>
                <w:bCs/>
                <w:color w:val="000000"/>
                <w:sz w:val="14"/>
                <w:szCs w:val="14"/>
                <w:lang w:val="es-ES" w:eastAsia="es-ES"/>
              </w:rPr>
              <w:t xml:space="preserve">Centro </w:t>
            </w:r>
            <w:r w:rsidR="00877ED7" w:rsidRPr="00CE3314">
              <w:rPr>
                <w:rFonts w:ascii="Arial" w:hAnsi="Arial" w:cs="Arial"/>
                <w:bCs/>
                <w:color w:val="000000"/>
                <w:sz w:val="14"/>
                <w:szCs w:val="14"/>
                <w:lang w:val="es-ES" w:eastAsia="es-ES"/>
              </w:rPr>
              <w:t>DIA</w:t>
            </w:r>
          </w:p>
        </w:tc>
        <w:tc>
          <w:tcPr>
            <w:tcW w:w="2050" w:type="dxa"/>
            <w:shd w:val="clear" w:color="auto" w:fill="8DB3E2" w:themeFill="text2" w:themeFillTint="66"/>
            <w:noWrap/>
            <w:vAlign w:val="center"/>
            <w:hideMark/>
          </w:tcPr>
          <w:p w:rsidR="00877ED7" w:rsidRPr="00CE3314" w:rsidRDefault="00831A78" w:rsidP="00CE3314">
            <w:pPr>
              <w:spacing w:after="0"/>
              <w:ind w:firstLine="0"/>
              <w:jc w:val="right"/>
              <w:rPr>
                <w:rFonts w:ascii="Arial" w:hAnsi="Arial" w:cs="Arial"/>
                <w:bCs/>
                <w:color w:val="000000"/>
                <w:sz w:val="14"/>
                <w:szCs w:val="14"/>
                <w:lang w:val="es-ES" w:eastAsia="es-ES"/>
              </w:rPr>
            </w:pPr>
            <w:r w:rsidRPr="00CE3314">
              <w:rPr>
                <w:rFonts w:ascii="Arial" w:hAnsi="Arial" w:cs="Arial"/>
                <w:bCs/>
                <w:color w:val="000000"/>
                <w:sz w:val="14"/>
                <w:szCs w:val="14"/>
                <w:lang w:val="es-ES" w:eastAsia="es-ES"/>
              </w:rPr>
              <w:t>Programas</w:t>
            </w:r>
          </w:p>
        </w:tc>
      </w:tr>
      <w:tr w:rsidR="00877ED7" w:rsidRPr="00831A78" w:rsidTr="00831A78">
        <w:trPr>
          <w:trHeight w:val="198"/>
          <w:jc w:val="center"/>
        </w:trPr>
        <w:tc>
          <w:tcPr>
            <w:tcW w:w="2791" w:type="dxa"/>
            <w:shd w:val="clear" w:color="auto" w:fill="auto"/>
            <w:noWrap/>
            <w:vAlign w:val="center"/>
          </w:tcPr>
          <w:p w:rsidR="00877ED7" w:rsidRPr="00831A78" w:rsidRDefault="003C5751" w:rsidP="000F0E36">
            <w:pPr>
              <w:spacing w:after="0"/>
              <w:ind w:firstLine="0"/>
              <w:jc w:val="left"/>
              <w:rPr>
                <w:rFonts w:ascii="Arial Narrow" w:hAnsi="Arial Narrow"/>
                <w:sz w:val="16"/>
                <w:szCs w:val="16"/>
                <w:lang w:val="es-ES" w:eastAsia="es-ES"/>
              </w:rPr>
            </w:pPr>
            <w:r w:rsidRPr="000F0E36">
              <w:rPr>
                <w:rFonts w:ascii="Arial Narrow" w:hAnsi="Arial Narrow"/>
                <w:bCs/>
                <w:color w:val="000000"/>
                <w:sz w:val="16"/>
                <w:szCs w:val="16"/>
                <w:lang w:val="es-ES" w:eastAsia="es-ES"/>
              </w:rPr>
              <w:t>Módulo plaza</w:t>
            </w:r>
            <w:r w:rsidR="008C31BE" w:rsidRPr="000F0E36">
              <w:rPr>
                <w:rFonts w:ascii="Arial Narrow" w:hAnsi="Arial Narrow"/>
                <w:bCs/>
                <w:color w:val="000000"/>
                <w:sz w:val="16"/>
                <w:szCs w:val="16"/>
                <w:lang w:val="es-ES" w:eastAsia="es-ES"/>
              </w:rPr>
              <w:t xml:space="preserve"> (IVA incluido)</w:t>
            </w:r>
          </w:p>
        </w:tc>
        <w:tc>
          <w:tcPr>
            <w:tcW w:w="1886" w:type="dxa"/>
            <w:shd w:val="clear" w:color="auto" w:fill="auto"/>
            <w:noWrap/>
            <w:vAlign w:val="center"/>
          </w:tcPr>
          <w:p w:rsidR="00877ED7" w:rsidRPr="00CE3314" w:rsidRDefault="00877ED7" w:rsidP="00CE3314">
            <w:pPr>
              <w:spacing w:after="0"/>
              <w:ind w:firstLine="0"/>
              <w:jc w:val="right"/>
              <w:rPr>
                <w:rFonts w:ascii="Arial" w:hAnsi="Arial" w:cs="Arial"/>
                <w:bCs/>
                <w:color w:val="000000"/>
                <w:sz w:val="14"/>
                <w:szCs w:val="14"/>
                <w:lang w:val="es-ES" w:eastAsia="es-ES"/>
              </w:rPr>
            </w:pPr>
            <w:r w:rsidRPr="00CE3314">
              <w:rPr>
                <w:rFonts w:ascii="Arial" w:hAnsi="Arial" w:cs="Arial"/>
                <w:bCs/>
                <w:color w:val="000000"/>
                <w:sz w:val="14"/>
                <w:szCs w:val="14"/>
                <w:lang w:val="es-ES" w:eastAsia="es-ES"/>
              </w:rPr>
              <w:t>1.908</w:t>
            </w:r>
          </w:p>
        </w:tc>
        <w:tc>
          <w:tcPr>
            <w:tcW w:w="2024" w:type="dxa"/>
            <w:shd w:val="clear" w:color="auto" w:fill="auto"/>
            <w:noWrap/>
            <w:vAlign w:val="center"/>
          </w:tcPr>
          <w:p w:rsidR="00877ED7" w:rsidRPr="00CE3314" w:rsidRDefault="00877ED7" w:rsidP="00CE3314">
            <w:pPr>
              <w:spacing w:after="0"/>
              <w:ind w:firstLine="0"/>
              <w:jc w:val="right"/>
              <w:rPr>
                <w:rFonts w:ascii="Arial" w:hAnsi="Arial" w:cs="Arial"/>
                <w:bCs/>
                <w:color w:val="000000"/>
                <w:sz w:val="14"/>
                <w:szCs w:val="14"/>
                <w:lang w:val="es-ES" w:eastAsia="es-ES"/>
              </w:rPr>
            </w:pPr>
            <w:r w:rsidRPr="00CE3314">
              <w:rPr>
                <w:rFonts w:ascii="Arial" w:hAnsi="Arial" w:cs="Arial"/>
                <w:bCs/>
                <w:color w:val="000000"/>
                <w:sz w:val="14"/>
                <w:szCs w:val="14"/>
                <w:lang w:val="es-ES" w:eastAsia="es-ES"/>
              </w:rPr>
              <w:t>811</w:t>
            </w:r>
          </w:p>
        </w:tc>
        <w:tc>
          <w:tcPr>
            <w:tcW w:w="2050" w:type="dxa"/>
            <w:shd w:val="clear" w:color="auto" w:fill="auto"/>
            <w:noWrap/>
            <w:vAlign w:val="center"/>
          </w:tcPr>
          <w:p w:rsidR="00877ED7" w:rsidRPr="00CE3314" w:rsidRDefault="00877ED7" w:rsidP="00CE3314">
            <w:pPr>
              <w:spacing w:after="0"/>
              <w:ind w:firstLine="0"/>
              <w:jc w:val="right"/>
              <w:rPr>
                <w:rFonts w:ascii="Arial" w:hAnsi="Arial" w:cs="Arial"/>
                <w:bCs/>
                <w:color w:val="000000"/>
                <w:sz w:val="14"/>
                <w:szCs w:val="14"/>
                <w:lang w:val="es-ES" w:eastAsia="es-ES"/>
              </w:rPr>
            </w:pPr>
            <w:r w:rsidRPr="00CE3314">
              <w:rPr>
                <w:rFonts w:ascii="Arial" w:hAnsi="Arial" w:cs="Arial"/>
                <w:bCs/>
                <w:color w:val="000000"/>
                <w:sz w:val="14"/>
                <w:szCs w:val="14"/>
                <w:lang w:val="es-ES" w:eastAsia="es-ES"/>
              </w:rPr>
              <w:t>20.629</w:t>
            </w:r>
          </w:p>
        </w:tc>
      </w:tr>
    </w:tbl>
    <w:p w:rsidR="00877ED7" w:rsidRPr="00EA1F6D" w:rsidRDefault="00877ED7" w:rsidP="00024F23">
      <w:pPr>
        <w:pStyle w:val="texto"/>
        <w:spacing w:before="240" w:after="160"/>
        <w:rPr>
          <w:b/>
          <w:sz w:val="25"/>
          <w:szCs w:val="25"/>
          <w:lang w:val="es-ES"/>
        </w:rPr>
      </w:pPr>
      <w:r w:rsidRPr="00EA1F6D">
        <w:rPr>
          <w:b/>
          <w:sz w:val="25"/>
          <w:szCs w:val="25"/>
          <w:lang w:val="es-ES"/>
        </w:rPr>
        <w:t xml:space="preserve">Padre </w:t>
      </w:r>
      <w:r w:rsidR="00360D0F" w:rsidRPr="00EA1F6D">
        <w:rPr>
          <w:b/>
          <w:sz w:val="25"/>
          <w:szCs w:val="25"/>
          <w:lang w:val="es-ES"/>
        </w:rPr>
        <w:t xml:space="preserve">Menni </w:t>
      </w:r>
      <w:r w:rsidRPr="00EA1F6D">
        <w:rPr>
          <w:b/>
          <w:sz w:val="25"/>
          <w:szCs w:val="25"/>
          <w:lang w:val="es-ES"/>
        </w:rPr>
        <w:t>y Benito Menni</w:t>
      </w:r>
    </w:p>
    <w:p w:rsidR="00877ED7" w:rsidRPr="00382B6B" w:rsidRDefault="00360D0F" w:rsidP="00B62897">
      <w:pPr>
        <w:pStyle w:val="texto"/>
        <w:spacing w:after="120"/>
        <w:rPr>
          <w:lang w:val="es-ES"/>
        </w:rPr>
      </w:pPr>
      <w:r>
        <w:rPr>
          <w:lang w:val="es-ES"/>
        </w:rPr>
        <w:t>Este expediente, adjudicado en octubre de 2013</w:t>
      </w:r>
      <w:r w:rsidR="007808C8">
        <w:rPr>
          <w:lang w:val="es-ES"/>
        </w:rPr>
        <w:t>,</w:t>
      </w:r>
      <w:r>
        <w:rPr>
          <w:lang w:val="es-ES"/>
        </w:rPr>
        <w:t xml:space="preserve"> </w:t>
      </w:r>
      <w:r w:rsidR="00877ED7" w:rsidRPr="00382B6B">
        <w:rPr>
          <w:lang w:val="es-ES"/>
        </w:rPr>
        <w:t>se aprueba con anterioridad a la modificación del artículo 49 de la Ley Foral 6/2006, por lo que no le resu</w:t>
      </w:r>
      <w:r w:rsidR="00877ED7" w:rsidRPr="00382B6B">
        <w:rPr>
          <w:lang w:val="es-ES"/>
        </w:rPr>
        <w:t>l</w:t>
      </w:r>
      <w:r w:rsidR="00877ED7" w:rsidRPr="00382B6B">
        <w:rPr>
          <w:lang w:val="es-ES"/>
        </w:rPr>
        <w:t>ta de aplicación la</w:t>
      </w:r>
      <w:r w:rsidR="009C643F">
        <w:rPr>
          <w:lang w:val="es-ES"/>
        </w:rPr>
        <w:t xml:space="preserve"> inclusión de </w:t>
      </w:r>
      <w:r w:rsidR="00877ED7" w:rsidRPr="00382B6B">
        <w:rPr>
          <w:lang w:val="es-ES"/>
        </w:rPr>
        <w:t xml:space="preserve">cláusulas de cobertura </w:t>
      </w:r>
      <w:r w:rsidR="00EF1B74">
        <w:rPr>
          <w:lang w:val="es-ES"/>
        </w:rPr>
        <w:t xml:space="preserve">obligatoria </w:t>
      </w:r>
      <w:r w:rsidR="00877ED7" w:rsidRPr="00382B6B">
        <w:rPr>
          <w:lang w:val="es-ES"/>
        </w:rPr>
        <w:t>de garantía salarial. Asimismo, en aplicación del Acuerdo del Gobierno de Navarra de 13 de junio de 2012, las cláusulas incluyen la no revisión de los precios.</w:t>
      </w:r>
      <w:r w:rsidR="008003E0">
        <w:rPr>
          <w:lang w:val="es-ES"/>
        </w:rPr>
        <w:t xml:space="preserve"> </w:t>
      </w:r>
    </w:p>
    <w:p w:rsidR="00877ED7" w:rsidRDefault="00877ED7" w:rsidP="00B62897">
      <w:pPr>
        <w:pStyle w:val="texto"/>
        <w:spacing w:after="120"/>
        <w:rPr>
          <w:lang w:val="es-ES"/>
        </w:rPr>
      </w:pPr>
      <w:r w:rsidRPr="00382B6B">
        <w:rPr>
          <w:lang w:val="es-ES"/>
        </w:rPr>
        <w:t xml:space="preserve">Para la evaluación del gasto de personal se toma como base la plantilla del centro </w:t>
      </w:r>
      <w:r w:rsidR="004823AF">
        <w:rPr>
          <w:lang w:val="es-ES"/>
        </w:rPr>
        <w:noBreakHyphen/>
      </w:r>
      <w:r w:rsidRPr="00382B6B">
        <w:rPr>
          <w:lang w:val="es-ES"/>
        </w:rPr>
        <w:t>incluyendo los recursos y plazas no concertadas</w:t>
      </w:r>
      <w:r w:rsidR="004823AF">
        <w:rPr>
          <w:lang w:val="es-ES"/>
        </w:rPr>
        <w:noBreakHyphen/>
      </w:r>
      <w:r w:rsidRPr="00382B6B">
        <w:rPr>
          <w:lang w:val="es-ES"/>
        </w:rPr>
        <w:t xml:space="preserve"> y se aplican las tablas </w:t>
      </w:r>
      <w:r w:rsidRPr="00382B6B">
        <w:rPr>
          <w:lang w:val="es-ES"/>
        </w:rPr>
        <w:lastRenderedPageBreak/>
        <w:t xml:space="preserve">salariales de la empresa de acuerdo a sus respectivos convenios. Posteriormente el módulo se calcula en base a las plazas que se contratan. </w:t>
      </w:r>
    </w:p>
    <w:p w:rsidR="00877ED7" w:rsidRPr="00382B6B" w:rsidRDefault="00877ED7" w:rsidP="00B62897">
      <w:pPr>
        <w:pStyle w:val="texto"/>
        <w:spacing w:after="220"/>
        <w:rPr>
          <w:lang w:val="es-ES"/>
        </w:rPr>
      </w:pPr>
      <w:r w:rsidRPr="00382B6B">
        <w:rPr>
          <w:lang w:val="es-ES"/>
        </w:rPr>
        <w:t xml:space="preserve">La </w:t>
      </w:r>
      <w:r w:rsidR="00360D0F">
        <w:rPr>
          <w:lang w:val="es-ES"/>
        </w:rPr>
        <w:t xml:space="preserve">estimación económica y </w:t>
      </w:r>
      <w:r w:rsidR="00EF1B74">
        <w:rPr>
          <w:lang w:val="es-ES"/>
        </w:rPr>
        <w:t xml:space="preserve">su </w:t>
      </w:r>
      <w:r w:rsidR="00360D0F">
        <w:rPr>
          <w:lang w:val="es-ES"/>
        </w:rPr>
        <w:t>estructura de gastos se reflejan a continu</w:t>
      </w:r>
      <w:r w:rsidR="00360D0F">
        <w:rPr>
          <w:lang w:val="es-ES"/>
        </w:rPr>
        <w:t>a</w:t>
      </w:r>
      <w:r w:rsidR="00360D0F">
        <w:rPr>
          <w:lang w:val="es-ES"/>
        </w:rPr>
        <w:t>ción</w:t>
      </w:r>
      <w:r w:rsidRPr="00382B6B">
        <w:rPr>
          <w:lang w:val="es-ES"/>
        </w:rPr>
        <w:t>:</w:t>
      </w:r>
      <w:r w:rsidR="002D74BB">
        <w:rPr>
          <w:lang w:val="es-ES"/>
        </w:rPr>
        <w:t xml:space="preserve"> </w:t>
      </w:r>
      <w:r w:rsidR="00BD28D1">
        <w:rPr>
          <w:lang w:val="es-ES"/>
        </w:rPr>
        <w:t xml:space="preserve"> </w:t>
      </w:r>
    </w:p>
    <w:tbl>
      <w:tblPr>
        <w:tblW w:w="878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819"/>
        <w:gridCol w:w="1017"/>
        <w:gridCol w:w="757"/>
        <w:gridCol w:w="857"/>
        <w:gridCol w:w="829"/>
        <w:gridCol w:w="1008"/>
        <w:gridCol w:w="920"/>
        <w:gridCol w:w="575"/>
      </w:tblGrid>
      <w:tr w:rsidR="00877ED7" w:rsidRPr="00953826" w:rsidTr="00286C02">
        <w:trPr>
          <w:trHeight w:val="340"/>
          <w:jc w:val="center"/>
        </w:trPr>
        <w:tc>
          <w:tcPr>
            <w:tcW w:w="2819" w:type="dxa"/>
            <w:shd w:val="clear" w:color="auto" w:fill="8DB3E2" w:themeFill="text2" w:themeFillTint="66"/>
            <w:noWrap/>
            <w:vAlign w:val="center"/>
            <w:hideMark/>
          </w:tcPr>
          <w:p w:rsidR="00877ED7" w:rsidRPr="00953826" w:rsidRDefault="003C5BA2" w:rsidP="00096CDC">
            <w:pPr>
              <w:spacing w:after="0"/>
              <w:ind w:firstLine="0"/>
              <w:jc w:val="left"/>
              <w:rPr>
                <w:rFonts w:ascii="Arial" w:hAnsi="Arial" w:cs="Arial"/>
                <w:b/>
                <w:bCs/>
                <w:color w:val="000000"/>
                <w:sz w:val="14"/>
                <w:szCs w:val="14"/>
                <w:lang w:val="es-ES" w:eastAsia="es-ES"/>
              </w:rPr>
            </w:pPr>
            <w:r w:rsidRPr="00953826">
              <w:rPr>
                <w:rFonts w:ascii="Arial" w:hAnsi="Arial" w:cs="Arial"/>
                <w:b/>
                <w:bCs/>
                <w:color w:val="000000"/>
                <w:sz w:val="14"/>
                <w:szCs w:val="14"/>
                <w:lang w:val="es-ES" w:eastAsia="es-ES"/>
              </w:rPr>
              <w:t>Padre Menni</w:t>
            </w:r>
          </w:p>
        </w:tc>
        <w:tc>
          <w:tcPr>
            <w:tcW w:w="1017" w:type="dxa"/>
            <w:shd w:val="clear" w:color="auto" w:fill="8DB3E2" w:themeFill="text2" w:themeFillTint="66"/>
            <w:noWrap/>
            <w:vAlign w:val="center"/>
            <w:hideMark/>
          </w:tcPr>
          <w:p w:rsidR="00877ED7" w:rsidRPr="00953826" w:rsidRDefault="00496385" w:rsidP="00852110">
            <w:pPr>
              <w:spacing w:after="0"/>
              <w:ind w:firstLine="0"/>
              <w:jc w:val="right"/>
              <w:rPr>
                <w:rFonts w:ascii="Arial" w:hAnsi="Arial" w:cs="Arial"/>
                <w:b/>
                <w:bCs/>
                <w:color w:val="000000"/>
                <w:sz w:val="14"/>
                <w:szCs w:val="14"/>
                <w:lang w:val="es-ES" w:eastAsia="es-ES"/>
              </w:rPr>
            </w:pPr>
            <w:r w:rsidRPr="00953826">
              <w:rPr>
                <w:rFonts w:ascii="Arial" w:hAnsi="Arial" w:cs="Arial"/>
                <w:b/>
                <w:bCs/>
                <w:color w:val="000000"/>
                <w:sz w:val="14"/>
                <w:szCs w:val="14"/>
                <w:lang w:val="es-ES" w:eastAsia="es-ES"/>
              </w:rPr>
              <w:t>RAEM</w:t>
            </w:r>
          </w:p>
        </w:tc>
        <w:tc>
          <w:tcPr>
            <w:tcW w:w="757" w:type="dxa"/>
            <w:shd w:val="clear" w:color="auto" w:fill="8DB3E2" w:themeFill="text2" w:themeFillTint="66"/>
            <w:noWrap/>
            <w:vAlign w:val="center"/>
            <w:hideMark/>
          </w:tcPr>
          <w:p w:rsidR="00877ED7" w:rsidRPr="00953826" w:rsidRDefault="00877ED7" w:rsidP="00852110">
            <w:pPr>
              <w:spacing w:after="0"/>
              <w:ind w:firstLine="0"/>
              <w:jc w:val="right"/>
              <w:rPr>
                <w:rFonts w:ascii="Arial" w:hAnsi="Arial" w:cs="Arial"/>
                <w:b/>
                <w:bCs/>
                <w:color w:val="000000"/>
                <w:sz w:val="14"/>
                <w:szCs w:val="14"/>
                <w:lang w:val="es-ES" w:eastAsia="es-ES"/>
              </w:rPr>
            </w:pPr>
            <w:r w:rsidRPr="00953826">
              <w:rPr>
                <w:rFonts w:ascii="Arial" w:hAnsi="Arial" w:cs="Arial"/>
                <w:b/>
                <w:bCs/>
                <w:color w:val="000000"/>
                <w:sz w:val="14"/>
                <w:szCs w:val="14"/>
                <w:lang w:val="es-ES" w:eastAsia="es-ES"/>
              </w:rPr>
              <w:t>PSG</w:t>
            </w:r>
            <w:r w:rsidR="00356FF0" w:rsidRPr="00953826">
              <w:rPr>
                <w:rFonts w:ascii="Arial" w:hAnsi="Arial" w:cs="Arial"/>
                <w:b/>
                <w:bCs/>
                <w:color w:val="000000"/>
                <w:sz w:val="14"/>
                <w:szCs w:val="14"/>
                <w:lang w:val="es-ES" w:eastAsia="es-ES"/>
              </w:rPr>
              <w:t>*</w:t>
            </w:r>
          </w:p>
        </w:tc>
        <w:tc>
          <w:tcPr>
            <w:tcW w:w="857" w:type="dxa"/>
            <w:shd w:val="clear" w:color="auto" w:fill="8DB3E2" w:themeFill="text2" w:themeFillTint="66"/>
            <w:vAlign w:val="center"/>
            <w:hideMark/>
          </w:tcPr>
          <w:p w:rsidR="00877ED7" w:rsidRPr="00953826" w:rsidRDefault="00877ED7" w:rsidP="00852110">
            <w:pPr>
              <w:spacing w:after="0"/>
              <w:ind w:firstLine="0"/>
              <w:jc w:val="right"/>
              <w:rPr>
                <w:rFonts w:ascii="Arial" w:hAnsi="Arial" w:cs="Arial"/>
                <w:b/>
                <w:bCs/>
                <w:color w:val="000000"/>
                <w:sz w:val="14"/>
                <w:szCs w:val="14"/>
                <w:lang w:val="es-ES" w:eastAsia="es-ES"/>
              </w:rPr>
            </w:pPr>
            <w:r w:rsidRPr="00953826">
              <w:rPr>
                <w:rFonts w:ascii="Arial" w:hAnsi="Arial" w:cs="Arial"/>
                <w:b/>
                <w:bCs/>
                <w:color w:val="000000"/>
                <w:sz w:val="14"/>
                <w:szCs w:val="14"/>
                <w:lang w:val="es-ES" w:eastAsia="es-ES"/>
              </w:rPr>
              <w:t>PTEM</w:t>
            </w:r>
          </w:p>
        </w:tc>
        <w:tc>
          <w:tcPr>
            <w:tcW w:w="829" w:type="dxa"/>
            <w:shd w:val="clear" w:color="auto" w:fill="8DB3E2" w:themeFill="text2" w:themeFillTint="66"/>
            <w:vAlign w:val="center"/>
            <w:hideMark/>
          </w:tcPr>
          <w:p w:rsidR="00877ED7" w:rsidRPr="00953826" w:rsidRDefault="00877ED7" w:rsidP="00852110">
            <w:pPr>
              <w:spacing w:after="0"/>
              <w:ind w:firstLine="0"/>
              <w:jc w:val="right"/>
              <w:rPr>
                <w:rFonts w:ascii="Arial" w:hAnsi="Arial" w:cs="Arial"/>
                <w:b/>
                <w:bCs/>
                <w:color w:val="000000"/>
                <w:sz w:val="14"/>
                <w:szCs w:val="14"/>
                <w:lang w:val="es-ES" w:eastAsia="es-ES"/>
              </w:rPr>
            </w:pPr>
            <w:r w:rsidRPr="00953826">
              <w:rPr>
                <w:rFonts w:ascii="Arial" w:hAnsi="Arial" w:cs="Arial"/>
                <w:b/>
                <w:bCs/>
                <w:color w:val="000000"/>
                <w:sz w:val="14"/>
                <w:szCs w:val="14"/>
                <w:lang w:val="es-ES" w:eastAsia="es-ES"/>
              </w:rPr>
              <w:t>CRPS</w:t>
            </w:r>
          </w:p>
        </w:tc>
        <w:tc>
          <w:tcPr>
            <w:tcW w:w="1008" w:type="dxa"/>
            <w:shd w:val="clear" w:color="auto" w:fill="8DB3E2" w:themeFill="text2" w:themeFillTint="66"/>
            <w:vAlign w:val="center"/>
            <w:hideMark/>
          </w:tcPr>
          <w:p w:rsidR="00877ED7" w:rsidRPr="00953826" w:rsidRDefault="00877ED7" w:rsidP="00852110">
            <w:pPr>
              <w:spacing w:after="0"/>
              <w:ind w:firstLine="0"/>
              <w:jc w:val="right"/>
              <w:rPr>
                <w:rFonts w:ascii="Arial" w:hAnsi="Arial" w:cs="Arial"/>
                <w:b/>
                <w:bCs/>
                <w:color w:val="000000"/>
                <w:sz w:val="14"/>
                <w:szCs w:val="14"/>
                <w:lang w:val="es-ES" w:eastAsia="es-ES"/>
              </w:rPr>
            </w:pPr>
            <w:r w:rsidRPr="00953826">
              <w:rPr>
                <w:rFonts w:ascii="Arial" w:hAnsi="Arial" w:cs="Arial"/>
                <w:b/>
                <w:bCs/>
                <w:color w:val="000000"/>
                <w:sz w:val="14"/>
                <w:szCs w:val="14"/>
                <w:lang w:val="es-ES" w:eastAsia="es-ES"/>
              </w:rPr>
              <w:t>CD MAY</w:t>
            </w:r>
            <w:r w:rsidR="00F307DC" w:rsidRPr="00953826">
              <w:rPr>
                <w:rFonts w:ascii="Arial" w:hAnsi="Arial" w:cs="Arial"/>
                <w:b/>
                <w:bCs/>
                <w:color w:val="000000"/>
                <w:sz w:val="14"/>
                <w:szCs w:val="14"/>
                <w:lang w:val="es-ES" w:eastAsia="es-ES"/>
              </w:rPr>
              <w:t>*</w:t>
            </w:r>
          </w:p>
        </w:tc>
        <w:tc>
          <w:tcPr>
            <w:tcW w:w="920" w:type="dxa"/>
            <w:shd w:val="clear" w:color="auto" w:fill="8DB3E2" w:themeFill="text2" w:themeFillTint="66"/>
            <w:noWrap/>
            <w:vAlign w:val="center"/>
            <w:hideMark/>
          </w:tcPr>
          <w:p w:rsidR="00877ED7" w:rsidRPr="00953826" w:rsidRDefault="003C5BA2" w:rsidP="00852110">
            <w:pPr>
              <w:spacing w:after="0"/>
              <w:ind w:firstLine="0"/>
              <w:jc w:val="right"/>
              <w:rPr>
                <w:rFonts w:ascii="Arial" w:hAnsi="Arial" w:cs="Arial"/>
                <w:b/>
                <w:bCs/>
                <w:color w:val="000000"/>
                <w:sz w:val="14"/>
                <w:szCs w:val="14"/>
                <w:lang w:val="es-ES" w:eastAsia="es-ES"/>
              </w:rPr>
            </w:pPr>
            <w:r w:rsidRPr="00953826">
              <w:rPr>
                <w:rFonts w:ascii="Arial" w:hAnsi="Arial" w:cs="Arial"/>
                <w:b/>
                <w:bCs/>
                <w:color w:val="000000"/>
                <w:sz w:val="14"/>
                <w:szCs w:val="14"/>
                <w:lang w:val="es-ES" w:eastAsia="es-ES"/>
              </w:rPr>
              <w:t>Totales</w:t>
            </w:r>
          </w:p>
        </w:tc>
        <w:tc>
          <w:tcPr>
            <w:tcW w:w="575" w:type="dxa"/>
            <w:shd w:val="clear" w:color="auto" w:fill="8DB3E2" w:themeFill="text2" w:themeFillTint="66"/>
            <w:noWrap/>
            <w:vAlign w:val="center"/>
            <w:hideMark/>
          </w:tcPr>
          <w:p w:rsidR="00877ED7" w:rsidRPr="00953826" w:rsidRDefault="00877ED7" w:rsidP="00852110">
            <w:pPr>
              <w:spacing w:after="0"/>
              <w:ind w:firstLine="0"/>
              <w:jc w:val="right"/>
              <w:rPr>
                <w:rFonts w:ascii="Arial" w:hAnsi="Arial" w:cs="Arial"/>
                <w:b/>
                <w:bCs/>
                <w:color w:val="000000"/>
                <w:sz w:val="14"/>
                <w:szCs w:val="14"/>
                <w:lang w:val="es-ES" w:eastAsia="es-ES"/>
              </w:rPr>
            </w:pPr>
            <w:r w:rsidRPr="00953826">
              <w:rPr>
                <w:rFonts w:ascii="Arial" w:hAnsi="Arial" w:cs="Arial"/>
                <w:b/>
                <w:bCs/>
                <w:color w:val="000000"/>
                <w:sz w:val="14"/>
                <w:szCs w:val="14"/>
                <w:lang w:val="es-ES" w:eastAsia="es-ES"/>
              </w:rPr>
              <w:t>%</w:t>
            </w:r>
          </w:p>
        </w:tc>
      </w:tr>
      <w:tr w:rsidR="00877ED7" w:rsidRPr="00C054E8" w:rsidTr="00852110">
        <w:trPr>
          <w:trHeight w:val="227"/>
          <w:jc w:val="center"/>
        </w:trPr>
        <w:tc>
          <w:tcPr>
            <w:tcW w:w="2819" w:type="dxa"/>
            <w:shd w:val="clear" w:color="auto" w:fill="auto"/>
            <w:noWrap/>
            <w:vAlign w:val="center"/>
            <w:hideMark/>
          </w:tcPr>
          <w:p w:rsidR="00877ED7" w:rsidRPr="00096CDC" w:rsidRDefault="00540395" w:rsidP="00096CDC">
            <w:pPr>
              <w:spacing w:after="0"/>
              <w:ind w:firstLine="0"/>
              <w:jc w:val="left"/>
              <w:rPr>
                <w:rFonts w:ascii="Arial Narrow" w:hAnsi="Arial Narrow"/>
                <w:b/>
                <w:bCs/>
                <w:color w:val="000000"/>
                <w:sz w:val="16"/>
                <w:szCs w:val="16"/>
                <w:lang w:val="es-ES" w:eastAsia="es-ES"/>
              </w:rPr>
            </w:pPr>
            <w:r w:rsidRPr="00096CDC">
              <w:rPr>
                <w:rFonts w:ascii="Arial Narrow" w:hAnsi="Arial Narrow" w:cs="Arial"/>
                <w:b/>
                <w:bCs/>
                <w:color w:val="000000"/>
                <w:sz w:val="16"/>
                <w:szCs w:val="16"/>
                <w:lang w:val="es-ES" w:eastAsia="es-ES"/>
              </w:rPr>
              <w:t>Gasto de personal</w:t>
            </w:r>
          </w:p>
        </w:tc>
        <w:tc>
          <w:tcPr>
            <w:tcW w:w="1017"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581.421</w:t>
            </w:r>
          </w:p>
        </w:tc>
        <w:tc>
          <w:tcPr>
            <w:tcW w:w="757"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418.328</w:t>
            </w:r>
          </w:p>
        </w:tc>
        <w:tc>
          <w:tcPr>
            <w:tcW w:w="857"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75.963</w:t>
            </w:r>
          </w:p>
        </w:tc>
        <w:tc>
          <w:tcPr>
            <w:tcW w:w="829"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61.523</w:t>
            </w:r>
          </w:p>
        </w:tc>
        <w:tc>
          <w:tcPr>
            <w:tcW w:w="1008"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125.961</w:t>
            </w:r>
          </w:p>
        </w:tc>
        <w:tc>
          <w:tcPr>
            <w:tcW w:w="920"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1.263.19</w:t>
            </w:r>
            <w:r w:rsidR="009D4DD8" w:rsidRPr="00852110">
              <w:rPr>
                <w:rFonts w:ascii="Arial Narrow" w:hAnsi="Arial Narrow" w:cs="Arial"/>
                <w:b/>
                <w:bCs/>
                <w:color w:val="000000"/>
                <w:sz w:val="16"/>
                <w:szCs w:val="16"/>
                <w:lang w:val="es-ES" w:eastAsia="es-ES"/>
              </w:rPr>
              <w:t>6</w:t>
            </w:r>
          </w:p>
        </w:tc>
        <w:tc>
          <w:tcPr>
            <w:tcW w:w="575"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55</w:t>
            </w:r>
          </w:p>
        </w:tc>
      </w:tr>
      <w:tr w:rsidR="00877ED7" w:rsidRPr="00C054E8" w:rsidTr="00852110">
        <w:trPr>
          <w:trHeight w:val="227"/>
          <w:jc w:val="center"/>
        </w:trPr>
        <w:tc>
          <w:tcPr>
            <w:tcW w:w="2819" w:type="dxa"/>
            <w:shd w:val="clear" w:color="auto" w:fill="auto"/>
            <w:noWrap/>
            <w:vAlign w:val="center"/>
            <w:hideMark/>
          </w:tcPr>
          <w:p w:rsidR="00877ED7" w:rsidRPr="00096CDC" w:rsidRDefault="00540395" w:rsidP="00096CDC">
            <w:pPr>
              <w:spacing w:after="0"/>
              <w:ind w:firstLine="0"/>
              <w:jc w:val="left"/>
              <w:rPr>
                <w:rFonts w:ascii="Arial Narrow" w:hAnsi="Arial Narrow"/>
                <w:color w:val="000000"/>
                <w:sz w:val="16"/>
                <w:szCs w:val="16"/>
                <w:lang w:val="es-ES" w:eastAsia="es-ES"/>
              </w:rPr>
            </w:pPr>
            <w:r w:rsidRPr="00096CDC">
              <w:rPr>
                <w:rFonts w:ascii="Arial Narrow" w:hAnsi="Arial Narrow" w:cs="Arial"/>
                <w:bCs/>
                <w:color w:val="000000"/>
                <w:sz w:val="16"/>
                <w:szCs w:val="16"/>
                <w:lang w:val="es-ES" w:eastAsia="es-ES"/>
              </w:rPr>
              <w:t>Otros gastos explotación</w:t>
            </w:r>
          </w:p>
        </w:tc>
        <w:tc>
          <w:tcPr>
            <w:tcW w:w="1017"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lang w:val="es-ES" w:eastAsia="es-ES"/>
              </w:rPr>
            </w:pPr>
            <w:r w:rsidRPr="00852110">
              <w:rPr>
                <w:rFonts w:ascii="Arial Narrow" w:hAnsi="Arial Narrow" w:cs="Arial"/>
                <w:bCs/>
                <w:color w:val="000000"/>
                <w:sz w:val="16"/>
                <w:szCs w:val="16"/>
                <w:lang w:val="es-ES" w:eastAsia="es-ES"/>
              </w:rPr>
              <w:t>411.050</w:t>
            </w:r>
          </w:p>
        </w:tc>
        <w:tc>
          <w:tcPr>
            <w:tcW w:w="757"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lang w:val="es-ES" w:eastAsia="es-ES"/>
              </w:rPr>
            </w:pPr>
            <w:r w:rsidRPr="00852110">
              <w:rPr>
                <w:rFonts w:ascii="Arial Narrow" w:hAnsi="Arial Narrow" w:cs="Arial"/>
                <w:bCs/>
                <w:color w:val="000000"/>
                <w:sz w:val="16"/>
                <w:szCs w:val="16"/>
                <w:lang w:val="es-ES" w:eastAsia="es-ES"/>
              </w:rPr>
              <w:t>277.847</w:t>
            </w:r>
          </w:p>
        </w:tc>
        <w:tc>
          <w:tcPr>
            <w:tcW w:w="857"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lang w:val="es-ES" w:eastAsia="es-ES"/>
              </w:rPr>
            </w:pPr>
            <w:r w:rsidRPr="00852110">
              <w:rPr>
                <w:rFonts w:ascii="Arial Narrow" w:hAnsi="Arial Narrow" w:cs="Arial"/>
                <w:bCs/>
                <w:color w:val="000000"/>
                <w:sz w:val="16"/>
                <w:szCs w:val="16"/>
                <w:lang w:val="es-ES" w:eastAsia="es-ES"/>
              </w:rPr>
              <w:t>136.602</w:t>
            </w:r>
          </w:p>
        </w:tc>
        <w:tc>
          <w:tcPr>
            <w:tcW w:w="829"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lang w:val="es-ES" w:eastAsia="es-ES"/>
              </w:rPr>
            </w:pPr>
            <w:r w:rsidRPr="00852110">
              <w:rPr>
                <w:rFonts w:ascii="Arial Narrow" w:hAnsi="Arial Narrow" w:cs="Arial"/>
                <w:bCs/>
                <w:color w:val="000000"/>
                <w:sz w:val="16"/>
                <w:szCs w:val="16"/>
                <w:lang w:val="es-ES" w:eastAsia="es-ES"/>
              </w:rPr>
              <w:t>19.815</w:t>
            </w:r>
          </w:p>
        </w:tc>
        <w:tc>
          <w:tcPr>
            <w:tcW w:w="1008"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lang w:val="es-ES" w:eastAsia="es-ES"/>
              </w:rPr>
            </w:pPr>
            <w:r w:rsidRPr="00852110">
              <w:rPr>
                <w:rFonts w:ascii="Arial Narrow" w:hAnsi="Arial Narrow" w:cs="Arial"/>
                <w:bCs/>
                <w:color w:val="000000"/>
                <w:sz w:val="16"/>
                <w:szCs w:val="16"/>
                <w:lang w:val="es-ES" w:eastAsia="es-ES"/>
              </w:rPr>
              <w:t>76.602</w:t>
            </w:r>
          </w:p>
        </w:tc>
        <w:tc>
          <w:tcPr>
            <w:tcW w:w="920"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lang w:val="es-ES" w:eastAsia="es-ES"/>
              </w:rPr>
            </w:pPr>
            <w:r w:rsidRPr="00852110">
              <w:rPr>
                <w:rFonts w:ascii="Arial Narrow" w:hAnsi="Arial Narrow" w:cs="Arial"/>
                <w:bCs/>
                <w:color w:val="000000"/>
                <w:sz w:val="16"/>
                <w:szCs w:val="16"/>
                <w:lang w:val="es-ES" w:eastAsia="es-ES"/>
              </w:rPr>
              <w:t>921.916</w:t>
            </w:r>
          </w:p>
        </w:tc>
        <w:tc>
          <w:tcPr>
            <w:tcW w:w="575"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lang w:val="es-ES" w:eastAsia="es-ES"/>
              </w:rPr>
            </w:pPr>
            <w:r w:rsidRPr="00852110">
              <w:rPr>
                <w:rFonts w:ascii="Arial Narrow" w:hAnsi="Arial Narrow" w:cs="Arial"/>
                <w:bCs/>
                <w:color w:val="000000"/>
                <w:sz w:val="16"/>
                <w:szCs w:val="16"/>
                <w:lang w:val="es-ES" w:eastAsia="es-ES"/>
              </w:rPr>
              <w:t>40</w:t>
            </w:r>
          </w:p>
        </w:tc>
      </w:tr>
      <w:tr w:rsidR="00877ED7" w:rsidRPr="00C054E8" w:rsidTr="00852110">
        <w:trPr>
          <w:trHeight w:val="227"/>
          <w:jc w:val="center"/>
        </w:trPr>
        <w:tc>
          <w:tcPr>
            <w:tcW w:w="2819" w:type="dxa"/>
            <w:shd w:val="clear" w:color="auto" w:fill="auto"/>
            <w:noWrap/>
            <w:vAlign w:val="center"/>
            <w:hideMark/>
          </w:tcPr>
          <w:p w:rsidR="00877ED7" w:rsidRPr="00096CDC" w:rsidRDefault="00540395" w:rsidP="00096CDC">
            <w:pPr>
              <w:spacing w:after="0"/>
              <w:ind w:firstLine="0"/>
              <w:jc w:val="left"/>
              <w:rPr>
                <w:rFonts w:ascii="Arial Narrow" w:hAnsi="Arial Narrow"/>
                <w:b/>
                <w:bCs/>
                <w:color w:val="000000"/>
                <w:sz w:val="16"/>
                <w:szCs w:val="16"/>
                <w:lang w:val="es-ES" w:eastAsia="es-ES"/>
              </w:rPr>
            </w:pPr>
            <w:r w:rsidRPr="00096CDC">
              <w:rPr>
                <w:rFonts w:ascii="Arial Narrow" w:hAnsi="Arial Narrow" w:cs="Arial"/>
                <w:b/>
                <w:bCs/>
                <w:color w:val="000000"/>
                <w:sz w:val="16"/>
                <w:szCs w:val="16"/>
                <w:lang w:val="es-ES" w:eastAsia="es-ES"/>
              </w:rPr>
              <w:t>Total gastos</w:t>
            </w:r>
            <w:r w:rsidRPr="00096CDC">
              <w:rPr>
                <w:rFonts w:ascii="Arial Narrow" w:hAnsi="Arial Narrow"/>
                <w:b/>
                <w:bCs/>
                <w:color w:val="000000"/>
                <w:sz w:val="16"/>
                <w:szCs w:val="16"/>
                <w:lang w:val="es-ES" w:eastAsia="es-ES"/>
              </w:rPr>
              <w:t xml:space="preserve"> </w:t>
            </w:r>
          </w:p>
        </w:tc>
        <w:tc>
          <w:tcPr>
            <w:tcW w:w="1017"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992.471</w:t>
            </w:r>
          </w:p>
        </w:tc>
        <w:tc>
          <w:tcPr>
            <w:tcW w:w="757"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696.175</w:t>
            </w:r>
          </w:p>
        </w:tc>
        <w:tc>
          <w:tcPr>
            <w:tcW w:w="857"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212.565</w:t>
            </w:r>
          </w:p>
        </w:tc>
        <w:tc>
          <w:tcPr>
            <w:tcW w:w="829"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81.338</w:t>
            </w:r>
          </w:p>
        </w:tc>
        <w:tc>
          <w:tcPr>
            <w:tcW w:w="1008"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202.564</w:t>
            </w:r>
          </w:p>
        </w:tc>
        <w:tc>
          <w:tcPr>
            <w:tcW w:w="920"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2.185.112</w:t>
            </w:r>
          </w:p>
        </w:tc>
        <w:tc>
          <w:tcPr>
            <w:tcW w:w="575"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95</w:t>
            </w:r>
          </w:p>
        </w:tc>
      </w:tr>
      <w:tr w:rsidR="00877ED7" w:rsidRPr="00C054E8" w:rsidTr="00852110">
        <w:trPr>
          <w:trHeight w:val="227"/>
          <w:jc w:val="center"/>
        </w:trPr>
        <w:tc>
          <w:tcPr>
            <w:tcW w:w="2819" w:type="dxa"/>
            <w:shd w:val="clear" w:color="auto" w:fill="auto"/>
            <w:noWrap/>
            <w:vAlign w:val="center"/>
            <w:hideMark/>
          </w:tcPr>
          <w:p w:rsidR="00877ED7" w:rsidRPr="00096CDC" w:rsidRDefault="00540395" w:rsidP="00096CDC">
            <w:pPr>
              <w:spacing w:after="0"/>
              <w:ind w:firstLine="0"/>
              <w:jc w:val="left"/>
              <w:rPr>
                <w:rFonts w:ascii="Arial Narrow" w:hAnsi="Arial Narrow"/>
                <w:color w:val="000000"/>
                <w:sz w:val="16"/>
                <w:szCs w:val="16"/>
                <w:lang w:val="es-ES" w:eastAsia="es-ES"/>
              </w:rPr>
            </w:pPr>
            <w:r w:rsidRPr="00096CDC">
              <w:rPr>
                <w:rFonts w:ascii="Arial Narrow" w:hAnsi="Arial Narrow" w:cs="Arial"/>
                <w:bCs/>
                <w:color w:val="000000"/>
                <w:sz w:val="16"/>
                <w:szCs w:val="16"/>
                <w:lang w:val="es-ES" w:eastAsia="es-ES"/>
              </w:rPr>
              <w:t>Beneficio: 5,48%</w:t>
            </w:r>
          </w:p>
        </w:tc>
        <w:tc>
          <w:tcPr>
            <w:tcW w:w="1017"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lang w:val="es-ES" w:eastAsia="es-ES"/>
              </w:rPr>
            </w:pPr>
            <w:r w:rsidRPr="00852110">
              <w:rPr>
                <w:rFonts w:ascii="Arial Narrow" w:hAnsi="Arial Narrow" w:cs="Arial"/>
                <w:bCs/>
                <w:color w:val="000000"/>
                <w:sz w:val="16"/>
                <w:szCs w:val="16"/>
                <w:lang w:val="es-ES" w:eastAsia="es-ES"/>
              </w:rPr>
              <w:t>54.413</w:t>
            </w:r>
          </w:p>
        </w:tc>
        <w:tc>
          <w:tcPr>
            <w:tcW w:w="757"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lang w:val="es-ES" w:eastAsia="es-ES"/>
              </w:rPr>
            </w:pPr>
            <w:r w:rsidRPr="00852110">
              <w:rPr>
                <w:rFonts w:ascii="Arial Narrow" w:hAnsi="Arial Narrow" w:cs="Arial"/>
                <w:bCs/>
                <w:color w:val="000000"/>
                <w:sz w:val="16"/>
                <w:szCs w:val="16"/>
                <w:lang w:val="es-ES" w:eastAsia="es-ES"/>
              </w:rPr>
              <w:t>38.168</w:t>
            </w:r>
          </w:p>
        </w:tc>
        <w:tc>
          <w:tcPr>
            <w:tcW w:w="857"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lang w:val="es-ES" w:eastAsia="es-ES"/>
              </w:rPr>
            </w:pPr>
            <w:r w:rsidRPr="00852110">
              <w:rPr>
                <w:rFonts w:ascii="Arial Narrow" w:hAnsi="Arial Narrow" w:cs="Arial"/>
                <w:bCs/>
                <w:color w:val="000000"/>
                <w:sz w:val="16"/>
                <w:szCs w:val="16"/>
                <w:lang w:val="es-ES" w:eastAsia="es-ES"/>
              </w:rPr>
              <w:t>11.654</w:t>
            </w:r>
          </w:p>
        </w:tc>
        <w:tc>
          <w:tcPr>
            <w:tcW w:w="829"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lang w:val="es-ES" w:eastAsia="es-ES"/>
              </w:rPr>
            </w:pPr>
            <w:r w:rsidRPr="00852110">
              <w:rPr>
                <w:rFonts w:ascii="Arial Narrow" w:hAnsi="Arial Narrow" w:cs="Arial"/>
                <w:bCs/>
                <w:color w:val="000000"/>
                <w:sz w:val="16"/>
                <w:szCs w:val="16"/>
                <w:lang w:val="es-ES" w:eastAsia="es-ES"/>
              </w:rPr>
              <w:t>4.459</w:t>
            </w:r>
          </w:p>
        </w:tc>
        <w:tc>
          <w:tcPr>
            <w:tcW w:w="1008"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lang w:val="es-ES" w:eastAsia="es-ES"/>
              </w:rPr>
            </w:pPr>
            <w:r w:rsidRPr="00852110">
              <w:rPr>
                <w:rFonts w:ascii="Arial Narrow" w:hAnsi="Arial Narrow" w:cs="Arial"/>
                <w:bCs/>
                <w:color w:val="000000"/>
                <w:sz w:val="16"/>
                <w:szCs w:val="16"/>
                <w:lang w:val="es-ES" w:eastAsia="es-ES"/>
              </w:rPr>
              <w:t>11.106</w:t>
            </w:r>
          </w:p>
        </w:tc>
        <w:tc>
          <w:tcPr>
            <w:tcW w:w="920"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lang w:val="es-ES" w:eastAsia="es-ES"/>
              </w:rPr>
            </w:pPr>
            <w:r w:rsidRPr="00852110">
              <w:rPr>
                <w:rFonts w:ascii="Arial Narrow" w:hAnsi="Arial Narrow" w:cs="Arial"/>
                <w:bCs/>
                <w:color w:val="000000"/>
                <w:sz w:val="16"/>
                <w:szCs w:val="16"/>
                <w:lang w:val="es-ES" w:eastAsia="es-ES"/>
              </w:rPr>
              <w:t>119.801</w:t>
            </w:r>
          </w:p>
        </w:tc>
        <w:tc>
          <w:tcPr>
            <w:tcW w:w="575"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lang w:val="es-ES" w:eastAsia="es-ES"/>
              </w:rPr>
            </w:pPr>
            <w:r w:rsidRPr="00852110">
              <w:rPr>
                <w:rFonts w:ascii="Arial Narrow" w:hAnsi="Arial Narrow" w:cs="Arial"/>
                <w:bCs/>
                <w:color w:val="000000"/>
                <w:sz w:val="16"/>
                <w:szCs w:val="16"/>
                <w:lang w:val="es-ES" w:eastAsia="es-ES"/>
              </w:rPr>
              <w:t>5</w:t>
            </w:r>
          </w:p>
        </w:tc>
      </w:tr>
      <w:tr w:rsidR="00877ED7" w:rsidRPr="00C054E8" w:rsidTr="00852110">
        <w:trPr>
          <w:trHeight w:val="227"/>
          <w:jc w:val="center"/>
        </w:trPr>
        <w:tc>
          <w:tcPr>
            <w:tcW w:w="2819" w:type="dxa"/>
            <w:shd w:val="clear" w:color="auto" w:fill="auto"/>
            <w:noWrap/>
            <w:vAlign w:val="center"/>
            <w:hideMark/>
          </w:tcPr>
          <w:p w:rsidR="00877ED7" w:rsidRPr="00096CDC" w:rsidRDefault="00540395" w:rsidP="00096CDC">
            <w:pPr>
              <w:spacing w:after="0"/>
              <w:ind w:firstLine="0"/>
              <w:jc w:val="left"/>
              <w:rPr>
                <w:rFonts w:ascii="Arial Narrow" w:hAnsi="Arial Narrow"/>
                <w:b/>
                <w:bCs/>
                <w:color w:val="000000"/>
                <w:sz w:val="16"/>
                <w:szCs w:val="16"/>
                <w:lang w:val="es-ES" w:eastAsia="es-ES"/>
              </w:rPr>
            </w:pPr>
            <w:r w:rsidRPr="00096CDC">
              <w:rPr>
                <w:rFonts w:ascii="Arial Narrow" w:hAnsi="Arial Narrow" w:cs="Arial"/>
                <w:b/>
                <w:bCs/>
                <w:color w:val="000000"/>
                <w:sz w:val="16"/>
                <w:szCs w:val="16"/>
                <w:lang w:val="es-ES" w:eastAsia="es-ES"/>
              </w:rPr>
              <w:t>Presupuesto sin IVA (exento)</w:t>
            </w:r>
          </w:p>
        </w:tc>
        <w:tc>
          <w:tcPr>
            <w:tcW w:w="1017"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1.046.884</w:t>
            </w:r>
          </w:p>
        </w:tc>
        <w:tc>
          <w:tcPr>
            <w:tcW w:w="757"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734.343</w:t>
            </w:r>
          </w:p>
        </w:tc>
        <w:tc>
          <w:tcPr>
            <w:tcW w:w="857"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224.219</w:t>
            </w:r>
          </w:p>
        </w:tc>
        <w:tc>
          <w:tcPr>
            <w:tcW w:w="829"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85.797</w:t>
            </w:r>
          </w:p>
        </w:tc>
        <w:tc>
          <w:tcPr>
            <w:tcW w:w="1008"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213.669</w:t>
            </w:r>
          </w:p>
        </w:tc>
        <w:tc>
          <w:tcPr>
            <w:tcW w:w="920"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2.304.913</w:t>
            </w:r>
          </w:p>
        </w:tc>
        <w:tc>
          <w:tcPr>
            <w:tcW w:w="575"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100</w:t>
            </w:r>
          </w:p>
        </w:tc>
      </w:tr>
    </w:tbl>
    <w:p w:rsidR="00356FF0" w:rsidRPr="00B62897" w:rsidRDefault="00F307DC" w:rsidP="001C2E28">
      <w:pPr>
        <w:pStyle w:val="texto"/>
        <w:spacing w:before="80" w:after="360"/>
        <w:ind w:left="-278"/>
        <w:rPr>
          <w:sz w:val="16"/>
          <w:szCs w:val="16"/>
          <w:lang w:val="es-ES"/>
        </w:rPr>
      </w:pPr>
      <w:r w:rsidRPr="00B62897">
        <w:rPr>
          <w:sz w:val="16"/>
          <w:szCs w:val="16"/>
          <w:lang w:val="es-ES"/>
        </w:rPr>
        <w:t>*</w:t>
      </w:r>
      <w:r w:rsidR="00996CB6" w:rsidRPr="00B62897">
        <w:rPr>
          <w:sz w:val="16"/>
          <w:szCs w:val="16"/>
          <w:lang w:val="es-ES"/>
        </w:rPr>
        <w:t>Imputación de</w:t>
      </w:r>
      <w:r w:rsidR="00356FF0" w:rsidRPr="00B62897">
        <w:rPr>
          <w:sz w:val="16"/>
          <w:szCs w:val="16"/>
          <w:lang w:val="es-ES"/>
        </w:rPr>
        <w:t xml:space="preserve"> gasto</w:t>
      </w:r>
      <w:r w:rsidR="00996CB6" w:rsidRPr="00B62897">
        <w:rPr>
          <w:sz w:val="16"/>
          <w:szCs w:val="16"/>
          <w:lang w:val="es-ES"/>
        </w:rPr>
        <w:t xml:space="preserve"> </w:t>
      </w:r>
      <w:r w:rsidR="00546B21" w:rsidRPr="00B62897">
        <w:rPr>
          <w:sz w:val="16"/>
          <w:szCs w:val="16"/>
          <w:lang w:val="es-ES"/>
        </w:rPr>
        <w:t>en la par</w:t>
      </w:r>
      <w:r w:rsidR="00360D0F">
        <w:rPr>
          <w:sz w:val="16"/>
          <w:szCs w:val="16"/>
          <w:lang w:val="es-ES"/>
        </w:rPr>
        <w:t>t</w:t>
      </w:r>
      <w:r w:rsidR="00546B21" w:rsidRPr="00B62897">
        <w:rPr>
          <w:sz w:val="16"/>
          <w:szCs w:val="16"/>
          <w:lang w:val="es-ES"/>
        </w:rPr>
        <w:t xml:space="preserve">ida “Gestión de centros de mayores” </w:t>
      </w:r>
      <w:r w:rsidR="00996CB6" w:rsidRPr="00B62897">
        <w:rPr>
          <w:sz w:val="16"/>
          <w:szCs w:val="16"/>
          <w:lang w:val="es-ES"/>
        </w:rPr>
        <w:t>no fiscalizada</w:t>
      </w:r>
      <w:r w:rsidR="00356FF0" w:rsidRPr="00B62897">
        <w:rPr>
          <w:sz w:val="16"/>
          <w:szCs w:val="16"/>
          <w:lang w:val="es-ES"/>
        </w:rPr>
        <w:t>.</w:t>
      </w:r>
    </w:p>
    <w:tbl>
      <w:tblPr>
        <w:tblW w:w="8767"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111"/>
        <w:gridCol w:w="2551"/>
        <w:gridCol w:w="1274"/>
        <w:gridCol w:w="1268"/>
        <w:gridCol w:w="563"/>
      </w:tblGrid>
      <w:tr w:rsidR="00877ED7" w:rsidRPr="00953826" w:rsidTr="00286C02">
        <w:trPr>
          <w:trHeight w:val="340"/>
          <w:jc w:val="center"/>
        </w:trPr>
        <w:tc>
          <w:tcPr>
            <w:tcW w:w="3111" w:type="dxa"/>
            <w:shd w:val="clear" w:color="auto" w:fill="8DB3E2" w:themeFill="text2" w:themeFillTint="66"/>
            <w:noWrap/>
            <w:vAlign w:val="center"/>
            <w:hideMark/>
          </w:tcPr>
          <w:p w:rsidR="00877ED7" w:rsidRPr="00953826" w:rsidRDefault="003C5BA2" w:rsidP="00852110">
            <w:pPr>
              <w:spacing w:after="0"/>
              <w:ind w:firstLine="0"/>
              <w:jc w:val="left"/>
              <w:rPr>
                <w:rFonts w:ascii="Arial" w:hAnsi="Arial" w:cs="Arial"/>
                <w:b/>
                <w:bCs/>
                <w:color w:val="000000"/>
                <w:sz w:val="14"/>
                <w:szCs w:val="14"/>
                <w:lang w:val="es-ES" w:eastAsia="es-ES"/>
              </w:rPr>
            </w:pPr>
            <w:r w:rsidRPr="00953826">
              <w:rPr>
                <w:rFonts w:ascii="Arial" w:hAnsi="Arial" w:cs="Arial"/>
                <w:b/>
                <w:bCs/>
                <w:color w:val="000000"/>
                <w:sz w:val="14"/>
                <w:szCs w:val="14"/>
                <w:lang w:val="es-ES" w:eastAsia="es-ES"/>
              </w:rPr>
              <w:t>Benito Menni</w:t>
            </w:r>
          </w:p>
        </w:tc>
        <w:tc>
          <w:tcPr>
            <w:tcW w:w="2551" w:type="dxa"/>
            <w:shd w:val="clear" w:color="auto" w:fill="8DB3E2" w:themeFill="text2" w:themeFillTint="66"/>
            <w:noWrap/>
            <w:vAlign w:val="center"/>
            <w:hideMark/>
          </w:tcPr>
          <w:p w:rsidR="00877ED7" w:rsidRPr="00953826" w:rsidRDefault="00496385" w:rsidP="00852110">
            <w:pPr>
              <w:spacing w:after="0"/>
              <w:ind w:firstLine="0"/>
              <w:jc w:val="right"/>
              <w:rPr>
                <w:rFonts w:ascii="Arial" w:hAnsi="Arial" w:cs="Arial"/>
                <w:b/>
                <w:bCs/>
                <w:color w:val="000000"/>
                <w:sz w:val="14"/>
                <w:szCs w:val="14"/>
                <w:lang w:val="es-ES" w:eastAsia="es-ES"/>
              </w:rPr>
            </w:pPr>
            <w:r w:rsidRPr="00953826">
              <w:rPr>
                <w:rFonts w:ascii="Arial" w:hAnsi="Arial" w:cs="Arial"/>
                <w:b/>
                <w:bCs/>
                <w:color w:val="000000"/>
                <w:sz w:val="14"/>
                <w:szCs w:val="14"/>
                <w:lang w:val="es-ES" w:eastAsia="es-ES"/>
              </w:rPr>
              <w:t>RAEM</w:t>
            </w:r>
          </w:p>
        </w:tc>
        <w:tc>
          <w:tcPr>
            <w:tcW w:w="1274" w:type="dxa"/>
            <w:shd w:val="clear" w:color="auto" w:fill="8DB3E2" w:themeFill="text2" w:themeFillTint="66"/>
            <w:noWrap/>
            <w:vAlign w:val="center"/>
            <w:hideMark/>
          </w:tcPr>
          <w:p w:rsidR="00877ED7" w:rsidRPr="00953826" w:rsidRDefault="00877ED7" w:rsidP="00852110">
            <w:pPr>
              <w:spacing w:after="0"/>
              <w:ind w:firstLine="0"/>
              <w:jc w:val="right"/>
              <w:rPr>
                <w:rFonts w:ascii="Arial" w:hAnsi="Arial" w:cs="Arial"/>
                <w:b/>
                <w:bCs/>
                <w:color w:val="000000"/>
                <w:sz w:val="14"/>
                <w:szCs w:val="14"/>
                <w:lang w:val="es-ES" w:eastAsia="es-ES"/>
              </w:rPr>
            </w:pPr>
            <w:r w:rsidRPr="00953826">
              <w:rPr>
                <w:rFonts w:ascii="Arial" w:hAnsi="Arial" w:cs="Arial"/>
                <w:b/>
                <w:bCs/>
                <w:color w:val="000000"/>
                <w:sz w:val="14"/>
                <w:szCs w:val="14"/>
                <w:lang w:val="es-ES" w:eastAsia="es-ES"/>
              </w:rPr>
              <w:t>PSG</w:t>
            </w:r>
            <w:r w:rsidR="00546B21" w:rsidRPr="00953826">
              <w:rPr>
                <w:rFonts w:ascii="Arial" w:hAnsi="Arial" w:cs="Arial"/>
                <w:b/>
                <w:bCs/>
                <w:color w:val="000000"/>
                <w:sz w:val="14"/>
                <w:szCs w:val="14"/>
                <w:lang w:val="es-ES" w:eastAsia="es-ES"/>
              </w:rPr>
              <w:t>*</w:t>
            </w:r>
          </w:p>
        </w:tc>
        <w:tc>
          <w:tcPr>
            <w:tcW w:w="1268" w:type="dxa"/>
            <w:shd w:val="clear" w:color="auto" w:fill="8DB3E2" w:themeFill="text2" w:themeFillTint="66"/>
            <w:noWrap/>
            <w:vAlign w:val="center"/>
            <w:hideMark/>
          </w:tcPr>
          <w:p w:rsidR="00877ED7" w:rsidRPr="00953826" w:rsidRDefault="003C5BA2" w:rsidP="00852110">
            <w:pPr>
              <w:spacing w:after="0"/>
              <w:ind w:firstLine="0"/>
              <w:jc w:val="right"/>
              <w:rPr>
                <w:rFonts w:ascii="Arial" w:hAnsi="Arial" w:cs="Arial"/>
                <w:b/>
                <w:bCs/>
                <w:color w:val="000000"/>
                <w:sz w:val="14"/>
                <w:szCs w:val="14"/>
                <w:lang w:val="es-ES" w:eastAsia="es-ES"/>
              </w:rPr>
            </w:pPr>
            <w:r w:rsidRPr="00953826">
              <w:rPr>
                <w:rFonts w:ascii="Arial" w:hAnsi="Arial" w:cs="Arial"/>
                <w:b/>
                <w:bCs/>
                <w:color w:val="000000"/>
                <w:sz w:val="14"/>
                <w:szCs w:val="14"/>
                <w:lang w:val="es-ES" w:eastAsia="es-ES"/>
              </w:rPr>
              <w:t>Totales</w:t>
            </w:r>
          </w:p>
        </w:tc>
        <w:tc>
          <w:tcPr>
            <w:tcW w:w="563" w:type="dxa"/>
            <w:shd w:val="clear" w:color="auto" w:fill="8DB3E2" w:themeFill="text2" w:themeFillTint="66"/>
            <w:noWrap/>
            <w:vAlign w:val="center"/>
            <w:hideMark/>
          </w:tcPr>
          <w:p w:rsidR="00877ED7" w:rsidRPr="00953826" w:rsidRDefault="00877ED7" w:rsidP="00852110">
            <w:pPr>
              <w:spacing w:after="0"/>
              <w:ind w:firstLine="0"/>
              <w:jc w:val="right"/>
              <w:rPr>
                <w:rFonts w:ascii="Arial" w:hAnsi="Arial" w:cs="Arial"/>
                <w:b/>
                <w:bCs/>
                <w:color w:val="000000"/>
                <w:sz w:val="14"/>
                <w:szCs w:val="14"/>
                <w:lang w:val="es-ES" w:eastAsia="es-ES"/>
              </w:rPr>
            </w:pPr>
            <w:r w:rsidRPr="00953826">
              <w:rPr>
                <w:rFonts w:ascii="Arial" w:hAnsi="Arial" w:cs="Arial"/>
                <w:b/>
                <w:bCs/>
                <w:color w:val="000000"/>
                <w:sz w:val="14"/>
                <w:szCs w:val="14"/>
                <w:lang w:val="es-ES" w:eastAsia="es-ES"/>
              </w:rPr>
              <w:t>%</w:t>
            </w:r>
          </w:p>
        </w:tc>
      </w:tr>
      <w:tr w:rsidR="00877ED7" w:rsidRPr="00C054E8" w:rsidTr="00852110">
        <w:trPr>
          <w:trHeight w:val="227"/>
          <w:jc w:val="center"/>
        </w:trPr>
        <w:tc>
          <w:tcPr>
            <w:tcW w:w="3111" w:type="dxa"/>
            <w:shd w:val="clear" w:color="auto" w:fill="auto"/>
            <w:noWrap/>
            <w:vAlign w:val="center"/>
            <w:hideMark/>
          </w:tcPr>
          <w:p w:rsidR="00877ED7" w:rsidRPr="00852110" w:rsidRDefault="00864C2C" w:rsidP="00852110">
            <w:pPr>
              <w:spacing w:after="0"/>
              <w:ind w:firstLine="0"/>
              <w:jc w:val="lef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Gasto de personal</w:t>
            </w:r>
          </w:p>
        </w:tc>
        <w:tc>
          <w:tcPr>
            <w:tcW w:w="2551"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612.902</w:t>
            </w:r>
          </w:p>
        </w:tc>
        <w:tc>
          <w:tcPr>
            <w:tcW w:w="1274"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686.140</w:t>
            </w:r>
          </w:p>
        </w:tc>
        <w:tc>
          <w:tcPr>
            <w:tcW w:w="1268"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1.299.042</w:t>
            </w:r>
          </w:p>
        </w:tc>
        <w:tc>
          <w:tcPr>
            <w:tcW w:w="563"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66</w:t>
            </w:r>
          </w:p>
        </w:tc>
      </w:tr>
      <w:tr w:rsidR="00877ED7" w:rsidRPr="00C054E8" w:rsidTr="00852110">
        <w:trPr>
          <w:trHeight w:val="227"/>
          <w:jc w:val="center"/>
        </w:trPr>
        <w:tc>
          <w:tcPr>
            <w:tcW w:w="3111" w:type="dxa"/>
            <w:shd w:val="clear" w:color="auto" w:fill="auto"/>
            <w:noWrap/>
            <w:vAlign w:val="center"/>
            <w:hideMark/>
          </w:tcPr>
          <w:p w:rsidR="00877ED7" w:rsidRPr="00852110" w:rsidRDefault="00864C2C" w:rsidP="00852110">
            <w:pPr>
              <w:spacing w:after="0"/>
              <w:ind w:firstLine="0"/>
              <w:jc w:val="left"/>
              <w:rPr>
                <w:rFonts w:ascii="Arial Narrow" w:hAnsi="Arial Narrow" w:cs="Arial"/>
                <w:bCs/>
                <w:color w:val="000000"/>
                <w:sz w:val="16"/>
                <w:szCs w:val="16"/>
                <w:lang w:val="es-ES" w:eastAsia="es-ES"/>
              </w:rPr>
            </w:pPr>
            <w:r w:rsidRPr="00852110">
              <w:rPr>
                <w:rFonts w:ascii="Arial Narrow" w:hAnsi="Arial Narrow" w:cs="Arial"/>
                <w:bCs/>
                <w:color w:val="000000"/>
                <w:sz w:val="16"/>
                <w:szCs w:val="16"/>
                <w:lang w:val="es-ES" w:eastAsia="es-ES"/>
              </w:rPr>
              <w:t>Otros gastos explotaci</w:t>
            </w:r>
            <w:r w:rsidR="002F34EF" w:rsidRPr="00852110">
              <w:rPr>
                <w:rFonts w:ascii="Arial Narrow" w:hAnsi="Arial Narrow" w:cs="Arial"/>
                <w:bCs/>
                <w:color w:val="000000"/>
                <w:sz w:val="16"/>
                <w:szCs w:val="16"/>
                <w:lang w:val="es-ES" w:eastAsia="es-ES"/>
              </w:rPr>
              <w:t>ó</w:t>
            </w:r>
            <w:r w:rsidRPr="00852110">
              <w:rPr>
                <w:rFonts w:ascii="Arial Narrow" w:hAnsi="Arial Narrow" w:cs="Arial"/>
                <w:bCs/>
                <w:color w:val="000000"/>
                <w:sz w:val="16"/>
                <w:szCs w:val="16"/>
                <w:lang w:val="es-ES" w:eastAsia="es-ES"/>
              </w:rPr>
              <w:t>n</w:t>
            </w:r>
          </w:p>
        </w:tc>
        <w:tc>
          <w:tcPr>
            <w:tcW w:w="2551"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lang w:val="es-ES" w:eastAsia="es-ES"/>
              </w:rPr>
            </w:pPr>
            <w:r w:rsidRPr="00852110">
              <w:rPr>
                <w:rFonts w:ascii="Arial Narrow" w:hAnsi="Arial Narrow" w:cs="Arial"/>
                <w:bCs/>
                <w:color w:val="000000"/>
                <w:sz w:val="16"/>
                <w:szCs w:val="16"/>
                <w:lang w:val="es-ES" w:eastAsia="es-ES"/>
              </w:rPr>
              <w:t>262.392</w:t>
            </w:r>
          </w:p>
        </w:tc>
        <w:tc>
          <w:tcPr>
            <w:tcW w:w="1274"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lang w:val="es-ES" w:eastAsia="es-ES"/>
              </w:rPr>
            </w:pPr>
            <w:r w:rsidRPr="00852110">
              <w:rPr>
                <w:rFonts w:ascii="Arial Narrow" w:hAnsi="Arial Narrow" w:cs="Arial"/>
                <w:bCs/>
                <w:color w:val="000000"/>
                <w:sz w:val="16"/>
                <w:szCs w:val="16"/>
                <w:lang w:val="es-ES" w:eastAsia="es-ES"/>
              </w:rPr>
              <w:t>300.392</w:t>
            </w:r>
          </w:p>
        </w:tc>
        <w:tc>
          <w:tcPr>
            <w:tcW w:w="1268"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lang w:val="es-ES" w:eastAsia="es-ES"/>
              </w:rPr>
            </w:pPr>
            <w:r w:rsidRPr="00852110">
              <w:rPr>
                <w:rFonts w:ascii="Arial Narrow" w:hAnsi="Arial Narrow" w:cs="Arial"/>
                <w:bCs/>
                <w:color w:val="000000"/>
                <w:sz w:val="16"/>
                <w:szCs w:val="16"/>
                <w:lang w:val="es-ES" w:eastAsia="es-ES"/>
              </w:rPr>
              <w:t>562.784</w:t>
            </w:r>
          </w:p>
        </w:tc>
        <w:tc>
          <w:tcPr>
            <w:tcW w:w="563"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lang w:val="es-ES" w:eastAsia="es-ES"/>
              </w:rPr>
            </w:pPr>
            <w:r w:rsidRPr="00852110">
              <w:rPr>
                <w:rFonts w:ascii="Arial Narrow" w:hAnsi="Arial Narrow" w:cs="Arial"/>
                <w:bCs/>
                <w:color w:val="000000"/>
                <w:sz w:val="16"/>
                <w:szCs w:val="16"/>
                <w:lang w:val="es-ES" w:eastAsia="es-ES"/>
              </w:rPr>
              <w:t>29</w:t>
            </w:r>
          </w:p>
        </w:tc>
      </w:tr>
      <w:tr w:rsidR="00877ED7" w:rsidRPr="00C054E8" w:rsidTr="00852110">
        <w:trPr>
          <w:trHeight w:val="227"/>
          <w:jc w:val="center"/>
        </w:trPr>
        <w:tc>
          <w:tcPr>
            <w:tcW w:w="3111" w:type="dxa"/>
            <w:shd w:val="clear" w:color="auto" w:fill="auto"/>
            <w:noWrap/>
            <w:vAlign w:val="center"/>
            <w:hideMark/>
          </w:tcPr>
          <w:p w:rsidR="00877ED7" w:rsidRPr="00852110" w:rsidRDefault="00864C2C" w:rsidP="00852110">
            <w:pPr>
              <w:spacing w:after="0"/>
              <w:ind w:firstLine="0"/>
              <w:jc w:val="lef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 xml:space="preserve">Total gastos </w:t>
            </w:r>
          </w:p>
        </w:tc>
        <w:tc>
          <w:tcPr>
            <w:tcW w:w="2551"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875.294</w:t>
            </w:r>
          </w:p>
        </w:tc>
        <w:tc>
          <w:tcPr>
            <w:tcW w:w="1274"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986.532</w:t>
            </w:r>
          </w:p>
        </w:tc>
        <w:tc>
          <w:tcPr>
            <w:tcW w:w="1268"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1.861.826</w:t>
            </w:r>
          </w:p>
        </w:tc>
        <w:tc>
          <w:tcPr>
            <w:tcW w:w="563"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95</w:t>
            </w:r>
          </w:p>
        </w:tc>
      </w:tr>
      <w:tr w:rsidR="00877ED7" w:rsidRPr="00C054E8" w:rsidTr="00852110">
        <w:trPr>
          <w:trHeight w:val="227"/>
          <w:jc w:val="center"/>
        </w:trPr>
        <w:tc>
          <w:tcPr>
            <w:tcW w:w="3111" w:type="dxa"/>
            <w:shd w:val="clear" w:color="auto" w:fill="auto"/>
            <w:noWrap/>
            <w:vAlign w:val="center"/>
            <w:hideMark/>
          </w:tcPr>
          <w:p w:rsidR="00877ED7" w:rsidRPr="00852110" w:rsidRDefault="00864C2C" w:rsidP="00852110">
            <w:pPr>
              <w:spacing w:after="0"/>
              <w:ind w:firstLine="0"/>
              <w:jc w:val="left"/>
              <w:rPr>
                <w:rFonts w:ascii="Arial Narrow" w:hAnsi="Arial Narrow" w:cs="Arial"/>
                <w:bCs/>
                <w:color w:val="000000"/>
                <w:sz w:val="16"/>
                <w:szCs w:val="16"/>
                <w:lang w:val="es-ES" w:eastAsia="es-ES"/>
              </w:rPr>
            </w:pPr>
            <w:r w:rsidRPr="00852110">
              <w:rPr>
                <w:rFonts w:ascii="Arial Narrow" w:hAnsi="Arial Narrow" w:cs="Arial"/>
                <w:bCs/>
                <w:color w:val="000000"/>
                <w:sz w:val="16"/>
                <w:szCs w:val="16"/>
                <w:lang w:val="es-ES" w:eastAsia="es-ES"/>
              </w:rPr>
              <w:t>Beneficio: 5,48%</w:t>
            </w:r>
          </w:p>
        </w:tc>
        <w:tc>
          <w:tcPr>
            <w:tcW w:w="2551"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lang w:val="es-ES" w:eastAsia="es-ES"/>
              </w:rPr>
            </w:pPr>
            <w:r w:rsidRPr="00852110">
              <w:rPr>
                <w:rFonts w:ascii="Arial Narrow" w:hAnsi="Arial Narrow" w:cs="Arial"/>
                <w:bCs/>
                <w:color w:val="000000"/>
                <w:sz w:val="16"/>
                <w:szCs w:val="16"/>
                <w:lang w:val="es-ES" w:eastAsia="es-ES"/>
              </w:rPr>
              <w:t>47.989</w:t>
            </w:r>
          </w:p>
        </w:tc>
        <w:tc>
          <w:tcPr>
            <w:tcW w:w="1274"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lang w:val="es-ES" w:eastAsia="es-ES"/>
              </w:rPr>
            </w:pPr>
            <w:r w:rsidRPr="00852110">
              <w:rPr>
                <w:rFonts w:ascii="Arial Narrow" w:hAnsi="Arial Narrow" w:cs="Arial"/>
                <w:bCs/>
                <w:color w:val="000000"/>
                <w:sz w:val="16"/>
                <w:szCs w:val="16"/>
                <w:lang w:val="es-ES" w:eastAsia="es-ES"/>
              </w:rPr>
              <w:t>54.087</w:t>
            </w:r>
          </w:p>
        </w:tc>
        <w:tc>
          <w:tcPr>
            <w:tcW w:w="1268"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lang w:val="es-ES" w:eastAsia="es-ES"/>
              </w:rPr>
            </w:pPr>
            <w:r w:rsidRPr="00852110">
              <w:rPr>
                <w:rFonts w:ascii="Arial Narrow" w:hAnsi="Arial Narrow" w:cs="Arial"/>
                <w:bCs/>
                <w:color w:val="000000"/>
                <w:sz w:val="16"/>
                <w:szCs w:val="16"/>
                <w:lang w:val="es-ES" w:eastAsia="es-ES"/>
              </w:rPr>
              <w:t>102.076</w:t>
            </w:r>
          </w:p>
        </w:tc>
        <w:tc>
          <w:tcPr>
            <w:tcW w:w="563"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lang w:val="es-ES" w:eastAsia="es-ES"/>
              </w:rPr>
            </w:pPr>
            <w:r w:rsidRPr="00852110">
              <w:rPr>
                <w:rFonts w:ascii="Arial Narrow" w:hAnsi="Arial Narrow" w:cs="Arial"/>
                <w:bCs/>
                <w:color w:val="000000"/>
                <w:sz w:val="16"/>
                <w:szCs w:val="16"/>
                <w:lang w:val="es-ES" w:eastAsia="es-ES"/>
              </w:rPr>
              <w:t>5</w:t>
            </w:r>
          </w:p>
        </w:tc>
      </w:tr>
      <w:tr w:rsidR="00877ED7" w:rsidRPr="00C054E8" w:rsidTr="00852110">
        <w:trPr>
          <w:trHeight w:val="227"/>
          <w:jc w:val="center"/>
        </w:trPr>
        <w:tc>
          <w:tcPr>
            <w:tcW w:w="3111" w:type="dxa"/>
            <w:shd w:val="clear" w:color="auto" w:fill="auto"/>
            <w:noWrap/>
            <w:vAlign w:val="center"/>
            <w:hideMark/>
          </w:tcPr>
          <w:p w:rsidR="00877ED7" w:rsidRPr="00852110" w:rsidRDefault="00864C2C" w:rsidP="00852110">
            <w:pPr>
              <w:spacing w:after="0"/>
              <w:ind w:firstLine="0"/>
              <w:jc w:val="lef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Presupuesto sin IVA (exento)</w:t>
            </w:r>
          </w:p>
        </w:tc>
        <w:tc>
          <w:tcPr>
            <w:tcW w:w="2551"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923.283</w:t>
            </w:r>
          </w:p>
        </w:tc>
        <w:tc>
          <w:tcPr>
            <w:tcW w:w="1274"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1.040.619</w:t>
            </w:r>
          </w:p>
        </w:tc>
        <w:tc>
          <w:tcPr>
            <w:tcW w:w="1268"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1.963.902</w:t>
            </w:r>
          </w:p>
        </w:tc>
        <w:tc>
          <w:tcPr>
            <w:tcW w:w="563"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lang w:val="es-ES" w:eastAsia="es-ES"/>
              </w:rPr>
            </w:pPr>
            <w:r w:rsidRPr="00852110">
              <w:rPr>
                <w:rFonts w:ascii="Arial Narrow" w:hAnsi="Arial Narrow" w:cs="Arial"/>
                <w:b/>
                <w:bCs/>
                <w:color w:val="000000"/>
                <w:sz w:val="16"/>
                <w:szCs w:val="16"/>
                <w:lang w:val="es-ES" w:eastAsia="es-ES"/>
              </w:rPr>
              <w:t>100</w:t>
            </w:r>
          </w:p>
        </w:tc>
      </w:tr>
    </w:tbl>
    <w:p w:rsidR="00877ED7" w:rsidRPr="00B62897" w:rsidRDefault="00546B21" w:rsidP="00B62897">
      <w:pPr>
        <w:pStyle w:val="texto"/>
        <w:spacing w:before="80" w:after="200"/>
        <w:ind w:left="-278"/>
        <w:rPr>
          <w:sz w:val="16"/>
          <w:szCs w:val="16"/>
          <w:lang w:val="es-ES"/>
        </w:rPr>
      </w:pPr>
      <w:r w:rsidRPr="00B62897">
        <w:rPr>
          <w:sz w:val="16"/>
          <w:szCs w:val="16"/>
          <w:lang w:val="es-ES"/>
        </w:rPr>
        <w:t>*Imputación de gasto en la par</w:t>
      </w:r>
      <w:r w:rsidR="00360D0F">
        <w:rPr>
          <w:sz w:val="16"/>
          <w:szCs w:val="16"/>
          <w:lang w:val="es-ES"/>
        </w:rPr>
        <w:t>t</w:t>
      </w:r>
      <w:r w:rsidRPr="00B62897">
        <w:rPr>
          <w:sz w:val="16"/>
          <w:szCs w:val="16"/>
          <w:lang w:val="es-ES"/>
        </w:rPr>
        <w:t>ida “Gestión de centros de mayores” no fiscalizada</w:t>
      </w:r>
    </w:p>
    <w:p w:rsidR="002F34EF" w:rsidRPr="008B4AC5" w:rsidRDefault="00D04D25" w:rsidP="002F34EF">
      <w:pPr>
        <w:pStyle w:val="texto"/>
        <w:rPr>
          <w:lang w:val="es-ES"/>
        </w:rPr>
      </w:pPr>
      <w:r w:rsidRPr="008B4AC5">
        <w:rPr>
          <w:lang w:val="es-ES"/>
        </w:rPr>
        <w:t xml:space="preserve">Según </w:t>
      </w:r>
      <w:r w:rsidR="00254E43" w:rsidRPr="008B4AC5">
        <w:rPr>
          <w:lang w:val="es-ES"/>
        </w:rPr>
        <w:t xml:space="preserve">se ha comentado en el apartado </w:t>
      </w:r>
      <w:r w:rsidR="008B4AC5">
        <w:rPr>
          <w:lang w:val="es-ES"/>
        </w:rPr>
        <w:t xml:space="preserve">V.2.3. </w:t>
      </w:r>
      <w:proofErr w:type="gramStart"/>
      <w:r w:rsidR="008B4AC5">
        <w:rPr>
          <w:lang w:val="es-ES"/>
        </w:rPr>
        <w:t>del</w:t>
      </w:r>
      <w:proofErr w:type="gramEnd"/>
      <w:r w:rsidR="008B4AC5">
        <w:rPr>
          <w:lang w:val="es-ES"/>
        </w:rPr>
        <w:t xml:space="preserve"> informe, en los</w:t>
      </w:r>
      <w:r w:rsidR="004339ED">
        <w:rPr>
          <w:lang w:val="es-ES"/>
        </w:rPr>
        <w:t xml:space="preserve"> centros de titularidad privada</w:t>
      </w:r>
      <w:r w:rsidR="008B4AC5">
        <w:rPr>
          <w:lang w:val="es-ES"/>
        </w:rPr>
        <w:t xml:space="preserve"> se incluyen </w:t>
      </w:r>
      <w:r w:rsidR="00254E43" w:rsidRPr="008B4AC5">
        <w:rPr>
          <w:lang w:val="es-ES"/>
        </w:rPr>
        <w:t>dentro de los gastos de explotación los corre</w:t>
      </w:r>
      <w:r w:rsidR="00254E43" w:rsidRPr="008B4AC5">
        <w:rPr>
          <w:lang w:val="es-ES"/>
        </w:rPr>
        <w:t>s</w:t>
      </w:r>
      <w:r w:rsidR="00254E43" w:rsidRPr="008B4AC5">
        <w:rPr>
          <w:lang w:val="es-ES"/>
        </w:rPr>
        <w:t xml:space="preserve">pondientes a la amortización de las instalaciones. En estos </w:t>
      </w:r>
      <w:r w:rsidR="008B4AC5" w:rsidRPr="008B4AC5">
        <w:rPr>
          <w:lang w:val="es-ES"/>
        </w:rPr>
        <w:t xml:space="preserve">dos </w:t>
      </w:r>
      <w:r w:rsidR="00254E43" w:rsidRPr="008B4AC5">
        <w:rPr>
          <w:lang w:val="es-ES"/>
        </w:rPr>
        <w:t>centros, es si</w:t>
      </w:r>
      <w:r w:rsidR="00254E43" w:rsidRPr="008B4AC5">
        <w:rPr>
          <w:lang w:val="es-ES"/>
        </w:rPr>
        <w:t>g</w:t>
      </w:r>
      <w:r w:rsidR="00254E43" w:rsidRPr="008B4AC5">
        <w:rPr>
          <w:lang w:val="es-ES"/>
        </w:rPr>
        <w:t>nificativa la importancia de</w:t>
      </w:r>
      <w:r w:rsidR="008B4AC5" w:rsidRPr="008B4AC5">
        <w:rPr>
          <w:lang w:val="es-ES"/>
        </w:rPr>
        <w:t xml:space="preserve"> </w:t>
      </w:r>
      <w:r w:rsidR="00254E43" w:rsidRPr="008B4AC5">
        <w:rPr>
          <w:lang w:val="es-ES"/>
        </w:rPr>
        <w:t>l</w:t>
      </w:r>
      <w:r w:rsidR="008B4AC5" w:rsidRPr="008B4AC5">
        <w:rPr>
          <w:lang w:val="es-ES"/>
        </w:rPr>
        <w:t>a</w:t>
      </w:r>
      <w:r w:rsidR="00254E43" w:rsidRPr="008B4AC5">
        <w:rPr>
          <w:lang w:val="es-ES"/>
        </w:rPr>
        <w:t xml:space="preserve"> mism</w:t>
      </w:r>
      <w:r w:rsidR="008B4AC5" w:rsidRPr="008B4AC5">
        <w:rPr>
          <w:lang w:val="es-ES"/>
        </w:rPr>
        <w:t>a</w:t>
      </w:r>
      <w:r w:rsidR="00254E43" w:rsidRPr="008B4AC5">
        <w:rPr>
          <w:lang w:val="es-ES"/>
        </w:rPr>
        <w:t xml:space="preserve">, lo que </w:t>
      </w:r>
      <w:r w:rsidR="00496385" w:rsidRPr="008B4AC5">
        <w:rPr>
          <w:lang w:val="es-ES"/>
        </w:rPr>
        <w:t xml:space="preserve">supone </w:t>
      </w:r>
      <w:r w:rsidR="008B4AC5" w:rsidRPr="008B4AC5">
        <w:rPr>
          <w:lang w:val="es-ES"/>
        </w:rPr>
        <w:t xml:space="preserve">una disminución de </w:t>
      </w:r>
      <w:r w:rsidR="00496385" w:rsidRPr="008B4AC5">
        <w:rPr>
          <w:lang w:val="es-ES"/>
        </w:rPr>
        <w:t>la proporcionalidad de los gastos de person</w:t>
      </w:r>
      <w:r w:rsidR="00360D0F" w:rsidRPr="008B4AC5">
        <w:rPr>
          <w:lang w:val="es-ES"/>
        </w:rPr>
        <w:t>al en el total del presupuesto y por otro incrementa el volumen total del gasto.</w:t>
      </w:r>
    </w:p>
    <w:p w:rsidR="009D4DD8" w:rsidRPr="00ED3F07" w:rsidRDefault="00C231D3" w:rsidP="00ED3F07">
      <w:pPr>
        <w:pStyle w:val="texto"/>
        <w:spacing w:after="260"/>
        <w:rPr>
          <w:lang w:val="es-ES"/>
        </w:rPr>
      </w:pPr>
      <w:r w:rsidRPr="00C231D3">
        <w:rPr>
          <w:lang w:val="es-ES"/>
        </w:rPr>
        <w:t xml:space="preserve">De acuerdo a las estimaciones económicas </w:t>
      </w:r>
      <w:r w:rsidR="007703C5">
        <w:rPr>
          <w:lang w:val="es-ES"/>
        </w:rPr>
        <w:t xml:space="preserve">indicadas </w:t>
      </w:r>
      <w:r w:rsidRPr="00C231D3">
        <w:rPr>
          <w:lang w:val="es-ES"/>
        </w:rPr>
        <w:t>anteriormente, el i</w:t>
      </w:r>
      <w:r w:rsidRPr="00C231D3">
        <w:rPr>
          <w:lang w:val="es-ES"/>
        </w:rPr>
        <w:t>m</w:t>
      </w:r>
      <w:r w:rsidRPr="00C231D3">
        <w:rPr>
          <w:lang w:val="es-ES"/>
        </w:rPr>
        <w:t>porte de los módulos es el siguiente:</w:t>
      </w:r>
    </w:p>
    <w:tbl>
      <w:tblPr>
        <w:tblW w:w="8727"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820"/>
        <w:gridCol w:w="141"/>
        <w:gridCol w:w="1634"/>
        <w:gridCol w:w="1448"/>
        <w:gridCol w:w="1136"/>
        <w:gridCol w:w="1444"/>
        <w:gridCol w:w="1104"/>
      </w:tblGrid>
      <w:tr w:rsidR="00877ED7" w:rsidRPr="00953826" w:rsidTr="0083031D">
        <w:trPr>
          <w:trHeight w:val="227"/>
          <w:jc w:val="center"/>
        </w:trPr>
        <w:tc>
          <w:tcPr>
            <w:tcW w:w="1820" w:type="dxa"/>
            <w:shd w:val="clear" w:color="auto" w:fill="8DB3E2" w:themeFill="text2" w:themeFillTint="66"/>
            <w:noWrap/>
            <w:vAlign w:val="center"/>
            <w:hideMark/>
          </w:tcPr>
          <w:p w:rsidR="00877ED7" w:rsidRPr="00953826" w:rsidRDefault="005E57F4" w:rsidP="005E57F4">
            <w:pPr>
              <w:spacing w:after="0"/>
              <w:ind w:firstLine="0"/>
              <w:jc w:val="left"/>
              <w:rPr>
                <w:rFonts w:ascii="Arial" w:hAnsi="Arial" w:cs="Arial"/>
                <w:b/>
                <w:color w:val="000000"/>
                <w:sz w:val="14"/>
                <w:szCs w:val="14"/>
                <w:lang w:val="es-ES" w:eastAsia="es-ES"/>
              </w:rPr>
            </w:pPr>
            <w:r w:rsidRPr="00953826">
              <w:rPr>
                <w:rFonts w:ascii="Arial" w:hAnsi="Arial" w:cs="Arial"/>
                <w:b/>
                <w:bCs/>
                <w:color w:val="000000"/>
                <w:sz w:val="14"/>
                <w:szCs w:val="14"/>
                <w:lang w:val="es-ES" w:eastAsia="es-ES"/>
              </w:rPr>
              <w:t>Módulo plaza</w:t>
            </w:r>
          </w:p>
        </w:tc>
        <w:tc>
          <w:tcPr>
            <w:tcW w:w="1775" w:type="dxa"/>
            <w:gridSpan w:val="2"/>
            <w:shd w:val="clear" w:color="auto" w:fill="8DB3E2" w:themeFill="text2" w:themeFillTint="66"/>
            <w:noWrap/>
            <w:vAlign w:val="center"/>
            <w:hideMark/>
          </w:tcPr>
          <w:p w:rsidR="00204703" w:rsidRPr="00953826" w:rsidRDefault="005E57F4" w:rsidP="005E57F4">
            <w:pPr>
              <w:spacing w:after="0" w:line="240" w:lineRule="atLeast"/>
              <w:ind w:firstLine="0"/>
              <w:jc w:val="right"/>
              <w:rPr>
                <w:rFonts w:ascii="Arial" w:hAnsi="Arial" w:cs="Arial"/>
                <w:b/>
                <w:color w:val="000000"/>
                <w:sz w:val="14"/>
                <w:szCs w:val="14"/>
                <w:lang w:val="es-ES" w:eastAsia="es-ES"/>
              </w:rPr>
            </w:pPr>
            <w:r w:rsidRPr="00953826">
              <w:rPr>
                <w:rFonts w:ascii="Arial" w:hAnsi="Arial" w:cs="Arial"/>
                <w:b/>
                <w:color w:val="000000"/>
                <w:sz w:val="14"/>
                <w:szCs w:val="14"/>
                <w:lang w:val="es-ES" w:eastAsia="es-ES"/>
              </w:rPr>
              <w:t xml:space="preserve">Atención </w:t>
            </w:r>
          </w:p>
          <w:p w:rsidR="00877ED7" w:rsidRPr="00953826" w:rsidRDefault="005E57F4" w:rsidP="005E57F4">
            <w:pPr>
              <w:spacing w:after="0" w:line="240" w:lineRule="atLeast"/>
              <w:ind w:firstLine="0"/>
              <w:jc w:val="right"/>
              <w:rPr>
                <w:rFonts w:ascii="Arial" w:hAnsi="Arial" w:cs="Arial"/>
                <w:b/>
                <w:color w:val="000000"/>
                <w:sz w:val="14"/>
                <w:szCs w:val="14"/>
                <w:lang w:val="es-ES" w:eastAsia="es-ES"/>
              </w:rPr>
            </w:pPr>
            <w:r w:rsidRPr="00953826">
              <w:rPr>
                <w:rFonts w:ascii="Arial" w:hAnsi="Arial" w:cs="Arial"/>
                <w:b/>
                <w:color w:val="000000"/>
                <w:sz w:val="14"/>
                <w:szCs w:val="14"/>
                <w:lang w:val="es-ES" w:eastAsia="es-ES"/>
              </w:rPr>
              <w:t>residencial</w:t>
            </w:r>
          </w:p>
        </w:tc>
        <w:tc>
          <w:tcPr>
            <w:tcW w:w="1448" w:type="dxa"/>
            <w:shd w:val="clear" w:color="auto" w:fill="8DB3E2" w:themeFill="text2" w:themeFillTint="66"/>
            <w:noWrap/>
            <w:vAlign w:val="center"/>
            <w:hideMark/>
          </w:tcPr>
          <w:p w:rsidR="00877ED7" w:rsidRPr="00953826" w:rsidRDefault="003976F9" w:rsidP="005E57F4">
            <w:pPr>
              <w:spacing w:after="0" w:line="240" w:lineRule="atLeast"/>
              <w:ind w:firstLine="0"/>
              <w:jc w:val="right"/>
              <w:rPr>
                <w:rFonts w:ascii="Arial" w:hAnsi="Arial" w:cs="Arial"/>
                <w:b/>
                <w:color w:val="000000"/>
                <w:sz w:val="14"/>
                <w:szCs w:val="14"/>
                <w:lang w:val="es-ES" w:eastAsia="es-ES"/>
              </w:rPr>
            </w:pPr>
            <w:r w:rsidRPr="00953826">
              <w:rPr>
                <w:rFonts w:ascii="Arial" w:hAnsi="Arial" w:cs="Arial"/>
                <w:b/>
                <w:color w:val="000000"/>
                <w:sz w:val="14"/>
                <w:szCs w:val="14"/>
                <w:lang w:val="es-ES" w:eastAsia="es-ES"/>
              </w:rPr>
              <w:t>Psicogeriatría</w:t>
            </w:r>
            <w:r w:rsidR="009D4DD8" w:rsidRPr="00953826">
              <w:rPr>
                <w:rFonts w:ascii="Arial" w:hAnsi="Arial" w:cs="Arial"/>
                <w:b/>
                <w:color w:val="000000"/>
                <w:sz w:val="14"/>
                <w:szCs w:val="14"/>
                <w:lang w:val="es-ES" w:eastAsia="es-ES"/>
              </w:rPr>
              <w:t>*</w:t>
            </w:r>
          </w:p>
        </w:tc>
        <w:tc>
          <w:tcPr>
            <w:tcW w:w="1136" w:type="dxa"/>
            <w:shd w:val="clear" w:color="auto" w:fill="8DB3E2" w:themeFill="text2" w:themeFillTint="66"/>
            <w:noWrap/>
            <w:vAlign w:val="center"/>
            <w:hideMark/>
          </w:tcPr>
          <w:p w:rsidR="00204703" w:rsidRPr="00953826" w:rsidRDefault="005E57F4" w:rsidP="005E57F4">
            <w:pPr>
              <w:spacing w:after="0" w:line="240" w:lineRule="atLeast"/>
              <w:ind w:firstLine="0"/>
              <w:jc w:val="right"/>
              <w:rPr>
                <w:rFonts w:ascii="Arial" w:hAnsi="Arial" w:cs="Arial"/>
                <w:b/>
                <w:color w:val="000000"/>
                <w:sz w:val="14"/>
                <w:szCs w:val="14"/>
                <w:lang w:val="es-ES" w:eastAsia="es-ES"/>
              </w:rPr>
            </w:pPr>
            <w:r w:rsidRPr="00953826">
              <w:rPr>
                <w:rFonts w:ascii="Arial" w:hAnsi="Arial" w:cs="Arial"/>
                <w:b/>
                <w:color w:val="000000"/>
                <w:sz w:val="14"/>
                <w:szCs w:val="14"/>
                <w:lang w:val="es-ES" w:eastAsia="es-ES"/>
              </w:rPr>
              <w:t xml:space="preserve">Pisos </w:t>
            </w:r>
          </w:p>
          <w:p w:rsidR="00877ED7" w:rsidRPr="00953826" w:rsidRDefault="005E57F4" w:rsidP="005E57F4">
            <w:pPr>
              <w:spacing w:after="0" w:line="240" w:lineRule="atLeast"/>
              <w:ind w:firstLine="0"/>
              <w:jc w:val="right"/>
              <w:rPr>
                <w:rFonts w:ascii="Arial" w:hAnsi="Arial" w:cs="Arial"/>
                <w:b/>
                <w:color w:val="000000"/>
                <w:sz w:val="14"/>
                <w:szCs w:val="14"/>
                <w:lang w:val="es-ES" w:eastAsia="es-ES"/>
              </w:rPr>
            </w:pPr>
            <w:r w:rsidRPr="00953826">
              <w:rPr>
                <w:rFonts w:ascii="Arial" w:hAnsi="Arial" w:cs="Arial"/>
                <w:b/>
                <w:color w:val="000000"/>
                <w:sz w:val="14"/>
                <w:szCs w:val="14"/>
                <w:lang w:val="es-ES" w:eastAsia="es-ES"/>
              </w:rPr>
              <w:t>tutelados</w:t>
            </w:r>
          </w:p>
        </w:tc>
        <w:tc>
          <w:tcPr>
            <w:tcW w:w="1444" w:type="dxa"/>
            <w:shd w:val="clear" w:color="auto" w:fill="8DB3E2" w:themeFill="text2" w:themeFillTint="66"/>
            <w:noWrap/>
            <w:vAlign w:val="center"/>
            <w:hideMark/>
          </w:tcPr>
          <w:p w:rsidR="00204703" w:rsidRPr="00953826" w:rsidRDefault="005E57F4" w:rsidP="005E57F4">
            <w:pPr>
              <w:spacing w:after="0" w:line="240" w:lineRule="atLeast"/>
              <w:ind w:firstLine="0"/>
              <w:jc w:val="right"/>
              <w:rPr>
                <w:rFonts w:ascii="Arial" w:hAnsi="Arial" w:cs="Arial"/>
                <w:b/>
                <w:color w:val="000000"/>
                <w:sz w:val="14"/>
                <w:szCs w:val="14"/>
                <w:lang w:val="es-ES" w:eastAsia="es-ES"/>
              </w:rPr>
            </w:pPr>
            <w:r w:rsidRPr="00953826">
              <w:rPr>
                <w:rFonts w:ascii="Arial" w:hAnsi="Arial" w:cs="Arial"/>
                <w:b/>
                <w:color w:val="000000"/>
                <w:sz w:val="14"/>
                <w:szCs w:val="14"/>
                <w:lang w:val="es-ES" w:eastAsia="es-ES"/>
              </w:rPr>
              <w:t xml:space="preserve">Rehabilitación </w:t>
            </w:r>
          </w:p>
          <w:p w:rsidR="00877ED7" w:rsidRPr="00953826" w:rsidRDefault="005E57F4" w:rsidP="005E57F4">
            <w:pPr>
              <w:spacing w:after="0" w:line="240" w:lineRule="atLeast"/>
              <w:ind w:firstLine="0"/>
              <w:jc w:val="right"/>
              <w:rPr>
                <w:rFonts w:ascii="Arial" w:hAnsi="Arial" w:cs="Arial"/>
                <w:b/>
                <w:color w:val="000000"/>
                <w:sz w:val="14"/>
                <w:szCs w:val="14"/>
                <w:lang w:val="es-ES" w:eastAsia="es-ES"/>
              </w:rPr>
            </w:pPr>
            <w:r w:rsidRPr="00953826">
              <w:rPr>
                <w:rFonts w:ascii="Arial" w:hAnsi="Arial" w:cs="Arial"/>
                <w:b/>
                <w:color w:val="000000"/>
                <w:sz w:val="14"/>
                <w:szCs w:val="14"/>
                <w:lang w:val="es-ES" w:eastAsia="es-ES"/>
              </w:rPr>
              <w:t>psicosocial</w:t>
            </w:r>
          </w:p>
        </w:tc>
        <w:tc>
          <w:tcPr>
            <w:tcW w:w="1104" w:type="dxa"/>
            <w:shd w:val="clear" w:color="auto" w:fill="8DB3E2" w:themeFill="text2" w:themeFillTint="66"/>
            <w:noWrap/>
            <w:vAlign w:val="center"/>
            <w:hideMark/>
          </w:tcPr>
          <w:p w:rsidR="00204703" w:rsidRPr="00953826" w:rsidRDefault="005E57F4" w:rsidP="005E57F4">
            <w:pPr>
              <w:spacing w:after="0" w:line="240" w:lineRule="atLeast"/>
              <w:ind w:firstLine="0"/>
              <w:jc w:val="right"/>
              <w:rPr>
                <w:rFonts w:ascii="Arial" w:hAnsi="Arial" w:cs="Arial"/>
                <w:b/>
                <w:sz w:val="14"/>
                <w:szCs w:val="14"/>
                <w:lang w:val="es-ES" w:eastAsia="es-ES"/>
              </w:rPr>
            </w:pPr>
            <w:r w:rsidRPr="00953826">
              <w:rPr>
                <w:rFonts w:ascii="Arial" w:hAnsi="Arial" w:cs="Arial"/>
                <w:b/>
                <w:sz w:val="14"/>
                <w:szCs w:val="14"/>
                <w:lang w:val="es-ES" w:eastAsia="es-ES"/>
              </w:rPr>
              <w:t xml:space="preserve">Centro </w:t>
            </w:r>
            <w:r w:rsidR="009D4DD8" w:rsidRPr="00953826">
              <w:rPr>
                <w:rFonts w:ascii="Arial" w:hAnsi="Arial" w:cs="Arial"/>
                <w:b/>
                <w:sz w:val="14"/>
                <w:szCs w:val="14"/>
                <w:lang w:val="es-ES" w:eastAsia="es-ES"/>
              </w:rPr>
              <w:t xml:space="preserve">DIA </w:t>
            </w:r>
          </w:p>
          <w:p w:rsidR="00877ED7" w:rsidRPr="00953826" w:rsidRDefault="005E57F4" w:rsidP="005E57F4">
            <w:pPr>
              <w:spacing w:after="0" w:line="240" w:lineRule="atLeast"/>
              <w:ind w:firstLine="0"/>
              <w:jc w:val="right"/>
              <w:rPr>
                <w:rFonts w:ascii="Arial" w:hAnsi="Arial" w:cs="Arial"/>
                <w:b/>
                <w:sz w:val="14"/>
                <w:szCs w:val="14"/>
                <w:lang w:val="es-ES" w:eastAsia="es-ES"/>
              </w:rPr>
            </w:pPr>
            <w:r w:rsidRPr="00953826">
              <w:rPr>
                <w:rFonts w:ascii="Arial" w:hAnsi="Arial" w:cs="Arial"/>
                <w:b/>
                <w:sz w:val="14"/>
                <w:szCs w:val="14"/>
                <w:lang w:val="es-ES" w:eastAsia="es-ES"/>
              </w:rPr>
              <w:t>mayores</w:t>
            </w:r>
            <w:r w:rsidR="009D4DD8" w:rsidRPr="00953826">
              <w:rPr>
                <w:rFonts w:ascii="Arial" w:hAnsi="Arial" w:cs="Arial"/>
                <w:b/>
                <w:sz w:val="14"/>
                <w:szCs w:val="14"/>
                <w:lang w:val="es-ES" w:eastAsia="es-ES"/>
              </w:rPr>
              <w:t>*</w:t>
            </w:r>
          </w:p>
        </w:tc>
      </w:tr>
      <w:tr w:rsidR="00877ED7" w:rsidRPr="00204703" w:rsidTr="005E57F4">
        <w:trPr>
          <w:trHeight w:val="227"/>
          <w:jc w:val="center"/>
        </w:trPr>
        <w:tc>
          <w:tcPr>
            <w:tcW w:w="1820" w:type="dxa"/>
            <w:shd w:val="clear" w:color="auto" w:fill="auto"/>
            <w:noWrap/>
            <w:vAlign w:val="bottom"/>
            <w:hideMark/>
          </w:tcPr>
          <w:p w:rsidR="00877ED7" w:rsidRPr="005E57F4" w:rsidRDefault="00267818" w:rsidP="005E57F4">
            <w:pPr>
              <w:spacing w:after="0"/>
              <w:ind w:firstLine="0"/>
              <w:jc w:val="left"/>
              <w:rPr>
                <w:rFonts w:ascii="Arial Narrow" w:hAnsi="Arial Narrow" w:cs="Arial"/>
                <w:bCs/>
                <w:color w:val="000000"/>
                <w:sz w:val="16"/>
                <w:szCs w:val="16"/>
                <w:lang w:val="es-ES" w:eastAsia="es-ES"/>
              </w:rPr>
            </w:pPr>
            <w:r w:rsidRPr="005E57F4">
              <w:rPr>
                <w:rFonts w:ascii="Arial Narrow" w:hAnsi="Arial Narrow" w:cs="Arial"/>
                <w:bCs/>
                <w:color w:val="000000"/>
                <w:sz w:val="16"/>
                <w:szCs w:val="16"/>
                <w:lang w:val="es-ES" w:eastAsia="es-ES"/>
              </w:rPr>
              <w:t>Plazas Padre Menni</w:t>
            </w:r>
          </w:p>
        </w:tc>
        <w:tc>
          <w:tcPr>
            <w:tcW w:w="1775" w:type="dxa"/>
            <w:gridSpan w:val="2"/>
            <w:shd w:val="clear" w:color="auto" w:fill="auto"/>
            <w:noWrap/>
            <w:vAlign w:val="center"/>
            <w:hideMark/>
          </w:tcPr>
          <w:p w:rsidR="00877ED7" w:rsidRPr="005E57F4" w:rsidRDefault="00877ED7" w:rsidP="005E57F4">
            <w:pPr>
              <w:spacing w:after="0"/>
              <w:ind w:firstLine="0"/>
              <w:jc w:val="right"/>
              <w:rPr>
                <w:rFonts w:ascii="Arial Narrow" w:hAnsi="Arial Narrow" w:cs="Arial"/>
                <w:bCs/>
                <w:color w:val="000000"/>
                <w:sz w:val="16"/>
                <w:szCs w:val="16"/>
                <w:lang w:val="es-ES" w:eastAsia="es-ES"/>
              </w:rPr>
            </w:pPr>
            <w:r w:rsidRPr="005E57F4">
              <w:rPr>
                <w:rFonts w:ascii="Arial Narrow" w:hAnsi="Arial Narrow" w:cs="Arial"/>
                <w:bCs/>
                <w:color w:val="000000"/>
                <w:sz w:val="16"/>
                <w:szCs w:val="16"/>
                <w:lang w:val="es-ES" w:eastAsia="es-ES"/>
              </w:rPr>
              <w:t>42</w:t>
            </w:r>
          </w:p>
        </w:tc>
        <w:tc>
          <w:tcPr>
            <w:tcW w:w="1448" w:type="dxa"/>
            <w:shd w:val="clear" w:color="auto" w:fill="auto"/>
            <w:noWrap/>
            <w:vAlign w:val="center"/>
            <w:hideMark/>
          </w:tcPr>
          <w:p w:rsidR="00877ED7" w:rsidRPr="00204703" w:rsidRDefault="00877ED7" w:rsidP="005E57F4">
            <w:pPr>
              <w:spacing w:after="0" w:line="240" w:lineRule="atLeast"/>
              <w:ind w:firstLine="0"/>
              <w:jc w:val="right"/>
              <w:rPr>
                <w:rFonts w:ascii="Arial Narrow" w:hAnsi="Arial Narrow"/>
                <w:color w:val="000000"/>
                <w:sz w:val="16"/>
                <w:szCs w:val="16"/>
                <w:lang w:val="es-ES" w:eastAsia="es-ES"/>
              </w:rPr>
            </w:pPr>
            <w:r w:rsidRPr="00204703">
              <w:rPr>
                <w:rFonts w:ascii="Arial Narrow" w:hAnsi="Arial Narrow"/>
                <w:color w:val="000000"/>
                <w:sz w:val="16"/>
                <w:szCs w:val="16"/>
                <w:lang w:val="es-ES" w:eastAsia="es-ES"/>
              </w:rPr>
              <w:t>30</w:t>
            </w:r>
          </w:p>
        </w:tc>
        <w:tc>
          <w:tcPr>
            <w:tcW w:w="1136" w:type="dxa"/>
            <w:shd w:val="clear" w:color="auto" w:fill="auto"/>
            <w:noWrap/>
            <w:vAlign w:val="center"/>
            <w:hideMark/>
          </w:tcPr>
          <w:p w:rsidR="00877ED7" w:rsidRPr="00204703" w:rsidRDefault="00877ED7" w:rsidP="005E57F4">
            <w:pPr>
              <w:spacing w:after="0" w:line="240" w:lineRule="atLeast"/>
              <w:ind w:firstLine="0"/>
              <w:jc w:val="right"/>
              <w:rPr>
                <w:rFonts w:ascii="Arial Narrow" w:hAnsi="Arial Narrow"/>
                <w:color w:val="000000"/>
                <w:sz w:val="16"/>
                <w:szCs w:val="16"/>
                <w:lang w:val="es-ES" w:eastAsia="es-ES"/>
              </w:rPr>
            </w:pPr>
            <w:r w:rsidRPr="00204703">
              <w:rPr>
                <w:rFonts w:ascii="Arial Narrow" w:hAnsi="Arial Narrow"/>
                <w:color w:val="000000"/>
                <w:sz w:val="16"/>
                <w:szCs w:val="16"/>
                <w:lang w:val="es-ES" w:eastAsia="es-ES"/>
              </w:rPr>
              <w:t>18</w:t>
            </w:r>
          </w:p>
        </w:tc>
        <w:tc>
          <w:tcPr>
            <w:tcW w:w="1444" w:type="dxa"/>
            <w:shd w:val="clear" w:color="auto" w:fill="auto"/>
            <w:noWrap/>
            <w:vAlign w:val="center"/>
            <w:hideMark/>
          </w:tcPr>
          <w:p w:rsidR="00877ED7" w:rsidRPr="00204703" w:rsidRDefault="00877ED7" w:rsidP="005E57F4">
            <w:pPr>
              <w:spacing w:after="0" w:line="240" w:lineRule="atLeast"/>
              <w:ind w:firstLine="0"/>
              <w:jc w:val="right"/>
              <w:rPr>
                <w:rFonts w:ascii="Arial Narrow" w:hAnsi="Arial Narrow"/>
                <w:color w:val="000000"/>
                <w:sz w:val="16"/>
                <w:szCs w:val="16"/>
                <w:lang w:val="es-ES" w:eastAsia="es-ES"/>
              </w:rPr>
            </w:pPr>
            <w:r w:rsidRPr="00204703">
              <w:rPr>
                <w:rFonts w:ascii="Arial Narrow" w:hAnsi="Arial Narrow"/>
                <w:color w:val="000000"/>
                <w:sz w:val="16"/>
                <w:szCs w:val="16"/>
                <w:lang w:val="es-ES" w:eastAsia="es-ES"/>
              </w:rPr>
              <w:t>18</w:t>
            </w:r>
          </w:p>
        </w:tc>
        <w:tc>
          <w:tcPr>
            <w:tcW w:w="1104" w:type="dxa"/>
            <w:shd w:val="clear" w:color="auto" w:fill="auto"/>
            <w:noWrap/>
            <w:vAlign w:val="center"/>
            <w:hideMark/>
          </w:tcPr>
          <w:p w:rsidR="00877ED7" w:rsidRPr="00204703" w:rsidRDefault="00877ED7" w:rsidP="005E57F4">
            <w:pPr>
              <w:spacing w:after="0" w:line="240" w:lineRule="atLeast"/>
              <w:ind w:firstLine="0"/>
              <w:jc w:val="right"/>
              <w:rPr>
                <w:rFonts w:ascii="Arial Narrow" w:hAnsi="Arial Narrow"/>
                <w:sz w:val="16"/>
                <w:szCs w:val="16"/>
                <w:lang w:val="es-ES" w:eastAsia="es-ES"/>
              </w:rPr>
            </w:pPr>
            <w:r w:rsidRPr="00204703">
              <w:rPr>
                <w:rFonts w:ascii="Arial Narrow" w:hAnsi="Arial Narrow"/>
                <w:sz w:val="16"/>
                <w:szCs w:val="16"/>
                <w:lang w:val="es-ES" w:eastAsia="es-ES"/>
              </w:rPr>
              <w:t>30</w:t>
            </w:r>
          </w:p>
        </w:tc>
      </w:tr>
      <w:tr w:rsidR="00877ED7" w:rsidRPr="00204703" w:rsidTr="005E57F4">
        <w:trPr>
          <w:trHeight w:val="227"/>
          <w:jc w:val="center"/>
        </w:trPr>
        <w:tc>
          <w:tcPr>
            <w:tcW w:w="1820" w:type="dxa"/>
            <w:shd w:val="clear" w:color="auto" w:fill="auto"/>
            <w:noWrap/>
            <w:vAlign w:val="bottom"/>
            <w:hideMark/>
          </w:tcPr>
          <w:p w:rsidR="00877ED7" w:rsidRPr="005E57F4" w:rsidRDefault="00267818" w:rsidP="005E57F4">
            <w:pPr>
              <w:spacing w:after="0"/>
              <w:ind w:firstLine="0"/>
              <w:jc w:val="left"/>
              <w:rPr>
                <w:rFonts w:ascii="Arial Narrow" w:hAnsi="Arial Narrow" w:cs="Arial"/>
                <w:bCs/>
                <w:color w:val="000000"/>
                <w:sz w:val="16"/>
                <w:szCs w:val="16"/>
                <w:lang w:val="es-ES" w:eastAsia="es-ES"/>
              </w:rPr>
            </w:pPr>
            <w:r w:rsidRPr="005E57F4">
              <w:rPr>
                <w:rFonts w:ascii="Arial Narrow" w:hAnsi="Arial Narrow" w:cs="Arial"/>
                <w:bCs/>
                <w:color w:val="000000"/>
                <w:sz w:val="16"/>
                <w:szCs w:val="16"/>
                <w:lang w:val="es-ES" w:eastAsia="es-ES"/>
              </w:rPr>
              <w:t>Plazas Benito Menni</w:t>
            </w:r>
          </w:p>
        </w:tc>
        <w:tc>
          <w:tcPr>
            <w:tcW w:w="1775" w:type="dxa"/>
            <w:gridSpan w:val="2"/>
            <w:shd w:val="clear" w:color="auto" w:fill="auto"/>
            <w:noWrap/>
            <w:vAlign w:val="center"/>
            <w:hideMark/>
          </w:tcPr>
          <w:p w:rsidR="00877ED7" w:rsidRPr="005E57F4" w:rsidRDefault="00877ED7" w:rsidP="005E57F4">
            <w:pPr>
              <w:spacing w:after="0"/>
              <w:ind w:firstLine="0"/>
              <w:jc w:val="right"/>
              <w:rPr>
                <w:rFonts w:ascii="Arial Narrow" w:hAnsi="Arial Narrow" w:cs="Arial"/>
                <w:bCs/>
                <w:color w:val="000000"/>
                <w:sz w:val="16"/>
                <w:szCs w:val="16"/>
                <w:lang w:val="es-ES" w:eastAsia="es-ES"/>
              </w:rPr>
            </w:pPr>
            <w:r w:rsidRPr="005E57F4">
              <w:rPr>
                <w:rFonts w:ascii="Arial Narrow" w:hAnsi="Arial Narrow" w:cs="Arial"/>
                <w:bCs/>
                <w:color w:val="000000"/>
                <w:sz w:val="16"/>
                <w:szCs w:val="16"/>
                <w:lang w:val="es-ES" w:eastAsia="es-ES"/>
              </w:rPr>
              <w:t>40</w:t>
            </w:r>
          </w:p>
        </w:tc>
        <w:tc>
          <w:tcPr>
            <w:tcW w:w="1448" w:type="dxa"/>
            <w:shd w:val="clear" w:color="auto" w:fill="auto"/>
            <w:noWrap/>
            <w:vAlign w:val="center"/>
            <w:hideMark/>
          </w:tcPr>
          <w:p w:rsidR="00877ED7" w:rsidRPr="00204703" w:rsidRDefault="00877ED7" w:rsidP="005E57F4">
            <w:pPr>
              <w:spacing w:after="0" w:line="240" w:lineRule="atLeast"/>
              <w:ind w:firstLine="0"/>
              <w:jc w:val="right"/>
              <w:rPr>
                <w:rFonts w:ascii="Arial Narrow" w:hAnsi="Arial Narrow"/>
                <w:color w:val="000000"/>
                <w:sz w:val="16"/>
                <w:szCs w:val="16"/>
                <w:lang w:val="es-ES" w:eastAsia="es-ES"/>
              </w:rPr>
            </w:pPr>
            <w:r w:rsidRPr="00204703">
              <w:rPr>
                <w:rFonts w:ascii="Arial Narrow" w:hAnsi="Arial Narrow"/>
                <w:color w:val="000000"/>
                <w:sz w:val="16"/>
                <w:szCs w:val="16"/>
                <w:lang w:val="es-ES" w:eastAsia="es-ES"/>
              </w:rPr>
              <w:t>45</w:t>
            </w:r>
          </w:p>
        </w:tc>
        <w:tc>
          <w:tcPr>
            <w:tcW w:w="1136" w:type="dxa"/>
            <w:shd w:val="clear" w:color="auto" w:fill="auto"/>
            <w:noWrap/>
            <w:vAlign w:val="center"/>
            <w:hideMark/>
          </w:tcPr>
          <w:p w:rsidR="00877ED7" w:rsidRPr="00204703" w:rsidRDefault="00877ED7" w:rsidP="005E57F4">
            <w:pPr>
              <w:spacing w:after="0" w:line="240" w:lineRule="atLeast"/>
              <w:ind w:firstLine="0"/>
              <w:jc w:val="right"/>
              <w:rPr>
                <w:rFonts w:ascii="Arial Narrow" w:hAnsi="Arial Narrow"/>
                <w:color w:val="000000"/>
                <w:sz w:val="16"/>
                <w:szCs w:val="16"/>
                <w:lang w:val="es-ES" w:eastAsia="es-ES"/>
              </w:rPr>
            </w:pPr>
            <w:r w:rsidRPr="00204703">
              <w:rPr>
                <w:rFonts w:ascii="Arial Narrow" w:hAnsi="Arial Narrow"/>
                <w:color w:val="000000"/>
                <w:sz w:val="16"/>
                <w:szCs w:val="16"/>
                <w:lang w:val="es-ES" w:eastAsia="es-ES"/>
              </w:rPr>
              <w:t> </w:t>
            </w:r>
          </w:p>
        </w:tc>
        <w:tc>
          <w:tcPr>
            <w:tcW w:w="1444" w:type="dxa"/>
            <w:shd w:val="clear" w:color="auto" w:fill="auto"/>
            <w:noWrap/>
            <w:vAlign w:val="center"/>
            <w:hideMark/>
          </w:tcPr>
          <w:p w:rsidR="00877ED7" w:rsidRPr="00204703" w:rsidRDefault="00877ED7" w:rsidP="005E57F4">
            <w:pPr>
              <w:spacing w:after="0" w:line="240" w:lineRule="atLeast"/>
              <w:ind w:firstLine="0"/>
              <w:jc w:val="right"/>
              <w:rPr>
                <w:rFonts w:ascii="Arial Narrow" w:hAnsi="Arial Narrow"/>
                <w:color w:val="000000"/>
                <w:sz w:val="16"/>
                <w:szCs w:val="16"/>
                <w:lang w:val="es-ES" w:eastAsia="es-ES"/>
              </w:rPr>
            </w:pPr>
            <w:r w:rsidRPr="00204703">
              <w:rPr>
                <w:rFonts w:ascii="Arial Narrow" w:hAnsi="Arial Narrow"/>
                <w:color w:val="000000"/>
                <w:sz w:val="16"/>
                <w:szCs w:val="16"/>
                <w:lang w:val="es-ES" w:eastAsia="es-ES"/>
              </w:rPr>
              <w:t> </w:t>
            </w:r>
          </w:p>
        </w:tc>
        <w:tc>
          <w:tcPr>
            <w:tcW w:w="1104" w:type="dxa"/>
            <w:shd w:val="clear" w:color="auto" w:fill="auto"/>
            <w:noWrap/>
            <w:vAlign w:val="center"/>
            <w:hideMark/>
          </w:tcPr>
          <w:p w:rsidR="00877ED7" w:rsidRPr="00204703" w:rsidRDefault="00877ED7" w:rsidP="005E57F4">
            <w:pPr>
              <w:spacing w:after="0" w:line="240" w:lineRule="atLeast"/>
              <w:ind w:firstLine="0"/>
              <w:jc w:val="right"/>
              <w:rPr>
                <w:rFonts w:ascii="Arial Narrow" w:hAnsi="Arial Narrow"/>
                <w:sz w:val="16"/>
                <w:szCs w:val="16"/>
                <w:lang w:val="es-ES" w:eastAsia="es-ES"/>
              </w:rPr>
            </w:pPr>
            <w:r w:rsidRPr="00204703">
              <w:rPr>
                <w:rFonts w:ascii="Arial Narrow" w:hAnsi="Arial Narrow"/>
                <w:sz w:val="16"/>
                <w:szCs w:val="16"/>
                <w:lang w:val="es-ES" w:eastAsia="es-ES"/>
              </w:rPr>
              <w:t> </w:t>
            </w:r>
          </w:p>
        </w:tc>
      </w:tr>
      <w:tr w:rsidR="00877ED7" w:rsidRPr="005E57F4" w:rsidTr="005E57F4">
        <w:trPr>
          <w:trHeight w:val="227"/>
          <w:jc w:val="center"/>
        </w:trPr>
        <w:tc>
          <w:tcPr>
            <w:tcW w:w="1820" w:type="dxa"/>
            <w:shd w:val="clear" w:color="auto" w:fill="auto"/>
            <w:noWrap/>
            <w:vAlign w:val="bottom"/>
            <w:hideMark/>
          </w:tcPr>
          <w:p w:rsidR="00877ED7" w:rsidRPr="005E57F4" w:rsidRDefault="00267818" w:rsidP="005E57F4">
            <w:pPr>
              <w:spacing w:after="0"/>
              <w:ind w:firstLine="0"/>
              <w:jc w:val="left"/>
              <w:rPr>
                <w:rFonts w:ascii="Arial Narrow" w:hAnsi="Arial Narrow" w:cs="Arial"/>
                <w:b/>
                <w:bCs/>
                <w:color w:val="000000"/>
                <w:sz w:val="16"/>
                <w:szCs w:val="16"/>
                <w:lang w:val="es-ES" w:eastAsia="es-ES"/>
              </w:rPr>
            </w:pPr>
            <w:r w:rsidRPr="005E57F4">
              <w:rPr>
                <w:rFonts w:ascii="Arial Narrow" w:hAnsi="Arial Narrow" w:cs="Arial"/>
                <w:b/>
                <w:bCs/>
                <w:color w:val="000000"/>
                <w:sz w:val="16"/>
                <w:szCs w:val="16"/>
                <w:lang w:val="es-ES" w:eastAsia="es-ES"/>
              </w:rPr>
              <w:t>Total plazas</w:t>
            </w:r>
          </w:p>
        </w:tc>
        <w:tc>
          <w:tcPr>
            <w:tcW w:w="1775" w:type="dxa"/>
            <w:gridSpan w:val="2"/>
            <w:shd w:val="clear" w:color="auto" w:fill="auto"/>
            <w:noWrap/>
            <w:vAlign w:val="center"/>
            <w:hideMark/>
          </w:tcPr>
          <w:p w:rsidR="00877ED7" w:rsidRPr="005E57F4" w:rsidRDefault="00877ED7" w:rsidP="005E57F4">
            <w:pPr>
              <w:spacing w:after="0"/>
              <w:ind w:firstLine="0"/>
              <w:jc w:val="right"/>
              <w:rPr>
                <w:rFonts w:ascii="Arial Narrow" w:hAnsi="Arial Narrow" w:cs="Arial"/>
                <w:b/>
                <w:bCs/>
                <w:color w:val="000000"/>
                <w:sz w:val="16"/>
                <w:szCs w:val="16"/>
                <w:lang w:val="es-ES" w:eastAsia="es-ES"/>
              </w:rPr>
            </w:pPr>
            <w:r w:rsidRPr="005E57F4">
              <w:rPr>
                <w:rFonts w:ascii="Arial Narrow" w:hAnsi="Arial Narrow" w:cs="Arial"/>
                <w:b/>
                <w:bCs/>
                <w:color w:val="000000"/>
                <w:sz w:val="16"/>
                <w:szCs w:val="16"/>
                <w:lang w:val="es-ES" w:eastAsia="es-ES"/>
              </w:rPr>
              <w:t>82</w:t>
            </w:r>
          </w:p>
        </w:tc>
        <w:tc>
          <w:tcPr>
            <w:tcW w:w="1448" w:type="dxa"/>
            <w:shd w:val="clear" w:color="auto" w:fill="auto"/>
            <w:noWrap/>
            <w:vAlign w:val="center"/>
            <w:hideMark/>
          </w:tcPr>
          <w:p w:rsidR="00877ED7" w:rsidRPr="005E57F4" w:rsidRDefault="00877ED7" w:rsidP="005E57F4">
            <w:pPr>
              <w:spacing w:after="0" w:line="240" w:lineRule="atLeast"/>
              <w:ind w:firstLine="0"/>
              <w:jc w:val="right"/>
              <w:rPr>
                <w:rFonts w:ascii="Arial Narrow" w:hAnsi="Arial Narrow"/>
                <w:b/>
                <w:color w:val="000000"/>
                <w:sz w:val="16"/>
                <w:szCs w:val="16"/>
                <w:lang w:val="es-ES" w:eastAsia="es-ES"/>
              </w:rPr>
            </w:pPr>
            <w:r w:rsidRPr="005E57F4">
              <w:rPr>
                <w:rFonts w:ascii="Arial Narrow" w:hAnsi="Arial Narrow"/>
                <w:b/>
                <w:color w:val="000000"/>
                <w:sz w:val="16"/>
                <w:szCs w:val="16"/>
                <w:lang w:val="es-ES" w:eastAsia="es-ES"/>
              </w:rPr>
              <w:t>75</w:t>
            </w:r>
          </w:p>
        </w:tc>
        <w:tc>
          <w:tcPr>
            <w:tcW w:w="1136" w:type="dxa"/>
            <w:shd w:val="clear" w:color="auto" w:fill="auto"/>
            <w:noWrap/>
            <w:vAlign w:val="center"/>
            <w:hideMark/>
          </w:tcPr>
          <w:p w:rsidR="00877ED7" w:rsidRPr="005E57F4" w:rsidRDefault="00877ED7" w:rsidP="005E57F4">
            <w:pPr>
              <w:spacing w:after="0" w:line="240" w:lineRule="atLeast"/>
              <w:ind w:firstLine="0"/>
              <w:jc w:val="right"/>
              <w:rPr>
                <w:rFonts w:ascii="Arial Narrow" w:hAnsi="Arial Narrow"/>
                <w:b/>
                <w:color w:val="000000"/>
                <w:sz w:val="16"/>
                <w:szCs w:val="16"/>
                <w:lang w:val="es-ES" w:eastAsia="es-ES"/>
              </w:rPr>
            </w:pPr>
            <w:r w:rsidRPr="005E57F4">
              <w:rPr>
                <w:rFonts w:ascii="Arial Narrow" w:hAnsi="Arial Narrow"/>
                <w:b/>
                <w:color w:val="000000"/>
                <w:sz w:val="16"/>
                <w:szCs w:val="16"/>
                <w:lang w:val="es-ES" w:eastAsia="es-ES"/>
              </w:rPr>
              <w:t>18</w:t>
            </w:r>
          </w:p>
        </w:tc>
        <w:tc>
          <w:tcPr>
            <w:tcW w:w="1444" w:type="dxa"/>
            <w:shd w:val="clear" w:color="auto" w:fill="auto"/>
            <w:noWrap/>
            <w:vAlign w:val="center"/>
            <w:hideMark/>
          </w:tcPr>
          <w:p w:rsidR="00877ED7" w:rsidRPr="005E57F4" w:rsidRDefault="00877ED7" w:rsidP="005E57F4">
            <w:pPr>
              <w:spacing w:after="0" w:line="240" w:lineRule="atLeast"/>
              <w:ind w:firstLine="0"/>
              <w:jc w:val="right"/>
              <w:rPr>
                <w:rFonts w:ascii="Arial Narrow" w:hAnsi="Arial Narrow"/>
                <w:b/>
                <w:color w:val="000000"/>
                <w:sz w:val="16"/>
                <w:szCs w:val="16"/>
                <w:lang w:val="es-ES" w:eastAsia="es-ES"/>
              </w:rPr>
            </w:pPr>
            <w:r w:rsidRPr="005E57F4">
              <w:rPr>
                <w:rFonts w:ascii="Arial Narrow" w:hAnsi="Arial Narrow"/>
                <w:b/>
                <w:color w:val="000000"/>
                <w:sz w:val="16"/>
                <w:szCs w:val="16"/>
                <w:lang w:val="es-ES" w:eastAsia="es-ES"/>
              </w:rPr>
              <w:t>18</w:t>
            </w:r>
          </w:p>
        </w:tc>
        <w:tc>
          <w:tcPr>
            <w:tcW w:w="1104" w:type="dxa"/>
            <w:shd w:val="clear" w:color="auto" w:fill="auto"/>
            <w:noWrap/>
            <w:vAlign w:val="center"/>
            <w:hideMark/>
          </w:tcPr>
          <w:p w:rsidR="00877ED7" w:rsidRPr="005E57F4" w:rsidRDefault="00877ED7" w:rsidP="005E57F4">
            <w:pPr>
              <w:spacing w:after="0" w:line="240" w:lineRule="atLeast"/>
              <w:ind w:firstLine="0"/>
              <w:jc w:val="right"/>
              <w:rPr>
                <w:rFonts w:ascii="Arial Narrow" w:hAnsi="Arial Narrow"/>
                <w:b/>
                <w:sz w:val="16"/>
                <w:szCs w:val="16"/>
                <w:lang w:val="es-ES" w:eastAsia="es-ES"/>
              </w:rPr>
            </w:pPr>
            <w:r w:rsidRPr="005E57F4">
              <w:rPr>
                <w:rFonts w:ascii="Arial Narrow" w:hAnsi="Arial Narrow"/>
                <w:b/>
                <w:sz w:val="16"/>
                <w:szCs w:val="16"/>
                <w:lang w:val="es-ES" w:eastAsia="es-ES"/>
              </w:rPr>
              <w:t>30</w:t>
            </w:r>
          </w:p>
        </w:tc>
      </w:tr>
      <w:tr w:rsidR="00360D0F" w:rsidRPr="005E57F4" w:rsidTr="005E57F4">
        <w:trPr>
          <w:trHeight w:val="227"/>
          <w:jc w:val="center"/>
        </w:trPr>
        <w:tc>
          <w:tcPr>
            <w:tcW w:w="1820" w:type="dxa"/>
            <w:shd w:val="clear" w:color="auto" w:fill="auto"/>
            <w:noWrap/>
            <w:vAlign w:val="bottom"/>
          </w:tcPr>
          <w:p w:rsidR="00360D0F" w:rsidRPr="005E57F4" w:rsidRDefault="00360D0F" w:rsidP="005E57F4">
            <w:pPr>
              <w:spacing w:after="0"/>
              <w:ind w:firstLine="0"/>
              <w:jc w:val="left"/>
              <w:rPr>
                <w:rFonts w:ascii="Arial Narrow" w:hAnsi="Arial Narrow" w:cs="Arial"/>
                <w:b/>
                <w:bCs/>
                <w:color w:val="000000"/>
                <w:sz w:val="16"/>
                <w:szCs w:val="16"/>
                <w:lang w:val="es-ES" w:eastAsia="es-ES"/>
              </w:rPr>
            </w:pPr>
            <w:r w:rsidRPr="005E57F4">
              <w:rPr>
                <w:rFonts w:ascii="Arial Narrow" w:hAnsi="Arial Narrow" w:cs="Arial"/>
                <w:b/>
                <w:bCs/>
                <w:color w:val="000000"/>
                <w:sz w:val="16"/>
                <w:szCs w:val="16"/>
                <w:lang w:val="es-ES" w:eastAsia="es-ES"/>
              </w:rPr>
              <w:t>Total presupuesto</w:t>
            </w:r>
          </w:p>
        </w:tc>
        <w:tc>
          <w:tcPr>
            <w:tcW w:w="1775" w:type="dxa"/>
            <w:gridSpan w:val="2"/>
            <w:shd w:val="clear" w:color="auto" w:fill="auto"/>
            <w:noWrap/>
            <w:vAlign w:val="center"/>
          </w:tcPr>
          <w:p w:rsidR="00360D0F" w:rsidRPr="005E57F4" w:rsidRDefault="00360D0F" w:rsidP="005E57F4">
            <w:pPr>
              <w:spacing w:after="0"/>
              <w:ind w:firstLine="0"/>
              <w:jc w:val="right"/>
              <w:rPr>
                <w:rFonts w:ascii="Arial Narrow" w:hAnsi="Arial Narrow" w:cs="Arial"/>
                <w:b/>
                <w:bCs/>
                <w:color w:val="000000"/>
                <w:sz w:val="16"/>
                <w:szCs w:val="16"/>
                <w:lang w:val="es-ES" w:eastAsia="es-ES"/>
              </w:rPr>
            </w:pPr>
            <w:r w:rsidRPr="005E57F4">
              <w:rPr>
                <w:rFonts w:ascii="Arial Narrow" w:hAnsi="Arial Narrow" w:cs="Arial"/>
                <w:b/>
                <w:bCs/>
                <w:color w:val="000000"/>
                <w:sz w:val="16"/>
                <w:szCs w:val="16"/>
                <w:lang w:val="es-ES" w:eastAsia="es-ES"/>
              </w:rPr>
              <w:t>1.970.167</w:t>
            </w:r>
          </w:p>
        </w:tc>
        <w:tc>
          <w:tcPr>
            <w:tcW w:w="1448" w:type="dxa"/>
            <w:shd w:val="clear" w:color="auto" w:fill="auto"/>
            <w:noWrap/>
            <w:vAlign w:val="center"/>
          </w:tcPr>
          <w:p w:rsidR="00360D0F" w:rsidRPr="005E57F4" w:rsidRDefault="00360D0F" w:rsidP="005E57F4">
            <w:pPr>
              <w:spacing w:after="0" w:line="240" w:lineRule="atLeast"/>
              <w:ind w:firstLine="0"/>
              <w:jc w:val="right"/>
              <w:rPr>
                <w:rFonts w:ascii="Arial Narrow" w:hAnsi="Arial Narrow"/>
                <w:b/>
                <w:color w:val="000000"/>
                <w:sz w:val="16"/>
                <w:szCs w:val="16"/>
                <w:lang w:val="es-ES" w:eastAsia="es-ES"/>
              </w:rPr>
            </w:pPr>
            <w:r w:rsidRPr="005E57F4">
              <w:rPr>
                <w:rFonts w:ascii="Arial Narrow" w:hAnsi="Arial Narrow"/>
                <w:b/>
                <w:color w:val="000000"/>
                <w:sz w:val="16"/>
                <w:szCs w:val="16"/>
                <w:lang w:val="es-ES" w:eastAsia="es-ES"/>
              </w:rPr>
              <w:t>1.774.962</w:t>
            </w:r>
          </w:p>
        </w:tc>
        <w:tc>
          <w:tcPr>
            <w:tcW w:w="1136" w:type="dxa"/>
            <w:shd w:val="clear" w:color="auto" w:fill="auto"/>
            <w:noWrap/>
            <w:vAlign w:val="center"/>
          </w:tcPr>
          <w:p w:rsidR="00360D0F" w:rsidRPr="005E57F4" w:rsidRDefault="00360D0F" w:rsidP="005E57F4">
            <w:pPr>
              <w:spacing w:after="0" w:line="240" w:lineRule="atLeast"/>
              <w:ind w:firstLine="0"/>
              <w:jc w:val="right"/>
              <w:rPr>
                <w:rFonts w:ascii="Arial Narrow" w:hAnsi="Arial Narrow"/>
                <w:b/>
                <w:color w:val="000000"/>
                <w:sz w:val="16"/>
                <w:szCs w:val="16"/>
                <w:lang w:val="es-ES" w:eastAsia="es-ES"/>
              </w:rPr>
            </w:pPr>
            <w:r w:rsidRPr="005E57F4">
              <w:rPr>
                <w:rFonts w:ascii="Arial Narrow" w:hAnsi="Arial Narrow"/>
                <w:b/>
                <w:color w:val="000000"/>
                <w:sz w:val="16"/>
                <w:szCs w:val="16"/>
                <w:lang w:val="es-ES" w:eastAsia="es-ES"/>
              </w:rPr>
              <w:t>224.219</w:t>
            </w:r>
          </w:p>
        </w:tc>
        <w:tc>
          <w:tcPr>
            <w:tcW w:w="1444" w:type="dxa"/>
            <w:shd w:val="clear" w:color="auto" w:fill="auto"/>
            <w:noWrap/>
            <w:vAlign w:val="center"/>
          </w:tcPr>
          <w:p w:rsidR="00360D0F" w:rsidRPr="005E57F4" w:rsidRDefault="00360D0F" w:rsidP="005E57F4">
            <w:pPr>
              <w:spacing w:after="0" w:line="240" w:lineRule="atLeast"/>
              <w:ind w:firstLine="0"/>
              <w:jc w:val="right"/>
              <w:rPr>
                <w:rFonts w:ascii="Arial Narrow" w:hAnsi="Arial Narrow"/>
                <w:b/>
                <w:color w:val="000000"/>
                <w:sz w:val="16"/>
                <w:szCs w:val="16"/>
                <w:lang w:val="es-ES" w:eastAsia="es-ES"/>
              </w:rPr>
            </w:pPr>
            <w:r w:rsidRPr="005E57F4">
              <w:rPr>
                <w:rFonts w:ascii="Arial Narrow" w:hAnsi="Arial Narrow"/>
                <w:b/>
                <w:color w:val="000000"/>
                <w:sz w:val="16"/>
                <w:szCs w:val="16"/>
                <w:lang w:val="es-ES" w:eastAsia="es-ES"/>
              </w:rPr>
              <w:t>85.797</w:t>
            </w:r>
          </w:p>
        </w:tc>
        <w:tc>
          <w:tcPr>
            <w:tcW w:w="1104" w:type="dxa"/>
            <w:shd w:val="clear" w:color="auto" w:fill="auto"/>
            <w:noWrap/>
            <w:vAlign w:val="center"/>
          </w:tcPr>
          <w:p w:rsidR="00360D0F" w:rsidRPr="005E57F4" w:rsidRDefault="00360D0F" w:rsidP="005E57F4">
            <w:pPr>
              <w:spacing w:after="0" w:line="240" w:lineRule="atLeast"/>
              <w:ind w:firstLine="0"/>
              <w:jc w:val="right"/>
              <w:rPr>
                <w:rFonts w:ascii="Arial Narrow" w:hAnsi="Arial Narrow"/>
                <w:b/>
                <w:sz w:val="16"/>
                <w:szCs w:val="16"/>
                <w:lang w:val="es-ES" w:eastAsia="es-ES"/>
              </w:rPr>
            </w:pPr>
            <w:r w:rsidRPr="005E57F4">
              <w:rPr>
                <w:rFonts w:ascii="Arial Narrow" w:hAnsi="Arial Narrow"/>
                <w:b/>
                <w:sz w:val="16"/>
                <w:szCs w:val="16"/>
                <w:lang w:val="es-ES" w:eastAsia="es-ES"/>
              </w:rPr>
              <w:t>213.669</w:t>
            </w:r>
          </w:p>
        </w:tc>
      </w:tr>
      <w:tr w:rsidR="00877ED7" w:rsidRPr="00204703" w:rsidTr="005E57F4">
        <w:trPr>
          <w:trHeight w:val="227"/>
          <w:jc w:val="center"/>
        </w:trPr>
        <w:tc>
          <w:tcPr>
            <w:tcW w:w="1961" w:type="dxa"/>
            <w:gridSpan w:val="2"/>
            <w:shd w:val="clear" w:color="auto" w:fill="auto"/>
            <w:noWrap/>
            <w:vAlign w:val="bottom"/>
            <w:hideMark/>
          </w:tcPr>
          <w:p w:rsidR="00877ED7" w:rsidRPr="005E57F4" w:rsidRDefault="00267818" w:rsidP="005E57F4">
            <w:pPr>
              <w:spacing w:after="0"/>
              <w:ind w:firstLine="0"/>
              <w:jc w:val="left"/>
              <w:rPr>
                <w:rFonts w:ascii="Arial Narrow" w:hAnsi="Arial Narrow" w:cs="Arial"/>
                <w:b/>
                <w:bCs/>
                <w:color w:val="000000"/>
                <w:sz w:val="16"/>
                <w:szCs w:val="16"/>
                <w:lang w:val="es-ES" w:eastAsia="es-ES"/>
              </w:rPr>
            </w:pPr>
            <w:r w:rsidRPr="005E57F4">
              <w:rPr>
                <w:rFonts w:ascii="Arial Narrow" w:hAnsi="Arial Narrow" w:cs="Arial"/>
                <w:b/>
                <w:bCs/>
                <w:color w:val="000000"/>
                <w:sz w:val="16"/>
                <w:szCs w:val="16"/>
                <w:lang w:val="es-ES" w:eastAsia="es-ES"/>
              </w:rPr>
              <w:t>Módulo anual</w:t>
            </w:r>
            <w:r w:rsidR="00496385" w:rsidRPr="005E57F4">
              <w:rPr>
                <w:rFonts w:ascii="Arial Narrow" w:hAnsi="Arial Narrow" w:cs="Arial"/>
                <w:b/>
                <w:bCs/>
                <w:color w:val="000000"/>
                <w:sz w:val="16"/>
                <w:szCs w:val="16"/>
                <w:lang w:val="es-ES" w:eastAsia="es-ES"/>
              </w:rPr>
              <w:t xml:space="preserve"> </w:t>
            </w:r>
          </w:p>
        </w:tc>
        <w:tc>
          <w:tcPr>
            <w:tcW w:w="1634" w:type="dxa"/>
            <w:shd w:val="clear" w:color="auto" w:fill="auto"/>
            <w:noWrap/>
            <w:vAlign w:val="center"/>
            <w:hideMark/>
          </w:tcPr>
          <w:p w:rsidR="00877ED7" w:rsidRPr="00204703" w:rsidRDefault="00877ED7" w:rsidP="00204703">
            <w:pPr>
              <w:spacing w:after="0" w:line="240" w:lineRule="atLeast"/>
              <w:ind w:firstLine="0"/>
              <w:jc w:val="right"/>
              <w:rPr>
                <w:rFonts w:ascii="Arial Narrow" w:hAnsi="Arial Narrow"/>
                <w:b/>
                <w:color w:val="000000"/>
                <w:sz w:val="16"/>
                <w:szCs w:val="16"/>
                <w:lang w:val="es-ES" w:eastAsia="es-ES"/>
              </w:rPr>
            </w:pPr>
            <w:r w:rsidRPr="00204703">
              <w:rPr>
                <w:rFonts w:ascii="Arial Narrow" w:hAnsi="Arial Narrow"/>
                <w:b/>
                <w:color w:val="000000"/>
                <w:sz w:val="16"/>
                <w:szCs w:val="16"/>
                <w:lang w:val="es-ES" w:eastAsia="es-ES"/>
              </w:rPr>
              <w:t>24.026</w:t>
            </w:r>
          </w:p>
        </w:tc>
        <w:tc>
          <w:tcPr>
            <w:tcW w:w="1448" w:type="dxa"/>
            <w:shd w:val="clear" w:color="auto" w:fill="auto"/>
            <w:noWrap/>
            <w:vAlign w:val="center"/>
            <w:hideMark/>
          </w:tcPr>
          <w:p w:rsidR="00877ED7" w:rsidRPr="00204703" w:rsidRDefault="00877ED7" w:rsidP="00204703">
            <w:pPr>
              <w:spacing w:after="0" w:line="240" w:lineRule="atLeast"/>
              <w:ind w:firstLine="0"/>
              <w:jc w:val="right"/>
              <w:rPr>
                <w:rFonts w:ascii="Arial Narrow" w:hAnsi="Arial Narrow"/>
                <w:b/>
                <w:color w:val="000000"/>
                <w:sz w:val="16"/>
                <w:szCs w:val="16"/>
                <w:lang w:val="es-ES" w:eastAsia="es-ES"/>
              </w:rPr>
            </w:pPr>
            <w:r w:rsidRPr="00204703">
              <w:rPr>
                <w:rFonts w:ascii="Arial Narrow" w:hAnsi="Arial Narrow"/>
                <w:b/>
                <w:color w:val="000000"/>
                <w:sz w:val="16"/>
                <w:szCs w:val="16"/>
                <w:lang w:val="es-ES" w:eastAsia="es-ES"/>
              </w:rPr>
              <w:t>23.666</w:t>
            </w:r>
          </w:p>
        </w:tc>
        <w:tc>
          <w:tcPr>
            <w:tcW w:w="1136" w:type="dxa"/>
            <w:shd w:val="clear" w:color="auto" w:fill="auto"/>
            <w:noWrap/>
            <w:vAlign w:val="center"/>
            <w:hideMark/>
          </w:tcPr>
          <w:p w:rsidR="00877ED7" w:rsidRPr="00204703" w:rsidRDefault="00877ED7" w:rsidP="00204703">
            <w:pPr>
              <w:spacing w:after="0" w:line="240" w:lineRule="atLeast"/>
              <w:ind w:firstLine="0"/>
              <w:jc w:val="right"/>
              <w:rPr>
                <w:rFonts w:ascii="Arial Narrow" w:hAnsi="Arial Narrow"/>
                <w:b/>
                <w:color w:val="000000"/>
                <w:sz w:val="16"/>
                <w:szCs w:val="16"/>
                <w:lang w:val="es-ES" w:eastAsia="es-ES"/>
              </w:rPr>
            </w:pPr>
            <w:r w:rsidRPr="00204703">
              <w:rPr>
                <w:rFonts w:ascii="Arial Narrow" w:hAnsi="Arial Narrow"/>
                <w:b/>
                <w:color w:val="000000"/>
                <w:sz w:val="16"/>
                <w:szCs w:val="16"/>
                <w:lang w:val="es-ES" w:eastAsia="es-ES"/>
              </w:rPr>
              <w:t>12.457</w:t>
            </w:r>
          </w:p>
        </w:tc>
        <w:tc>
          <w:tcPr>
            <w:tcW w:w="1444" w:type="dxa"/>
            <w:shd w:val="clear" w:color="auto" w:fill="auto"/>
            <w:noWrap/>
            <w:vAlign w:val="center"/>
            <w:hideMark/>
          </w:tcPr>
          <w:p w:rsidR="00877ED7" w:rsidRPr="00204703" w:rsidRDefault="00877ED7" w:rsidP="00204703">
            <w:pPr>
              <w:spacing w:after="0" w:line="240" w:lineRule="atLeast"/>
              <w:ind w:firstLine="0"/>
              <w:jc w:val="right"/>
              <w:rPr>
                <w:rFonts w:ascii="Arial Narrow" w:hAnsi="Arial Narrow"/>
                <w:b/>
                <w:color w:val="000000"/>
                <w:sz w:val="16"/>
                <w:szCs w:val="16"/>
                <w:lang w:val="es-ES" w:eastAsia="es-ES"/>
              </w:rPr>
            </w:pPr>
            <w:r w:rsidRPr="00204703">
              <w:rPr>
                <w:rFonts w:ascii="Arial Narrow" w:hAnsi="Arial Narrow"/>
                <w:b/>
                <w:color w:val="000000"/>
                <w:sz w:val="16"/>
                <w:szCs w:val="16"/>
                <w:lang w:val="es-ES" w:eastAsia="es-ES"/>
              </w:rPr>
              <w:t>4.767</w:t>
            </w:r>
          </w:p>
        </w:tc>
        <w:tc>
          <w:tcPr>
            <w:tcW w:w="1104" w:type="dxa"/>
            <w:shd w:val="clear" w:color="auto" w:fill="auto"/>
            <w:noWrap/>
            <w:vAlign w:val="center"/>
            <w:hideMark/>
          </w:tcPr>
          <w:p w:rsidR="00877ED7" w:rsidRPr="00204703" w:rsidRDefault="00877ED7" w:rsidP="00204703">
            <w:pPr>
              <w:spacing w:after="0" w:line="240" w:lineRule="atLeast"/>
              <w:ind w:firstLine="0"/>
              <w:jc w:val="right"/>
              <w:rPr>
                <w:rFonts w:ascii="Arial Narrow" w:hAnsi="Arial Narrow"/>
                <w:b/>
                <w:sz w:val="16"/>
                <w:szCs w:val="16"/>
                <w:lang w:val="es-ES" w:eastAsia="es-ES"/>
              </w:rPr>
            </w:pPr>
            <w:r w:rsidRPr="00204703">
              <w:rPr>
                <w:rFonts w:ascii="Arial Narrow" w:hAnsi="Arial Narrow"/>
                <w:b/>
                <w:sz w:val="16"/>
                <w:szCs w:val="16"/>
                <w:lang w:val="es-ES" w:eastAsia="es-ES"/>
              </w:rPr>
              <w:t>7.122</w:t>
            </w:r>
          </w:p>
        </w:tc>
      </w:tr>
      <w:tr w:rsidR="00877ED7" w:rsidRPr="00204703" w:rsidTr="005E57F4">
        <w:trPr>
          <w:trHeight w:val="227"/>
          <w:jc w:val="center"/>
        </w:trPr>
        <w:tc>
          <w:tcPr>
            <w:tcW w:w="1961" w:type="dxa"/>
            <w:gridSpan w:val="2"/>
            <w:shd w:val="clear" w:color="auto" w:fill="auto"/>
            <w:noWrap/>
            <w:vAlign w:val="bottom"/>
            <w:hideMark/>
          </w:tcPr>
          <w:p w:rsidR="00877ED7" w:rsidRPr="005E57F4" w:rsidRDefault="00267818" w:rsidP="005E57F4">
            <w:pPr>
              <w:spacing w:after="0"/>
              <w:ind w:firstLine="0"/>
              <w:jc w:val="left"/>
              <w:rPr>
                <w:rFonts w:ascii="Arial Narrow" w:hAnsi="Arial Narrow" w:cs="Arial"/>
                <w:b/>
                <w:bCs/>
                <w:color w:val="000000"/>
                <w:sz w:val="16"/>
                <w:szCs w:val="16"/>
                <w:lang w:val="es-ES" w:eastAsia="es-ES"/>
              </w:rPr>
            </w:pPr>
            <w:r w:rsidRPr="005E57F4">
              <w:rPr>
                <w:rFonts w:ascii="Arial Narrow" w:hAnsi="Arial Narrow" w:cs="Arial"/>
                <w:b/>
                <w:bCs/>
                <w:color w:val="000000"/>
                <w:sz w:val="16"/>
                <w:szCs w:val="16"/>
                <w:lang w:val="es-ES" w:eastAsia="es-ES"/>
              </w:rPr>
              <w:t>Módulo mensual</w:t>
            </w:r>
            <w:r w:rsidR="00496385" w:rsidRPr="005E57F4">
              <w:rPr>
                <w:rFonts w:ascii="Arial Narrow" w:hAnsi="Arial Narrow" w:cs="Arial"/>
                <w:b/>
                <w:bCs/>
                <w:color w:val="000000"/>
                <w:sz w:val="16"/>
                <w:szCs w:val="16"/>
                <w:lang w:val="es-ES" w:eastAsia="es-ES"/>
              </w:rPr>
              <w:t xml:space="preserve"> </w:t>
            </w:r>
          </w:p>
        </w:tc>
        <w:tc>
          <w:tcPr>
            <w:tcW w:w="1634" w:type="dxa"/>
            <w:shd w:val="clear" w:color="auto" w:fill="auto"/>
            <w:noWrap/>
            <w:vAlign w:val="center"/>
            <w:hideMark/>
          </w:tcPr>
          <w:p w:rsidR="00877ED7" w:rsidRPr="00204703" w:rsidRDefault="00877ED7" w:rsidP="00204703">
            <w:pPr>
              <w:spacing w:after="0" w:line="240" w:lineRule="atLeast"/>
              <w:ind w:firstLine="0"/>
              <w:jc w:val="right"/>
              <w:rPr>
                <w:rFonts w:ascii="Arial Narrow" w:hAnsi="Arial Narrow"/>
                <w:b/>
                <w:color w:val="000000"/>
                <w:sz w:val="16"/>
                <w:szCs w:val="16"/>
                <w:lang w:val="es-ES" w:eastAsia="es-ES"/>
              </w:rPr>
            </w:pPr>
            <w:r w:rsidRPr="00204703">
              <w:rPr>
                <w:rFonts w:ascii="Arial Narrow" w:hAnsi="Arial Narrow"/>
                <w:b/>
                <w:color w:val="000000"/>
                <w:sz w:val="16"/>
                <w:szCs w:val="16"/>
                <w:lang w:val="es-ES" w:eastAsia="es-ES"/>
              </w:rPr>
              <w:t>2.002</w:t>
            </w:r>
          </w:p>
        </w:tc>
        <w:tc>
          <w:tcPr>
            <w:tcW w:w="1448" w:type="dxa"/>
            <w:shd w:val="clear" w:color="auto" w:fill="auto"/>
            <w:noWrap/>
            <w:vAlign w:val="center"/>
            <w:hideMark/>
          </w:tcPr>
          <w:p w:rsidR="00877ED7" w:rsidRPr="00204703" w:rsidRDefault="00877ED7" w:rsidP="00204703">
            <w:pPr>
              <w:spacing w:after="0" w:line="240" w:lineRule="atLeast"/>
              <w:ind w:firstLine="0"/>
              <w:jc w:val="right"/>
              <w:rPr>
                <w:rFonts w:ascii="Arial Narrow" w:hAnsi="Arial Narrow"/>
                <w:b/>
                <w:color w:val="000000"/>
                <w:sz w:val="16"/>
                <w:szCs w:val="16"/>
                <w:lang w:val="es-ES" w:eastAsia="es-ES"/>
              </w:rPr>
            </w:pPr>
            <w:r w:rsidRPr="00204703">
              <w:rPr>
                <w:rFonts w:ascii="Arial Narrow" w:hAnsi="Arial Narrow"/>
                <w:b/>
                <w:color w:val="000000"/>
                <w:sz w:val="16"/>
                <w:szCs w:val="16"/>
                <w:lang w:val="es-ES" w:eastAsia="es-ES"/>
              </w:rPr>
              <w:t>1.972</w:t>
            </w:r>
          </w:p>
        </w:tc>
        <w:tc>
          <w:tcPr>
            <w:tcW w:w="1136" w:type="dxa"/>
            <w:shd w:val="clear" w:color="auto" w:fill="auto"/>
            <w:noWrap/>
            <w:vAlign w:val="center"/>
            <w:hideMark/>
          </w:tcPr>
          <w:p w:rsidR="00877ED7" w:rsidRPr="00204703" w:rsidRDefault="00877ED7" w:rsidP="00204703">
            <w:pPr>
              <w:spacing w:after="0" w:line="240" w:lineRule="atLeast"/>
              <w:ind w:firstLine="0"/>
              <w:jc w:val="right"/>
              <w:rPr>
                <w:rFonts w:ascii="Arial Narrow" w:hAnsi="Arial Narrow"/>
                <w:b/>
                <w:color w:val="000000"/>
                <w:sz w:val="16"/>
                <w:szCs w:val="16"/>
                <w:lang w:val="es-ES" w:eastAsia="es-ES"/>
              </w:rPr>
            </w:pPr>
            <w:r w:rsidRPr="00204703">
              <w:rPr>
                <w:rFonts w:ascii="Arial Narrow" w:hAnsi="Arial Narrow"/>
                <w:b/>
                <w:color w:val="000000"/>
                <w:sz w:val="16"/>
                <w:szCs w:val="16"/>
                <w:lang w:val="es-ES" w:eastAsia="es-ES"/>
              </w:rPr>
              <w:t>1.038</w:t>
            </w:r>
          </w:p>
        </w:tc>
        <w:tc>
          <w:tcPr>
            <w:tcW w:w="1444" w:type="dxa"/>
            <w:shd w:val="clear" w:color="auto" w:fill="auto"/>
            <w:noWrap/>
            <w:vAlign w:val="center"/>
            <w:hideMark/>
          </w:tcPr>
          <w:p w:rsidR="00877ED7" w:rsidRPr="00204703" w:rsidRDefault="00877ED7" w:rsidP="00204703">
            <w:pPr>
              <w:spacing w:after="0" w:line="240" w:lineRule="atLeast"/>
              <w:ind w:firstLine="0"/>
              <w:jc w:val="right"/>
              <w:rPr>
                <w:rFonts w:ascii="Arial Narrow" w:hAnsi="Arial Narrow"/>
                <w:b/>
                <w:color w:val="000000"/>
                <w:sz w:val="16"/>
                <w:szCs w:val="16"/>
                <w:lang w:val="es-ES" w:eastAsia="es-ES"/>
              </w:rPr>
            </w:pPr>
            <w:r w:rsidRPr="00204703">
              <w:rPr>
                <w:rFonts w:ascii="Arial Narrow" w:hAnsi="Arial Narrow"/>
                <w:b/>
                <w:color w:val="000000"/>
                <w:sz w:val="16"/>
                <w:szCs w:val="16"/>
                <w:lang w:val="es-ES" w:eastAsia="es-ES"/>
              </w:rPr>
              <w:t>397</w:t>
            </w:r>
          </w:p>
        </w:tc>
        <w:tc>
          <w:tcPr>
            <w:tcW w:w="1104" w:type="dxa"/>
            <w:shd w:val="clear" w:color="auto" w:fill="auto"/>
            <w:noWrap/>
            <w:vAlign w:val="center"/>
            <w:hideMark/>
          </w:tcPr>
          <w:p w:rsidR="00877ED7" w:rsidRPr="00204703" w:rsidRDefault="00877ED7" w:rsidP="00204703">
            <w:pPr>
              <w:spacing w:after="0" w:line="240" w:lineRule="atLeast"/>
              <w:ind w:firstLine="0"/>
              <w:jc w:val="right"/>
              <w:rPr>
                <w:rFonts w:ascii="Arial Narrow" w:hAnsi="Arial Narrow"/>
                <w:b/>
                <w:sz w:val="16"/>
                <w:szCs w:val="16"/>
                <w:lang w:val="es-ES" w:eastAsia="es-ES"/>
              </w:rPr>
            </w:pPr>
            <w:r w:rsidRPr="00204703">
              <w:rPr>
                <w:rFonts w:ascii="Arial Narrow" w:hAnsi="Arial Narrow"/>
                <w:b/>
                <w:sz w:val="16"/>
                <w:szCs w:val="16"/>
                <w:lang w:val="es-ES" w:eastAsia="es-ES"/>
              </w:rPr>
              <w:t>594</w:t>
            </w:r>
          </w:p>
        </w:tc>
      </w:tr>
    </w:tbl>
    <w:p w:rsidR="00F307DC" w:rsidRPr="00ED3F07" w:rsidRDefault="00996CB6" w:rsidP="00ED3F07">
      <w:pPr>
        <w:pStyle w:val="texto"/>
        <w:spacing w:before="80" w:after="320"/>
        <w:rPr>
          <w:sz w:val="16"/>
          <w:szCs w:val="16"/>
          <w:lang w:val="es-ES"/>
        </w:rPr>
      </w:pPr>
      <w:r w:rsidRPr="00ED3F07">
        <w:rPr>
          <w:sz w:val="16"/>
          <w:szCs w:val="16"/>
          <w:lang w:val="es-ES"/>
        </w:rPr>
        <w:t xml:space="preserve">*Imputación de gasto </w:t>
      </w:r>
      <w:r w:rsidR="00546B21" w:rsidRPr="00ED3F07">
        <w:rPr>
          <w:sz w:val="16"/>
          <w:szCs w:val="16"/>
          <w:lang w:val="es-ES"/>
        </w:rPr>
        <w:t xml:space="preserve">en la partida “Gestión de centros de mayores” </w:t>
      </w:r>
      <w:r w:rsidRPr="00ED3F07">
        <w:rPr>
          <w:sz w:val="16"/>
          <w:szCs w:val="16"/>
          <w:lang w:val="es-ES"/>
        </w:rPr>
        <w:t>no fiscalizada</w:t>
      </w:r>
    </w:p>
    <w:p w:rsidR="00877ED7" w:rsidRPr="007F3931" w:rsidRDefault="00382B6B" w:rsidP="007F3931">
      <w:pPr>
        <w:pStyle w:val="texto"/>
        <w:spacing w:before="240" w:after="200"/>
        <w:rPr>
          <w:rFonts w:ascii="Arial" w:hAnsi="Arial" w:cs="Arial"/>
          <w:sz w:val="24"/>
          <w:lang w:val="es-ES"/>
        </w:rPr>
      </w:pPr>
      <w:r w:rsidRPr="007F3931">
        <w:rPr>
          <w:rFonts w:ascii="Arial" w:hAnsi="Arial" w:cs="Arial"/>
          <w:sz w:val="24"/>
          <w:lang w:val="es-ES"/>
        </w:rPr>
        <w:t>Á</w:t>
      </w:r>
      <w:r w:rsidR="00877ED7" w:rsidRPr="007F3931">
        <w:rPr>
          <w:rFonts w:ascii="Arial" w:hAnsi="Arial" w:cs="Arial"/>
          <w:sz w:val="24"/>
          <w:lang w:val="es-ES"/>
        </w:rPr>
        <w:t>mbito de atención al menor</w:t>
      </w:r>
    </w:p>
    <w:p w:rsidR="00877ED7" w:rsidRDefault="00496385" w:rsidP="00B403DB">
      <w:pPr>
        <w:pStyle w:val="texto"/>
        <w:rPr>
          <w:lang w:val="es-ES"/>
        </w:rPr>
      </w:pPr>
      <w:r>
        <w:rPr>
          <w:lang w:val="es-ES"/>
        </w:rPr>
        <w:t xml:space="preserve">La estimación económica se realiza tomando la media de salarios de varias entidades que gestionan servicios contratados por el Departamento de Derechos Sociales. </w:t>
      </w:r>
    </w:p>
    <w:p w:rsidR="00EE365B" w:rsidRDefault="00EE365B" w:rsidP="002344EA">
      <w:pPr>
        <w:pStyle w:val="texto"/>
        <w:rPr>
          <w:lang w:val="es-ES"/>
        </w:rPr>
      </w:pPr>
      <w:r>
        <w:rPr>
          <w:lang w:val="es-ES"/>
        </w:rPr>
        <w:lastRenderedPageBreak/>
        <w:t xml:space="preserve">En el Anexo </w:t>
      </w:r>
      <w:r w:rsidR="00600384">
        <w:rPr>
          <w:lang w:val="es-ES"/>
        </w:rPr>
        <w:t xml:space="preserve">4 </w:t>
      </w:r>
      <w:r>
        <w:rPr>
          <w:lang w:val="es-ES"/>
        </w:rPr>
        <w:t xml:space="preserve">se detalla la información de ratios por contrato, la estructura salarial y la aplicación del resto de componentes para su cálculo detallado. Agregando la información, la estimación del gasto y el cálculo del módulo </w:t>
      </w:r>
      <w:r w:rsidR="00400CE7">
        <w:rPr>
          <w:lang w:val="es-ES"/>
        </w:rPr>
        <w:t>i</w:t>
      </w:r>
      <w:r w:rsidR="00400CE7">
        <w:rPr>
          <w:lang w:val="es-ES"/>
        </w:rPr>
        <w:t>n</w:t>
      </w:r>
      <w:r w:rsidR="00400CE7">
        <w:rPr>
          <w:lang w:val="es-ES"/>
        </w:rPr>
        <w:t xml:space="preserve">dividualizado </w:t>
      </w:r>
      <w:r>
        <w:rPr>
          <w:lang w:val="es-ES"/>
        </w:rPr>
        <w:t xml:space="preserve">se </w:t>
      </w:r>
      <w:r w:rsidR="005235A9">
        <w:rPr>
          <w:lang w:val="es-ES"/>
        </w:rPr>
        <w:t>reflejan</w:t>
      </w:r>
      <w:r w:rsidR="00CD3D76">
        <w:rPr>
          <w:lang w:val="es-ES"/>
        </w:rPr>
        <w:t xml:space="preserve"> a continuación en cada uno de los contratos revisados.</w:t>
      </w:r>
    </w:p>
    <w:p w:rsidR="00877ED7" w:rsidRPr="007F3931" w:rsidRDefault="00877ED7" w:rsidP="003A3F6B">
      <w:pPr>
        <w:pStyle w:val="texto"/>
        <w:spacing w:before="300" w:after="200"/>
        <w:rPr>
          <w:rFonts w:ascii="Arial" w:hAnsi="Arial" w:cs="Arial"/>
          <w:sz w:val="24"/>
          <w:lang w:val="es-ES"/>
        </w:rPr>
      </w:pPr>
      <w:r w:rsidRPr="007F3931">
        <w:rPr>
          <w:rFonts w:ascii="Arial" w:hAnsi="Arial" w:cs="Arial"/>
          <w:sz w:val="24"/>
          <w:lang w:val="es-ES"/>
        </w:rPr>
        <w:t xml:space="preserve">Servicios de orientación </w:t>
      </w:r>
      <w:r w:rsidR="00360D0F">
        <w:rPr>
          <w:rFonts w:ascii="Arial" w:hAnsi="Arial" w:cs="Arial"/>
          <w:sz w:val="24"/>
          <w:lang w:val="es-ES"/>
        </w:rPr>
        <w:t>y</w:t>
      </w:r>
      <w:r w:rsidRPr="007F3931">
        <w:rPr>
          <w:rFonts w:ascii="Arial" w:hAnsi="Arial" w:cs="Arial"/>
          <w:sz w:val="24"/>
          <w:lang w:val="es-ES"/>
        </w:rPr>
        <w:t xml:space="preserve"> </w:t>
      </w:r>
      <w:r w:rsidR="00360D0F">
        <w:rPr>
          <w:rFonts w:ascii="Arial" w:hAnsi="Arial" w:cs="Arial"/>
          <w:sz w:val="24"/>
          <w:lang w:val="es-ES"/>
        </w:rPr>
        <w:t xml:space="preserve">mediación </w:t>
      </w:r>
      <w:r w:rsidRPr="007F3931">
        <w:rPr>
          <w:rFonts w:ascii="Arial" w:hAnsi="Arial" w:cs="Arial"/>
          <w:sz w:val="24"/>
          <w:lang w:val="es-ES"/>
        </w:rPr>
        <w:t>familiar</w:t>
      </w:r>
    </w:p>
    <w:p w:rsidR="00877ED7" w:rsidRPr="00B403DB" w:rsidRDefault="00877ED7" w:rsidP="003A3F6B">
      <w:pPr>
        <w:pStyle w:val="texto"/>
        <w:spacing w:after="180"/>
        <w:rPr>
          <w:lang w:val="es-ES"/>
        </w:rPr>
      </w:pPr>
      <w:r w:rsidRPr="00B403DB">
        <w:rPr>
          <w:lang w:val="es-ES"/>
        </w:rPr>
        <w:t>E</w:t>
      </w:r>
      <w:r w:rsidR="00360D0F">
        <w:rPr>
          <w:lang w:val="es-ES"/>
        </w:rPr>
        <w:t>stos</w:t>
      </w:r>
      <w:r w:rsidRPr="00B403DB">
        <w:rPr>
          <w:lang w:val="es-ES"/>
        </w:rPr>
        <w:t xml:space="preserve"> expediente</w:t>
      </w:r>
      <w:r w:rsidR="00360D0F">
        <w:rPr>
          <w:lang w:val="es-ES"/>
        </w:rPr>
        <w:t>s</w:t>
      </w:r>
      <w:r w:rsidRPr="00B403DB">
        <w:rPr>
          <w:lang w:val="es-ES"/>
        </w:rPr>
        <w:t xml:space="preserve"> </w:t>
      </w:r>
      <w:r w:rsidR="00360D0F">
        <w:rPr>
          <w:lang w:val="es-ES"/>
        </w:rPr>
        <w:t xml:space="preserve">licitados en 2016 les resulta de aplicación </w:t>
      </w:r>
      <w:r w:rsidRPr="00B403DB">
        <w:rPr>
          <w:lang w:val="es-ES"/>
        </w:rPr>
        <w:t>la redacción del artículo 49 de la Ley Foral 6/2006, tras la modificación efectuada en 2015, por lo que se incluye la referencia a la inclusión de la cláusula referida al cumpl</w:t>
      </w:r>
      <w:r w:rsidRPr="00B403DB">
        <w:rPr>
          <w:lang w:val="es-ES"/>
        </w:rPr>
        <w:t>i</w:t>
      </w:r>
      <w:r w:rsidRPr="00B403DB">
        <w:rPr>
          <w:lang w:val="es-ES"/>
        </w:rPr>
        <w:t>miento de las garantías salariales. Asimismo, en aplicación del Acuerdo del Gobierno de Navarra de 13 de junio de 2012, se incluye la cláusula correspo</w:t>
      </w:r>
      <w:r w:rsidRPr="00B403DB">
        <w:rPr>
          <w:lang w:val="es-ES"/>
        </w:rPr>
        <w:t>n</w:t>
      </w:r>
      <w:r w:rsidRPr="00B403DB">
        <w:rPr>
          <w:lang w:val="es-ES"/>
        </w:rPr>
        <w:t>diente a la no revisión de precios, por lo que el módulo aprobado es el mismo durante todo el periodo de vigencia del contrato.</w:t>
      </w:r>
    </w:p>
    <w:p w:rsidR="00877ED7" w:rsidRPr="00181DBA" w:rsidRDefault="00877ED7" w:rsidP="00E17D8E">
      <w:pPr>
        <w:pStyle w:val="texto"/>
        <w:spacing w:after="280"/>
        <w:rPr>
          <w:spacing w:val="2"/>
          <w:lang w:val="es-ES"/>
        </w:rPr>
      </w:pPr>
      <w:r w:rsidRPr="00181DBA">
        <w:rPr>
          <w:spacing w:val="2"/>
          <w:lang w:val="es-ES"/>
        </w:rPr>
        <w:t xml:space="preserve">La estructura de gastos y </w:t>
      </w:r>
      <w:r w:rsidR="00C231D3" w:rsidRPr="00181DBA">
        <w:rPr>
          <w:spacing w:val="2"/>
          <w:lang w:val="es-ES"/>
        </w:rPr>
        <w:t xml:space="preserve">la estimación económica del servicio </w:t>
      </w:r>
      <w:r w:rsidRPr="00181DBA">
        <w:rPr>
          <w:spacing w:val="2"/>
          <w:lang w:val="es-ES"/>
        </w:rPr>
        <w:t>es la siguiente:</w:t>
      </w:r>
    </w:p>
    <w:tbl>
      <w:tblPr>
        <w:tblW w:w="874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40"/>
        <w:gridCol w:w="1967"/>
        <w:gridCol w:w="2126"/>
        <w:gridCol w:w="709"/>
        <w:gridCol w:w="1733"/>
        <w:gridCol w:w="567"/>
      </w:tblGrid>
      <w:tr w:rsidR="00877ED7" w:rsidRPr="005A6F82" w:rsidTr="00B927D3">
        <w:trPr>
          <w:trHeight w:val="312"/>
          <w:jc w:val="center"/>
        </w:trPr>
        <w:tc>
          <w:tcPr>
            <w:tcW w:w="1640" w:type="dxa"/>
            <w:tcBorders>
              <w:bottom w:val="single" w:sz="4" w:space="0" w:color="auto"/>
            </w:tcBorders>
            <w:shd w:val="clear" w:color="auto" w:fill="8DB3E2" w:themeFill="text2" w:themeFillTint="66"/>
            <w:noWrap/>
            <w:hideMark/>
          </w:tcPr>
          <w:p w:rsidR="00877ED7" w:rsidRPr="005A6F82" w:rsidRDefault="00877ED7" w:rsidP="00B927D3">
            <w:pPr>
              <w:spacing w:after="0" w:line="240" w:lineRule="atLeast"/>
              <w:ind w:firstLine="0"/>
              <w:jc w:val="left"/>
              <w:rPr>
                <w:rFonts w:ascii="Arial" w:hAnsi="Arial" w:cs="Arial"/>
                <w:b/>
                <w:bCs/>
                <w:color w:val="000000"/>
                <w:sz w:val="16"/>
                <w:szCs w:val="16"/>
                <w:lang w:val="es-ES" w:eastAsia="es-ES"/>
              </w:rPr>
            </w:pPr>
          </w:p>
        </w:tc>
        <w:tc>
          <w:tcPr>
            <w:tcW w:w="1967" w:type="dxa"/>
            <w:tcBorders>
              <w:bottom w:val="single" w:sz="4" w:space="0" w:color="auto"/>
            </w:tcBorders>
            <w:shd w:val="clear" w:color="auto" w:fill="8DB3E2" w:themeFill="text2" w:themeFillTint="66"/>
            <w:noWrap/>
            <w:hideMark/>
          </w:tcPr>
          <w:p w:rsidR="00877ED7" w:rsidRPr="005A6F82" w:rsidRDefault="00877ED7" w:rsidP="00B927D3">
            <w:pPr>
              <w:spacing w:after="0" w:line="240" w:lineRule="atLeast"/>
              <w:ind w:firstLine="0"/>
              <w:jc w:val="left"/>
              <w:rPr>
                <w:rFonts w:ascii="Arial" w:hAnsi="Arial" w:cs="Arial"/>
                <w:b/>
                <w:bCs/>
                <w:color w:val="000000"/>
                <w:sz w:val="16"/>
                <w:szCs w:val="16"/>
                <w:lang w:val="es-ES" w:eastAsia="es-ES"/>
              </w:rPr>
            </w:pPr>
          </w:p>
        </w:tc>
        <w:tc>
          <w:tcPr>
            <w:tcW w:w="2126" w:type="dxa"/>
            <w:tcBorders>
              <w:bottom w:val="single" w:sz="4" w:space="0" w:color="auto"/>
            </w:tcBorders>
            <w:shd w:val="clear" w:color="auto" w:fill="8DB3E2" w:themeFill="text2" w:themeFillTint="66"/>
            <w:noWrap/>
            <w:hideMark/>
          </w:tcPr>
          <w:p w:rsidR="00877ED7" w:rsidRPr="005A6F82" w:rsidRDefault="00953826" w:rsidP="00B927D3">
            <w:pPr>
              <w:spacing w:after="0" w:line="240" w:lineRule="atLeast"/>
              <w:ind w:firstLine="0"/>
              <w:jc w:val="right"/>
              <w:rPr>
                <w:rFonts w:ascii="Arial" w:hAnsi="Arial" w:cs="Arial"/>
                <w:b/>
                <w:bCs/>
                <w:color w:val="000000"/>
                <w:sz w:val="16"/>
                <w:szCs w:val="16"/>
                <w:lang w:val="es-ES" w:eastAsia="es-ES"/>
              </w:rPr>
            </w:pPr>
            <w:r w:rsidRPr="005A6F82">
              <w:rPr>
                <w:rFonts w:ascii="Arial" w:hAnsi="Arial" w:cs="Arial"/>
                <w:b/>
                <w:bCs/>
                <w:color w:val="000000"/>
                <w:sz w:val="16"/>
                <w:szCs w:val="16"/>
                <w:lang w:val="es-ES" w:eastAsia="es-ES"/>
              </w:rPr>
              <w:t xml:space="preserve">Orientación </w:t>
            </w:r>
          </w:p>
        </w:tc>
        <w:tc>
          <w:tcPr>
            <w:tcW w:w="709" w:type="dxa"/>
            <w:tcBorders>
              <w:bottom w:val="single" w:sz="4" w:space="0" w:color="auto"/>
            </w:tcBorders>
            <w:shd w:val="clear" w:color="auto" w:fill="8DB3E2" w:themeFill="text2" w:themeFillTint="66"/>
            <w:hideMark/>
          </w:tcPr>
          <w:p w:rsidR="00877ED7" w:rsidRPr="005A6F82" w:rsidRDefault="00877ED7" w:rsidP="00B927D3">
            <w:pPr>
              <w:spacing w:after="0" w:line="240" w:lineRule="atLeast"/>
              <w:ind w:firstLine="0"/>
              <w:jc w:val="right"/>
              <w:rPr>
                <w:rFonts w:ascii="Arial" w:hAnsi="Arial" w:cs="Arial"/>
                <w:b/>
                <w:bCs/>
                <w:color w:val="000000"/>
                <w:sz w:val="16"/>
                <w:szCs w:val="16"/>
                <w:lang w:val="es-ES" w:eastAsia="es-ES"/>
              </w:rPr>
            </w:pPr>
            <w:r w:rsidRPr="005A6F82">
              <w:rPr>
                <w:rFonts w:ascii="Arial" w:hAnsi="Arial" w:cs="Arial"/>
                <w:b/>
                <w:bCs/>
                <w:color w:val="000000"/>
                <w:sz w:val="16"/>
                <w:szCs w:val="16"/>
                <w:lang w:val="es-ES" w:eastAsia="es-ES"/>
              </w:rPr>
              <w:t>%</w:t>
            </w:r>
          </w:p>
        </w:tc>
        <w:tc>
          <w:tcPr>
            <w:tcW w:w="1733" w:type="dxa"/>
            <w:tcBorders>
              <w:bottom w:val="single" w:sz="4" w:space="0" w:color="auto"/>
            </w:tcBorders>
            <w:shd w:val="clear" w:color="auto" w:fill="8DB3E2" w:themeFill="text2" w:themeFillTint="66"/>
            <w:noWrap/>
            <w:hideMark/>
          </w:tcPr>
          <w:p w:rsidR="00877ED7" w:rsidRPr="005A6F82" w:rsidRDefault="00953826" w:rsidP="00B927D3">
            <w:pPr>
              <w:spacing w:after="0" w:line="240" w:lineRule="atLeast"/>
              <w:ind w:firstLine="0"/>
              <w:jc w:val="right"/>
              <w:rPr>
                <w:rFonts w:ascii="Arial" w:hAnsi="Arial" w:cs="Arial"/>
                <w:b/>
                <w:bCs/>
                <w:color w:val="000000"/>
                <w:sz w:val="16"/>
                <w:szCs w:val="16"/>
                <w:lang w:val="es-ES" w:eastAsia="es-ES"/>
              </w:rPr>
            </w:pPr>
            <w:r w:rsidRPr="005A6F82">
              <w:rPr>
                <w:rFonts w:ascii="Arial" w:hAnsi="Arial" w:cs="Arial"/>
                <w:b/>
                <w:bCs/>
                <w:color w:val="000000"/>
                <w:sz w:val="16"/>
                <w:szCs w:val="16"/>
                <w:lang w:val="es-ES" w:eastAsia="es-ES"/>
              </w:rPr>
              <w:t>Mediación</w:t>
            </w:r>
          </w:p>
        </w:tc>
        <w:tc>
          <w:tcPr>
            <w:tcW w:w="567" w:type="dxa"/>
            <w:tcBorders>
              <w:bottom w:val="single" w:sz="4" w:space="0" w:color="auto"/>
            </w:tcBorders>
            <w:shd w:val="clear" w:color="auto" w:fill="8DB3E2" w:themeFill="text2" w:themeFillTint="66"/>
            <w:noWrap/>
            <w:hideMark/>
          </w:tcPr>
          <w:p w:rsidR="00877ED7" w:rsidRPr="005A6F82" w:rsidRDefault="00877ED7" w:rsidP="00B927D3">
            <w:pPr>
              <w:spacing w:after="0" w:line="240" w:lineRule="atLeast"/>
              <w:ind w:firstLine="0"/>
              <w:jc w:val="right"/>
              <w:rPr>
                <w:rFonts w:ascii="Arial" w:hAnsi="Arial" w:cs="Arial"/>
                <w:b/>
                <w:bCs/>
                <w:color w:val="000000"/>
                <w:sz w:val="16"/>
                <w:szCs w:val="16"/>
                <w:lang w:val="es-ES" w:eastAsia="es-ES"/>
              </w:rPr>
            </w:pPr>
            <w:r w:rsidRPr="005A6F82">
              <w:rPr>
                <w:rFonts w:ascii="Arial" w:hAnsi="Arial" w:cs="Arial"/>
                <w:b/>
                <w:bCs/>
                <w:color w:val="000000"/>
                <w:sz w:val="16"/>
                <w:szCs w:val="16"/>
                <w:lang w:val="es-ES" w:eastAsia="es-ES"/>
              </w:rPr>
              <w:t>%</w:t>
            </w:r>
          </w:p>
        </w:tc>
      </w:tr>
      <w:tr w:rsidR="00877ED7" w:rsidRPr="00E14721" w:rsidTr="00B927D3">
        <w:trPr>
          <w:trHeight w:val="227"/>
          <w:jc w:val="center"/>
        </w:trPr>
        <w:tc>
          <w:tcPr>
            <w:tcW w:w="3607" w:type="dxa"/>
            <w:gridSpan w:val="2"/>
            <w:shd w:val="clear" w:color="auto" w:fill="auto"/>
            <w:noWrap/>
            <w:hideMark/>
          </w:tcPr>
          <w:p w:rsidR="00877ED7" w:rsidRPr="00E14721" w:rsidRDefault="002344EA" w:rsidP="00B927D3">
            <w:pPr>
              <w:spacing w:after="0" w:line="240" w:lineRule="atLeast"/>
              <w:ind w:firstLine="0"/>
              <w:jc w:val="left"/>
              <w:rPr>
                <w:rFonts w:ascii="Arial Narrow" w:hAnsi="Arial Narrow"/>
                <w:b/>
                <w:bCs/>
                <w:color w:val="000000"/>
                <w:sz w:val="18"/>
                <w:szCs w:val="18"/>
                <w:lang w:val="es-ES" w:eastAsia="es-ES"/>
              </w:rPr>
            </w:pPr>
            <w:r w:rsidRPr="00E14721">
              <w:rPr>
                <w:rFonts w:ascii="Arial Narrow" w:hAnsi="Arial Narrow"/>
                <w:b/>
                <w:bCs/>
                <w:color w:val="000000"/>
                <w:sz w:val="18"/>
                <w:szCs w:val="18"/>
                <w:lang w:val="es-ES" w:eastAsia="es-ES"/>
              </w:rPr>
              <w:t>Gasto de personal</w:t>
            </w:r>
          </w:p>
        </w:tc>
        <w:tc>
          <w:tcPr>
            <w:tcW w:w="2126" w:type="dxa"/>
            <w:shd w:val="clear" w:color="auto" w:fill="auto"/>
            <w:noWrap/>
            <w:hideMark/>
          </w:tcPr>
          <w:p w:rsidR="00877ED7" w:rsidRPr="00E14721" w:rsidRDefault="00877ED7" w:rsidP="00B927D3">
            <w:pPr>
              <w:spacing w:after="0" w:line="240" w:lineRule="atLeast"/>
              <w:ind w:firstLine="0"/>
              <w:jc w:val="right"/>
              <w:rPr>
                <w:rFonts w:ascii="Arial Narrow" w:hAnsi="Arial Narrow"/>
                <w:b/>
                <w:bCs/>
                <w:color w:val="000000"/>
                <w:sz w:val="18"/>
                <w:szCs w:val="18"/>
                <w:lang w:val="es-ES" w:eastAsia="es-ES"/>
              </w:rPr>
            </w:pPr>
            <w:r w:rsidRPr="00E14721">
              <w:rPr>
                <w:rFonts w:ascii="Arial Narrow" w:hAnsi="Arial Narrow"/>
                <w:b/>
                <w:bCs/>
                <w:color w:val="000000"/>
                <w:sz w:val="18"/>
                <w:szCs w:val="18"/>
                <w:lang w:val="es-ES" w:eastAsia="es-ES"/>
              </w:rPr>
              <w:t>146.762</w:t>
            </w:r>
          </w:p>
        </w:tc>
        <w:tc>
          <w:tcPr>
            <w:tcW w:w="709" w:type="dxa"/>
            <w:shd w:val="clear" w:color="auto" w:fill="auto"/>
            <w:hideMark/>
          </w:tcPr>
          <w:p w:rsidR="00877ED7" w:rsidRPr="00E14721" w:rsidRDefault="00877ED7" w:rsidP="00B927D3">
            <w:pPr>
              <w:spacing w:after="0" w:line="240" w:lineRule="atLeast"/>
              <w:ind w:firstLine="0"/>
              <w:jc w:val="right"/>
              <w:rPr>
                <w:rFonts w:ascii="Arial Narrow" w:hAnsi="Arial Narrow"/>
                <w:b/>
                <w:bCs/>
                <w:color w:val="000000"/>
                <w:sz w:val="18"/>
                <w:szCs w:val="18"/>
                <w:lang w:val="es-ES" w:eastAsia="es-ES"/>
              </w:rPr>
            </w:pPr>
            <w:r w:rsidRPr="00E14721">
              <w:rPr>
                <w:rFonts w:ascii="Arial Narrow" w:hAnsi="Arial Narrow"/>
                <w:b/>
                <w:bCs/>
                <w:color w:val="000000"/>
                <w:sz w:val="18"/>
                <w:szCs w:val="18"/>
                <w:lang w:val="es-ES" w:eastAsia="es-ES"/>
              </w:rPr>
              <w:t>84</w:t>
            </w:r>
          </w:p>
        </w:tc>
        <w:tc>
          <w:tcPr>
            <w:tcW w:w="1733" w:type="dxa"/>
            <w:shd w:val="clear" w:color="auto" w:fill="auto"/>
            <w:noWrap/>
            <w:hideMark/>
          </w:tcPr>
          <w:p w:rsidR="00877ED7" w:rsidRPr="00E14721" w:rsidRDefault="00877ED7" w:rsidP="00B927D3">
            <w:pPr>
              <w:spacing w:after="0" w:line="240" w:lineRule="atLeast"/>
              <w:ind w:firstLine="0"/>
              <w:jc w:val="right"/>
              <w:rPr>
                <w:rFonts w:ascii="Arial Narrow" w:hAnsi="Arial Narrow"/>
                <w:b/>
                <w:bCs/>
                <w:color w:val="000000"/>
                <w:sz w:val="18"/>
                <w:szCs w:val="18"/>
                <w:lang w:val="es-ES" w:eastAsia="es-ES"/>
              </w:rPr>
            </w:pPr>
            <w:r w:rsidRPr="00E14721">
              <w:rPr>
                <w:rFonts w:ascii="Arial Narrow" w:hAnsi="Arial Narrow"/>
                <w:b/>
                <w:bCs/>
                <w:color w:val="000000"/>
                <w:sz w:val="18"/>
                <w:szCs w:val="18"/>
                <w:lang w:val="es-ES" w:eastAsia="es-ES"/>
              </w:rPr>
              <w:t>58.705</w:t>
            </w:r>
          </w:p>
        </w:tc>
        <w:tc>
          <w:tcPr>
            <w:tcW w:w="567" w:type="dxa"/>
            <w:shd w:val="clear" w:color="auto" w:fill="auto"/>
            <w:hideMark/>
          </w:tcPr>
          <w:p w:rsidR="00877ED7" w:rsidRPr="00E14721" w:rsidRDefault="00877ED7" w:rsidP="00B927D3">
            <w:pPr>
              <w:spacing w:after="0" w:line="240" w:lineRule="atLeast"/>
              <w:ind w:firstLine="0"/>
              <w:jc w:val="right"/>
              <w:rPr>
                <w:rFonts w:ascii="Arial Narrow" w:hAnsi="Arial Narrow"/>
                <w:b/>
                <w:bCs/>
                <w:color w:val="000000"/>
                <w:sz w:val="18"/>
                <w:szCs w:val="18"/>
                <w:lang w:val="es-ES" w:eastAsia="es-ES"/>
              </w:rPr>
            </w:pPr>
            <w:r w:rsidRPr="00E14721">
              <w:rPr>
                <w:rFonts w:ascii="Arial Narrow" w:hAnsi="Arial Narrow"/>
                <w:b/>
                <w:bCs/>
                <w:color w:val="000000"/>
                <w:sz w:val="18"/>
                <w:szCs w:val="18"/>
                <w:lang w:val="es-ES" w:eastAsia="es-ES"/>
              </w:rPr>
              <w:t>70</w:t>
            </w:r>
          </w:p>
        </w:tc>
      </w:tr>
      <w:tr w:rsidR="00877ED7" w:rsidRPr="00E14721" w:rsidTr="00B927D3">
        <w:trPr>
          <w:trHeight w:val="227"/>
          <w:jc w:val="center"/>
        </w:trPr>
        <w:tc>
          <w:tcPr>
            <w:tcW w:w="3607" w:type="dxa"/>
            <w:gridSpan w:val="2"/>
            <w:shd w:val="clear" w:color="auto" w:fill="auto"/>
            <w:noWrap/>
            <w:hideMark/>
          </w:tcPr>
          <w:p w:rsidR="00877ED7" w:rsidRPr="00E14721" w:rsidRDefault="002344EA" w:rsidP="00B927D3">
            <w:pPr>
              <w:spacing w:after="0" w:line="240" w:lineRule="atLeast"/>
              <w:ind w:firstLine="0"/>
              <w:jc w:val="left"/>
              <w:rPr>
                <w:rFonts w:ascii="Arial Narrow" w:hAnsi="Arial Narrow"/>
                <w:color w:val="000000"/>
                <w:sz w:val="18"/>
                <w:szCs w:val="18"/>
                <w:lang w:val="es-ES" w:eastAsia="es-ES"/>
              </w:rPr>
            </w:pPr>
            <w:r w:rsidRPr="00E14721">
              <w:rPr>
                <w:rFonts w:ascii="Arial Narrow" w:hAnsi="Arial Narrow"/>
                <w:color w:val="000000"/>
                <w:sz w:val="18"/>
                <w:szCs w:val="18"/>
                <w:lang w:val="es-ES" w:eastAsia="es-ES"/>
              </w:rPr>
              <w:t>Resto de gastos</w:t>
            </w:r>
          </w:p>
        </w:tc>
        <w:tc>
          <w:tcPr>
            <w:tcW w:w="2126" w:type="dxa"/>
            <w:shd w:val="clear" w:color="auto" w:fill="auto"/>
            <w:noWrap/>
            <w:hideMark/>
          </w:tcPr>
          <w:p w:rsidR="00877ED7" w:rsidRPr="00E14721" w:rsidRDefault="00877ED7" w:rsidP="00B927D3">
            <w:pPr>
              <w:spacing w:after="0" w:line="240" w:lineRule="atLeast"/>
              <w:ind w:firstLine="0"/>
              <w:jc w:val="right"/>
              <w:rPr>
                <w:rFonts w:ascii="Arial Narrow" w:hAnsi="Arial Narrow"/>
                <w:color w:val="000000"/>
                <w:sz w:val="18"/>
                <w:szCs w:val="18"/>
                <w:lang w:val="es-ES" w:eastAsia="es-ES"/>
              </w:rPr>
            </w:pPr>
            <w:r w:rsidRPr="00E14721">
              <w:rPr>
                <w:rFonts w:ascii="Arial Narrow" w:hAnsi="Arial Narrow"/>
                <w:color w:val="000000"/>
                <w:sz w:val="18"/>
                <w:szCs w:val="18"/>
                <w:lang w:val="es-ES" w:eastAsia="es-ES"/>
              </w:rPr>
              <w:t>22.152</w:t>
            </w:r>
          </w:p>
        </w:tc>
        <w:tc>
          <w:tcPr>
            <w:tcW w:w="709" w:type="dxa"/>
            <w:shd w:val="clear" w:color="auto" w:fill="auto"/>
            <w:hideMark/>
          </w:tcPr>
          <w:p w:rsidR="00877ED7" w:rsidRPr="00E14721" w:rsidRDefault="00877ED7" w:rsidP="00B927D3">
            <w:pPr>
              <w:spacing w:after="0" w:line="240" w:lineRule="atLeast"/>
              <w:ind w:firstLine="0"/>
              <w:jc w:val="right"/>
              <w:rPr>
                <w:rFonts w:ascii="Arial Narrow" w:hAnsi="Arial Narrow"/>
                <w:color w:val="000000"/>
                <w:sz w:val="18"/>
                <w:szCs w:val="18"/>
                <w:lang w:val="es-ES" w:eastAsia="es-ES"/>
              </w:rPr>
            </w:pPr>
            <w:r w:rsidRPr="00E14721">
              <w:rPr>
                <w:rFonts w:ascii="Arial Narrow" w:hAnsi="Arial Narrow"/>
                <w:color w:val="000000"/>
                <w:sz w:val="18"/>
                <w:szCs w:val="18"/>
                <w:lang w:val="es-ES" w:eastAsia="es-ES"/>
              </w:rPr>
              <w:t>13</w:t>
            </w:r>
          </w:p>
        </w:tc>
        <w:tc>
          <w:tcPr>
            <w:tcW w:w="1733" w:type="dxa"/>
            <w:shd w:val="clear" w:color="auto" w:fill="auto"/>
            <w:noWrap/>
            <w:hideMark/>
          </w:tcPr>
          <w:p w:rsidR="00877ED7" w:rsidRPr="00E14721" w:rsidRDefault="00877ED7" w:rsidP="00B927D3">
            <w:pPr>
              <w:spacing w:after="0" w:line="240" w:lineRule="atLeast"/>
              <w:ind w:firstLine="0"/>
              <w:jc w:val="right"/>
              <w:rPr>
                <w:rFonts w:ascii="Arial Narrow" w:hAnsi="Arial Narrow"/>
                <w:color w:val="000000"/>
                <w:sz w:val="18"/>
                <w:szCs w:val="18"/>
                <w:lang w:val="es-ES" w:eastAsia="es-ES"/>
              </w:rPr>
            </w:pPr>
            <w:r w:rsidRPr="00E14721">
              <w:rPr>
                <w:rFonts w:ascii="Arial Narrow" w:hAnsi="Arial Narrow"/>
                <w:color w:val="000000"/>
                <w:sz w:val="18"/>
                <w:szCs w:val="18"/>
                <w:lang w:val="es-ES" w:eastAsia="es-ES"/>
              </w:rPr>
              <w:t>22.152</w:t>
            </w:r>
          </w:p>
        </w:tc>
        <w:tc>
          <w:tcPr>
            <w:tcW w:w="567" w:type="dxa"/>
            <w:shd w:val="clear" w:color="auto" w:fill="auto"/>
            <w:hideMark/>
          </w:tcPr>
          <w:p w:rsidR="00877ED7" w:rsidRPr="00E14721" w:rsidRDefault="00877ED7" w:rsidP="00B927D3">
            <w:pPr>
              <w:spacing w:after="0" w:line="240" w:lineRule="atLeast"/>
              <w:ind w:firstLine="0"/>
              <w:jc w:val="right"/>
              <w:rPr>
                <w:rFonts w:ascii="Arial Narrow" w:hAnsi="Arial Narrow"/>
                <w:color w:val="000000"/>
                <w:sz w:val="18"/>
                <w:szCs w:val="18"/>
                <w:lang w:val="es-ES" w:eastAsia="es-ES"/>
              </w:rPr>
            </w:pPr>
            <w:r w:rsidRPr="00E14721">
              <w:rPr>
                <w:rFonts w:ascii="Arial Narrow" w:hAnsi="Arial Narrow"/>
                <w:color w:val="000000"/>
                <w:sz w:val="18"/>
                <w:szCs w:val="18"/>
                <w:lang w:val="es-ES" w:eastAsia="es-ES"/>
              </w:rPr>
              <w:t>27</w:t>
            </w:r>
          </w:p>
        </w:tc>
      </w:tr>
      <w:tr w:rsidR="00877ED7" w:rsidRPr="00E14721" w:rsidTr="00B927D3">
        <w:trPr>
          <w:trHeight w:val="227"/>
          <w:jc w:val="center"/>
        </w:trPr>
        <w:tc>
          <w:tcPr>
            <w:tcW w:w="3607" w:type="dxa"/>
            <w:gridSpan w:val="2"/>
            <w:shd w:val="clear" w:color="auto" w:fill="auto"/>
            <w:noWrap/>
            <w:hideMark/>
          </w:tcPr>
          <w:p w:rsidR="00877ED7" w:rsidRPr="00E14721" w:rsidRDefault="002344EA" w:rsidP="00B927D3">
            <w:pPr>
              <w:spacing w:after="0" w:line="240" w:lineRule="atLeast"/>
              <w:ind w:firstLine="0"/>
              <w:jc w:val="left"/>
              <w:rPr>
                <w:rFonts w:ascii="Arial Narrow" w:hAnsi="Arial Narrow"/>
                <w:b/>
                <w:bCs/>
                <w:color w:val="000000"/>
                <w:sz w:val="18"/>
                <w:szCs w:val="18"/>
                <w:lang w:val="es-ES" w:eastAsia="es-ES"/>
              </w:rPr>
            </w:pPr>
            <w:r w:rsidRPr="00E14721">
              <w:rPr>
                <w:rFonts w:ascii="Arial Narrow" w:hAnsi="Arial Narrow"/>
                <w:b/>
                <w:bCs/>
                <w:color w:val="000000"/>
                <w:sz w:val="18"/>
                <w:szCs w:val="18"/>
                <w:lang w:val="es-ES" w:eastAsia="es-ES"/>
              </w:rPr>
              <w:t xml:space="preserve">Total gastos  </w:t>
            </w:r>
          </w:p>
        </w:tc>
        <w:tc>
          <w:tcPr>
            <w:tcW w:w="2126" w:type="dxa"/>
            <w:shd w:val="clear" w:color="auto" w:fill="auto"/>
            <w:noWrap/>
            <w:hideMark/>
          </w:tcPr>
          <w:p w:rsidR="00877ED7" w:rsidRPr="00E14721" w:rsidRDefault="00877ED7" w:rsidP="00B927D3">
            <w:pPr>
              <w:spacing w:after="0" w:line="240" w:lineRule="atLeast"/>
              <w:ind w:firstLine="0"/>
              <w:jc w:val="right"/>
              <w:rPr>
                <w:rFonts w:ascii="Arial Narrow" w:hAnsi="Arial Narrow"/>
                <w:b/>
                <w:bCs/>
                <w:color w:val="000000"/>
                <w:sz w:val="18"/>
                <w:szCs w:val="18"/>
                <w:lang w:val="es-ES" w:eastAsia="es-ES"/>
              </w:rPr>
            </w:pPr>
            <w:r w:rsidRPr="00E14721">
              <w:rPr>
                <w:rFonts w:ascii="Arial Narrow" w:hAnsi="Arial Narrow"/>
                <w:b/>
                <w:bCs/>
                <w:color w:val="000000"/>
                <w:sz w:val="18"/>
                <w:szCs w:val="18"/>
                <w:lang w:val="es-ES" w:eastAsia="es-ES"/>
              </w:rPr>
              <w:t>168.913</w:t>
            </w:r>
          </w:p>
        </w:tc>
        <w:tc>
          <w:tcPr>
            <w:tcW w:w="709" w:type="dxa"/>
            <w:shd w:val="clear" w:color="auto" w:fill="auto"/>
            <w:hideMark/>
          </w:tcPr>
          <w:p w:rsidR="00877ED7" w:rsidRPr="00E14721" w:rsidRDefault="00877ED7" w:rsidP="00B927D3">
            <w:pPr>
              <w:spacing w:after="0" w:line="240" w:lineRule="atLeast"/>
              <w:ind w:firstLine="0"/>
              <w:jc w:val="right"/>
              <w:rPr>
                <w:rFonts w:ascii="Arial Narrow" w:hAnsi="Arial Narrow"/>
                <w:b/>
                <w:bCs/>
                <w:color w:val="000000"/>
                <w:sz w:val="18"/>
                <w:szCs w:val="18"/>
                <w:lang w:val="es-ES" w:eastAsia="es-ES"/>
              </w:rPr>
            </w:pPr>
            <w:r w:rsidRPr="00E14721">
              <w:rPr>
                <w:rFonts w:ascii="Arial Narrow" w:hAnsi="Arial Narrow"/>
                <w:b/>
                <w:bCs/>
                <w:color w:val="000000"/>
                <w:sz w:val="18"/>
                <w:szCs w:val="18"/>
                <w:lang w:val="es-ES" w:eastAsia="es-ES"/>
              </w:rPr>
              <w:t>97</w:t>
            </w:r>
          </w:p>
        </w:tc>
        <w:tc>
          <w:tcPr>
            <w:tcW w:w="1733" w:type="dxa"/>
            <w:shd w:val="clear" w:color="auto" w:fill="auto"/>
            <w:noWrap/>
            <w:hideMark/>
          </w:tcPr>
          <w:p w:rsidR="00877ED7" w:rsidRPr="00E14721" w:rsidRDefault="00877ED7" w:rsidP="00B927D3">
            <w:pPr>
              <w:spacing w:after="0" w:line="240" w:lineRule="atLeast"/>
              <w:ind w:firstLine="0"/>
              <w:jc w:val="right"/>
              <w:rPr>
                <w:rFonts w:ascii="Arial Narrow" w:hAnsi="Arial Narrow"/>
                <w:b/>
                <w:bCs/>
                <w:color w:val="000000"/>
                <w:sz w:val="18"/>
                <w:szCs w:val="18"/>
                <w:lang w:val="es-ES" w:eastAsia="es-ES"/>
              </w:rPr>
            </w:pPr>
            <w:r w:rsidRPr="00E14721">
              <w:rPr>
                <w:rFonts w:ascii="Arial Narrow" w:hAnsi="Arial Narrow"/>
                <w:b/>
                <w:bCs/>
                <w:color w:val="000000"/>
                <w:sz w:val="18"/>
                <w:szCs w:val="18"/>
                <w:lang w:val="es-ES" w:eastAsia="es-ES"/>
              </w:rPr>
              <w:t>80.856</w:t>
            </w:r>
          </w:p>
        </w:tc>
        <w:tc>
          <w:tcPr>
            <w:tcW w:w="567" w:type="dxa"/>
            <w:shd w:val="clear" w:color="auto" w:fill="auto"/>
            <w:hideMark/>
          </w:tcPr>
          <w:p w:rsidR="00877ED7" w:rsidRPr="00E14721" w:rsidRDefault="00877ED7" w:rsidP="00B927D3">
            <w:pPr>
              <w:spacing w:after="0" w:line="240" w:lineRule="atLeast"/>
              <w:ind w:firstLine="0"/>
              <w:jc w:val="right"/>
              <w:rPr>
                <w:rFonts w:ascii="Arial Narrow" w:hAnsi="Arial Narrow"/>
                <w:b/>
                <w:bCs/>
                <w:color w:val="000000"/>
                <w:sz w:val="18"/>
                <w:szCs w:val="18"/>
                <w:lang w:val="es-ES" w:eastAsia="es-ES"/>
              </w:rPr>
            </w:pPr>
            <w:r w:rsidRPr="00E14721">
              <w:rPr>
                <w:rFonts w:ascii="Arial Narrow" w:hAnsi="Arial Narrow"/>
                <w:b/>
                <w:bCs/>
                <w:color w:val="000000"/>
                <w:sz w:val="18"/>
                <w:szCs w:val="18"/>
                <w:lang w:val="es-ES" w:eastAsia="es-ES"/>
              </w:rPr>
              <w:t>97</w:t>
            </w:r>
          </w:p>
        </w:tc>
      </w:tr>
      <w:tr w:rsidR="00877ED7" w:rsidRPr="00E14721" w:rsidTr="00B927D3">
        <w:trPr>
          <w:trHeight w:val="227"/>
          <w:jc w:val="center"/>
        </w:trPr>
        <w:tc>
          <w:tcPr>
            <w:tcW w:w="3607" w:type="dxa"/>
            <w:gridSpan w:val="2"/>
            <w:shd w:val="clear" w:color="auto" w:fill="auto"/>
            <w:noWrap/>
            <w:hideMark/>
          </w:tcPr>
          <w:p w:rsidR="00877ED7" w:rsidRPr="00E14721" w:rsidRDefault="002344EA" w:rsidP="00B927D3">
            <w:pPr>
              <w:spacing w:after="0" w:line="240" w:lineRule="atLeast"/>
              <w:ind w:firstLine="0"/>
              <w:jc w:val="left"/>
              <w:rPr>
                <w:rFonts w:ascii="Arial Narrow" w:hAnsi="Arial Narrow"/>
                <w:color w:val="000000"/>
                <w:sz w:val="18"/>
                <w:szCs w:val="18"/>
                <w:lang w:val="es-ES" w:eastAsia="es-ES"/>
              </w:rPr>
            </w:pPr>
            <w:r w:rsidRPr="00E14721">
              <w:rPr>
                <w:rFonts w:ascii="Arial Narrow" w:hAnsi="Arial Narrow"/>
                <w:color w:val="000000"/>
                <w:sz w:val="18"/>
                <w:szCs w:val="18"/>
                <w:lang w:val="es-ES" w:eastAsia="es-ES"/>
              </w:rPr>
              <w:t>Beneficio: 3%</w:t>
            </w:r>
          </w:p>
        </w:tc>
        <w:tc>
          <w:tcPr>
            <w:tcW w:w="2126" w:type="dxa"/>
            <w:shd w:val="clear" w:color="auto" w:fill="auto"/>
            <w:noWrap/>
            <w:hideMark/>
          </w:tcPr>
          <w:p w:rsidR="00877ED7" w:rsidRPr="00E14721" w:rsidRDefault="00877ED7" w:rsidP="00B927D3">
            <w:pPr>
              <w:spacing w:after="0" w:line="240" w:lineRule="atLeast"/>
              <w:ind w:firstLine="0"/>
              <w:jc w:val="right"/>
              <w:rPr>
                <w:rFonts w:ascii="Arial Narrow" w:hAnsi="Arial Narrow"/>
                <w:color w:val="000000"/>
                <w:sz w:val="18"/>
                <w:szCs w:val="18"/>
                <w:lang w:val="es-ES" w:eastAsia="es-ES"/>
              </w:rPr>
            </w:pPr>
            <w:r w:rsidRPr="00E14721">
              <w:rPr>
                <w:rFonts w:ascii="Arial Narrow" w:hAnsi="Arial Narrow"/>
                <w:color w:val="000000"/>
                <w:sz w:val="18"/>
                <w:szCs w:val="18"/>
                <w:lang w:val="es-ES" w:eastAsia="es-ES"/>
              </w:rPr>
              <w:t>5.067</w:t>
            </w:r>
          </w:p>
        </w:tc>
        <w:tc>
          <w:tcPr>
            <w:tcW w:w="709" w:type="dxa"/>
            <w:shd w:val="clear" w:color="auto" w:fill="auto"/>
            <w:hideMark/>
          </w:tcPr>
          <w:p w:rsidR="00877ED7" w:rsidRPr="00E14721" w:rsidRDefault="00877ED7" w:rsidP="00B927D3">
            <w:pPr>
              <w:spacing w:after="0" w:line="240" w:lineRule="atLeast"/>
              <w:ind w:firstLine="0"/>
              <w:jc w:val="right"/>
              <w:rPr>
                <w:rFonts w:ascii="Arial Narrow" w:hAnsi="Arial Narrow"/>
                <w:color w:val="000000"/>
                <w:sz w:val="18"/>
                <w:szCs w:val="18"/>
                <w:lang w:val="es-ES" w:eastAsia="es-ES"/>
              </w:rPr>
            </w:pPr>
            <w:r w:rsidRPr="00E14721">
              <w:rPr>
                <w:rFonts w:ascii="Arial Narrow" w:hAnsi="Arial Narrow"/>
                <w:color w:val="000000"/>
                <w:sz w:val="18"/>
                <w:szCs w:val="18"/>
                <w:lang w:val="es-ES" w:eastAsia="es-ES"/>
              </w:rPr>
              <w:t>3</w:t>
            </w:r>
          </w:p>
        </w:tc>
        <w:tc>
          <w:tcPr>
            <w:tcW w:w="1733" w:type="dxa"/>
            <w:shd w:val="clear" w:color="auto" w:fill="auto"/>
            <w:noWrap/>
            <w:hideMark/>
          </w:tcPr>
          <w:p w:rsidR="00877ED7" w:rsidRPr="00E14721" w:rsidRDefault="00877ED7" w:rsidP="00B927D3">
            <w:pPr>
              <w:spacing w:after="0" w:line="240" w:lineRule="atLeast"/>
              <w:ind w:firstLine="0"/>
              <w:jc w:val="right"/>
              <w:rPr>
                <w:rFonts w:ascii="Arial Narrow" w:hAnsi="Arial Narrow"/>
                <w:color w:val="000000"/>
                <w:sz w:val="18"/>
                <w:szCs w:val="18"/>
                <w:lang w:val="es-ES" w:eastAsia="es-ES"/>
              </w:rPr>
            </w:pPr>
            <w:r w:rsidRPr="00E14721">
              <w:rPr>
                <w:rFonts w:ascii="Arial Narrow" w:hAnsi="Arial Narrow"/>
                <w:color w:val="000000"/>
                <w:sz w:val="18"/>
                <w:szCs w:val="18"/>
                <w:lang w:val="es-ES" w:eastAsia="es-ES"/>
              </w:rPr>
              <w:t>2.426</w:t>
            </w:r>
          </w:p>
        </w:tc>
        <w:tc>
          <w:tcPr>
            <w:tcW w:w="567" w:type="dxa"/>
            <w:shd w:val="clear" w:color="auto" w:fill="auto"/>
            <w:hideMark/>
          </w:tcPr>
          <w:p w:rsidR="00877ED7" w:rsidRPr="00E14721" w:rsidRDefault="00877ED7" w:rsidP="00B927D3">
            <w:pPr>
              <w:spacing w:after="0" w:line="240" w:lineRule="atLeast"/>
              <w:ind w:firstLine="0"/>
              <w:jc w:val="right"/>
              <w:rPr>
                <w:rFonts w:ascii="Arial Narrow" w:hAnsi="Arial Narrow"/>
                <w:color w:val="000000"/>
                <w:sz w:val="18"/>
                <w:szCs w:val="18"/>
                <w:lang w:val="es-ES" w:eastAsia="es-ES"/>
              </w:rPr>
            </w:pPr>
            <w:r w:rsidRPr="00E14721">
              <w:rPr>
                <w:rFonts w:ascii="Arial Narrow" w:hAnsi="Arial Narrow"/>
                <w:color w:val="000000"/>
                <w:sz w:val="18"/>
                <w:szCs w:val="18"/>
                <w:lang w:val="es-ES" w:eastAsia="es-ES"/>
              </w:rPr>
              <w:t>3</w:t>
            </w:r>
          </w:p>
        </w:tc>
      </w:tr>
      <w:tr w:rsidR="00877ED7" w:rsidRPr="00E14721" w:rsidTr="00B927D3">
        <w:trPr>
          <w:trHeight w:val="227"/>
          <w:jc w:val="center"/>
        </w:trPr>
        <w:tc>
          <w:tcPr>
            <w:tcW w:w="3607" w:type="dxa"/>
            <w:gridSpan w:val="2"/>
            <w:shd w:val="clear" w:color="auto" w:fill="auto"/>
            <w:noWrap/>
            <w:hideMark/>
          </w:tcPr>
          <w:p w:rsidR="00877ED7" w:rsidRPr="00E14721" w:rsidRDefault="002344EA" w:rsidP="00B927D3">
            <w:pPr>
              <w:spacing w:after="0" w:line="240" w:lineRule="atLeast"/>
              <w:ind w:firstLine="0"/>
              <w:jc w:val="left"/>
              <w:rPr>
                <w:rFonts w:ascii="Arial Narrow" w:hAnsi="Arial Narrow"/>
                <w:b/>
                <w:bCs/>
                <w:color w:val="000000"/>
                <w:sz w:val="18"/>
                <w:szCs w:val="18"/>
                <w:lang w:val="es-ES" w:eastAsia="es-ES"/>
              </w:rPr>
            </w:pPr>
            <w:r w:rsidRPr="00E14721">
              <w:rPr>
                <w:rFonts w:ascii="Arial Narrow" w:hAnsi="Arial Narrow"/>
                <w:b/>
                <w:bCs/>
                <w:color w:val="000000"/>
                <w:sz w:val="18"/>
                <w:szCs w:val="18"/>
                <w:lang w:val="es-ES" w:eastAsia="es-ES"/>
              </w:rPr>
              <w:t>Presupuesto sin IVA</w:t>
            </w:r>
          </w:p>
        </w:tc>
        <w:tc>
          <w:tcPr>
            <w:tcW w:w="2126" w:type="dxa"/>
            <w:shd w:val="clear" w:color="auto" w:fill="auto"/>
            <w:noWrap/>
            <w:hideMark/>
          </w:tcPr>
          <w:p w:rsidR="00877ED7" w:rsidRPr="00E14721" w:rsidRDefault="00877ED7" w:rsidP="00B927D3">
            <w:pPr>
              <w:spacing w:after="0" w:line="240" w:lineRule="atLeast"/>
              <w:ind w:firstLine="0"/>
              <w:jc w:val="right"/>
              <w:rPr>
                <w:rFonts w:ascii="Arial Narrow" w:hAnsi="Arial Narrow"/>
                <w:b/>
                <w:bCs/>
                <w:color w:val="000000"/>
                <w:sz w:val="18"/>
                <w:szCs w:val="18"/>
                <w:lang w:val="es-ES" w:eastAsia="es-ES"/>
              </w:rPr>
            </w:pPr>
            <w:r w:rsidRPr="00E14721">
              <w:rPr>
                <w:rFonts w:ascii="Arial Narrow" w:hAnsi="Arial Narrow"/>
                <w:b/>
                <w:bCs/>
                <w:color w:val="000000"/>
                <w:sz w:val="18"/>
                <w:szCs w:val="18"/>
                <w:lang w:val="es-ES" w:eastAsia="es-ES"/>
              </w:rPr>
              <w:t>173.981</w:t>
            </w:r>
          </w:p>
        </w:tc>
        <w:tc>
          <w:tcPr>
            <w:tcW w:w="709" w:type="dxa"/>
            <w:shd w:val="clear" w:color="auto" w:fill="auto"/>
            <w:hideMark/>
          </w:tcPr>
          <w:p w:rsidR="00877ED7" w:rsidRPr="00E14721" w:rsidRDefault="00877ED7" w:rsidP="00B927D3">
            <w:pPr>
              <w:spacing w:after="0" w:line="240" w:lineRule="atLeast"/>
              <w:ind w:firstLine="0"/>
              <w:jc w:val="right"/>
              <w:rPr>
                <w:rFonts w:ascii="Arial Narrow" w:hAnsi="Arial Narrow"/>
                <w:b/>
                <w:bCs/>
                <w:color w:val="000000"/>
                <w:sz w:val="18"/>
                <w:szCs w:val="18"/>
                <w:lang w:val="es-ES" w:eastAsia="es-ES"/>
              </w:rPr>
            </w:pPr>
            <w:r w:rsidRPr="00E14721">
              <w:rPr>
                <w:rFonts w:ascii="Arial Narrow" w:hAnsi="Arial Narrow"/>
                <w:b/>
                <w:bCs/>
                <w:color w:val="000000"/>
                <w:sz w:val="18"/>
                <w:szCs w:val="18"/>
                <w:lang w:val="es-ES" w:eastAsia="es-ES"/>
              </w:rPr>
              <w:t>100</w:t>
            </w:r>
          </w:p>
        </w:tc>
        <w:tc>
          <w:tcPr>
            <w:tcW w:w="1733" w:type="dxa"/>
            <w:shd w:val="clear" w:color="auto" w:fill="auto"/>
            <w:noWrap/>
            <w:hideMark/>
          </w:tcPr>
          <w:p w:rsidR="00877ED7" w:rsidRPr="00E14721" w:rsidRDefault="00877ED7" w:rsidP="00B927D3">
            <w:pPr>
              <w:spacing w:after="0" w:line="240" w:lineRule="atLeast"/>
              <w:ind w:firstLine="0"/>
              <w:jc w:val="right"/>
              <w:rPr>
                <w:rFonts w:ascii="Arial Narrow" w:hAnsi="Arial Narrow"/>
                <w:b/>
                <w:bCs/>
                <w:color w:val="000000"/>
                <w:sz w:val="18"/>
                <w:szCs w:val="18"/>
                <w:lang w:val="es-ES" w:eastAsia="es-ES"/>
              </w:rPr>
            </w:pPr>
            <w:r w:rsidRPr="00E14721">
              <w:rPr>
                <w:rFonts w:ascii="Arial Narrow" w:hAnsi="Arial Narrow"/>
                <w:b/>
                <w:bCs/>
                <w:color w:val="000000"/>
                <w:sz w:val="18"/>
                <w:szCs w:val="18"/>
                <w:lang w:val="es-ES" w:eastAsia="es-ES"/>
              </w:rPr>
              <w:t>83.282</w:t>
            </w:r>
          </w:p>
        </w:tc>
        <w:tc>
          <w:tcPr>
            <w:tcW w:w="567" w:type="dxa"/>
            <w:shd w:val="clear" w:color="auto" w:fill="auto"/>
            <w:hideMark/>
          </w:tcPr>
          <w:p w:rsidR="00877ED7" w:rsidRPr="00E14721" w:rsidRDefault="00877ED7" w:rsidP="00B927D3">
            <w:pPr>
              <w:spacing w:after="0" w:line="240" w:lineRule="atLeast"/>
              <w:ind w:firstLine="0"/>
              <w:jc w:val="right"/>
              <w:rPr>
                <w:rFonts w:ascii="Arial Narrow" w:hAnsi="Arial Narrow"/>
                <w:b/>
                <w:bCs/>
                <w:color w:val="000000"/>
                <w:sz w:val="18"/>
                <w:szCs w:val="18"/>
                <w:lang w:val="es-ES" w:eastAsia="es-ES"/>
              </w:rPr>
            </w:pPr>
            <w:r w:rsidRPr="00E14721">
              <w:rPr>
                <w:rFonts w:ascii="Arial Narrow" w:hAnsi="Arial Narrow"/>
                <w:b/>
                <w:bCs/>
                <w:color w:val="000000"/>
                <w:sz w:val="18"/>
                <w:szCs w:val="18"/>
                <w:lang w:val="es-ES" w:eastAsia="es-ES"/>
              </w:rPr>
              <w:t>100</w:t>
            </w:r>
          </w:p>
        </w:tc>
      </w:tr>
      <w:tr w:rsidR="00877ED7" w:rsidRPr="00E14721" w:rsidTr="00B927D3">
        <w:trPr>
          <w:trHeight w:val="227"/>
          <w:jc w:val="center"/>
        </w:trPr>
        <w:tc>
          <w:tcPr>
            <w:tcW w:w="3607" w:type="dxa"/>
            <w:gridSpan w:val="2"/>
            <w:shd w:val="clear" w:color="auto" w:fill="auto"/>
            <w:noWrap/>
          </w:tcPr>
          <w:p w:rsidR="00877ED7" w:rsidRPr="00E14721" w:rsidRDefault="002344EA" w:rsidP="00B927D3">
            <w:pPr>
              <w:spacing w:after="0" w:line="240" w:lineRule="atLeast"/>
              <w:ind w:firstLine="0"/>
              <w:jc w:val="left"/>
              <w:rPr>
                <w:rFonts w:ascii="Arial Narrow" w:hAnsi="Arial Narrow"/>
                <w:b/>
                <w:bCs/>
                <w:color w:val="000000"/>
                <w:sz w:val="18"/>
                <w:szCs w:val="18"/>
                <w:lang w:val="es-ES" w:eastAsia="es-ES"/>
              </w:rPr>
            </w:pPr>
            <w:r w:rsidRPr="00E14721">
              <w:rPr>
                <w:rFonts w:ascii="Arial Narrow" w:hAnsi="Arial Narrow"/>
                <w:b/>
                <w:bCs/>
                <w:color w:val="000000"/>
                <w:sz w:val="18"/>
                <w:szCs w:val="18"/>
                <w:lang w:val="es-ES" w:eastAsia="es-ES"/>
              </w:rPr>
              <w:t>Presupuesto con IVA (10%)</w:t>
            </w:r>
          </w:p>
        </w:tc>
        <w:tc>
          <w:tcPr>
            <w:tcW w:w="2126" w:type="dxa"/>
            <w:shd w:val="clear" w:color="auto" w:fill="auto"/>
            <w:noWrap/>
          </w:tcPr>
          <w:p w:rsidR="00877ED7" w:rsidRPr="00E14721" w:rsidRDefault="00877ED7" w:rsidP="00B927D3">
            <w:pPr>
              <w:spacing w:after="0" w:line="240" w:lineRule="atLeast"/>
              <w:ind w:firstLine="0"/>
              <w:jc w:val="right"/>
              <w:rPr>
                <w:rFonts w:ascii="Arial Narrow" w:hAnsi="Arial Narrow"/>
                <w:b/>
                <w:bCs/>
                <w:color w:val="000000"/>
                <w:sz w:val="18"/>
                <w:szCs w:val="18"/>
                <w:lang w:val="es-ES" w:eastAsia="es-ES"/>
              </w:rPr>
            </w:pPr>
            <w:r w:rsidRPr="00E14721">
              <w:rPr>
                <w:rFonts w:ascii="Arial Narrow" w:hAnsi="Arial Narrow"/>
                <w:b/>
                <w:bCs/>
                <w:color w:val="000000"/>
                <w:sz w:val="18"/>
                <w:szCs w:val="18"/>
                <w:lang w:val="es-ES" w:eastAsia="es-ES"/>
              </w:rPr>
              <w:t>191.379</w:t>
            </w:r>
          </w:p>
        </w:tc>
        <w:tc>
          <w:tcPr>
            <w:tcW w:w="709" w:type="dxa"/>
            <w:shd w:val="clear" w:color="auto" w:fill="auto"/>
          </w:tcPr>
          <w:p w:rsidR="00877ED7" w:rsidRPr="00E14721" w:rsidRDefault="00877ED7" w:rsidP="00B927D3">
            <w:pPr>
              <w:spacing w:after="0" w:line="240" w:lineRule="atLeast"/>
              <w:ind w:firstLine="0"/>
              <w:jc w:val="right"/>
              <w:rPr>
                <w:rFonts w:ascii="Arial Narrow" w:hAnsi="Arial Narrow"/>
                <w:b/>
                <w:bCs/>
                <w:color w:val="000000"/>
                <w:sz w:val="18"/>
                <w:szCs w:val="18"/>
                <w:lang w:val="es-ES" w:eastAsia="es-ES"/>
              </w:rPr>
            </w:pPr>
          </w:p>
        </w:tc>
        <w:tc>
          <w:tcPr>
            <w:tcW w:w="1733" w:type="dxa"/>
            <w:shd w:val="clear" w:color="auto" w:fill="auto"/>
            <w:noWrap/>
          </w:tcPr>
          <w:p w:rsidR="00877ED7" w:rsidRPr="00E14721" w:rsidRDefault="00877ED7" w:rsidP="00B927D3">
            <w:pPr>
              <w:spacing w:after="0" w:line="240" w:lineRule="atLeast"/>
              <w:ind w:firstLine="0"/>
              <w:jc w:val="right"/>
              <w:rPr>
                <w:rFonts w:ascii="Arial Narrow" w:hAnsi="Arial Narrow"/>
                <w:b/>
                <w:bCs/>
                <w:color w:val="000000"/>
                <w:sz w:val="18"/>
                <w:szCs w:val="18"/>
                <w:lang w:val="es-ES" w:eastAsia="es-ES"/>
              </w:rPr>
            </w:pPr>
            <w:r w:rsidRPr="00E14721">
              <w:rPr>
                <w:rFonts w:ascii="Arial Narrow" w:hAnsi="Arial Narrow"/>
                <w:b/>
                <w:bCs/>
                <w:color w:val="000000"/>
                <w:sz w:val="18"/>
                <w:szCs w:val="18"/>
                <w:lang w:val="es-ES" w:eastAsia="es-ES"/>
              </w:rPr>
              <w:t>91.610</w:t>
            </w:r>
          </w:p>
        </w:tc>
        <w:tc>
          <w:tcPr>
            <w:tcW w:w="567" w:type="dxa"/>
            <w:shd w:val="clear" w:color="auto" w:fill="auto"/>
          </w:tcPr>
          <w:p w:rsidR="00877ED7" w:rsidRPr="00E14721" w:rsidRDefault="00877ED7" w:rsidP="00B927D3">
            <w:pPr>
              <w:spacing w:after="0" w:line="240" w:lineRule="atLeast"/>
              <w:ind w:firstLine="0"/>
              <w:jc w:val="right"/>
              <w:rPr>
                <w:rFonts w:ascii="Arial Narrow" w:hAnsi="Arial Narrow"/>
                <w:b/>
                <w:bCs/>
                <w:color w:val="000000"/>
                <w:sz w:val="18"/>
                <w:szCs w:val="18"/>
                <w:lang w:val="es-ES" w:eastAsia="es-ES"/>
              </w:rPr>
            </w:pPr>
          </w:p>
        </w:tc>
      </w:tr>
    </w:tbl>
    <w:p w:rsidR="00F31955" w:rsidRDefault="00F31955" w:rsidP="003A3F6B">
      <w:pPr>
        <w:pStyle w:val="texto"/>
        <w:spacing w:before="240"/>
        <w:rPr>
          <w:lang w:val="es-ES"/>
        </w:rPr>
      </w:pPr>
      <w:r w:rsidRPr="00F31955">
        <w:rPr>
          <w:lang w:val="es-ES"/>
        </w:rPr>
        <w:t xml:space="preserve">En estos contratos no </w:t>
      </w:r>
      <w:r>
        <w:rPr>
          <w:lang w:val="es-ES"/>
        </w:rPr>
        <w:t>existe el concepto módulo, porque el contrato no se r</w:t>
      </w:r>
      <w:r>
        <w:rPr>
          <w:lang w:val="es-ES"/>
        </w:rPr>
        <w:t>e</w:t>
      </w:r>
      <w:r>
        <w:rPr>
          <w:lang w:val="es-ES"/>
        </w:rPr>
        <w:t xml:space="preserve">fiere a plazas sino </w:t>
      </w:r>
      <w:r w:rsidR="00360D0F">
        <w:rPr>
          <w:lang w:val="es-ES"/>
        </w:rPr>
        <w:t xml:space="preserve">a </w:t>
      </w:r>
      <w:r>
        <w:rPr>
          <w:lang w:val="es-ES"/>
        </w:rPr>
        <w:t xml:space="preserve">sesiones de trabajo. </w:t>
      </w:r>
    </w:p>
    <w:p w:rsidR="00877ED7" w:rsidRPr="00AE0A37" w:rsidRDefault="00877ED7" w:rsidP="005A6F82">
      <w:pPr>
        <w:pStyle w:val="texto"/>
        <w:spacing w:before="300" w:after="220"/>
        <w:ind w:left="284" w:firstLine="0"/>
        <w:rPr>
          <w:rFonts w:asciiTheme="minorHAnsi" w:hAnsiTheme="minorHAnsi"/>
          <w:color w:val="FF0000"/>
          <w:lang w:val="es-ES"/>
        </w:rPr>
      </w:pPr>
      <w:r w:rsidRPr="00AE0A37">
        <w:rPr>
          <w:rFonts w:asciiTheme="minorHAnsi" w:hAnsiTheme="minorHAnsi"/>
          <w:lang w:val="es-ES"/>
        </w:rPr>
        <w:t>Gestión 36 plazas en acogimiento residencial</w:t>
      </w:r>
    </w:p>
    <w:p w:rsidR="00877ED7" w:rsidRPr="00B403DB" w:rsidRDefault="00877ED7" w:rsidP="005A6F82">
      <w:pPr>
        <w:pStyle w:val="texto"/>
        <w:spacing w:after="180"/>
        <w:rPr>
          <w:lang w:val="es-ES"/>
        </w:rPr>
      </w:pPr>
      <w:r w:rsidRPr="00B403DB">
        <w:rPr>
          <w:lang w:val="es-ES"/>
        </w:rPr>
        <w:t xml:space="preserve">En este expediente </w:t>
      </w:r>
      <w:r w:rsidR="00360D0F">
        <w:rPr>
          <w:lang w:val="es-ES"/>
        </w:rPr>
        <w:t xml:space="preserve">licitado en junio de 2009, </w:t>
      </w:r>
      <w:r w:rsidRPr="00B403DB">
        <w:rPr>
          <w:lang w:val="es-ES"/>
        </w:rPr>
        <w:t>debe considerarse:</w:t>
      </w:r>
    </w:p>
    <w:p w:rsidR="00877ED7" w:rsidRPr="002344EA" w:rsidRDefault="00877ED7" w:rsidP="005A6F82">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rPr>
          <w:lang w:val="es-ES"/>
        </w:rPr>
      </w:pPr>
      <w:r w:rsidRPr="002344EA">
        <w:rPr>
          <w:lang w:val="es-ES"/>
        </w:rPr>
        <w:t>La fecha de tramitación es anterior a la modificación del artículo 49 de la Ley Foral 6/2006, por lo que no le resulta de aplicación las cláusulas de cobe</w:t>
      </w:r>
      <w:r w:rsidRPr="002344EA">
        <w:rPr>
          <w:lang w:val="es-ES"/>
        </w:rPr>
        <w:t>r</w:t>
      </w:r>
      <w:r w:rsidRPr="002344EA">
        <w:rPr>
          <w:lang w:val="es-ES"/>
        </w:rPr>
        <w:t xml:space="preserve">tura de garantía salarial. </w:t>
      </w:r>
    </w:p>
    <w:p w:rsidR="00877ED7" w:rsidRDefault="00877ED7" w:rsidP="005A6F82">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rPr>
          <w:lang w:val="es-ES"/>
        </w:rPr>
      </w:pPr>
      <w:r w:rsidRPr="002344EA">
        <w:rPr>
          <w:lang w:val="es-ES"/>
        </w:rPr>
        <w:t>En 2014 entra en vigor el Convenio de empresa para el periodo 2014-2017. Se contempla una cláusula donde condiciona los aumentos anuales salariales al incremento por parte del Gobierno de Navarra en función de las revisiones de IPC. En aplicación del Acuerdo del Gobierno de Navarra de 13 de junio de 2012, las prórrogas se vieron afectadas, no aplicando en consecuencia la rev</w:t>
      </w:r>
      <w:r w:rsidRPr="002344EA">
        <w:rPr>
          <w:lang w:val="es-ES"/>
        </w:rPr>
        <w:t>i</w:t>
      </w:r>
      <w:r w:rsidRPr="002344EA">
        <w:rPr>
          <w:lang w:val="es-ES"/>
        </w:rPr>
        <w:t>sión de precios, por lo que el módulo que estaba congelado desde 2012, no se revisa posteriormente permaneciendo por lo  tanto invariable.</w:t>
      </w:r>
    </w:p>
    <w:p w:rsidR="007703C5" w:rsidRDefault="007703C5" w:rsidP="002344EA">
      <w:pPr>
        <w:pStyle w:val="texto"/>
        <w:rPr>
          <w:lang w:val="es-ES"/>
        </w:rPr>
      </w:pPr>
    </w:p>
    <w:p w:rsidR="007703C5" w:rsidRDefault="007703C5" w:rsidP="002344EA">
      <w:pPr>
        <w:pStyle w:val="texto"/>
        <w:rPr>
          <w:lang w:val="es-ES"/>
        </w:rPr>
      </w:pPr>
    </w:p>
    <w:p w:rsidR="00877ED7" w:rsidRPr="00E47E39" w:rsidRDefault="00877ED7" w:rsidP="00ED4537">
      <w:pPr>
        <w:pStyle w:val="texto"/>
        <w:spacing w:after="260"/>
        <w:rPr>
          <w:lang w:val="es-ES"/>
        </w:rPr>
      </w:pPr>
      <w:r w:rsidRPr="00B403DB">
        <w:rPr>
          <w:lang w:val="es-ES"/>
        </w:rPr>
        <w:lastRenderedPageBreak/>
        <w:t>La estructura de gastos y el módulo se reflejan a continuación:</w:t>
      </w:r>
      <w:r w:rsidR="00A45DED">
        <w:rPr>
          <w:lang w:val="es-ES"/>
        </w:rPr>
        <w:t xml:space="preserve"> </w:t>
      </w:r>
    </w:p>
    <w:tbl>
      <w:tblPr>
        <w:tblW w:w="0" w:type="auto"/>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144"/>
        <w:gridCol w:w="962"/>
        <w:gridCol w:w="375"/>
        <w:gridCol w:w="833"/>
        <w:gridCol w:w="375"/>
        <w:gridCol w:w="1282"/>
        <w:gridCol w:w="475"/>
        <w:gridCol w:w="813"/>
        <w:gridCol w:w="428"/>
        <w:gridCol w:w="789"/>
        <w:gridCol w:w="424"/>
      </w:tblGrid>
      <w:tr w:rsidR="0035507E" w:rsidRPr="00F7283E" w:rsidTr="00F7283E">
        <w:trPr>
          <w:trHeight w:val="312"/>
          <w:jc w:val="center"/>
        </w:trPr>
        <w:tc>
          <w:tcPr>
            <w:tcW w:w="2144" w:type="dxa"/>
            <w:tcBorders>
              <w:top w:val="single" w:sz="4" w:space="0" w:color="auto"/>
              <w:bottom w:val="nil"/>
            </w:tcBorders>
            <w:shd w:val="clear" w:color="auto" w:fill="8DB3E2" w:themeFill="text2" w:themeFillTint="66"/>
            <w:noWrap/>
            <w:vAlign w:val="center"/>
          </w:tcPr>
          <w:p w:rsidR="0035507E" w:rsidRPr="00F7283E" w:rsidRDefault="0035507E" w:rsidP="002019F8">
            <w:pPr>
              <w:spacing w:after="0" w:line="240" w:lineRule="atLeast"/>
              <w:ind w:firstLine="0"/>
              <w:jc w:val="left"/>
              <w:rPr>
                <w:rFonts w:ascii="Arial" w:hAnsi="Arial" w:cs="Arial"/>
                <w:color w:val="000000"/>
                <w:sz w:val="14"/>
                <w:szCs w:val="14"/>
                <w:lang w:val="es-ES" w:eastAsia="es-ES"/>
              </w:rPr>
            </w:pPr>
          </w:p>
        </w:tc>
        <w:tc>
          <w:tcPr>
            <w:tcW w:w="962" w:type="dxa"/>
            <w:tcBorders>
              <w:top w:val="single" w:sz="4" w:space="0" w:color="auto"/>
              <w:bottom w:val="single" w:sz="4" w:space="0" w:color="auto"/>
              <w:right w:val="nil"/>
            </w:tcBorders>
            <w:shd w:val="clear" w:color="auto" w:fill="8DB3E2" w:themeFill="text2" w:themeFillTint="66"/>
            <w:noWrap/>
            <w:vAlign w:val="center"/>
          </w:tcPr>
          <w:p w:rsidR="0035507E" w:rsidRPr="00F7283E" w:rsidRDefault="0035507E" w:rsidP="002019F8">
            <w:pPr>
              <w:spacing w:after="0" w:line="240" w:lineRule="atLeast"/>
              <w:ind w:firstLine="0"/>
              <w:jc w:val="right"/>
              <w:rPr>
                <w:rFonts w:ascii="Arial" w:hAnsi="Arial" w:cs="Arial"/>
                <w:color w:val="000000"/>
                <w:sz w:val="14"/>
                <w:szCs w:val="14"/>
                <w:lang w:val="es-ES" w:eastAsia="es-ES"/>
              </w:rPr>
            </w:pPr>
          </w:p>
        </w:tc>
        <w:tc>
          <w:tcPr>
            <w:tcW w:w="5794" w:type="dxa"/>
            <w:gridSpan w:val="9"/>
            <w:tcBorders>
              <w:left w:val="nil"/>
              <w:bottom w:val="single" w:sz="4" w:space="0" w:color="auto"/>
            </w:tcBorders>
            <w:shd w:val="clear" w:color="auto" w:fill="8DB3E2" w:themeFill="text2" w:themeFillTint="66"/>
            <w:noWrap/>
            <w:vAlign w:val="center"/>
          </w:tcPr>
          <w:p w:rsidR="0035507E" w:rsidRPr="00F7283E" w:rsidRDefault="0035507E" w:rsidP="0035507E">
            <w:pPr>
              <w:spacing w:after="0" w:line="240" w:lineRule="atLeast"/>
              <w:ind w:firstLine="0"/>
              <w:jc w:val="center"/>
              <w:rPr>
                <w:rFonts w:ascii="Arial" w:hAnsi="Arial" w:cs="Arial"/>
                <w:bCs/>
                <w:color w:val="000000"/>
                <w:sz w:val="14"/>
                <w:szCs w:val="14"/>
                <w:lang w:val="es-ES" w:eastAsia="es-ES"/>
              </w:rPr>
            </w:pPr>
            <w:r w:rsidRPr="00F7283E">
              <w:rPr>
                <w:rFonts w:ascii="Arial" w:hAnsi="Arial" w:cs="Arial"/>
                <w:color w:val="000000"/>
                <w:sz w:val="14"/>
                <w:szCs w:val="14"/>
                <w:lang w:val="es-ES" w:eastAsia="es-ES"/>
              </w:rPr>
              <w:t>Licitación</w:t>
            </w:r>
          </w:p>
        </w:tc>
      </w:tr>
      <w:tr w:rsidR="00877ED7" w:rsidRPr="00E14721" w:rsidTr="00F7283E">
        <w:trPr>
          <w:trHeight w:val="227"/>
          <w:jc w:val="center"/>
        </w:trPr>
        <w:tc>
          <w:tcPr>
            <w:tcW w:w="2144" w:type="dxa"/>
            <w:tcBorders>
              <w:top w:val="nil"/>
              <w:bottom w:val="single" w:sz="4" w:space="0" w:color="auto"/>
            </w:tcBorders>
            <w:shd w:val="clear" w:color="auto" w:fill="8DB3E2" w:themeFill="text2" w:themeFillTint="66"/>
            <w:noWrap/>
            <w:vAlign w:val="center"/>
            <w:hideMark/>
          </w:tcPr>
          <w:p w:rsidR="00877ED7" w:rsidRPr="00E14721" w:rsidRDefault="002019F8" w:rsidP="002019F8">
            <w:pPr>
              <w:spacing w:after="0" w:line="240" w:lineRule="atLeast"/>
              <w:ind w:firstLine="0"/>
              <w:jc w:val="left"/>
              <w:rPr>
                <w:rFonts w:ascii="Arial" w:hAnsi="Arial" w:cs="Arial"/>
                <w:color w:val="000000"/>
                <w:sz w:val="14"/>
                <w:szCs w:val="14"/>
                <w:lang w:val="es-ES" w:eastAsia="es-ES"/>
              </w:rPr>
            </w:pPr>
            <w:r w:rsidRPr="00E14721">
              <w:rPr>
                <w:rFonts w:ascii="Arial" w:hAnsi="Arial" w:cs="Arial"/>
                <w:color w:val="000000"/>
                <w:sz w:val="14"/>
                <w:szCs w:val="14"/>
                <w:lang w:val="es-ES" w:eastAsia="es-ES"/>
              </w:rPr>
              <w:t>Concepto</w:t>
            </w:r>
          </w:p>
        </w:tc>
        <w:tc>
          <w:tcPr>
            <w:tcW w:w="962" w:type="dxa"/>
            <w:tcBorders>
              <w:bottom w:val="single" w:sz="4" w:space="0" w:color="auto"/>
            </w:tcBorders>
            <w:shd w:val="clear" w:color="auto" w:fill="8DB3E2" w:themeFill="text2" w:themeFillTint="66"/>
            <w:noWrap/>
            <w:vAlign w:val="center"/>
            <w:hideMark/>
          </w:tcPr>
          <w:p w:rsidR="00877ED7" w:rsidRPr="00E14721" w:rsidRDefault="002019F8" w:rsidP="002019F8">
            <w:pPr>
              <w:spacing w:after="0" w:line="240" w:lineRule="atLeast"/>
              <w:ind w:firstLine="0"/>
              <w:jc w:val="right"/>
              <w:rPr>
                <w:rFonts w:ascii="Arial" w:hAnsi="Arial" w:cs="Arial"/>
                <w:color w:val="000000"/>
                <w:sz w:val="14"/>
                <w:szCs w:val="14"/>
                <w:lang w:val="es-ES" w:eastAsia="es-ES"/>
              </w:rPr>
            </w:pPr>
            <w:r w:rsidRPr="00E14721">
              <w:rPr>
                <w:rFonts w:ascii="Arial" w:hAnsi="Arial" w:cs="Arial"/>
                <w:color w:val="000000"/>
                <w:sz w:val="14"/>
                <w:szCs w:val="14"/>
                <w:lang w:val="es-ES" w:eastAsia="es-ES"/>
              </w:rPr>
              <w:t>AR básico 16 jóvenes</w:t>
            </w:r>
          </w:p>
        </w:tc>
        <w:tc>
          <w:tcPr>
            <w:tcW w:w="375" w:type="dxa"/>
            <w:tcBorders>
              <w:bottom w:val="single" w:sz="4" w:space="0" w:color="auto"/>
            </w:tcBorders>
            <w:shd w:val="clear" w:color="auto" w:fill="8DB3E2" w:themeFill="text2" w:themeFillTint="66"/>
            <w:noWrap/>
            <w:vAlign w:val="center"/>
            <w:hideMark/>
          </w:tcPr>
          <w:p w:rsidR="00877ED7" w:rsidRPr="00E14721" w:rsidRDefault="002019F8" w:rsidP="002019F8">
            <w:pPr>
              <w:spacing w:after="0" w:line="240" w:lineRule="atLeast"/>
              <w:ind w:firstLine="0"/>
              <w:jc w:val="right"/>
              <w:rPr>
                <w:rFonts w:ascii="Arial" w:hAnsi="Arial" w:cs="Arial"/>
                <w:color w:val="000000"/>
                <w:sz w:val="14"/>
                <w:szCs w:val="14"/>
                <w:lang w:val="es-ES" w:eastAsia="es-ES"/>
              </w:rPr>
            </w:pPr>
            <w:r w:rsidRPr="00E14721">
              <w:rPr>
                <w:rFonts w:ascii="Arial" w:hAnsi="Arial" w:cs="Arial"/>
                <w:color w:val="000000"/>
                <w:sz w:val="14"/>
                <w:szCs w:val="14"/>
                <w:lang w:val="es-ES" w:eastAsia="es-ES"/>
              </w:rPr>
              <w:t>%</w:t>
            </w:r>
          </w:p>
        </w:tc>
        <w:tc>
          <w:tcPr>
            <w:tcW w:w="833" w:type="dxa"/>
            <w:tcBorders>
              <w:bottom w:val="single" w:sz="4" w:space="0" w:color="auto"/>
            </w:tcBorders>
            <w:shd w:val="clear" w:color="auto" w:fill="8DB3E2" w:themeFill="text2" w:themeFillTint="66"/>
            <w:noWrap/>
            <w:vAlign w:val="center"/>
            <w:hideMark/>
          </w:tcPr>
          <w:p w:rsidR="00877ED7" w:rsidRPr="00E14721" w:rsidRDefault="002019F8" w:rsidP="002019F8">
            <w:pPr>
              <w:spacing w:after="0" w:line="240" w:lineRule="atLeast"/>
              <w:ind w:firstLine="0"/>
              <w:jc w:val="right"/>
              <w:rPr>
                <w:rFonts w:ascii="Arial" w:hAnsi="Arial" w:cs="Arial"/>
                <w:color w:val="000000"/>
                <w:sz w:val="14"/>
                <w:szCs w:val="14"/>
                <w:lang w:val="es-ES" w:eastAsia="es-ES"/>
              </w:rPr>
            </w:pPr>
            <w:r w:rsidRPr="00E14721">
              <w:rPr>
                <w:rFonts w:ascii="Arial" w:hAnsi="Arial" w:cs="Arial"/>
                <w:color w:val="000000"/>
                <w:sz w:val="14"/>
                <w:szCs w:val="14"/>
                <w:lang w:val="es-ES" w:eastAsia="es-ES"/>
              </w:rPr>
              <w:t>AR básico 13 jóvenes</w:t>
            </w:r>
          </w:p>
        </w:tc>
        <w:tc>
          <w:tcPr>
            <w:tcW w:w="375" w:type="dxa"/>
            <w:tcBorders>
              <w:bottom w:val="single" w:sz="4" w:space="0" w:color="auto"/>
            </w:tcBorders>
            <w:shd w:val="clear" w:color="auto" w:fill="8DB3E2" w:themeFill="text2" w:themeFillTint="66"/>
            <w:noWrap/>
            <w:vAlign w:val="center"/>
            <w:hideMark/>
          </w:tcPr>
          <w:p w:rsidR="00877ED7" w:rsidRPr="00E14721" w:rsidRDefault="002019F8" w:rsidP="002019F8">
            <w:pPr>
              <w:spacing w:after="0" w:line="240" w:lineRule="atLeast"/>
              <w:ind w:firstLine="0"/>
              <w:jc w:val="right"/>
              <w:rPr>
                <w:rFonts w:ascii="Arial" w:hAnsi="Arial" w:cs="Arial"/>
                <w:color w:val="000000"/>
                <w:sz w:val="14"/>
                <w:szCs w:val="14"/>
                <w:lang w:val="es-ES" w:eastAsia="es-ES"/>
              </w:rPr>
            </w:pPr>
            <w:r w:rsidRPr="00E14721">
              <w:rPr>
                <w:rFonts w:ascii="Arial" w:hAnsi="Arial" w:cs="Arial"/>
                <w:color w:val="000000"/>
                <w:sz w:val="14"/>
                <w:szCs w:val="14"/>
                <w:lang w:val="es-ES" w:eastAsia="es-ES"/>
              </w:rPr>
              <w:t>%</w:t>
            </w:r>
          </w:p>
        </w:tc>
        <w:tc>
          <w:tcPr>
            <w:tcW w:w="1282" w:type="dxa"/>
            <w:tcBorders>
              <w:bottom w:val="single" w:sz="4" w:space="0" w:color="auto"/>
            </w:tcBorders>
            <w:shd w:val="clear" w:color="auto" w:fill="8DB3E2" w:themeFill="text2" w:themeFillTint="66"/>
            <w:noWrap/>
            <w:vAlign w:val="center"/>
            <w:hideMark/>
          </w:tcPr>
          <w:p w:rsidR="00877ED7" w:rsidRPr="00E14721" w:rsidRDefault="002019F8" w:rsidP="002019F8">
            <w:pPr>
              <w:spacing w:after="0" w:line="240" w:lineRule="atLeast"/>
              <w:ind w:firstLine="0"/>
              <w:jc w:val="right"/>
              <w:rPr>
                <w:rFonts w:ascii="Arial" w:hAnsi="Arial" w:cs="Arial"/>
                <w:color w:val="000000"/>
                <w:sz w:val="14"/>
                <w:szCs w:val="14"/>
                <w:lang w:val="es-ES" w:eastAsia="es-ES"/>
              </w:rPr>
            </w:pPr>
            <w:r w:rsidRPr="00E14721">
              <w:rPr>
                <w:rFonts w:ascii="Arial" w:hAnsi="Arial" w:cs="Arial"/>
                <w:color w:val="000000"/>
                <w:sz w:val="14"/>
                <w:szCs w:val="14"/>
                <w:lang w:val="es-ES" w:eastAsia="es-ES"/>
              </w:rPr>
              <w:t>Jóvenes neces</w:t>
            </w:r>
            <w:r w:rsidRPr="00E14721">
              <w:rPr>
                <w:rFonts w:ascii="Arial" w:hAnsi="Arial" w:cs="Arial"/>
                <w:color w:val="000000"/>
                <w:sz w:val="14"/>
                <w:szCs w:val="14"/>
                <w:lang w:val="es-ES" w:eastAsia="es-ES"/>
              </w:rPr>
              <w:t>i</w:t>
            </w:r>
            <w:r w:rsidRPr="00E14721">
              <w:rPr>
                <w:rFonts w:ascii="Arial" w:hAnsi="Arial" w:cs="Arial"/>
                <w:color w:val="000000"/>
                <w:sz w:val="14"/>
                <w:szCs w:val="14"/>
                <w:lang w:val="es-ES" w:eastAsia="es-ES"/>
              </w:rPr>
              <w:t>dades especiales</w:t>
            </w:r>
          </w:p>
        </w:tc>
        <w:tc>
          <w:tcPr>
            <w:tcW w:w="475" w:type="dxa"/>
            <w:tcBorders>
              <w:bottom w:val="single" w:sz="4" w:space="0" w:color="auto"/>
            </w:tcBorders>
            <w:shd w:val="clear" w:color="auto" w:fill="8DB3E2" w:themeFill="text2" w:themeFillTint="66"/>
            <w:noWrap/>
            <w:vAlign w:val="center"/>
            <w:hideMark/>
          </w:tcPr>
          <w:p w:rsidR="00877ED7" w:rsidRPr="00E14721" w:rsidRDefault="002019F8" w:rsidP="002019F8">
            <w:pPr>
              <w:spacing w:after="0" w:line="240" w:lineRule="atLeast"/>
              <w:ind w:firstLine="0"/>
              <w:jc w:val="right"/>
              <w:rPr>
                <w:rFonts w:ascii="Arial" w:hAnsi="Arial" w:cs="Arial"/>
                <w:color w:val="000000"/>
                <w:sz w:val="14"/>
                <w:szCs w:val="14"/>
                <w:lang w:val="es-ES" w:eastAsia="es-ES"/>
              </w:rPr>
            </w:pPr>
            <w:r w:rsidRPr="00E14721">
              <w:rPr>
                <w:rFonts w:ascii="Arial" w:hAnsi="Arial" w:cs="Arial"/>
                <w:color w:val="000000"/>
                <w:sz w:val="14"/>
                <w:szCs w:val="14"/>
                <w:lang w:val="es-ES" w:eastAsia="es-ES"/>
              </w:rPr>
              <w:t>%</w:t>
            </w:r>
          </w:p>
        </w:tc>
        <w:tc>
          <w:tcPr>
            <w:tcW w:w="813" w:type="dxa"/>
            <w:tcBorders>
              <w:bottom w:val="single" w:sz="4" w:space="0" w:color="auto"/>
            </w:tcBorders>
            <w:shd w:val="clear" w:color="auto" w:fill="8DB3E2" w:themeFill="text2" w:themeFillTint="66"/>
            <w:noWrap/>
            <w:vAlign w:val="center"/>
            <w:hideMark/>
          </w:tcPr>
          <w:p w:rsidR="00877ED7" w:rsidRPr="00E14721" w:rsidRDefault="002019F8" w:rsidP="002019F8">
            <w:pPr>
              <w:spacing w:after="0" w:line="240" w:lineRule="atLeast"/>
              <w:ind w:firstLine="0"/>
              <w:jc w:val="right"/>
              <w:rPr>
                <w:rFonts w:ascii="Arial" w:hAnsi="Arial" w:cs="Arial"/>
                <w:color w:val="000000"/>
                <w:sz w:val="14"/>
                <w:szCs w:val="14"/>
                <w:lang w:val="es-ES" w:eastAsia="es-ES"/>
              </w:rPr>
            </w:pPr>
            <w:r w:rsidRPr="00E14721">
              <w:rPr>
                <w:rFonts w:ascii="Arial" w:hAnsi="Arial" w:cs="Arial"/>
                <w:color w:val="000000"/>
                <w:sz w:val="14"/>
                <w:szCs w:val="14"/>
                <w:lang w:val="es-ES" w:eastAsia="es-ES"/>
              </w:rPr>
              <w:t>Jóvenes finalistas</w:t>
            </w:r>
          </w:p>
        </w:tc>
        <w:tc>
          <w:tcPr>
            <w:tcW w:w="428" w:type="dxa"/>
            <w:tcBorders>
              <w:bottom w:val="single" w:sz="4" w:space="0" w:color="auto"/>
            </w:tcBorders>
            <w:shd w:val="clear" w:color="auto" w:fill="8DB3E2" w:themeFill="text2" w:themeFillTint="66"/>
            <w:noWrap/>
            <w:vAlign w:val="center"/>
            <w:hideMark/>
          </w:tcPr>
          <w:p w:rsidR="00877ED7" w:rsidRPr="00E14721" w:rsidRDefault="002019F8" w:rsidP="002019F8">
            <w:pPr>
              <w:spacing w:after="0" w:line="240" w:lineRule="atLeast"/>
              <w:ind w:firstLine="0"/>
              <w:jc w:val="right"/>
              <w:rPr>
                <w:rFonts w:ascii="Arial" w:hAnsi="Arial" w:cs="Arial"/>
                <w:color w:val="000000"/>
                <w:sz w:val="14"/>
                <w:szCs w:val="14"/>
                <w:lang w:val="es-ES" w:eastAsia="es-ES"/>
              </w:rPr>
            </w:pPr>
            <w:r w:rsidRPr="00E14721">
              <w:rPr>
                <w:rFonts w:ascii="Arial" w:hAnsi="Arial" w:cs="Arial"/>
                <w:color w:val="000000"/>
                <w:sz w:val="14"/>
                <w:szCs w:val="14"/>
                <w:lang w:val="es-ES" w:eastAsia="es-ES"/>
              </w:rPr>
              <w:t>%</w:t>
            </w:r>
          </w:p>
        </w:tc>
        <w:tc>
          <w:tcPr>
            <w:tcW w:w="789" w:type="dxa"/>
            <w:tcBorders>
              <w:bottom w:val="single" w:sz="4" w:space="0" w:color="auto"/>
            </w:tcBorders>
            <w:shd w:val="clear" w:color="auto" w:fill="8DB3E2" w:themeFill="text2" w:themeFillTint="66"/>
            <w:noWrap/>
            <w:vAlign w:val="center"/>
            <w:hideMark/>
          </w:tcPr>
          <w:p w:rsidR="00877ED7" w:rsidRPr="00E14721" w:rsidRDefault="002019F8" w:rsidP="002019F8">
            <w:pPr>
              <w:spacing w:after="0" w:line="240" w:lineRule="atLeast"/>
              <w:ind w:firstLine="0"/>
              <w:jc w:val="right"/>
              <w:rPr>
                <w:rFonts w:ascii="Arial" w:hAnsi="Arial" w:cs="Arial"/>
                <w:color w:val="000000"/>
                <w:sz w:val="14"/>
                <w:szCs w:val="14"/>
                <w:lang w:val="es-ES" w:eastAsia="es-ES"/>
              </w:rPr>
            </w:pPr>
            <w:r w:rsidRPr="00E14721">
              <w:rPr>
                <w:rFonts w:ascii="Arial" w:hAnsi="Arial" w:cs="Arial"/>
                <w:color w:val="000000"/>
                <w:sz w:val="14"/>
                <w:szCs w:val="14"/>
                <w:lang w:val="es-ES" w:eastAsia="es-ES"/>
              </w:rPr>
              <w:t>Total</w:t>
            </w:r>
          </w:p>
        </w:tc>
        <w:tc>
          <w:tcPr>
            <w:tcW w:w="424" w:type="dxa"/>
            <w:tcBorders>
              <w:bottom w:val="single" w:sz="4" w:space="0" w:color="auto"/>
            </w:tcBorders>
            <w:shd w:val="clear" w:color="auto" w:fill="8DB3E2" w:themeFill="text2" w:themeFillTint="66"/>
            <w:vAlign w:val="center"/>
            <w:hideMark/>
          </w:tcPr>
          <w:p w:rsidR="00877ED7" w:rsidRPr="00E14721" w:rsidRDefault="002019F8" w:rsidP="002019F8">
            <w:pPr>
              <w:spacing w:after="0" w:line="240" w:lineRule="atLeast"/>
              <w:ind w:firstLine="0"/>
              <w:jc w:val="right"/>
              <w:rPr>
                <w:rFonts w:ascii="Arial" w:hAnsi="Arial" w:cs="Arial"/>
                <w:b/>
                <w:bCs/>
                <w:color w:val="000000"/>
                <w:sz w:val="14"/>
                <w:szCs w:val="14"/>
                <w:lang w:val="es-ES" w:eastAsia="es-ES"/>
              </w:rPr>
            </w:pPr>
            <w:r w:rsidRPr="00E14721">
              <w:rPr>
                <w:rFonts w:ascii="Arial" w:hAnsi="Arial" w:cs="Arial"/>
                <w:b/>
                <w:bCs/>
                <w:color w:val="000000"/>
                <w:sz w:val="14"/>
                <w:szCs w:val="14"/>
                <w:lang w:val="es-ES" w:eastAsia="es-ES"/>
              </w:rPr>
              <w:t>%</w:t>
            </w:r>
          </w:p>
        </w:tc>
      </w:tr>
      <w:tr w:rsidR="00877ED7" w:rsidRPr="00E14721" w:rsidTr="00237ACA">
        <w:trPr>
          <w:trHeight w:val="227"/>
          <w:jc w:val="center"/>
        </w:trPr>
        <w:tc>
          <w:tcPr>
            <w:tcW w:w="2144" w:type="dxa"/>
            <w:shd w:val="clear" w:color="auto" w:fill="auto"/>
            <w:noWrap/>
            <w:vAlign w:val="center"/>
            <w:hideMark/>
          </w:tcPr>
          <w:p w:rsidR="00877ED7" w:rsidRPr="00E14721" w:rsidRDefault="00ED4537" w:rsidP="002019F8">
            <w:pPr>
              <w:spacing w:after="0" w:line="240" w:lineRule="atLeast"/>
              <w:ind w:firstLine="0"/>
              <w:jc w:val="lef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Gastos personal</w:t>
            </w:r>
          </w:p>
        </w:tc>
        <w:tc>
          <w:tcPr>
            <w:tcW w:w="962"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579.450</w:t>
            </w:r>
          </w:p>
        </w:tc>
        <w:tc>
          <w:tcPr>
            <w:tcW w:w="375"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76</w:t>
            </w:r>
          </w:p>
        </w:tc>
        <w:tc>
          <w:tcPr>
            <w:tcW w:w="833"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403.951</w:t>
            </w:r>
          </w:p>
        </w:tc>
        <w:tc>
          <w:tcPr>
            <w:tcW w:w="375"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71</w:t>
            </w:r>
          </w:p>
        </w:tc>
        <w:tc>
          <w:tcPr>
            <w:tcW w:w="1282"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365.955</w:t>
            </w:r>
          </w:p>
        </w:tc>
        <w:tc>
          <w:tcPr>
            <w:tcW w:w="475"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86</w:t>
            </w:r>
          </w:p>
        </w:tc>
        <w:tc>
          <w:tcPr>
            <w:tcW w:w="813"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21.506</w:t>
            </w:r>
          </w:p>
        </w:tc>
        <w:tc>
          <w:tcPr>
            <w:tcW w:w="428"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48</w:t>
            </w:r>
          </w:p>
        </w:tc>
        <w:tc>
          <w:tcPr>
            <w:tcW w:w="789"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1.37</w:t>
            </w:r>
            <w:r w:rsidR="00CD3D76" w:rsidRPr="00E14721">
              <w:rPr>
                <w:rFonts w:ascii="Arial Narrow" w:hAnsi="Arial Narrow"/>
                <w:b/>
                <w:bCs/>
                <w:color w:val="000000"/>
                <w:sz w:val="16"/>
                <w:szCs w:val="16"/>
                <w:lang w:val="es-ES" w:eastAsia="es-ES"/>
              </w:rPr>
              <w:t>0.862</w:t>
            </w:r>
          </w:p>
        </w:tc>
        <w:tc>
          <w:tcPr>
            <w:tcW w:w="424"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76</w:t>
            </w:r>
          </w:p>
        </w:tc>
      </w:tr>
      <w:tr w:rsidR="00877ED7" w:rsidRPr="00E14721" w:rsidTr="00237ACA">
        <w:trPr>
          <w:trHeight w:val="227"/>
          <w:jc w:val="center"/>
        </w:trPr>
        <w:tc>
          <w:tcPr>
            <w:tcW w:w="2144" w:type="dxa"/>
            <w:shd w:val="clear" w:color="auto" w:fill="auto"/>
            <w:noWrap/>
            <w:vAlign w:val="center"/>
            <w:hideMark/>
          </w:tcPr>
          <w:p w:rsidR="00877ED7" w:rsidRPr="00E14721" w:rsidRDefault="00ED4537" w:rsidP="002019F8">
            <w:pPr>
              <w:spacing w:after="0" w:line="240" w:lineRule="atLeast"/>
              <w:ind w:firstLine="0"/>
              <w:jc w:val="left"/>
              <w:rPr>
                <w:rFonts w:ascii="Arial Narrow" w:hAnsi="Arial Narrow"/>
                <w:color w:val="000000"/>
                <w:sz w:val="16"/>
                <w:szCs w:val="16"/>
                <w:lang w:val="es-ES" w:eastAsia="es-ES"/>
              </w:rPr>
            </w:pPr>
            <w:r w:rsidRPr="00E14721">
              <w:rPr>
                <w:rFonts w:ascii="Arial Narrow" w:hAnsi="Arial Narrow"/>
                <w:color w:val="000000"/>
                <w:sz w:val="16"/>
                <w:szCs w:val="16"/>
                <w:lang w:val="es-ES" w:eastAsia="es-ES"/>
              </w:rPr>
              <w:t>Otros gastos explotación</w:t>
            </w:r>
          </w:p>
        </w:tc>
        <w:tc>
          <w:tcPr>
            <w:tcW w:w="962"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lang w:val="es-ES" w:eastAsia="es-ES"/>
              </w:rPr>
            </w:pPr>
            <w:r w:rsidRPr="00E14721">
              <w:rPr>
                <w:rFonts w:ascii="Arial Narrow" w:hAnsi="Arial Narrow"/>
                <w:color w:val="000000"/>
                <w:sz w:val="16"/>
                <w:szCs w:val="16"/>
                <w:lang w:val="es-ES" w:eastAsia="es-ES"/>
              </w:rPr>
              <w:t>157.117</w:t>
            </w:r>
          </w:p>
        </w:tc>
        <w:tc>
          <w:tcPr>
            <w:tcW w:w="375"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lang w:val="es-ES" w:eastAsia="es-ES"/>
              </w:rPr>
            </w:pPr>
            <w:r w:rsidRPr="00E14721">
              <w:rPr>
                <w:rFonts w:ascii="Arial Narrow" w:hAnsi="Arial Narrow"/>
                <w:color w:val="000000"/>
                <w:sz w:val="16"/>
                <w:szCs w:val="16"/>
                <w:lang w:val="es-ES" w:eastAsia="es-ES"/>
              </w:rPr>
              <w:t>21</w:t>
            </w:r>
          </w:p>
        </w:tc>
        <w:tc>
          <w:tcPr>
            <w:tcW w:w="833"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lang w:val="es-ES" w:eastAsia="es-ES"/>
              </w:rPr>
            </w:pPr>
            <w:r w:rsidRPr="00E14721">
              <w:rPr>
                <w:rFonts w:ascii="Arial Narrow" w:hAnsi="Arial Narrow"/>
                <w:color w:val="000000"/>
                <w:sz w:val="16"/>
                <w:szCs w:val="16"/>
                <w:lang w:val="es-ES" w:eastAsia="es-ES"/>
              </w:rPr>
              <w:t>146.857</w:t>
            </w:r>
          </w:p>
        </w:tc>
        <w:tc>
          <w:tcPr>
            <w:tcW w:w="375"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lang w:val="es-ES" w:eastAsia="es-ES"/>
              </w:rPr>
            </w:pPr>
            <w:r w:rsidRPr="00E14721">
              <w:rPr>
                <w:rFonts w:ascii="Arial Narrow" w:hAnsi="Arial Narrow"/>
                <w:color w:val="000000"/>
                <w:sz w:val="16"/>
                <w:szCs w:val="16"/>
                <w:lang w:val="es-ES" w:eastAsia="es-ES"/>
              </w:rPr>
              <w:t>26</w:t>
            </w:r>
          </w:p>
        </w:tc>
        <w:tc>
          <w:tcPr>
            <w:tcW w:w="1282"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lang w:val="es-ES" w:eastAsia="es-ES"/>
              </w:rPr>
            </w:pPr>
            <w:r w:rsidRPr="00E14721">
              <w:rPr>
                <w:rFonts w:ascii="Arial Narrow" w:hAnsi="Arial Narrow"/>
                <w:color w:val="000000"/>
                <w:sz w:val="16"/>
                <w:szCs w:val="16"/>
                <w:lang w:val="es-ES" w:eastAsia="es-ES"/>
              </w:rPr>
              <w:t>46.743</w:t>
            </w:r>
          </w:p>
        </w:tc>
        <w:tc>
          <w:tcPr>
            <w:tcW w:w="475"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lang w:val="es-ES" w:eastAsia="es-ES"/>
              </w:rPr>
            </w:pPr>
            <w:r w:rsidRPr="00E14721">
              <w:rPr>
                <w:rFonts w:ascii="Arial Narrow" w:hAnsi="Arial Narrow"/>
                <w:color w:val="000000"/>
                <w:sz w:val="16"/>
                <w:szCs w:val="16"/>
                <w:lang w:val="es-ES" w:eastAsia="es-ES"/>
              </w:rPr>
              <w:t>11</w:t>
            </w:r>
          </w:p>
        </w:tc>
        <w:tc>
          <w:tcPr>
            <w:tcW w:w="813"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lang w:val="es-ES" w:eastAsia="es-ES"/>
              </w:rPr>
            </w:pPr>
            <w:r w:rsidRPr="00E14721">
              <w:rPr>
                <w:rFonts w:ascii="Arial Narrow" w:hAnsi="Arial Narrow"/>
                <w:color w:val="000000"/>
                <w:sz w:val="16"/>
                <w:szCs w:val="16"/>
                <w:lang w:val="es-ES" w:eastAsia="es-ES"/>
              </w:rPr>
              <w:t>22.160</w:t>
            </w:r>
          </w:p>
        </w:tc>
        <w:tc>
          <w:tcPr>
            <w:tcW w:w="428"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lang w:val="es-ES" w:eastAsia="es-ES"/>
              </w:rPr>
            </w:pPr>
            <w:r w:rsidRPr="00E14721">
              <w:rPr>
                <w:rFonts w:ascii="Arial Narrow" w:hAnsi="Arial Narrow"/>
                <w:color w:val="000000"/>
                <w:sz w:val="16"/>
                <w:szCs w:val="16"/>
                <w:lang w:val="es-ES" w:eastAsia="es-ES"/>
              </w:rPr>
              <w:t>49</w:t>
            </w:r>
          </w:p>
        </w:tc>
        <w:tc>
          <w:tcPr>
            <w:tcW w:w="789" w:type="dxa"/>
            <w:shd w:val="clear" w:color="auto" w:fill="auto"/>
            <w:noWrap/>
            <w:vAlign w:val="center"/>
            <w:hideMark/>
          </w:tcPr>
          <w:p w:rsidR="00877ED7" w:rsidRPr="00E14721" w:rsidRDefault="00CD3D76" w:rsidP="002019F8">
            <w:pPr>
              <w:spacing w:after="0" w:line="240" w:lineRule="atLeast"/>
              <w:ind w:firstLine="0"/>
              <w:jc w:val="right"/>
              <w:rPr>
                <w:rFonts w:ascii="Arial Narrow" w:hAnsi="Arial Narrow"/>
                <w:color w:val="000000"/>
                <w:sz w:val="16"/>
                <w:szCs w:val="16"/>
                <w:lang w:val="es-ES" w:eastAsia="es-ES"/>
              </w:rPr>
            </w:pPr>
            <w:r w:rsidRPr="00E14721">
              <w:rPr>
                <w:rFonts w:ascii="Arial Narrow" w:hAnsi="Arial Narrow"/>
                <w:color w:val="000000"/>
                <w:sz w:val="16"/>
                <w:szCs w:val="16"/>
                <w:lang w:val="es-ES" w:eastAsia="es-ES"/>
              </w:rPr>
              <w:t>372.877</w:t>
            </w:r>
          </w:p>
        </w:tc>
        <w:tc>
          <w:tcPr>
            <w:tcW w:w="424"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lang w:val="es-ES" w:eastAsia="es-ES"/>
              </w:rPr>
            </w:pPr>
            <w:r w:rsidRPr="00E14721">
              <w:rPr>
                <w:rFonts w:ascii="Arial Narrow" w:hAnsi="Arial Narrow"/>
                <w:color w:val="000000"/>
                <w:sz w:val="16"/>
                <w:szCs w:val="16"/>
                <w:lang w:val="es-ES" w:eastAsia="es-ES"/>
              </w:rPr>
              <w:t>21</w:t>
            </w:r>
          </w:p>
        </w:tc>
      </w:tr>
      <w:tr w:rsidR="00877ED7" w:rsidRPr="00E14721" w:rsidTr="00237ACA">
        <w:trPr>
          <w:trHeight w:val="227"/>
          <w:jc w:val="center"/>
        </w:trPr>
        <w:tc>
          <w:tcPr>
            <w:tcW w:w="2144" w:type="dxa"/>
            <w:shd w:val="clear" w:color="auto" w:fill="auto"/>
            <w:noWrap/>
            <w:vAlign w:val="center"/>
            <w:hideMark/>
          </w:tcPr>
          <w:p w:rsidR="00877ED7" w:rsidRPr="00E14721" w:rsidRDefault="00ED4537" w:rsidP="002019F8">
            <w:pPr>
              <w:spacing w:after="0" w:line="240" w:lineRule="atLeast"/>
              <w:ind w:firstLine="0"/>
              <w:jc w:val="lef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Total gastos</w:t>
            </w:r>
          </w:p>
        </w:tc>
        <w:tc>
          <w:tcPr>
            <w:tcW w:w="962"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736.566</w:t>
            </w:r>
          </w:p>
        </w:tc>
        <w:tc>
          <w:tcPr>
            <w:tcW w:w="375"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97</w:t>
            </w:r>
          </w:p>
        </w:tc>
        <w:tc>
          <w:tcPr>
            <w:tcW w:w="833"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550.808</w:t>
            </w:r>
          </w:p>
        </w:tc>
        <w:tc>
          <w:tcPr>
            <w:tcW w:w="375"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97</w:t>
            </w:r>
          </w:p>
        </w:tc>
        <w:tc>
          <w:tcPr>
            <w:tcW w:w="1282"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412.698</w:t>
            </w:r>
          </w:p>
        </w:tc>
        <w:tc>
          <w:tcPr>
            <w:tcW w:w="475"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97</w:t>
            </w:r>
          </w:p>
        </w:tc>
        <w:tc>
          <w:tcPr>
            <w:tcW w:w="813"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43.667</w:t>
            </w:r>
          </w:p>
        </w:tc>
        <w:tc>
          <w:tcPr>
            <w:tcW w:w="428"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97</w:t>
            </w:r>
          </w:p>
        </w:tc>
        <w:tc>
          <w:tcPr>
            <w:tcW w:w="789" w:type="dxa"/>
            <w:shd w:val="clear" w:color="auto" w:fill="auto"/>
            <w:noWrap/>
            <w:vAlign w:val="center"/>
            <w:hideMark/>
          </w:tcPr>
          <w:p w:rsidR="00877ED7" w:rsidRPr="00E14721" w:rsidRDefault="00CD3D76" w:rsidP="002019F8">
            <w:pPr>
              <w:spacing w:after="0" w:line="240" w:lineRule="atLeast"/>
              <w:ind w:firstLine="0"/>
              <w:jc w:val="righ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1.743.739</w:t>
            </w:r>
          </w:p>
        </w:tc>
        <w:tc>
          <w:tcPr>
            <w:tcW w:w="424"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97</w:t>
            </w:r>
          </w:p>
        </w:tc>
      </w:tr>
      <w:tr w:rsidR="00877ED7" w:rsidRPr="00E14721" w:rsidTr="00237ACA">
        <w:trPr>
          <w:trHeight w:val="227"/>
          <w:jc w:val="center"/>
        </w:trPr>
        <w:tc>
          <w:tcPr>
            <w:tcW w:w="2144" w:type="dxa"/>
            <w:shd w:val="clear" w:color="auto" w:fill="auto"/>
            <w:noWrap/>
            <w:vAlign w:val="center"/>
            <w:hideMark/>
          </w:tcPr>
          <w:p w:rsidR="00877ED7" w:rsidRPr="00E14721" w:rsidRDefault="00ED4537" w:rsidP="002019F8">
            <w:pPr>
              <w:spacing w:after="0" w:line="240" w:lineRule="atLeast"/>
              <w:ind w:firstLine="0"/>
              <w:jc w:val="left"/>
              <w:rPr>
                <w:rFonts w:ascii="Arial Narrow" w:hAnsi="Arial Narrow"/>
                <w:color w:val="000000"/>
                <w:sz w:val="16"/>
                <w:szCs w:val="16"/>
                <w:lang w:val="es-ES" w:eastAsia="es-ES"/>
              </w:rPr>
            </w:pPr>
            <w:r w:rsidRPr="00E14721">
              <w:rPr>
                <w:rFonts w:ascii="Arial Narrow" w:hAnsi="Arial Narrow"/>
                <w:color w:val="000000"/>
                <w:sz w:val="16"/>
                <w:szCs w:val="16"/>
                <w:lang w:val="es-ES" w:eastAsia="es-ES"/>
              </w:rPr>
              <w:t>Beneficio: 3%</w:t>
            </w:r>
          </w:p>
        </w:tc>
        <w:tc>
          <w:tcPr>
            <w:tcW w:w="962"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lang w:val="es-ES" w:eastAsia="es-ES"/>
              </w:rPr>
            </w:pPr>
            <w:r w:rsidRPr="00E14721">
              <w:rPr>
                <w:rFonts w:ascii="Arial Narrow" w:hAnsi="Arial Narrow"/>
                <w:color w:val="000000"/>
                <w:sz w:val="16"/>
                <w:szCs w:val="16"/>
                <w:lang w:val="es-ES" w:eastAsia="es-ES"/>
              </w:rPr>
              <w:t>22.097</w:t>
            </w:r>
          </w:p>
        </w:tc>
        <w:tc>
          <w:tcPr>
            <w:tcW w:w="375"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lang w:val="es-ES" w:eastAsia="es-ES"/>
              </w:rPr>
            </w:pPr>
            <w:r w:rsidRPr="00E14721">
              <w:rPr>
                <w:rFonts w:ascii="Arial Narrow" w:hAnsi="Arial Narrow"/>
                <w:color w:val="000000"/>
                <w:sz w:val="16"/>
                <w:szCs w:val="16"/>
                <w:lang w:val="es-ES" w:eastAsia="es-ES"/>
              </w:rPr>
              <w:t>3</w:t>
            </w:r>
          </w:p>
        </w:tc>
        <w:tc>
          <w:tcPr>
            <w:tcW w:w="833"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lang w:val="es-ES" w:eastAsia="es-ES"/>
              </w:rPr>
            </w:pPr>
            <w:r w:rsidRPr="00E14721">
              <w:rPr>
                <w:rFonts w:ascii="Arial Narrow" w:hAnsi="Arial Narrow"/>
                <w:color w:val="000000"/>
                <w:sz w:val="16"/>
                <w:szCs w:val="16"/>
                <w:lang w:val="es-ES" w:eastAsia="es-ES"/>
              </w:rPr>
              <w:t>16.524</w:t>
            </w:r>
          </w:p>
        </w:tc>
        <w:tc>
          <w:tcPr>
            <w:tcW w:w="375"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lang w:val="es-ES" w:eastAsia="es-ES"/>
              </w:rPr>
            </w:pPr>
            <w:r w:rsidRPr="00E14721">
              <w:rPr>
                <w:rFonts w:ascii="Arial Narrow" w:hAnsi="Arial Narrow"/>
                <w:color w:val="000000"/>
                <w:sz w:val="16"/>
                <w:szCs w:val="16"/>
                <w:lang w:val="es-ES" w:eastAsia="es-ES"/>
              </w:rPr>
              <w:t>3</w:t>
            </w:r>
          </w:p>
        </w:tc>
        <w:tc>
          <w:tcPr>
            <w:tcW w:w="1282"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lang w:val="es-ES" w:eastAsia="es-ES"/>
              </w:rPr>
            </w:pPr>
            <w:r w:rsidRPr="00E14721">
              <w:rPr>
                <w:rFonts w:ascii="Arial Narrow" w:hAnsi="Arial Narrow"/>
                <w:color w:val="000000"/>
                <w:sz w:val="16"/>
                <w:szCs w:val="16"/>
                <w:lang w:val="es-ES" w:eastAsia="es-ES"/>
              </w:rPr>
              <w:t>12.381</w:t>
            </w:r>
          </w:p>
        </w:tc>
        <w:tc>
          <w:tcPr>
            <w:tcW w:w="475"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lang w:val="es-ES" w:eastAsia="es-ES"/>
              </w:rPr>
            </w:pPr>
            <w:r w:rsidRPr="00E14721">
              <w:rPr>
                <w:rFonts w:ascii="Arial Narrow" w:hAnsi="Arial Narrow"/>
                <w:color w:val="000000"/>
                <w:sz w:val="16"/>
                <w:szCs w:val="16"/>
                <w:lang w:val="es-ES" w:eastAsia="es-ES"/>
              </w:rPr>
              <w:t>3</w:t>
            </w:r>
          </w:p>
        </w:tc>
        <w:tc>
          <w:tcPr>
            <w:tcW w:w="813"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lang w:val="es-ES" w:eastAsia="es-ES"/>
              </w:rPr>
            </w:pPr>
            <w:r w:rsidRPr="00E14721">
              <w:rPr>
                <w:rFonts w:ascii="Arial Narrow" w:hAnsi="Arial Narrow"/>
                <w:color w:val="000000"/>
                <w:sz w:val="16"/>
                <w:szCs w:val="16"/>
                <w:lang w:val="es-ES" w:eastAsia="es-ES"/>
              </w:rPr>
              <w:t>1.310</w:t>
            </w:r>
          </w:p>
        </w:tc>
        <w:tc>
          <w:tcPr>
            <w:tcW w:w="428"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lang w:val="es-ES" w:eastAsia="es-ES"/>
              </w:rPr>
            </w:pPr>
            <w:r w:rsidRPr="00E14721">
              <w:rPr>
                <w:rFonts w:ascii="Arial Narrow" w:hAnsi="Arial Narrow"/>
                <w:color w:val="000000"/>
                <w:sz w:val="16"/>
                <w:szCs w:val="16"/>
                <w:lang w:val="es-ES" w:eastAsia="es-ES"/>
              </w:rPr>
              <w:t>3</w:t>
            </w:r>
          </w:p>
        </w:tc>
        <w:tc>
          <w:tcPr>
            <w:tcW w:w="789" w:type="dxa"/>
            <w:shd w:val="clear" w:color="auto" w:fill="auto"/>
            <w:noWrap/>
            <w:vAlign w:val="center"/>
            <w:hideMark/>
          </w:tcPr>
          <w:p w:rsidR="00877ED7" w:rsidRPr="00E14721" w:rsidRDefault="00CD3D76" w:rsidP="002019F8">
            <w:pPr>
              <w:spacing w:after="0" w:line="240" w:lineRule="atLeast"/>
              <w:ind w:firstLine="0"/>
              <w:jc w:val="right"/>
              <w:rPr>
                <w:rFonts w:ascii="Arial Narrow" w:hAnsi="Arial Narrow"/>
                <w:color w:val="000000"/>
                <w:sz w:val="16"/>
                <w:szCs w:val="16"/>
                <w:lang w:val="es-ES" w:eastAsia="es-ES"/>
              </w:rPr>
            </w:pPr>
            <w:r w:rsidRPr="00E14721">
              <w:rPr>
                <w:rFonts w:ascii="Arial Narrow" w:hAnsi="Arial Narrow"/>
                <w:color w:val="000000"/>
                <w:sz w:val="16"/>
                <w:szCs w:val="16"/>
                <w:lang w:val="es-ES" w:eastAsia="es-ES"/>
              </w:rPr>
              <w:t>52.312</w:t>
            </w:r>
          </w:p>
        </w:tc>
        <w:tc>
          <w:tcPr>
            <w:tcW w:w="424"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lang w:val="es-ES" w:eastAsia="es-ES"/>
              </w:rPr>
            </w:pPr>
            <w:r w:rsidRPr="00E14721">
              <w:rPr>
                <w:rFonts w:ascii="Arial Narrow" w:hAnsi="Arial Narrow"/>
                <w:color w:val="000000"/>
                <w:sz w:val="16"/>
                <w:szCs w:val="16"/>
                <w:lang w:val="es-ES" w:eastAsia="es-ES"/>
              </w:rPr>
              <w:t>3</w:t>
            </w:r>
          </w:p>
        </w:tc>
      </w:tr>
      <w:tr w:rsidR="00877ED7" w:rsidRPr="00E14721" w:rsidTr="00237ACA">
        <w:trPr>
          <w:trHeight w:val="227"/>
          <w:jc w:val="center"/>
        </w:trPr>
        <w:tc>
          <w:tcPr>
            <w:tcW w:w="2144" w:type="dxa"/>
            <w:shd w:val="clear" w:color="auto" w:fill="auto"/>
            <w:noWrap/>
            <w:vAlign w:val="center"/>
            <w:hideMark/>
          </w:tcPr>
          <w:p w:rsidR="00877ED7" w:rsidRPr="00E14721" w:rsidRDefault="00ED4537" w:rsidP="002019F8">
            <w:pPr>
              <w:spacing w:after="0" w:line="240" w:lineRule="atLeast"/>
              <w:ind w:firstLine="0"/>
              <w:jc w:val="lef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Presupuesto sin IVA (exención)</w:t>
            </w:r>
          </w:p>
        </w:tc>
        <w:tc>
          <w:tcPr>
            <w:tcW w:w="962"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758.663</w:t>
            </w:r>
          </w:p>
        </w:tc>
        <w:tc>
          <w:tcPr>
            <w:tcW w:w="375"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100</w:t>
            </w:r>
          </w:p>
        </w:tc>
        <w:tc>
          <w:tcPr>
            <w:tcW w:w="833"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567.332</w:t>
            </w:r>
          </w:p>
        </w:tc>
        <w:tc>
          <w:tcPr>
            <w:tcW w:w="375"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100</w:t>
            </w:r>
          </w:p>
        </w:tc>
        <w:tc>
          <w:tcPr>
            <w:tcW w:w="1282"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425.079</w:t>
            </w:r>
          </w:p>
        </w:tc>
        <w:tc>
          <w:tcPr>
            <w:tcW w:w="475"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100</w:t>
            </w:r>
          </w:p>
        </w:tc>
        <w:tc>
          <w:tcPr>
            <w:tcW w:w="813"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44.977</w:t>
            </w:r>
          </w:p>
        </w:tc>
        <w:tc>
          <w:tcPr>
            <w:tcW w:w="428"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100</w:t>
            </w:r>
          </w:p>
        </w:tc>
        <w:tc>
          <w:tcPr>
            <w:tcW w:w="789" w:type="dxa"/>
            <w:shd w:val="clear" w:color="auto" w:fill="auto"/>
            <w:noWrap/>
            <w:vAlign w:val="center"/>
            <w:hideMark/>
          </w:tcPr>
          <w:p w:rsidR="00877ED7" w:rsidRPr="00E14721" w:rsidRDefault="00CD3D76" w:rsidP="002019F8">
            <w:pPr>
              <w:spacing w:after="0" w:line="240" w:lineRule="atLeast"/>
              <w:ind w:firstLine="0"/>
              <w:jc w:val="righ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1.796.051</w:t>
            </w:r>
          </w:p>
        </w:tc>
        <w:tc>
          <w:tcPr>
            <w:tcW w:w="424"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100</w:t>
            </w:r>
          </w:p>
        </w:tc>
      </w:tr>
      <w:tr w:rsidR="00877ED7" w:rsidRPr="00E14721" w:rsidTr="00237ACA">
        <w:trPr>
          <w:trHeight w:val="227"/>
          <w:jc w:val="center"/>
        </w:trPr>
        <w:tc>
          <w:tcPr>
            <w:tcW w:w="2144" w:type="dxa"/>
            <w:shd w:val="clear" w:color="auto" w:fill="auto"/>
            <w:noWrap/>
            <w:vAlign w:val="center"/>
          </w:tcPr>
          <w:p w:rsidR="00877ED7" w:rsidRPr="00E14721" w:rsidRDefault="00ED4537" w:rsidP="002019F8">
            <w:pPr>
              <w:spacing w:after="0" w:line="240" w:lineRule="atLeast"/>
              <w:ind w:firstLine="0"/>
              <w:jc w:val="left"/>
              <w:rPr>
                <w:rFonts w:ascii="Arial Narrow" w:hAnsi="Arial Narrow"/>
                <w:bCs/>
                <w:color w:val="000000"/>
                <w:sz w:val="16"/>
                <w:szCs w:val="16"/>
                <w:lang w:val="es-ES" w:eastAsia="es-ES"/>
              </w:rPr>
            </w:pPr>
            <w:r w:rsidRPr="00E14721">
              <w:rPr>
                <w:rFonts w:ascii="Arial Narrow" w:hAnsi="Arial Narrow"/>
                <w:bCs/>
                <w:color w:val="000000"/>
                <w:sz w:val="16"/>
                <w:szCs w:val="16"/>
                <w:lang w:val="es-ES" w:eastAsia="es-ES"/>
              </w:rPr>
              <w:t>Módulo plaza 2009</w:t>
            </w:r>
            <w:r w:rsidR="00CD3D76" w:rsidRPr="00E14721">
              <w:rPr>
                <w:rFonts w:ascii="Arial Narrow" w:hAnsi="Arial Narrow"/>
                <w:bCs/>
                <w:color w:val="000000"/>
                <w:sz w:val="16"/>
                <w:szCs w:val="16"/>
                <w:lang w:val="es-ES" w:eastAsia="es-ES"/>
              </w:rPr>
              <w:t xml:space="preserve"> exento IVA</w:t>
            </w:r>
          </w:p>
        </w:tc>
        <w:tc>
          <w:tcPr>
            <w:tcW w:w="962"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Cs/>
                <w:color w:val="000000"/>
                <w:sz w:val="16"/>
                <w:szCs w:val="16"/>
                <w:lang w:val="es-ES" w:eastAsia="es-ES"/>
              </w:rPr>
            </w:pPr>
            <w:r w:rsidRPr="00E14721">
              <w:rPr>
                <w:rFonts w:ascii="Arial Narrow" w:hAnsi="Arial Narrow"/>
                <w:bCs/>
                <w:color w:val="000000"/>
                <w:sz w:val="16"/>
                <w:szCs w:val="16"/>
                <w:lang w:val="es-ES" w:eastAsia="es-ES"/>
              </w:rPr>
              <w:t>47.416</w:t>
            </w:r>
          </w:p>
        </w:tc>
        <w:tc>
          <w:tcPr>
            <w:tcW w:w="375"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Cs/>
                <w:color w:val="000000"/>
                <w:sz w:val="16"/>
                <w:szCs w:val="16"/>
                <w:lang w:val="es-ES" w:eastAsia="es-ES"/>
              </w:rPr>
            </w:pPr>
          </w:p>
        </w:tc>
        <w:tc>
          <w:tcPr>
            <w:tcW w:w="833"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Cs/>
                <w:color w:val="000000"/>
                <w:sz w:val="16"/>
                <w:szCs w:val="16"/>
                <w:lang w:val="es-ES" w:eastAsia="es-ES"/>
              </w:rPr>
            </w:pPr>
            <w:r w:rsidRPr="00E14721">
              <w:rPr>
                <w:rFonts w:ascii="Arial Narrow" w:hAnsi="Arial Narrow"/>
                <w:bCs/>
                <w:color w:val="000000"/>
                <w:sz w:val="16"/>
                <w:szCs w:val="16"/>
                <w:lang w:val="es-ES" w:eastAsia="es-ES"/>
              </w:rPr>
              <w:t>43.641</w:t>
            </w:r>
          </w:p>
        </w:tc>
        <w:tc>
          <w:tcPr>
            <w:tcW w:w="375"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Cs/>
                <w:color w:val="000000"/>
                <w:sz w:val="16"/>
                <w:szCs w:val="16"/>
                <w:lang w:val="es-ES" w:eastAsia="es-ES"/>
              </w:rPr>
            </w:pPr>
          </w:p>
        </w:tc>
        <w:tc>
          <w:tcPr>
            <w:tcW w:w="1282"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Cs/>
                <w:color w:val="000000"/>
                <w:sz w:val="16"/>
                <w:szCs w:val="16"/>
                <w:lang w:val="es-ES" w:eastAsia="es-ES"/>
              </w:rPr>
            </w:pPr>
            <w:r w:rsidRPr="00E14721">
              <w:rPr>
                <w:rFonts w:ascii="Arial Narrow" w:hAnsi="Arial Narrow"/>
                <w:bCs/>
                <w:color w:val="000000"/>
                <w:sz w:val="16"/>
                <w:szCs w:val="16"/>
                <w:lang w:val="es-ES" w:eastAsia="es-ES"/>
              </w:rPr>
              <w:t>85.016</w:t>
            </w:r>
          </w:p>
        </w:tc>
        <w:tc>
          <w:tcPr>
            <w:tcW w:w="475"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Cs/>
                <w:color w:val="000000"/>
                <w:sz w:val="16"/>
                <w:szCs w:val="16"/>
                <w:lang w:val="es-ES" w:eastAsia="es-ES"/>
              </w:rPr>
            </w:pPr>
          </w:p>
        </w:tc>
        <w:tc>
          <w:tcPr>
            <w:tcW w:w="813"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Cs/>
                <w:color w:val="000000"/>
                <w:sz w:val="16"/>
                <w:szCs w:val="16"/>
                <w:lang w:val="es-ES" w:eastAsia="es-ES"/>
              </w:rPr>
            </w:pPr>
            <w:r w:rsidRPr="00E14721">
              <w:rPr>
                <w:rFonts w:ascii="Arial Narrow" w:hAnsi="Arial Narrow"/>
                <w:bCs/>
                <w:color w:val="000000"/>
                <w:sz w:val="16"/>
                <w:szCs w:val="16"/>
                <w:lang w:val="es-ES" w:eastAsia="es-ES"/>
              </w:rPr>
              <w:t>22.488</w:t>
            </w:r>
          </w:p>
        </w:tc>
        <w:tc>
          <w:tcPr>
            <w:tcW w:w="428"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Cs/>
                <w:color w:val="000000"/>
                <w:sz w:val="16"/>
                <w:szCs w:val="16"/>
                <w:lang w:val="es-ES" w:eastAsia="es-ES"/>
              </w:rPr>
            </w:pPr>
          </w:p>
        </w:tc>
        <w:tc>
          <w:tcPr>
            <w:tcW w:w="789"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Cs/>
                <w:color w:val="000000"/>
                <w:sz w:val="16"/>
                <w:szCs w:val="16"/>
                <w:lang w:val="es-ES" w:eastAsia="es-ES"/>
              </w:rPr>
            </w:pPr>
          </w:p>
        </w:tc>
        <w:tc>
          <w:tcPr>
            <w:tcW w:w="424"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Cs/>
                <w:color w:val="000000"/>
                <w:sz w:val="16"/>
                <w:szCs w:val="16"/>
                <w:lang w:val="es-ES" w:eastAsia="es-ES"/>
              </w:rPr>
            </w:pPr>
          </w:p>
        </w:tc>
      </w:tr>
      <w:tr w:rsidR="00877ED7" w:rsidRPr="00E14721" w:rsidTr="00237ACA">
        <w:trPr>
          <w:trHeight w:val="227"/>
          <w:jc w:val="center"/>
        </w:trPr>
        <w:tc>
          <w:tcPr>
            <w:tcW w:w="2144" w:type="dxa"/>
            <w:shd w:val="clear" w:color="auto" w:fill="auto"/>
            <w:noWrap/>
            <w:vAlign w:val="center"/>
          </w:tcPr>
          <w:p w:rsidR="00877ED7" w:rsidRPr="00E14721" w:rsidRDefault="00ED4537" w:rsidP="002019F8">
            <w:pPr>
              <w:spacing w:after="0" w:line="240" w:lineRule="atLeast"/>
              <w:ind w:firstLine="0"/>
              <w:jc w:val="lef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Módulo plaza 2010*</w:t>
            </w:r>
            <w:r w:rsidR="00CD3D76" w:rsidRPr="00E14721">
              <w:rPr>
                <w:rFonts w:ascii="Arial Narrow" w:hAnsi="Arial Narrow"/>
                <w:b/>
                <w:bCs/>
                <w:color w:val="000000"/>
                <w:sz w:val="16"/>
                <w:szCs w:val="16"/>
                <w:lang w:val="es-ES" w:eastAsia="es-ES"/>
              </w:rPr>
              <w:t xml:space="preserve"> exento IVA</w:t>
            </w:r>
          </w:p>
        </w:tc>
        <w:tc>
          <w:tcPr>
            <w:tcW w:w="962"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p>
        </w:tc>
        <w:tc>
          <w:tcPr>
            <w:tcW w:w="375"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p>
        </w:tc>
        <w:tc>
          <w:tcPr>
            <w:tcW w:w="833"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p>
        </w:tc>
        <w:tc>
          <w:tcPr>
            <w:tcW w:w="375"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p>
        </w:tc>
        <w:tc>
          <w:tcPr>
            <w:tcW w:w="1282"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p>
        </w:tc>
        <w:tc>
          <w:tcPr>
            <w:tcW w:w="475"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p>
        </w:tc>
        <w:tc>
          <w:tcPr>
            <w:tcW w:w="813" w:type="dxa"/>
            <w:shd w:val="clear" w:color="auto" w:fill="auto"/>
            <w:noWrap/>
            <w:vAlign w:val="center"/>
          </w:tcPr>
          <w:p w:rsidR="00877ED7" w:rsidRPr="00E14721" w:rsidRDefault="00CD3D76" w:rsidP="002019F8">
            <w:pPr>
              <w:spacing w:after="0" w:line="240" w:lineRule="atLeast"/>
              <w:ind w:firstLine="0"/>
              <w:jc w:val="right"/>
              <w:rPr>
                <w:rFonts w:ascii="Arial Narrow" w:hAnsi="Arial Narrow"/>
                <w:b/>
                <w:bCs/>
                <w:color w:val="000000"/>
                <w:sz w:val="16"/>
                <w:szCs w:val="16"/>
                <w:lang w:val="es-ES" w:eastAsia="es-ES"/>
              </w:rPr>
            </w:pPr>
            <w:r w:rsidRPr="00E14721">
              <w:rPr>
                <w:rFonts w:ascii="Arial Narrow" w:hAnsi="Arial Narrow"/>
                <w:b/>
                <w:bCs/>
                <w:color w:val="000000"/>
                <w:sz w:val="16"/>
                <w:szCs w:val="16"/>
                <w:lang w:val="es-ES" w:eastAsia="es-ES"/>
              </w:rPr>
              <w:t xml:space="preserve">      </w:t>
            </w:r>
            <w:r w:rsidR="00877ED7" w:rsidRPr="00E14721">
              <w:rPr>
                <w:rFonts w:ascii="Arial Narrow" w:hAnsi="Arial Narrow"/>
                <w:b/>
                <w:bCs/>
                <w:color w:val="000000"/>
                <w:sz w:val="16"/>
                <w:szCs w:val="16"/>
                <w:lang w:val="es-ES" w:eastAsia="es-ES"/>
              </w:rPr>
              <w:t>26.071</w:t>
            </w:r>
            <w:r w:rsidR="00EE365B" w:rsidRPr="00E14721">
              <w:rPr>
                <w:rFonts w:ascii="Arial Narrow" w:hAnsi="Arial Narrow"/>
                <w:b/>
                <w:bCs/>
                <w:color w:val="000000"/>
                <w:sz w:val="16"/>
                <w:szCs w:val="16"/>
                <w:lang w:val="es-ES" w:eastAsia="es-ES"/>
              </w:rPr>
              <w:t>*</w:t>
            </w:r>
          </w:p>
        </w:tc>
        <w:tc>
          <w:tcPr>
            <w:tcW w:w="428"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p>
        </w:tc>
        <w:tc>
          <w:tcPr>
            <w:tcW w:w="789"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p>
        </w:tc>
        <w:tc>
          <w:tcPr>
            <w:tcW w:w="424"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p>
        </w:tc>
      </w:tr>
    </w:tbl>
    <w:p w:rsidR="00877ED7" w:rsidRPr="000F4B1E" w:rsidRDefault="00877ED7" w:rsidP="00660654">
      <w:pPr>
        <w:pStyle w:val="texto"/>
        <w:spacing w:before="80" w:after="300"/>
        <w:ind w:firstLine="42"/>
        <w:rPr>
          <w:rFonts w:ascii="Arial Narrow" w:hAnsi="Arial Narrow"/>
          <w:color w:val="000000"/>
          <w:spacing w:val="0"/>
          <w:sz w:val="16"/>
          <w:szCs w:val="16"/>
          <w:lang w:val="es-ES" w:eastAsia="es-ES"/>
        </w:rPr>
      </w:pPr>
      <w:r w:rsidRPr="000F4B1E">
        <w:rPr>
          <w:rFonts w:ascii="Arial Narrow" w:hAnsi="Arial Narrow"/>
          <w:color w:val="000000"/>
          <w:spacing w:val="0"/>
          <w:sz w:val="16"/>
          <w:szCs w:val="16"/>
          <w:lang w:val="es-ES" w:eastAsia="es-ES"/>
        </w:rPr>
        <w:t>*</w:t>
      </w:r>
      <w:r w:rsidR="00660654" w:rsidRPr="000F4B1E">
        <w:rPr>
          <w:rFonts w:ascii="Arial Narrow" w:hAnsi="Arial Narrow"/>
          <w:color w:val="000000"/>
          <w:spacing w:val="0"/>
          <w:sz w:val="16"/>
          <w:szCs w:val="16"/>
          <w:lang w:val="es-ES" w:eastAsia="es-ES"/>
        </w:rPr>
        <w:t xml:space="preserve"> </w:t>
      </w:r>
      <w:r w:rsidRPr="000F4B1E">
        <w:rPr>
          <w:rFonts w:ascii="Arial Narrow" w:hAnsi="Arial Narrow"/>
          <w:color w:val="000000"/>
          <w:spacing w:val="0"/>
          <w:sz w:val="16"/>
          <w:szCs w:val="16"/>
          <w:lang w:val="es-ES" w:eastAsia="es-ES"/>
        </w:rPr>
        <w:t>Tras la ampliación de 2 a 4 plazas.</w:t>
      </w:r>
    </w:p>
    <w:p w:rsidR="005830A1" w:rsidRPr="000E4B1F" w:rsidRDefault="00877ED7" w:rsidP="000E4B1F">
      <w:pPr>
        <w:pStyle w:val="texto"/>
        <w:spacing w:before="240" w:after="200"/>
        <w:rPr>
          <w:rFonts w:ascii="Arial" w:hAnsi="Arial" w:cs="Arial"/>
          <w:sz w:val="24"/>
          <w:lang w:val="es-ES"/>
        </w:rPr>
      </w:pPr>
      <w:r w:rsidRPr="000E4B1F">
        <w:rPr>
          <w:rFonts w:ascii="Arial" w:hAnsi="Arial" w:cs="Arial"/>
          <w:sz w:val="24"/>
          <w:lang w:val="es-ES"/>
        </w:rPr>
        <w:t>Gestión de tres programas de acogimiento residencial y uno en medio abierto para menores con perfil de conflicto social severo</w:t>
      </w:r>
    </w:p>
    <w:p w:rsidR="00877ED7" w:rsidRPr="00F5208F" w:rsidRDefault="00877ED7" w:rsidP="00F5208F">
      <w:pPr>
        <w:pStyle w:val="texto"/>
        <w:rPr>
          <w:lang w:val="es-ES"/>
        </w:rPr>
      </w:pPr>
      <w:r w:rsidRPr="00F5208F">
        <w:rPr>
          <w:lang w:val="es-ES"/>
        </w:rPr>
        <w:t xml:space="preserve">Este expediente </w:t>
      </w:r>
      <w:r w:rsidR="00360D0F">
        <w:rPr>
          <w:lang w:val="es-ES"/>
        </w:rPr>
        <w:t xml:space="preserve">licitado en mayo de 2017, </w:t>
      </w:r>
      <w:r w:rsidRPr="00F5208F">
        <w:rPr>
          <w:lang w:val="es-ES"/>
        </w:rPr>
        <w:t>le es de aplicación:</w:t>
      </w:r>
    </w:p>
    <w:p w:rsidR="00877ED7" w:rsidRPr="004C4426" w:rsidRDefault="00877ED7" w:rsidP="00123283">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rPr>
          <w:lang w:val="es-ES"/>
        </w:rPr>
      </w:pPr>
      <w:r w:rsidRPr="004C4426">
        <w:rPr>
          <w:lang w:val="es-ES"/>
        </w:rPr>
        <w:t xml:space="preserve">El artículo 49 de la Ley Foral 6/2006, tras la modificación efectuada en 2015, por lo que se incluye la referencia a la inclusión de la cláusula referida al cumplimiento de las garantías salariales. </w:t>
      </w:r>
    </w:p>
    <w:p w:rsidR="00877ED7" w:rsidRPr="004C4426" w:rsidRDefault="00EE365B" w:rsidP="00123283">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rPr>
          <w:lang w:val="es-ES"/>
        </w:rPr>
      </w:pPr>
      <w:r w:rsidRPr="004C4426">
        <w:rPr>
          <w:lang w:val="es-ES"/>
        </w:rPr>
        <w:t>La i</w:t>
      </w:r>
      <w:r w:rsidR="00877ED7" w:rsidRPr="004C4426">
        <w:rPr>
          <w:lang w:val="es-ES"/>
        </w:rPr>
        <w:t>nclusión de la cláusula correspondiente a la no revisión de precios,  s</w:t>
      </w:r>
      <w:r w:rsidR="00877ED7" w:rsidRPr="004C4426">
        <w:rPr>
          <w:lang w:val="es-ES"/>
        </w:rPr>
        <w:t>e</w:t>
      </w:r>
      <w:r w:rsidR="00877ED7" w:rsidRPr="004C4426">
        <w:rPr>
          <w:lang w:val="es-ES"/>
        </w:rPr>
        <w:t xml:space="preserve">gún el Acuerdo de 2012, por lo que el módulo aprobado es el mismo durante todo el periodo de vigencia del contrato. </w:t>
      </w:r>
    </w:p>
    <w:p w:rsidR="00877ED7" w:rsidRPr="00E47E39" w:rsidRDefault="00877ED7" w:rsidP="00EE365B">
      <w:pPr>
        <w:pStyle w:val="texto"/>
        <w:rPr>
          <w:lang w:val="es-ES"/>
        </w:rPr>
      </w:pPr>
      <w:r w:rsidRPr="00F5208F">
        <w:rPr>
          <w:lang w:val="es-ES"/>
        </w:rPr>
        <w:t>Para la valoración de los créditos ne</w:t>
      </w:r>
      <w:r w:rsidR="00EE365B">
        <w:rPr>
          <w:lang w:val="es-ES"/>
        </w:rPr>
        <w:t xml:space="preserve">cesarios se ha tenido en cuenta </w:t>
      </w:r>
      <w:r w:rsidRPr="00E47E39">
        <w:rPr>
          <w:lang w:val="es-ES"/>
        </w:rPr>
        <w:t>el artíc</w:t>
      </w:r>
      <w:r w:rsidRPr="00E47E39">
        <w:rPr>
          <w:lang w:val="es-ES"/>
        </w:rPr>
        <w:t>u</w:t>
      </w:r>
      <w:r w:rsidRPr="00E47E39">
        <w:rPr>
          <w:lang w:val="es-ES"/>
        </w:rPr>
        <w:t>lo 35 del II Convenio colectivo estatal de reforma juvenil y protección de m</w:t>
      </w:r>
      <w:r w:rsidRPr="00E47E39">
        <w:rPr>
          <w:lang w:val="es-ES"/>
        </w:rPr>
        <w:t>e</w:t>
      </w:r>
      <w:r w:rsidRPr="00E47E39">
        <w:rPr>
          <w:lang w:val="es-ES"/>
        </w:rPr>
        <w:t xml:space="preserve">nores </w:t>
      </w:r>
      <w:r w:rsidR="00EE365B" w:rsidRPr="00E47E39">
        <w:rPr>
          <w:lang w:val="es-ES"/>
        </w:rPr>
        <w:t xml:space="preserve">por el que se </w:t>
      </w:r>
      <w:r w:rsidRPr="00E47E39">
        <w:rPr>
          <w:lang w:val="es-ES"/>
        </w:rPr>
        <w:t>establece la obligatoriedad de subrogación de perso</w:t>
      </w:r>
      <w:r w:rsidR="00EE365B" w:rsidRPr="00E47E39">
        <w:rPr>
          <w:lang w:val="es-ES"/>
        </w:rPr>
        <w:t>nal; de esta forma</w:t>
      </w:r>
      <w:r w:rsidRPr="00E47E39">
        <w:rPr>
          <w:lang w:val="es-ES"/>
        </w:rPr>
        <w:t xml:space="preserve"> se parte de las tablas salariales aplicadas por la anterior entidad a</w:t>
      </w:r>
      <w:r w:rsidRPr="00E47E39">
        <w:rPr>
          <w:lang w:val="es-ES"/>
        </w:rPr>
        <w:t>d</w:t>
      </w:r>
      <w:r w:rsidRPr="00E47E39">
        <w:rPr>
          <w:lang w:val="es-ES"/>
        </w:rPr>
        <w:t>judicataria para dicho personal, aplicando su estructura salarial y para el pers</w:t>
      </w:r>
      <w:r w:rsidRPr="00E47E39">
        <w:rPr>
          <w:lang w:val="es-ES"/>
        </w:rPr>
        <w:t>o</w:t>
      </w:r>
      <w:r w:rsidRPr="00E47E39">
        <w:rPr>
          <w:lang w:val="es-ES"/>
        </w:rPr>
        <w:t>nal no subrogado se toma la media salarial de las entidades que operan en el mismo sector</w:t>
      </w:r>
      <w:r w:rsidR="00EE365B" w:rsidRPr="00E47E39">
        <w:rPr>
          <w:lang w:val="es-ES"/>
        </w:rPr>
        <w:t>.</w:t>
      </w:r>
    </w:p>
    <w:p w:rsidR="00877ED7" w:rsidRPr="00F5208F" w:rsidRDefault="00877ED7" w:rsidP="00DB4FA7">
      <w:pPr>
        <w:pStyle w:val="texto"/>
        <w:spacing w:after="260"/>
        <w:rPr>
          <w:lang w:val="es-ES"/>
        </w:rPr>
      </w:pPr>
      <w:r w:rsidRPr="00F5208F">
        <w:rPr>
          <w:lang w:val="es-ES"/>
        </w:rPr>
        <w:t xml:space="preserve">La estructura de gastos y el </w:t>
      </w:r>
      <w:r w:rsidR="006F3194">
        <w:rPr>
          <w:lang w:val="es-ES"/>
        </w:rPr>
        <w:t xml:space="preserve">cálculo del </w:t>
      </w:r>
      <w:r w:rsidRPr="00F5208F">
        <w:rPr>
          <w:lang w:val="es-ES"/>
        </w:rPr>
        <w:t>módulo se reflejan a continuación:</w:t>
      </w:r>
      <w:r w:rsidR="00A45DED">
        <w:rPr>
          <w:lang w:val="es-ES"/>
        </w:rPr>
        <w:t xml:space="preserve"> </w:t>
      </w:r>
    </w:p>
    <w:tbl>
      <w:tblPr>
        <w:tblW w:w="0" w:type="auto"/>
        <w:jc w:val="center"/>
        <w:tblCellMar>
          <w:left w:w="70" w:type="dxa"/>
          <w:right w:w="70" w:type="dxa"/>
        </w:tblCellMar>
        <w:tblLook w:val="04A0" w:firstRow="1" w:lastRow="0" w:firstColumn="1" w:lastColumn="0" w:noHBand="0" w:noVBand="1"/>
      </w:tblPr>
      <w:tblGrid>
        <w:gridCol w:w="2985"/>
        <w:gridCol w:w="1343"/>
        <w:gridCol w:w="475"/>
        <w:gridCol w:w="1467"/>
        <w:gridCol w:w="446"/>
        <w:gridCol w:w="1531"/>
        <w:gridCol w:w="456"/>
      </w:tblGrid>
      <w:tr w:rsidR="0083341B" w:rsidRPr="00A62E4B" w:rsidTr="00A62E4B">
        <w:trPr>
          <w:trHeight w:val="284"/>
          <w:jc w:val="center"/>
        </w:trPr>
        <w:tc>
          <w:tcPr>
            <w:tcW w:w="2985" w:type="dxa"/>
            <w:tcBorders>
              <w:top w:val="single" w:sz="4" w:space="0" w:color="auto"/>
            </w:tcBorders>
            <w:shd w:val="clear" w:color="auto" w:fill="8DB3E2" w:themeFill="text2" w:themeFillTint="66"/>
            <w:noWrap/>
            <w:vAlign w:val="center"/>
          </w:tcPr>
          <w:p w:rsidR="0083341B" w:rsidRPr="00A62E4B" w:rsidRDefault="0083341B" w:rsidP="0042654D">
            <w:pPr>
              <w:spacing w:after="0" w:line="240" w:lineRule="atLeast"/>
              <w:ind w:firstLine="0"/>
              <w:jc w:val="left"/>
              <w:rPr>
                <w:rFonts w:ascii="Arial" w:hAnsi="Arial" w:cs="Arial"/>
                <w:color w:val="000000"/>
                <w:sz w:val="16"/>
                <w:szCs w:val="16"/>
                <w:lang w:val="es-ES" w:eastAsia="es-ES"/>
              </w:rPr>
            </w:pPr>
          </w:p>
        </w:tc>
        <w:tc>
          <w:tcPr>
            <w:tcW w:w="5718" w:type="dxa"/>
            <w:gridSpan w:val="6"/>
            <w:tcBorders>
              <w:top w:val="single" w:sz="4" w:space="0" w:color="auto"/>
              <w:left w:val="nil"/>
              <w:bottom w:val="single" w:sz="4" w:space="0" w:color="auto"/>
            </w:tcBorders>
            <w:shd w:val="clear" w:color="auto" w:fill="8DB3E2" w:themeFill="text2" w:themeFillTint="66"/>
            <w:noWrap/>
            <w:vAlign w:val="center"/>
          </w:tcPr>
          <w:p w:rsidR="0083341B" w:rsidRPr="00A62E4B" w:rsidRDefault="0083341B" w:rsidP="0083341B">
            <w:pPr>
              <w:spacing w:after="0" w:line="240" w:lineRule="atLeast"/>
              <w:ind w:firstLine="0"/>
              <w:jc w:val="center"/>
              <w:rPr>
                <w:rFonts w:ascii="Arial" w:hAnsi="Arial" w:cs="Arial"/>
                <w:color w:val="000000"/>
                <w:sz w:val="16"/>
                <w:szCs w:val="16"/>
                <w:lang w:val="es-ES" w:eastAsia="es-ES"/>
              </w:rPr>
            </w:pPr>
            <w:r w:rsidRPr="00A62E4B">
              <w:rPr>
                <w:rFonts w:ascii="Arial" w:hAnsi="Arial" w:cs="Arial"/>
                <w:color w:val="000000"/>
                <w:sz w:val="16"/>
                <w:szCs w:val="16"/>
                <w:lang w:val="es-ES" w:eastAsia="es-ES"/>
              </w:rPr>
              <w:t>Licitación Lote 1</w:t>
            </w:r>
          </w:p>
        </w:tc>
      </w:tr>
      <w:tr w:rsidR="00877ED7" w:rsidRPr="00E43C9B" w:rsidTr="00A62E4B">
        <w:trPr>
          <w:trHeight w:val="284"/>
          <w:jc w:val="center"/>
        </w:trPr>
        <w:tc>
          <w:tcPr>
            <w:tcW w:w="2985" w:type="dxa"/>
            <w:tcBorders>
              <w:bottom w:val="single" w:sz="4" w:space="0" w:color="auto"/>
            </w:tcBorders>
            <w:shd w:val="clear" w:color="auto" w:fill="8DB3E2" w:themeFill="text2" w:themeFillTint="66"/>
            <w:noWrap/>
            <w:vAlign w:val="center"/>
            <w:hideMark/>
          </w:tcPr>
          <w:p w:rsidR="00877ED7" w:rsidRPr="00E43C9B" w:rsidRDefault="0083341B" w:rsidP="0042654D">
            <w:pPr>
              <w:spacing w:after="0" w:line="240" w:lineRule="atLeast"/>
              <w:ind w:firstLine="0"/>
              <w:jc w:val="left"/>
              <w:rPr>
                <w:rFonts w:ascii="Arial" w:hAnsi="Arial" w:cs="Arial"/>
                <w:color w:val="000000"/>
                <w:sz w:val="16"/>
                <w:szCs w:val="16"/>
                <w:lang w:val="es-ES" w:eastAsia="es-ES"/>
              </w:rPr>
            </w:pPr>
            <w:r w:rsidRPr="00E43C9B">
              <w:rPr>
                <w:rFonts w:ascii="Arial" w:hAnsi="Arial" w:cs="Arial"/>
                <w:color w:val="000000"/>
                <w:sz w:val="16"/>
                <w:szCs w:val="16"/>
                <w:lang w:val="es-ES" w:eastAsia="es-ES"/>
              </w:rPr>
              <w:t>Concepto</w:t>
            </w:r>
          </w:p>
        </w:tc>
        <w:tc>
          <w:tcPr>
            <w:tcW w:w="1343" w:type="dxa"/>
            <w:tcBorders>
              <w:top w:val="single" w:sz="4" w:space="0" w:color="auto"/>
              <w:bottom w:val="single" w:sz="4" w:space="0" w:color="auto"/>
            </w:tcBorders>
            <w:shd w:val="clear" w:color="auto" w:fill="8DB3E2" w:themeFill="text2" w:themeFillTint="66"/>
            <w:noWrap/>
            <w:vAlign w:val="center"/>
            <w:hideMark/>
          </w:tcPr>
          <w:p w:rsidR="00877ED7" w:rsidRPr="00E43C9B" w:rsidRDefault="0083341B" w:rsidP="0042654D">
            <w:pPr>
              <w:spacing w:after="0" w:line="240" w:lineRule="atLeast"/>
              <w:ind w:firstLine="0"/>
              <w:jc w:val="right"/>
              <w:rPr>
                <w:rFonts w:ascii="Arial" w:hAnsi="Arial" w:cs="Arial"/>
                <w:color w:val="000000"/>
                <w:sz w:val="16"/>
                <w:szCs w:val="16"/>
                <w:lang w:val="es-ES" w:eastAsia="es-ES"/>
              </w:rPr>
            </w:pPr>
            <w:r w:rsidRPr="00E43C9B">
              <w:rPr>
                <w:rFonts w:ascii="Arial" w:hAnsi="Arial" w:cs="Arial"/>
                <w:color w:val="000000"/>
                <w:sz w:val="16"/>
                <w:szCs w:val="16"/>
                <w:lang w:val="es-ES" w:eastAsia="es-ES"/>
              </w:rPr>
              <w:t xml:space="preserve">Coste </w:t>
            </w:r>
            <w:r w:rsidR="00877ED7" w:rsidRPr="00E43C9B">
              <w:rPr>
                <w:rFonts w:ascii="Arial" w:hAnsi="Arial" w:cs="Arial"/>
                <w:color w:val="000000"/>
                <w:sz w:val="16"/>
                <w:szCs w:val="16"/>
                <w:lang w:val="es-ES" w:eastAsia="es-ES"/>
              </w:rPr>
              <w:t xml:space="preserve">1 </w:t>
            </w:r>
            <w:r w:rsidRPr="00E43C9B">
              <w:rPr>
                <w:rFonts w:ascii="Arial" w:hAnsi="Arial" w:cs="Arial"/>
                <w:color w:val="000000"/>
                <w:sz w:val="16"/>
                <w:szCs w:val="16"/>
                <w:lang w:val="es-ES" w:eastAsia="es-ES"/>
              </w:rPr>
              <w:t>espacio</w:t>
            </w:r>
          </w:p>
        </w:tc>
        <w:tc>
          <w:tcPr>
            <w:tcW w:w="475" w:type="dxa"/>
            <w:tcBorders>
              <w:top w:val="single" w:sz="4" w:space="0" w:color="auto"/>
              <w:bottom w:val="single" w:sz="4" w:space="0" w:color="auto"/>
            </w:tcBorders>
            <w:shd w:val="clear" w:color="auto" w:fill="8DB3E2" w:themeFill="text2" w:themeFillTint="66"/>
            <w:noWrap/>
            <w:vAlign w:val="center"/>
            <w:hideMark/>
          </w:tcPr>
          <w:p w:rsidR="00877ED7" w:rsidRPr="00E43C9B" w:rsidRDefault="00877ED7" w:rsidP="0042654D">
            <w:pPr>
              <w:spacing w:after="0" w:line="240" w:lineRule="atLeast"/>
              <w:ind w:firstLine="0"/>
              <w:jc w:val="right"/>
              <w:rPr>
                <w:rFonts w:ascii="Arial" w:hAnsi="Arial" w:cs="Arial"/>
                <w:color w:val="000000"/>
                <w:sz w:val="16"/>
                <w:szCs w:val="16"/>
                <w:lang w:val="es-ES" w:eastAsia="es-ES"/>
              </w:rPr>
            </w:pPr>
            <w:r w:rsidRPr="00E43C9B">
              <w:rPr>
                <w:rFonts w:ascii="Arial" w:hAnsi="Arial" w:cs="Arial"/>
                <w:color w:val="000000"/>
                <w:sz w:val="16"/>
                <w:szCs w:val="16"/>
                <w:lang w:val="es-ES" w:eastAsia="es-ES"/>
              </w:rPr>
              <w:t>%</w:t>
            </w:r>
          </w:p>
        </w:tc>
        <w:tc>
          <w:tcPr>
            <w:tcW w:w="1467" w:type="dxa"/>
            <w:tcBorders>
              <w:top w:val="single" w:sz="4" w:space="0" w:color="auto"/>
              <w:bottom w:val="single" w:sz="4" w:space="0" w:color="auto"/>
            </w:tcBorders>
            <w:shd w:val="clear" w:color="auto" w:fill="8DB3E2" w:themeFill="text2" w:themeFillTint="66"/>
            <w:noWrap/>
            <w:vAlign w:val="center"/>
            <w:hideMark/>
          </w:tcPr>
          <w:p w:rsidR="00877ED7" w:rsidRPr="00E43C9B" w:rsidRDefault="0083341B" w:rsidP="0042654D">
            <w:pPr>
              <w:spacing w:after="0" w:line="240" w:lineRule="atLeast"/>
              <w:ind w:firstLine="0"/>
              <w:jc w:val="right"/>
              <w:rPr>
                <w:rFonts w:ascii="Arial" w:hAnsi="Arial" w:cs="Arial"/>
                <w:color w:val="000000"/>
                <w:sz w:val="16"/>
                <w:szCs w:val="16"/>
                <w:lang w:val="es-ES" w:eastAsia="es-ES"/>
              </w:rPr>
            </w:pPr>
            <w:r w:rsidRPr="00E43C9B">
              <w:rPr>
                <w:rFonts w:ascii="Arial" w:hAnsi="Arial" w:cs="Arial"/>
                <w:color w:val="000000"/>
                <w:sz w:val="16"/>
                <w:szCs w:val="16"/>
                <w:lang w:val="es-ES" w:eastAsia="es-ES"/>
              </w:rPr>
              <w:t xml:space="preserve">Coste </w:t>
            </w:r>
            <w:r w:rsidR="00877ED7" w:rsidRPr="00E43C9B">
              <w:rPr>
                <w:rFonts w:ascii="Arial" w:hAnsi="Arial" w:cs="Arial"/>
                <w:color w:val="000000"/>
                <w:sz w:val="16"/>
                <w:szCs w:val="16"/>
                <w:lang w:val="es-ES" w:eastAsia="es-ES"/>
              </w:rPr>
              <w:t xml:space="preserve">2 </w:t>
            </w:r>
            <w:r w:rsidRPr="00E43C9B">
              <w:rPr>
                <w:rFonts w:ascii="Arial" w:hAnsi="Arial" w:cs="Arial"/>
                <w:color w:val="000000"/>
                <w:sz w:val="16"/>
                <w:szCs w:val="16"/>
                <w:lang w:val="es-ES" w:eastAsia="es-ES"/>
              </w:rPr>
              <w:t>espacios</w:t>
            </w:r>
          </w:p>
        </w:tc>
        <w:tc>
          <w:tcPr>
            <w:tcW w:w="446" w:type="dxa"/>
            <w:tcBorders>
              <w:top w:val="single" w:sz="4" w:space="0" w:color="auto"/>
              <w:bottom w:val="single" w:sz="4" w:space="0" w:color="auto"/>
            </w:tcBorders>
            <w:shd w:val="clear" w:color="auto" w:fill="8DB3E2" w:themeFill="text2" w:themeFillTint="66"/>
            <w:noWrap/>
            <w:vAlign w:val="center"/>
            <w:hideMark/>
          </w:tcPr>
          <w:p w:rsidR="00877ED7" w:rsidRPr="00E43C9B" w:rsidRDefault="00877ED7" w:rsidP="0042654D">
            <w:pPr>
              <w:spacing w:after="0" w:line="240" w:lineRule="atLeast"/>
              <w:ind w:firstLine="0"/>
              <w:jc w:val="right"/>
              <w:rPr>
                <w:rFonts w:ascii="Arial" w:hAnsi="Arial" w:cs="Arial"/>
                <w:color w:val="000000"/>
                <w:sz w:val="16"/>
                <w:szCs w:val="16"/>
                <w:lang w:val="es-ES" w:eastAsia="es-ES"/>
              </w:rPr>
            </w:pPr>
            <w:r w:rsidRPr="00E43C9B">
              <w:rPr>
                <w:rFonts w:ascii="Arial" w:hAnsi="Arial" w:cs="Arial"/>
                <w:color w:val="000000"/>
                <w:sz w:val="16"/>
                <w:szCs w:val="16"/>
                <w:lang w:val="es-ES" w:eastAsia="es-ES"/>
              </w:rPr>
              <w:t>%</w:t>
            </w:r>
          </w:p>
        </w:tc>
        <w:tc>
          <w:tcPr>
            <w:tcW w:w="1531" w:type="dxa"/>
            <w:tcBorders>
              <w:top w:val="single" w:sz="4" w:space="0" w:color="auto"/>
              <w:bottom w:val="single" w:sz="4" w:space="0" w:color="auto"/>
            </w:tcBorders>
            <w:shd w:val="clear" w:color="auto" w:fill="8DB3E2" w:themeFill="text2" w:themeFillTint="66"/>
            <w:noWrap/>
            <w:vAlign w:val="center"/>
            <w:hideMark/>
          </w:tcPr>
          <w:p w:rsidR="00877ED7" w:rsidRPr="00E43C9B" w:rsidRDefault="0083341B" w:rsidP="0042654D">
            <w:pPr>
              <w:spacing w:after="0" w:line="240" w:lineRule="atLeast"/>
              <w:ind w:firstLine="0"/>
              <w:jc w:val="right"/>
              <w:rPr>
                <w:rFonts w:ascii="Arial" w:hAnsi="Arial" w:cs="Arial"/>
                <w:color w:val="000000"/>
                <w:sz w:val="16"/>
                <w:szCs w:val="16"/>
                <w:lang w:val="es-ES" w:eastAsia="es-ES"/>
              </w:rPr>
            </w:pPr>
            <w:r w:rsidRPr="00E43C9B">
              <w:rPr>
                <w:rFonts w:ascii="Arial" w:hAnsi="Arial" w:cs="Arial"/>
                <w:color w:val="000000"/>
                <w:sz w:val="16"/>
                <w:szCs w:val="16"/>
                <w:lang w:val="es-ES" w:eastAsia="es-ES"/>
              </w:rPr>
              <w:t xml:space="preserve">Coste </w:t>
            </w:r>
            <w:r w:rsidR="00877ED7" w:rsidRPr="00E43C9B">
              <w:rPr>
                <w:rFonts w:ascii="Arial" w:hAnsi="Arial" w:cs="Arial"/>
                <w:color w:val="000000"/>
                <w:sz w:val="16"/>
                <w:szCs w:val="16"/>
                <w:lang w:val="es-ES" w:eastAsia="es-ES"/>
              </w:rPr>
              <w:t xml:space="preserve">3 </w:t>
            </w:r>
            <w:r w:rsidRPr="00E43C9B">
              <w:rPr>
                <w:rFonts w:ascii="Arial" w:hAnsi="Arial" w:cs="Arial"/>
                <w:color w:val="000000"/>
                <w:sz w:val="16"/>
                <w:szCs w:val="16"/>
                <w:lang w:val="es-ES" w:eastAsia="es-ES"/>
              </w:rPr>
              <w:t>espacios</w:t>
            </w:r>
          </w:p>
        </w:tc>
        <w:tc>
          <w:tcPr>
            <w:tcW w:w="456" w:type="dxa"/>
            <w:tcBorders>
              <w:top w:val="single" w:sz="4" w:space="0" w:color="auto"/>
              <w:bottom w:val="single" w:sz="4" w:space="0" w:color="auto"/>
            </w:tcBorders>
            <w:shd w:val="clear" w:color="auto" w:fill="8DB3E2" w:themeFill="text2" w:themeFillTint="66"/>
            <w:noWrap/>
            <w:vAlign w:val="center"/>
            <w:hideMark/>
          </w:tcPr>
          <w:p w:rsidR="00877ED7" w:rsidRPr="00E43C9B" w:rsidRDefault="00877ED7" w:rsidP="0042654D">
            <w:pPr>
              <w:spacing w:after="0" w:line="240" w:lineRule="atLeast"/>
              <w:ind w:firstLine="0"/>
              <w:jc w:val="right"/>
              <w:rPr>
                <w:rFonts w:ascii="Arial" w:hAnsi="Arial" w:cs="Arial"/>
                <w:color w:val="000000"/>
                <w:sz w:val="16"/>
                <w:szCs w:val="16"/>
                <w:lang w:val="es-ES" w:eastAsia="es-ES"/>
              </w:rPr>
            </w:pPr>
            <w:r w:rsidRPr="00E43C9B">
              <w:rPr>
                <w:rFonts w:ascii="Arial" w:hAnsi="Arial" w:cs="Arial"/>
                <w:color w:val="000000"/>
                <w:sz w:val="16"/>
                <w:szCs w:val="16"/>
                <w:lang w:val="es-ES" w:eastAsia="es-ES"/>
              </w:rPr>
              <w:t>%</w:t>
            </w:r>
          </w:p>
        </w:tc>
      </w:tr>
      <w:tr w:rsidR="00877ED7" w:rsidRPr="00E43C9B" w:rsidTr="001249FC">
        <w:trPr>
          <w:trHeight w:val="227"/>
          <w:jc w:val="center"/>
        </w:trPr>
        <w:tc>
          <w:tcPr>
            <w:tcW w:w="2985" w:type="dxa"/>
            <w:tcBorders>
              <w:top w:val="single" w:sz="4" w:space="0" w:color="auto"/>
              <w:bottom w:val="single" w:sz="4" w:space="0" w:color="auto"/>
            </w:tcBorders>
            <w:shd w:val="clear" w:color="auto" w:fill="auto"/>
            <w:noWrap/>
            <w:vAlign w:val="center"/>
            <w:hideMark/>
          </w:tcPr>
          <w:p w:rsidR="00877ED7" w:rsidRPr="00E43C9B" w:rsidRDefault="0083341B" w:rsidP="0042654D">
            <w:pPr>
              <w:spacing w:after="0" w:line="240" w:lineRule="atLeast"/>
              <w:ind w:firstLine="0"/>
              <w:jc w:val="left"/>
              <w:rPr>
                <w:rFonts w:ascii="Arial Narrow" w:hAnsi="Arial Narrow"/>
                <w:b/>
                <w:bCs/>
                <w:color w:val="000000"/>
                <w:sz w:val="18"/>
                <w:szCs w:val="18"/>
                <w:lang w:val="es-ES" w:eastAsia="es-ES"/>
              </w:rPr>
            </w:pPr>
            <w:r w:rsidRPr="00E43C9B">
              <w:rPr>
                <w:rFonts w:ascii="Arial Narrow" w:hAnsi="Arial Narrow"/>
                <w:b/>
                <w:bCs/>
                <w:color w:val="000000"/>
                <w:sz w:val="18"/>
                <w:szCs w:val="18"/>
                <w:lang w:val="es-ES" w:eastAsia="es-ES"/>
              </w:rPr>
              <w:t>Gastos Personal</w:t>
            </w:r>
          </w:p>
        </w:tc>
        <w:tc>
          <w:tcPr>
            <w:tcW w:w="1343"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lang w:val="es-ES" w:eastAsia="es-ES"/>
              </w:rPr>
            </w:pPr>
            <w:r w:rsidRPr="00E43C9B">
              <w:rPr>
                <w:rFonts w:ascii="Arial Narrow" w:hAnsi="Arial Narrow"/>
                <w:b/>
                <w:bCs/>
                <w:color w:val="000000"/>
                <w:sz w:val="18"/>
                <w:szCs w:val="18"/>
                <w:lang w:val="es-ES" w:eastAsia="es-ES"/>
              </w:rPr>
              <w:t>963.701</w:t>
            </w:r>
          </w:p>
        </w:tc>
        <w:tc>
          <w:tcPr>
            <w:tcW w:w="475"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lang w:val="es-ES" w:eastAsia="es-ES"/>
              </w:rPr>
            </w:pPr>
            <w:r w:rsidRPr="00E43C9B">
              <w:rPr>
                <w:rFonts w:ascii="Arial Narrow" w:hAnsi="Arial Narrow"/>
                <w:b/>
                <w:bCs/>
                <w:color w:val="000000"/>
                <w:sz w:val="18"/>
                <w:szCs w:val="18"/>
                <w:lang w:val="es-ES" w:eastAsia="es-ES"/>
              </w:rPr>
              <w:t>74</w:t>
            </w:r>
          </w:p>
        </w:tc>
        <w:tc>
          <w:tcPr>
            <w:tcW w:w="1467"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lang w:val="es-ES" w:eastAsia="es-ES"/>
              </w:rPr>
            </w:pPr>
            <w:r w:rsidRPr="00E43C9B">
              <w:rPr>
                <w:rFonts w:ascii="Arial Narrow" w:hAnsi="Arial Narrow"/>
                <w:b/>
                <w:bCs/>
                <w:color w:val="000000"/>
                <w:sz w:val="18"/>
                <w:szCs w:val="18"/>
                <w:lang w:val="es-ES" w:eastAsia="es-ES"/>
              </w:rPr>
              <w:t>1.105.007</w:t>
            </w:r>
          </w:p>
        </w:tc>
        <w:tc>
          <w:tcPr>
            <w:tcW w:w="446"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lang w:val="es-ES" w:eastAsia="es-ES"/>
              </w:rPr>
            </w:pPr>
            <w:r w:rsidRPr="00E43C9B">
              <w:rPr>
                <w:rFonts w:ascii="Arial Narrow" w:hAnsi="Arial Narrow"/>
                <w:b/>
                <w:bCs/>
                <w:color w:val="000000"/>
                <w:sz w:val="18"/>
                <w:szCs w:val="18"/>
                <w:lang w:val="es-ES" w:eastAsia="es-ES"/>
              </w:rPr>
              <w:t>76</w:t>
            </w:r>
          </w:p>
        </w:tc>
        <w:tc>
          <w:tcPr>
            <w:tcW w:w="1531"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lang w:val="es-ES" w:eastAsia="es-ES"/>
              </w:rPr>
            </w:pPr>
            <w:r w:rsidRPr="00E43C9B">
              <w:rPr>
                <w:rFonts w:ascii="Arial Narrow" w:hAnsi="Arial Narrow"/>
                <w:b/>
                <w:bCs/>
                <w:color w:val="000000"/>
                <w:sz w:val="18"/>
                <w:szCs w:val="18"/>
                <w:lang w:val="es-ES" w:eastAsia="es-ES"/>
              </w:rPr>
              <w:t>1.292.437</w:t>
            </w:r>
          </w:p>
        </w:tc>
        <w:tc>
          <w:tcPr>
            <w:tcW w:w="456"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lang w:val="es-ES" w:eastAsia="es-ES"/>
              </w:rPr>
            </w:pPr>
            <w:r w:rsidRPr="00E43C9B">
              <w:rPr>
                <w:rFonts w:ascii="Arial Narrow" w:hAnsi="Arial Narrow"/>
                <w:b/>
                <w:bCs/>
                <w:color w:val="000000"/>
                <w:sz w:val="18"/>
                <w:szCs w:val="18"/>
                <w:lang w:val="es-ES" w:eastAsia="es-ES"/>
              </w:rPr>
              <w:t>78</w:t>
            </w:r>
          </w:p>
        </w:tc>
      </w:tr>
      <w:tr w:rsidR="00877ED7" w:rsidRPr="00E43C9B" w:rsidTr="001249FC">
        <w:trPr>
          <w:trHeight w:val="227"/>
          <w:jc w:val="center"/>
        </w:trPr>
        <w:tc>
          <w:tcPr>
            <w:tcW w:w="2985" w:type="dxa"/>
            <w:tcBorders>
              <w:top w:val="single" w:sz="4" w:space="0" w:color="auto"/>
              <w:bottom w:val="single" w:sz="4" w:space="0" w:color="auto"/>
            </w:tcBorders>
            <w:shd w:val="clear" w:color="auto" w:fill="auto"/>
            <w:noWrap/>
            <w:vAlign w:val="center"/>
            <w:hideMark/>
          </w:tcPr>
          <w:p w:rsidR="00877ED7" w:rsidRPr="00E43C9B" w:rsidRDefault="0083341B" w:rsidP="0042654D">
            <w:pPr>
              <w:spacing w:after="0" w:line="240" w:lineRule="atLeast"/>
              <w:ind w:firstLine="0"/>
              <w:jc w:val="left"/>
              <w:rPr>
                <w:rFonts w:ascii="Arial Narrow" w:hAnsi="Arial Narrow"/>
                <w:color w:val="000000"/>
                <w:sz w:val="18"/>
                <w:szCs w:val="18"/>
                <w:lang w:val="es-ES" w:eastAsia="es-ES"/>
              </w:rPr>
            </w:pPr>
            <w:r w:rsidRPr="00E43C9B">
              <w:rPr>
                <w:rFonts w:ascii="Arial Narrow" w:hAnsi="Arial Narrow"/>
                <w:color w:val="000000"/>
                <w:sz w:val="18"/>
                <w:szCs w:val="18"/>
                <w:lang w:val="es-ES" w:eastAsia="es-ES"/>
              </w:rPr>
              <w:t xml:space="preserve">Otros </w:t>
            </w:r>
            <w:r>
              <w:rPr>
                <w:rFonts w:ascii="Arial Narrow" w:hAnsi="Arial Narrow"/>
                <w:color w:val="000000"/>
                <w:sz w:val="18"/>
                <w:szCs w:val="18"/>
                <w:lang w:val="es-ES" w:eastAsia="es-ES"/>
              </w:rPr>
              <w:t>gastos explotació</w:t>
            </w:r>
            <w:r w:rsidRPr="00E43C9B">
              <w:rPr>
                <w:rFonts w:ascii="Arial Narrow" w:hAnsi="Arial Narrow"/>
                <w:color w:val="000000"/>
                <w:sz w:val="18"/>
                <w:szCs w:val="18"/>
                <w:lang w:val="es-ES" w:eastAsia="es-ES"/>
              </w:rPr>
              <w:t>n</w:t>
            </w:r>
          </w:p>
        </w:tc>
        <w:tc>
          <w:tcPr>
            <w:tcW w:w="1343"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color w:val="000000"/>
                <w:sz w:val="18"/>
                <w:szCs w:val="18"/>
                <w:lang w:val="es-ES" w:eastAsia="es-ES"/>
              </w:rPr>
            </w:pPr>
            <w:r w:rsidRPr="00E43C9B">
              <w:rPr>
                <w:rFonts w:ascii="Arial Narrow" w:hAnsi="Arial Narrow"/>
                <w:color w:val="000000"/>
                <w:sz w:val="18"/>
                <w:szCs w:val="18"/>
                <w:lang w:val="es-ES" w:eastAsia="es-ES"/>
              </w:rPr>
              <w:t>312.302</w:t>
            </w:r>
          </w:p>
        </w:tc>
        <w:tc>
          <w:tcPr>
            <w:tcW w:w="475"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color w:val="000000"/>
                <w:sz w:val="18"/>
                <w:szCs w:val="18"/>
                <w:lang w:val="es-ES" w:eastAsia="es-ES"/>
              </w:rPr>
            </w:pPr>
            <w:r w:rsidRPr="00E43C9B">
              <w:rPr>
                <w:rFonts w:ascii="Arial Narrow" w:hAnsi="Arial Narrow"/>
                <w:color w:val="000000"/>
                <w:sz w:val="18"/>
                <w:szCs w:val="18"/>
                <w:lang w:val="es-ES" w:eastAsia="es-ES"/>
              </w:rPr>
              <w:t>23</w:t>
            </w:r>
          </w:p>
        </w:tc>
        <w:tc>
          <w:tcPr>
            <w:tcW w:w="1467"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color w:val="000000"/>
                <w:sz w:val="18"/>
                <w:szCs w:val="18"/>
                <w:lang w:val="es-ES" w:eastAsia="es-ES"/>
              </w:rPr>
            </w:pPr>
            <w:r w:rsidRPr="00E43C9B">
              <w:rPr>
                <w:rFonts w:ascii="Arial Narrow" w:hAnsi="Arial Narrow"/>
                <w:color w:val="000000"/>
                <w:sz w:val="18"/>
                <w:szCs w:val="18"/>
                <w:lang w:val="es-ES" w:eastAsia="es-ES"/>
              </w:rPr>
              <w:t>312.302</w:t>
            </w:r>
          </w:p>
        </w:tc>
        <w:tc>
          <w:tcPr>
            <w:tcW w:w="446"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color w:val="000000"/>
                <w:sz w:val="18"/>
                <w:szCs w:val="18"/>
                <w:lang w:val="es-ES" w:eastAsia="es-ES"/>
              </w:rPr>
            </w:pPr>
            <w:r w:rsidRPr="00E43C9B">
              <w:rPr>
                <w:rFonts w:ascii="Arial Narrow" w:hAnsi="Arial Narrow"/>
                <w:color w:val="000000"/>
                <w:sz w:val="18"/>
                <w:szCs w:val="18"/>
                <w:lang w:val="es-ES" w:eastAsia="es-ES"/>
              </w:rPr>
              <w:t>21</w:t>
            </w:r>
          </w:p>
        </w:tc>
        <w:tc>
          <w:tcPr>
            <w:tcW w:w="1531"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color w:val="000000"/>
                <w:sz w:val="18"/>
                <w:szCs w:val="18"/>
                <w:lang w:val="es-ES" w:eastAsia="es-ES"/>
              </w:rPr>
            </w:pPr>
            <w:r w:rsidRPr="00E43C9B">
              <w:rPr>
                <w:rFonts w:ascii="Arial Narrow" w:hAnsi="Arial Narrow"/>
                <w:color w:val="000000"/>
                <w:sz w:val="18"/>
                <w:szCs w:val="18"/>
                <w:lang w:val="es-ES" w:eastAsia="es-ES"/>
              </w:rPr>
              <w:t>312.302</w:t>
            </w:r>
          </w:p>
        </w:tc>
        <w:tc>
          <w:tcPr>
            <w:tcW w:w="456"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color w:val="000000"/>
                <w:sz w:val="18"/>
                <w:szCs w:val="18"/>
                <w:lang w:val="es-ES" w:eastAsia="es-ES"/>
              </w:rPr>
            </w:pPr>
            <w:r w:rsidRPr="00E43C9B">
              <w:rPr>
                <w:rFonts w:ascii="Arial Narrow" w:hAnsi="Arial Narrow"/>
                <w:color w:val="000000"/>
                <w:sz w:val="18"/>
                <w:szCs w:val="18"/>
                <w:lang w:val="es-ES" w:eastAsia="es-ES"/>
              </w:rPr>
              <w:t>19</w:t>
            </w:r>
          </w:p>
        </w:tc>
      </w:tr>
      <w:tr w:rsidR="00877ED7" w:rsidRPr="00E43C9B" w:rsidTr="001249FC">
        <w:trPr>
          <w:trHeight w:val="227"/>
          <w:jc w:val="center"/>
        </w:trPr>
        <w:tc>
          <w:tcPr>
            <w:tcW w:w="2985" w:type="dxa"/>
            <w:tcBorders>
              <w:top w:val="single" w:sz="4" w:space="0" w:color="auto"/>
              <w:bottom w:val="single" w:sz="4" w:space="0" w:color="auto"/>
            </w:tcBorders>
            <w:shd w:val="clear" w:color="auto" w:fill="auto"/>
            <w:noWrap/>
            <w:vAlign w:val="center"/>
            <w:hideMark/>
          </w:tcPr>
          <w:p w:rsidR="00877ED7" w:rsidRPr="00E43C9B" w:rsidRDefault="0083341B" w:rsidP="0042654D">
            <w:pPr>
              <w:spacing w:after="0" w:line="240" w:lineRule="atLeast"/>
              <w:ind w:firstLine="0"/>
              <w:jc w:val="left"/>
              <w:rPr>
                <w:rFonts w:ascii="Arial Narrow" w:hAnsi="Arial Narrow"/>
                <w:b/>
                <w:bCs/>
                <w:color w:val="000000"/>
                <w:sz w:val="18"/>
                <w:szCs w:val="18"/>
                <w:lang w:val="es-ES" w:eastAsia="es-ES"/>
              </w:rPr>
            </w:pPr>
            <w:r w:rsidRPr="00E43C9B">
              <w:rPr>
                <w:rFonts w:ascii="Arial Narrow" w:hAnsi="Arial Narrow"/>
                <w:b/>
                <w:bCs/>
                <w:color w:val="000000"/>
                <w:sz w:val="18"/>
                <w:szCs w:val="18"/>
                <w:lang w:val="es-ES" w:eastAsia="es-ES"/>
              </w:rPr>
              <w:t>Total Gastos</w:t>
            </w:r>
          </w:p>
        </w:tc>
        <w:tc>
          <w:tcPr>
            <w:tcW w:w="1343"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lang w:val="es-ES" w:eastAsia="es-ES"/>
              </w:rPr>
            </w:pPr>
            <w:r w:rsidRPr="00E43C9B">
              <w:rPr>
                <w:rFonts w:ascii="Arial Narrow" w:hAnsi="Arial Narrow"/>
                <w:b/>
                <w:bCs/>
                <w:color w:val="000000"/>
                <w:sz w:val="18"/>
                <w:szCs w:val="18"/>
                <w:lang w:val="es-ES" w:eastAsia="es-ES"/>
              </w:rPr>
              <w:t>1.276.003</w:t>
            </w:r>
          </w:p>
        </w:tc>
        <w:tc>
          <w:tcPr>
            <w:tcW w:w="475"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lang w:val="es-ES" w:eastAsia="es-ES"/>
              </w:rPr>
            </w:pPr>
            <w:r w:rsidRPr="00E43C9B">
              <w:rPr>
                <w:rFonts w:ascii="Arial Narrow" w:hAnsi="Arial Narrow"/>
                <w:b/>
                <w:bCs/>
                <w:color w:val="000000"/>
                <w:sz w:val="18"/>
                <w:szCs w:val="18"/>
                <w:lang w:val="es-ES" w:eastAsia="es-ES"/>
              </w:rPr>
              <w:t>97</w:t>
            </w:r>
          </w:p>
        </w:tc>
        <w:tc>
          <w:tcPr>
            <w:tcW w:w="1467"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lang w:val="es-ES" w:eastAsia="es-ES"/>
              </w:rPr>
            </w:pPr>
            <w:r w:rsidRPr="00E43C9B">
              <w:rPr>
                <w:rFonts w:ascii="Arial Narrow" w:hAnsi="Arial Narrow"/>
                <w:b/>
                <w:bCs/>
                <w:color w:val="000000"/>
                <w:sz w:val="18"/>
                <w:szCs w:val="18"/>
                <w:lang w:val="es-ES" w:eastAsia="es-ES"/>
              </w:rPr>
              <w:t>1.417.309</w:t>
            </w:r>
          </w:p>
        </w:tc>
        <w:tc>
          <w:tcPr>
            <w:tcW w:w="446"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lang w:val="es-ES" w:eastAsia="es-ES"/>
              </w:rPr>
            </w:pPr>
            <w:r w:rsidRPr="00E43C9B">
              <w:rPr>
                <w:rFonts w:ascii="Arial Narrow" w:hAnsi="Arial Narrow"/>
                <w:b/>
                <w:bCs/>
                <w:color w:val="000000"/>
                <w:sz w:val="18"/>
                <w:szCs w:val="18"/>
                <w:lang w:val="es-ES" w:eastAsia="es-ES"/>
              </w:rPr>
              <w:t>97</w:t>
            </w:r>
          </w:p>
        </w:tc>
        <w:tc>
          <w:tcPr>
            <w:tcW w:w="1531"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lang w:val="es-ES" w:eastAsia="es-ES"/>
              </w:rPr>
            </w:pPr>
            <w:r w:rsidRPr="00E43C9B">
              <w:rPr>
                <w:rFonts w:ascii="Arial Narrow" w:hAnsi="Arial Narrow"/>
                <w:b/>
                <w:bCs/>
                <w:color w:val="000000"/>
                <w:sz w:val="18"/>
                <w:szCs w:val="18"/>
                <w:lang w:val="es-ES" w:eastAsia="es-ES"/>
              </w:rPr>
              <w:t>1.604.740</w:t>
            </w:r>
          </w:p>
        </w:tc>
        <w:tc>
          <w:tcPr>
            <w:tcW w:w="456"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lang w:val="es-ES" w:eastAsia="es-ES"/>
              </w:rPr>
            </w:pPr>
            <w:r w:rsidRPr="00E43C9B">
              <w:rPr>
                <w:rFonts w:ascii="Arial Narrow" w:hAnsi="Arial Narrow"/>
                <w:b/>
                <w:bCs/>
                <w:color w:val="000000"/>
                <w:sz w:val="18"/>
                <w:szCs w:val="18"/>
                <w:lang w:val="es-ES" w:eastAsia="es-ES"/>
              </w:rPr>
              <w:t>97</w:t>
            </w:r>
          </w:p>
        </w:tc>
      </w:tr>
      <w:tr w:rsidR="00877ED7" w:rsidRPr="00E43C9B" w:rsidTr="001249FC">
        <w:trPr>
          <w:trHeight w:val="227"/>
          <w:jc w:val="center"/>
        </w:trPr>
        <w:tc>
          <w:tcPr>
            <w:tcW w:w="2985" w:type="dxa"/>
            <w:tcBorders>
              <w:top w:val="single" w:sz="4" w:space="0" w:color="auto"/>
              <w:bottom w:val="single" w:sz="4" w:space="0" w:color="auto"/>
            </w:tcBorders>
            <w:shd w:val="clear" w:color="auto" w:fill="auto"/>
            <w:noWrap/>
            <w:vAlign w:val="center"/>
            <w:hideMark/>
          </w:tcPr>
          <w:p w:rsidR="00877ED7" w:rsidRPr="00E43C9B" w:rsidRDefault="0083341B" w:rsidP="0042654D">
            <w:pPr>
              <w:spacing w:after="0" w:line="240" w:lineRule="atLeast"/>
              <w:ind w:firstLine="0"/>
              <w:jc w:val="left"/>
              <w:rPr>
                <w:rFonts w:ascii="Arial Narrow" w:hAnsi="Arial Narrow"/>
                <w:color w:val="000000"/>
                <w:sz w:val="18"/>
                <w:szCs w:val="18"/>
                <w:lang w:val="es-ES" w:eastAsia="es-ES"/>
              </w:rPr>
            </w:pPr>
            <w:r w:rsidRPr="00E43C9B">
              <w:rPr>
                <w:rFonts w:ascii="Arial Narrow" w:hAnsi="Arial Narrow"/>
                <w:color w:val="000000"/>
                <w:sz w:val="18"/>
                <w:szCs w:val="18"/>
                <w:lang w:val="es-ES" w:eastAsia="es-ES"/>
              </w:rPr>
              <w:t>Beneficio</w:t>
            </w:r>
            <w:r w:rsidR="00877ED7" w:rsidRPr="00E43C9B">
              <w:rPr>
                <w:rFonts w:ascii="Arial Narrow" w:hAnsi="Arial Narrow"/>
                <w:color w:val="000000"/>
                <w:sz w:val="18"/>
                <w:szCs w:val="18"/>
                <w:lang w:val="es-ES" w:eastAsia="es-ES"/>
              </w:rPr>
              <w:t>: 3%</w:t>
            </w:r>
          </w:p>
        </w:tc>
        <w:tc>
          <w:tcPr>
            <w:tcW w:w="1343"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color w:val="000000"/>
                <w:sz w:val="18"/>
                <w:szCs w:val="18"/>
                <w:lang w:val="es-ES" w:eastAsia="es-ES"/>
              </w:rPr>
            </w:pPr>
            <w:r w:rsidRPr="00E43C9B">
              <w:rPr>
                <w:rFonts w:ascii="Arial Narrow" w:hAnsi="Arial Narrow"/>
                <w:color w:val="000000"/>
                <w:sz w:val="18"/>
                <w:szCs w:val="18"/>
                <w:lang w:val="es-ES" w:eastAsia="es-ES"/>
              </w:rPr>
              <w:t>38.280</w:t>
            </w:r>
          </w:p>
        </w:tc>
        <w:tc>
          <w:tcPr>
            <w:tcW w:w="475"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color w:val="000000"/>
                <w:sz w:val="18"/>
                <w:szCs w:val="18"/>
                <w:lang w:val="es-ES" w:eastAsia="es-ES"/>
              </w:rPr>
            </w:pPr>
            <w:r w:rsidRPr="00E43C9B">
              <w:rPr>
                <w:rFonts w:ascii="Arial Narrow" w:hAnsi="Arial Narrow"/>
                <w:color w:val="000000"/>
                <w:sz w:val="18"/>
                <w:szCs w:val="18"/>
                <w:lang w:val="es-ES" w:eastAsia="es-ES"/>
              </w:rPr>
              <w:t>3</w:t>
            </w:r>
          </w:p>
        </w:tc>
        <w:tc>
          <w:tcPr>
            <w:tcW w:w="1467"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color w:val="000000"/>
                <w:sz w:val="18"/>
                <w:szCs w:val="18"/>
                <w:lang w:val="es-ES" w:eastAsia="es-ES"/>
              </w:rPr>
            </w:pPr>
            <w:r w:rsidRPr="00E43C9B">
              <w:rPr>
                <w:rFonts w:ascii="Arial Narrow" w:hAnsi="Arial Narrow"/>
                <w:color w:val="000000"/>
                <w:sz w:val="18"/>
                <w:szCs w:val="18"/>
                <w:lang w:val="es-ES" w:eastAsia="es-ES"/>
              </w:rPr>
              <w:t>42.519</w:t>
            </w:r>
          </w:p>
        </w:tc>
        <w:tc>
          <w:tcPr>
            <w:tcW w:w="446"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color w:val="000000"/>
                <w:sz w:val="18"/>
                <w:szCs w:val="18"/>
                <w:lang w:val="es-ES" w:eastAsia="es-ES"/>
              </w:rPr>
            </w:pPr>
            <w:r w:rsidRPr="00E43C9B">
              <w:rPr>
                <w:rFonts w:ascii="Arial Narrow" w:hAnsi="Arial Narrow"/>
                <w:color w:val="000000"/>
                <w:sz w:val="18"/>
                <w:szCs w:val="18"/>
                <w:lang w:val="es-ES" w:eastAsia="es-ES"/>
              </w:rPr>
              <w:t>3</w:t>
            </w:r>
          </w:p>
        </w:tc>
        <w:tc>
          <w:tcPr>
            <w:tcW w:w="1531"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color w:val="000000"/>
                <w:sz w:val="18"/>
                <w:szCs w:val="18"/>
                <w:lang w:val="es-ES" w:eastAsia="es-ES"/>
              </w:rPr>
            </w:pPr>
            <w:r w:rsidRPr="00E43C9B">
              <w:rPr>
                <w:rFonts w:ascii="Arial Narrow" w:hAnsi="Arial Narrow"/>
                <w:color w:val="000000"/>
                <w:sz w:val="18"/>
                <w:szCs w:val="18"/>
                <w:lang w:val="es-ES" w:eastAsia="es-ES"/>
              </w:rPr>
              <w:t>48.142</w:t>
            </w:r>
          </w:p>
        </w:tc>
        <w:tc>
          <w:tcPr>
            <w:tcW w:w="456"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color w:val="000000"/>
                <w:sz w:val="18"/>
                <w:szCs w:val="18"/>
                <w:lang w:val="es-ES" w:eastAsia="es-ES"/>
              </w:rPr>
            </w:pPr>
            <w:r w:rsidRPr="00E43C9B">
              <w:rPr>
                <w:rFonts w:ascii="Arial Narrow" w:hAnsi="Arial Narrow"/>
                <w:color w:val="000000"/>
                <w:sz w:val="18"/>
                <w:szCs w:val="18"/>
                <w:lang w:val="es-ES" w:eastAsia="es-ES"/>
              </w:rPr>
              <w:t>3</w:t>
            </w:r>
          </w:p>
        </w:tc>
      </w:tr>
      <w:tr w:rsidR="00877ED7" w:rsidRPr="00E43C9B" w:rsidTr="001249FC">
        <w:trPr>
          <w:trHeight w:val="227"/>
          <w:jc w:val="center"/>
        </w:trPr>
        <w:tc>
          <w:tcPr>
            <w:tcW w:w="2985" w:type="dxa"/>
            <w:tcBorders>
              <w:top w:val="single" w:sz="4" w:space="0" w:color="auto"/>
              <w:bottom w:val="single" w:sz="4" w:space="0" w:color="auto"/>
            </w:tcBorders>
            <w:shd w:val="clear" w:color="auto" w:fill="auto"/>
            <w:noWrap/>
            <w:vAlign w:val="center"/>
            <w:hideMark/>
          </w:tcPr>
          <w:p w:rsidR="00877ED7" w:rsidRPr="00E43C9B" w:rsidRDefault="0083341B" w:rsidP="0042654D">
            <w:pPr>
              <w:spacing w:after="0" w:line="240" w:lineRule="atLeast"/>
              <w:ind w:firstLine="0"/>
              <w:jc w:val="left"/>
              <w:rPr>
                <w:rFonts w:ascii="Arial Narrow" w:hAnsi="Arial Narrow"/>
                <w:b/>
                <w:bCs/>
                <w:color w:val="000000"/>
                <w:sz w:val="18"/>
                <w:szCs w:val="18"/>
                <w:lang w:val="es-ES" w:eastAsia="es-ES"/>
              </w:rPr>
            </w:pPr>
            <w:r w:rsidRPr="00E43C9B">
              <w:rPr>
                <w:rFonts w:ascii="Arial Narrow" w:hAnsi="Arial Narrow"/>
                <w:b/>
                <w:bCs/>
                <w:color w:val="000000"/>
                <w:sz w:val="18"/>
                <w:szCs w:val="18"/>
                <w:lang w:val="es-ES" w:eastAsia="es-ES"/>
              </w:rPr>
              <w:t xml:space="preserve">Presupuesto sin </w:t>
            </w:r>
            <w:r w:rsidR="00877ED7" w:rsidRPr="00E43C9B">
              <w:rPr>
                <w:rFonts w:ascii="Arial Narrow" w:hAnsi="Arial Narrow"/>
                <w:b/>
                <w:bCs/>
                <w:color w:val="000000"/>
                <w:sz w:val="18"/>
                <w:szCs w:val="18"/>
                <w:lang w:val="es-ES" w:eastAsia="es-ES"/>
              </w:rPr>
              <w:t>IVA</w:t>
            </w:r>
          </w:p>
        </w:tc>
        <w:tc>
          <w:tcPr>
            <w:tcW w:w="1343"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lang w:val="es-ES" w:eastAsia="es-ES"/>
              </w:rPr>
            </w:pPr>
            <w:r w:rsidRPr="00E43C9B">
              <w:rPr>
                <w:rFonts w:ascii="Arial Narrow" w:hAnsi="Arial Narrow"/>
                <w:b/>
                <w:bCs/>
                <w:color w:val="000000"/>
                <w:sz w:val="18"/>
                <w:szCs w:val="18"/>
                <w:lang w:val="es-ES" w:eastAsia="es-ES"/>
              </w:rPr>
              <w:t>1.314.283</w:t>
            </w:r>
          </w:p>
        </w:tc>
        <w:tc>
          <w:tcPr>
            <w:tcW w:w="475"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lang w:val="es-ES" w:eastAsia="es-ES"/>
              </w:rPr>
            </w:pPr>
            <w:r w:rsidRPr="00E43C9B">
              <w:rPr>
                <w:rFonts w:ascii="Arial Narrow" w:hAnsi="Arial Narrow"/>
                <w:b/>
                <w:bCs/>
                <w:color w:val="000000"/>
                <w:sz w:val="18"/>
                <w:szCs w:val="18"/>
                <w:lang w:val="es-ES" w:eastAsia="es-ES"/>
              </w:rPr>
              <w:t>100</w:t>
            </w:r>
          </w:p>
        </w:tc>
        <w:tc>
          <w:tcPr>
            <w:tcW w:w="1467"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lang w:val="es-ES" w:eastAsia="es-ES"/>
              </w:rPr>
            </w:pPr>
            <w:r w:rsidRPr="00E43C9B">
              <w:rPr>
                <w:rFonts w:ascii="Arial Narrow" w:hAnsi="Arial Narrow"/>
                <w:b/>
                <w:bCs/>
                <w:color w:val="000000"/>
                <w:sz w:val="18"/>
                <w:szCs w:val="18"/>
                <w:lang w:val="es-ES" w:eastAsia="es-ES"/>
              </w:rPr>
              <w:t>1.459.829</w:t>
            </w:r>
          </w:p>
        </w:tc>
        <w:tc>
          <w:tcPr>
            <w:tcW w:w="446"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lang w:val="es-ES" w:eastAsia="es-ES"/>
              </w:rPr>
            </w:pPr>
            <w:r w:rsidRPr="00E43C9B">
              <w:rPr>
                <w:rFonts w:ascii="Arial Narrow" w:hAnsi="Arial Narrow"/>
                <w:b/>
                <w:bCs/>
                <w:color w:val="000000"/>
                <w:sz w:val="18"/>
                <w:szCs w:val="18"/>
                <w:lang w:val="es-ES" w:eastAsia="es-ES"/>
              </w:rPr>
              <w:t>100</w:t>
            </w:r>
          </w:p>
        </w:tc>
        <w:tc>
          <w:tcPr>
            <w:tcW w:w="1531"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lang w:val="es-ES" w:eastAsia="es-ES"/>
              </w:rPr>
            </w:pPr>
            <w:r w:rsidRPr="00E43C9B">
              <w:rPr>
                <w:rFonts w:ascii="Arial Narrow" w:hAnsi="Arial Narrow"/>
                <w:b/>
                <w:bCs/>
                <w:color w:val="000000"/>
                <w:sz w:val="18"/>
                <w:szCs w:val="18"/>
                <w:lang w:val="es-ES" w:eastAsia="es-ES"/>
              </w:rPr>
              <w:t>1.652.882</w:t>
            </w:r>
          </w:p>
        </w:tc>
        <w:tc>
          <w:tcPr>
            <w:tcW w:w="456"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lang w:val="es-ES" w:eastAsia="es-ES"/>
              </w:rPr>
            </w:pPr>
            <w:r w:rsidRPr="00E43C9B">
              <w:rPr>
                <w:rFonts w:ascii="Arial Narrow" w:hAnsi="Arial Narrow"/>
                <w:b/>
                <w:bCs/>
                <w:color w:val="000000"/>
                <w:sz w:val="18"/>
                <w:szCs w:val="18"/>
                <w:lang w:val="es-ES" w:eastAsia="es-ES"/>
              </w:rPr>
              <w:t>100</w:t>
            </w:r>
          </w:p>
        </w:tc>
      </w:tr>
      <w:tr w:rsidR="00877ED7" w:rsidRPr="00E43C9B" w:rsidTr="001249FC">
        <w:trPr>
          <w:trHeight w:val="227"/>
          <w:jc w:val="center"/>
        </w:trPr>
        <w:tc>
          <w:tcPr>
            <w:tcW w:w="2985" w:type="dxa"/>
            <w:tcBorders>
              <w:top w:val="single" w:sz="4" w:space="0" w:color="auto"/>
              <w:bottom w:val="single" w:sz="4" w:space="0" w:color="auto"/>
            </w:tcBorders>
            <w:shd w:val="clear" w:color="auto" w:fill="auto"/>
            <w:noWrap/>
            <w:vAlign w:val="center"/>
          </w:tcPr>
          <w:p w:rsidR="00877ED7" w:rsidRPr="00E43C9B" w:rsidRDefault="0083341B" w:rsidP="0083341B">
            <w:pPr>
              <w:spacing w:after="0" w:line="240" w:lineRule="atLeast"/>
              <w:ind w:firstLine="0"/>
              <w:jc w:val="left"/>
              <w:rPr>
                <w:rFonts w:ascii="Arial Narrow" w:hAnsi="Arial Narrow"/>
                <w:b/>
                <w:bCs/>
                <w:color w:val="000000"/>
                <w:sz w:val="18"/>
                <w:szCs w:val="18"/>
                <w:lang w:val="es-ES" w:eastAsia="es-ES"/>
              </w:rPr>
            </w:pPr>
            <w:r w:rsidRPr="00E43C9B">
              <w:rPr>
                <w:rFonts w:ascii="Arial Narrow" w:hAnsi="Arial Narrow"/>
                <w:b/>
                <w:bCs/>
                <w:color w:val="000000"/>
                <w:sz w:val="18"/>
                <w:szCs w:val="18"/>
                <w:lang w:val="es-ES" w:eastAsia="es-ES"/>
              </w:rPr>
              <w:t>M</w:t>
            </w:r>
            <w:r>
              <w:rPr>
                <w:rFonts w:ascii="Arial Narrow" w:hAnsi="Arial Narrow"/>
                <w:b/>
                <w:bCs/>
                <w:color w:val="000000"/>
                <w:sz w:val="18"/>
                <w:szCs w:val="18"/>
                <w:lang w:val="es-ES" w:eastAsia="es-ES"/>
              </w:rPr>
              <w:t>ó</w:t>
            </w:r>
            <w:r w:rsidRPr="00E43C9B">
              <w:rPr>
                <w:rFonts w:ascii="Arial Narrow" w:hAnsi="Arial Narrow"/>
                <w:b/>
                <w:bCs/>
                <w:color w:val="000000"/>
                <w:sz w:val="18"/>
                <w:szCs w:val="18"/>
                <w:lang w:val="es-ES" w:eastAsia="es-ES"/>
              </w:rPr>
              <w:t xml:space="preserve">dulo plaza </w:t>
            </w:r>
            <w:r w:rsidR="00CD3D76" w:rsidRPr="00E43C9B">
              <w:rPr>
                <w:rFonts w:ascii="Arial Narrow" w:hAnsi="Arial Narrow"/>
                <w:b/>
                <w:bCs/>
                <w:color w:val="000000"/>
                <w:sz w:val="18"/>
                <w:szCs w:val="18"/>
                <w:lang w:val="es-ES" w:eastAsia="es-ES"/>
              </w:rPr>
              <w:t>(</w:t>
            </w:r>
            <w:r w:rsidRPr="00E43C9B">
              <w:rPr>
                <w:rFonts w:ascii="Arial Narrow" w:hAnsi="Arial Narrow"/>
                <w:b/>
                <w:bCs/>
                <w:color w:val="000000"/>
                <w:sz w:val="18"/>
                <w:szCs w:val="18"/>
                <w:lang w:val="es-ES" w:eastAsia="es-ES"/>
              </w:rPr>
              <w:t xml:space="preserve">exento </w:t>
            </w:r>
            <w:r w:rsidR="00CD3D76" w:rsidRPr="00E43C9B">
              <w:rPr>
                <w:rFonts w:ascii="Arial Narrow" w:hAnsi="Arial Narrow"/>
                <w:b/>
                <w:bCs/>
                <w:color w:val="000000"/>
                <w:sz w:val="18"/>
                <w:szCs w:val="18"/>
                <w:lang w:val="es-ES" w:eastAsia="es-ES"/>
              </w:rPr>
              <w:t>IVA)</w:t>
            </w:r>
          </w:p>
        </w:tc>
        <w:tc>
          <w:tcPr>
            <w:tcW w:w="1343" w:type="dxa"/>
            <w:tcBorders>
              <w:top w:val="single" w:sz="4" w:space="0" w:color="auto"/>
              <w:bottom w:val="single" w:sz="4" w:space="0" w:color="auto"/>
            </w:tcBorders>
            <w:shd w:val="clear" w:color="auto" w:fill="auto"/>
            <w:noWrap/>
            <w:vAlign w:val="center"/>
          </w:tcPr>
          <w:p w:rsidR="00877ED7" w:rsidRPr="00E43C9B" w:rsidRDefault="00CD3D76" w:rsidP="0042654D">
            <w:pPr>
              <w:spacing w:after="0" w:line="240" w:lineRule="atLeast"/>
              <w:ind w:firstLine="0"/>
              <w:jc w:val="right"/>
              <w:rPr>
                <w:rFonts w:ascii="Arial Narrow" w:hAnsi="Arial Narrow"/>
                <w:b/>
                <w:bCs/>
                <w:color w:val="000000"/>
                <w:sz w:val="18"/>
                <w:szCs w:val="18"/>
                <w:lang w:val="es-ES" w:eastAsia="es-ES"/>
              </w:rPr>
            </w:pPr>
            <w:r w:rsidRPr="00E43C9B">
              <w:rPr>
                <w:rFonts w:ascii="Arial Narrow" w:hAnsi="Arial Narrow"/>
                <w:b/>
                <w:bCs/>
                <w:color w:val="000000"/>
                <w:sz w:val="18"/>
                <w:szCs w:val="18"/>
                <w:lang w:val="es-ES" w:eastAsia="es-ES"/>
              </w:rPr>
              <w:t>73.016</w:t>
            </w:r>
          </w:p>
        </w:tc>
        <w:tc>
          <w:tcPr>
            <w:tcW w:w="475" w:type="dxa"/>
            <w:tcBorders>
              <w:top w:val="single" w:sz="4" w:space="0" w:color="auto"/>
              <w:bottom w:val="single" w:sz="4" w:space="0" w:color="auto"/>
            </w:tcBorders>
            <w:shd w:val="clear" w:color="auto" w:fill="auto"/>
            <w:noWrap/>
            <w:vAlign w:val="center"/>
          </w:tcPr>
          <w:p w:rsidR="00877ED7" w:rsidRPr="00E43C9B" w:rsidRDefault="00877ED7" w:rsidP="0042654D">
            <w:pPr>
              <w:spacing w:after="0" w:line="240" w:lineRule="atLeast"/>
              <w:ind w:firstLine="0"/>
              <w:jc w:val="right"/>
              <w:rPr>
                <w:rFonts w:ascii="Arial Narrow" w:hAnsi="Arial Narrow"/>
                <w:b/>
                <w:bCs/>
                <w:color w:val="000000"/>
                <w:sz w:val="18"/>
                <w:szCs w:val="18"/>
                <w:lang w:val="es-ES" w:eastAsia="es-ES"/>
              </w:rPr>
            </w:pPr>
          </w:p>
        </w:tc>
        <w:tc>
          <w:tcPr>
            <w:tcW w:w="1467" w:type="dxa"/>
            <w:tcBorders>
              <w:top w:val="single" w:sz="4" w:space="0" w:color="auto"/>
              <w:bottom w:val="single" w:sz="4" w:space="0" w:color="auto"/>
            </w:tcBorders>
            <w:shd w:val="clear" w:color="auto" w:fill="auto"/>
            <w:noWrap/>
            <w:vAlign w:val="center"/>
          </w:tcPr>
          <w:p w:rsidR="00877ED7" w:rsidRPr="00E43C9B" w:rsidRDefault="00CD3D76" w:rsidP="0042654D">
            <w:pPr>
              <w:spacing w:after="0" w:line="240" w:lineRule="atLeast"/>
              <w:ind w:firstLine="0"/>
              <w:jc w:val="right"/>
              <w:rPr>
                <w:rFonts w:ascii="Arial Narrow" w:hAnsi="Arial Narrow"/>
                <w:b/>
                <w:bCs/>
                <w:color w:val="000000"/>
                <w:sz w:val="18"/>
                <w:szCs w:val="18"/>
                <w:lang w:val="es-ES" w:eastAsia="es-ES"/>
              </w:rPr>
            </w:pPr>
            <w:r w:rsidRPr="00E43C9B">
              <w:rPr>
                <w:rFonts w:ascii="Arial Narrow" w:hAnsi="Arial Narrow"/>
                <w:b/>
                <w:bCs/>
                <w:color w:val="000000"/>
                <w:sz w:val="18"/>
                <w:szCs w:val="18"/>
                <w:lang w:val="es-ES" w:eastAsia="es-ES"/>
              </w:rPr>
              <w:t>81.102</w:t>
            </w:r>
          </w:p>
        </w:tc>
        <w:tc>
          <w:tcPr>
            <w:tcW w:w="446" w:type="dxa"/>
            <w:tcBorders>
              <w:top w:val="single" w:sz="4" w:space="0" w:color="auto"/>
              <w:bottom w:val="single" w:sz="4" w:space="0" w:color="auto"/>
            </w:tcBorders>
            <w:shd w:val="clear" w:color="auto" w:fill="auto"/>
            <w:noWrap/>
            <w:vAlign w:val="center"/>
          </w:tcPr>
          <w:p w:rsidR="00877ED7" w:rsidRPr="00E43C9B" w:rsidRDefault="00877ED7" w:rsidP="0042654D">
            <w:pPr>
              <w:spacing w:after="0" w:line="240" w:lineRule="atLeast"/>
              <w:ind w:firstLine="0"/>
              <w:jc w:val="right"/>
              <w:rPr>
                <w:rFonts w:ascii="Arial Narrow" w:hAnsi="Arial Narrow"/>
                <w:b/>
                <w:bCs/>
                <w:color w:val="000000"/>
                <w:sz w:val="18"/>
                <w:szCs w:val="18"/>
                <w:lang w:val="es-ES" w:eastAsia="es-ES"/>
              </w:rPr>
            </w:pPr>
          </w:p>
        </w:tc>
        <w:tc>
          <w:tcPr>
            <w:tcW w:w="1531" w:type="dxa"/>
            <w:tcBorders>
              <w:top w:val="single" w:sz="4" w:space="0" w:color="auto"/>
              <w:bottom w:val="single" w:sz="4" w:space="0" w:color="auto"/>
            </w:tcBorders>
            <w:shd w:val="clear" w:color="auto" w:fill="auto"/>
            <w:noWrap/>
            <w:vAlign w:val="center"/>
          </w:tcPr>
          <w:p w:rsidR="00877ED7" w:rsidRPr="00E43C9B" w:rsidRDefault="00CD3D76" w:rsidP="0042654D">
            <w:pPr>
              <w:spacing w:after="0" w:line="240" w:lineRule="atLeast"/>
              <w:ind w:firstLine="0"/>
              <w:jc w:val="right"/>
              <w:rPr>
                <w:rFonts w:ascii="Arial Narrow" w:hAnsi="Arial Narrow"/>
                <w:b/>
                <w:bCs/>
                <w:color w:val="000000"/>
                <w:sz w:val="18"/>
                <w:szCs w:val="18"/>
                <w:lang w:val="es-ES" w:eastAsia="es-ES"/>
              </w:rPr>
            </w:pPr>
            <w:r w:rsidRPr="00E43C9B">
              <w:rPr>
                <w:rFonts w:ascii="Arial Narrow" w:hAnsi="Arial Narrow"/>
                <w:b/>
                <w:bCs/>
                <w:color w:val="000000"/>
                <w:sz w:val="18"/>
                <w:szCs w:val="18"/>
                <w:lang w:val="es-ES" w:eastAsia="es-ES"/>
              </w:rPr>
              <w:t>91.827</w:t>
            </w:r>
          </w:p>
        </w:tc>
        <w:tc>
          <w:tcPr>
            <w:tcW w:w="456" w:type="dxa"/>
            <w:tcBorders>
              <w:top w:val="single" w:sz="4" w:space="0" w:color="auto"/>
              <w:bottom w:val="single" w:sz="4" w:space="0" w:color="auto"/>
            </w:tcBorders>
            <w:shd w:val="clear" w:color="auto" w:fill="auto"/>
            <w:noWrap/>
            <w:vAlign w:val="center"/>
          </w:tcPr>
          <w:p w:rsidR="00877ED7" w:rsidRPr="00E43C9B" w:rsidRDefault="00877ED7" w:rsidP="0042654D">
            <w:pPr>
              <w:spacing w:after="0" w:line="240" w:lineRule="atLeast"/>
              <w:ind w:firstLine="0"/>
              <w:jc w:val="right"/>
              <w:rPr>
                <w:rFonts w:ascii="Arial Narrow" w:hAnsi="Arial Narrow"/>
                <w:b/>
                <w:bCs/>
                <w:color w:val="000000"/>
                <w:sz w:val="18"/>
                <w:szCs w:val="18"/>
                <w:lang w:val="es-ES" w:eastAsia="es-ES"/>
              </w:rPr>
            </w:pPr>
          </w:p>
        </w:tc>
      </w:tr>
    </w:tbl>
    <w:p w:rsidR="00877ED7" w:rsidRPr="000F4B1E" w:rsidRDefault="00877ED7" w:rsidP="007255E1">
      <w:pPr>
        <w:pStyle w:val="texto"/>
        <w:spacing w:before="120" w:after="80"/>
        <w:ind w:firstLine="153"/>
        <w:rPr>
          <w:rFonts w:ascii="Arial Narrow" w:hAnsi="Arial Narrow"/>
          <w:color w:val="000000"/>
          <w:spacing w:val="0"/>
          <w:sz w:val="16"/>
          <w:szCs w:val="16"/>
          <w:lang w:val="es-ES" w:eastAsia="es-ES"/>
        </w:rPr>
      </w:pPr>
      <w:r w:rsidRPr="000F4B1E">
        <w:rPr>
          <w:rFonts w:ascii="Arial Narrow" w:hAnsi="Arial Narrow"/>
          <w:color w:val="000000"/>
          <w:spacing w:val="0"/>
          <w:sz w:val="16"/>
          <w:szCs w:val="16"/>
          <w:lang w:val="es-ES" w:eastAsia="es-ES"/>
        </w:rPr>
        <w:t>*</w:t>
      </w:r>
      <w:r w:rsidR="00660654" w:rsidRPr="000F4B1E">
        <w:rPr>
          <w:rFonts w:ascii="Arial Narrow" w:hAnsi="Arial Narrow"/>
          <w:color w:val="000000"/>
          <w:spacing w:val="0"/>
          <w:sz w:val="16"/>
          <w:szCs w:val="16"/>
          <w:lang w:val="es-ES" w:eastAsia="es-ES"/>
        </w:rPr>
        <w:t xml:space="preserve"> </w:t>
      </w:r>
      <w:r w:rsidRPr="000F4B1E">
        <w:rPr>
          <w:rFonts w:ascii="Arial Narrow" w:hAnsi="Arial Narrow"/>
          <w:color w:val="000000"/>
          <w:spacing w:val="0"/>
          <w:sz w:val="16"/>
          <w:szCs w:val="16"/>
          <w:lang w:val="es-ES" w:eastAsia="es-ES"/>
        </w:rPr>
        <w:t xml:space="preserve">Se presentan tres alternativas según los inmuebles a utilizar. </w:t>
      </w:r>
      <w:r w:rsidR="00194ED5" w:rsidRPr="000F4B1E">
        <w:rPr>
          <w:rFonts w:ascii="Arial Narrow" w:hAnsi="Arial Narrow"/>
          <w:color w:val="000000"/>
          <w:spacing w:val="0"/>
          <w:sz w:val="16"/>
          <w:szCs w:val="16"/>
          <w:lang w:val="es-ES" w:eastAsia="es-ES"/>
        </w:rPr>
        <w:t xml:space="preserve">  </w:t>
      </w:r>
    </w:p>
    <w:p w:rsidR="000043F5" w:rsidRDefault="000043F5" w:rsidP="0007425F">
      <w:pPr>
        <w:pStyle w:val="texto"/>
        <w:spacing w:before="80" w:after="0"/>
        <w:rPr>
          <w:rFonts w:ascii="Century Gothic" w:hAnsi="Century Gothic"/>
          <w:color w:val="000000"/>
          <w:spacing w:val="0"/>
          <w:sz w:val="16"/>
          <w:szCs w:val="16"/>
          <w:lang w:val="es-ES" w:eastAsia="es-ES"/>
        </w:rPr>
      </w:pPr>
    </w:p>
    <w:p w:rsidR="000043F5" w:rsidRDefault="000043F5" w:rsidP="00C53272">
      <w:pPr>
        <w:pStyle w:val="texto"/>
        <w:spacing w:before="80" w:after="80"/>
        <w:rPr>
          <w:rFonts w:ascii="Century Gothic" w:hAnsi="Century Gothic"/>
          <w:color w:val="000000"/>
          <w:spacing w:val="0"/>
          <w:sz w:val="8"/>
          <w:szCs w:val="8"/>
          <w:lang w:val="es-ES" w:eastAsia="es-ES"/>
        </w:rPr>
      </w:pPr>
    </w:p>
    <w:p w:rsidR="001249FC" w:rsidRDefault="001249FC" w:rsidP="00C53272">
      <w:pPr>
        <w:pStyle w:val="texto"/>
        <w:spacing w:before="80" w:after="80"/>
        <w:rPr>
          <w:rFonts w:ascii="Century Gothic" w:hAnsi="Century Gothic"/>
          <w:color w:val="000000"/>
          <w:spacing w:val="0"/>
          <w:sz w:val="8"/>
          <w:szCs w:val="8"/>
          <w:lang w:val="es-ES" w:eastAsia="es-ES"/>
        </w:rPr>
      </w:pPr>
    </w:p>
    <w:p w:rsidR="001249FC" w:rsidRDefault="001249FC" w:rsidP="00C53272">
      <w:pPr>
        <w:pStyle w:val="texto"/>
        <w:spacing w:before="80" w:after="80"/>
        <w:rPr>
          <w:rFonts w:ascii="Century Gothic" w:hAnsi="Century Gothic"/>
          <w:color w:val="000000"/>
          <w:spacing w:val="0"/>
          <w:sz w:val="8"/>
          <w:szCs w:val="8"/>
          <w:lang w:val="es-ES" w:eastAsia="es-ES"/>
        </w:rPr>
      </w:pPr>
    </w:p>
    <w:p w:rsidR="001249FC" w:rsidRPr="000043F5" w:rsidRDefault="001249FC" w:rsidP="00C53272">
      <w:pPr>
        <w:pStyle w:val="texto"/>
        <w:spacing w:before="80" w:after="80"/>
        <w:rPr>
          <w:rFonts w:ascii="Century Gothic" w:hAnsi="Century Gothic"/>
          <w:color w:val="000000"/>
          <w:spacing w:val="0"/>
          <w:sz w:val="8"/>
          <w:szCs w:val="8"/>
          <w:lang w:val="es-ES" w:eastAsia="es-ES"/>
        </w:rPr>
      </w:pPr>
    </w:p>
    <w:tbl>
      <w:tblPr>
        <w:tblW w:w="8790" w:type="dxa"/>
        <w:jc w:val="center"/>
        <w:tblCellMar>
          <w:left w:w="70" w:type="dxa"/>
          <w:right w:w="70" w:type="dxa"/>
        </w:tblCellMar>
        <w:tblLook w:val="04A0" w:firstRow="1" w:lastRow="0" w:firstColumn="1" w:lastColumn="0" w:noHBand="0" w:noVBand="1"/>
      </w:tblPr>
      <w:tblGrid>
        <w:gridCol w:w="2815"/>
        <w:gridCol w:w="1081"/>
        <w:gridCol w:w="494"/>
        <w:gridCol w:w="851"/>
        <w:gridCol w:w="425"/>
        <w:gridCol w:w="1134"/>
        <w:gridCol w:w="425"/>
        <w:gridCol w:w="1134"/>
        <w:gridCol w:w="431"/>
      </w:tblGrid>
      <w:tr w:rsidR="00C50AEF" w:rsidRPr="00B13273" w:rsidTr="00DA6560">
        <w:trPr>
          <w:trHeight w:val="284"/>
          <w:jc w:val="center"/>
        </w:trPr>
        <w:tc>
          <w:tcPr>
            <w:tcW w:w="2815" w:type="dxa"/>
            <w:tcBorders>
              <w:top w:val="single" w:sz="4" w:space="0" w:color="auto"/>
              <w:left w:val="nil"/>
            </w:tcBorders>
            <w:shd w:val="clear" w:color="auto" w:fill="8DB3E2" w:themeFill="text2" w:themeFillTint="66"/>
            <w:noWrap/>
            <w:vAlign w:val="bottom"/>
            <w:hideMark/>
          </w:tcPr>
          <w:p w:rsidR="00C50AEF" w:rsidRPr="00B13273" w:rsidRDefault="00C50AEF" w:rsidP="006F46BC">
            <w:pPr>
              <w:spacing w:after="0" w:line="240" w:lineRule="atLeast"/>
              <w:ind w:firstLine="0"/>
              <w:jc w:val="left"/>
              <w:rPr>
                <w:rFonts w:ascii="Calibri" w:hAnsi="Calibri"/>
                <w:color w:val="000000"/>
                <w:sz w:val="16"/>
                <w:szCs w:val="16"/>
                <w:lang w:val="es-ES" w:eastAsia="es-ES"/>
              </w:rPr>
            </w:pPr>
          </w:p>
        </w:tc>
        <w:tc>
          <w:tcPr>
            <w:tcW w:w="5975" w:type="dxa"/>
            <w:gridSpan w:val="8"/>
            <w:tcBorders>
              <w:top w:val="single" w:sz="4" w:space="0" w:color="000000"/>
              <w:bottom w:val="single" w:sz="4" w:space="0" w:color="000000"/>
            </w:tcBorders>
            <w:shd w:val="clear" w:color="auto" w:fill="8DB3E2" w:themeFill="text2" w:themeFillTint="66"/>
            <w:noWrap/>
            <w:vAlign w:val="center"/>
            <w:hideMark/>
          </w:tcPr>
          <w:p w:rsidR="00C50AEF" w:rsidRPr="00B13273" w:rsidRDefault="00C50AEF" w:rsidP="005A5F84">
            <w:pPr>
              <w:spacing w:after="0" w:line="240" w:lineRule="atLeast"/>
              <w:ind w:firstLine="0"/>
              <w:jc w:val="center"/>
              <w:rPr>
                <w:rFonts w:ascii="Arial" w:hAnsi="Arial" w:cs="Arial"/>
                <w:color w:val="000000"/>
                <w:sz w:val="16"/>
                <w:szCs w:val="16"/>
                <w:lang w:val="es-ES" w:eastAsia="es-ES"/>
              </w:rPr>
            </w:pPr>
            <w:r w:rsidRPr="00B13273">
              <w:rPr>
                <w:rFonts w:ascii="Arial" w:hAnsi="Arial" w:cs="Arial"/>
                <w:color w:val="000000"/>
                <w:sz w:val="16"/>
                <w:szCs w:val="16"/>
                <w:lang w:val="es-ES" w:eastAsia="es-ES"/>
              </w:rPr>
              <w:t>Licitación Lote 2</w:t>
            </w:r>
          </w:p>
        </w:tc>
      </w:tr>
      <w:tr w:rsidR="00C50AEF" w:rsidRPr="004F1DFD" w:rsidTr="00B13273">
        <w:trPr>
          <w:trHeight w:val="284"/>
          <w:jc w:val="center"/>
        </w:trPr>
        <w:tc>
          <w:tcPr>
            <w:tcW w:w="2815" w:type="dxa"/>
            <w:tcBorders>
              <w:bottom w:val="single" w:sz="4" w:space="0" w:color="auto"/>
            </w:tcBorders>
            <w:shd w:val="clear" w:color="auto" w:fill="8DB3E2" w:themeFill="text2" w:themeFillTint="66"/>
            <w:noWrap/>
            <w:vAlign w:val="center"/>
            <w:hideMark/>
          </w:tcPr>
          <w:p w:rsidR="00C50AEF" w:rsidRPr="004F1DFD" w:rsidRDefault="00DE34CA" w:rsidP="0042654D">
            <w:pPr>
              <w:spacing w:after="0" w:line="240" w:lineRule="atLeast"/>
              <w:ind w:firstLine="0"/>
              <w:jc w:val="left"/>
              <w:rPr>
                <w:rFonts w:ascii="Arial" w:hAnsi="Arial" w:cs="Arial"/>
                <w:color w:val="000000"/>
                <w:sz w:val="16"/>
                <w:szCs w:val="16"/>
                <w:lang w:val="es-ES" w:eastAsia="es-ES"/>
              </w:rPr>
            </w:pPr>
            <w:r w:rsidRPr="004F1DFD">
              <w:rPr>
                <w:rFonts w:ascii="Arial" w:hAnsi="Arial" w:cs="Arial"/>
                <w:color w:val="000000"/>
                <w:sz w:val="16"/>
                <w:szCs w:val="16"/>
                <w:lang w:val="es-ES" w:eastAsia="es-ES"/>
              </w:rPr>
              <w:t>Concepto</w:t>
            </w:r>
          </w:p>
        </w:tc>
        <w:tc>
          <w:tcPr>
            <w:tcW w:w="1081" w:type="dxa"/>
            <w:tcBorders>
              <w:top w:val="single" w:sz="4" w:space="0" w:color="000000"/>
              <w:bottom w:val="single" w:sz="4" w:space="0" w:color="auto"/>
            </w:tcBorders>
            <w:shd w:val="clear" w:color="auto" w:fill="8DB3E2" w:themeFill="text2" w:themeFillTint="66"/>
            <w:noWrap/>
            <w:vAlign w:val="center"/>
            <w:hideMark/>
          </w:tcPr>
          <w:p w:rsidR="00C50AEF" w:rsidRPr="004F1DFD" w:rsidRDefault="00C50AEF" w:rsidP="0042654D">
            <w:pPr>
              <w:spacing w:after="0" w:line="240" w:lineRule="atLeast"/>
              <w:ind w:firstLine="0"/>
              <w:jc w:val="right"/>
              <w:rPr>
                <w:rFonts w:ascii="Arial" w:hAnsi="Arial" w:cs="Arial"/>
                <w:color w:val="000000"/>
                <w:sz w:val="16"/>
                <w:szCs w:val="16"/>
                <w:lang w:val="es-ES" w:eastAsia="es-ES"/>
              </w:rPr>
            </w:pPr>
            <w:r w:rsidRPr="004F1DFD">
              <w:rPr>
                <w:rFonts w:ascii="Arial" w:hAnsi="Arial" w:cs="Arial"/>
                <w:color w:val="000000"/>
                <w:sz w:val="16"/>
                <w:szCs w:val="16"/>
                <w:lang w:val="es-ES" w:eastAsia="es-ES"/>
              </w:rPr>
              <w:t>ARB</w:t>
            </w:r>
          </w:p>
        </w:tc>
        <w:tc>
          <w:tcPr>
            <w:tcW w:w="494" w:type="dxa"/>
            <w:tcBorders>
              <w:top w:val="single" w:sz="4" w:space="0" w:color="000000"/>
              <w:bottom w:val="single" w:sz="4" w:space="0" w:color="auto"/>
            </w:tcBorders>
            <w:shd w:val="clear" w:color="auto" w:fill="8DB3E2" w:themeFill="text2" w:themeFillTint="66"/>
            <w:noWrap/>
            <w:vAlign w:val="center"/>
            <w:hideMark/>
          </w:tcPr>
          <w:p w:rsidR="00C50AEF" w:rsidRPr="004F1DFD" w:rsidRDefault="00C50AEF" w:rsidP="0042654D">
            <w:pPr>
              <w:spacing w:after="0" w:line="240" w:lineRule="atLeast"/>
              <w:ind w:firstLine="0"/>
              <w:jc w:val="right"/>
              <w:rPr>
                <w:rFonts w:ascii="Arial" w:hAnsi="Arial" w:cs="Arial"/>
                <w:color w:val="000000"/>
                <w:sz w:val="16"/>
                <w:szCs w:val="16"/>
                <w:lang w:val="es-ES" w:eastAsia="es-ES"/>
              </w:rPr>
            </w:pPr>
            <w:r w:rsidRPr="004F1DFD">
              <w:rPr>
                <w:rFonts w:ascii="Arial" w:hAnsi="Arial" w:cs="Arial"/>
                <w:color w:val="000000"/>
                <w:sz w:val="16"/>
                <w:szCs w:val="16"/>
                <w:lang w:val="es-ES" w:eastAsia="es-ES"/>
              </w:rPr>
              <w:t>%</w:t>
            </w:r>
          </w:p>
        </w:tc>
        <w:tc>
          <w:tcPr>
            <w:tcW w:w="851" w:type="dxa"/>
            <w:tcBorders>
              <w:top w:val="single" w:sz="4" w:space="0" w:color="000000"/>
              <w:bottom w:val="single" w:sz="4" w:space="0" w:color="auto"/>
            </w:tcBorders>
            <w:shd w:val="clear" w:color="auto" w:fill="8DB3E2" w:themeFill="text2" w:themeFillTint="66"/>
            <w:noWrap/>
            <w:vAlign w:val="center"/>
            <w:hideMark/>
          </w:tcPr>
          <w:p w:rsidR="00C50AEF" w:rsidRPr="004F1DFD" w:rsidRDefault="00C50AEF" w:rsidP="0042654D">
            <w:pPr>
              <w:spacing w:after="0" w:line="240" w:lineRule="atLeast"/>
              <w:ind w:firstLine="0"/>
              <w:jc w:val="right"/>
              <w:rPr>
                <w:rFonts w:ascii="Arial" w:hAnsi="Arial" w:cs="Arial"/>
                <w:color w:val="000000"/>
                <w:sz w:val="16"/>
                <w:szCs w:val="16"/>
                <w:lang w:val="es-ES" w:eastAsia="es-ES"/>
              </w:rPr>
            </w:pPr>
            <w:r w:rsidRPr="004F1DFD">
              <w:rPr>
                <w:rFonts w:ascii="Arial" w:hAnsi="Arial" w:cs="Arial"/>
                <w:color w:val="000000"/>
                <w:sz w:val="16"/>
                <w:szCs w:val="16"/>
                <w:lang w:val="es-ES" w:eastAsia="es-ES"/>
              </w:rPr>
              <w:t>ARE</w:t>
            </w:r>
          </w:p>
        </w:tc>
        <w:tc>
          <w:tcPr>
            <w:tcW w:w="425" w:type="dxa"/>
            <w:tcBorders>
              <w:top w:val="single" w:sz="4" w:space="0" w:color="000000"/>
              <w:bottom w:val="single" w:sz="4" w:space="0" w:color="auto"/>
            </w:tcBorders>
            <w:shd w:val="clear" w:color="auto" w:fill="8DB3E2" w:themeFill="text2" w:themeFillTint="66"/>
            <w:noWrap/>
            <w:vAlign w:val="center"/>
            <w:hideMark/>
          </w:tcPr>
          <w:p w:rsidR="00C50AEF" w:rsidRPr="004F1DFD" w:rsidRDefault="00C50AEF" w:rsidP="0042654D">
            <w:pPr>
              <w:spacing w:after="0" w:line="240" w:lineRule="atLeast"/>
              <w:ind w:firstLine="0"/>
              <w:jc w:val="right"/>
              <w:rPr>
                <w:rFonts w:ascii="Arial" w:hAnsi="Arial" w:cs="Arial"/>
                <w:color w:val="000000"/>
                <w:sz w:val="16"/>
                <w:szCs w:val="16"/>
                <w:lang w:val="es-ES" w:eastAsia="es-ES"/>
              </w:rPr>
            </w:pPr>
            <w:r w:rsidRPr="004F1DFD">
              <w:rPr>
                <w:rFonts w:ascii="Arial" w:hAnsi="Arial" w:cs="Arial"/>
                <w:color w:val="000000"/>
                <w:sz w:val="16"/>
                <w:szCs w:val="16"/>
                <w:lang w:val="es-ES" w:eastAsia="es-ES"/>
              </w:rPr>
              <w:t>%</w:t>
            </w:r>
          </w:p>
        </w:tc>
        <w:tc>
          <w:tcPr>
            <w:tcW w:w="1134" w:type="dxa"/>
            <w:tcBorders>
              <w:top w:val="single" w:sz="4" w:space="0" w:color="000000"/>
              <w:bottom w:val="single" w:sz="4" w:space="0" w:color="auto"/>
            </w:tcBorders>
            <w:shd w:val="clear" w:color="auto" w:fill="8DB3E2" w:themeFill="text2" w:themeFillTint="66"/>
            <w:noWrap/>
            <w:vAlign w:val="center"/>
            <w:hideMark/>
          </w:tcPr>
          <w:p w:rsidR="00C50AEF" w:rsidRPr="004F1DFD" w:rsidRDefault="00C50AEF" w:rsidP="0042654D">
            <w:pPr>
              <w:spacing w:after="0" w:line="240" w:lineRule="atLeast"/>
              <w:ind w:firstLine="0"/>
              <w:jc w:val="right"/>
              <w:rPr>
                <w:rFonts w:ascii="Arial" w:hAnsi="Arial" w:cs="Arial"/>
                <w:color w:val="000000"/>
                <w:sz w:val="16"/>
                <w:szCs w:val="16"/>
                <w:lang w:val="es-ES" w:eastAsia="es-ES"/>
              </w:rPr>
            </w:pPr>
            <w:r w:rsidRPr="004F1DFD">
              <w:rPr>
                <w:rFonts w:ascii="Arial" w:hAnsi="Arial" w:cs="Arial"/>
                <w:color w:val="000000"/>
                <w:sz w:val="16"/>
                <w:szCs w:val="16"/>
                <w:lang w:val="es-ES" w:eastAsia="es-ES"/>
              </w:rPr>
              <w:t>Autonomía</w:t>
            </w:r>
          </w:p>
        </w:tc>
        <w:tc>
          <w:tcPr>
            <w:tcW w:w="425" w:type="dxa"/>
            <w:tcBorders>
              <w:top w:val="single" w:sz="4" w:space="0" w:color="000000"/>
              <w:bottom w:val="single" w:sz="4" w:space="0" w:color="auto"/>
            </w:tcBorders>
            <w:shd w:val="clear" w:color="auto" w:fill="8DB3E2" w:themeFill="text2" w:themeFillTint="66"/>
            <w:noWrap/>
            <w:vAlign w:val="center"/>
            <w:hideMark/>
          </w:tcPr>
          <w:p w:rsidR="00C50AEF" w:rsidRPr="004F1DFD" w:rsidRDefault="00C50AEF" w:rsidP="0042654D">
            <w:pPr>
              <w:spacing w:after="0" w:line="240" w:lineRule="atLeast"/>
              <w:ind w:firstLine="0"/>
              <w:jc w:val="right"/>
              <w:rPr>
                <w:rFonts w:ascii="Arial" w:hAnsi="Arial" w:cs="Arial"/>
                <w:color w:val="000000"/>
                <w:sz w:val="16"/>
                <w:szCs w:val="16"/>
                <w:lang w:val="es-ES" w:eastAsia="es-ES"/>
              </w:rPr>
            </w:pPr>
            <w:r w:rsidRPr="004F1DFD">
              <w:rPr>
                <w:rFonts w:ascii="Arial" w:hAnsi="Arial" w:cs="Arial"/>
                <w:color w:val="000000"/>
                <w:sz w:val="16"/>
                <w:szCs w:val="16"/>
                <w:lang w:val="es-ES" w:eastAsia="es-ES"/>
              </w:rPr>
              <w:t>%</w:t>
            </w:r>
          </w:p>
        </w:tc>
        <w:tc>
          <w:tcPr>
            <w:tcW w:w="1134" w:type="dxa"/>
            <w:tcBorders>
              <w:top w:val="single" w:sz="4" w:space="0" w:color="000000"/>
              <w:bottom w:val="single" w:sz="4" w:space="0" w:color="auto"/>
            </w:tcBorders>
            <w:shd w:val="clear" w:color="auto" w:fill="8DB3E2" w:themeFill="text2" w:themeFillTint="66"/>
            <w:noWrap/>
            <w:vAlign w:val="center"/>
            <w:hideMark/>
          </w:tcPr>
          <w:p w:rsidR="00C50AEF" w:rsidRPr="004F1DFD" w:rsidRDefault="00DE34CA" w:rsidP="0042654D">
            <w:pPr>
              <w:spacing w:after="0" w:line="240" w:lineRule="atLeast"/>
              <w:ind w:firstLine="0"/>
              <w:jc w:val="right"/>
              <w:rPr>
                <w:rFonts w:ascii="Arial" w:hAnsi="Arial" w:cs="Arial"/>
                <w:color w:val="000000"/>
                <w:sz w:val="16"/>
                <w:szCs w:val="16"/>
                <w:lang w:val="es-ES" w:eastAsia="es-ES"/>
              </w:rPr>
            </w:pPr>
            <w:r w:rsidRPr="004F1DFD">
              <w:rPr>
                <w:rFonts w:ascii="Arial" w:hAnsi="Arial" w:cs="Arial"/>
                <w:color w:val="000000"/>
                <w:sz w:val="16"/>
                <w:szCs w:val="16"/>
                <w:lang w:val="es-ES" w:eastAsia="es-ES"/>
              </w:rPr>
              <w:t>Total</w:t>
            </w:r>
          </w:p>
        </w:tc>
        <w:tc>
          <w:tcPr>
            <w:tcW w:w="431" w:type="dxa"/>
            <w:tcBorders>
              <w:top w:val="single" w:sz="4" w:space="0" w:color="auto"/>
              <w:bottom w:val="single" w:sz="4" w:space="0" w:color="auto"/>
            </w:tcBorders>
            <w:shd w:val="clear" w:color="auto" w:fill="8DB3E2" w:themeFill="text2" w:themeFillTint="66"/>
            <w:noWrap/>
            <w:vAlign w:val="center"/>
            <w:hideMark/>
          </w:tcPr>
          <w:p w:rsidR="00C50AEF" w:rsidRPr="004F1DFD" w:rsidRDefault="00C50AEF" w:rsidP="0042654D">
            <w:pPr>
              <w:spacing w:after="0" w:line="240" w:lineRule="atLeast"/>
              <w:ind w:firstLine="0"/>
              <w:jc w:val="right"/>
              <w:rPr>
                <w:rFonts w:ascii="Arial" w:hAnsi="Arial" w:cs="Arial"/>
                <w:color w:val="000000"/>
                <w:sz w:val="16"/>
                <w:szCs w:val="16"/>
                <w:lang w:val="es-ES" w:eastAsia="es-ES"/>
              </w:rPr>
            </w:pPr>
            <w:r w:rsidRPr="004F1DFD">
              <w:rPr>
                <w:rFonts w:ascii="Arial" w:hAnsi="Arial" w:cs="Arial"/>
                <w:color w:val="000000"/>
                <w:sz w:val="16"/>
                <w:szCs w:val="16"/>
                <w:lang w:val="es-ES" w:eastAsia="es-ES"/>
              </w:rPr>
              <w:t>%</w:t>
            </w:r>
          </w:p>
        </w:tc>
      </w:tr>
      <w:tr w:rsidR="00C50AEF" w:rsidRPr="00C50AEF" w:rsidTr="00C50AEF">
        <w:trPr>
          <w:trHeight w:val="227"/>
          <w:jc w:val="center"/>
        </w:trPr>
        <w:tc>
          <w:tcPr>
            <w:tcW w:w="2815"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left"/>
              <w:rPr>
                <w:rFonts w:ascii="Arial Narrow" w:hAnsi="Arial Narrow"/>
                <w:b/>
                <w:bCs/>
                <w:color w:val="000000"/>
                <w:sz w:val="18"/>
                <w:szCs w:val="18"/>
                <w:lang w:val="es-ES" w:eastAsia="es-ES"/>
              </w:rPr>
            </w:pPr>
            <w:r w:rsidRPr="00C50AEF">
              <w:rPr>
                <w:rFonts w:ascii="Arial Narrow" w:hAnsi="Arial Narrow"/>
                <w:b/>
                <w:bCs/>
                <w:color w:val="000000"/>
                <w:sz w:val="18"/>
                <w:szCs w:val="18"/>
                <w:lang w:val="es-ES" w:eastAsia="es-ES"/>
              </w:rPr>
              <w:t>Gastos personal</w:t>
            </w:r>
          </w:p>
        </w:tc>
        <w:tc>
          <w:tcPr>
            <w:tcW w:w="1081"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r w:rsidRPr="00C50AEF">
              <w:rPr>
                <w:rFonts w:ascii="Arial Narrow" w:hAnsi="Arial Narrow"/>
                <w:b/>
                <w:bCs/>
                <w:color w:val="000000"/>
                <w:sz w:val="18"/>
                <w:szCs w:val="18"/>
                <w:lang w:val="es-ES" w:eastAsia="es-ES"/>
              </w:rPr>
              <w:t>909.184</w:t>
            </w:r>
          </w:p>
        </w:tc>
        <w:tc>
          <w:tcPr>
            <w:tcW w:w="494"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r w:rsidRPr="00C50AEF">
              <w:rPr>
                <w:rFonts w:ascii="Arial Narrow" w:hAnsi="Arial Narrow"/>
                <w:b/>
                <w:bCs/>
                <w:color w:val="000000"/>
                <w:sz w:val="18"/>
                <w:szCs w:val="18"/>
                <w:lang w:val="es-ES" w:eastAsia="es-ES"/>
              </w:rPr>
              <w:t>73</w:t>
            </w:r>
          </w:p>
        </w:tc>
        <w:tc>
          <w:tcPr>
            <w:tcW w:w="851"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r w:rsidRPr="00C50AEF">
              <w:rPr>
                <w:rFonts w:ascii="Arial Narrow" w:hAnsi="Arial Narrow"/>
                <w:b/>
                <w:bCs/>
                <w:color w:val="000000"/>
                <w:sz w:val="18"/>
                <w:szCs w:val="18"/>
                <w:lang w:val="es-ES" w:eastAsia="es-ES"/>
              </w:rPr>
              <w:t>573.012</w:t>
            </w:r>
          </w:p>
        </w:tc>
        <w:tc>
          <w:tcPr>
            <w:tcW w:w="425"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r w:rsidRPr="00C50AEF">
              <w:rPr>
                <w:rFonts w:ascii="Arial Narrow" w:hAnsi="Arial Narrow"/>
                <w:b/>
                <w:bCs/>
                <w:color w:val="000000"/>
                <w:sz w:val="18"/>
                <w:szCs w:val="18"/>
                <w:lang w:val="es-ES" w:eastAsia="es-ES"/>
              </w:rPr>
              <w:t>76</w:t>
            </w:r>
          </w:p>
        </w:tc>
        <w:tc>
          <w:tcPr>
            <w:tcW w:w="1134"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r w:rsidRPr="00C50AEF">
              <w:rPr>
                <w:rFonts w:ascii="Arial Narrow" w:hAnsi="Arial Narrow"/>
                <w:b/>
                <w:bCs/>
                <w:color w:val="000000"/>
                <w:sz w:val="18"/>
                <w:szCs w:val="18"/>
                <w:lang w:val="es-ES" w:eastAsia="es-ES"/>
              </w:rPr>
              <w:t>42.384</w:t>
            </w:r>
          </w:p>
        </w:tc>
        <w:tc>
          <w:tcPr>
            <w:tcW w:w="425"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r w:rsidRPr="00C50AEF">
              <w:rPr>
                <w:rFonts w:ascii="Arial Narrow" w:hAnsi="Arial Narrow"/>
                <w:b/>
                <w:bCs/>
                <w:color w:val="000000"/>
                <w:sz w:val="18"/>
                <w:szCs w:val="18"/>
                <w:lang w:val="es-ES" w:eastAsia="es-ES"/>
              </w:rPr>
              <w:t>85</w:t>
            </w:r>
          </w:p>
        </w:tc>
        <w:tc>
          <w:tcPr>
            <w:tcW w:w="1134"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r w:rsidRPr="00C50AEF">
              <w:rPr>
                <w:rFonts w:ascii="Arial Narrow" w:hAnsi="Arial Narrow"/>
                <w:b/>
                <w:bCs/>
                <w:color w:val="000000"/>
                <w:sz w:val="18"/>
                <w:szCs w:val="18"/>
                <w:lang w:val="es-ES" w:eastAsia="es-ES"/>
              </w:rPr>
              <w:t>1.524.580</w:t>
            </w:r>
          </w:p>
        </w:tc>
        <w:tc>
          <w:tcPr>
            <w:tcW w:w="431"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r w:rsidRPr="00C50AEF">
              <w:rPr>
                <w:rFonts w:ascii="Arial Narrow" w:hAnsi="Arial Narrow"/>
                <w:b/>
                <w:bCs/>
                <w:color w:val="000000"/>
                <w:sz w:val="18"/>
                <w:szCs w:val="18"/>
                <w:lang w:val="es-ES" w:eastAsia="es-ES"/>
              </w:rPr>
              <w:t>74</w:t>
            </w:r>
          </w:p>
        </w:tc>
      </w:tr>
      <w:tr w:rsidR="00C50AEF" w:rsidRPr="00C50AEF" w:rsidTr="00C50AEF">
        <w:trPr>
          <w:trHeight w:val="227"/>
          <w:jc w:val="center"/>
        </w:trPr>
        <w:tc>
          <w:tcPr>
            <w:tcW w:w="2815" w:type="dxa"/>
            <w:tcBorders>
              <w:top w:val="single" w:sz="4" w:space="0" w:color="auto"/>
              <w:bottom w:val="single" w:sz="4" w:space="0" w:color="auto"/>
            </w:tcBorders>
            <w:shd w:val="clear" w:color="auto" w:fill="auto"/>
            <w:noWrap/>
            <w:vAlign w:val="center"/>
            <w:hideMark/>
          </w:tcPr>
          <w:p w:rsidR="00C50AEF" w:rsidRPr="00C50AEF" w:rsidRDefault="00C50AEF" w:rsidP="00C50AEF">
            <w:pPr>
              <w:spacing w:after="0" w:line="240" w:lineRule="atLeast"/>
              <w:ind w:firstLine="0"/>
              <w:jc w:val="left"/>
              <w:rPr>
                <w:rFonts w:ascii="Arial Narrow" w:hAnsi="Arial Narrow"/>
                <w:color w:val="000000"/>
                <w:sz w:val="18"/>
                <w:szCs w:val="18"/>
                <w:lang w:val="es-ES" w:eastAsia="es-ES"/>
              </w:rPr>
            </w:pPr>
            <w:r w:rsidRPr="00C50AEF">
              <w:rPr>
                <w:rFonts w:ascii="Arial Narrow" w:hAnsi="Arial Narrow"/>
                <w:color w:val="000000"/>
                <w:sz w:val="18"/>
                <w:szCs w:val="18"/>
                <w:lang w:val="es-ES" w:eastAsia="es-ES"/>
              </w:rPr>
              <w:t>Otros gastos explotaci</w:t>
            </w:r>
            <w:r>
              <w:rPr>
                <w:rFonts w:ascii="Arial Narrow" w:hAnsi="Arial Narrow"/>
                <w:color w:val="000000"/>
                <w:sz w:val="18"/>
                <w:szCs w:val="18"/>
                <w:lang w:val="es-ES" w:eastAsia="es-ES"/>
              </w:rPr>
              <w:t>ó</w:t>
            </w:r>
            <w:r w:rsidRPr="00C50AEF">
              <w:rPr>
                <w:rFonts w:ascii="Arial Narrow" w:hAnsi="Arial Narrow"/>
                <w:color w:val="000000"/>
                <w:sz w:val="18"/>
                <w:szCs w:val="18"/>
                <w:lang w:val="es-ES" w:eastAsia="es-ES"/>
              </w:rPr>
              <w:t>n</w:t>
            </w:r>
          </w:p>
        </w:tc>
        <w:tc>
          <w:tcPr>
            <w:tcW w:w="1081"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color w:val="000000"/>
                <w:sz w:val="18"/>
                <w:szCs w:val="18"/>
                <w:lang w:val="es-ES" w:eastAsia="es-ES"/>
              </w:rPr>
            </w:pPr>
            <w:r w:rsidRPr="00C50AEF">
              <w:rPr>
                <w:rFonts w:ascii="Arial Narrow" w:hAnsi="Arial Narrow"/>
                <w:color w:val="000000"/>
                <w:sz w:val="18"/>
                <w:szCs w:val="18"/>
                <w:lang w:val="es-ES" w:eastAsia="es-ES"/>
              </w:rPr>
              <w:t>304.808</w:t>
            </w:r>
          </w:p>
        </w:tc>
        <w:tc>
          <w:tcPr>
            <w:tcW w:w="494"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color w:val="000000"/>
                <w:sz w:val="18"/>
                <w:szCs w:val="18"/>
                <w:lang w:val="es-ES" w:eastAsia="es-ES"/>
              </w:rPr>
            </w:pPr>
            <w:r w:rsidRPr="00C50AEF">
              <w:rPr>
                <w:rFonts w:ascii="Arial Narrow" w:hAnsi="Arial Narrow"/>
                <w:color w:val="000000"/>
                <w:sz w:val="18"/>
                <w:szCs w:val="18"/>
                <w:lang w:val="es-ES" w:eastAsia="es-ES"/>
              </w:rPr>
              <w:t>24</w:t>
            </w:r>
          </w:p>
        </w:tc>
        <w:tc>
          <w:tcPr>
            <w:tcW w:w="851"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color w:val="000000"/>
                <w:sz w:val="18"/>
                <w:szCs w:val="18"/>
                <w:lang w:val="es-ES" w:eastAsia="es-ES"/>
              </w:rPr>
            </w:pPr>
            <w:r w:rsidRPr="00C50AEF">
              <w:rPr>
                <w:rFonts w:ascii="Arial Narrow" w:hAnsi="Arial Narrow"/>
                <w:color w:val="000000"/>
                <w:sz w:val="18"/>
                <w:szCs w:val="18"/>
                <w:lang w:val="es-ES" w:eastAsia="es-ES"/>
              </w:rPr>
              <w:t>158.693</w:t>
            </w:r>
          </w:p>
        </w:tc>
        <w:tc>
          <w:tcPr>
            <w:tcW w:w="425"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color w:val="000000"/>
                <w:sz w:val="18"/>
                <w:szCs w:val="18"/>
                <w:lang w:val="es-ES" w:eastAsia="es-ES"/>
              </w:rPr>
            </w:pPr>
            <w:r w:rsidRPr="00C50AEF">
              <w:rPr>
                <w:rFonts w:ascii="Arial Narrow" w:hAnsi="Arial Narrow"/>
                <w:color w:val="000000"/>
                <w:sz w:val="18"/>
                <w:szCs w:val="18"/>
                <w:lang w:val="es-ES" w:eastAsia="es-ES"/>
              </w:rPr>
              <w:t>21</w:t>
            </w:r>
          </w:p>
        </w:tc>
        <w:tc>
          <w:tcPr>
            <w:tcW w:w="1134"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color w:val="000000"/>
                <w:sz w:val="18"/>
                <w:szCs w:val="18"/>
                <w:lang w:val="es-ES" w:eastAsia="es-ES"/>
              </w:rPr>
            </w:pPr>
            <w:r w:rsidRPr="00C50AEF">
              <w:rPr>
                <w:rFonts w:ascii="Arial Narrow" w:hAnsi="Arial Narrow"/>
                <w:color w:val="000000"/>
                <w:sz w:val="18"/>
                <w:szCs w:val="18"/>
                <w:lang w:val="es-ES" w:eastAsia="es-ES"/>
              </w:rPr>
              <w:t>5.827</w:t>
            </w:r>
          </w:p>
        </w:tc>
        <w:tc>
          <w:tcPr>
            <w:tcW w:w="425"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color w:val="000000"/>
                <w:sz w:val="18"/>
                <w:szCs w:val="18"/>
                <w:lang w:val="es-ES" w:eastAsia="es-ES"/>
              </w:rPr>
            </w:pPr>
            <w:r w:rsidRPr="00C50AEF">
              <w:rPr>
                <w:rFonts w:ascii="Arial Narrow" w:hAnsi="Arial Narrow"/>
                <w:color w:val="000000"/>
                <w:sz w:val="18"/>
                <w:szCs w:val="18"/>
                <w:lang w:val="es-ES" w:eastAsia="es-ES"/>
              </w:rPr>
              <w:t>12</w:t>
            </w:r>
          </w:p>
        </w:tc>
        <w:tc>
          <w:tcPr>
            <w:tcW w:w="1134"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color w:val="000000"/>
                <w:sz w:val="18"/>
                <w:szCs w:val="18"/>
                <w:lang w:val="es-ES" w:eastAsia="es-ES"/>
              </w:rPr>
            </w:pPr>
            <w:r w:rsidRPr="00C50AEF">
              <w:rPr>
                <w:rFonts w:ascii="Arial Narrow" w:hAnsi="Arial Narrow"/>
                <w:color w:val="000000"/>
                <w:sz w:val="18"/>
                <w:szCs w:val="18"/>
                <w:lang w:val="es-ES" w:eastAsia="es-ES"/>
              </w:rPr>
              <w:t>469.328</w:t>
            </w:r>
          </w:p>
        </w:tc>
        <w:tc>
          <w:tcPr>
            <w:tcW w:w="431"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color w:val="000000"/>
                <w:sz w:val="18"/>
                <w:szCs w:val="18"/>
                <w:lang w:val="es-ES" w:eastAsia="es-ES"/>
              </w:rPr>
            </w:pPr>
            <w:r w:rsidRPr="00C50AEF">
              <w:rPr>
                <w:rFonts w:ascii="Arial Narrow" w:hAnsi="Arial Narrow"/>
                <w:color w:val="000000"/>
                <w:sz w:val="18"/>
                <w:szCs w:val="18"/>
                <w:lang w:val="es-ES" w:eastAsia="es-ES"/>
              </w:rPr>
              <w:t>23</w:t>
            </w:r>
          </w:p>
        </w:tc>
      </w:tr>
      <w:tr w:rsidR="00C50AEF" w:rsidRPr="00C50AEF" w:rsidTr="00C50AEF">
        <w:trPr>
          <w:trHeight w:val="227"/>
          <w:jc w:val="center"/>
        </w:trPr>
        <w:tc>
          <w:tcPr>
            <w:tcW w:w="2815"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left"/>
              <w:rPr>
                <w:rFonts w:ascii="Arial Narrow" w:hAnsi="Arial Narrow"/>
                <w:b/>
                <w:bCs/>
                <w:color w:val="000000"/>
                <w:sz w:val="18"/>
                <w:szCs w:val="18"/>
                <w:lang w:val="es-ES" w:eastAsia="es-ES"/>
              </w:rPr>
            </w:pPr>
            <w:r w:rsidRPr="00C50AEF">
              <w:rPr>
                <w:rFonts w:ascii="Arial Narrow" w:hAnsi="Arial Narrow"/>
                <w:b/>
                <w:bCs/>
                <w:color w:val="000000"/>
                <w:sz w:val="18"/>
                <w:szCs w:val="18"/>
                <w:lang w:val="es-ES" w:eastAsia="es-ES"/>
              </w:rPr>
              <w:t xml:space="preserve">Total gastos </w:t>
            </w:r>
          </w:p>
        </w:tc>
        <w:tc>
          <w:tcPr>
            <w:tcW w:w="1081"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r w:rsidRPr="00C50AEF">
              <w:rPr>
                <w:rFonts w:ascii="Arial Narrow" w:hAnsi="Arial Narrow"/>
                <w:b/>
                <w:bCs/>
                <w:color w:val="000000"/>
                <w:sz w:val="18"/>
                <w:szCs w:val="18"/>
                <w:lang w:val="es-ES" w:eastAsia="es-ES"/>
              </w:rPr>
              <w:t>1.213.992</w:t>
            </w:r>
          </w:p>
        </w:tc>
        <w:tc>
          <w:tcPr>
            <w:tcW w:w="494"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r w:rsidRPr="00C50AEF">
              <w:rPr>
                <w:rFonts w:ascii="Arial Narrow" w:hAnsi="Arial Narrow"/>
                <w:b/>
                <w:bCs/>
                <w:color w:val="000000"/>
                <w:sz w:val="18"/>
                <w:szCs w:val="18"/>
                <w:lang w:val="es-ES" w:eastAsia="es-ES"/>
              </w:rPr>
              <w:t>97</w:t>
            </w:r>
          </w:p>
        </w:tc>
        <w:tc>
          <w:tcPr>
            <w:tcW w:w="851"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r w:rsidRPr="00C50AEF">
              <w:rPr>
                <w:rFonts w:ascii="Arial Narrow" w:hAnsi="Arial Narrow"/>
                <w:b/>
                <w:bCs/>
                <w:color w:val="000000"/>
                <w:sz w:val="18"/>
                <w:szCs w:val="18"/>
                <w:lang w:val="es-ES" w:eastAsia="es-ES"/>
              </w:rPr>
              <w:t>731.706</w:t>
            </w:r>
          </w:p>
        </w:tc>
        <w:tc>
          <w:tcPr>
            <w:tcW w:w="425"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r w:rsidRPr="00C50AEF">
              <w:rPr>
                <w:rFonts w:ascii="Arial Narrow" w:hAnsi="Arial Narrow"/>
                <w:b/>
                <w:bCs/>
                <w:color w:val="000000"/>
                <w:sz w:val="18"/>
                <w:szCs w:val="18"/>
                <w:lang w:val="es-ES" w:eastAsia="es-ES"/>
              </w:rPr>
              <w:t>97</w:t>
            </w:r>
          </w:p>
        </w:tc>
        <w:tc>
          <w:tcPr>
            <w:tcW w:w="1134"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r w:rsidRPr="00C50AEF">
              <w:rPr>
                <w:rFonts w:ascii="Arial Narrow" w:hAnsi="Arial Narrow"/>
                <w:b/>
                <w:bCs/>
                <w:color w:val="000000"/>
                <w:sz w:val="18"/>
                <w:szCs w:val="18"/>
                <w:lang w:val="es-ES" w:eastAsia="es-ES"/>
              </w:rPr>
              <w:t>48.210</w:t>
            </w:r>
          </w:p>
        </w:tc>
        <w:tc>
          <w:tcPr>
            <w:tcW w:w="425"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r w:rsidRPr="00C50AEF">
              <w:rPr>
                <w:rFonts w:ascii="Arial Narrow" w:hAnsi="Arial Narrow"/>
                <w:b/>
                <w:bCs/>
                <w:color w:val="000000"/>
                <w:sz w:val="18"/>
                <w:szCs w:val="18"/>
                <w:lang w:val="es-ES" w:eastAsia="es-ES"/>
              </w:rPr>
              <w:t>97</w:t>
            </w:r>
          </w:p>
        </w:tc>
        <w:tc>
          <w:tcPr>
            <w:tcW w:w="1134"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r w:rsidRPr="00C50AEF">
              <w:rPr>
                <w:rFonts w:ascii="Arial Narrow" w:hAnsi="Arial Narrow"/>
                <w:b/>
                <w:bCs/>
                <w:color w:val="000000"/>
                <w:sz w:val="18"/>
                <w:szCs w:val="18"/>
                <w:lang w:val="es-ES" w:eastAsia="es-ES"/>
              </w:rPr>
              <w:t>1.993.908</w:t>
            </w:r>
          </w:p>
        </w:tc>
        <w:tc>
          <w:tcPr>
            <w:tcW w:w="431"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r w:rsidRPr="00C50AEF">
              <w:rPr>
                <w:rFonts w:ascii="Arial Narrow" w:hAnsi="Arial Narrow"/>
                <w:b/>
                <w:bCs/>
                <w:color w:val="000000"/>
                <w:sz w:val="18"/>
                <w:szCs w:val="18"/>
                <w:lang w:val="es-ES" w:eastAsia="es-ES"/>
              </w:rPr>
              <w:t>97</w:t>
            </w:r>
          </w:p>
        </w:tc>
      </w:tr>
      <w:tr w:rsidR="00C50AEF" w:rsidRPr="00C50AEF" w:rsidTr="00C50AEF">
        <w:trPr>
          <w:trHeight w:val="227"/>
          <w:jc w:val="center"/>
        </w:trPr>
        <w:tc>
          <w:tcPr>
            <w:tcW w:w="2815"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left"/>
              <w:rPr>
                <w:rFonts w:ascii="Arial Narrow" w:hAnsi="Arial Narrow"/>
                <w:color w:val="000000"/>
                <w:sz w:val="18"/>
                <w:szCs w:val="18"/>
                <w:lang w:val="es-ES" w:eastAsia="es-ES"/>
              </w:rPr>
            </w:pPr>
            <w:r w:rsidRPr="00C50AEF">
              <w:rPr>
                <w:rFonts w:ascii="Arial Narrow" w:hAnsi="Arial Narrow"/>
                <w:color w:val="000000"/>
                <w:sz w:val="18"/>
                <w:szCs w:val="18"/>
                <w:lang w:val="es-ES" w:eastAsia="es-ES"/>
              </w:rPr>
              <w:t>Beneficio: 3%</w:t>
            </w:r>
          </w:p>
        </w:tc>
        <w:tc>
          <w:tcPr>
            <w:tcW w:w="1081"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color w:val="000000"/>
                <w:sz w:val="18"/>
                <w:szCs w:val="18"/>
                <w:lang w:val="es-ES" w:eastAsia="es-ES"/>
              </w:rPr>
            </w:pPr>
            <w:r w:rsidRPr="00C50AEF">
              <w:rPr>
                <w:rFonts w:ascii="Arial Narrow" w:hAnsi="Arial Narrow"/>
                <w:color w:val="000000"/>
                <w:sz w:val="18"/>
                <w:szCs w:val="18"/>
                <w:lang w:val="es-ES" w:eastAsia="es-ES"/>
              </w:rPr>
              <w:t>36.420</w:t>
            </w:r>
          </w:p>
        </w:tc>
        <w:tc>
          <w:tcPr>
            <w:tcW w:w="494"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color w:val="000000"/>
                <w:sz w:val="18"/>
                <w:szCs w:val="18"/>
                <w:lang w:val="es-ES" w:eastAsia="es-ES"/>
              </w:rPr>
            </w:pPr>
            <w:r w:rsidRPr="00C50AEF">
              <w:rPr>
                <w:rFonts w:ascii="Arial Narrow" w:hAnsi="Arial Narrow"/>
                <w:color w:val="000000"/>
                <w:sz w:val="18"/>
                <w:szCs w:val="18"/>
                <w:lang w:val="es-ES" w:eastAsia="es-ES"/>
              </w:rPr>
              <w:t>3</w:t>
            </w:r>
          </w:p>
        </w:tc>
        <w:tc>
          <w:tcPr>
            <w:tcW w:w="851"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color w:val="000000"/>
                <w:sz w:val="18"/>
                <w:szCs w:val="18"/>
                <w:lang w:val="es-ES" w:eastAsia="es-ES"/>
              </w:rPr>
            </w:pPr>
            <w:r w:rsidRPr="00C50AEF">
              <w:rPr>
                <w:rFonts w:ascii="Arial Narrow" w:hAnsi="Arial Narrow"/>
                <w:color w:val="000000"/>
                <w:sz w:val="18"/>
                <w:szCs w:val="18"/>
                <w:lang w:val="es-ES" w:eastAsia="es-ES"/>
              </w:rPr>
              <w:t>21.951</w:t>
            </w:r>
          </w:p>
        </w:tc>
        <w:tc>
          <w:tcPr>
            <w:tcW w:w="425"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color w:val="000000"/>
                <w:sz w:val="18"/>
                <w:szCs w:val="18"/>
                <w:lang w:val="es-ES" w:eastAsia="es-ES"/>
              </w:rPr>
            </w:pPr>
            <w:r w:rsidRPr="00C50AEF">
              <w:rPr>
                <w:rFonts w:ascii="Arial Narrow" w:hAnsi="Arial Narrow"/>
                <w:color w:val="000000"/>
                <w:sz w:val="18"/>
                <w:szCs w:val="18"/>
                <w:lang w:val="es-ES" w:eastAsia="es-ES"/>
              </w:rPr>
              <w:t>3</w:t>
            </w:r>
          </w:p>
        </w:tc>
        <w:tc>
          <w:tcPr>
            <w:tcW w:w="1134"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color w:val="000000"/>
                <w:sz w:val="18"/>
                <w:szCs w:val="18"/>
                <w:lang w:val="es-ES" w:eastAsia="es-ES"/>
              </w:rPr>
            </w:pPr>
            <w:r w:rsidRPr="00C50AEF">
              <w:rPr>
                <w:rFonts w:ascii="Arial Narrow" w:hAnsi="Arial Narrow"/>
                <w:color w:val="000000"/>
                <w:sz w:val="18"/>
                <w:szCs w:val="18"/>
                <w:lang w:val="es-ES" w:eastAsia="es-ES"/>
              </w:rPr>
              <w:t>1.446</w:t>
            </w:r>
          </w:p>
        </w:tc>
        <w:tc>
          <w:tcPr>
            <w:tcW w:w="425"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color w:val="000000"/>
                <w:sz w:val="18"/>
                <w:szCs w:val="18"/>
                <w:lang w:val="es-ES" w:eastAsia="es-ES"/>
              </w:rPr>
            </w:pPr>
            <w:r w:rsidRPr="00C50AEF">
              <w:rPr>
                <w:rFonts w:ascii="Arial Narrow" w:hAnsi="Arial Narrow"/>
                <w:color w:val="000000"/>
                <w:sz w:val="18"/>
                <w:szCs w:val="18"/>
                <w:lang w:val="es-ES" w:eastAsia="es-ES"/>
              </w:rPr>
              <w:t>3</w:t>
            </w:r>
          </w:p>
        </w:tc>
        <w:tc>
          <w:tcPr>
            <w:tcW w:w="1134"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color w:val="000000"/>
                <w:sz w:val="18"/>
                <w:szCs w:val="18"/>
                <w:lang w:val="es-ES" w:eastAsia="es-ES"/>
              </w:rPr>
            </w:pPr>
            <w:r w:rsidRPr="00C50AEF">
              <w:rPr>
                <w:rFonts w:ascii="Arial Narrow" w:hAnsi="Arial Narrow"/>
                <w:color w:val="000000"/>
                <w:sz w:val="18"/>
                <w:szCs w:val="18"/>
                <w:lang w:val="es-ES" w:eastAsia="es-ES"/>
              </w:rPr>
              <w:t>59.817</w:t>
            </w:r>
          </w:p>
        </w:tc>
        <w:tc>
          <w:tcPr>
            <w:tcW w:w="431"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color w:val="000000"/>
                <w:sz w:val="18"/>
                <w:szCs w:val="18"/>
                <w:lang w:val="es-ES" w:eastAsia="es-ES"/>
              </w:rPr>
            </w:pPr>
            <w:r w:rsidRPr="00C50AEF">
              <w:rPr>
                <w:rFonts w:ascii="Arial Narrow" w:hAnsi="Arial Narrow"/>
                <w:color w:val="000000"/>
                <w:sz w:val="18"/>
                <w:szCs w:val="18"/>
                <w:lang w:val="es-ES" w:eastAsia="es-ES"/>
              </w:rPr>
              <w:t>3</w:t>
            </w:r>
          </w:p>
        </w:tc>
      </w:tr>
      <w:tr w:rsidR="00C50AEF" w:rsidRPr="00C50AEF" w:rsidTr="00C50AEF">
        <w:trPr>
          <w:trHeight w:val="227"/>
          <w:jc w:val="center"/>
        </w:trPr>
        <w:tc>
          <w:tcPr>
            <w:tcW w:w="2815"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left"/>
              <w:rPr>
                <w:rFonts w:ascii="Arial Narrow" w:hAnsi="Arial Narrow"/>
                <w:b/>
                <w:bCs/>
                <w:color w:val="000000"/>
                <w:sz w:val="18"/>
                <w:szCs w:val="18"/>
                <w:lang w:val="es-ES" w:eastAsia="es-ES"/>
              </w:rPr>
            </w:pPr>
            <w:r w:rsidRPr="00C50AEF">
              <w:rPr>
                <w:rFonts w:ascii="Arial Narrow" w:hAnsi="Arial Narrow"/>
                <w:b/>
                <w:bCs/>
                <w:color w:val="000000"/>
                <w:sz w:val="18"/>
                <w:szCs w:val="18"/>
                <w:lang w:val="es-ES" w:eastAsia="es-ES"/>
              </w:rPr>
              <w:t>Presupuesto sin IVA</w:t>
            </w:r>
          </w:p>
        </w:tc>
        <w:tc>
          <w:tcPr>
            <w:tcW w:w="1081"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r w:rsidRPr="00C50AEF">
              <w:rPr>
                <w:rFonts w:ascii="Arial Narrow" w:hAnsi="Arial Narrow"/>
                <w:b/>
                <w:bCs/>
                <w:color w:val="000000"/>
                <w:sz w:val="18"/>
                <w:szCs w:val="18"/>
                <w:lang w:val="es-ES" w:eastAsia="es-ES"/>
              </w:rPr>
              <w:t>1.250.412</w:t>
            </w:r>
          </w:p>
        </w:tc>
        <w:tc>
          <w:tcPr>
            <w:tcW w:w="494"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r w:rsidRPr="00C50AEF">
              <w:rPr>
                <w:rFonts w:ascii="Arial Narrow" w:hAnsi="Arial Narrow"/>
                <w:b/>
                <w:bCs/>
                <w:color w:val="000000"/>
                <w:sz w:val="18"/>
                <w:szCs w:val="18"/>
                <w:lang w:val="es-ES" w:eastAsia="es-ES"/>
              </w:rPr>
              <w:t>100</w:t>
            </w:r>
          </w:p>
        </w:tc>
        <w:tc>
          <w:tcPr>
            <w:tcW w:w="851"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r w:rsidRPr="00C50AEF">
              <w:rPr>
                <w:rFonts w:ascii="Arial Narrow" w:hAnsi="Arial Narrow"/>
                <w:b/>
                <w:bCs/>
                <w:color w:val="000000"/>
                <w:sz w:val="18"/>
                <w:szCs w:val="18"/>
                <w:lang w:val="es-ES" w:eastAsia="es-ES"/>
              </w:rPr>
              <w:t>753.657</w:t>
            </w:r>
          </w:p>
        </w:tc>
        <w:tc>
          <w:tcPr>
            <w:tcW w:w="425"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r w:rsidRPr="00C50AEF">
              <w:rPr>
                <w:rFonts w:ascii="Arial Narrow" w:hAnsi="Arial Narrow"/>
                <w:b/>
                <w:bCs/>
                <w:color w:val="000000"/>
                <w:sz w:val="18"/>
                <w:szCs w:val="18"/>
                <w:lang w:val="es-ES" w:eastAsia="es-ES"/>
              </w:rPr>
              <w:t>100</w:t>
            </w:r>
          </w:p>
        </w:tc>
        <w:tc>
          <w:tcPr>
            <w:tcW w:w="1134"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r w:rsidRPr="00C50AEF">
              <w:rPr>
                <w:rFonts w:ascii="Arial Narrow" w:hAnsi="Arial Narrow"/>
                <w:b/>
                <w:bCs/>
                <w:color w:val="000000"/>
                <w:sz w:val="18"/>
                <w:szCs w:val="18"/>
                <w:lang w:val="es-ES" w:eastAsia="es-ES"/>
              </w:rPr>
              <w:t>49.656</w:t>
            </w:r>
          </w:p>
        </w:tc>
        <w:tc>
          <w:tcPr>
            <w:tcW w:w="425"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r w:rsidRPr="00C50AEF">
              <w:rPr>
                <w:rFonts w:ascii="Arial Narrow" w:hAnsi="Arial Narrow"/>
                <w:b/>
                <w:bCs/>
                <w:color w:val="000000"/>
                <w:sz w:val="18"/>
                <w:szCs w:val="18"/>
                <w:lang w:val="es-ES" w:eastAsia="es-ES"/>
              </w:rPr>
              <w:t>100</w:t>
            </w:r>
          </w:p>
        </w:tc>
        <w:tc>
          <w:tcPr>
            <w:tcW w:w="1134"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r w:rsidRPr="00C50AEF">
              <w:rPr>
                <w:rFonts w:ascii="Arial Narrow" w:hAnsi="Arial Narrow"/>
                <w:b/>
                <w:bCs/>
                <w:color w:val="000000"/>
                <w:sz w:val="18"/>
                <w:szCs w:val="18"/>
                <w:lang w:val="es-ES" w:eastAsia="es-ES"/>
              </w:rPr>
              <w:t>2.053.725</w:t>
            </w:r>
          </w:p>
        </w:tc>
        <w:tc>
          <w:tcPr>
            <w:tcW w:w="431"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r w:rsidRPr="00C50AEF">
              <w:rPr>
                <w:rFonts w:ascii="Arial Narrow" w:hAnsi="Arial Narrow"/>
                <w:b/>
                <w:bCs/>
                <w:color w:val="000000"/>
                <w:sz w:val="18"/>
                <w:szCs w:val="18"/>
                <w:lang w:val="es-ES" w:eastAsia="es-ES"/>
              </w:rPr>
              <w:t>100</w:t>
            </w:r>
          </w:p>
        </w:tc>
      </w:tr>
      <w:tr w:rsidR="00C50AEF" w:rsidRPr="00C50AEF" w:rsidTr="00C50AEF">
        <w:trPr>
          <w:trHeight w:val="227"/>
          <w:jc w:val="center"/>
        </w:trPr>
        <w:tc>
          <w:tcPr>
            <w:tcW w:w="2815" w:type="dxa"/>
            <w:tcBorders>
              <w:top w:val="single" w:sz="4" w:space="0" w:color="auto"/>
              <w:bottom w:val="single" w:sz="4" w:space="0" w:color="auto"/>
            </w:tcBorders>
            <w:shd w:val="clear" w:color="auto" w:fill="auto"/>
            <w:noWrap/>
            <w:vAlign w:val="center"/>
          </w:tcPr>
          <w:p w:rsidR="00C50AEF" w:rsidRPr="00C50AEF" w:rsidRDefault="00C50AEF" w:rsidP="00C50AEF">
            <w:pPr>
              <w:spacing w:after="0" w:line="240" w:lineRule="atLeast"/>
              <w:ind w:firstLine="0"/>
              <w:jc w:val="left"/>
              <w:rPr>
                <w:rFonts w:ascii="Arial Narrow" w:hAnsi="Arial Narrow"/>
                <w:b/>
                <w:bCs/>
                <w:color w:val="000000"/>
                <w:sz w:val="18"/>
                <w:szCs w:val="18"/>
                <w:lang w:val="es-ES" w:eastAsia="es-ES"/>
              </w:rPr>
            </w:pPr>
            <w:r w:rsidRPr="00C50AEF">
              <w:rPr>
                <w:rFonts w:ascii="Arial Narrow" w:hAnsi="Arial Narrow"/>
                <w:b/>
                <w:bCs/>
                <w:color w:val="000000"/>
                <w:sz w:val="18"/>
                <w:szCs w:val="18"/>
                <w:lang w:val="es-ES" w:eastAsia="es-ES"/>
              </w:rPr>
              <w:t>M</w:t>
            </w:r>
            <w:r>
              <w:rPr>
                <w:rFonts w:ascii="Arial Narrow" w:hAnsi="Arial Narrow"/>
                <w:b/>
                <w:bCs/>
                <w:color w:val="000000"/>
                <w:sz w:val="18"/>
                <w:szCs w:val="18"/>
                <w:lang w:val="es-ES" w:eastAsia="es-ES"/>
              </w:rPr>
              <w:t>ó</w:t>
            </w:r>
            <w:r w:rsidRPr="00C50AEF">
              <w:rPr>
                <w:rFonts w:ascii="Arial Narrow" w:hAnsi="Arial Narrow"/>
                <w:b/>
                <w:bCs/>
                <w:color w:val="000000"/>
                <w:sz w:val="18"/>
                <w:szCs w:val="18"/>
                <w:lang w:val="es-ES" w:eastAsia="es-ES"/>
              </w:rPr>
              <w:t>dulo plaza (exento IVA)</w:t>
            </w:r>
          </w:p>
        </w:tc>
        <w:tc>
          <w:tcPr>
            <w:tcW w:w="1081" w:type="dxa"/>
            <w:tcBorders>
              <w:top w:val="single" w:sz="4" w:space="0" w:color="auto"/>
              <w:bottom w:val="single" w:sz="4" w:space="0" w:color="auto"/>
            </w:tcBorders>
            <w:shd w:val="clear" w:color="auto" w:fill="auto"/>
            <w:noWrap/>
            <w:vAlign w:val="center"/>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r w:rsidRPr="00C50AEF">
              <w:rPr>
                <w:rFonts w:ascii="Arial Narrow" w:hAnsi="Arial Narrow"/>
                <w:b/>
                <w:bCs/>
                <w:color w:val="000000"/>
                <w:sz w:val="18"/>
                <w:szCs w:val="18"/>
                <w:lang w:val="es-ES" w:eastAsia="es-ES"/>
              </w:rPr>
              <w:t>69.467</w:t>
            </w:r>
          </w:p>
        </w:tc>
        <w:tc>
          <w:tcPr>
            <w:tcW w:w="494" w:type="dxa"/>
            <w:tcBorders>
              <w:top w:val="single" w:sz="4" w:space="0" w:color="auto"/>
              <w:bottom w:val="single" w:sz="4" w:space="0" w:color="auto"/>
            </w:tcBorders>
            <w:shd w:val="clear" w:color="auto" w:fill="auto"/>
            <w:noWrap/>
            <w:vAlign w:val="center"/>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p>
        </w:tc>
        <w:tc>
          <w:tcPr>
            <w:tcW w:w="851" w:type="dxa"/>
            <w:tcBorders>
              <w:top w:val="single" w:sz="4" w:space="0" w:color="auto"/>
              <w:bottom w:val="single" w:sz="4" w:space="0" w:color="auto"/>
            </w:tcBorders>
            <w:shd w:val="clear" w:color="auto" w:fill="auto"/>
            <w:noWrap/>
            <w:vAlign w:val="center"/>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r w:rsidRPr="00C50AEF">
              <w:rPr>
                <w:rFonts w:ascii="Arial Narrow" w:hAnsi="Arial Narrow"/>
                <w:b/>
                <w:bCs/>
                <w:color w:val="000000"/>
                <w:sz w:val="18"/>
                <w:szCs w:val="18"/>
                <w:lang w:val="es-ES" w:eastAsia="es-ES"/>
              </w:rPr>
              <w:t>94.207</w:t>
            </w:r>
          </w:p>
        </w:tc>
        <w:tc>
          <w:tcPr>
            <w:tcW w:w="425" w:type="dxa"/>
            <w:tcBorders>
              <w:top w:val="single" w:sz="4" w:space="0" w:color="auto"/>
              <w:bottom w:val="single" w:sz="4" w:space="0" w:color="auto"/>
            </w:tcBorders>
            <w:shd w:val="clear" w:color="auto" w:fill="auto"/>
            <w:noWrap/>
            <w:vAlign w:val="center"/>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p>
        </w:tc>
        <w:tc>
          <w:tcPr>
            <w:tcW w:w="1134" w:type="dxa"/>
            <w:tcBorders>
              <w:top w:val="single" w:sz="4" w:space="0" w:color="auto"/>
              <w:bottom w:val="single" w:sz="4" w:space="0" w:color="auto"/>
            </w:tcBorders>
            <w:shd w:val="clear" w:color="auto" w:fill="auto"/>
            <w:noWrap/>
            <w:vAlign w:val="center"/>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r w:rsidRPr="00C50AEF">
              <w:rPr>
                <w:rFonts w:ascii="Arial Narrow" w:hAnsi="Arial Narrow"/>
                <w:b/>
                <w:bCs/>
                <w:color w:val="000000"/>
                <w:sz w:val="18"/>
                <w:szCs w:val="18"/>
                <w:lang w:val="es-ES" w:eastAsia="es-ES"/>
              </w:rPr>
              <w:t>4.138*</w:t>
            </w:r>
          </w:p>
        </w:tc>
        <w:tc>
          <w:tcPr>
            <w:tcW w:w="425" w:type="dxa"/>
            <w:tcBorders>
              <w:top w:val="single" w:sz="4" w:space="0" w:color="auto"/>
              <w:bottom w:val="single" w:sz="4" w:space="0" w:color="auto"/>
            </w:tcBorders>
            <w:shd w:val="clear" w:color="auto" w:fill="auto"/>
            <w:noWrap/>
            <w:vAlign w:val="center"/>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p>
        </w:tc>
        <w:tc>
          <w:tcPr>
            <w:tcW w:w="1134" w:type="dxa"/>
            <w:tcBorders>
              <w:top w:val="single" w:sz="4" w:space="0" w:color="auto"/>
              <w:bottom w:val="single" w:sz="4" w:space="0" w:color="auto"/>
            </w:tcBorders>
            <w:shd w:val="clear" w:color="auto" w:fill="auto"/>
            <w:noWrap/>
            <w:vAlign w:val="center"/>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p>
        </w:tc>
        <w:tc>
          <w:tcPr>
            <w:tcW w:w="431" w:type="dxa"/>
            <w:tcBorders>
              <w:top w:val="single" w:sz="4" w:space="0" w:color="auto"/>
              <w:bottom w:val="single" w:sz="4" w:space="0" w:color="auto"/>
            </w:tcBorders>
            <w:shd w:val="clear" w:color="auto" w:fill="auto"/>
            <w:noWrap/>
            <w:vAlign w:val="center"/>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p>
        </w:tc>
      </w:tr>
    </w:tbl>
    <w:p w:rsidR="00164CEA" w:rsidRPr="000F4B1E" w:rsidRDefault="000F4B1E" w:rsidP="007B3841">
      <w:pPr>
        <w:pStyle w:val="texto"/>
        <w:spacing w:before="80" w:after="300"/>
        <w:ind w:firstLine="85"/>
        <w:rPr>
          <w:rFonts w:ascii="Arial Narrow" w:hAnsi="Arial Narrow"/>
          <w:color w:val="000000"/>
          <w:spacing w:val="0"/>
          <w:sz w:val="16"/>
          <w:szCs w:val="16"/>
          <w:lang w:val="es-ES" w:eastAsia="es-ES"/>
        </w:rPr>
      </w:pPr>
      <w:r w:rsidRPr="000F4B1E">
        <w:rPr>
          <w:rFonts w:ascii="Arial Narrow" w:hAnsi="Arial Narrow"/>
          <w:b/>
          <w:bCs/>
          <w:color w:val="000000"/>
          <w:sz w:val="16"/>
          <w:szCs w:val="16"/>
          <w:lang w:val="es-ES" w:eastAsia="es-ES"/>
        </w:rPr>
        <w:t>*</w:t>
      </w:r>
      <w:r w:rsidRPr="000F4B1E">
        <w:rPr>
          <w:rFonts w:ascii="Arial Narrow" w:hAnsi="Arial Narrow"/>
          <w:color w:val="000000"/>
          <w:spacing w:val="0"/>
          <w:sz w:val="16"/>
          <w:szCs w:val="16"/>
          <w:lang w:val="es-ES" w:eastAsia="es-ES"/>
        </w:rPr>
        <w:t xml:space="preserve"> </w:t>
      </w:r>
      <w:r w:rsidR="00877ED7" w:rsidRPr="000F4B1E">
        <w:rPr>
          <w:rFonts w:ascii="Arial Narrow" w:hAnsi="Arial Narrow"/>
          <w:color w:val="000000"/>
          <w:spacing w:val="0"/>
          <w:sz w:val="16"/>
          <w:szCs w:val="16"/>
          <w:lang w:val="es-ES" w:eastAsia="es-ES"/>
        </w:rPr>
        <w:t>Modulo mensual</w:t>
      </w:r>
    </w:p>
    <w:p w:rsidR="00164CEA" w:rsidRDefault="00360D0F" w:rsidP="00164CEA">
      <w:pPr>
        <w:pStyle w:val="texto"/>
        <w:spacing w:before="80" w:after="300"/>
        <w:rPr>
          <w:lang w:val="es-ES"/>
        </w:rPr>
      </w:pPr>
      <w:r w:rsidRPr="00360D0F">
        <w:rPr>
          <w:b/>
          <w:lang w:val="es-ES"/>
        </w:rPr>
        <w:t>En definitiva</w:t>
      </w:r>
      <w:r w:rsidRPr="00360D0F">
        <w:rPr>
          <w:lang w:val="es-ES"/>
        </w:rPr>
        <w:t xml:space="preserve">, </w:t>
      </w:r>
      <w:r>
        <w:rPr>
          <w:lang w:val="es-ES"/>
        </w:rPr>
        <w:t>las licitaciones efectuadas con posterioridad al 3 de febrero de 2015, fecha de entrada en vigor de la modificación del artículo 49 de la Ley F</w:t>
      </w:r>
      <w:r>
        <w:rPr>
          <w:lang w:val="es-ES"/>
        </w:rPr>
        <w:t>o</w:t>
      </w:r>
      <w:r>
        <w:rPr>
          <w:lang w:val="es-ES"/>
        </w:rPr>
        <w:t>ral 6/2006 de Contratos Públicos, han contemplado en los pliegos las cláusulas previstas en el citado artículo, en relación a las exigencias de los convenios c</w:t>
      </w:r>
      <w:r>
        <w:rPr>
          <w:lang w:val="es-ES"/>
        </w:rPr>
        <w:t>o</w:t>
      </w:r>
      <w:r>
        <w:rPr>
          <w:lang w:val="es-ES"/>
        </w:rPr>
        <w:t>lectivos laborales aplicables. En estos contratos y en el resto que por su fecha de tramitación no resultaba de aplicación la citada previsión legal, hemos ver</w:t>
      </w:r>
      <w:r>
        <w:rPr>
          <w:lang w:val="es-ES"/>
        </w:rPr>
        <w:t>i</w:t>
      </w:r>
      <w:r>
        <w:rPr>
          <w:lang w:val="es-ES"/>
        </w:rPr>
        <w:t xml:space="preserve">ficado que los presupuestos de licitación son superiores a las previsiones de gastos de personal según los respectivos convenios colectivos aplicables. </w:t>
      </w:r>
    </w:p>
    <w:p w:rsidR="00360D0F" w:rsidRPr="00360D0F" w:rsidRDefault="00360D0F" w:rsidP="00164CEA">
      <w:pPr>
        <w:pStyle w:val="texto"/>
        <w:spacing w:before="80" w:after="300"/>
        <w:rPr>
          <w:bCs/>
          <w:iCs/>
          <w:lang w:val="es-ES"/>
        </w:rPr>
      </w:pPr>
      <w:r>
        <w:rPr>
          <w:lang w:val="es-ES"/>
        </w:rPr>
        <w:t>Asimismo en aplicación del IV Convenio de discapacidad 2017-2019, y s</w:t>
      </w:r>
      <w:r>
        <w:rPr>
          <w:lang w:val="es-ES"/>
        </w:rPr>
        <w:t>e</w:t>
      </w:r>
      <w:r>
        <w:rPr>
          <w:lang w:val="es-ES"/>
        </w:rPr>
        <w:t>gún el compromiso formal del Gobierno de Navarra que se incluye en el doc</w:t>
      </w:r>
      <w:r>
        <w:rPr>
          <w:lang w:val="es-ES"/>
        </w:rPr>
        <w:t>u</w:t>
      </w:r>
      <w:r>
        <w:rPr>
          <w:lang w:val="es-ES"/>
        </w:rPr>
        <w:t xml:space="preserve">mento del citado convenio, </w:t>
      </w:r>
      <w:r w:rsidR="009D4DD8">
        <w:rPr>
          <w:lang w:val="es-ES"/>
        </w:rPr>
        <w:t xml:space="preserve">hemos verificado que </w:t>
      </w:r>
      <w:r>
        <w:rPr>
          <w:lang w:val="es-ES"/>
        </w:rPr>
        <w:t>se ha producido un increme</w:t>
      </w:r>
      <w:r>
        <w:rPr>
          <w:lang w:val="es-ES"/>
        </w:rPr>
        <w:t>n</w:t>
      </w:r>
      <w:r>
        <w:rPr>
          <w:lang w:val="es-ES"/>
        </w:rPr>
        <w:t>to del módulo de los distintos contratos e</w:t>
      </w:r>
      <w:r w:rsidR="009D4DD8">
        <w:rPr>
          <w:lang w:val="es-ES"/>
        </w:rPr>
        <w:t xml:space="preserve">n el ámbito de la discapacidad para asegurar, </w:t>
      </w:r>
      <w:r>
        <w:rPr>
          <w:lang w:val="es-ES"/>
        </w:rPr>
        <w:t>las mejoras salariales previstas en el mismo; revisión que no se real</w:t>
      </w:r>
      <w:r>
        <w:rPr>
          <w:lang w:val="es-ES"/>
        </w:rPr>
        <w:t>i</w:t>
      </w:r>
      <w:r>
        <w:rPr>
          <w:lang w:val="es-ES"/>
        </w:rPr>
        <w:t xml:space="preserve">za en el resto de los contratos revisados de los ámbitos de enfermedad mental y atención al menor. </w:t>
      </w:r>
    </w:p>
    <w:p w:rsidR="00877ED7" w:rsidRPr="00EB7718" w:rsidRDefault="00BE10DA" w:rsidP="0042654D">
      <w:pPr>
        <w:pStyle w:val="atitulo2"/>
        <w:spacing w:before="240" w:after="300"/>
      </w:pPr>
      <w:bookmarkStart w:id="25" w:name="_Toc523293825"/>
      <w:r>
        <w:t xml:space="preserve">V.3. </w:t>
      </w:r>
      <w:r w:rsidR="00877ED7" w:rsidRPr="00EB7718">
        <w:t>Valoración de los criterios de adjudicación y repercusión de las ofertas a la baja en la garantía del cumplimiento del convenio colectivo sectorial aplicable.</w:t>
      </w:r>
      <w:bookmarkEnd w:id="25"/>
    </w:p>
    <w:p w:rsidR="00877ED7" w:rsidRPr="007F3931" w:rsidRDefault="007F3931" w:rsidP="007F3931">
      <w:pPr>
        <w:pStyle w:val="texto"/>
        <w:spacing w:before="240" w:after="200"/>
        <w:rPr>
          <w:rFonts w:ascii="Arial" w:hAnsi="Arial" w:cs="Arial"/>
          <w:sz w:val="24"/>
          <w:lang w:val="es-ES"/>
        </w:rPr>
      </w:pPr>
      <w:r>
        <w:rPr>
          <w:rFonts w:ascii="Arial" w:hAnsi="Arial" w:cs="Arial"/>
          <w:sz w:val="24"/>
          <w:lang w:val="es-ES"/>
        </w:rPr>
        <w:t>Á</w:t>
      </w:r>
      <w:r w:rsidR="00877ED7" w:rsidRPr="007F3931">
        <w:rPr>
          <w:rFonts w:ascii="Arial" w:hAnsi="Arial" w:cs="Arial"/>
          <w:sz w:val="24"/>
          <w:lang w:val="es-ES"/>
        </w:rPr>
        <w:t xml:space="preserve">mbito de Discapacidad </w:t>
      </w:r>
    </w:p>
    <w:p w:rsidR="00877ED7" w:rsidRPr="00F5208F" w:rsidRDefault="00877ED7" w:rsidP="0042654D">
      <w:pPr>
        <w:pStyle w:val="texto"/>
        <w:spacing w:after="240"/>
        <w:rPr>
          <w:lang w:val="es-ES"/>
        </w:rPr>
      </w:pPr>
      <w:r w:rsidRPr="00F5208F">
        <w:rPr>
          <w:lang w:val="es-ES"/>
        </w:rPr>
        <w:t>La valoración de los criterios de adjudicación es común para los centros y los pisos funcionales y se basa en la oferta más ventajosa, de acuerdo a la s</w:t>
      </w:r>
      <w:r w:rsidRPr="00F5208F">
        <w:rPr>
          <w:lang w:val="es-ES"/>
        </w:rPr>
        <w:t>i</w:t>
      </w:r>
      <w:r w:rsidRPr="00F5208F">
        <w:rPr>
          <w:lang w:val="es-ES"/>
        </w:rPr>
        <w:t>guiente distribución:</w:t>
      </w:r>
      <w:r w:rsidR="001139EB">
        <w:rPr>
          <w:lang w:val="es-ES"/>
        </w:rPr>
        <w:t xml:space="preserve">  </w:t>
      </w:r>
    </w:p>
    <w:tbl>
      <w:tblPr>
        <w:tblW w:w="8796"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3402"/>
        <w:gridCol w:w="1266"/>
        <w:gridCol w:w="888"/>
        <w:gridCol w:w="878"/>
        <w:gridCol w:w="1148"/>
        <w:gridCol w:w="1214"/>
      </w:tblGrid>
      <w:tr w:rsidR="00877ED7" w:rsidRPr="003D681E" w:rsidTr="007B3841">
        <w:trPr>
          <w:trHeight w:val="170"/>
          <w:jc w:val="center"/>
        </w:trPr>
        <w:tc>
          <w:tcPr>
            <w:tcW w:w="3402" w:type="dxa"/>
            <w:tcBorders>
              <w:bottom w:val="single" w:sz="4" w:space="0" w:color="auto"/>
            </w:tcBorders>
            <w:shd w:val="clear" w:color="auto" w:fill="8DB3E2" w:themeFill="text2" w:themeFillTint="66"/>
            <w:noWrap/>
            <w:vAlign w:val="center"/>
            <w:hideMark/>
          </w:tcPr>
          <w:p w:rsidR="00877ED7" w:rsidRPr="003D681E" w:rsidRDefault="005A1E69" w:rsidP="005A1E69">
            <w:pPr>
              <w:spacing w:after="0" w:line="240" w:lineRule="atLeast"/>
              <w:ind w:firstLine="0"/>
              <w:jc w:val="left"/>
              <w:rPr>
                <w:rFonts w:ascii="Arial" w:hAnsi="Arial" w:cs="Arial"/>
                <w:color w:val="000000"/>
                <w:sz w:val="14"/>
                <w:szCs w:val="14"/>
                <w:lang w:val="es-ES" w:eastAsia="es-ES"/>
              </w:rPr>
            </w:pPr>
            <w:r w:rsidRPr="003D681E">
              <w:rPr>
                <w:rFonts w:ascii="Arial" w:hAnsi="Arial" w:cs="Arial"/>
                <w:color w:val="000000"/>
                <w:sz w:val="14"/>
                <w:szCs w:val="14"/>
                <w:lang w:val="es-ES" w:eastAsia="es-ES"/>
              </w:rPr>
              <w:t>Criterios adjudicac</w:t>
            </w:r>
            <w:r>
              <w:rPr>
                <w:rFonts w:ascii="Arial" w:hAnsi="Arial" w:cs="Arial"/>
                <w:color w:val="000000"/>
                <w:sz w:val="14"/>
                <w:szCs w:val="14"/>
                <w:lang w:val="es-ES" w:eastAsia="es-ES"/>
              </w:rPr>
              <w:t>ió</w:t>
            </w:r>
            <w:r w:rsidRPr="003D681E">
              <w:rPr>
                <w:rFonts w:ascii="Arial" w:hAnsi="Arial" w:cs="Arial"/>
                <w:color w:val="000000"/>
                <w:sz w:val="14"/>
                <w:szCs w:val="14"/>
                <w:lang w:val="es-ES" w:eastAsia="es-ES"/>
              </w:rPr>
              <w:t>n</w:t>
            </w:r>
            <w:r w:rsidR="00A605BD" w:rsidRPr="003D681E">
              <w:rPr>
                <w:rFonts w:ascii="Arial" w:hAnsi="Arial" w:cs="Arial"/>
                <w:color w:val="000000"/>
                <w:sz w:val="14"/>
                <w:szCs w:val="14"/>
                <w:lang w:val="es-ES" w:eastAsia="es-ES"/>
              </w:rPr>
              <w:t>*</w:t>
            </w:r>
          </w:p>
        </w:tc>
        <w:tc>
          <w:tcPr>
            <w:tcW w:w="1266" w:type="dxa"/>
            <w:tcBorders>
              <w:bottom w:val="single" w:sz="4" w:space="0" w:color="auto"/>
            </w:tcBorders>
            <w:shd w:val="clear" w:color="auto" w:fill="8DB3E2" w:themeFill="text2" w:themeFillTint="66"/>
            <w:vAlign w:val="bottom"/>
            <w:hideMark/>
          </w:tcPr>
          <w:p w:rsidR="00877ED7" w:rsidRPr="003D681E" w:rsidRDefault="005A1E69" w:rsidP="006F46BC">
            <w:pPr>
              <w:spacing w:after="0" w:line="240" w:lineRule="atLeast"/>
              <w:ind w:firstLine="0"/>
              <w:jc w:val="center"/>
              <w:rPr>
                <w:rFonts w:ascii="Arial" w:hAnsi="Arial" w:cs="Arial"/>
                <w:color w:val="000000"/>
                <w:sz w:val="14"/>
                <w:szCs w:val="14"/>
                <w:lang w:val="es-ES" w:eastAsia="es-ES"/>
              </w:rPr>
            </w:pPr>
            <w:r w:rsidRPr="003D681E">
              <w:rPr>
                <w:rFonts w:ascii="Arial" w:hAnsi="Arial" w:cs="Arial"/>
                <w:color w:val="000000"/>
                <w:sz w:val="14"/>
                <w:szCs w:val="14"/>
                <w:lang w:val="es-ES" w:eastAsia="es-ES"/>
              </w:rPr>
              <w:t>Oncineda</w:t>
            </w:r>
          </w:p>
        </w:tc>
        <w:tc>
          <w:tcPr>
            <w:tcW w:w="888" w:type="dxa"/>
            <w:tcBorders>
              <w:bottom w:val="single" w:sz="4" w:space="0" w:color="auto"/>
            </w:tcBorders>
            <w:shd w:val="clear" w:color="auto" w:fill="8DB3E2" w:themeFill="text2" w:themeFillTint="66"/>
            <w:vAlign w:val="bottom"/>
          </w:tcPr>
          <w:p w:rsidR="00877ED7" w:rsidRPr="003D681E" w:rsidRDefault="005A1E69" w:rsidP="006F46BC">
            <w:pPr>
              <w:spacing w:after="0" w:line="240" w:lineRule="atLeast"/>
              <w:ind w:firstLine="0"/>
              <w:jc w:val="center"/>
              <w:rPr>
                <w:rFonts w:ascii="Arial" w:hAnsi="Arial" w:cs="Arial"/>
                <w:color w:val="000000"/>
                <w:sz w:val="14"/>
                <w:szCs w:val="14"/>
                <w:lang w:val="es-ES" w:eastAsia="es-ES"/>
              </w:rPr>
            </w:pPr>
            <w:r w:rsidRPr="003D681E">
              <w:rPr>
                <w:rFonts w:ascii="Arial" w:hAnsi="Arial" w:cs="Arial"/>
                <w:color w:val="000000"/>
                <w:sz w:val="14"/>
                <w:szCs w:val="14"/>
                <w:lang w:val="es-ES" w:eastAsia="es-ES"/>
              </w:rPr>
              <w:t>Infanta Elena</w:t>
            </w:r>
          </w:p>
        </w:tc>
        <w:tc>
          <w:tcPr>
            <w:tcW w:w="878" w:type="dxa"/>
            <w:tcBorders>
              <w:bottom w:val="single" w:sz="4" w:space="0" w:color="auto"/>
            </w:tcBorders>
            <w:shd w:val="clear" w:color="auto" w:fill="8DB3E2" w:themeFill="text2" w:themeFillTint="66"/>
            <w:vAlign w:val="bottom"/>
          </w:tcPr>
          <w:p w:rsidR="00877ED7" w:rsidRPr="003D681E" w:rsidRDefault="005A1E69" w:rsidP="007B3841">
            <w:pPr>
              <w:spacing w:after="0" w:line="240" w:lineRule="atLeast"/>
              <w:ind w:firstLine="0"/>
              <w:jc w:val="center"/>
              <w:rPr>
                <w:rFonts w:ascii="Arial" w:hAnsi="Arial" w:cs="Arial"/>
                <w:color w:val="000000"/>
                <w:sz w:val="14"/>
                <w:szCs w:val="14"/>
                <w:lang w:val="es-ES" w:eastAsia="es-ES"/>
              </w:rPr>
            </w:pPr>
            <w:r w:rsidRPr="003D681E">
              <w:rPr>
                <w:rFonts w:ascii="Arial" w:hAnsi="Arial" w:cs="Arial"/>
                <w:color w:val="000000"/>
                <w:sz w:val="14"/>
                <w:szCs w:val="14"/>
                <w:lang w:val="es-ES" w:eastAsia="es-ES"/>
              </w:rPr>
              <w:t xml:space="preserve">La </w:t>
            </w:r>
            <w:r>
              <w:rPr>
                <w:rFonts w:ascii="Arial" w:hAnsi="Arial" w:cs="Arial"/>
                <w:color w:val="000000"/>
                <w:sz w:val="14"/>
                <w:szCs w:val="14"/>
                <w:lang w:val="es-ES" w:eastAsia="es-ES"/>
              </w:rPr>
              <w:t xml:space="preserve">     </w:t>
            </w:r>
            <w:r w:rsidRPr="003D681E">
              <w:rPr>
                <w:rFonts w:ascii="Arial" w:hAnsi="Arial" w:cs="Arial"/>
                <w:color w:val="000000"/>
                <w:sz w:val="14"/>
                <w:szCs w:val="14"/>
                <w:lang w:val="es-ES" w:eastAsia="es-ES"/>
              </w:rPr>
              <w:t>Atalaya</w:t>
            </w:r>
          </w:p>
        </w:tc>
        <w:tc>
          <w:tcPr>
            <w:tcW w:w="1148" w:type="dxa"/>
            <w:tcBorders>
              <w:bottom w:val="single" w:sz="4" w:space="0" w:color="auto"/>
            </w:tcBorders>
            <w:shd w:val="clear" w:color="auto" w:fill="8DB3E2" w:themeFill="text2" w:themeFillTint="66"/>
            <w:vAlign w:val="bottom"/>
            <w:hideMark/>
          </w:tcPr>
          <w:p w:rsidR="00877ED7" w:rsidRPr="003D681E" w:rsidRDefault="005A1E69" w:rsidP="007B3841">
            <w:pPr>
              <w:spacing w:after="0" w:line="240" w:lineRule="atLeast"/>
              <w:ind w:firstLine="0"/>
              <w:jc w:val="center"/>
              <w:rPr>
                <w:rFonts w:ascii="Arial" w:hAnsi="Arial" w:cs="Arial"/>
                <w:color w:val="000000"/>
                <w:sz w:val="14"/>
                <w:szCs w:val="14"/>
                <w:lang w:val="es-ES" w:eastAsia="es-ES"/>
              </w:rPr>
            </w:pPr>
            <w:r w:rsidRPr="003D681E">
              <w:rPr>
                <w:rFonts w:ascii="Arial" w:hAnsi="Arial" w:cs="Arial"/>
                <w:color w:val="000000"/>
                <w:sz w:val="14"/>
                <w:szCs w:val="14"/>
                <w:lang w:val="es-ES" w:eastAsia="es-ES"/>
              </w:rPr>
              <w:t>Carmen</w:t>
            </w:r>
            <w:r>
              <w:rPr>
                <w:rFonts w:ascii="Arial" w:hAnsi="Arial" w:cs="Arial"/>
                <w:color w:val="000000"/>
                <w:sz w:val="14"/>
                <w:szCs w:val="14"/>
                <w:lang w:val="es-ES" w:eastAsia="es-ES"/>
              </w:rPr>
              <w:t xml:space="preserve">  </w:t>
            </w:r>
            <w:r w:rsidRPr="003D681E">
              <w:rPr>
                <w:rFonts w:ascii="Arial" w:hAnsi="Arial" w:cs="Arial"/>
                <w:color w:val="000000"/>
                <w:sz w:val="14"/>
                <w:szCs w:val="14"/>
                <w:lang w:val="es-ES" w:eastAsia="es-ES"/>
              </w:rPr>
              <w:t xml:space="preserve"> </w:t>
            </w:r>
            <w:r>
              <w:rPr>
                <w:rFonts w:ascii="Arial" w:hAnsi="Arial" w:cs="Arial"/>
                <w:color w:val="000000"/>
                <w:sz w:val="14"/>
                <w:szCs w:val="14"/>
                <w:lang w:val="es-ES" w:eastAsia="es-ES"/>
              </w:rPr>
              <w:t xml:space="preserve"> </w:t>
            </w:r>
            <w:r w:rsidRPr="003D681E">
              <w:rPr>
                <w:rFonts w:ascii="Arial" w:hAnsi="Arial" w:cs="Arial"/>
                <w:color w:val="000000"/>
                <w:sz w:val="14"/>
                <w:szCs w:val="14"/>
                <w:lang w:val="es-ES" w:eastAsia="es-ES"/>
              </w:rPr>
              <w:t>Aldave</w:t>
            </w:r>
          </w:p>
        </w:tc>
        <w:tc>
          <w:tcPr>
            <w:tcW w:w="1214" w:type="dxa"/>
            <w:tcBorders>
              <w:bottom w:val="single" w:sz="4" w:space="0" w:color="auto"/>
            </w:tcBorders>
            <w:shd w:val="clear" w:color="auto" w:fill="8DB3E2" w:themeFill="text2" w:themeFillTint="66"/>
            <w:vAlign w:val="bottom"/>
            <w:hideMark/>
          </w:tcPr>
          <w:p w:rsidR="00877ED7" w:rsidRPr="003D681E" w:rsidRDefault="005A1E69" w:rsidP="007B3841">
            <w:pPr>
              <w:spacing w:after="0" w:line="240" w:lineRule="atLeast"/>
              <w:ind w:firstLine="0"/>
              <w:jc w:val="center"/>
              <w:rPr>
                <w:rFonts w:ascii="Arial" w:hAnsi="Arial" w:cs="Arial"/>
                <w:color w:val="000000"/>
                <w:sz w:val="14"/>
                <w:szCs w:val="14"/>
                <w:lang w:val="es-ES" w:eastAsia="es-ES"/>
              </w:rPr>
            </w:pPr>
            <w:r w:rsidRPr="003D681E">
              <w:rPr>
                <w:rFonts w:ascii="Arial" w:hAnsi="Arial" w:cs="Arial"/>
                <w:color w:val="000000"/>
                <w:sz w:val="14"/>
                <w:szCs w:val="14"/>
                <w:lang w:val="es-ES" w:eastAsia="es-ES"/>
              </w:rPr>
              <w:t xml:space="preserve">Pisos </w:t>
            </w:r>
            <w:r>
              <w:rPr>
                <w:rFonts w:ascii="Arial" w:hAnsi="Arial" w:cs="Arial"/>
                <w:color w:val="000000"/>
                <w:sz w:val="14"/>
                <w:szCs w:val="14"/>
                <w:lang w:val="es-ES" w:eastAsia="es-ES"/>
              </w:rPr>
              <w:t xml:space="preserve">         </w:t>
            </w:r>
            <w:r w:rsidRPr="003D681E">
              <w:rPr>
                <w:rFonts w:ascii="Arial" w:hAnsi="Arial" w:cs="Arial"/>
                <w:color w:val="000000"/>
                <w:sz w:val="14"/>
                <w:szCs w:val="14"/>
                <w:lang w:val="es-ES" w:eastAsia="es-ES"/>
              </w:rPr>
              <w:t>Funcionales</w:t>
            </w:r>
          </w:p>
        </w:tc>
      </w:tr>
      <w:tr w:rsidR="00877ED7" w:rsidRPr="003D681E" w:rsidTr="007B3841">
        <w:trPr>
          <w:trHeight w:val="227"/>
          <w:jc w:val="center"/>
        </w:trPr>
        <w:tc>
          <w:tcPr>
            <w:tcW w:w="3402" w:type="dxa"/>
            <w:tcBorders>
              <w:bottom w:val="single" w:sz="2" w:space="0" w:color="auto"/>
            </w:tcBorders>
            <w:shd w:val="clear" w:color="auto" w:fill="auto"/>
            <w:noWrap/>
            <w:vAlign w:val="center"/>
            <w:hideMark/>
          </w:tcPr>
          <w:p w:rsidR="00877ED7" w:rsidRPr="003D681E" w:rsidRDefault="00877ED7" w:rsidP="006F46BC">
            <w:pPr>
              <w:spacing w:after="0" w:line="240" w:lineRule="atLeast"/>
              <w:ind w:firstLine="0"/>
              <w:rPr>
                <w:rFonts w:ascii="Arial Narrow" w:hAnsi="Arial Narrow"/>
                <w:sz w:val="16"/>
                <w:szCs w:val="16"/>
                <w:lang w:val="es-ES" w:eastAsia="es-ES"/>
              </w:rPr>
            </w:pPr>
            <w:r w:rsidRPr="003D681E">
              <w:rPr>
                <w:rFonts w:ascii="Arial Narrow" w:hAnsi="Arial Narrow"/>
                <w:sz w:val="16"/>
                <w:szCs w:val="16"/>
                <w:lang w:val="es-ES" w:eastAsia="es-ES"/>
              </w:rPr>
              <w:t>Proposición Técnica*</w:t>
            </w:r>
            <w:r w:rsidR="00A605BD" w:rsidRPr="003D681E">
              <w:rPr>
                <w:rFonts w:ascii="Arial Narrow" w:hAnsi="Arial Narrow"/>
                <w:sz w:val="16"/>
                <w:szCs w:val="16"/>
                <w:lang w:val="es-ES" w:eastAsia="es-ES"/>
              </w:rPr>
              <w:t>*</w:t>
            </w:r>
          </w:p>
        </w:tc>
        <w:tc>
          <w:tcPr>
            <w:tcW w:w="1266" w:type="dxa"/>
            <w:tcBorders>
              <w:bottom w:val="single" w:sz="2" w:space="0" w:color="auto"/>
            </w:tcBorders>
            <w:shd w:val="clear" w:color="auto" w:fill="auto"/>
            <w:noWrap/>
            <w:vAlign w:val="center"/>
          </w:tcPr>
          <w:p w:rsidR="00877ED7" w:rsidRPr="003D681E" w:rsidRDefault="00877ED7" w:rsidP="006F46BC">
            <w:pPr>
              <w:spacing w:after="0" w:line="240" w:lineRule="atLeast"/>
              <w:ind w:firstLine="0"/>
              <w:jc w:val="center"/>
              <w:rPr>
                <w:rFonts w:ascii="Arial Narrow" w:hAnsi="Arial Narrow"/>
                <w:sz w:val="16"/>
                <w:szCs w:val="16"/>
                <w:lang w:val="es-ES" w:eastAsia="es-ES"/>
              </w:rPr>
            </w:pPr>
            <w:r w:rsidRPr="003D681E">
              <w:rPr>
                <w:rFonts w:ascii="Arial Narrow" w:hAnsi="Arial Narrow"/>
                <w:sz w:val="16"/>
                <w:szCs w:val="16"/>
                <w:lang w:val="es-ES" w:eastAsia="es-ES"/>
              </w:rPr>
              <w:t>50</w:t>
            </w:r>
          </w:p>
        </w:tc>
        <w:tc>
          <w:tcPr>
            <w:tcW w:w="888" w:type="dxa"/>
            <w:tcBorders>
              <w:bottom w:val="single" w:sz="2" w:space="0" w:color="auto"/>
            </w:tcBorders>
            <w:vAlign w:val="center"/>
          </w:tcPr>
          <w:p w:rsidR="00877ED7" w:rsidRPr="003D681E" w:rsidRDefault="00877ED7" w:rsidP="006F46BC">
            <w:pPr>
              <w:spacing w:after="0" w:line="240" w:lineRule="atLeast"/>
              <w:ind w:firstLine="0"/>
              <w:jc w:val="center"/>
              <w:rPr>
                <w:rFonts w:ascii="Arial Narrow" w:hAnsi="Arial Narrow"/>
                <w:sz w:val="16"/>
                <w:szCs w:val="16"/>
                <w:lang w:val="es-ES" w:eastAsia="es-ES"/>
              </w:rPr>
            </w:pPr>
            <w:r w:rsidRPr="003D681E">
              <w:rPr>
                <w:rFonts w:ascii="Arial Narrow" w:hAnsi="Arial Narrow"/>
                <w:sz w:val="16"/>
                <w:szCs w:val="16"/>
                <w:lang w:val="es-ES" w:eastAsia="es-ES"/>
              </w:rPr>
              <w:t>50</w:t>
            </w:r>
          </w:p>
        </w:tc>
        <w:tc>
          <w:tcPr>
            <w:tcW w:w="878" w:type="dxa"/>
            <w:tcBorders>
              <w:bottom w:val="single" w:sz="2" w:space="0" w:color="auto"/>
            </w:tcBorders>
            <w:vAlign w:val="center"/>
          </w:tcPr>
          <w:p w:rsidR="00877ED7" w:rsidRPr="003D681E" w:rsidRDefault="00877ED7" w:rsidP="006F46BC">
            <w:pPr>
              <w:spacing w:after="0" w:line="240" w:lineRule="atLeast"/>
              <w:ind w:firstLine="0"/>
              <w:jc w:val="center"/>
              <w:rPr>
                <w:rFonts w:ascii="Arial Narrow" w:hAnsi="Arial Narrow"/>
                <w:sz w:val="16"/>
                <w:szCs w:val="16"/>
                <w:lang w:val="es-ES" w:eastAsia="es-ES"/>
              </w:rPr>
            </w:pPr>
            <w:r w:rsidRPr="003D681E">
              <w:rPr>
                <w:rFonts w:ascii="Arial Narrow" w:hAnsi="Arial Narrow"/>
                <w:sz w:val="16"/>
                <w:szCs w:val="16"/>
                <w:lang w:val="es-ES" w:eastAsia="es-ES"/>
              </w:rPr>
              <w:t>50</w:t>
            </w:r>
          </w:p>
        </w:tc>
        <w:tc>
          <w:tcPr>
            <w:tcW w:w="1148" w:type="dxa"/>
            <w:tcBorders>
              <w:bottom w:val="single" w:sz="2" w:space="0" w:color="auto"/>
            </w:tcBorders>
            <w:shd w:val="clear" w:color="auto" w:fill="auto"/>
            <w:noWrap/>
            <w:vAlign w:val="center"/>
          </w:tcPr>
          <w:p w:rsidR="00877ED7" w:rsidRPr="003D681E" w:rsidRDefault="00877ED7" w:rsidP="006F46BC">
            <w:pPr>
              <w:spacing w:after="0" w:line="240" w:lineRule="atLeast"/>
              <w:ind w:firstLine="0"/>
              <w:jc w:val="center"/>
              <w:rPr>
                <w:rFonts w:ascii="Arial Narrow" w:hAnsi="Arial Narrow"/>
                <w:sz w:val="16"/>
                <w:szCs w:val="16"/>
                <w:lang w:val="es-ES" w:eastAsia="es-ES"/>
              </w:rPr>
            </w:pPr>
            <w:r w:rsidRPr="003D681E">
              <w:rPr>
                <w:rFonts w:ascii="Arial Narrow" w:hAnsi="Arial Narrow"/>
                <w:sz w:val="16"/>
                <w:szCs w:val="16"/>
                <w:lang w:val="es-ES" w:eastAsia="es-ES"/>
              </w:rPr>
              <w:t>N/A</w:t>
            </w:r>
          </w:p>
        </w:tc>
        <w:tc>
          <w:tcPr>
            <w:tcW w:w="1214" w:type="dxa"/>
            <w:tcBorders>
              <w:bottom w:val="single" w:sz="2" w:space="0" w:color="auto"/>
            </w:tcBorders>
            <w:shd w:val="clear" w:color="auto" w:fill="auto"/>
            <w:noWrap/>
            <w:vAlign w:val="center"/>
          </w:tcPr>
          <w:p w:rsidR="00877ED7" w:rsidRPr="003D681E" w:rsidRDefault="00877ED7" w:rsidP="006F46BC">
            <w:pPr>
              <w:spacing w:after="0" w:line="240" w:lineRule="atLeast"/>
              <w:ind w:firstLine="0"/>
              <w:jc w:val="center"/>
              <w:rPr>
                <w:rFonts w:ascii="Arial Narrow" w:hAnsi="Arial Narrow"/>
                <w:sz w:val="16"/>
                <w:szCs w:val="16"/>
                <w:lang w:val="es-ES" w:eastAsia="es-ES"/>
              </w:rPr>
            </w:pPr>
            <w:r w:rsidRPr="003D681E">
              <w:rPr>
                <w:rFonts w:ascii="Arial Narrow" w:hAnsi="Arial Narrow"/>
                <w:sz w:val="16"/>
                <w:szCs w:val="16"/>
                <w:lang w:val="es-ES" w:eastAsia="es-ES"/>
              </w:rPr>
              <w:t>50</w:t>
            </w:r>
          </w:p>
        </w:tc>
      </w:tr>
      <w:tr w:rsidR="00877ED7" w:rsidRPr="003D681E" w:rsidTr="007B3841">
        <w:trPr>
          <w:trHeight w:val="227"/>
          <w:jc w:val="center"/>
        </w:trPr>
        <w:tc>
          <w:tcPr>
            <w:tcW w:w="3402" w:type="dxa"/>
            <w:tcBorders>
              <w:top w:val="single" w:sz="2" w:space="0" w:color="auto"/>
              <w:bottom w:val="single" w:sz="2" w:space="0" w:color="auto"/>
            </w:tcBorders>
            <w:shd w:val="clear" w:color="auto" w:fill="auto"/>
            <w:noWrap/>
            <w:vAlign w:val="center"/>
            <w:hideMark/>
          </w:tcPr>
          <w:p w:rsidR="00877ED7" w:rsidRPr="003D681E" w:rsidRDefault="00877ED7" w:rsidP="006F46BC">
            <w:pPr>
              <w:spacing w:after="0" w:line="240" w:lineRule="atLeast"/>
              <w:ind w:firstLine="0"/>
              <w:rPr>
                <w:rFonts w:ascii="Arial Narrow" w:hAnsi="Arial Narrow"/>
                <w:sz w:val="16"/>
                <w:szCs w:val="16"/>
                <w:lang w:val="es-ES" w:eastAsia="es-ES"/>
              </w:rPr>
            </w:pPr>
            <w:r w:rsidRPr="003D681E">
              <w:rPr>
                <w:rFonts w:ascii="Arial Narrow" w:hAnsi="Arial Narrow"/>
                <w:sz w:val="16"/>
                <w:szCs w:val="16"/>
                <w:lang w:val="es-ES" w:eastAsia="es-ES"/>
              </w:rPr>
              <w:t>Otros criterios valorados mediante fórmulas objetivas</w:t>
            </w:r>
            <w:r w:rsidR="006F3194" w:rsidRPr="003D681E">
              <w:rPr>
                <w:rFonts w:ascii="Arial Narrow" w:hAnsi="Arial Narrow"/>
                <w:sz w:val="16"/>
                <w:szCs w:val="16"/>
                <w:lang w:val="es-ES" w:eastAsia="es-ES"/>
              </w:rPr>
              <w:t>*</w:t>
            </w:r>
            <w:r w:rsidR="00A605BD" w:rsidRPr="003D681E">
              <w:rPr>
                <w:rFonts w:ascii="Arial Narrow" w:hAnsi="Arial Narrow"/>
                <w:sz w:val="16"/>
                <w:szCs w:val="16"/>
                <w:lang w:val="es-ES" w:eastAsia="es-ES"/>
              </w:rPr>
              <w:t>*</w:t>
            </w:r>
          </w:p>
        </w:tc>
        <w:tc>
          <w:tcPr>
            <w:tcW w:w="1266" w:type="dxa"/>
            <w:tcBorders>
              <w:top w:val="single" w:sz="2" w:space="0" w:color="auto"/>
              <w:bottom w:val="single" w:sz="2" w:space="0" w:color="auto"/>
            </w:tcBorders>
            <w:shd w:val="clear" w:color="auto" w:fill="auto"/>
            <w:noWrap/>
            <w:vAlign w:val="center"/>
          </w:tcPr>
          <w:p w:rsidR="00877ED7" w:rsidRPr="003D681E" w:rsidRDefault="00877ED7" w:rsidP="006F46BC">
            <w:pPr>
              <w:spacing w:after="0" w:line="240" w:lineRule="atLeast"/>
              <w:ind w:firstLine="0"/>
              <w:jc w:val="center"/>
              <w:rPr>
                <w:rFonts w:ascii="Arial Narrow" w:hAnsi="Arial Narrow"/>
                <w:sz w:val="16"/>
                <w:szCs w:val="16"/>
                <w:lang w:val="es-ES" w:eastAsia="es-ES"/>
              </w:rPr>
            </w:pPr>
            <w:r w:rsidRPr="003D681E">
              <w:rPr>
                <w:rFonts w:ascii="Arial Narrow" w:hAnsi="Arial Narrow"/>
                <w:sz w:val="16"/>
                <w:szCs w:val="16"/>
                <w:lang w:val="es-ES" w:eastAsia="es-ES"/>
              </w:rPr>
              <w:t>30</w:t>
            </w:r>
          </w:p>
        </w:tc>
        <w:tc>
          <w:tcPr>
            <w:tcW w:w="888" w:type="dxa"/>
            <w:tcBorders>
              <w:top w:val="single" w:sz="2" w:space="0" w:color="auto"/>
              <w:bottom w:val="single" w:sz="2" w:space="0" w:color="auto"/>
            </w:tcBorders>
            <w:vAlign w:val="center"/>
          </w:tcPr>
          <w:p w:rsidR="00877ED7" w:rsidRPr="003D681E" w:rsidRDefault="00877ED7" w:rsidP="006F46BC">
            <w:pPr>
              <w:spacing w:after="0" w:line="240" w:lineRule="atLeast"/>
              <w:ind w:firstLine="0"/>
              <w:jc w:val="center"/>
              <w:rPr>
                <w:rFonts w:ascii="Arial Narrow" w:hAnsi="Arial Narrow"/>
                <w:sz w:val="16"/>
                <w:szCs w:val="16"/>
                <w:lang w:val="es-ES" w:eastAsia="es-ES"/>
              </w:rPr>
            </w:pPr>
            <w:r w:rsidRPr="003D681E">
              <w:rPr>
                <w:rFonts w:ascii="Arial Narrow" w:hAnsi="Arial Narrow"/>
                <w:sz w:val="16"/>
                <w:szCs w:val="16"/>
                <w:lang w:val="es-ES" w:eastAsia="es-ES"/>
              </w:rPr>
              <w:t>30</w:t>
            </w:r>
          </w:p>
        </w:tc>
        <w:tc>
          <w:tcPr>
            <w:tcW w:w="878" w:type="dxa"/>
            <w:tcBorders>
              <w:top w:val="single" w:sz="2" w:space="0" w:color="auto"/>
              <w:bottom w:val="single" w:sz="2" w:space="0" w:color="auto"/>
            </w:tcBorders>
            <w:vAlign w:val="center"/>
          </w:tcPr>
          <w:p w:rsidR="00877ED7" w:rsidRPr="003D681E" w:rsidRDefault="00877ED7" w:rsidP="006F46BC">
            <w:pPr>
              <w:spacing w:after="0" w:line="240" w:lineRule="atLeast"/>
              <w:ind w:firstLine="0"/>
              <w:jc w:val="center"/>
              <w:rPr>
                <w:rFonts w:ascii="Arial Narrow" w:hAnsi="Arial Narrow"/>
                <w:sz w:val="16"/>
                <w:szCs w:val="16"/>
                <w:lang w:val="es-ES" w:eastAsia="es-ES"/>
              </w:rPr>
            </w:pPr>
            <w:r w:rsidRPr="003D681E">
              <w:rPr>
                <w:rFonts w:ascii="Arial Narrow" w:hAnsi="Arial Narrow"/>
                <w:sz w:val="16"/>
                <w:szCs w:val="16"/>
                <w:lang w:val="es-ES" w:eastAsia="es-ES"/>
              </w:rPr>
              <w:t>30</w:t>
            </w:r>
          </w:p>
        </w:tc>
        <w:tc>
          <w:tcPr>
            <w:tcW w:w="1148" w:type="dxa"/>
            <w:tcBorders>
              <w:top w:val="single" w:sz="2" w:space="0" w:color="auto"/>
              <w:bottom w:val="single" w:sz="2" w:space="0" w:color="auto"/>
            </w:tcBorders>
            <w:shd w:val="clear" w:color="auto" w:fill="auto"/>
            <w:noWrap/>
            <w:vAlign w:val="center"/>
          </w:tcPr>
          <w:p w:rsidR="00877ED7" w:rsidRPr="003D681E" w:rsidRDefault="00877ED7" w:rsidP="006F46BC">
            <w:pPr>
              <w:spacing w:after="0" w:line="240" w:lineRule="atLeast"/>
              <w:ind w:firstLine="0"/>
              <w:jc w:val="center"/>
              <w:rPr>
                <w:rFonts w:ascii="Arial Narrow" w:hAnsi="Arial Narrow"/>
                <w:sz w:val="16"/>
                <w:szCs w:val="16"/>
                <w:lang w:val="es-ES" w:eastAsia="es-ES"/>
              </w:rPr>
            </w:pPr>
            <w:r w:rsidRPr="003D681E">
              <w:rPr>
                <w:rFonts w:ascii="Arial Narrow" w:hAnsi="Arial Narrow"/>
                <w:sz w:val="16"/>
                <w:szCs w:val="16"/>
                <w:lang w:val="es-ES" w:eastAsia="es-ES"/>
              </w:rPr>
              <w:t>N/A</w:t>
            </w:r>
          </w:p>
        </w:tc>
        <w:tc>
          <w:tcPr>
            <w:tcW w:w="1214" w:type="dxa"/>
            <w:tcBorders>
              <w:top w:val="single" w:sz="2" w:space="0" w:color="auto"/>
              <w:bottom w:val="single" w:sz="2" w:space="0" w:color="auto"/>
            </w:tcBorders>
            <w:shd w:val="clear" w:color="auto" w:fill="auto"/>
            <w:noWrap/>
            <w:vAlign w:val="center"/>
          </w:tcPr>
          <w:p w:rsidR="00877ED7" w:rsidRPr="003D681E" w:rsidRDefault="00877ED7" w:rsidP="006F46BC">
            <w:pPr>
              <w:spacing w:after="0" w:line="240" w:lineRule="atLeast"/>
              <w:ind w:firstLine="0"/>
              <w:jc w:val="center"/>
              <w:rPr>
                <w:rFonts w:ascii="Arial Narrow" w:hAnsi="Arial Narrow"/>
                <w:sz w:val="16"/>
                <w:szCs w:val="16"/>
                <w:lang w:val="es-ES" w:eastAsia="es-ES"/>
              </w:rPr>
            </w:pPr>
            <w:r w:rsidRPr="003D681E">
              <w:rPr>
                <w:rFonts w:ascii="Arial Narrow" w:hAnsi="Arial Narrow"/>
                <w:sz w:val="16"/>
                <w:szCs w:val="16"/>
                <w:lang w:val="es-ES" w:eastAsia="es-ES"/>
              </w:rPr>
              <w:t>30</w:t>
            </w:r>
          </w:p>
        </w:tc>
      </w:tr>
      <w:tr w:rsidR="00877ED7" w:rsidRPr="003D681E" w:rsidTr="007B3841">
        <w:trPr>
          <w:trHeight w:val="227"/>
          <w:jc w:val="center"/>
        </w:trPr>
        <w:tc>
          <w:tcPr>
            <w:tcW w:w="3402" w:type="dxa"/>
            <w:tcBorders>
              <w:top w:val="single" w:sz="2" w:space="0" w:color="auto"/>
              <w:bottom w:val="single" w:sz="2" w:space="0" w:color="auto"/>
            </w:tcBorders>
            <w:shd w:val="clear" w:color="auto" w:fill="auto"/>
            <w:noWrap/>
            <w:vAlign w:val="center"/>
            <w:hideMark/>
          </w:tcPr>
          <w:p w:rsidR="00877ED7" w:rsidRPr="003D681E" w:rsidRDefault="00877ED7" w:rsidP="006F46BC">
            <w:pPr>
              <w:spacing w:after="0" w:line="240" w:lineRule="atLeast"/>
              <w:ind w:firstLine="0"/>
              <w:rPr>
                <w:rFonts w:ascii="Arial Narrow" w:hAnsi="Arial Narrow"/>
                <w:sz w:val="16"/>
                <w:szCs w:val="16"/>
                <w:lang w:val="es-ES" w:eastAsia="es-ES"/>
              </w:rPr>
            </w:pPr>
            <w:r w:rsidRPr="003D681E">
              <w:rPr>
                <w:rFonts w:ascii="Arial Narrow" w:hAnsi="Arial Narrow"/>
                <w:sz w:val="16"/>
                <w:szCs w:val="16"/>
                <w:lang w:val="es-ES" w:eastAsia="es-ES"/>
              </w:rPr>
              <w:t>Proposición Económica</w:t>
            </w:r>
          </w:p>
        </w:tc>
        <w:tc>
          <w:tcPr>
            <w:tcW w:w="1266" w:type="dxa"/>
            <w:tcBorders>
              <w:top w:val="single" w:sz="2" w:space="0" w:color="auto"/>
              <w:bottom w:val="single" w:sz="2" w:space="0" w:color="auto"/>
            </w:tcBorders>
            <w:shd w:val="clear" w:color="auto" w:fill="auto"/>
            <w:noWrap/>
            <w:vAlign w:val="center"/>
          </w:tcPr>
          <w:p w:rsidR="00877ED7" w:rsidRPr="003D681E" w:rsidRDefault="00877ED7" w:rsidP="006F46BC">
            <w:pPr>
              <w:spacing w:after="0" w:line="240" w:lineRule="atLeast"/>
              <w:ind w:firstLine="0"/>
              <w:jc w:val="center"/>
              <w:rPr>
                <w:rFonts w:ascii="Arial Narrow" w:hAnsi="Arial Narrow"/>
                <w:sz w:val="16"/>
                <w:szCs w:val="16"/>
                <w:lang w:val="es-ES" w:eastAsia="es-ES"/>
              </w:rPr>
            </w:pPr>
            <w:r w:rsidRPr="003D681E">
              <w:rPr>
                <w:rFonts w:ascii="Arial Narrow" w:hAnsi="Arial Narrow"/>
                <w:sz w:val="16"/>
                <w:szCs w:val="16"/>
                <w:lang w:val="es-ES" w:eastAsia="es-ES"/>
              </w:rPr>
              <w:t>20</w:t>
            </w:r>
          </w:p>
        </w:tc>
        <w:tc>
          <w:tcPr>
            <w:tcW w:w="888" w:type="dxa"/>
            <w:tcBorders>
              <w:top w:val="single" w:sz="2" w:space="0" w:color="auto"/>
              <w:bottom w:val="single" w:sz="2" w:space="0" w:color="auto"/>
            </w:tcBorders>
            <w:vAlign w:val="center"/>
          </w:tcPr>
          <w:p w:rsidR="00877ED7" w:rsidRPr="003D681E" w:rsidRDefault="00877ED7" w:rsidP="006F46BC">
            <w:pPr>
              <w:spacing w:after="0" w:line="240" w:lineRule="atLeast"/>
              <w:ind w:firstLine="0"/>
              <w:jc w:val="center"/>
              <w:rPr>
                <w:rFonts w:ascii="Arial Narrow" w:hAnsi="Arial Narrow"/>
                <w:sz w:val="16"/>
                <w:szCs w:val="16"/>
                <w:lang w:val="es-ES" w:eastAsia="es-ES"/>
              </w:rPr>
            </w:pPr>
            <w:r w:rsidRPr="003D681E">
              <w:rPr>
                <w:rFonts w:ascii="Arial Narrow" w:hAnsi="Arial Narrow"/>
                <w:sz w:val="16"/>
                <w:szCs w:val="16"/>
                <w:lang w:val="es-ES" w:eastAsia="es-ES"/>
              </w:rPr>
              <w:t>20</w:t>
            </w:r>
          </w:p>
        </w:tc>
        <w:tc>
          <w:tcPr>
            <w:tcW w:w="878" w:type="dxa"/>
            <w:tcBorders>
              <w:top w:val="single" w:sz="2" w:space="0" w:color="auto"/>
              <w:bottom w:val="single" w:sz="2" w:space="0" w:color="auto"/>
            </w:tcBorders>
            <w:vAlign w:val="center"/>
          </w:tcPr>
          <w:p w:rsidR="00877ED7" w:rsidRPr="003D681E" w:rsidRDefault="00877ED7" w:rsidP="006F46BC">
            <w:pPr>
              <w:spacing w:after="0" w:line="240" w:lineRule="atLeast"/>
              <w:ind w:firstLine="0"/>
              <w:jc w:val="center"/>
              <w:rPr>
                <w:rFonts w:ascii="Arial Narrow" w:hAnsi="Arial Narrow"/>
                <w:sz w:val="16"/>
                <w:szCs w:val="16"/>
                <w:lang w:val="es-ES" w:eastAsia="es-ES"/>
              </w:rPr>
            </w:pPr>
            <w:r w:rsidRPr="003D681E">
              <w:rPr>
                <w:rFonts w:ascii="Arial Narrow" w:hAnsi="Arial Narrow"/>
                <w:sz w:val="16"/>
                <w:szCs w:val="16"/>
                <w:lang w:val="es-ES" w:eastAsia="es-ES"/>
              </w:rPr>
              <w:t>20</w:t>
            </w:r>
          </w:p>
        </w:tc>
        <w:tc>
          <w:tcPr>
            <w:tcW w:w="1148" w:type="dxa"/>
            <w:tcBorders>
              <w:top w:val="single" w:sz="2" w:space="0" w:color="auto"/>
              <w:bottom w:val="single" w:sz="2" w:space="0" w:color="auto"/>
            </w:tcBorders>
            <w:shd w:val="clear" w:color="auto" w:fill="auto"/>
            <w:noWrap/>
            <w:vAlign w:val="center"/>
          </w:tcPr>
          <w:p w:rsidR="00877ED7" w:rsidRPr="003D681E" w:rsidRDefault="00877ED7" w:rsidP="006F46BC">
            <w:pPr>
              <w:spacing w:after="0" w:line="240" w:lineRule="atLeast"/>
              <w:ind w:firstLine="0"/>
              <w:jc w:val="center"/>
              <w:rPr>
                <w:rFonts w:ascii="Arial Narrow" w:hAnsi="Arial Narrow"/>
                <w:sz w:val="16"/>
                <w:szCs w:val="16"/>
                <w:lang w:val="es-ES" w:eastAsia="es-ES"/>
              </w:rPr>
            </w:pPr>
            <w:r w:rsidRPr="003D681E">
              <w:rPr>
                <w:rFonts w:ascii="Arial Narrow" w:hAnsi="Arial Narrow"/>
                <w:sz w:val="16"/>
                <w:szCs w:val="16"/>
                <w:lang w:val="es-ES" w:eastAsia="es-ES"/>
              </w:rPr>
              <w:t>N/A</w:t>
            </w:r>
          </w:p>
        </w:tc>
        <w:tc>
          <w:tcPr>
            <w:tcW w:w="1214" w:type="dxa"/>
            <w:tcBorders>
              <w:top w:val="single" w:sz="2" w:space="0" w:color="auto"/>
              <w:bottom w:val="single" w:sz="2" w:space="0" w:color="auto"/>
            </w:tcBorders>
            <w:shd w:val="clear" w:color="auto" w:fill="auto"/>
            <w:noWrap/>
            <w:vAlign w:val="center"/>
          </w:tcPr>
          <w:p w:rsidR="00877ED7" w:rsidRPr="003D681E" w:rsidRDefault="00877ED7" w:rsidP="006F46BC">
            <w:pPr>
              <w:spacing w:after="0" w:line="240" w:lineRule="atLeast"/>
              <w:ind w:firstLine="0"/>
              <w:jc w:val="center"/>
              <w:rPr>
                <w:rFonts w:ascii="Arial Narrow" w:hAnsi="Arial Narrow"/>
                <w:sz w:val="16"/>
                <w:szCs w:val="16"/>
                <w:lang w:val="es-ES" w:eastAsia="es-ES"/>
              </w:rPr>
            </w:pPr>
            <w:r w:rsidRPr="003D681E">
              <w:rPr>
                <w:rFonts w:ascii="Arial Narrow" w:hAnsi="Arial Narrow"/>
                <w:sz w:val="16"/>
                <w:szCs w:val="16"/>
                <w:lang w:val="es-ES" w:eastAsia="es-ES"/>
              </w:rPr>
              <w:t>20</w:t>
            </w:r>
          </w:p>
        </w:tc>
      </w:tr>
      <w:tr w:rsidR="00877ED7" w:rsidRPr="003D681E" w:rsidTr="007B3841">
        <w:trPr>
          <w:trHeight w:val="227"/>
          <w:jc w:val="center"/>
        </w:trPr>
        <w:tc>
          <w:tcPr>
            <w:tcW w:w="3402" w:type="dxa"/>
            <w:tcBorders>
              <w:top w:val="single" w:sz="2" w:space="0" w:color="auto"/>
            </w:tcBorders>
            <w:shd w:val="clear" w:color="auto" w:fill="auto"/>
            <w:noWrap/>
            <w:vAlign w:val="center"/>
            <w:hideMark/>
          </w:tcPr>
          <w:p w:rsidR="00877ED7" w:rsidRPr="003D681E" w:rsidRDefault="00511101" w:rsidP="00511101">
            <w:pPr>
              <w:spacing w:after="0" w:line="240" w:lineRule="atLeast"/>
              <w:ind w:firstLine="0"/>
              <w:rPr>
                <w:rFonts w:ascii="Arial Narrow" w:hAnsi="Arial Narrow"/>
                <w:sz w:val="16"/>
                <w:szCs w:val="16"/>
                <w:lang w:val="es-ES" w:eastAsia="es-ES"/>
              </w:rPr>
            </w:pPr>
            <w:r w:rsidRPr="003D681E">
              <w:rPr>
                <w:rFonts w:ascii="Arial Narrow" w:hAnsi="Arial Narrow"/>
                <w:sz w:val="16"/>
                <w:szCs w:val="16"/>
                <w:lang w:val="es-ES" w:eastAsia="es-ES"/>
              </w:rPr>
              <w:t>Consideración o</w:t>
            </w:r>
            <w:r w:rsidR="00877ED7" w:rsidRPr="003D681E">
              <w:rPr>
                <w:rFonts w:ascii="Arial Narrow" w:hAnsi="Arial Narrow"/>
                <w:sz w:val="16"/>
                <w:szCs w:val="16"/>
                <w:lang w:val="es-ES" w:eastAsia="es-ES"/>
              </w:rPr>
              <w:t>ferta anormalmente baja</w:t>
            </w:r>
          </w:p>
        </w:tc>
        <w:tc>
          <w:tcPr>
            <w:tcW w:w="1266" w:type="dxa"/>
            <w:tcBorders>
              <w:top w:val="single" w:sz="2" w:space="0" w:color="auto"/>
            </w:tcBorders>
            <w:shd w:val="clear" w:color="auto" w:fill="auto"/>
            <w:noWrap/>
            <w:vAlign w:val="center"/>
          </w:tcPr>
          <w:p w:rsidR="00877ED7" w:rsidRPr="003D681E" w:rsidRDefault="00877ED7" w:rsidP="006F46BC">
            <w:pPr>
              <w:spacing w:after="0" w:line="240" w:lineRule="atLeast"/>
              <w:ind w:firstLine="0"/>
              <w:jc w:val="center"/>
              <w:rPr>
                <w:rFonts w:ascii="Arial Narrow" w:hAnsi="Arial Narrow"/>
                <w:sz w:val="16"/>
                <w:szCs w:val="16"/>
                <w:lang w:val="es-ES" w:eastAsia="es-ES"/>
              </w:rPr>
            </w:pPr>
            <w:r w:rsidRPr="003D681E">
              <w:rPr>
                <w:rFonts w:ascii="Arial Narrow" w:hAnsi="Arial Narrow"/>
                <w:sz w:val="16"/>
                <w:szCs w:val="16"/>
                <w:lang w:val="es-ES" w:eastAsia="es-ES"/>
              </w:rPr>
              <w:t>5%</w:t>
            </w:r>
          </w:p>
        </w:tc>
        <w:tc>
          <w:tcPr>
            <w:tcW w:w="888" w:type="dxa"/>
            <w:tcBorders>
              <w:top w:val="single" w:sz="2" w:space="0" w:color="auto"/>
            </w:tcBorders>
            <w:vAlign w:val="center"/>
          </w:tcPr>
          <w:p w:rsidR="00877ED7" w:rsidRPr="003D681E" w:rsidRDefault="00877ED7" w:rsidP="006F46BC">
            <w:pPr>
              <w:spacing w:after="0" w:line="240" w:lineRule="atLeast"/>
              <w:ind w:firstLine="0"/>
              <w:jc w:val="center"/>
              <w:rPr>
                <w:rFonts w:ascii="Arial Narrow" w:hAnsi="Arial Narrow"/>
                <w:sz w:val="16"/>
                <w:szCs w:val="16"/>
                <w:lang w:val="es-ES" w:eastAsia="es-ES"/>
              </w:rPr>
            </w:pPr>
            <w:r w:rsidRPr="003D681E">
              <w:rPr>
                <w:rFonts w:ascii="Arial Narrow" w:hAnsi="Arial Narrow"/>
                <w:sz w:val="16"/>
                <w:szCs w:val="16"/>
                <w:lang w:val="es-ES" w:eastAsia="es-ES"/>
              </w:rPr>
              <w:t>5%</w:t>
            </w:r>
          </w:p>
        </w:tc>
        <w:tc>
          <w:tcPr>
            <w:tcW w:w="878" w:type="dxa"/>
            <w:tcBorders>
              <w:top w:val="single" w:sz="2" w:space="0" w:color="auto"/>
            </w:tcBorders>
            <w:vAlign w:val="center"/>
          </w:tcPr>
          <w:p w:rsidR="00877ED7" w:rsidRPr="003D681E" w:rsidRDefault="00877ED7" w:rsidP="006F46BC">
            <w:pPr>
              <w:spacing w:after="0" w:line="240" w:lineRule="atLeast"/>
              <w:ind w:firstLine="0"/>
              <w:jc w:val="center"/>
              <w:rPr>
                <w:rFonts w:ascii="Arial Narrow" w:hAnsi="Arial Narrow"/>
                <w:sz w:val="16"/>
                <w:szCs w:val="16"/>
                <w:lang w:val="es-ES" w:eastAsia="es-ES"/>
              </w:rPr>
            </w:pPr>
            <w:r w:rsidRPr="003D681E">
              <w:rPr>
                <w:rFonts w:ascii="Arial Narrow" w:hAnsi="Arial Narrow"/>
                <w:sz w:val="16"/>
                <w:szCs w:val="16"/>
                <w:lang w:val="es-ES" w:eastAsia="es-ES"/>
              </w:rPr>
              <w:t>5%</w:t>
            </w:r>
          </w:p>
        </w:tc>
        <w:tc>
          <w:tcPr>
            <w:tcW w:w="1148" w:type="dxa"/>
            <w:tcBorders>
              <w:top w:val="single" w:sz="2" w:space="0" w:color="auto"/>
            </w:tcBorders>
            <w:shd w:val="clear" w:color="auto" w:fill="auto"/>
            <w:noWrap/>
            <w:vAlign w:val="center"/>
          </w:tcPr>
          <w:p w:rsidR="00877ED7" w:rsidRPr="003D681E" w:rsidRDefault="00877ED7" w:rsidP="006F46BC">
            <w:pPr>
              <w:spacing w:after="0" w:line="240" w:lineRule="atLeast"/>
              <w:ind w:firstLine="0"/>
              <w:jc w:val="center"/>
              <w:rPr>
                <w:rFonts w:ascii="Arial Narrow" w:hAnsi="Arial Narrow"/>
                <w:sz w:val="16"/>
                <w:szCs w:val="16"/>
                <w:lang w:val="es-ES" w:eastAsia="es-ES"/>
              </w:rPr>
            </w:pPr>
            <w:r w:rsidRPr="003D681E">
              <w:rPr>
                <w:rFonts w:ascii="Arial Narrow" w:hAnsi="Arial Narrow"/>
                <w:sz w:val="16"/>
                <w:szCs w:val="16"/>
                <w:lang w:val="es-ES" w:eastAsia="es-ES"/>
              </w:rPr>
              <w:t>N/A</w:t>
            </w:r>
          </w:p>
        </w:tc>
        <w:tc>
          <w:tcPr>
            <w:tcW w:w="1214" w:type="dxa"/>
            <w:tcBorders>
              <w:top w:val="single" w:sz="2" w:space="0" w:color="auto"/>
            </w:tcBorders>
            <w:shd w:val="clear" w:color="auto" w:fill="auto"/>
            <w:noWrap/>
            <w:vAlign w:val="center"/>
          </w:tcPr>
          <w:p w:rsidR="00877ED7" w:rsidRPr="003D681E" w:rsidRDefault="00877ED7" w:rsidP="006F46BC">
            <w:pPr>
              <w:spacing w:after="0" w:line="240" w:lineRule="atLeast"/>
              <w:ind w:firstLine="0"/>
              <w:jc w:val="center"/>
              <w:rPr>
                <w:rFonts w:ascii="Arial Narrow" w:hAnsi="Arial Narrow"/>
                <w:sz w:val="16"/>
                <w:szCs w:val="16"/>
                <w:lang w:val="es-ES" w:eastAsia="es-ES"/>
              </w:rPr>
            </w:pPr>
            <w:r w:rsidRPr="003D681E">
              <w:rPr>
                <w:rFonts w:ascii="Arial Narrow" w:hAnsi="Arial Narrow"/>
                <w:sz w:val="16"/>
                <w:szCs w:val="16"/>
                <w:lang w:val="es-ES" w:eastAsia="es-ES"/>
              </w:rPr>
              <w:t>5%</w:t>
            </w:r>
          </w:p>
        </w:tc>
      </w:tr>
    </w:tbl>
    <w:p w:rsidR="00A605BD" w:rsidRPr="007B3841" w:rsidRDefault="00A605BD" w:rsidP="00CA397B">
      <w:pPr>
        <w:spacing w:before="80" w:after="0" w:line="240" w:lineRule="atLeast"/>
        <w:ind w:left="56" w:firstLine="0"/>
        <w:rPr>
          <w:rFonts w:ascii="Arial Narrow" w:hAnsi="Arial Narrow"/>
          <w:sz w:val="16"/>
          <w:szCs w:val="16"/>
          <w:lang w:val="es-ES" w:eastAsia="es-ES"/>
        </w:rPr>
      </w:pPr>
      <w:r w:rsidRPr="007B3841">
        <w:rPr>
          <w:rFonts w:ascii="Arial Narrow" w:eastAsia="Malgun Gothic" w:hAnsi="Arial Narrow"/>
          <w:sz w:val="16"/>
          <w:szCs w:val="16"/>
        </w:rPr>
        <w:t>*</w:t>
      </w:r>
      <w:r w:rsidR="00D82F95">
        <w:rPr>
          <w:rFonts w:ascii="Arial Narrow" w:eastAsia="Malgun Gothic" w:hAnsi="Arial Narrow"/>
          <w:sz w:val="16"/>
          <w:szCs w:val="16"/>
        </w:rPr>
        <w:t xml:space="preserve"> </w:t>
      </w:r>
      <w:r w:rsidRPr="007B3841">
        <w:rPr>
          <w:rFonts w:ascii="Arial Narrow" w:hAnsi="Arial Narrow"/>
          <w:sz w:val="16"/>
          <w:szCs w:val="16"/>
          <w:lang w:val="es-ES" w:eastAsia="es-ES"/>
        </w:rPr>
        <w:t>Criterios adaptados a la vigente redacción del artículo 51 Ley Foral 6/2006</w:t>
      </w:r>
    </w:p>
    <w:p w:rsidR="00877ED7" w:rsidRPr="007B3841" w:rsidRDefault="00A605BD" w:rsidP="00CA397B">
      <w:pPr>
        <w:spacing w:after="0" w:line="240" w:lineRule="atLeast"/>
        <w:ind w:left="56" w:firstLine="0"/>
        <w:rPr>
          <w:rFonts w:ascii="Arial Narrow" w:eastAsia="Malgun Gothic" w:hAnsi="Arial Narrow"/>
          <w:sz w:val="16"/>
          <w:szCs w:val="16"/>
        </w:rPr>
      </w:pPr>
      <w:r w:rsidRPr="007B3841">
        <w:rPr>
          <w:rFonts w:ascii="Arial Narrow" w:hAnsi="Arial Narrow"/>
          <w:sz w:val="16"/>
          <w:szCs w:val="16"/>
          <w:lang w:val="es-ES" w:eastAsia="es-ES"/>
        </w:rPr>
        <w:t xml:space="preserve">** Desarrollados </w:t>
      </w:r>
      <w:r w:rsidR="00877ED7" w:rsidRPr="007B3841">
        <w:rPr>
          <w:rFonts w:ascii="Arial Narrow" w:hAnsi="Arial Narrow"/>
          <w:sz w:val="16"/>
          <w:szCs w:val="16"/>
          <w:lang w:val="es-ES" w:eastAsia="es-ES"/>
        </w:rPr>
        <w:t>posteriormente en subcriterios</w:t>
      </w:r>
    </w:p>
    <w:p w:rsidR="00877ED7" w:rsidRPr="00E33EE0" w:rsidRDefault="00877ED7" w:rsidP="002D5A91">
      <w:pPr>
        <w:pStyle w:val="texto"/>
        <w:spacing w:after="180"/>
        <w:rPr>
          <w:lang w:val="es-ES"/>
        </w:rPr>
      </w:pPr>
      <w:r w:rsidRPr="00E33EE0">
        <w:rPr>
          <w:lang w:val="es-ES"/>
        </w:rPr>
        <w:lastRenderedPageBreak/>
        <w:t xml:space="preserve">En las nuevas licitaciones </w:t>
      </w:r>
      <w:bookmarkStart w:id="26" w:name="TMB1071062584"/>
      <w:bookmarkEnd w:id="26"/>
      <w:r w:rsidR="00C231D3">
        <w:rPr>
          <w:lang w:val="es-ES"/>
        </w:rPr>
        <w:t xml:space="preserve">se ha planteado un cinco por ciento </w:t>
      </w:r>
      <w:r w:rsidRPr="00E33EE0">
        <w:rPr>
          <w:lang w:val="es-ES"/>
        </w:rPr>
        <w:t xml:space="preserve">como </w:t>
      </w:r>
      <w:r w:rsidR="002844D4">
        <w:rPr>
          <w:lang w:val="es-ES"/>
        </w:rPr>
        <w:t>porce</w:t>
      </w:r>
      <w:r w:rsidR="002844D4">
        <w:rPr>
          <w:lang w:val="es-ES"/>
        </w:rPr>
        <w:t>n</w:t>
      </w:r>
      <w:r w:rsidR="002844D4">
        <w:rPr>
          <w:lang w:val="es-ES"/>
        </w:rPr>
        <w:t xml:space="preserve">taje </w:t>
      </w:r>
      <w:r w:rsidRPr="00E33EE0">
        <w:rPr>
          <w:lang w:val="es-ES"/>
        </w:rPr>
        <w:t>a partir del cual las ofertas se co</w:t>
      </w:r>
      <w:r w:rsidR="00C231D3">
        <w:rPr>
          <w:lang w:val="es-ES"/>
        </w:rPr>
        <w:t xml:space="preserve">nsiderarán anormalmente bajas. </w:t>
      </w:r>
      <w:r w:rsidRPr="00E33EE0">
        <w:rPr>
          <w:lang w:val="es-ES"/>
        </w:rPr>
        <w:t>La justif</w:t>
      </w:r>
      <w:r w:rsidRPr="00E33EE0">
        <w:rPr>
          <w:lang w:val="es-ES"/>
        </w:rPr>
        <w:t>i</w:t>
      </w:r>
      <w:r w:rsidRPr="00E33EE0">
        <w:rPr>
          <w:lang w:val="es-ES"/>
        </w:rPr>
        <w:t xml:space="preserve">cación </w:t>
      </w:r>
      <w:r w:rsidR="00277799">
        <w:rPr>
          <w:lang w:val="es-ES"/>
        </w:rPr>
        <w:t xml:space="preserve">según la ANADP </w:t>
      </w:r>
      <w:r w:rsidRPr="00E33EE0">
        <w:rPr>
          <w:lang w:val="es-ES"/>
        </w:rPr>
        <w:t xml:space="preserve">es la siguiente: </w:t>
      </w:r>
    </w:p>
    <w:p w:rsidR="00877ED7" w:rsidRPr="00F8162A" w:rsidRDefault="00877ED7" w:rsidP="002D5A91">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rPr>
          <w:lang w:val="es-ES"/>
        </w:rPr>
      </w:pPr>
      <w:r w:rsidRPr="00F8162A">
        <w:rPr>
          <w:lang w:val="es-ES"/>
        </w:rPr>
        <w:t>Una buena gestión de personal puede suponer una rebaja en el  coste de a</w:t>
      </w:r>
      <w:r w:rsidRPr="00F8162A">
        <w:rPr>
          <w:lang w:val="es-ES"/>
        </w:rPr>
        <w:t>b</w:t>
      </w:r>
      <w:r w:rsidR="00C231D3">
        <w:rPr>
          <w:lang w:val="es-ES"/>
        </w:rPr>
        <w:t xml:space="preserve">sentismo de un dos por ciento </w:t>
      </w:r>
      <w:r w:rsidRPr="00F8162A">
        <w:rPr>
          <w:lang w:val="es-ES"/>
        </w:rPr>
        <w:t xml:space="preserve">(inicialmente considerado un </w:t>
      </w:r>
      <w:r w:rsidR="00C231D3">
        <w:rPr>
          <w:lang w:val="es-ES"/>
        </w:rPr>
        <w:t>cinco por ciento)</w:t>
      </w:r>
      <w:r w:rsidR="001475A8">
        <w:rPr>
          <w:lang w:val="es-ES"/>
        </w:rPr>
        <w:t>, quedando en un tres por ciento.</w:t>
      </w:r>
    </w:p>
    <w:p w:rsidR="00877ED7" w:rsidRPr="00F8162A" w:rsidRDefault="00877ED7" w:rsidP="002D5A91">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rPr>
          <w:lang w:val="es-ES"/>
        </w:rPr>
      </w:pPr>
      <w:r w:rsidRPr="00F8162A">
        <w:rPr>
          <w:lang w:val="es-ES"/>
        </w:rPr>
        <w:t xml:space="preserve">Una eficiente contratación puede suponer una rebaja del </w:t>
      </w:r>
      <w:r w:rsidR="00C231D3">
        <w:rPr>
          <w:lang w:val="es-ES"/>
        </w:rPr>
        <w:t xml:space="preserve">uno por ciento </w:t>
      </w:r>
      <w:r w:rsidRPr="00F8162A">
        <w:rPr>
          <w:lang w:val="es-ES"/>
        </w:rPr>
        <w:t>en el concepto del resto de gastos</w:t>
      </w:r>
      <w:r w:rsidR="006F3194" w:rsidRPr="00F8162A">
        <w:rPr>
          <w:lang w:val="es-ES"/>
        </w:rPr>
        <w:t>.</w:t>
      </w:r>
    </w:p>
    <w:p w:rsidR="00877ED7" w:rsidRPr="00F8162A" w:rsidRDefault="00877ED7" w:rsidP="002D5A91">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rPr>
          <w:lang w:val="es-ES"/>
        </w:rPr>
      </w:pPr>
      <w:r w:rsidRPr="00F8162A">
        <w:rPr>
          <w:lang w:val="es-ES"/>
        </w:rPr>
        <w:t xml:space="preserve">Por último supone que el beneficio considerado </w:t>
      </w:r>
      <w:r w:rsidR="00460FA1">
        <w:rPr>
          <w:lang w:val="es-ES"/>
        </w:rPr>
        <w:t>-</w:t>
      </w:r>
      <w:r w:rsidRPr="00F8162A">
        <w:rPr>
          <w:lang w:val="es-ES"/>
        </w:rPr>
        <w:t xml:space="preserve">un </w:t>
      </w:r>
      <w:r w:rsidR="00C231D3">
        <w:rPr>
          <w:lang w:val="es-ES"/>
        </w:rPr>
        <w:t>tres por ciento</w:t>
      </w:r>
      <w:r w:rsidR="00460FA1">
        <w:rPr>
          <w:lang w:val="es-ES"/>
        </w:rPr>
        <w:t>-</w:t>
      </w:r>
      <w:r w:rsidR="00C231D3">
        <w:rPr>
          <w:lang w:val="es-ES"/>
        </w:rPr>
        <w:t xml:space="preserve"> </w:t>
      </w:r>
      <w:r w:rsidRPr="00F8162A">
        <w:rPr>
          <w:lang w:val="es-ES"/>
        </w:rPr>
        <w:t xml:space="preserve">podría rebajarse un </w:t>
      </w:r>
      <w:r w:rsidR="00C231D3">
        <w:rPr>
          <w:lang w:val="es-ES"/>
        </w:rPr>
        <w:t>dos por ciento</w:t>
      </w:r>
      <w:r w:rsidR="00460FA1">
        <w:rPr>
          <w:lang w:val="es-ES"/>
        </w:rPr>
        <w:t>,</w:t>
      </w:r>
      <w:r w:rsidR="00C231D3">
        <w:rPr>
          <w:lang w:val="es-ES"/>
        </w:rPr>
        <w:t xml:space="preserve"> </w:t>
      </w:r>
      <w:r w:rsidRPr="00F8162A">
        <w:rPr>
          <w:lang w:val="es-ES"/>
        </w:rPr>
        <w:t xml:space="preserve">quedando en un </w:t>
      </w:r>
      <w:r w:rsidR="00C231D3">
        <w:rPr>
          <w:lang w:val="es-ES"/>
        </w:rPr>
        <w:t>uno por ciento.</w:t>
      </w:r>
    </w:p>
    <w:p w:rsidR="00877ED7" w:rsidRPr="00E33EE0" w:rsidRDefault="00877ED7" w:rsidP="002D5A91">
      <w:pPr>
        <w:pStyle w:val="texto"/>
        <w:spacing w:after="180"/>
        <w:rPr>
          <w:lang w:val="es-ES"/>
        </w:rPr>
      </w:pPr>
      <w:r w:rsidRPr="00E33EE0">
        <w:rPr>
          <w:lang w:val="es-ES"/>
        </w:rPr>
        <w:t>En el contrato con el Centro Carmen Aldave al adjudicarse mediante el pr</w:t>
      </w:r>
      <w:r w:rsidRPr="00E33EE0">
        <w:rPr>
          <w:lang w:val="es-ES"/>
        </w:rPr>
        <w:t>o</w:t>
      </w:r>
      <w:r w:rsidRPr="00E33EE0">
        <w:rPr>
          <w:lang w:val="es-ES"/>
        </w:rPr>
        <w:t>cedimiento negociado sin publicidad, no se aplican criterios de adjudicación en los términos de un procedimiento abierto, sino que se negocian y estipulan las condiciones esenciales del contrato; condiciones que contemplan la obligat</w:t>
      </w:r>
      <w:r w:rsidRPr="00E33EE0">
        <w:rPr>
          <w:lang w:val="es-ES"/>
        </w:rPr>
        <w:t>o</w:t>
      </w:r>
      <w:r w:rsidRPr="00E33EE0">
        <w:rPr>
          <w:lang w:val="es-ES"/>
        </w:rPr>
        <w:t xml:space="preserve">riedad del cumplimiento del III Convenio Colectivo y en los citados términos y condiciones se presupuesta el precio del contrato. </w:t>
      </w:r>
    </w:p>
    <w:p w:rsidR="00905C7A" w:rsidRDefault="00905C7A" w:rsidP="002D5A91">
      <w:pPr>
        <w:pStyle w:val="texto"/>
        <w:spacing w:after="180"/>
        <w:rPr>
          <w:lang w:val="es-ES"/>
        </w:rPr>
      </w:pPr>
      <w:r>
        <w:rPr>
          <w:lang w:val="es-ES"/>
        </w:rPr>
        <w:t>De la revisión efectuada, señalamos los siguientes aspectos:</w:t>
      </w:r>
    </w:p>
    <w:p w:rsidR="00146061" w:rsidRDefault="00146061" w:rsidP="002D5A91">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rPr>
          <w:lang w:val="es-ES"/>
        </w:rPr>
      </w:pPr>
      <w:r>
        <w:rPr>
          <w:lang w:val="es-ES"/>
        </w:rPr>
        <w:t xml:space="preserve">La valoración de “Otros criterios valorados mediante fórmulas objetivas” con un máximo de 30 </w:t>
      </w:r>
      <w:r w:rsidR="001475A8">
        <w:rPr>
          <w:lang w:val="es-ES"/>
        </w:rPr>
        <w:t xml:space="preserve">puntos </w:t>
      </w:r>
      <w:r>
        <w:rPr>
          <w:lang w:val="es-ES"/>
        </w:rPr>
        <w:t xml:space="preserve">no ha sido determinante al haber otorgado a todas los licitadores el máximo de puntuación. </w:t>
      </w:r>
    </w:p>
    <w:p w:rsidR="00905C7A" w:rsidRDefault="00905C7A" w:rsidP="002D5A91">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rPr>
          <w:lang w:val="es-ES"/>
        </w:rPr>
      </w:pPr>
      <w:r w:rsidRPr="00905C7A">
        <w:rPr>
          <w:lang w:val="es-ES"/>
        </w:rPr>
        <w:t xml:space="preserve">En la valoración de los criterios de adjudicación, ha resultado determinante </w:t>
      </w:r>
      <w:r w:rsidR="00146061">
        <w:rPr>
          <w:lang w:val="es-ES"/>
        </w:rPr>
        <w:t xml:space="preserve">el apartado “proposición técnica” </w:t>
      </w:r>
      <w:r w:rsidRPr="00905C7A">
        <w:rPr>
          <w:lang w:val="es-ES"/>
        </w:rPr>
        <w:t>a pesar de no realizar la mejor oferta econ</w:t>
      </w:r>
      <w:r w:rsidRPr="00905C7A">
        <w:rPr>
          <w:lang w:val="es-ES"/>
        </w:rPr>
        <w:t>ó</w:t>
      </w:r>
      <w:r w:rsidRPr="00905C7A">
        <w:rPr>
          <w:lang w:val="es-ES"/>
        </w:rPr>
        <w:t>mi</w:t>
      </w:r>
      <w:r w:rsidR="00146061">
        <w:rPr>
          <w:lang w:val="es-ES"/>
        </w:rPr>
        <w:t>ca el adjudicatario final.</w:t>
      </w:r>
    </w:p>
    <w:p w:rsidR="00146061" w:rsidRPr="002D5A91" w:rsidRDefault="00146061" w:rsidP="002D5A91">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rPr>
          <w:rFonts w:ascii="Times New (W1)" w:hAnsi="Times New (W1)"/>
          <w:spacing w:val="10"/>
          <w:lang w:val="es-ES"/>
        </w:rPr>
      </w:pPr>
      <w:r w:rsidRPr="002D5A91">
        <w:rPr>
          <w:rFonts w:ascii="Times New (W1)" w:hAnsi="Times New (W1)"/>
          <w:spacing w:val="10"/>
          <w:lang w:val="es-ES"/>
        </w:rPr>
        <w:t>La adjudicación de los centros de Oncineda y La Atalaya y de los pisos funcionales Tafalla, Vencerol, Mendebaldea e Iturrama</w:t>
      </w:r>
      <w:r w:rsidR="00310BCB" w:rsidRPr="002D5A91">
        <w:rPr>
          <w:rFonts w:ascii="Times New (W1)" w:hAnsi="Times New (W1)"/>
          <w:spacing w:val="10"/>
          <w:lang w:val="es-ES"/>
        </w:rPr>
        <w:t xml:space="preserve"> ha recaído en la misma empresa, </w:t>
      </w:r>
      <w:r w:rsidRPr="002D5A91">
        <w:rPr>
          <w:rFonts w:ascii="Times New (W1)" w:hAnsi="Times New (W1)"/>
          <w:spacing w:val="10"/>
          <w:lang w:val="es-ES"/>
        </w:rPr>
        <w:t xml:space="preserve">con una baja media en las ofertas realizadas de un </w:t>
      </w:r>
      <w:r w:rsidR="00B7208B" w:rsidRPr="002D5A91">
        <w:rPr>
          <w:rFonts w:ascii="Times New (W1)" w:hAnsi="Times New (W1)"/>
          <w:spacing w:val="10"/>
          <w:lang w:val="es-ES"/>
        </w:rPr>
        <w:t>1,3</w:t>
      </w:r>
      <w:r w:rsidR="004D1BF9" w:rsidRPr="002D5A91">
        <w:rPr>
          <w:rFonts w:ascii="Times New (W1)" w:hAnsi="Times New (W1)"/>
          <w:spacing w:val="10"/>
          <w:lang w:val="es-ES"/>
        </w:rPr>
        <w:t>9</w:t>
      </w:r>
      <w:r w:rsidRPr="002D5A91">
        <w:rPr>
          <w:rFonts w:ascii="Times New (W1)" w:hAnsi="Times New (W1)"/>
          <w:spacing w:val="10"/>
          <w:lang w:val="es-ES"/>
        </w:rPr>
        <w:t xml:space="preserve"> por ciento. El importe de adjudicación de los centros y pisos para el primer año del contrato asciende a la cifra de </w:t>
      </w:r>
      <w:r w:rsidR="004D1BF9" w:rsidRPr="002D5A91">
        <w:rPr>
          <w:rFonts w:ascii="Times New (W1)" w:hAnsi="Times New (W1)"/>
          <w:spacing w:val="10"/>
          <w:lang w:val="es-ES"/>
        </w:rPr>
        <w:t>8.134.913 euros en los contratos</w:t>
      </w:r>
      <w:r w:rsidRPr="002D5A91">
        <w:rPr>
          <w:rFonts w:ascii="Times New (W1)" w:hAnsi="Times New (W1)"/>
          <w:spacing w:val="10"/>
          <w:lang w:val="es-ES"/>
        </w:rPr>
        <w:t xml:space="preserve"> revis</w:t>
      </w:r>
      <w:r w:rsidRPr="002D5A91">
        <w:rPr>
          <w:rFonts w:ascii="Times New (W1)" w:hAnsi="Times New (W1)"/>
          <w:spacing w:val="10"/>
          <w:lang w:val="es-ES"/>
        </w:rPr>
        <w:t>a</w:t>
      </w:r>
      <w:r w:rsidRPr="002D5A91">
        <w:rPr>
          <w:rFonts w:ascii="Times New (W1)" w:hAnsi="Times New (W1)"/>
          <w:spacing w:val="10"/>
          <w:lang w:val="es-ES"/>
        </w:rPr>
        <w:t>dos</w:t>
      </w:r>
      <w:r w:rsidR="004D1BF9" w:rsidRPr="002D5A91">
        <w:rPr>
          <w:rStyle w:val="Refdenotaalpie"/>
          <w:rFonts w:ascii="Times New (W1)" w:hAnsi="Times New (W1)"/>
          <w:spacing w:val="10"/>
          <w:lang w:val="es-ES"/>
        </w:rPr>
        <w:footnoteReference w:id="25"/>
      </w:r>
      <w:r w:rsidRPr="002D5A91">
        <w:rPr>
          <w:rFonts w:ascii="Times New (W1)" w:hAnsi="Times New (W1)"/>
          <w:spacing w:val="10"/>
          <w:lang w:val="es-ES"/>
        </w:rPr>
        <w:t xml:space="preserve">. </w:t>
      </w:r>
    </w:p>
    <w:p w:rsidR="007703C5" w:rsidRPr="00F2692E" w:rsidRDefault="007703C5" w:rsidP="00F2692E">
      <w:pPr>
        <w:pStyle w:val="texto"/>
        <w:rPr>
          <w:lang w:val="es-ES"/>
        </w:rPr>
      </w:pPr>
    </w:p>
    <w:p w:rsidR="007703C5" w:rsidRPr="00F2692E" w:rsidRDefault="007703C5" w:rsidP="00F2692E">
      <w:pPr>
        <w:pStyle w:val="texto"/>
        <w:rPr>
          <w:lang w:val="es-ES"/>
        </w:rPr>
      </w:pPr>
    </w:p>
    <w:p w:rsidR="007703C5" w:rsidRPr="00F2692E" w:rsidRDefault="007703C5" w:rsidP="00F2692E">
      <w:pPr>
        <w:pStyle w:val="texto"/>
        <w:rPr>
          <w:lang w:val="es-ES"/>
        </w:rPr>
      </w:pPr>
    </w:p>
    <w:p w:rsidR="00276BC2" w:rsidRPr="00F2692E" w:rsidRDefault="00511101" w:rsidP="000C5593">
      <w:pPr>
        <w:pStyle w:val="texto"/>
        <w:spacing w:after="240"/>
        <w:rPr>
          <w:lang w:val="es-ES"/>
        </w:rPr>
      </w:pPr>
      <w:r w:rsidRPr="00164CEA">
        <w:rPr>
          <w:lang w:val="es-ES"/>
        </w:rPr>
        <w:lastRenderedPageBreak/>
        <w:t>E</w:t>
      </w:r>
      <w:r w:rsidR="00877ED7" w:rsidRPr="00164CEA">
        <w:rPr>
          <w:lang w:val="es-ES"/>
        </w:rPr>
        <w:t xml:space="preserve">l </w:t>
      </w:r>
      <w:r w:rsidR="00360D0F" w:rsidRPr="00164CEA">
        <w:rPr>
          <w:lang w:val="es-ES"/>
        </w:rPr>
        <w:t xml:space="preserve">porcentaje del </w:t>
      </w:r>
      <w:r w:rsidR="00877ED7" w:rsidRPr="00164CEA">
        <w:rPr>
          <w:lang w:val="es-ES"/>
        </w:rPr>
        <w:t xml:space="preserve">gasto de personal en el precio del contrato </w:t>
      </w:r>
      <w:r w:rsidR="00905C7A" w:rsidRPr="00164CEA">
        <w:rPr>
          <w:lang w:val="es-ES"/>
        </w:rPr>
        <w:t xml:space="preserve">tanto </w:t>
      </w:r>
      <w:r w:rsidR="00877ED7" w:rsidRPr="00164CEA">
        <w:rPr>
          <w:lang w:val="es-ES"/>
        </w:rPr>
        <w:t>en el m</w:t>
      </w:r>
      <w:r w:rsidR="00877ED7" w:rsidRPr="00164CEA">
        <w:rPr>
          <w:lang w:val="es-ES"/>
        </w:rPr>
        <w:t>o</w:t>
      </w:r>
      <w:r w:rsidR="00905C7A" w:rsidRPr="00164CEA">
        <w:rPr>
          <w:lang w:val="es-ES"/>
        </w:rPr>
        <w:t>mento inicial de la licitación co</w:t>
      </w:r>
      <w:r w:rsidRPr="00164CEA">
        <w:rPr>
          <w:lang w:val="es-ES"/>
        </w:rPr>
        <w:t>mo en la adjudicación posterior, refleja los s</w:t>
      </w:r>
      <w:r w:rsidRPr="00164CEA">
        <w:rPr>
          <w:lang w:val="es-ES"/>
        </w:rPr>
        <w:t>i</w:t>
      </w:r>
      <w:r w:rsidRPr="00164CEA">
        <w:rPr>
          <w:lang w:val="es-ES"/>
        </w:rPr>
        <w:t>guientes datos:</w:t>
      </w:r>
    </w:p>
    <w:tbl>
      <w:tblPr>
        <w:tblW w:w="8683"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699"/>
        <w:gridCol w:w="641"/>
        <w:gridCol w:w="850"/>
        <w:gridCol w:w="962"/>
        <w:gridCol w:w="899"/>
        <w:gridCol w:w="910"/>
        <w:gridCol w:w="1404"/>
        <w:gridCol w:w="1318"/>
      </w:tblGrid>
      <w:tr w:rsidR="00877ED7" w:rsidRPr="00881B04" w:rsidTr="00881B04">
        <w:trPr>
          <w:trHeight w:hRule="exact" w:val="255"/>
          <w:jc w:val="center"/>
        </w:trPr>
        <w:tc>
          <w:tcPr>
            <w:tcW w:w="1699" w:type="dxa"/>
            <w:tcBorders>
              <w:top w:val="single" w:sz="4" w:space="0" w:color="auto"/>
              <w:bottom w:val="nil"/>
            </w:tcBorders>
            <w:shd w:val="clear" w:color="auto" w:fill="8DB3E2" w:themeFill="text2" w:themeFillTint="66"/>
            <w:noWrap/>
            <w:vAlign w:val="center"/>
            <w:hideMark/>
          </w:tcPr>
          <w:p w:rsidR="00877ED7" w:rsidRPr="00881B04" w:rsidRDefault="00877ED7" w:rsidP="00FC09DF">
            <w:pPr>
              <w:spacing w:after="0" w:line="240" w:lineRule="atLeast"/>
              <w:ind w:firstLine="0"/>
              <w:jc w:val="left"/>
              <w:rPr>
                <w:rFonts w:ascii="Arial" w:hAnsi="Arial" w:cs="Arial"/>
                <w:color w:val="000000"/>
                <w:sz w:val="16"/>
                <w:szCs w:val="16"/>
                <w:lang w:val="es-ES" w:eastAsia="es-ES"/>
              </w:rPr>
            </w:pPr>
          </w:p>
          <w:p w:rsidR="00276BC2" w:rsidRPr="00881B04" w:rsidRDefault="00276BC2" w:rsidP="00FC09DF">
            <w:pPr>
              <w:spacing w:after="0" w:line="240" w:lineRule="atLeast"/>
              <w:ind w:firstLine="0"/>
              <w:jc w:val="left"/>
              <w:rPr>
                <w:rFonts w:ascii="Arial" w:hAnsi="Arial" w:cs="Arial"/>
                <w:color w:val="000000"/>
                <w:sz w:val="16"/>
                <w:szCs w:val="16"/>
                <w:lang w:val="es-ES" w:eastAsia="es-ES"/>
              </w:rPr>
            </w:pPr>
          </w:p>
        </w:tc>
        <w:tc>
          <w:tcPr>
            <w:tcW w:w="641" w:type="dxa"/>
            <w:tcBorders>
              <w:top w:val="single" w:sz="4" w:space="0" w:color="auto"/>
              <w:bottom w:val="nil"/>
            </w:tcBorders>
            <w:shd w:val="clear" w:color="auto" w:fill="8DB3E2" w:themeFill="text2" w:themeFillTint="66"/>
            <w:noWrap/>
            <w:vAlign w:val="center"/>
            <w:hideMark/>
          </w:tcPr>
          <w:p w:rsidR="00877ED7" w:rsidRPr="00881B04" w:rsidRDefault="00877ED7" w:rsidP="00FC09DF">
            <w:pPr>
              <w:spacing w:after="0" w:line="240" w:lineRule="atLeast"/>
              <w:ind w:firstLine="0"/>
              <w:jc w:val="left"/>
              <w:rPr>
                <w:rFonts w:ascii="Arial" w:hAnsi="Arial" w:cs="Arial"/>
                <w:color w:val="000000"/>
                <w:sz w:val="16"/>
                <w:szCs w:val="16"/>
                <w:lang w:val="es-ES" w:eastAsia="es-ES"/>
              </w:rPr>
            </w:pPr>
          </w:p>
        </w:tc>
        <w:tc>
          <w:tcPr>
            <w:tcW w:w="3621" w:type="dxa"/>
            <w:gridSpan w:val="4"/>
            <w:tcBorders>
              <w:top w:val="single" w:sz="4" w:space="0" w:color="auto"/>
              <w:bottom w:val="single" w:sz="4" w:space="0" w:color="auto"/>
            </w:tcBorders>
            <w:shd w:val="clear" w:color="auto" w:fill="8DB3E2" w:themeFill="text2" w:themeFillTint="66"/>
            <w:noWrap/>
            <w:hideMark/>
          </w:tcPr>
          <w:p w:rsidR="00877ED7" w:rsidRPr="00881B04" w:rsidRDefault="00F32FFF" w:rsidP="00FC09DF">
            <w:pPr>
              <w:spacing w:after="0" w:line="240" w:lineRule="atLeast"/>
              <w:ind w:firstLine="0"/>
              <w:jc w:val="center"/>
              <w:rPr>
                <w:rFonts w:ascii="Arial" w:hAnsi="Arial" w:cs="Arial"/>
                <w:color w:val="000000"/>
                <w:sz w:val="16"/>
                <w:szCs w:val="16"/>
                <w:lang w:val="es-ES" w:eastAsia="es-ES"/>
              </w:rPr>
            </w:pPr>
            <w:r w:rsidRPr="00881B04">
              <w:rPr>
                <w:rFonts w:ascii="Arial" w:hAnsi="Arial" w:cs="Arial"/>
                <w:color w:val="000000"/>
                <w:sz w:val="16"/>
                <w:szCs w:val="16"/>
                <w:lang w:val="es-ES" w:eastAsia="es-ES"/>
              </w:rPr>
              <w:t>Centros</w:t>
            </w:r>
          </w:p>
        </w:tc>
        <w:tc>
          <w:tcPr>
            <w:tcW w:w="2722" w:type="dxa"/>
            <w:gridSpan w:val="2"/>
            <w:tcBorders>
              <w:top w:val="single" w:sz="4" w:space="0" w:color="auto"/>
              <w:bottom w:val="single" w:sz="4" w:space="0" w:color="auto"/>
            </w:tcBorders>
            <w:shd w:val="clear" w:color="auto" w:fill="8DB3E2" w:themeFill="text2" w:themeFillTint="66"/>
            <w:noWrap/>
            <w:hideMark/>
          </w:tcPr>
          <w:p w:rsidR="00877ED7" w:rsidRPr="00881B04" w:rsidRDefault="00F32FFF" w:rsidP="00FC09DF">
            <w:pPr>
              <w:spacing w:after="0" w:line="240" w:lineRule="atLeast"/>
              <w:ind w:firstLine="0"/>
              <w:jc w:val="center"/>
              <w:rPr>
                <w:rFonts w:ascii="Arial" w:hAnsi="Arial" w:cs="Arial"/>
                <w:color w:val="000000"/>
                <w:sz w:val="16"/>
                <w:szCs w:val="16"/>
                <w:lang w:val="es-ES" w:eastAsia="es-ES"/>
              </w:rPr>
            </w:pPr>
            <w:r w:rsidRPr="00881B04">
              <w:rPr>
                <w:rFonts w:ascii="Arial" w:hAnsi="Arial" w:cs="Arial"/>
                <w:color w:val="000000"/>
                <w:sz w:val="16"/>
                <w:szCs w:val="16"/>
                <w:lang w:val="es-ES" w:eastAsia="es-ES"/>
              </w:rPr>
              <w:t>Pisos Funcionales</w:t>
            </w:r>
          </w:p>
        </w:tc>
      </w:tr>
      <w:tr w:rsidR="00877ED7" w:rsidRPr="00881B04" w:rsidTr="00881B04">
        <w:trPr>
          <w:trHeight w:hRule="exact" w:val="255"/>
          <w:jc w:val="center"/>
        </w:trPr>
        <w:tc>
          <w:tcPr>
            <w:tcW w:w="1699" w:type="dxa"/>
            <w:tcBorders>
              <w:top w:val="nil"/>
              <w:bottom w:val="single" w:sz="4" w:space="0" w:color="auto"/>
            </w:tcBorders>
            <w:shd w:val="clear" w:color="auto" w:fill="8DB3E2" w:themeFill="text2" w:themeFillTint="66"/>
            <w:noWrap/>
            <w:vAlign w:val="center"/>
            <w:hideMark/>
          </w:tcPr>
          <w:p w:rsidR="00877ED7" w:rsidRPr="00881B04" w:rsidRDefault="00877ED7" w:rsidP="00FC09DF">
            <w:pPr>
              <w:spacing w:after="0" w:line="240" w:lineRule="atLeast"/>
              <w:ind w:firstLine="0"/>
              <w:jc w:val="left"/>
              <w:rPr>
                <w:rFonts w:ascii="Arial" w:hAnsi="Arial" w:cs="Arial"/>
                <w:color w:val="000000"/>
                <w:sz w:val="16"/>
                <w:szCs w:val="16"/>
                <w:lang w:val="es-ES" w:eastAsia="es-ES"/>
              </w:rPr>
            </w:pPr>
          </w:p>
        </w:tc>
        <w:tc>
          <w:tcPr>
            <w:tcW w:w="641" w:type="dxa"/>
            <w:tcBorders>
              <w:top w:val="nil"/>
              <w:bottom w:val="single" w:sz="4" w:space="0" w:color="auto"/>
            </w:tcBorders>
            <w:shd w:val="clear" w:color="auto" w:fill="8DB3E2" w:themeFill="text2" w:themeFillTint="66"/>
            <w:noWrap/>
            <w:vAlign w:val="center"/>
            <w:hideMark/>
          </w:tcPr>
          <w:p w:rsidR="00877ED7" w:rsidRPr="00881B04" w:rsidRDefault="00877ED7" w:rsidP="00FC09DF">
            <w:pPr>
              <w:spacing w:after="0" w:line="240" w:lineRule="atLeast"/>
              <w:ind w:firstLine="0"/>
              <w:jc w:val="left"/>
              <w:rPr>
                <w:rFonts w:ascii="Arial" w:hAnsi="Arial" w:cs="Arial"/>
                <w:color w:val="000000"/>
                <w:sz w:val="16"/>
                <w:szCs w:val="16"/>
                <w:lang w:val="es-ES" w:eastAsia="es-ES"/>
              </w:rPr>
            </w:pPr>
          </w:p>
        </w:tc>
        <w:tc>
          <w:tcPr>
            <w:tcW w:w="850" w:type="dxa"/>
            <w:tcBorders>
              <w:top w:val="single" w:sz="4" w:space="0" w:color="auto"/>
              <w:bottom w:val="single" w:sz="4" w:space="0" w:color="auto"/>
            </w:tcBorders>
            <w:shd w:val="clear" w:color="auto" w:fill="8DB3E2" w:themeFill="text2" w:themeFillTint="66"/>
            <w:noWrap/>
            <w:hideMark/>
          </w:tcPr>
          <w:p w:rsidR="00877ED7" w:rsidRPr="00881B04" w:rsidRDefault="008B4429" w:rsidP="00FC09DF">
            <w:pPr>
              <w:spacing w:after="0" w:line="240" w:lineRule="atLeast"/>
              <w:ind w:firstLine="0"/>
              <w:jc w:val="right"/>
              <w:rPr>
                <w:rFonts w:ascii="Arial" w:hAnsi="Arial" w:cs="Arial"/>
                <w:sz w:val="16"/>
                <w:szCs w:val="16"/>
                <w:lang w:val="es-ES" w:eastAsia="es-ES"/>
              </w:rPr>
            </w:pPr>
            <w:r w:rsidRPr="00881B04">
              <w:rPr>
                <w:rFonts w:ascii="Arial" w:hAnsi="Arial" w:cs="Arial"/>
                <w:sz w:val="16"/>
                <w:szCs w:val="16"/>
                <w:lang w:val="es-ES" w:eastAsia="es-ES"/>
              </w:rPr>
              <w:t>Oncineda</w:t>
            </w:r>
          </w:p>
        </w:tc>
        <w:tc>
          <w:tcPr>
            <w:tcW w:w="962" w:type="dxa"/>
            <w:tcBorders>
              <w:top w:val="single" w:sz="4" w:space="0" w:color="auto"/>
              <w:bottom w:val="single" w:sz="4" w:space="0" w:color="auto"/>
            </w:tcBorders>
            <w:shd w:val="clear" w:color="auto" w:fill="8DB3E2" w:themeFill="text2" w:themeFillTint="66"/>
            <w:noWrap/>
            <w:vAlign w:val="center"/>
            <w:hideMark/>
          </w:tcPr>
          <w:p w:rsidR="00877ED7" w:rsidRPr="00881B04" w:rsidRDefault="008B4429" w:rsidP="00FC09DF">
            <w:pPr>
              <w:spacing w:after="0" w:line="240" w:lineRule="atLeast"/>
              <w:ind w:firstLine="0"/>
              <w:jc w:val="right"/>
              <w:rPr>
                <w:rFonts w:ascii="Arial" w:hAnsi="Arial" w:cs="Arial"/>
                <w:sz w:val="16"/>
                <w:szCs w:val="16"/>
                <w:lang w:val="es-ES" w:eastAsia="es-ES"/>
              </w:rPr>
            </w:pPr>
            <w:r w:rsidRPr="00881B04">
              <w:rPr>
                <w:rFonts w:ascii="Arial" w:hAnsi="Arial" w:cs="Arial"/>
                <w:sz w:val="16"/>
                <w:szCs w:val="16"/>
                <w:lang w:val="es-ES" w:eastAsia="es-ES"/>
              </w:rPr>
              <w:t>Infanta Elena</w:t>
            </w:r>
          </w:p>
        </w:tc>
        <w:tc>
          <w:tcPr>
            <w:tcW w:w="899" w:type="dxa"/>
            <w:tcBorders>
              <w:top w:val="single" w:sz="4" w:space="0" w:color="auto"/>
              <w:bottom w:val="single" w:sz="4" w:space="0" w:color="auto"/>
            </w:tcBorders>
            <w:shd w:val="clear" w:color="auto" w:fill="8DB3E2" w:themeFill="text2" w:themeFillTint="66"/>
            <w:noWrap/>
            <w:vAlign w:val="center"/>
            <w:hideMark/>
          </w:tcPr>
          <w:p w:rsidR="00877ED7" w:rsidRPr="00881B04" w:rsidRDefault="008B4429" w:rsidP="00FC09DF">
            <w:pPr>
              <w:spacing w:after="0" w:line="240" w:lineRule="atLeast"/>
              <w:ind w:firstLine="0"/>
              <w:jc w:val="right"/>
              <w:rPr>
                <w:rFonts w:ascii="Arial" w:hAnsi="Arial" w:cs="Arial"/>
                <w:sz w:val="16"/>
                <w:szCs w:val="16"/>
                <w:lang w:val="es-ES" w:eastAsia="es-ES"/>
              </w:rPr>
            </w:pPr>
            <w:r w:rsidRPr="00881B04">
              <w:rPr>
                <w:rFonts w:ascii="Arial" w:hAnsi="Arial" w:cs="Arial"/>
                <w:sz w:val="16"/>
                <w:szCs w:val="16"/>
                <w:lang w:val="es-ES" w:eastAsia="es-ES"/>
              </w:rPr>
              <w:t>Atalaya</w:t>
            </w:r>
          </w:p>
        </w:tc>
        <w:tc>
          <w:tcPr>
            <w:tcW w:w="910" w:type="dxa"/>
            <w:tcBorders>
              <w:top w:val="single" w:sz="4" w:space="0" w:color="auto"/>
              <w:bottom w:val="single" w:sz="4" w:space="0" w:color="auto"/>
            </w:tcBorders>
            <w:shd w:val="clear" w:color="auto" w:fill="8DB3E2" w:themeFill="text2" w:themeFillTint="66"/>
            <w:noWrap/>
            <w:vAlign w:val="center"/>
            <w:hideMark/>
          </w:tcPr>
          <w:p w:rsidR="00877ED7" w:rsidRPr="00881B04" w:rsidRDefault="00877ED7" w:rsidP="00FC09DF">
            <w:pPr>
              <w:spacing w:after="0" w:line="240" w:lineRule="atLeast"/>
              <w:ind w:firstLine="0"/>
              <w:jc w:val="right"/>
              <w:rPr>
                <w:rFonts w:ascii="Arial" w:hAnsi="Arial" w:cs="Arial"/>
                <w:sz w:val="16"/>
                <w:szCs w:val="16"/>
                <w:lang w:val="es-ES" w:eastAsia="es-ES"/>
              </w:rPr>
            </w:pPr>
            <w:r w:rsidRPr="00881B04">
              <w:rPr>
                <w:rFonts w:ascii="Arial" w:hAnsi="Arial" w:cs="Arial"/>
                <w:sz w:val="16"/>
                <w:szCs w:val="16"/>
                <w:lang w:val="es-ES" w:eastAsia="es-ES"/>
              </w:rPr>
              <w:t xml:space="preserve">C.  </w:t>
            </w:r>
            <w:r w:rsidR="008B4429" w:rsidRPr="00881B04">
              <w:rPr>
                <w:rFonts w:ascii="Arial" w:hAnsi="Arial" w:cs="Arial"/>
                <w:sz w:val="16"/>
                <w:szCs w:val="16"/>
                <w:lang w:val="es-ES" w:eastAsia="es-ES"/>
              </w:rPr>
              <w:t>Aldave</w:t>
            </w:r>
          </w:p>
        </w:tc>
        <w:tc>
          <w:tcPr>
            <w:tcW w:w="1404" w:type="dxa"/>
            <w:tcBorders>
              <w:top w:val="single" w:sz="4" w:space="0" w:color="auto"/>
              <w:bottom w:val="single" w:sz="4" w:space="0" w:color="auto"/>
            </w:tcBorders>
            <w:shd w:val="clear" w:color="auto" w:fill="8DB3E2" w:themeFill="text2" w:themeFillTint="66"/>
            <w:noWrap/>
            <w:vAlign w:val="center"/>
            <w:hideMark/>
          </w:tcPr>
          <w:p w:rsidR="00877ED7" w:rsidRPr="00881B04" w:rsidRDefault="008B4429" w:rsidP="00FC09DF">
            <w:pPr>
              <w:spacing w:after="0" w:line="240" w:lineRule="atLeast"/>
              <w:ind w:firstLine="0"/>
              <w:jc w:val="right"/>
              <w:rPr>
                <w:rFonts w:ascii="Arial" w:hAnsi="Arial" w:cs="Arial"/>
                <w:sz w:val="16"/>
                <w:szCs w:val="16"/>
                <w:lang w:val="es-ES" w:eastAsia="es-ES"/>
              </w:rPr>
            </w:pPr>
            <w:r w:rsidRPr="00881B04">
              <w:rPr>
                <w:rFonts w:ascii="Arial" w:hAnsi="Arial" w:cs="Arial"/>
                <w:sz w:val="16"/>
                <w:szCs w:val="16"/>
                <w:lang w:val="es-ES" w:eastAsia="es-ES"/>
              </w:rPr>
              <w:t xml:space="preserve">Iturrama </w:t>
            </w:r>
            <w:r w:rsidR="00F8162A" w:rsidRPr="00881B04">
              <w:rPr>
                <w:rFonts w:ascii="Arial" w:hAnsi="Arial" w:cs="Arial"/>
                <w:sz w:val="16"/>
                <w:szCs w:val="16"/>
                <w:lang w:val="es-ES" w:eastAsia="es-ES"/>
              </w:rPr>
              <w:t>/</w:t>
            </w:r>
            <w:r w:rsidRPr="00881B04">
              <w:rPr>
                <w:rFonts w:ascii="Arial" w:hAnsi="Arial" w:cs="Arial"/>
                <w:sz w:val="16"/>
                <w:szCs w:val="16"/>
                <w:lang w:val="es-ES" w:eastAsia="es-ES"/>
              </w:rPr>
              <w:t>Tafalla</w:t>
            </w:r>
            <w:r w:rsidR="00877ED7" w:rsidRPr="00881B04">
              <w:rPr>
                <w:rFonts w:ascii="Arial" w:hAnsi="Arial" w:cs="Arial"/>
                <w:sz w:val="16"/>
                <w:szCs w:val="16"/>
                <w:lang w:val="es-ES" w:eastAsia="es-ES"/>
              </w:rPr>
              <w:t>/</w:t>
            </w:r>
            <w:r w:rsidRPr="00881B04">
              <w:rPr>
                <w:rFonts w:ascii="Arial" w:hAnsi="Arial" w:cs="Arial"/>
                <w:sz w:val="16"/>
                <w:szCs w:val="16"/>
                <w:lang w:val="es-ES" w:eastAsia="es-ES"/>
              </w:rPr>
              <w:t>Sangüesa</w:t>
            </w:r>
          </w:p>
        </w:tc>
        <w:tc>
          <w:tcPr>
            <w:tcW w:w="1318" w:type="dxa"/>
            <w:tcBorders>
              <w:top w:val="single" w:sz="4" w:space="0" w:color="auto"/>
              <w:bottom w:val="single" w:sz="4" w:space="0" w:color="auto"/>
            </w:tcBorders>
            <w:shd w:val="clear" w:color="auto" w:fill="8DB3E2" w:themeFill="text2" w:themeFillTint="66"/>
            <w:noWrap/>
            <w:vAlign w:val="center"/>
            <w:hideMark/>
          </w:tcPr>
          <w:p w:rsidR="00F8162A" w:rsidRPr="00881B04" w:rsidRDefault="008B4429" w:rsidP="00FC09DF">
            <w:pPr>
              <w:spacing w:after="0" w:line="240" w:lineRule="atLeast"/>
              <w:ind w:firstLine="0"/>
              <w:jc w:val="right"/>
              <w:rPr>
                <w:rFonts w:ascii="Arial" w:hAnsi="Arial" w:cs="Arial"/>
                <w:sz w:val="16"/>
                <w:szCs w:val="16"/>
                <w:lang w:val="es-ES" w:eastAsia="es-ES"/>
              </w:rPr>
            </w:pPr>
            <w:r w:rsidRPr="00881B04">
              <w:rPr>
                <w:rFonts w:ascii="Arial" w:hAnsi="Arial" w:cs="Arial"/>
                <w:sz w:val="16"/>
                <w:szCs w:val="16"/>
                <w:lang w:val="es-ES" w:eastAsia="es-ES"/>
              </w:rPr>
              <w:t>Mendebaldea</w:t>
            </w:r>
          </w:p>
          <w:p w:rsidR="00877ED7" w:rsidRPr="00881B04" w:rsidRDefault="00877ED7" w:rsidP="00FC09DF">
            <w:pPr>
              <w:spacing w:after="0" w:line="240" w:lineRule="atLeast"/>
              <w:ind w:firstLine="0"/>
              <w:jc w:val="right"/>
              <w:rPr>
                <w:rFonts w:ascii="Arial" w:hAnsi="Arial" w:cs="Arial"/>
                <w:sz w:val="16"/>
                <w:szCs w:val="16"/>
                <w:lang w:val="es-ES" w:eastAsia="es-ES"/>
              </w:rPr>
            </w:pPr>
            <w:r w:rsidRPr="00881B04">
              <w:rPr>
                <w:rFonts w:ascii="Arial" w:hAnsi="Arial" w:cs="Arial"/>
                <w:sz w:val="16"/>
                <w:szCs w:val="16"/>
                <w:lang w:val="es-ES" w:eastAsia="es-ES"/>
              </w:rPr>
              <w:t>/</w:t>
            </w:r>
            <w:r w:rsidR="008B4429" w:rsidRPr="00881B04">
              <w:rPr>
                <w:rFonts w:ascii="Arial" w:hAnsi="Arial" w:cs="Arial"/>
                <w:sz w:val="16"/>
                <w:szCs w:val="16"/>
                <w:lang w:val="es-ES" w:eastAsia="es-ES"/>
              </w:rPr>
              <w:t>Vencerol</w:t>
            </w:r>
            <w:r w:rsidRPr="00881B04">
              <w:rPr>
                <w:rFonts w:ascii="Arial" w:hAnsi="Arial" w:cs="Arial"/>
                <w:sz w:val="16"/>
                <w:szCs w:val="16"/>
                <w:lang w:val="es-ES" w:eastAsia="es-ES"/>
              </w:rPr>
              <w:t>/</w:t>
            </w:r>
            <w:r w:rsidR="008B4429" w:rsidRPr="00881B04">
              <w:rPr>
                <w:rFonts w:ascii="Arial" w:hAnsi="Arial" w:cs="Arial"/>
                <w:sz w:val="16"/>
                <w:szCs w:val="16"/>
                <w:lang w:val="es-ES" w:eastAsia="es-ES"/>
              </w:rPr>
              <w:t>Torchas</w:t>
            </w:r>
          </w:p>
        </w:tc>
      </w:tr>
      <w:tr w:rsidR="00877ED7" w:rsidRPr="00FC09DF" w:rsidTr="00FC09DF">
        <w:trPr>
          <w:trHeight w:val="198"/>
          <w:jc w:val="center"/>
        </w:trPr>
        <w:tc>
          <w:tcPr>
            <w:tcW w:w="2340" w:type="dxa"/>
            <w:gridSpan w:val="2"/>
            <w:tcBorders>
              <w:bottom w:val="single" w:sz="2" w:space="0" w:color="auto"/>
            </w:tcBorders>
            <w:shd w:val="clear" w:color="auto" w:fill="auto"/>
            <w:noWrap/>
            <w:vAlign w:val="center"/>
            <w:hideMark/>
          </w:tcPr>
          <w:p w:rsidR="00877ED7" w:rsidRPr="00FC09DF" w:rsidRDefault="008B4429" w:rsidP="00FC09DF">
            <w:pPr>
              <w:spacing w:after="0" w:line="240" w:lineRule="atLeast"/>
              <w:ind w:firstLine="0"/>
              <w:jc w:val="left"/>
              <w:rPr>
                <w:rFonts w:ascii="Arial Narrow" w:hAnsi="Arial Narrow"/>
                <w:sz w:val="18"/>
                <w:szCs w:val="18"/>
                <w:lang w:val="es-ES" w:eastAsia="es-ES"/>
              </w:rPr>
            </w:pPr>
            <w:r w:rsidRPr="00FC09DF">
              <w:rPr>
                <w:rFonts w:ascii="Arial Narrow" w:hAnsi="Arial Narrow"/>
                <w:sz w:val="18"/>
                <w:szCs w:val="18"/>
                <w:lang w:val="es-ES" w:eastAsia="es-ES"/>
              </w:rPr>
              <w:t>Importe licitación</w:t>
            </w:r>
            <w:r w:rsidR="006845A9" w:rsidRPr="00FC09DF">
              <w:rPr>
                <w:rFonts w:ascii="Arial Narrow" w:hAnsi="Arial Narrow"/>
                <w:sz w:val="18"/>
                <w:szCs w:val="18"/>
                <w:lang w:val="es-ES" w:eastAsia="es-ES"/>
              </w:rPr>
              <w:t>*</w:t>
            </w:r>
          </w:p>
        </w:tc>
        <w:tc>
          <w:tcPr>
            <w:tcW w:w="850" w:type="dxa"/>
            <w:tcBorders>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lang w:val="es-ES" w:eastAsia="es-ES"/>
              </w:rPr>
            </w:pPr>
            <w:r w:rsidRPr="00FC09DF">
              <w:rPr>
                <w:rFonts w:ascii="Arial Narrow" w:hAnsi="Arial Narrow"/>
                <w:sz w:val="18"/>
                <w:szCs w:val="18"/>
                <w:lang w:val="es-ES" w:eastAsia="es-ES"/>
              </w:rPr>
              <w:t>3.542.578</w:t>
            </w:r>
          </w:p>
        </w:tc>
        <w:tc>
          <w:tcPr>
            <w:tcW w:w="962" w:type="dxa"/>
            <w:tcBorders>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lang w:val="es-ES" w:eastAsia="es-ES"/>
              </w:rPr>
            </w:pPr>
            <w:r w:rsidRPr="00FC09DF">
              <w:rPr>
                <w:rFonts w:ascii="Arial Narrow" w:hAnsi="Arial Narrow"/>
                <w:sz w:val="18"/>
                <w:szCs w:val="18"/>
                <w:lang w:val="es-ES" w:eastAsia="es-ES"/>
              </w:rPr>
              <w:t>4.328.626</w:t>
            </w:r>
          </w:p>
        </w:tc>
        <w:tc>
          <w:tcPr>
            <w:tcW w:w="899" w:type="dxa"/>
            <w:tcBorders>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lang w:val="es-ES" w:eastAsia="es-ES"/>
              </w:rPr>
            </w:pPr>
            <w:r w:rsidRPr="00FC09DF">
              <w:rPr>
                <w:rFonts w:ascii="Arial Narrow" w:hAnsi="Arial Narrow"/>
                <w:sz w:val="18"/>
                <w:szCs w:val="18"/>
                <w:lang w:val="es-ES" w:eastAsia="es-ES"/>
              </w:rPr>
              <w:t>3.171.760</w:t>
            </w:r>
          </w:p>
        </w:tc>
        <w:tc>
          <w:tcPr>
            <w:tcW w:w="910" w:type="dxa"/>
            <w:tcBorders>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lang w:val="es-ES" w:eastAsia="es-ES"/>
              </w:rPr>
            </w:pPr>
            <w:r w:rsidRPr="00FC09DF">
              <w:rPr>
                <w:rFonts w:ascii="Arial Narrow" w:hAnsi="Arial Narrow"/>
                <w:sz w:val="18"/>
                <w:szCs w:val="18"/>
                <w:lang w:val="es-ES" w:eastAsia="es-ES"/>
              </w:rPr>
              <w:t>2.437.504</w:t>
            </w:r>
          </w:p>
        </w:tc>
        <w:tc>
          <w:tcPr>
            <w:tcW w:w="1404" w:type="dxa"/>
            <w:tcBorders>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r w:rsidRPr="00FC09DF">
              <w:rPr>
                <w:rFonts w:ascii="Arial Narrow" w:hAnsi="Arial Narrow"/>
                <w:color w:val="000000"/>
                <w:sz w:val="18"/>
                <w:szCs w:val="18"/>
                <w:lang w:val="es-ES" w:eastAsia="es-ES"/>
              </w:rPr>
              <w:t>1.113.509</w:t>
            </w:r>
          </w:p>
        </w:tc>
        <w:tc>
          <w:tcPr>
            <w:tcW w:w="1318" w:type="dxa"/>
            <w:tcBorders>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lang w:val="es-ES" w:eastAsia="es-ES"/>
              </w:rPr>
            </w:pPr>
            <w:r w:rsidRPr="00FC09DF">
              <w:rPr>
                <w:rFonts w:ascii="Arial Narrow" w:hAnsi="Arial Narrow"/>
                <w:sz w:val="18"/>
                <w:szCs w:val="18"/>
                <w:lang w:val="es-ES" w:eastAsia="es-ES"/>
              </w:rPr>
              <w:t>1.200.460</w:t>
            </w:r>
          </w:p>
        </w:tc>
      </w:tr>
      <w:tr w:rsidR="00877ED7" w:rsidRPr="00FC09DF" w:rsidTr="00FC09DF">
        <w:trPr>
          <w:trHeight w:val="198"/>
          <w:jc w:val="center"/>
        </w:trPr>
        <w:tc>
          <w:tcPr>
            <w:tcW w:w="2340" w:type="dxa"/>
            <w:gridSpan w:val="2"/>
            <w:tcBorders>
              <w:top w:val="single" w:sz="2" w:space="0" w:color="auto"/>
              <w:bottom w:val="single" w:sz="2" w:space="0" w:color="auto"/>
            </w:tcBorders>
            <w:shd w:val="clear" w:color="auto" w:fill="auto"/>
            <w:noWrap/>
            <w:vAlign w:val="center"/>
            <w:hideMark/>
          </w:tcPr>
          <w:p w:rsidR="00877ED7" w:rsidRPr="00FC09DF" w:rsidRDefault="008B4429" w:rsidP="00FC09DF">
            <w:pPr>
              <w:spacing w:after="0" w:line="240" w:lineRule="atLeast"/>
              <w:ind w:firstLine="0"/>
              <w:jc w:val="left"/>
              <w:rPr>
                <w:rFonts w:ascii="Arial Narrow" w:hAnsi="Arial Narrow"/>
                <w:sz w:val="18"/>
                <w:szCs w:val="18"/>
                <w:lang w:val="es-ES" w:eastAsia="es-ES"/>
              </w:rPr>
            </w:pPr>
            <w:r w:rsidRPr="00FC09DF">
              <w:rPr>
                <w:rFonts w:ascii="Arial Narrow" w:hAnsi="Arial Narrow"/>
                <w:sz w:val="18"/>
                <w:szCs w:val="18"/>
                <w:lang w:val="es-ES" w:eastAsia="es-ES"/>
              </w:rPr>
              <w:t>Importe adjudicación</w:t>
            </w:r>
            <w:r w:rsidR="006845A9" w:rsidRPr="00FC09DF">
              <w:rPr>
                <w:rFonts w:ascii="Arial Narrow" w:hAnsi="Arial Narrow"/>
                <w:sz w:val="18"/>
                <w:szCs w:val="18"/>
                <w:lang w:val="es-ES" w:eastAsia="es-ES"/>
              </w:rPr>
              <w:t>*</w:t>
            </w:r>
          </w:p>
        </w:tc>
        <w:tc>
          <w:tcPr>
            <w:tcW w:w="850"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lang w:val="es-ES" w:eastAsia="es-ES"/>
              </w:rPr>
            </w:pPr>
            <w:r w:rsidRPr="00FC09DF">
              <w:rPr>
                <w:rFonts w:ascii="Arial Narrow" w:hAnsi="Arial Narrow"/>
                <w:sz w:val="18"/>
                <w:szCs w:val="18"/>
                <w:lang w:val="es-ES" w:eastAsia="es-ES"/>
              </w:rPr>
              <w:t>3.450.444</w:t>
            </w:r>
          </w:p>
        </w:tc>
        <w:tc>
          <w:tcPr>
            <w:tcW w:w="962"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lang w:val="es-ES" w:eastAsia="es-ES"/>
              </w:rPr>
            </w:pPr>
            <w:r w:rsidRPr="00FC09DF">
              <w:rPr>
                <w:rFonts w:ascii="Arial Narrow" w:hAnsi="Arial Narrow"/>
                <w:sz w:val="18"/>
                <w:szCs w:val="18"/>
                <w:lang w:val="es-ES" w:eastAsia="es-ES"/>
              </w:rPr>
              <w:t>4.112.194</w:t>
            </w:r>
          </w:p>
        </w:tc>
        <w:tc>
          <w:tcPr>
            <w:tcW w:w="899"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lang w:val="es-ES" w:eastAsia="es-ES"/>
              </w:rPr>
            </w:pPr>
            <w:r w:rsidRPr="00FC09DF">
              <w:rPr>
                <w:rFonts w:ascii="Arial Narrow" w:hAnsi="Arial Narrow"/>
                <w:sz w:val="18"/>
                <w:szCs w:val="18"/>
                <w:lang w:val="es-ES" w:eastAsia="es-ES"/>
              </w:rPr>
              <w:t>3.084.653</w:t>
            </w:r>
          </w:p>
        </w:tc>
        <w:tc>
          <w:tcPr>
            <w:tcW w:w="910"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lang w:val="es-ES" w:eastAsia="es-ES"/>
              </w:rPr>
            </w:pPr>
            <w:r w:rsidRPr="00FC09DF">
              <w:rPr>
                <w:rFonts w:ascii="Arial Narrow" w:hAnsi="Arial Narrow"/>
                <w:sz w:val="18"/>
                <w:szCs w:val="18"/>
                <w:lang w:val="es-ES" w:eastAsia="es-ES"/>
              </w:rPr>
              <w:t>2.437.504</w:t>
            </w:r>
          </w:p>
        </w:tc>
        <w:tc>
          <w:tcPr>
            <w:tcW w:w="1404"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r w:rsidRPr="00FC09DF">
              <w:rPr>
                <w:rFonts w:ascii="Arial Narrow" w:hAnsi="Arial Narrow"/>
                <w:color w:val="000000"/>
                <w:sz w:val="18"/>
                <w:szCs w:val="18"/>
                <w:lang w:val="es-ES" w:eastAsia="es-ES"/>
              </w:rPr>
              <w:t>1.113.509</w:t>
            </w:r>
          </w:p>
        </w:tc>
        <w:tc>
          <w:tcPr>
            <w:tcW w:w="1318"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lang w:val="es-ES" w:eastAsia="es-ES"/>
              </w:rPr>
            </w:pPr>
            <w:r w:rsidRPr="00FC09DF">
              <w:rPr>
                <w:rFonts w:ascii="Arial Narrow" w:hAnsi="Arial Narrow"/>
                <w:sz w:val="18"/>
                <w:szCs w:val="18"/>
                <w:lang w:val="es-ES" w:eastAsia="es-ES"/>
              </w:rPr>
              <w:t>1.188.455</w:t>
            </w:r>
          </w:p>
        </w:tc>
      </w:tr>
      <w:tr w:rsidR="00877ED7" w:rsidRPr="00FC09DF" w:rsidTr="00FC09DF">
        <w:trPr>
          <w:trHeight w:val="198"/>
          <w:jc w:val="center"/>
        </w:trPr>
        <w:tc>
          <w:tcPr>
            <w:tcW w:w="2340" w:type="dxa"/>
            <w:gridSpan w:val="2"/>
            <w:tcBorders>
              <w:top w:val="single" w:sz="2" w:space="0" w:color="auto"/>
              <w:bottom w:val="single" w:sz="2" w:space="0" w:color="auto"/>
            </w:tcBorders>
            <w:shd w:val="clear" w:color="auto" w:fill="auto"/>
            <w:noWrap/>
            <w:vAlign w:val="center"/>
            <w:hideMark/>
          </w:tcPr>
          <w:p w:rsidR="00877ED7" w:rsidRPr="00FC09DF" w:rsidRDefault="008B4429" w:rsidP="00FC09DF">
            <w:pPr>
              <w:spacing w:after="0" w:line="240" w:lineRule="atLeast"/>
              <w:ind w:firstLine="0"/>
              <w:jc w:val="left"/>
              <w:rPr>
                <w:rFonts w:ascii="Arial Narrow" w:hAnsi="Arial Narrow"/>
                <w:sz w:val="18"/>
                <w:szCs w:val="18"/>
                <w:lang w:val="es-ES" w:eastAsia="es-ES"/>
              </w:rPr>
            </w:pPr>
            <w:r w:rsidRPr="00FC09DF">
              <w:rPr>
                <w:rFonts w:ascii="Arial Narrow" w:hAnsi="Arial Narrow"/>
                <w:sz w:val="18"/>
                <w:szCs w:val="18"/>
                <w:lang w:val="es-ES" w:eastAsia="es-ES"/>
              </w:rPr>
              <w:t>Baja</w:t>
            </w:r>
          </w:p>
        </w:tc>
        <w:tc>
          <w:tcPr>
            <w:tcW w:w="850"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lang w:val="es-ES" w:eastAsia="es-ES"/>
              </w:rPr>
            </w:pPr>
            <w:r w:rsidRPr="00FC09DF">
              <w:rPr>
                <w:rFonts w:ascii="Arial Narrow" w:hAnsi="Arial Narrow"/>
                <w:sz w:val="18"/>
                <w:szCs w:val="18"/>
                <w:lang w:val="es-ES" w:eastAsia="es-ES"/>
              </w:rPr>
              <w:t>92.134</w:t>
            </w:r>
          </w:p>
        </w:tc>
        <w:tc>
          <w:tcPr>
            <w:tcW w:w="962"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lang w:val="es-ES" w:eastAsia="es-ES"/>
              </w:rPr>
            </w:pPr>
            <w:r w:rsidRPr="00FC09DF">
              <w:rPr>
                <w:rFonts w:ascii="Arial Narrow" w:hAnsi="Arial Narrow"/>
                <w:sz w:val="18"/>
                <w:szCs w:val="18"/>
                <w:lang w:val="es-ES" w:eastAsia="es-ES"/>
              </w:rPr>
              <w:t>216.431</w:t>
            </w:r>
          </w:p>
        </w:tc>
        <w:tc>
          <w:tcPr>
            <w:tcW w:w="899"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lang w:val="es-ES" w:eastAsia="es-ES"/>
              </w:rPr>
            </w:pPr>
            <w:r w:rsidRPr="00FC09DF">
              <w:rPr>
                <w:rFonts w:ascii="Arial Narrow" w:hAnsi="Arial Narrow"/>
                <w:sz w:val="18"/>
                <w:szCs w:val="18"/>
                <w:lang w:val="es-ES" w:eastAsia="es-ES"/>
              </w:rPr>
              <w:t>87.107</w:t>
            </w:r>
          </w:p>
        </w:tc>
        <w:tc>
          <w:tcPr>
            <w:tcW w:w="910"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lang w:val="es-ES" w:eastAsia="es-ES"/>
              </w:rPr>
            </w:pPr>
            <w:r w:rsidRPr="00FC09DF">
              <w:rPr>
                <w:rFonts w:ascii="Arial Narrow" w:hAnsi="Arial Narrow"/>
                <w:sz w:val="18"/>
                <w:szCs w:val="18"/>
                <w:lang w:val="es-ES" w:eastAsia="es-ES"/>
              </w:rPr>
              <w:t>0,00</w:t>
            </w:r>
          </w:p>
        </w:tc>
        <w:tc>
          <w:tcPr>
            <w:tcW w:w="1404"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lang w:val="es-ES" w:eastAsia="es-ES"/>
              </w:rPr>
            </w:pPr>
            <w:r w:rsidRPr="00FC09DF">
              <w:rPr>
                <w:rFonts w:ascii="Arial Narrow" w:hAnsi="Arial Narrow"/>
                <w:sz w:val="18"/>
                <w:szCs w:val="18"/>
                <w:lang w:val="es-ES" w:eastAsia="es-ES"/>
              </w:rPr>
              <w:t>0,00</w:t>
            </w:r>
          </w:p>
        </w:tc>
        <w:tc>
          <w:tcPr>
            <w:tcW w:w="1318"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lang w:val="es-ES" w:eastAsia="es-ES"/>
              </w:rPr>
            </w:pPr>
            <w:r w:rsidRPr="00FC09DF">
              <w:rPr>
                <w:rFonts w:ascii="Arial Narrow" w:hAnsi="Arial Narrow"/>
                <w:sz w:val="18"/>
                <w:szCs w:val="18"/>
                <w:lang w:val="es-ES" w:eastAsia="es-ES"/>
              </w:rPr>
              <w:t>12.004</w:t>
            </w:r>
          </w:p>
        </w:tc>
      </w:tr>
      <w:tr w:rsidR="00877ED7" w:rsidRPr="00FC09DF" w:rsidTr="00FC09DF">
        <w:trPr>
          <w:trHeight w:val="198"/>
          <w:jc w:val="center"/>
        </w:trPr>
        <w:tc>
          <w:tcPr>
            <w:tcW w:w="2340" w:type="dxa"/>
            <w:gridSpan w:val="2"/>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left"/>
              <w:rPr>
                <w:rFonts w:ascii="Arial Narrow" w:hAnsi="Arial Narrow"/>
                <w:sz w:val="18"/>
                <w:szCs w:val="18"/>
                <w:lang w:val="es-ES" w:eastAsia="es-ES"/>
              </w:rPr>
            </w:pPr>
            <w:r w:rsidRPr="00FC09DF">
              <w:rPr>
                <w:rFonts w:ascii="Arial Narrow" w:hAnsi="Arial Narrow"/>
                <w:sz w:val="18"/>
                <w:szCs w:val="18"/>
                <w:lang w:val="es-ES" w:eastAsia="es-ES"/>
              </w:rPr>
              <w:t xml:space="preserve">% </w:t>
            </w:r>
            <w:r w:rsidR="008B4429" w:rsidRPr="00FC09DF">
              <w:rPr>
                <w:rFonts w:ascii="Arial Narrow" w:hAnsi="Arial Narrow"/>
                <w:sz w:val="18"/>
                <w:szCs w:val="18"/>
                <w:lang w:val="es-ES" w:eastAsia="es-ES"/>
              </w:rPr>
              <w:t>Baja</w:t>
            </w:r>
          </w:p>
        </w:tc>
        <w:tc>
          <w:tcPr>
            <w:tcW w:w="850"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lang w:val="es-ES" w:eastAsia="es-ES"/>
              </w:rPr>
            </w:pPr>
            <w:r w:rsidRPr="00FC09DF">
              <w:rPr>
                <w:rFonts w:ascii="Arial Narrow" w:hAnsi="Arial Narrow"/>
                <w:sz w:val="18"/>
                <w:szCs w:val="18"/>
                <w:lang w:val="es-ES" w:eastAsia="es-ES"/>
              </w:rPr>
              <w:t>2,60%</w:t>
            </w:r>
          </w:p>
        </w:tc>
        <w:tc>
          <w:tcPr>
            <w:tcW w:w="962"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lang w:val="es-ES" w:eastAsia="es-ES"/>
              </w:rPr>
            </w:pPr>
            <w:r w:rsidRPr="00FC09DF">
              <w:rPr>
                <w:rFonts w:ascii="Arial Narrow" w:hAnsi="Arial Narrow"/>
                <w:sz w:val="18"/>
                <w:szCs w:val="18"/>
                <w:lang w:val="es-ES" w:eastAsia="es-ES"/>
              </w:rPr>
              <w:t>5%</w:t>
            </w:r>
          </w:p>
        </w:tc>
        <w:tc>
          <w:tcPr>
            <w:tcW w:w="899"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lang w:val="es-ES" w:eastAsia="es-ES"/>
              </w:rPr>
            </w:pPr>
            <w:r w:rsidRPr="00FC09DF">
              <w:rPr>
                <w:rFonts w:ascii="Arial Narrow" w:hAnsi="Arial Narrow"/>
                <w:sz w:val="18"/>
                <w:szCs w:val="18"/>
                <w:lang w:val="es-ES" w:eastAsia="es-ES"/>
              </w:rPr>
              <w:t>2,75%</w:t>
            </w:r>
          </w:p>
        </w:tc>
        <w:tc>
          <w:tcPr>
            <w:tcW w:w="910"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lang w:val="es-ES" w:eastAsia="es-ES"/>
              </w:rPr>
            </w:pPr>
            <w:r w:rsidRPr="00FC09DF">
              <w:rPr>
                <w:rFonts w:ascii="Arial Narrow" w:hAnsi="Arial Narrow"/>
                <w:sz w:val="18"/>
                <w:szCs w:val="18"/>
                <w:lang w:val="es-ES" w:eastAsia="es-ES"/>
              </w:rPr>
              <w:t>0%</w:t>
            </w:r>
          </w:p>
        </w:tc>
        <w:tc>
          <w:tcPr>
            <w:tcW w:w="1404"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lang w:val="es-ES" w:eastAsia="es-ES"/>
              </w:rPr>
            </w:pPr>
            <w:r w:rsidRPr="00FC09DF">
              <w:rPr>
                <w:rFonts w:ascii="Arial Narrow" w:hAnsi="Arial Narrow"/>
                <w:sz w:val="18"/>
                <w:szCs w:val="18"/>
                <w:lang w:val="es-ES" w:eastAsia="es-ES"/>
              </w:rPr>
              <w:t>0,00%</w:t>
            </w:r>
          </w:p>
        </w:tc>
        <w:tc>
          <w:tcPr>
            <w:tcW w:w="1318"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lang w:val="es-ES" w:eastAsia="es-ES"/>
              </w:rPr>
            </w:pPr>
            <w:r w:rsidRPr="00FC09DF">
              <w:rPr>
                <w:rFonts w:ascii="Arial Narrow" w:hAnsi="Arial Narrow"/>
                <w:sz w:val="18"/>
                <w:szCs w:val="18"/>
                <w:lang w:val="es-ES" w:eastAsia="es-ES"/>
              </w:rPr>
              <w:t>1,00%</w:t>
            </w:r>
          </w:p>
        </w:tc>
      </w:tr>
      <w:tr w:rsidR="00877ED7" w:rsidRPr="00FC09DF" w:rsidTr="00FC09DF">
        <w:trPr>
          <w:trHeight w:val="198"/>
          <w:jc w:val="center"/>
        </w:trPr>
        <w:tc>
          <w:tcPr>
            <w:tcW w:w="1699"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left"/>
              <w:rPr>
                <w:rFonts w:ascii="Arial Narrow" w:hAnsi="Arial Narrow"/>
                <w:color w:val="000000"/>
                <w:sz w:val="18"/>
                <w:szCs w:val="18"/>
                <w:lang w:val="es-ES" w:eastAsia="es-ES"/>
              </w:rPr>
            </w:pPr>
          </w:p>
        </w:tc>
        <w:tc>
          <w:tcPr>
            <w:tcW w:w="641"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left"/>
              <w:rPr>
                <w:rFonts w:ascii="Arial Narrow" w:hAnsi="Arial Narrow"/>
                <w:color w:val="000000"/>
                <w:sz w:val="18"/>
                <w:szCs w:val="18"/>
                <w:lang w:val="es-ES" w:eastAsia="es-ES"/>
              </w:rPr>
            </w:pPr>
          </w:p>
        </w:tc>
        <w:tc>
          <w:tcPr>
            <w:tcW w:w="850"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p>
        </w:tc>
        <w:tc>
          <w:tcPr>
            <w:tcW w:w="962"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p>
        </w:tc>
        <w:tc>
          <w:tcPr>
            <w:tcW w:w="899"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p>
        </w:tc>
        <w:tc>
          <w:tcPr>
            <w:tcW w:w="910"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p>
        </w:tc>
        <w:tc>
          <w:tcPr>
            <w:tcW w:w="1404"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p>
        </w:tc>
        <w:tc>
          <w:tcPr>
            <w:tcW w:w="1318"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p>
        </w:tc>
      </w:tr>
      <w:tr w:rsidR="00877ED7" w:rsidRPr="00FC09DF" w:rsidTr="00FC09DF">
        <w:trPr>
          <w:trHeight w:val="198"/>
          <w:jc w:val="center"/>
        </w:trPr>
        <w:tc>
          <w:tcPr>
            <w:tcW w:w="2340" w:type="dxa"/>
            <w:gridSpan w:val="2"/>
            <w:tcBorders>
              <w:top w:val="single" w:sz="2" w:space="0" w:color="auto"/>
              <w:bottom w:val="single" w:sz="2" w:space="0" w:color="auto"/>
            </w:tcBorders>
            <w:shd w:val="clear" w:color="auto" w:fill="auto"/>
            <w:noWrap/>
            <w:vAlign w:val="center"/>
            <w:hideMark/>
          </w:tcPr>
          <w:p w:rsidR="00877ED7" w:rsidRPr="00FC09DF" w:rsidRDefault="008B4429" w:rsidP="00FC09DF">
            <w:pPr>
              <w:spacing w:after="0" w:line="240" w:lineRule="atLeast"/>
              <w:ind w:firstLine="0"/>
              <w:jc w:val="left"/>
              <w:rPr>
                <w:rFonts w:ascii="Arial Narrow" w:hAnsi="Arial Narrow"/>
                <w:sz w:val="18"/>
                <w:szCs w:val="18"/>
                <w:lang w:val="es-ES" w:eastAsia="es-ES"/>
              </w:rPr>
            </w:pPr>
            <w:r w:rsidRPr="00FC09DF">
              <w:rPr>
                <w:rFonts w:ascii="Arial Narrow" w:hAnsi="Arial Narrow"/>
                <w:sz w:val="18"/>
                <w:szCs w:val="18"/>
                <w:lang w:val="es-ES" w:eastAsia="es-ES"/>
              </w:rPr>
              <w:t>Gastos personal</w:t>
            </w:r>
          </w:p>
        </w:tc>
        <w:tc>
          <w:tcPr>
            <w:tcW w:w="850"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r w:rsidRPr="00FC09DF">
              <w:rPr>
                <w:rFonts w:ascii="Arial Narrow" w:hAnsi="Arial Narrow"/>
                <w:color w:val="000000"/>
                <w:sz w:val="18"/>
                <w:szCs w:val="18"/>
                <w:lang w:val="es-ES" w:eastAsia="es-ES"/>
              </w:rPr>
              <w:t>3.099.988</w:t>
            </w:r>
          </w:p>
        </w:tc>
        <w:tc>
          <w:tcPr>
            <w:tcW w:w="962"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r w:rsidRPr="00FC09DF">
              <w:rPr>
                <w:rFonts w:ascii="Arial Narrow" w:hAnsi="Arial Narrow"/>
                <w:color w:val="000000"/>
                <w:sz w:val="18"/>
                <w:szCs w:val="18"/>
                <w:lang w:val="es-ES" w:eastAsia="es-ES"/>
              </w:rPr>
              <w:t>3.773.110</w:t>
            </w:r>
          </w:p>
        </w:tc>
        <w:tc>
          <w:tcPr>
            <w:tcW w:w="899" w:type="dxa"/>
            <w:tcBorders>
              <w:top w:val="single" w:sz="2" w:space="0" w:color="auto"/>
              <w:bottom w:val="single" w:sz="2" w:space="0" w:color="auto"/>
            </w:tcBorders>
            <w:shd w:val="clear" w:color="auto" w:fill="auto"/>
            <w:noWrap/>
            <w:vAlign w:val="center"/>
            <w:hideMark/>
          </w:tcPr>
          <w:p w:rsidR="00877ED7" w:rsidRPr="00FC09DF" w:rsidRDefault="00146061" w:rsidP="00FC09DF">
            <w:pPr>
              <w:spacing w:after="0" w:line="240" w:lineRule="atLeast"/>
              <w:ind w:firstLine="0"/>
              <w:jc w:val="right"/>
              <w:rPr>
                <w:rFonts w:ascii="Arial Narrow" w:hAnsi="Arial Narrow"/>
                <w:color w:val="000000"/>
                <w:sz w:val="18"/>
                <w:szCs w:val="18"/>
                <w:lang w:val="es-ES" w:eastAsia="es-ES"/>
              </w:rPr>
            </w:pPr>
            <w:r w:rsidRPr="00FC09DF">
              <w:rPr>
                <w:rFonts w:ascii="Arial Narrow" w:hAnsi="Arial Narrow"/>
                <w:color w:val="000000"/>
                <w:sz w:val="18"/>
                <w:szCs w:val="18"/>
                <w:lang w:val="es-ES" w:eastAsia="es-ES"/>
              </w:rPr>
              <w:t>2.592.593</w:t>
            </w:r>
            <w:r w:rsidR="00877ED7" w:rsidRPr="00FC09DF">
              <w:rPr>
                <w:rFonts w:ascii="Arial Narrow" w:hAnsi="Arial Narrow"/>
                <w:color w:val="000000"/>
                <w:sz w:val="18"/>
                <w:szCs w:val="18"/>
                <w:lang w:val="es-ES" w:eastAsia="es-ES"/>
              </w:rPr>
              <w:t> </w:t>
            </w:r>
          </w:p>
        </w:tc>
        <w:tc>
          <w:tcPr>
            <w:tcW w:w="910"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r w:rsidRPr="00FC09DF">
              <w:rPr>
                <w:rFonts w:ascii="Arial Narrow" w:hAnsi="Arial Narrow"/>
                <w:color w:val="000000"/>
                <w:sz w:val="18"/>
                <w:szCs w:val="18"/>
                <w:lang w:val="es-ES" w:eastAsia="es-ES"/>
              </w:rPr>
              <w:t>1.798.853</w:t>
            </w:r>
          </w:p>
        </w:tc>
        <w:tc>
          <w:tcPr>
            <w:tcW w:w="1404"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r w:rsidRPr="00FC09DF">
              <w:rPr>
                <w:rFonts w:ascii="Arial Narrow" w:hAnsi="Arial Narrow"/>
                <w:color w:val="000000"/>
                <w:sz w:val="18"/>
                <w:szCs w:val="18"/>
                <w:lang w:val="es-ES" w:eastAsia="es-ES"/>
              </w:rPr>
              <w:t>857.666</w:t>
            </w:r>
          </w:p>
        </w:tc>
        <w:tc>
          <w:tcPr>
            <w:tcW w:w="1318"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r w:rsidRPr="00FC09DF">
              <w:rPr>
                <w:rFonts w:ascii="Arial Narrow" w:hAnsi="Arial Narrow"/>
                <w:color w:val="000000"/>
                <w:sz w:val="18"/>
                <w:szCs w:val="18"/>
                <w:lang w:val="es-ES" w:eastAsia="es-ES"/>
              </w:rPr>
              <w:t>951.386</w:t>
            </w:r>
          </w:p>
        </w:tc>
      </w:tr>
      <w:tr w:rsidR="00877ED7" w:rsidRPr="00FC09DF" w:rsidTr="00FC09DF">
        <w:trPr>
          <w:trHeight w:val="198"/>
          <w:jc w:val="center"/>
        </w:trPr>
        <w:tc>
          <w:tcPr>
            <w:tcW w:w="1699"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left"/>
              <w:rPr>
                <w:rFonts w:ascii="Arial Narrow" w:hAnsi="Arial Narrow"/>
                <w:color w:val="000000"/>
                <w:sz w:val="18"/>
                <w:szCs w:val="18"/>
                <w:lang w:val="es-ES" w:eastAsia="es-ES"/>
              </w:rPr>
            </w:pPr>
          </w:p>
        </w:tc>
        <w:tc>
          <w:tcPr>
            <w:tcW w:w="641"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left"/>
              <w:rPr>
                <w:rFonts w:ascii="Arial Narrow" w:hAnsi="Arial Narrow"/>
                <w:color w:val="000000"/>
                <w:sz w:val="18"/>
                <w:szCs w:val="18"/>
                <w:lang w:val="es-ES" w:eastAsia="es-ES"/>
              </w:rPr>
            </w:pPr>
          </w:p>
        </w:tc>
        <w:tc>
          <w:tcPr>
            <w:tcW w:w="850"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p>
        </w:tc>
        <w:tc>
          <w:tcPr>
            <w:tcW w:w="962"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p>
        </w:tc>
        <w:tc>
          <w:tcPr>
            <w:tcW w:w="899"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p>
        </w:tc>
        <w:tc>
          <w:tcPr>
            <w:tcW w:w="910"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p>
        </w:tc>
        <w:tc>
          <w:tcPr>
            <w:tcW w:w="1404"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p>
        </w:tc>
        <w:tc>
          <w:tcPr>
            <w:tcW w:w="1318"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p>
        </w:tc>
      </w:tr>
      <w:tr w:rsidR="00877ED7" w:rsidRPr="00FC09DF" w:rsidTr="00FC09DF">
        <w:trPr>
          <w:trHeight w:val="198"/>
          <w:jc w:val="center"/>
        </w:trPr>
        <w:tc>
          <w:tcPr>
            <w:tcW w:w="2340" w:type="dxa"/>
            <w:gridSpan w:val="2"/>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left"/>
              <w:rPr>
                <w:rFonts w:ascii="Arial Narrow" w:hAnsi="Arial Narrow"/>
                <w:sz w:val="18"/>
                <w:szCs w:val="18"/>
                <w:lang w:val="es-ES" w:eastAsia="es-ES"/>
              </w:rPr>
            </w:pPr>
            <w:r w:rsidRPr="00FC09DF">
              <w:rPr>
                <w:rFonts w:ascii="Arial Narrow" w:hAnsi="Arial Narrow"/>
                <w:sz w:val="18"/>
                <w:szCs w:val="18"/>
                <w:lang w:val="es-ES" w:eastAsia="es-ES"/>
              </w:rPr>
              <w:t xml:space="preserve">% </w:t>
            </w:r>
            <w:r w:rsidR="008B4429" w:rsidRPr="00FC09DF">
              <w:rPr>
                <w:rFonts w:ascii="Arial Narrow" w:hAnsi="Arial Narrow"/>
                <w:sz w:val="18"/>
                <w:szCs w:val="18"/>
                <w:lang w:val="es-ES" w:eastAsia="es-ES"/>
              </w:rPr>
              <w:t xml:space="preserve">Gastos personal </w:t>
            </w:r>
            <w:r w:rsidR="00360D0F" w:rsidRPr="00FC09DF">
              <w:rPr>
                <w:rFonts w:ascii="Arial Narrow" w:hAnsi="Arial Narrow"/>
                <w:sz w:val="18"/>
                <w:szCs w:val="18"/>
                <w:lang w:val="es-ES" w:eastAsia="es-ES"/>
              </w:rPr>
              <w:t>/</w:t>
            </w:r>
            <w:r w:rsidR="008B4429" w:rsidRPr="00FC09DF">
              <w:rPr>
                <w:rFonts w:ascii="Arial Narrow" w:hAnsi="Arial Narrow"/>
                <w:sz w:val="18"/>
                <w:szCs w:val="18"/>
                <w:lang w:val="es-ES" w:eastAsia="es-ES"/>
              </w:rPr>
              <w:t>licitación</w:t>
            </w:r>
          </w:p>
        </w:tc>
        <w:tc>
          <w:tcPr>
            <w:tcW w:w="850"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r w:rsidRPr="00FC09DF">
              <w:rPr>
                <w:rFonts w:ascii="Arial Narrow" w:hAnsi="Arial Narrow"/>
                <w:color w:val="000000"/>
                <w:sz w:val="18"/>
                <w:szCs w:val="18"/>
                <w:lang w:val="es-ES" w:eastAsia="es-ES"/>
              </w:rPr>
              <w:t>88%</w:t>
            </w:r>
          </w:p>
        </w:tc>
        <w:tc>
          <w:tcPr>
            <w:tcW w:w="962"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r w:rsidRPr="00FC09DF">
              <w:rPr>
                <w:rFonts w:ascii="Arial Narrow" w:hAnsi="Arial Narrow"/>
                <w:color w:val="000000"/>
                <w:sz w:val="18"/>
                <w:szCs w:val="18"/>
                <w:lang w:val="es-ES" w:eastAsia="es-ES"/>
              </w:rPr>
              <w:t>87%</w:t>
            </w:r>
          </w:p>
        </w:tc>
        <w:tc>
          <w:tcPr>
            <w:tcW w:w="899" w:type="dxa"/>
            <w:tcBorders>
              <w:top w:val="single" w:sz="2" w:space="0" w:color="auto"/>
              <w:bottom w:val="single" w:sz="2" w:space="0" w:color="auto"/>
            </w:tcBorders>
            <w:shd w:val="clear" w:color="auto" w:fill="auto"/>
            <w:noWrap/>
            <w:vAlign w:val="center"/>
            <w:hideMark/>
          </w:tcPr>
          <w:p w:rsidR="00877ED7" w:rsidRPr="00FC09DF" w:rsidRDefault="00146061" w:rsidP="00FC09DF">
            <w:pPr>
              <w:spacing w:after="0" w:line="240" w:lineRule="atLeast"/>
              <w:ind w:firstLine="0"/>
              <w:jc w:val="right"/>
              <w:rPr>
                <w:rFonts w:ascii="Arial Narrow" w:hAnsi="Arial Narrow"/>
                <w:color w:val="000000"/>
                <w:sz w:val="18"/>
                <w:szCs w:val="18"/>
                <w:lang w:val="es-ES" w:eastAsia="es-ES"/>
              </w:rPr>
            </w:pPr>
            <w:r w:rsidRPr="00FC09DF">
              <w:rPr>
                <w:rFonts w:ascii="Arial Narrow" w:hAnsi="Arial Narrow"/>
                <w:color w:val="000000"/>
                <w:sz w:val="18"/>
                <w:szCs w:val="18"/>
                <w:lang w:val="es-ES" w:eastAsia="es-ES"/>
              </w:rPr>
              <w:t>82</w:t>
            </w:r>
            <w:r w:rsidR="00877ED7" w:rsidRPr="00FC09DF">
              <w:rPr>
                <w:rFonts w:ascii="Arial Narrow" w:hAnsi="Arial Narrow"/>
                <w:color w:val="000000"/>
                <w:sz w:val="18"/>
                <w:szCs w:val="18"/>
                <w:lang w:val="es-ES" w:eastAsia="es-ES"/>
              </w:rPr>
              <w:t>%</w:t>
            </w:r>
          </w:p>
        </w:tc>
        <w:tc>
          <w:tcPr>
            <w:tcW w:w="910"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r w:rsidRPr="00FC09DF">
              <w:rPr>
                <w:rFonts w:ascii="Arial Narrow" w:hAnsi="Arial Narrow"/>
                <w:color w:val="000000"/>
                <w:sz w:val="18"/>
                <w:szCs w:val="18"/>
                <w:lang w:val="es-ES" w:eastAsia="es-ES"/>
              </w:rPr>
              <w:t>74%</w:t>
            </w:r>
          </w:p>
        </w:tc>
        <w:tc>
          <w:tcPr>
            <w:tcW w:w="1404"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r w:rsidRPr="00FC09DF">
              <w:rPr>
                <w:rFonts w:ascii="Arial Narrow" w:hAnsi="Arial Narrow"/>
                <w:color w:val="000000"/>
                <w:sz w:val="18"/>
                <w:szCs w:val="18"/>
                <w:lang w:val="es-ES" w:eastAsia="es-ES"/>
              </w:rPr>
              <w:t>77%</w:t>
            </w:r>
          </w:p>
        </w:tc>
        <w:tc>
          <w:tcPr>
            <w:tcW w:w="1318"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r w:rsidRPr="00FC09DF">
              <w:rPr>
                <w:rFonts w:ascii="Arial Narrow" w:hAnsi="Arial Narrow"/>
                <w:color w:val="000000"/>
                <w:sz w:val="18"/>
                <w:szCs w:val="18"/>
                <w:lang w:val="es-ES" w:eastAsia="es-ES"/>
              </w:rPr>
              <w:t>79%</w:t>
            </w:r>
          </w:p>
        </w:tc>
      </w:tr>
      <w:tr w:rsidR="00877ED7" w:rsidRPr="00FC09DF" w:rsidTr="00FC09DF">
        <w:trPr>
          <w:trHeight w:val="198"/>
          <w:jc w:val="center"/>
        </w:trPr>
        <w:tc>
          <w:tcPr>
            <w:tcW w:w="2340" w:type="dxa"/>
            <w:gridSpan w:val="2"/>
            <w:tcBorders>
              <w:top w:val="single" w:sz="2" w:space="0" w:color="auto"/>
            </w:tcBorders>
            <w:shd w:val="clear" w:color="auto" w:fill="auto"/>
            <w:noWrap/>
            <w:vAlign w:val="center"/>
            <w:hideMark/>
          </w:tcPr>
          <w:p w:rsidR="00877ED7" w:rsidRPr="00FC09DF" w:rsidRDefault="00877ED7" w:rsidP="00FC09DF">
            <w:pPr>
              <w:spacing w:after="0" w:line="240" w:lineRule="atLeast"/>
              <w:ind w:firstLine="0"/>
              <w:jc w:val="left"/>
              <w:rPr>
                <w:rFonts w:ascii="Arial Narrow" w:hAnsi="Arial Narrow"/>
                <w:sz w:val="18"/>
                <w:szCs w:val="18"/>
                <w:lang w:val="es-ES" w:eastAsia="es-ES"/>
              </w:rPr>
            </w:pPr>
            <w:r w:rsidRPr="00FC09DF">
              <w:rPr>
                <w:rFonts w:ascii="Arial Narrow" w:hAnsi="Arial Narrow"/>
                <w:sz w:val="18"/>
                <w:szCs w:val="18"/>
                <w:lang w:val="es-ES" w:eastAsia="es-ES"/>
              </w:rPr>
              <w:t xml:space="preserve">% </w:t>
            </w:r>
            <w:r w:rsidR="008B4429" w:rsidRPr="00FC09DF">
              <w:rPr>
                <w:rFonts w:ascii="Arial Narrow" w:hAnsi="Arial Narrow"/>
                <w:sz w:val="18"/>
                <w:szCs w:val="18"/>
                <w:lang w:val="es-ES" w:eastAsia="es-ES"/>
              </w:rPr>
              <w:t>Gastos personal</w:t>
            </w:r>
            <w:r w:rsidR="00360D0F" w:rsidRPr="00FC09DF">
              <w:rPr>
                <w:rFonts w:ascii="Arial Narrow" w:hAnsi="Arial Narrow"/>
                <w:sz w:val="18"/>
                <w:szCs w:val="18"/>
                <w:lang w:val="es-ES" w:eastAsia="es-ES"/>
              </w:rPr>
              <w:t>/</w:t>
            </w:r>
            <w:r w:rsidRPr="00FC09DF">
              <w:rPr>
                <w:rFonts w:ascii="Arial Narrow" w:hAnsi="Arial Narrow"/>
                <w:sz w:val="18"/>
                <w:szCs w:val="18"/>
                <w:lang w:val="es-ES" w:eastAsia="es-ES"/>
              </w:rPr>
              <w:t xml:space="preserve"> </w:t>
            </w:r>
            <w:r w:rsidR="008B4429" w:rsidRPr="00FC09DF">
              <w:rPr>
                <w:rFonts w:ascii="Arial Narrow" w:hAnsi="Arial Narrow"/>
                <w:sz w:val="18"/>
                <w:szCs w:val="18"/>
                <w:lang w:val="es-ES" w:eastAsia="es-ES"/>
              </w:rPr>
              <w:t xml:space="preserve">adjudicación </w:t>
            </w:r>
          </w:p>
        </w:tc>
        <w:tc>
          <w:tcPr>
            <w:tcW w:w="850" w:type="dxa"/>
            <w:tcBorders>
              <w:top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r w:rsidRPr="00FC09DF">
              <w:rPr>
                <w:rFonts w:ascii="Arial Narrow" w:hAnsi="Arial Narrow"/>
                <w:color w:val="000000"/>
                <w:sz w:val="18"/>
                <w:szCs w:val="18"/>
                <w:lang w:val="es-ES" w:eastAsia="es-ES"/>
              </w:rPr>
              <w:t>90%</w:t>
            </w:r>
          </w:p>
        </w:tc>
        <w:tc>
          <w:tcPr>
            <w:tcW w:w="962" w:type="dxa"/>
            <w:tcBorders>
              <w:top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r w:rsidRPr="00FC09DF">
              <w:rPr>
                <w:rFonts w:ascii="Arial Narrow" w:hAnsi="Arial Narrow"/>
                <w:color w:val="000000"/>
                <w:sz w:val="18"/>
                <w:szCs w:val="18"/>
                <w:lang w:val="es-ES" w:eastAsia="es-ES"/>
              </w:rPr>
              <w:t>92%</w:t>
            </w:r>
          </w:p>
        </w:tc>
        <w:tc>
          <w:tcPr>
            <w:tcW w:w="899" w:type="dxa"/>
            <w:tcBorders>
              <w:top w:val="single" w:sz="2" w:space="0" w:color="auto"/>
            </w:tcBorders>
            <w:shd w:val="clear" w:color="auto" w:fill="auto"/>
            <w:noWrap/>
            <w:vAlign w:val="center"/>
            <w:hideMark/>
          </w:tcPr>
          <w:p w:rsidR="00877ED7" w:rsidRPr="00FC09DF" w:rsidRDefault="00146061" w:rsidP="00FC09DF">
            <w:pPr>
              <w:spacing w:after="0" w:line="240" w:lineRule="atLeast"/>
              <w:ind w:firstLine="0"/>
              <w:jc w:val="right"/>
              <w:rPr>
                <w:rFonts w:ascii="Arial Narrow" w:hAnsi="Arial Narrow"/>
                <w:color w:val="000000"/>
                <w:sz w:val="18"/>
                <w:szCs w:val="18"/>
                <w:lang w:val="es-ES" w:eastAsia="es-ES"/>
              </w:rPr>
            </w:pPr>
            <w:r w:rsidRPr="00FC09DF">
              <w:rPr>
                <w:rFonts w:ascii="Arial Narrow" w:hAnsi="Arial Narrow"/>
                <w:color w:val="000000"/>
                <w:sz w:val="18"/>
                <w:szCs w:val="18"/>
                <w:lang w:val="es-ES" w:eastAsia="es-ES"/>
              </w:rPr>
              <w:t>84</w:t>
            </w:r>
            <w:r w:rsidR="00877ED7" w:rsidRPr="00FC09DF">
              <w:rPr>
                <w:rFonts w:ascii="Arial Narrow" w:hAnsi="Arial Narrow"/>
                <w:color w:val="000000"/>
                <w:sz w:val="18"/>
                <w:szCs w:val="18"/>
                <w:lang w:val="es-ES" w:eastAsia="es-ES"/>
              </w:rPr>
              <w:t>%</w:t>
            </w:r>
          </w:p>
        </w:tc>
        <w:tc>
          <w:tcPr>
            <w:tcW w:w="910" w:type="dxa"/>
            <w:tcBorders>
              <w:top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r w:rsidRPr="00FC09DF">
              <w:rPr>
                <w:rFonts w:ascii="Arial Narrow" w:hAnsi="Arial Narrow"/>
                <w:color w:val="000000"/>
                <w:sz w:val="18"/>
                <w:szCs w:val="18"/>
                <w:lang w:val="es-ES" w:eastAsia="es-ES"/>
              </w:rPr>
              <w:t>74%</w:t>
            </w:r>
          </w:p>
        </w:tc>
        <w:tc>
          <w:tcPr>
            <w:tcW w:w="1404" w:type="dxa"/>
            <w:tcBorders>
              <w:top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r w:rsidRPr="00FC09DF">
              <w:rPr>
                <w:rFonts w:ascii="Arial Narrow" w:hAnsi="Arial Narrow"/>
                <w:color w:val="000000"/>
                <w:sz w:val="18"/>
                <w:szCs w:val="18"/>
                <w:lang w:val="es-ES" w:eastAsia="es-ES"/>
              </w:rPr>
              <w:t>77%</w:t>
            </w:r>
          </w:p>
        </w:tc>
        <w:tc>
          <w:tcPr>
            <w:tcW w:w="1318" w:type="dxa"/>
            <w:tcBorders>
              <w:top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r w:rsidRPr="00FC09DF">
              <w:rPr>
                <w:rFonts w:ascii="Arial Narrow" w:hAnsi="Arial Narrow"/>
                <w:color w:val="000000"/>
                <w:sz w:val="18"/>
                <w:szCs w:val="18"/>
                <w:lang w:val="es-ES" w:eastAsia="es-ES"/>
              </w:rPr>
              <w:t>80%</w:t>
            </w:r>
          </w:p>
        </w:tc>
      </w:tr>
    </w:tbl>
    <w:p w:rsidR="00877ED7" w:rsidRPr="00FC09DF" w:rsidRDefault="006845A9" w:rsidP="000C5593">
      <w:pPr>
        <w:pStyle w:val="texto"/>
        <w:spacing w:before="80" w:after="360"/>
        <w:ind w:firstLine="153"/>
        <w:rPr>
          <w:rFonts w:ascii="Arial Narrow" w:hAnsi="Arial Narrow"/>
          <w:sz w:val="16"/>
          <w:szCs w:val="16"/>
          <w:lang w:val="es-ES"/>
        </w:rPr>
      </w:pPr>
      <w:r w:rsidRPr="00FC09DF">
        <w:rPr>
          <w:rFonts w:ascii="Arial Narrow" w:hAnsi="Arial Narrow"/>
          <w:sz w:val="16"/>
          <w:szCs w:val="16"/>
          <w:lang w:val="es-ES"/>
        </w:rPr>
        <w:t>*</w:t>
      </w:r>
      <w:r w:rsidR="00FC09DF">
        <w:rPr>
          <w:rFonts w:ascii="Arial Narrow" w:hAnsi="Arial Narrow"/>
          <w:sz w:val="16"/>
          <w:szCs w:val="16"/>
          <w:lang w:val="es-ES"/>
        </w:rPr>
        <w:t xml:space="preserve"> </w:t>
      </w:r>
      <w:r w:rsidRPr="00FC09DF">
        <w:rPr>
          <w:rFonts w:ascii="Arial Narrow" w:hAnsi="Arial Narrow"/>
          <w:sz w:val="16"/>
          <w:szCs w:val="16"/>
          <w:lang w:val="es-ES"/>
        </w:rPr>
        <w:t>Importes IVA excluido</w:t>
      </w:r>
    </w:p>
    <w:p w:rsidR="00877ED7" w:rsidRPr="007F3931" w:rsidRDefault="007F3931" w:rsidP="007F3931">
      <w:pPr>
        <w:pStyle w:val="texto"/>
        <w:spacing w:before="240" w:after="200"/>
        <w:rPr>
          <w:rFonts w:ascii="Arial" w:hAnsi="Arial" w:cs="Arial"/>
          <w:sz w:val="24"/>
          <w:lang w:val="es-ES"/>
        </w:rPr>
      </w:pPr>
      <w:r>
        <w:rPr>
          <w:rFonts w:ascii="Arial" w:hAnsi="Arial" w:cs="Arial"/>
          <w:sz w:val="24"/>
          <w:lang w:val="es-ES"/>
        </w:rPr>
        <w:t>Á</w:t>
      </w:r>
      <w:r w:rsidR="00877ED7" w:rsidRPr="007F3931">
        <w:rPr>
          <w:rFonts w:ascii="Arial" w:hAnsi="Arial" w:cs="Arial"/>
          <w:sz w:val="24"/>
          <w:lang w:val="es-ES"/>
        </w:rPr>
        <w:t>mbito de Enfermedad mental</w:t>
      </w:r>
    </w:p>
    <w:p w:rsidR="00877ED7" w:rsidRPr="00E33EE0" w:rsidRDefault="00511101" w:rsidP="000C5593">
      <w:pPr>
        <w:pStyle w:val="texto"/>
        <w:spacing w:after="240"/>
        <w:rPr>
          <w:lang w:val="es-ES"/>
        </w:rPr>
      </w:pPr>
      <w:r>
        <w:rPr>
          <w:lang w:val="es-ES"/>
        </w:rPr>
        <w:t xml:space="preserve">En este ámbito se </w:t>
      </w:r>
      <w:r w:rsidR="00877ED7" w:rsidRPr="00E33EE0">
        <w:rPr>
          <w:lang w:val="es-ES"/>
        </w:rPr>
        <w:t xml:space="preserve">establecieron los siguientes criterios de adjudicación: </w:t>
      </w:r>
    </w:p>
    <w:tbl>
      <w:tblPr>
        <w:tblW w:w="8604"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3697"/>
        <w:gridCol w:w="1559"/>
        <w:gridCol w:w="1629"/>
        <w:gridCol w:w="1719"/>
      </w:tblGrid>
      <w:tr w:rsidR="00877ED7" w:rsidRPr="00657EC6" w:rsidTr="0058263B">
        <w:trPr>
          <w:trHeight w:val="274"/>
          <w:jc w:val="center"/>
        </w:trPr>
        <w:tc>
          <w:tcPr>
            <w:tcW w:w="3697" w:type="dxa"/>
            <w:tcBorders>
              <w:bottom w:val="single" w:sz="4" w:space="0" w:color="auto"/>
            </w:tcBorders>
            <w:shd w:val="clear" w:color="auto" w:fill="8DB3E2" w:themeFill="text2" w:themeFillTint="66"/>
            <w:noWrap/>
            <w:vAlign w:val="center"/>
            <w:hideMark/>
          </w:tcPr>
          <w:p w:rsidR="00877ED7" w:rsidRPr="00657EC6" w:rsidRDefault="00F32FFF" w:rsidP="00F32FFF">
            <w:pPr>
              <w:spacing w:after="0" w:line="240" w:lineRule="atLeast"/>
              <w:ind w:firstLine="0"/>
              <w:jc w:val="left"/>
              <w:rPr>
                <w:rFonts w:ascii="Arial" w:hAnsi="Arial" w:cs="Arial"/>
                <w:color w:val="000000"/>
                <w:sz w:val="16"/>
                <w:szCs w:val="16"/>
                <w:lang w:val="es-ES" w:eastAsia="es-ES"/>
              </w:rPr>
            </w:pPr>
            <w:r w:rsidRPr="00657EC6">
              <w:rPr>
                <w:rFonts w:ascii="Arial" w:hAnsi="Arial" w:cs="Arial"/>
                <w:color w:val="000000"/>
                <w:sz w:val="16"/>
                <w:szCs w:val="16"/>
                <w:lang w:val="es-ES" w:eastAsia="es-ES"/>
              </w:rPr>
              <w:t>Criterios adjudicaci</w:t>
            </w:r>
            <w:r>
              <w:rPr>
                <w:rFonts w:ascii="Arial" w:hAnsi="Arial" w:cs="Arial"/>
                <w:color w:val="000000"/>
                <w:sz w:val="16"/>
                <w:szCs w:val="16"/>
                <w:lang w:val="es-ES" w:eastAsia="es-ES"/>
              </w:rPr>
              <w:t>ó</w:t>
            </w:r>
            <w:r w:rsidRPr="00657EC6">
              <w:rPr>
                <w:rFonts w:ascii="Arial" w:hAnsi="Arial" w:cs="Arial"/>
                <w:color w:val="000000"/>
                <w:sz w:val="16"/>
                <w:szCs w:val="16"/>
                <w:lang w:val="es-ES" w:eastAsia="es-ES"/>
              </w:rPr>
              <w:t>n</w:t>
            </w:r>
          </w:p>
        </w:tc>
        <w:tc>
          <w:tcPr>
            <w:tcW w:w="1559" w:type="dxa"/>
            <w:tcBorders>
              <w:bottom w:val="single" w:sz="4" w:space="0" w:color="auto"/>
            </w:tcBorders>
            <w:shd w:val="clear" w:color="auto" w:fill="8DB3E2" w:themeFill="text2" w:themeFillTint="66"/>
            <w:vAlign w:val="center"/>
            <w:hideMark/>
          </w:tcPr>
          <w:p w:rsidR="00877ED7" w:rsidRPr="00657EC6" w:rsidRDefault="00F32FFF" w:rsidP="0058263B">
            <w:pPr>
              <w:spacing w:after="0" w:line="240" w:lineRule="atLeast"/>
              <w:ind w:firstLine="0"/>
              <w:jc w:val="right"/>
              <w:rPr>
                <w:rFonts w:ascii="Arial" w:hAnsi="Arial" w:cs="Arial"/>
                <w:color w:val="000000"/>
                <w:sz w:val="16"/>
                <w:szCs w:val="16"/>
                <w:lang w:val="es-ES" w:eastAsia="es-ES"/>
              </w:rPr>
            </w:pPr>
            <w:r w:rsidRPr="00657EC6">
              <w:rPr>
                <w:rFonts w:ascii="Arial" w:hAnsi="Arial" w:cs="Arial"/>
                <w:color w:val="000000"/>
                <w:sz w:val="16"/>
                <w:szCs w:val="16"/>
                <w:lang w:val="es-ES" w:eastAsia="es-ES"/>
              </w:rPr>
              <w:t>F</w:t>
            </w:r>
            <w:r>
              <w:rPr>
                <w:rFonts w:ascii="Arial" w:hAnsi="Arial" w:cs="Arial"/>
                <w:color w:val="000000"/>
                <w:sz w:val="16"/>
                <w:szCs w:val="16"/>
                <w:lang w:val="es-ES" w:eastAsia="es-ES"/>
              </w:rPr>
              <w:t>é</w:t>
            </w:r>
            <w:r w:rsidRPr="00657EC6">
              <w:rPr>
                <w:rFonts w:ascii="Arial" w:hAnsi="Arial" w:cs="Arial"/>
                <w:color w:val="000000"/>
                <w:sz w:val="16"/>
                <w:szCs w:val="16"/>
                <w:lang w:val="es-ES" w:eastAsia="es-ES"/>
              </w:rPr>
              <w:t>lix Garrido</w:t>
            </w:r>
            <w:r w:rsidR="00A605BD" w:rsidRPr="00657EC6">
              <w:rPr>
                <w:rFonts w:ascii="Arial" w:hAnsi="Arial" w:cs="Arial"/>
                <w:color w:val="000000"/>
                <w:sz w:val="16"/>
                <w:szCs w:val="16"/>
                <w:lang w:val="es-ES" w:eastAsia="es-ES"/>
              </w:rPr>
              <w:t>*</w:t>
            </w:r>
          </w:p>
        </w:tc>
        <w:tc>
          <w:tcPr>
            <w:tcW w:w="1629" w:type="dxa"/>
            <w:tcBorders>
              <w:bottom w:val="single" w:sz="4" w:space="0" w:color="auto"/>
            </w:tcBorders>
            <w:shd w:val="clear" w:color="auto" w:fill="8DB3E2" w:themeFill="text2" w:themeFillTint="66"/>
            <w:vAlign w:val="center"/>
          </w:tcPr>
          <w:p w:rsidR="00877ED7" w:rsidRPr="00657EC6" w:rsidRDefault="00F32FFF" w:rsidP="0058263B">
            <w:pPr>
              <w:spacing w:after="0" w:line="240" w:lineRule="atLeast"/>
              <w:ind w:firstLine="0"/>
              <w:jc w:val="right"/>
              <w:rPr>
                <w:rFonts w:ascii="Arial" w:hAnsi="Arial" w:cs="Arial"/>
                <w:color w:val="000000"/>
                <w:sz w:val="16"/>
                <w:szCs w:val="16"/>
                <w:lang w:val="es-ES" w:eastAsia="es-ES"/>
              </w:rPr>
            </w:pPr>
            <w:r w:rsidRPr="00657EC6">
              <w:rPr>
                <w:rFonts w:ascii="Arial" w:hAnsi="Arial" w:cs="Arial"/>
                <w:color w:val="000000"/>
                <w:sz w:val="16"/>
                <w:szCs w:val="16"/>
                <w:lang w:val="es-ES" w:eastAsia="es-ES"/>
              </w:rPr>
              <w:t>Padre Menni</w:t>
            </w:r>
            <w:r w:rsidR="00A605BD" w:rsidRPr="00657EC6">
              <w:rPr>
                <w:rFonts w:ascii="Arial" w:hAnsi="Arial" w:cs="Arial"/>
                <w:color w:val="000000"/>
                <w:sz w:val="16"/>
                <w:szCs w:val="16"/>
                <w:lang w:val="es-ES" w:eastAsia="es-ES"/>
              </w:rPr>
              <w:t>**</w:t>
            </w:r>
          </w:p>
        </w:tc>
        <w:tc>
          <w:tcPr>
            <w:tcW w:w="1719" w:type="dxa"/>
            <w:tcBorders>
              <w:bottom w:val="single" w:sz="4" w:space="0" w:color="auto"/>
            </w:tcBorders>
            <w:shd w:val="clear" w:color="auto" w:fill="8DB3E2" w:themeFill="text2" w:themeFillTint="66"/>
            <w:vAlign w:val="center"/>
          </w:tcPr>
          <w:p w:rsidR="00877ED7" w:rsidRPr="00657EC6" w:rsidRDefault="00F32FFF" w:rsidP="0058263B">
            <w:pPr>
              <w:spacing w:after="0" w:line="240" w:lineRule="atLeast"/>
              <w:ind w:firstLine="0"/>
              <w:jc w:val="right"/>
              <w:rPr>
                <w:rFonts w:ascii="Arial" w:hAnsi="Arial" w:cs="Arial"/>
                <w:color w:val="000000"/>
                <w:sz w:val="16"/>
                <w:szCs w:val="16"/>
                <w:lang w:val="es-ES" w:eastAsia="es-ES"/>
              </w:rPr>
            </w:pPr>
            <w:r w:rsidRPr="00657EC6">
              <w:rPr>
                <w:rFonts w:ascii="Arial" w:hAnsi="Arial" w:cs="Arial"/>
                <w:color w:val="000000"/>
                <w:sz w:val="16"/>
                <w:szCs w:val="16"/>
                <w:lang w:val="es-ES" w:eastAsia="es-ES"/>
              </w:rPr>
              <w:t>Benito Menni</w:t>
            </w:r>
            <w:r w:rsidR="00A605BD" w:rsidRPr="00657EC6">
              <w:rPr>
                <w:rFonts w:ascii="Arial" w:hAnsi="Arial" w:cs="Arial"/>
                <w:color w:val="000000"/>
                <w:sz w:val="16"/>
                <w:szCs w:val="16"/>
                <w:lang w:val="es-ES" w:eastAsia="es-ES"/>
              </w:rPr>
              <w:t>**</w:t>
            </w:r>
          </w:p>
        </w:tc>
      </w:tr>
      <w:tr w:rsidR="00877ED7" w:rsidRPr="00657EC6" w:rsidTr="0058263B">
        <w:trPr>
          <w:trHeight w:val="198"/>
          <w:jc w:val="center"/>
        </w:trPr>
        <w:tc>
          <w:tcPr>
            <w:tcW w:w="3697" w:type="dxa"/>
            <w:tcBorders>
              <w:bottom w:val="single" w:sz="2" w:space="0" w:color="auto"/>
            </w:tcBorders>
            <w:shd w:val="clear" w:color="auto" w:fill="auto"/>
            <w:noWrap/>
            <w:vAlign w:val="center"/>
            <w:hideMark/>
          </w:tcPr>
          <w:p w:rsidR="00877ED7" w:rsidRPr="00657EC6" w:rsidRDefault="00877ED7" w:rsidP="00AE1BFE">
            <w:pPr>
              <w:spacing w:after="0" w:line="240" w:lineRule="atLeast"/>
              <w:ind w:firstLine="0"/>
              <w:jc w:val="left"/>
              <w:rPr>
                <w:rFonts w:ascii="Arial Narrow" w:hAnsi="Arial Narrow"/>
                <w:sz w:val="18"/>
                <w:szCs w:val="18"/>
                <w:lang w:val="es-ES" w:eastAsia="es-ES"/>
              </w:rPr>
            </w:pPr>
            <w:r w:rsidRPr="00657EC6">
              <w:rPr>
                <w:rFonts w:ascii="Arial Narrow" w:hAnsi="Arial Narrow"/>
                <w:sz w:val="18"/>
                <w:szCs w:val="18"/>
                <w:lang w:val="es-ES" w:eastAsia="es-ES"/>
              </w:rPr>
              <w:t>Proposición Técnica*</w:t>
            </w:r>
            <w:r w:rsidR="00A605BD" w:rsidRPr="00657EC6">
              <w:rPr>
                <w:rFonts w:ascii="Arial Narrow" w:hAnsi="Arial Narrow"/>
                <w:sz w:val="18"/>
                <w:szCs w:val="18"/>
                <w:lang w:val="es-ES" w:eastAsia="es-ES"/>
              </w:rPr>
              <w:t>**</w:t>
            </w:r>
          </w:p>
        </w:tc>
        <w:tc>
          <w:tcPr>
            <w:tcW w:w="1559" w:type="dxa"/>
            <w:tcBorders>
              <w:bottom w:val="single" w:sz="2" w:space="0" w:color="auto"/>
            </w:tcBorders>
            <w:shd w:val="clear" w:color="auto" w:fill="auto"/>
            <w:noWrap/>
            <w:vAlign w:val="center"/>
          </w:tcPr>
          <w:p w:rsidR="00877ED7" w:rsidRPr="00657EC6" w:rsidRDefault="00877ED7" w:rsidP="0058263B">
            <w:pPr>
              <w:spacing w:after="0" w:line="240" w:lineRule="atLeast"/>
              <w:ind w:right="56" w:firstLine="0"/>
              <w:jc w:val="right"/>
              <w:rPr>
                <w:rFonts w:ascii="Arial Narrow" w:hAnsi="Arial Narrow"/>
                <w:sz w:val="18"/>
                <w:szCs w:val="18"/>
                <w:lang w:val="es-ES" w:eastAsia="es-ES"/>
              </w:rPr>
            </w:pPr>
            <w:r w:rsidRPr="00657EC6">
              <w:rPr>
                <w:rFonts w:ascii="Arial Narrow" w:hAnsi="Arial Narrow"/>
                <w:sz w:val="18"/>
                <w:szCs w:val="18"/>
                <w:lang w:val="es-ES" w:eastAsia="es-ES"/>
              </w:rPr>
              <w:t>70</w:t>
            </w:r>
          </w:p>
        </w:tc>
        <w:tc>
          <w:tcPr>
            <w:tcW w:w="1629" w:type="dxa"/>
            <w:tcBorders>
              <w:bottom w:val="single" w:sz="2" w:space="0" w:color="auto"/>
            </w:tcBorders>
            <w:vAlign w:val="center"/>
          </w:tcPr>
          <w:p w:rsidR="00877ED7" w:rsidRPr="00657EC6" w:rsidRDefault="00877ED7" w:rsidP="0058263B">
            <w:pPr>
              <w:spacing w:after="0" w:line="240" w:lineRule="atLeast"/>
              <w:ind w:right="104" w:firstLine="0"/>
              <w:jc w:val="right"/>
              <w:rPr>
                <w:rFonts w:ascii="Arial Narrow" w:hAnsi="Arial Narrow"/>
                <w:sz w:val="18"/>
                <w:szCs w:val="18"/>
                <w:lang w:val="es-ES" w:eastAsia="es-ES"/>
              </w:rPr>
            </w:pPr>
            <w:r w:rsidRPr="00657EC6">
              <w:rPr>
                <w:rFonts w:ascii="Arial Narrow" w:hAnsi="Arial Narrow"/>
                <w:sz w:val="18"/>
                <w:szCs w:val="18"/>
                <w:lang w:val="es-ES" w:eastAsia="es-ES"/>
              </w:rPr>
              <w:t>N/A</w:t>
            </w:r>
          </w:p>
        </w:tc>
        <w:tc>
          <w:tcPr>
            <w:tcW w:w="1719" w:type="dxa"/>
            <w:tcBorders>
              <w:bottom w:val="single" w:sz="2" w:space="0" w:color="auto"/>
            </w:tcBorders>
            <w:shd w:val="clear" w:color="auto" w:fill="auto"/>
            <w:noWrap/>
            <w:vAlign w:val="center"/>
          </w:tcPr>
          <w:p w:rsidR="00877ED7" w:rsidRPr="00657EC6" w:rsidRDefault="00877ED7" w:rsidP="0058263B">
            <w:pPr>
              <w:spacing w:after="0" w:line="240" w:lineRule="atLeast"/>
              <w:ind w:right="87" w:firstLine="0"/>
              <w:jc w:val="right"/>
              <w:rPr>
                <w:rFonts w:ascii="Arial Narrow" w:hAnsi="Arial Narrow"/>
                <w:sz w:val="18"/>
                <w:szCs w:val="18"/>
                <w:lang w:val="es-ES" w:eastAsia="es-ES"/>
              </w:rPr>
            </w:pPr>
            <w:r w:rsidRPr="00657EC6">
              <w:rPr>
                <w:rFonts w:ascii="Arial Narrow" w:hAnsi="Arial Narrow"/>
                <w:sz w:val="18"/>
                <w:szCs w:val="18"/>
                <w:lang w:val="es-ES" w:eastAsia="es-ES"/>
              </w:rPr>
              <w:t>N/A</w:t>
            </w:r>
          </w:p>
        </w:tc>
      </w:tr>
      <w:tr w:rsidR="00877ED7" w:rsidRPr="00657EC6" w:rsidTr="0058263B">
        <w:trPr>
          <w:trHeight w:val="198"/>
          <w:jc w:val="center"/>
        </w:trPr>
        <w:tc>
          <w:tcPr>
            <w:tcW w:w="3697" w:type="dxa"/>
            <w:tcBorders>
              <w:top w:val="single" w:sz="2" w:space="0" w:color="auto"/>
              <w:bottom w:val="single" w:sz="2" w:space="0" w:color="auto"/>
            </w:tcBorders>
            <w:shd w:val="clear" w:color="auto" w:fill="auto"/>
            <w:noWrap/>
            <w:vAlign w:val="center"/>
            <w:hideMark/>
          </w:tcPr>
          <w:p w:rsidR="00877ED7" w:rsidRPr="00657EC6" w:rsidRDefault="00877ED7" w:rsidP="00AE1BFE">
            <w:pPr>
              <w:spacing w:after="0" w:line="240" w:lineRule="atLeast"/>
              <w:ind w:firstLine="0"/>
              <w:jc w:val="left"/>
              <w:rPr>
                <w:rFonts w:ascii="Arial Narrow" w:hAnsi="Arial Narrow"/>
                <w:sz w:val="18"/>
                <w:szCs w:val="18"/>
                <w:lang w:val="es-ES" w:eastAsia="es-ES"/>
              </w:rPr>
            </w:pPr>
            <w:r w:rsidRPr="00657EC6">
              <w:rPr>
                <w:rFonts w:ascii="Arial Narrow" w:hAnsi="Arial Narrow"/>
                <w:sz w:val="18"/>
                <w:szCs w:val="18"/>
                <w:lang w:val="es-ES" w:eastAsia="es-ES"/>
              </w:rPr>
              <w:t>Proposición Económica</w:t>
            </w:r>
          </w:p>
        </w:tc>
        <w:tc>
          <w:tcPr>
            <w:tcW w:w="1559" w:type="dxa"/>
            <w:tcBorders>
              <w:top w:val="single" w:sz="2" w:space="0" w:color="auto"/>
              <w:bottom w:val="single" w:sz="2" w:space="0" w:color="auto"/>
            </w:tcBorders>
            <w:shd w:val="clear" w:color="auto" w:fill="auto"/>
            <w:noWrap/>
            <w:vAlign w:val="center"/>
          </w:tcPr>
          <w:p w:rsidR="00877ED7" w:rsidRPr="00657EC6" w:rsidRDefault="00877ED7" w:rsidP="0058263B">
            <w:pPr>
              <w:spacing w:after="0" w:line="240" w:lineRule="atLeast"/>
              <w:ind w:right="56" w:firstLine="0"/>
              <w:jc w:val="right"/>
              <w:rPr>
                <w:rFonts w:ascii="Arial Narrow" w:hAnsi="Arial Narrow"/>
                <w:sz w:val="18"/>
                <w:szCs w:val="18"/>
                <w:lang w:val="es-ES" w:eastAsia="es-ES"/>
              </w:rPr>
            </w:pPr>
            <w:r w:rsidRPr="00657EC6">
              <w:rPr>
                <w:rFonts w:ascii="Arial Narrow" w:hAnsi="Arial Narrow"/>
                <w:sz w:val="18"/>
                <w:szCs w:val="18"/>
                <w:lang w:val="es-ES" w:eastAsia="es-ES"/>
              </w:rPr>
              <w:t>30</w:t>
            </w:r>
          </w:p>
        </w:tc>
        <w:tc>
          <w:tcPr>
            <w:tcW w:w="1629" w:type="dxa"/>
            <w:tcBorders>
              <w:top w:val="single" w:sz="2" w:space="0" w:color="auto"/>
              <w:bottom w:val="single" w:sz="2" w:space="0" w:color="auto"/>
            </w:tcBorders>
            <w:vAlign w:val="center"/>
          </w:tcPr>
          <w:p w:rsidR="00877ED7" w:rsidRPr="00657EC6" w:rsidRDefault="00877ED7" w:rsidP="0058263B">
            <w:pPr>
              <w:spacing w:after="0" w:line="240" w:lineRule="atLeast"/>
              <w:ind w:right="104" w:firstLine="0"/>
              <w:jc w:val="right"/>
              <w:rPr>
                <w:rFonts w:ascii="Arial Narrow" w:hAnsi="Arial Narrow"/>
                <w:sz w:val="18"/>
                <w:szCs w:val="18"/>
                <w:lang w:val="es-ES" w:eastAsia="es-ES"/>
              </w:rPr>
            </w:pPr>
            <w:r w:rsidRPr="00657EC6">
              <w:rPr>
                <w:rFonts w:ascii="Arial Narrow" w:hAnsi="Arial Narrow"/>
                <w:sz w:val="18"/>
                <w:szCs w:val="18"/>
                <w:lang w:val="es-ES" w:eastAsia="es-ES"/>
              </w:rPr>
              <w:t>N/A</w:t>
            </w:r>
          </w:p>
        </w:tc>
        <w:tc>
          <w:tcPr>
            <w:tcW w:w="1719" w:type="dxa"/>
            <w:tcBorders>
              <w:top w:val="single" w:sz="2" w:space="0" w:color="auto"/>
              <w:bottom w:val="single" w:sz="2" w:space="0" w:color="auto"/>
            </w:tcBorders>
            <w:shd w:val="clear" w:color="auto" w:fill="auto"/>
            <w:noWrap/>
            <w:vAlign w:val="center"/>
          </w:tcPr>
          <w:p w:rsidR="00877ED7" w:rsidRPr="00657EC6" w:rsidRDefault="00877ED7" w:rsidP="0058263B">
            <w:pPr>
              <w:spacing w:after="0" w:line="240" w:lineRule="atLeast"/>
              <w:ind w:right="87" w:firstLine="0"/>
              <w:jc w:val="right"/>
              <w:rPr>
                <w:rFonts w:ascii="Arial Narrow" w:hAnsi="Arial Narrow"/>
                <w:sz w:val="18"/>
                <w:szCs w:val="18"/>
                <w:lang w:val="es-ES" w:eastAsia="es-ES"/>
              </w:rPr>
            </w:pPr>
            <w:r w:rsidRPr="00657EC6">
              <w:rPr>
                <w:rFonts w:ascii="Arial Narrow" w:hAnsi="Arial Narrow"/>
                <w:sz w:val="18"/>
                <w:szCs w:val="18"/>
                <w:lang w:val="es-ES" w:eastAsia="es-ES"/>
              </w:rPr>
              <w:t>N/A</w:t>
            </w:r>
          </w:p>
        </w:tc>
      </w:tr>
      <w:tr w:rsidR="00877ED7" w:rsidRPr="00657EC6" w:rsidTr="0058263B">
        <w:trPr>
          <w:trHeight w:val="198"/>
          <w:jc w:val="center"/>
        </w:trPr>
        <w:tc>
          <w:tcPr>
            <w:tcW w:w="3697" w:type="dxa"/>
            <w:tcBorders>
              <w:top w:val="single" w:sz="2" w:space="0" w:color="auto"/>
            </w:tcBorders>
            <w:shd w:val="clear" w:color="auto" w:fill="auto"/>
            <w:noWrap/>
            <w:vAlign w:val="center"/>
            <w:hideMark/>
          </w:tcPr>
          <w:p w:rsidR="00877ED7" w:rsidRPr="00657EC6" w:rsidRDefault="00877ED7" w:rsidP="00AE1BFE">
            <w:pPr>
              <w:spacing w:after="0" w:line="240" w:lineRule="atLeast"/>
              <w:ind w:firstLine="0"/>
              <w:jc w:val="left"/>
              <w:rPr>
                <w:rFonts w:ascii="Arial Narrow" w:hAnsi="Arial Narrow"/>
                <w:sz w:val="18"/>
                <w:szCs w:val="18"/>
                <w:lang w:val="es-ES" w:eastAsia="es-ES"/>
              </w:rPr>
            </w:pPr>
            <w:r w:rsidRPr="00657EC6">
              <w:rPr>
                <w:rFonts w:ascii="Arial Narrow" w:hAnsi="Arial Narrow"/>
                <w:sz w:val="18"/>
                <w:szCs w:val="18"/>
                <w:lang w:val="es-ES" w:eastAsia="es-ES"/>
              </w:rPr>
              <w:t>Oferta anormalmente baja</w:t>
            </w:r>
          </w:p>
        </w:tc>
        <w:tc>
          <w:tcPr>
            <w:tcW w:w="1559" w:type="dxa"/>
            <w:tcBorders>
              <w:top w:val="single" w:sz="2" w:space="0" w:color="auto"/>
            </w:tcBorders>
            <w:shd w:val="clear" w:color="auto" w:fill="auto"/>
            <w:noWrap/>
            <w:vAlign w:val="center"/>
          </w:tcPr>
          <w:p w:rsidR="00877ED7" w:rsidRPr="00657EC6" w:rsidRDefault="00877ED7" w:rsidP="0058263B">
            <w:pPr>
              <w:spacing w:after="0" w:line="240" w:lineRule="atLeast"/>
              <w:ind w:right="56" w:firstLine="0"/>
              <w:jc w:val="right"/>
              <w:rPr>
                <w:rFonts w:ascii="Arial Narrow" w:hAnsi="Arial Narrow"/>
                <w:sz w:val="18"/>
                <w:szCs w:val="18"/>
                <w:lang w:val="es-ES" w:eastAsia="es-ES"/>
              </w:rPr>
            </w:pPr>
            <w:r w:rsidRPr="00657EC6">
              <w:rPr>
                <w:rFonts w:ascii="Arial Narrow" w:hAnsi="Arial Narrow"/>
                <w:sz w:val="18"/>
                <w:szCs w:val="18"/>
                <w:lang w:val="es-ES" w:eastAsia="es-ES"/>
              </w:rPr>
              <w:t>18%</w:t>
            </w:r>
          </w:p>
        </w:tc>
        <w:tc>
          <w:tcPr>
            <w:tcW w:w="1629" w:type="dxa"/>
            <w:tcBorders>
              <w:top w:val="single" w:sz="2" w:space="0" w:color="auto"/>
            </w:tcBorders>
            <w:vAlign w:val="center"/>
          </w:tcPr>
          <w:p w:rsidR="00877ED7" w:rsidRPr="00657EC6" w:rsidRDefault="00877ED7" w:rsidP="0058263B">
            <w:pPr>
              <w:spacing w:after="0" w:line="240" w:lineRule="atLeast"/>
              <w:ind w:right="104" w:firstLine="0"/>
              <w:jc w:val="right"/>
              <w:rPr>
                <w:rFonts w:ascii="Arial Narrow" w:hAnsi="Arial Narrow"/>
                <w:sz w:val="18"/>
                <w:szCs w:val="18"/>
                <w:lang w:val="es-ES" w:eastAsia="es-ES"/>
              </w:rPr>
            </w:pPr>
            <w:r w:rsidRPr="00657EC6">
              <w:rPr>
                <w:rFonts w:ascii="Arial Narrow" w:hAnsi="Arial Narrow"/>
                <w:sz w:val="18"/>
                <w:szCs w:val="18"/>
                <w:lang w:val="es-ES" w:eastAsia="es-ES"/>
              </w:rPr>
              <w:t>N/A</w:t>
            </w:r>
          </w:p>
        </w:tc>
        <w:tc>
          <w:tcPr>
            <w:tcW w:w="1719" w:type="dxa"/>
            <w:tcBorders>
              <w:top w:val="single" w:sz="2" w:space="0" w:color="auto"/>
            </w:tcBorders>
            <w:shd w:val="clear" w:color="auto" w:fill="auto"/>
            <w:noWrap/>
            <w:vAlign w:val="center"/>
          </w:tcPr>
          <w:p w:rsidR="00877ED7" w:rsidRPr="00657EC6" w:rsidRDefault="00877ED7" w:rsidP="0058263B">
            <w:pPr>
              <w:spacing w:after="0" w:line="240" w:lineRule="atLeast"/>
              <w:ind w:right="87" w:firstLine="0"/>
              <w:jc w:val="right"/>
              <w:rPr>
                <w:rFonts w:ascii="Arial Narrow" w:hAnsi="Arial Narrow"/>
                <w:sz w:val="18"/>
                <w:szCs w:val="18"/>
                <w:lang w:val="es-ES" w:eastAsia="es-ES"/>
              </w:rPr>
            </w:pPr>
            <w:r w:rsidRPr="00657EC6">
              <w:rPr>
                <w:rFonts w:ascii="Arial Narrow" w:hAnsi="Arial Narrow"/>
                <w:sz w:val="18"/>
                <w:szCs w:val="18"/>
                <w:lang w:val="es-ES" w:eastAsia="es-ES"/>
              </w:rPr>
              <w:t>N/A</w:t>
            </w:r>
          </w:p>
        </w:tc>
      </w:tr>
    </w:tbl>
    <w:p w:rsidR="00A605BD" w:rsidRPr="00AE1BFE" w:rsidRDefault="00A605BD" w:rsidP="002A7381">
      <w:pPr>
        <w:spacing w:before="100" w:after="0" w:line="240" w:lineRule="atLeast"/>
        <w:ind w:left="112" w:firstLine="0"/>
        <w:rPr>
          <w:rFonts w:ascii="Arial Narrow" w:hAnsi="Arial Narrow"/>
          <w:sz w:val="16"/>
          <w:szCs w:val="16"/>
          <w:lang w:val="es-ES" w:eastAsia="es-ES"/>
        </w:rPr>
      </w:pPr>
      <w:r w:rsidRPr="00AE1BFE">
        <w:rPr>
          <w:rFonts w:ascii="Arial Narrow" w:hAnsi="Arial Narrow"/>
          <w:sz w:val="16"/>
          <w:szCs w:val="16"/>
          <w:lang w:val="es-ES" w:eastAsia="es-ES"/>
        </w:rPr>
        <w:t>*</w:t>
      </w:r>
      <w:r w:rsidR="002A7381">
        <w:rPr>
          <w:rFonts w:ascii="Arial Narrow" w:hAnsi="Arial Narrow"/>
          <w:sz w:val="16"/>
          <w:szCs w:val="16"/>
          <w:lang w:val="es-ES" w:eastAsia="es-ES"/>
        </w:rPr>
        <w:t xml:space="preserve"> </w:t>
      </w:r>
      <w:r w:rsidRPr="00AE1BFE">
        <w:rPr>
          <w:rFonts w:ascii="Arial Narrow" w:hAnsi="Arial Narrow"/>
          <w:sz w:val="16"/>
          <w:szCs w:val="16"/>
          <w:lang w:val="es-ES" w:eastAsia="es-ES"/>
        </w:rPr>
        <w:t>No aplicable la actual redacción del artículo 51 de la Ley Foral 6/2006</w:t>
      </w:r>
    </w:p>
    <w:p w:rsidR="00A605BD" w:rsidRPr="00AE1BFE" w:rsidRDefault="00A605BD" w:rsidP="002A7381">
      <w:pPr>
        <w:spacing w:after="0" w:line="240" w:lineRule="atLeast"/>
        <w:ind w:left="112" w:firstLine="0"/>
        <w:rPr>
          <w:rFonts w:ascii="Arial Narrow" w:hAnsi="Arial Narrow"/>
          <w:sz w:val="16"/>
          <w:szCs w:val="16"/>
          <w:lang w:val="es-ES" w:eastAsia="es-ES"/>
        </w:rPr>
      </w:pPr>
      <w:r w:rsidRPr="00AE1BFE">
        <w:rPr>
          <w:rFonts w:ascii="Arial Narrow" w:hAnsi="Arial Narrow"/>
          <w:sz w:val="16"/>
          <w:szCs w:val="16"/>
          <w:lang w:val="es-ES" w:eastAsia="es-ES"/>
        </w:rPr>
        <w:t>** No aplicable al ser adjudicado mediante procedimiento negociado sin publicidad en base al artículo 73.1.b)   de la Ley Foral 6/2006</w:t>
      </w:r>
    </w:p>
    <w:p w:rsidR="00A605BD" w:rsidRPr="00AE1BFE" w:rsidRDefault="00A605BD" w:rsidP="002A7381">
      <w:pPr>
        <w:spacing w:after="0" w:line="240" w:lineRule="atLeast"/>
        <w:ind w:left="112" w:firstLine="0"/>
        <w:rPr>
          <w:rFonts w:ascii="Arial Narrow" w:hAnsi="Arial Narrow"/>
          <w:sz w:val="16"/>
          <w:szCs w:val="16"/>
          <w:lang w:val="es-ES" w:eastAsia="es-ES"/>
        </w:rPr>
      </w:pPr>
      <w:r w:rsidRPr="00AE1BFE">
        <w:rPr>
          <w:rFonts w:ascii="Arial Narrow" w:hAnsi="Arial Narrow"/>
          <w:sz w:val="16"/>
          <w:szCs w:val="16"/>
          <w:lang w:val="es-ES" w:eastAsia="es-ES"/>
        </w:rPr>
        <w:t>*** Desarrollado posteriormente en subcriterios</w:t>
      </w:r>
    </w:p>
    <w:p w:rsidR="00877ED7" w:rsidRDefault="00877ED7" w:rsidP="00B21816">
      <w:pPr>
        <w:pStyle w:val="texto"/>
        <w:spacing w:before="240"/>
        <w:rPr>
          <w:lang w:val="es-ES"/>
        </w:rPr>
      </w:pPr>
      <w:r w:rsidRPr="00E33EE0">
        <w:rPr>
          <w:lang w:val="es-ES"/>
        </w:rPr>
        <w:t>En el caso de los centros Padre Menni y Benito Menni, al adjudicarse m</w:t>
      </w:r>
      <w:r w:rsidRPr="00E33EE0">
        <w:rPr>
          <w:lang w:val="es-ES"/>
        </w:rPr>
        <w:t>e</w:t>
      </w:r>
      <w:r w:rsidRPr="00E33EE0">
        <w:rPr>
          <w:lang w:val="es-ES"/>
        </w:rPr>
        <w:t>diante el procedimiento negociado sin publicidad, se negocian directam</w:t>
      </w:r>
      <w:r w:rsidR="002D74BB">
        <w:rPr>
          <w:lang w:val="es-ES"/>
        </w:rPr>
        <w:t>ente las condiciones económicas</w:t>
      </w:r>
      <w:r w:rsidRPr="00E33EE0">
        <w:rPr>
          <w:lang w:val="es-ES"/>
        </w:rPr>
        <w:t>, partiendo de la estructura salarial de su convenio de empre</w:t>
      </w:r>
      <w:r w:rsidR="002D74BB">
        <w:rPr>
          <w:lang w:val="es-ES"/>
        </w:rPr>
        <w:t>sa y pasan a formar p</w:t>
      </w:r>
      <w:r w:rsidRPr="00E33EE0">
        <w:rPr>
          <w:lang w:val="es-ES"/>
        </w:rPr>
        <w:t xml:space="preserve">arte de las condiciones esenciales del contrato. </w:t>
      </w:r>
    </w:p>
    <w:p w:rsidR="00877ED7" w:rsidRPr="00905C7A" w:rsidRDefault="00905C7A" w:rsidP="007A6F42">
      <w:pPr>
        <w:pStyle w:val="texto"/>
        <w:spacing w:after="240"/>
        <w:rPr>
          <w:lang w:val="es-ES"/>
        </w:rPr>
      </w:pPr>
      <w:r>
        <w:rPr>
          <w:lang w:val="es-ES"/>
        </w:rPr>
        <w:t>E</w:t>
      </w:r>
      <w:r w:rsidR="00877ED7" w:rsidRPr="00905C7A">
        <w:rPr>
          <w:lang w:val="es-ES"/>
        </w:rPr>
        <w:t>l efecto de las bajas habidas en las licitaciones y la garantía de cobert</w:t>
      </w:r>
      <w:r w:rsidR="007E7CFD">
        <w:rPr>
          <w:lang w:val="es-ES"/>
        </w:rPr>
        <w:t xml:space="preserve">ura de los gastos de personal se </w:t>
      </w:r>
      <w:r w:rsidR="005235A9">
        <w:rPr>
          <w:lang w:val="es-ES"/>
        </w:rPr>
        <w:t>reflejan</w:t>
      </w:r>
      <w:r w:rsidR="007E7CFD">
        <w:rPr>
          <w:lang w:val="es-ES"/>
        </w:rPr>
        <w:t xml:space="preserve"> en el siguiente cuadro:</w:t>
      </w:r>
    </w:p>
    <w:tbl>
      <w:tblPr>
        <w:tblW w:w="8743" w:type="dxa"/>
        <w:jc w:val="center"/>
        <w:tblCellMar>
          <w:left w:w="70" w:type="dxa"/>
          <w:right w:w="70" w:type="dxa"/>
        </w:tblCellMar>
        <w:tblLook w:val="04A0" w:firstRow="1" w:lastRow="0" w:firstColumn="1" w:lastColumn="0" w:noHBand="0" w:noVBand="1"/>
      </w:tblPr>
      <w:tblGrid>
        <w:gridCol w:w="2178"/>
        <w:gridCol w:w="346"/>
        <w:gridCol w:w="2202"/>
        <w:gridCol w:w="2050"/>
        <w:gridCol w:w="1967"/>
      </w:tblGrid>
      <w:tr w:rsidR="00877ED7" w:rsidRPr="002A7381" w:rsidTr="003A1BDD">
        <w:trPr>
          <w:trHeight w:val="284"/>
          <w:jc w:val="center"/>
        </w:trPr>
        <w:tc>
          <w:tcPr>
            <w:tcW w:w="2178" w:type="dxa"/>
            <w:tcBorders>
              <w:top w:val="single" w:sz="4" w:space="0" w:color="auto"/>
              <w:left w:val="nil"/>
              <w:bottom w:val="single" w:sz="4" w:space="0" w:color="auto"/>
              <w:right w:val="nil"/>
            </w:tcBorders>
            <w:shd w:val="clear" w:color="auto" w:fill="8DB3E2" w:themeFill="text2" w:themeFillTint="66"/>
            <w:noWrap/>
            <w:vAlign w:val="center"/>
            <w:hideMark/>
          </w:tcPr>
          <w:p w:rsidR="00877ED7" w:rsidRPr="002A7381" w:rsidRDefault="00877ED7" w:rsidP="00657EC6">
            <w:pPr>
              <w:spacing w:after="0" w:line="240" w:lineRule="atLeast"/>
              <w:ind w:firstLine="0"/>
              <w:jc w:val="left"/>
              <w:rPr>
                <w:rFonts w:ascii="Arial" w:hAnsi="Arial" w:cs="Arial"/>
                <w:color w:val="000000"/>
                <w:sz w:val="16"/>
                <w:szCs w:val="16"/>
                <w:lang w:val="es-ES" w:eastAsia="es-ES"/>
              </w:rPr>
            </w:pPr>
          </w:p>
        </w:tc>
        <w:tc>
          <w:tcPr>
            <w:tcW w:w="346" w:type="dxa"/>
            <w:tcBorders>
              <w:top w:val="single" w:sz="4" w:space="0" w:color="auto"/>
              <w:left w:val="nil"/>
              <w:bottom w:val="single" w:sz="4" w:space="0" w:color="auto"/>
            </w:tcBorders>
            <w:shd w:val="clear" w:color="auto" w:fill="8DB3E2" w:themeFill="text2" w:themeFillTint="66"/>
            <w:noWrap/>
            <w:vAlign w:val="center"/>
            <w:hideMark/>
          </w:tcPr>
          <w:p w:rsidR="00877ED7" w:rsidRPr="002A7381" w:rsidRDefault="00877ED7" w:rsidP="00657EC6">
            <w:pPr>
              <w:spacing w:after="0" w:line="240" w:lineRule="atLeast"/>
              <w:ind w:firstLine="0"/>
              <w:jc w:val="left"/>
              <w:rPr>
                <w:rFonts w:ascii="Arial" w:hAnsi="Arial" w:cs="Arial"/>
                <w:color w:val="000000"/>
                <w:sz w:val="16"/>
                <w:szCs w:val="16"/>
                <w:lang w:val="es-ES" w:eastAsia="es-ES"/>
              </w:rPr>
            </w:pPr>
          </w:p>
        </w:tc>
        <w:tc>
          <w:tcPr>
            <w:tcW w:w="2202" w:type="dxa"/>
            <w:tcBorders>
              <w:top w:val="single" w:sz="4" w:space="0" w:color="auto"/>
              <w:left w:val="nil"/>
              <w:bottom w:val="single" w:sz="4" w:space="0" w:color="auto"/>
            </w:tcBorders>
            <w:shd w:val="clear" w:color="auto" w:fill="8DB3E2" w:themeFill="text2" w:themeFillTint="66"/>
            <w:noWrap/>
            <w:vAlign w:val="center"/>
            <w:hideMark/>
          </w:tcPr>
          <w:p w:rsidR="00877ED7" w:rsidRPr="002A7381" w:rsidRDefault="00657EC6" w:rsidP="00657EC6">
            <w:pPr>
              <w:spacing w:after="0" w:line="240" w:lineRule="atLeast"/>
              <w:ind w:firstLine="0"/>
              <w:jc w:val="right"/>
              <w:rPr>
                <w:rFonts w:ascii="Arial" w:hAnsi="Arial" w:cs="Arial"/>
                <w:color w:val="000000"/>
                <w:sz w:val="16"/>
                <w:szCs w:val="16"/>
                <w:lang w:val="es-ES" w:eastAsia="es-ES"/>
              </w:rPr>
            </w:pPr>
            <w:r w:rsidRPr="002A7381">
              <w:rPr>
                <w:rFonts w:ascii="Arial" w:hAnsi="Arial" w:cs="Arial"/>
                <w:color w:val="000000"/>
                <w:sz w:val="16"/>
                <w:szCs w:val="16"/>
                <w:lang w:val="es-ES" w:eastAsia="es-ES"/>
              </w:rPr>
              <w:t>Félix Garrido</w:t>
            </w:r>
          </w:p>
        </w:tc>
        <w:tc>
          <w:tcPr>
            <w:tcW w:w="2050" w:type="dxa"/>
            <w:tcBorders>
              <w:top w:val="single" w:sz="4" w:space="0" w:color="auto"/>
              <w:bottom w:val="single" w:sz="4" w:space="0" w:color="auto"/>
            </w:tcBorders>
            <w:shd w:val="clear" w:color="auto" w:fill="8DB3E2" w:themeFill="text2" w:themeFillTint="66"/>
            <w:noWrap/>
            <w:vAlign w:val="center"/>
            <w:hideMark/>
          </w:tcPr>
          <w:p w:rsidR="00877ED7" w:rsidRPr="002A7381" w:rsidRDefault="00657EC6" w:rsidP="00657EC6">
            <w:pPr>
              <w:spacing w:after="0" w:line="240" w:lineRule="atLeast"/>
              <w:ind w:firstLine="0"/>
              <w:jc w:val="right"/>
              <w:rPr>
                <w:rFonts w:ascii="Arial" w:hAnsi="Arial" w:cs="Arial"/>
                <w:color w:val="000000"/>
                <w:sz w:val="16"/>
                <w:szCs w:val="16"/>
                <w:lang w:val="es-ES" w:eastAsia="es-ES"/>
              </w:rPr>
            </w:pPr>
            <w:r w:rsidRPr="002A7381">
              <w:rPr>
                <w:rFonts w:ascii="Arial" w:hAnsi="Arial" w:cs="Arial"/>
                <w:color w:val="000000"/>
                <w:sz w:val="16"/>
                <w:szCs w:val="16"/>
                <w:lang w:val="es-ES" w:eastAsia="es-ES"/>
              </w:rPr>
              <w:t>Padre Menni</w:t>
            </w:r>
          </w:p>
        </w:tc>
        <w:tc>
          <w:tcPr>
            <w:tcW w:w="1967" w:type="dxa"/>
            <w:tcBorders>
              <w:top w:val="single" w:sz="4" w:space="0" w:color="auto"/>
              <w:bottom w:val="single" w:sz="4" w:space="0" w:color="auto"/>
            </w:tcBorders>
            <w:shd w:val="clear" w:color="auto" w:fill="8DB3E2" w:themeFill="text2" w:themeFillTint="66"/>
            <w:noWrap/>
            <w:vAlign w:val="center"/>
            <w:hideMark/>
          </w:tcPr>
          <w:p w:rsidR="00877ED7" w:rsidRPr="002A7381" w:rsidRDefault="00657EC6" w:rsidP="00657EC6">
            <w:pPr>
              <w:spacing w:after="0" w:line="240" w:lineRule="atLeast"/>
              <w:ind w:firstLine="0"/>
              <w:jc w:val="right"/>
              <w:rPr>
                <w:rFonts w:ascii="Arial" w:hAnsi="Arial" w:cs="Arial"/>
                <w:color w:val="000000"/>
                <w:sz w:val="16"/>
                <w:szCs w:val="16"/>
                <w:lang w:val="es-ES" w:eastAsia="es-ES"/>
              </w:rPr>
            </w:pPr>
            <w:r w:rsidRPr="002A7381">
              <w:rPr>
                <w:rFonts w:ascii="Arial" w:hAnsi="Arial" w:cs="Arial"/>
                <w:color w:val="000000"/>
                <w:sz w:val="16"/>
                <w:szCs w:val="16"/>
                <w:lang w:val="es-ES" w:eastAsia="es-ES"/>
              </w:rPr>
              <w:t>Benito Menni</w:t>
            </w:r>
          </w:p>
        </w:tc>
      </w:tr>
      <w:tr w:rsidR="00877ED7" w:rsidRPr="002A7381" w:rsidTr="002A7381">
        <w:trPr>
          <w:trHeight w:val="198"/>
          <w:jc w:val="center"/>
        </w:trPr>
        <w:tc>
          <w:tcPr>
            <w:tcW w:w="2524" w:type="dxa"/>
            <w:gridSpan w:val="2"/>
            <w:tcBorders>
              <w:top w:val="single" w:sz="4" w:space="0" w:color="auto"/>
              <w:bottom w:val="single" w:sz="2" w:space="0" w:color="auto"/>
            </w:tcBorders>
            <w:shd w:val="clear" w:color="auto" w:fill="auto"/>
            <w:noWrap/>
            <w:vAlign w:val="center"/>
            <w:hideMark/>
          </w:tcPr>
          <w:p w:rsidR="00877ED7" w:rsidRPr="002A7381" w:rsidRDefault="00657EC6" w:rsidP="00657EC6">
            <w:pPr>
              <w:spacing w:after="0" w:line="240" w:lineRule="atLeast"/>
              <w:ind w:firstLine="0"/>
              <w:jc w:val="left"/>
              <w:rPr>
                <w:rFonts w:ascii="Arial Narrow" w:hAnsi="Arial Narrow"/>
                <w:sz w:val="18"/>
                <w:szCs w:val="18"/>
                <w:lang w:val="es-ES" w:eastAsia="es-ES"/>
              </w:rPr>
            </w:pPr>
            <w:r w:rsidRPr="002A7381">
              <w:rPr>
                <w:rFonts w:ascii="Arial Narrow" w:hAnsi="Arial Narrow"/>
                <w:sz w:val="18"/>
                <w:szCs w:val="18"/>
                <w:lang w:val="es-ES" w:eastAsia="es-ES"/>
              </w:rPr>
              <w:t>Importe licitación</w:t>
            </w:r>
            <w:r w:rsidR="006845A9" w:rsidRPr="002A7381">
              <w:rPr>
                <w:rFonts w:ascii="Arial Narrow" w:hAnsi="Arial Narrow"/>
                <w:sz w:val="18"/>
                <w:szCs w:val="18"/>
                <w:lang w:val="es-ES" w:eastAsia="es-ES"/>
              </w:rPr>
              <w:t>*</w:t>
            </w:r>
          </w:p>
        </w:tc>
        <w:tc>
          <w:tcPr>
            <w:tcW w:w="2202" w:type="dxa"/>
            <w:tcBorders>
              <w:top w:val="single" w:sz="4"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lang w:val="es-ES" w:eastAsia="es-ES"/>
              </w:rPr>
            </w:pPr>
            <w:r w:rsidRPr="002A7381">
              <w:rPr>
                <w:rFonts w:ascii="Arial Narrow" w:hAnsi="Arial Narrow"/>
                <w:color w:val="000000"/>
                <w:sz w:val="18"/>
                <w:szCs w:val="18"/>
                <w:lang w:val="es-ES" w:eastAsia="es-ES"/>
              </w:rPr>
              <w:t>1.325.421</w:t>
            </w:r>
          </w:p>
        </w:tc>
        <w:tc>
          <w:tcPr>
            <w:tcW w:w="2050" w:type="dxa"/>
            <w:tcBorders>
              <w:top w:val="single" w:sz="4"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lang w:val="es-ES" w:eastAsia="es-ES"/>
              </w:rPr>
            </w:pPr>
            <w:r w:rsidRPr="002A7381">
              <w:rPr>
                <w:rFonts w:ascii="Arial Narrow" w:hAnsi="Arial Narrow"/>
                <w:color w:val="000000"/>
                <w:sz w:val="18"/>
                <w:szCs w:val="18"/>
                <w:lang w:val="es-ES" w:eastAsia="es-ES"/>
              </w:rPr>
              <w:t>2.304.913</w:t>
            </w:r>
          </w:p>
        </w:tc>
        <w:tc>
          <w:tcPr>
            <w:tcW w:w="1967" w:type="dxa"/>
            <w:tcBorders>
              <w:top w:val="single" w:sz="4"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lang w:val="es-ES" w:eastAsia="es-ES"/>
              </w:rPr>
            </w:pPr>
            <w:r w:rsidRPr="002A7381">
              <w:rPr>
                <w:rFonts w:ascii="Arial Narrow" w:hAnsi="Arial Narrow"/>
                <w:color w:val="000000"/>
                <w:sz w:val="18"/>
                <w:szCs w:val="18"/>
                <w:lang w:val="es-ES" w:eastAsia="es-ES"/>
              </w:rPr>
              <w:t>1.963.902</w:t>
            </w:r>
          </w:p>
        </w:tc>
      </w:tr>
      <w:tr w:rsidR="00877ED7" w:rsidRPr="002A7381" w:rsidTr="002A7381">
        <w:trPr>
          <w:trHeight w:val="198"/>
          <w:jc w:val="center"/>
        </w:trPr>
        <w:tc>
          <w:tcPr>
            <w:tcW w:w="2524" w:type="dxa"/>
            <w:gridSpan w:val="2"/>
            <w:tcBorders>
              <w:top w:val="single" w:sz="2" w:space="0" w:color="auto"/>
              <w:bottom w:val="single" w:sz="2" w:space="0" w:color="auto"/>
            </w:tcBorders>
            <w:shd w:val="clear" w:color="auto" w:fill="auto"/>
            <w:noWrap/>
            <w:vAlign w:val="center"/>
            <w:hideMark/>
          </w:tcPr>
          <w:p w:rsidR="00877ED7" w:rsidRPr="002A7381" w:rsidRDefault="00657EC6" w:rsidP="00657EC6">
            <w:pPr>
              <w:spacing w:after="0" w:line="240" w:lineRule="atLeast"/>
              <w:ind w:firstLine="0"/>
              <w:jc w:val="left"/>
              <w:rPr>
                <w:rFonts w:ascii="Arial Narrow" w:hAnsi="Arial Narrow"/>
                <w:sz w:val="18"/>
                <w:szCs w:val="18"/>
                <w:lang w:val="es-ES" w:eastAsia="es-ES"/>
              </w:rPr>
            </w:pPr>
            <w:r w:rsidRPr="002A7381">
              <w:rPr>
                <w:rFonts w:ascii="Arial Narrow" w:hAnsi="Arial Narrow"/>
                <w:sz w:val="18"/>
                <w:szCs w:val="18"/>
                <w:lang w:val="es-ES" w:eastAsia="es-ES"/>
              </w:rPr>
              <w:t>Importe adjudicación</w:t>
            </w:r>
            <w:r w:rsidR="006845A9" w:rsidRPr="002A7381">
              <w:rPr>
                <w:rFonts w:ascii="Arial Narrow" w:hAnsi="Arial Narrow"/>
                <w:sz w:val="18"/>
                <w:szCs w:val="18"/>
                <w:lang w:val="es-ES" w:eastAsia="es-ES"/>
              </w:rPr>
              <w:t>*</w:t>
            </w:r>
          </w:p>
        </w:tc>
        <w:tc>
          <w:tcPr>
            <w:tcW w:w="2202" w:type="dxa"/>
            <w:tcBorders>
              <w:top w:val="single" w:sz="2"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lang w:val="es-ES" w:eastAsia="es-ES"/>
              </w:rPr>
            </w:pPr>
            <w:r w:rsidRPr="002A7381">
              <w:rPr>
                <w:rFonts w:ascii="Arial Narrow" w:hAnsi="Arial Narrow"/>
                <w:color w:val="000000"/>
                <w:sz w:val="18"/>
                <w:szCs w:val="18"/>
                <w:lang w:val="es-ES" w:eastAsia="es-ES"/>
              </w:rPr>
              <w:t>1.325.421</w:t>
            </w:r>
          </w:p>
        </w:tc>
        <w:tc>
          <w:tcPr>
            <w:tcW w:w="2050" w:type="dxa"/>
            <w:tcBorders>
              <w:top w:val="single" w:sz="2"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lang w:val="es-ES" w:eastAsia="es-ES"/>
              </w:rPr>
            </w:pPr>
            <w:r w:rsidRPr="002A7381">
              <w:rPr>
                <w:rFonts w:ascii="Arial Narrow" w:hAnsi="Arial Narrow"/>
                <w:color w:val="000000"/>
                <w:sz w:val="18"/>
                <w:szCs w:val="18"/>
                <w:lang w:val="es-ES" w:eastAsia="es-ES"/>
              </w:rPr>
              <w:t>2.304.913</w:t>
            </w:r>
          </w:p>
        </w:tc>
        <w:tc>
          <w:tcPr>
            <w:tcW w:w="1967" w:type="dxa"/>
            <w:tcBorders>
              <w:top w:val="single" w:sz="2"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lang w:val="es-ES" w:eastAsia="es-ES"/>
              </w:rPr>
            </w:pPr>
            <w:r w:rsidRPr="002A7381">
              <w:rPr>
                <w:rFonts w:ascii="Arial Narrow" w:hAnsi="Arial Narrow"/>
                <w:color w:val="000000"/>
                <w:sz w:val="18"/>
                <w:szCs w:val="18"/>
                <w:lang w:val="es-ES" w:eastAsia="es-ES"/>
              </w:rPr>
              <w:t>1.963.902</w:t>
            </w:r>
          </w:p>
        </w:tc>
      </w:tr>
      <w:tr w:rsidR="00877ED7" w:rsidRPr="002A7381" w:rsidTr="002A7381">
        <w:trPr>
          <w:trHeight w:val="198"/>
          <w:jc w:val="center"/>
        </w:trPr>
        <w:tc>
          <w:tcPr>
            <w:tcW w:w="2524" w:type="dxa"/>
            <w:gridSpan w:val="2"/>
            <w:tcBorders>
              <w:top w:val="single" w:sz="2" w:space="0" w:color="auto"/>
              <w:bottom w:val="single" w:sz="2" w:space="0" w:color="auto"/>
            </w:tcBorders>
            <w:shd w:val="clear" w:color="auto" w:fill="auto"/>
            <w:noWrap/>
            <w:vAlign w:val="center"/>
            <w:hideMark/>
          </w:tcPr>
          <w:p w:rsidR="00877ED7" w:rsidRPr="002A7381" w:rsidRDefault="00657EC6" w:rsidP="00657EC6">
            <w:pPr>
              <w:spacing w:after="0" w:line="240" w:lineRule="atLeast"/>
              <w:ind w:firstLine="0"/>
              <w:jc w:val="left"/>
              <w:rPr>
                <w:rFonts w:ascii="Arial Narrow" w:hAnsi="Arial Narrow"/>
                <w:sz w:val="18"/>
                <w:szCs w:val="18"/>
                <w:lang w:val="es-ES" w:eastAsia="es-ES"/>
              </w:rPr>
            </w:pPr>
            <w:r w:rsidRPr="002A7381">
              <w:rPr>
                <w:rFonts w:ascii="Arial Narrow" w:hAnsi="Arial Narrow"/>
                <w:sz w:val="18"/>
                <w:szCs w:val="18"/>
                <w:lang w:val="es-ES" w:eastAsia="es-ES"/>
              </w:rPr>
              <w:t>Baja</w:t>
            </w:r>
          </w:p>
        </w:tc>
        <w:tc>
          <w:tcPr>
            <w:tcW w:w="2202" w:type="dxa"/>
            <w:tcBorders>
              <w:top w:val="single" w:sz="2" w:space="0" w:color="auto"/>
              <w:bottom w:val="single" w:sz="2" w:space="0" w:color="auto"/>
            </w:tcBorders>
            <w:shd w:val="clear" w:color="auto" w:fill="auto"/>
            <w:noWrap/>
            <w:vAlign w:val="center"/>
            <w:hideMark/>
          </w:tcPr>
          <w:p w:rsidR="00877ED7" w:rsidRPr="002A7381" w:rsidRDefault="00815169" w:rsidP="00657EC6">
            <w:pPr>
              <w:spacing w:after="0" w:line="240" w:lineRule="atLeast"/>
              <w:ind w:firstLine="0"/>
              <w:jc w:val="right"/>
              <w:rPr>
                <w:rFonts w:ascii="Arial Narrow" w:hAnsi="Arial Narrow"/>
                <w:sz w:val="18"/>
                <w:szCs w:val="18"/>
                <w:lang w:val="es-ES" w:eastAsia="es-ES"/>
              </w:rPr>
            </w:pPr>
            <w:r w:rsidRPr="002A7381">
              <w:rPr>
                <w:rFonts w:ascii="Arial Narrow" w:hAnsi="Arial Narrow"/>
                <w:sz w:val="18"/>
                <w:szCs w:val="18"/>
                <w:lang w:val="es-ES" w:eastAsia="es-ES"/>
              </w:rPr>
              <w:t>0</w:t>
            </w:r>
          </w:p>
        </w:tc>
        <w:tc>
          <w:tcPr>
            <w:tcW w:w="2050" w:type="dxa"/>
            <w:tcBorders>
              <w:top w:val="single" w:sz="2"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lang w:val="es-ES" w:eastAsia="es-ES"/>
              </w:rPr>
            </w:pPr>
            <w:r w:rsidRPr="002A7381">
              <w:rPr>
                <w:rFonts w:ascii="Arial Narrow" w:hAnsi="Arial Narrow"/>
                <w:color w:val="000000"/>
                <w:sz w:val="18"/>
                <w:szCs w:val="18"/>
                <w:lang w:val="es-ES" w:eastAsia="es-ES"/>
              </w:rPr>
              <w:t>0</w:t>
            </w:r>
          </w:p>
        </w:tc>
        <w:tc>
          <w:tcPr>
            <w:tcW w:w="1967" w:type="dxa"/>
            <w:tcBorders>
              <w:top w:val="single" w:sz="2"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lang w:val="es-ES" w:eastAsia="es-ES"/>
              </w:rPr>
            </w:pPr>
            <w:r w:rsidRPr="002A7381">
              <w:rPr>
                <w:rFonts w:ascii="Arial Narrow" w:hAnsi="Arial Narrow"/>
                <w:color w:val="000000"/>
                <w:sz w:val="18"/>
                <w:szCs w:val="18"/>
                <w:lang w:val="es-ES" w:eastAsia="es-ES"/>
              </w:rPr>
              <w:t>0</w:t>
            </w:r>
          </w:p>
        </w:tc>
      </w:tr>
      <w:tr w:rsidR="00877ED7" w:rsidRPr="002A7381" w:rsidTr="002A7381">
        <w:trPr>
          <w:trHeight w:val="198"/>
          <w:jc w:val="center"/>
        </w:trPr>
        <w:tc>
          <w:tcPr>
            <w:tcW w:w="2524" w:type="dxa"/>
            <w:gridSpan w:val="2"/>
            <w:tcBorders>
              <w:top w:val="single" w:sz="2"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left"/>
              <w:rPr>
                <w:rFonts w:ascii="Arial Narrow" w:hAnsi="Arial Narrow"/>
                <w:sz w:val="18"/>
                <w:szCs w:val="18"/>
                <w:lang w:val="es-ES" w:eastAsia="es-ES"/>
              </w:rPr>
            </w:pPr>
            <w:r w:rsidRPr="002A7381">
              <w:rPr>
                <w:rFonts w:ascii="Arial Narrow" w:hAnsi="Arial Narrow"/>
                <w:sz w:val="18"/>
                <w:szCs w:val="18"/>
                <w:lang w:val="es-ES" w:eastAsia="es-ES"/>
              </w:rPr>
              <w:t xml:space="preserve">% </w:t>
            </w:r>
            <w:r w:rsidR="00657EC6" w:rsidRPr="002A7381">
              <w:rPr>
                <w:rFonts w:ascii="Arial Narrow" w:hAnsi="Arial Narrow"/>
                <w:sz w:val="18"/>
                <w:szCs w:val="18"/>
                <w:lang w:val="es-ES" w:eastAsia="es-ES"/>
              </w:rPr>
              <w:t>Baja</w:t>
            </w:r>
          </w:p>
        </w:tc>
        <w:tc>
          <w:tcPr>
            <w:tcW w:w="2202" w:type="dxa"/>
            <w:tcBorders>
              <w:top w:val="single" w:sz="2"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sz w:val="18"/>
                <w:szCs w:val="18"/>
                <w:lang w:val="es-ES" w:eastAsia="es-ES"/>
              </w:rPr>
            </w:pPr>
            <w:r w:rsidRPr="002A7381">
              <w:rPr>
                <w:rFonts w:ascii="Arial Narrow" w:hAnsi="Arial Narrow"/>
                <w:sz w:val="18"/>
                <w:szCs w:val="18"/>
                <w:lang w:val="es-ES" w:eastAsia="es-ES"/>
              </w:rPr>
              <w:t>0%</w:t>
            </w:r>
          </w:p>
        </w:tc>
        <w:tc>
          <w:tcPr>
            <w:tcW w:w="2050" w:type="dxa"/>
            <w:tcBorders>
              <w:top w:val="single" w:sz="2"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sz w:val="18"/>
                <w:szCs w:val="18"/>
                <w:lang w:val="es-ES" w:eastAsia="es-ES"/>
              </w:rPr>
            </w:pPr>
            <w:r w:rsidRPr="002A7381">
              <w:rPr>
                <w:rFonts w:ascii="Arial Narrow" w:hAnsi="Arial Narrow"/>
                <w:sz w:val="18"/>
                <w:szCs w:val="18"/>
                <w:lang w:val="es-ES" w:eastAsia="es-ES"/>
              </w:rPr>
              <w:t>0,00%</w:t>
            </w:r>
          </w:p>
        </w:tc>
        <w:tc>
          <w:tcPr>
            <w:tcW w:w="1967" w:type="dxa"/>
            <w:tcBorders>
              <w:top w:val="single" w:sz="2"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sz w:val="18"/>
                <w:szCs w:val="18"/>
                <w:lang w:val="es-ES" w:eastAsia="es-ES"/>
              </w:rPr>
            </w:pPr>
            <w:r w:rsidRPr="002A7381">
              <w:rPr>
                <w:rFonts w:ascii="Arial Narrow" w:hAnsi="Arial Narrow"/>
                <w:sz w:val="18"/>
                <w:szCs w:val="18"/>
                <w:lang w:val="es-ES" w:eastAsia="es-ES"/>
              </w:rPr>
              <w:t>0,00%</w:t>
            </w:r>
          </w:p>
        </w:tc>
      </w:tr>
      <w:tr w:rsidR="00877ED7" w:rsidRPr="002A7381" w:rsidTr="002A7381">
        <w:trPr>
          <w:trHeight w:val="198"/>
          <w:jc w:val="center"/>
        </w:trPr>
        <w:tc>
          <w:tcPr>
            <w:tcW w:w="2178" w:type="dxa"/>
            <w:tcBorders>
              <w:top w:val="single" w:sz="2" w:space="0" w:color="auto"/>
              <w:left w:val="nil"/>
              <w:bottom w:val="single" w:sz="2" w:space="0" w:color="auto"/>
              <w:right w:val="nil"/>
            </w:tcBorders>
            <w:shd w:val="clear" w:color="auto" w:fill="auto"/>
            <w:noWrap/>
            <w:vAlign w:val="center"/>
            <w:hideMark/>
          </w:tcPr>
          <w:p w:rsidR="00877ED7" w:rsidRPr="002A7381" w:rsidRDefault="00877ED7" w:rsidP="00657EC6">
            <w:pPr>
              <w:spacing w:after="0" w:line="240" w:lineRule="atLeast"/>
              <w:ind w:firstLine="0"/>
              <w:jc w:val="left"/>
              <w:rPr>
                <w:rFonts w:ascii="Arial Narrow" w:hAnsi="Arial Narrow"/>
                <w:color w:val="000000"/>
                <w:sz w:val="18"/>
                <w:szCs w:val="18"/>
                <w:lang w:val="es-ES" w:eastAsia="es-ES"/>
              </w:rPr>
            </w:pPr>
          </w:p>
        </w:tc>
        <w:tc>
          <w:tcPr>
            <w:tcW w:w="346" w:type="dxa"/>
            <w:tcBorders>
              <w:top w:val="single" w:sz="2" w:space="0" w:color="auto"/>
              <w:left w:val="nil"/>
              <w:bottom w:val="single" w:sz="2" w:space="0" w:color="auto"/>
              <w:right w:val="nil"/>
            </w:tcBorders>
            <w:shd w:val="clear" w:color="auto" w:fill="auto"/>
            <w:noWrap/>
            <w:vAlign w:val="center"/>
            <w:hideMark/>
          </w:tcPr>
          <w:p w:rsidR="00877ED7" w:rsidRPr="002A7381" w:rsidRDefault="00877ED7" w:rsidP="00657EC6">
            <w:pPr>
              <w:spacing w:after="0" w:line="240" w:lineRule="atLeast"/>
              <w:ind w:firstLine="0"/>
              <w:jc w:val="left"/>
              <w:rPr>
                <w:rFonts w:ascii="Arial Narrow" w:hAnsi="Arial Narrow"/>
                <w:color w:val="000000"/>
                <w:sz w:val="18"/>
                <w:szCs w:val="18"/>
                <w:lang w:val="es-ES" w:eastAsia="es-ES"/>
              </w:rPr>
            </w:pPr>
          </w:p>
        </w:tc>
        <w:tc>
          <w:tcPr>
            <w:tcW w:w="2202" w:type="dxa"/>
            <w:tcBorders>
              <w:top w:val="single" w:sz="2" w:space="0" w:color="auto"/>
              <w:left w:val="nil"/>
              <w:bottom w:val="single" w:sz="2" w:space="0" w:color="auto"/>
              <w:right w:val="nil"/>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lang w:val="es-ES" w:eastAsia="es-ES"/>
              </w:rPr>
            </w:pPr>
          </w:p>
        </w:tc>
        <w:tc>
          <w:tcPr>
            <w:tcW w:w="2050" w:type="dxa"/>
            <w:tcBorders>
              <w:top w:val="single" w:sz="2" w:space="0" w:color="auto"/>
              <w:left w:val="nil"/>
              <w:bottom w:val="single" w:sz="2" w:space="0" w:color="auto"/>
              <w:right w:val="nil"/>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lang w:val="es-ES" w:eastAsia="es-ES"/>
              </w:rPr>
            </w:pPr>
          </w:p>
        </w:tc>
        <w:tc>
          <w:tcPr>
            <w:tcW w:w="1967" w:type="dxa"/>
            <w:tcBorders>
              <w:top w:val="single" w:sz="2" w:space="0" w:color="auto"/>
              <w:left w:val="nil"/>
              <w:bottom w:val="single" w:sz="2" w:space="0" w:color="auto"/>
              <w:right w:val="nil"/>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lang w:val="es-ES" w:eastAsia="es-ES"/>
              </w:rPr>
            </w:pPr>
          </w:p>
        </w:tc>
      </w:tr>
      <w:tr w:rsidR="00877ED7" w:rsidRPr="002A7381" w:rsidTr="002A7381">
        <w:trPr>
          <w:trHeight w:val="198"/>
          <w:jc w:val="center"/>
        </w:trPr>
        <w:tc>
          <w:tcPr>
            <w:tcW w:w="2524" w:type="dxa"/>
            <w:gridSpan w:val="2"/>
            <w:tcBorders>
              <w:top w:val="single" w:sz="2" w:space="0" w:color="auto"/>
              <w:bottom w:val="single" w:sz="2" w:space="0" w:color="auto"/>
            </w:tcBorders>
            <w:shd w:val="clear" w:color="auto" w:fill="auto"/>
            <w:noWrap/>
            <w:vAlign w:val="center"/>
            <w:hideMark/>
          </w:tcPr>
          <w:p w:rsidR="00877ED7" w:rsidRPr="002A7381" w:rsidRDefault="00657EC6" w:rsidP="00657EC6">
            <w:pPr>
              <w:spacing w:after="0" w:line="240" w:lineRule="atLeast"/>
              <w:ind w:firstLine="0"/>
              <w:jc w:val="left"/>
              <w:rPr>
                <w:rFonts w:ascii="Arial Narrow" w:hAnsi="Arial Narrow"/>
                <w:sz w:val="18"/>
                <w:szCs w:val="18"/>
                <w:lang w:val="es-ES" w:eastAsia="es-ES"/>
              </w:rPr>
            </w:pPr>
            <w:r w:rsidRPr="002A7381">
              <w:rPr>
                <w:rFonts w:ascii="Arial Narrow" w:hAnsi="Arial Narrow"/>
                <w:sz w:val="18"/>
                <w:szCs w:val="18"/>
                <w:lang w:val="es-ES" w:eastAsia="es-ES"/>
              </w:rPr>
              <w:t>Gastos personal</w:t>
            </w:r>
          </w:p>
        </w:tc>
        <w:tc>
          <w:tcPr>
            <w:tcW w:w="2202" w:type="dxa"/>
            <w:tcBorders>
              <w:top w:val="single" w:sz="2"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lang w:val="es-ES" w:eastAsia="es-ES"/>
              </w:rPr>
            </w:pPr>
            <w:r w:rsidRPr="002A7381">
              <w:rPr>
                <w:rFonts w:ascii="Arial Narrow" w:hAnsi="Arial Narrow"/>
                <w:color w:val="000000"/>
                <w:sz w:val="18"/>
                <w:szCs w:val="18"/>
                <w:lang w:val="es-ES" w:eastAsia="es-ES"/>
              </w:rPr>
              <w:t>958.140</w:t>
            </w:r>
          </w:p>
        </w:tc>
        <w:tc>
          <w:tcPr>
            <w:tcW w:w="2050" w:type="dxa"/>
            <w:tcBorders>
              <w:top w:val="single" w:sz="2"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lang w:val="es-ES" w:eastAsia="es-ES"/>
              </w:rPr>
            </w:pPr>
            <w:r w:rsidRPr="002A7381">
              <w:rPr>
                <w:rFonts w:ascii="Arial Narrow" w:hAnsi="Arial Narrow"/>
                <w:color w:val="000000"/>
                <w:sz w:val="18"/>
                <w:szCs w:val="18"/>
                <w:lang w:val="es-ES" w:eastAsia="es-ES"/>
              </w:rPr>
              <w:t>1.263.196</w:t>
            </w:r>
          </w:p>
        </w:tc>
        <w:tc>
          <w:tcPr>
            <w:tcW w:w="1967" w:type="dxa"/>
            <w:tcBorders>
              <w:top w:val="single" w:sz="2"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lang w:val="es-ES" w:eastAsia="es-ES"/>
              </w:rPr>
            </w:pPr>
            <w:r w:rsidRPr="002A7381">
              <w:rPr>
                <w:rFonts w:ascii="Arial Narrow" w:hAnsi="Arial Narrow"/>
                <w:color w:val="000000"/>
                <w:sz w:val="18"/>
                <w:szCs w:val="18"/>
                <w:lang w:val="es-ES" w:eastAsia="es-ES"/>
              </w:rPr>
              <w:t>1.299.042</w:t>
            </w:r>
          </w:p>
        </w:tc>
      </w:tr>
      <w:tr w:rsidR="00877ED7" w:rsidRPr="002A7381" w:rsidTr="002A7381">
        <w:trPr>
          <w:trHeight w:val="198"/>
          <w:jc w:val="center"/>
        </w:trPr>
        <w:tc>
          <w:tcPr>
            <w:tcW w:w="2178" w:type="dxa"/>
            <w:tcBorders>
              <w:top w:val="single" w:sz="2" w:space="0" w:color="auto"/>
              <w:left w:val="nil"/>
              <w:bottom w:val="single" w:sz="2" w:space="0" w:color="auto"/>
              <w:right w:val="nil"/>
            </w:tcBorders>
            <w:shd w:val="clear" w:color="auto" w:fill="auto"/>
            <w:noWrap/>
            <w:vAlign w:val="center"/>
            <w:hideMark/>
          </w:tcPr>
          <w:p w:rsidR="00877ED7" w:rsidRPr="002A7381" w:rsidRDefault="00877ED7" w:rsidP="00657EC6">
            <w:pPr>
              <w:spacing w:after="0" w:line="240" w:lineRule="atLeast"/>
              <w:ind w:firstLine="0"/>
              <w:jc w:val="left"/>
              <w:rPr>
                <w:rFonts w:ascii="Arial Narrow" w:hAnsi="Arial Narrow"/>
                <w:color w:val="000000"/>
                <w:sz w:val="18"/>
                <w:szCs w:val="18"/>
                <w:lang w:val="es-ES" w:eastAsia="es-ES"/>
              </w:rPr>
            </w:pPr>
          </w:p>
        </w:tc>
        <w:tc>
          <w:tcPr>
            <w:tcW w:w="346" w:type="dxa"/>
            <w:tcBorders>
              <w:top w:val="single" w:sz="2" w:space="0" w:color="auto"/>
              <w:left w:val="nil"/>
              <w:bottom w:val="single" w:sz="2" w:space="0" w:color="auto"/>
              <w:right w:val="nil"/>
            </w:tcBorders>
            <w:shd w:val="clear" w:color="auto" w:fill="auto"/>
            <w:noWrap/>
            <w:vAlign w:val="center"/>
            <w:hideMark/>
          </w:tcPr>
          <w:p w:rsidR="00877ED7" w:rsidRPr="002A7381" w:rsidRDefault="00877ED7" w:rsidP="00657EC6">
            <w:pPr>
              <w:spacing w:after="0" w:line="240" w:lineRule="atLeast"/>
              <w:ind w:firstLine="0"/>
              <w:jc w:val="left"/>
              <w:rPr>
                <w:rFonts w:ascii="Arial Narrow" w:hAnsi="Arial Narrow"/>
                <w:color w:val="000000"/>
                <w:sz w:val="18"/>
                <w:szCs w:val="18"/>
                <w:lang w:val="es-ES" w:eastAsia="es-ES"/>
              </w:rPr>
            </w:pPr>
          </w:p>
        </w:tc>
        <w:tc>
          <w:tcPr>
            <w:tcW w:w="2202" w:type="dxa"/>
            <w:tcBorders>
              <w:top w:val="single" w:sz="2" w:space="0" w:color="auto"/>
              <w:left w:val="nil"/>
              <w:bottom w:val="single" w:sz="2" w:space="0" w:color="auto"/>
              <w:right w:val="nil"/>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lang w:val="es-ES" w:eastAsia="es-ES"/>
              </w:rPr>
            </w:pPr>
          </w:p>
        </w:tc>
        <w:tc>
          <w:tcPr>
            <w:tcW w:w="2050" w:type="dxa"/>
            <w:tcBorders>
              <w:top w:val="single" w:sz="2" w:space="0" w:color="auto"/>
              <w:left w:val="nil"/>
              <w:bottom w:val="single" w:sz="2" w:space="0" w:color="auto"/>
              <w:right w:val="nil"/>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lang w:val="es-ES" w:eastAsia="es-ES"/>
              </w:rPr>
            </w:pPr>
          </w:p>
        </w:tc>
        <w:tc>
          <w:tcPr>
            <w:tcW w:w="1967" w:type="dxa"/>
            <w:tcBorders>
              <w:top w:val="single" w:sz="2" w:space="0" w:color="auto"/>
              <w:left w:val="nil"/>
              <w:bottom w:val="single" w:sz="2" w:space="0" w:color="auto"/>
              <w:right w:val="nil"/>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lang w:val="es-ES" w:eastAsia="es-ES"/>
              </w:rPr>
            </w:pPr>
          </w:p>
        </w:tc>
      </w:tr>
      <w:tr w:rsidR="00877ED7" w:rsidRPr="002A7381" w:rsidTr="002A7381">
        <w:trPr>
          <w:trHeight w:val="198"/>
          <w:jc w:val="center"/>
        </w:trPr>
        <w:tc>
          <w:tcPr>
            <w:tcW w:w="2524" w:type="dxa"/>
            <w:gridSpan w:val="2"/>
            <w:tcBorders>
              <w:top w:val="single" w:sz="2"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left"/>
              <w:rPr>
                <w:rFonts w:ascii="Arial Narrow" w:hAnsi="Arial Narrow"/>
                <w:sz w:val="18"/>
                <w:szCs w:val="18"/>
                <w:lang w:val="es-ES" w:eastAsia="es-ES"/>
              </w:rPr>
            </w:pPr>
            <w:r w:rsidRPr="002A7381">
              <w:rPr>
                <w:rFonts w:ascii="Arial Narrow" w:hAnsi="Arial Narrow"/>
                <w:sz w:val="18"/>
                <w:szCs w:val="18"/>
                <w:lang w:val="es-ES" w:eastAsia="es-ES"/>
              </w:rPr>
              <w:t xml:space="preserve">% </w:t>
            </w:r>
            <w:r w:rsidR="00657EC6" w:rsidRPr="002A7381">
              <w:rPr>
                <w:rFonts w:ascii="Arial Narrow" w:hAnsi="Arial Narrow"/>
                <w:sz w:val="18"/>
                <w:szCs w:val="18"/>
                <w:lang w:val="es-ES" w:eastAsia="es-ES"/>
              </w:rPr>
              <w:t>Gastos personal</w:t>
            </w:r>
            <w:r w:rsidR="00360D0F" w:rsidRPr="002A7381">
              <w:rPr>
                <w:rFonts w:ascii="Arial Narrow" w:hAnsi="Arial Narrow"/>
                <w:sz w:val="18"/>
                <w:szCs w:val="18"/>
                <w:lang w:val="es-ES" w:eastAsia="es-ES"/>
              </w:rPr>
              <w:t>/</w:t>
            </w:r>
            <w:r w:rsidR="00657EC6" w:rsidRPr="002A7381">
              <w:rPr>
                <w:rFonts w:ascii="Arial Narrow" w:hAnsi="Arial Narrow"/>
                <w:sz w:val="18"/>
                <w:szCs w:val="18"/>
                <w:lang w:val="es-ES" w:eastAsia="es-ES"/>
              </w:rPr>
              <w:t>licitación</w:t>
            </w:r>
          </w:p>
        </w:tc>
        <w:tc>
          <w:tcPr>
            <w:tcW w:w="2202" w:type="dxa"/>
            <w:tcBorders>
              <w:top w:val="single" w:sz="2"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lang w:val="es-ES" w:eastAsia="es-ES"/>
              </w:rPr>
            </w:pPr>
            <w:r w:rsidRPr="002A7381">
              <w:rPr>
                <w:rFonts w:ascii="Arial Narrow" w:hAnsi="Arial Narrow"/>
                <w:color w:val="000000"/>
                <w:sz w:val="18"/>
                <w:szCs w:val="18"/>
                <w:lang w:val="es-ES" w:eastAsia="es-ES"/>
              </w:rPr>
              <w:t>72%</w:t>
            </w:r>
          </w:p>
        </w:tc>
        <w:tc>
          <w:tcPr>
            <w:tcW w:w="2050" w:type="dxa"/>
            <w:tcBorders>
              <w:top w:val="single" w:sz="2"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lang w:val="es-ES" w:eastAsia="es-ES"/>
              </w:rPr>
            </w:pPr>
            <w:r w:rsidRPr="002A7381">
              <w:rPr>
                <w:rFonts w:ascii="Arial Narrow" w:hAnsi="Arial Narrow"/>
                <w:color w:val="000000"/>
                <w:sz w:val="18"/>
                <w:szCs w:val="18"/>
                <w:lang w:val="es-ES" w:eastAsia="es-ES"/>
              </w:rPr>
              <w:t>55%</w:t>
            </w:r>
          </w:p>
        </w:tc>
        <w:tc>
          <w:tcPr>
            <w:tcW w:w="1967" w:type="dxa"/>
            <w:tcBorders>
              <w:top w:val="single" w:sz="2"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lang w:val="es-ES" w:eastAsia="es-ES"/>
              </w:rPr>
            </w:pPr>
            <w:r w:rsidRPr="002A7381">
              <w:rPr>
                <w:rFonts w:ascii="Arial Narrow" w:hAnsi="Arial Narrow"/>
                <w:color w:val="000000"/>
                <w:sz w:val="18"/>
                <w:szCs w:val="18"/>
                <w:lang w:val="es-ES" w:eastAsia="es-ES"/>
              </w:rPr>
              <w:t>66%</w:t>
            </w:r>
          </w:p>
        </w:tc>
      </w:tr>
      <w:tr w:rsidR="00877ED7" w:rsidRPr="002A7381" w:rsidTr="002A7381">
        <w:trPr>
          <w:trHeight w:val="198"/>
          <w:jc w:val="center"/>
        </w:trPr>
        <w:tc>
          <w:tcPr>
            <w:tcW w:w="2524" w:type="dxa"/>
            <w:gridSpan w:val="2"/>
            <w:tcBorders>
              <w:top w:val="single" w:sz="2" w:space="0" w:color="auto"/>
              <w:bottom w:val="single" w:sz="4" w:space="0" w:color="auto"/>
            </w:tcBorders>
            <w:shd w:val="clear" w:color="auto" w:fill="auto"/>
            <w:noWrap/>
            <w:vAlign w:val="center"/>
            <w:hideMark/>
          </w:tcPr>
          <w:p w:rsidR="00877ED7" w:rsidRPr="002A7381" w:rsidRDefault="00877ED7" w:rsidP="002A7381">
            <w:pPr>
              <w:spacing w:after="0" w:line="240" w:lineRule="atLeast"/>
              <w:ind w:firstLine="0"/>
              <w:jc w:val="left"/>
              <w:rPr>
                <w:rFonts w:ascii="Arial Narrow" w:hAnsi="Arial Narrow"/>
                <w:sz w:val="18"/>
                <w:szCs w:val="18"/>
                <w:lang w:val="es-ES" w:eastAsia="es-ES"/>
              </w:rPr>
            </w:pPr>
            <w:r w:rsidRPr="002A7381">
              <w:rPr>
                <w:rFonts w:ascii="Arial Narrow" w:hAnsi="Arial Narrow"/>
                <w:sz w:val="18"/>
                <w:szCs w:val="18"/>
                <w:lang w:val="es-ES" w:eastAsia="es-ES"/>
              </w:rPr>
              <w:t xml:space="preserve">% </w:t>
            </w:r>
            <w:r w:rsidR="00657EC6" w:rsidRPr="002A7381">
              <w:rPr>
                <w:rFonts w:ascii="Arial Narrow" w:hAnsi="Arial Narrow"/>
                <w:sz w:val="18"/>
                <w:szCs w:val="18"/>
                <w:lang w:val="es-ES" w:eastAsia="es-ES"/>
              </w:rPr>
              <w:t xml:space="preserve">Gastos </w:t>
            </w:r>
            <w:r w:rsidR="002A7381">
              <w:rPr>
                <w:rFonts w:ascii="Arial Narrow" w:hAnsi="Arial Narrow"/>
                <w:sz w:val="18"/>
                <w:szCs w:val="18"/>
                <w:lang w:val="es-ES" w:eastAsia="es-ES"/>
              </w:rPr>
              <w:t>personal</w:t>
            </w:r>
            <w:r w:rsidR="00360D0F" w:rsidRPr="002A7381">
              <w:rPr>
                <w:rFonts w:ascii="Arial Narrow" w:hAnsi="Arial Narrow"/>
                <w:sz w:val="18"/>
                <w:szCs w:val="18"/>
                <w:lang w:val="es-ES" w:eastAsia="es-ES"/>
              </w:rPr>
              <w:t>/</w:t>
            </w:r>
            <w:r w:rsidR="00657EC6" w:rsidRPr="002A7381">
              <w:rPr>
                <w:rFonts w:ascii="Arial Narrow" w:hAnsi="Arial Narrow"/>
                <w:sz w:val="18"/>
                <w:szCs w:val="18"/>
                <w:lang w:val="es-ES" w:eastAsia="es-ES"/>
              </w:rPr>
              <w:t>adjudicación</w:t>
            </w:r>
          </w:p>
        </w:tc>
        <w:tc>
          <w:tcPr>
            <w:tcW w:w="2202" w:type="dxa"/>
            <w:tcBorders>
              <w:top w:val="single" w:sz="2" w:space="0" w:color="auto"/>
              <w:bottom w:val="single" w:sz="4"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lang w:val="es-ES" w:eastAsia="es-ES"/>
              </w:rPr>
            </w:pPr>
            <w:r w:rsidRPr="002A7381">
              <w:rPr>
                <w:rFonts w:ascii="Arial Narrow" w:hAnsi="Arial Narrow"/>
                <w:color w:val="000000"/>
                <w:sz w:val="18"/>
                <w:szCs w:val="18"/>
                <w:lang w:val="es-ES" w:eastAsia="es-ES"/>
              </w:rPr>
              <w:t>72%</w:t>
            </w:r>
          </w:p>
        </w:tc>
        <w:tc>
          <w:tcPr>
            <w:tcW w:w="2050" w:type="dxa"/>
            <w:tcBorders>
              <w:top w:val="single" w:sz="2" w:space="0" w:color="auto"/>
              <w:bottom w:val="single" w:sz="4"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lang w:val="es-ES" w:eastAsia="es-ES"/>
              </w:rPr>
            </w:pPr>
            <w:r w:rsidRPr="002A7381">
              <w:rPr>
                <w:rFonts w:ascii="Arial Narrow" w:hAnsi="Arial Narrow"/>
                <w:color w:val="000000"/>
                <w:sz w:val="18"/>
                <w:szCs w:val="18"/>
                <w:lang w:val="es-ES" w:eastAsia="es-ES"/>
              </w:rPr>
              <w:t>55%</w:t>
            </w:r>
          </w:p>
        </w:tc>
        <w:tc>
          <w:tcPr>
            <w:tcW w:w="1967" w:type="dxa"/>
            <w:tcBorders>
              <w:top w:val="single" w:sz="2" w:space="0" w:color="auto"/>
              <w:bottom w:val="single" w:sz="4"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lang w:val="es-ES" w:eastAsia="es-ES"/>
              </w:rPr>
            </w:pPr>
            <w:r w:rsidRPr="002A7381">
              <w:rPr>
                <w:rFonts w:ascii="Arial Narrow" w:hAnsi="Arial Narrow"/>
                <w:color w:val="000000"/>
                <w:sz w:val="18"/>
                <w:szCs w:val="18"/>
                <w:lang w:val="es-ES" w:eastAsia="es-ES"/>
              </w:rPr>
              <w:t>66%</w:t>
            </w:r>
          </w:p>
        </w:tc>
      </w:tr>
    </w:tbl>
    <w:p w:rsidR="006845A9" w:rsidRPr="002A7381" w:rsidRDefault="006845A9" w:rsidP="00F21401">
      <w:pPr>
        <w:pStyle w:val="texto"/>
        <w:spacing w:before="100" w:after="80"/>
        <w:ind w:firstLine="125"/>
        <w:rPr>
          <w:rFonts w:ascii="Arial Narrow" w:hAnsi="Arial Narrow"/>
          <w:sz w:val="16"/>
          <w:szCs w:val="16"/>
          <w:lang w:val="es-ES"/>
        </w:rPr>
      </w:pPr>
      <w:r w:rsidRPr="002A7381">
        <w:rPr>
          <w:rFonts w:ascii="Arial Narrow" w:hAnsi="Arial Narrow"/>
          <w:sz w:val="16"/>
          <w:szCs w:val="16"/>
          <w:lang w:val="es-ES"/>
        </w:rPr>
        <w:t>*</w:t>
      </w:r>
      <w:r w:rsidR="002A7381">
        <w:rPr>
          <w:rFonts w:ascii="Arial Narrow" w:hAnsi="Arial Narrow"/>
          <w:sz w:val="16"/>
          <w:szCs w:val="16"/>
          <w:lang w:val="es-ES"/>
        </w:rPr>
        <w:t xml:space="preserve"> </w:t>
      </w:r>
      <w:r w:rsidRPr="002A7381">
        <w:rPr>
          <w:rFonts w:ascii="Arial Narrow" w:hAnsi="Arial Narrow"/>
          <w:sz w:val="16"/>
          <w:szCs w:val="16"/>
          <w:lang w:val="es-ES"/>
        </w:rPr>
        <w:t>Importes IVA excluido</w:t>
      </w:r>
    </w:p>
    <w:p w:rsidR="000C5593" w:rsidRDefault="000C5593" w:rsidP="00276BC2">
      <w:pPr>
        <w:pStyle w:val="texto"/>
        <w:spacing w:before="400" w:after="200"/>
        <w:rPr>
          <w:rFonts w:ascii="Arial" w:hAnsi="Arial" w:cs="Arial"/>
          <w:sz w:val="24"/>
          <w:lang w:val="es-ES"/>
        </w:rPr>
      </w:pPr>
    </w:p>
    <w:p w:rsidR="00877ED7" w:rsidRPr="007F3931" w:rsidRDefault="007F3931" w:rsidP="00276BC2">
      <w:pPr>
        <w:pStyle w:val="texto"/>
        <w:spacing w:before="400" w:after="200"/>
        <w:rPr>
          <w:rFonts w:ascii="Arial" w:hAnsi="Arial" w:cs="Arial"/>
          <w:sz w:val="24"/>
          <w:lang w:val="es-ES"/>
        </w:rPr>
      </w:pPr>
      <w:r>
        <w:rPr>
          <w:rFonts w:ascii="Arial" w:hAnsi="Arial" w:cs="Arial"/>
          <w:sz w:val="24"/>
          <w:lang w:val="es-ES"/>
        </w:rPr>
        <w:t>Á</w:t>
      </w:r>
      <w:r w:rsidR="00877ED7" w:rsidRPr="007F3931">
        <w:rPr>
          <w:rFonts w:ascii="Arial" w:hAnsi="Arial" w:cs="Arial"/>
          <w:sz w:val="24"/>
          <w:lang w:val="es-ES"/>
        </w:rPr>
        <w:t>mbito de atención al menor</w:t>
      </w:r>
    </w:p>
    <w:p w:rsidR="00877ED7" w:rsidRPr="00D933D2" w:rsidRDefault="00877ED7" w:rsidP="00D34EEF">
      <w:pPr>
        <w:pStyle w:val="texto"/>
        <w:spacing w:after="240"/>
        <w:rPr>
          <w:lang w:val="es-ES"/>
        </w:rPr>
      </w:pPr>
      <w:r w:rsidRPr="00D933D2">
        <w:rPr>
          <w:lang w:val="es-ES"/>
        </w:rPr>
        <w:t>Los criterios de adjudicación en los distintos expedientes son los siguientes:</w:t>
      </w:r>
    </w:p>
    <w:tbl>
      <w:tblPr>
        <w:tblW w:w="8739"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503"/>
        <w:gridCol w:w="1134"/>
        <w:gridCol w:w="1078"/>
        <w:gridCol w:w="1708"/>
        <w:gridCol w:w="2316"/>
      </w:tblGrid>
      <w:tr w:rsidR="00877ED7" w:rsidRPr="00867A90" w:rsidTr="00BA3AA5">
        <w:trPr>
          <w:trHeight w:val="284"/>
          <w:jc w:val="center"/>
        </w:trPr>
        <w:tc>
          <w:tcPr>
            <w:tcW w:w="2503" w:type="dxa"/>
            <w:tcBorders>
              <w:bottom w:val="single" w:sz="4" w:space="0" w:color="auto"/>
            </w:tcBorders>
            <w:shd w:val="clear" w:color="auto" w:fill="8DB3E2" w:themeFill="text2" w:themeFillTint="66"/>
            <w:noWrap/>
            <w:vAlign w:val="center"/>
            <w:hideMark/>
          </w:tcPr>
          <w:p w:rsidR="00877ED7" w:rsidRPr="00867A90" w:rsidRDefault="00867A90" w:rsidP="00867A90">
            <w:pPr>
              <w:spacing w:after="0" w:line="240" w:lineRule="atLeast"/>
              <w:ind w:firstLine="0"/>
              <w:jc w:val="left"/>
              <w:rPr>
                <w:rFonts w:ascii="Arial" w:hAnsi="Arial" w:cs="Arial"/>
                <w:color w:val="000000"/>
                <w:sz w:val="14"/>
                <w:szCs w:val="14"/>
                <w:lang w:val="es-ES" w:eastAsia="es-ES"/>
              </w:rPr>
            </w:pPr>
            <w:r w:rsidRPr="00867A90">
              <w:rPr>
                <w:rFonts w:ascii="Arial" w:hAnsi="Arial" w:cs="Arial"/>
                <w:color w:val="000000"/>
                <w:sz w:val="14"/>
                <w:szCs w:val="14"/>
                <w:lang w:val="es-ES" w:eastAsia="es-ES"/>
              </w:rPr>
              <w:t>Criterios adjudicaci</w:t>
            </w:r>
            <w:r>
              <w:rPr>
                <w:rFonts w:ascii="Arial" w:hAnsi="Arial" w:cs="Arial"/>
                <w:color w:val="000000"/>
                <w:sz w:val="14"/>
                <w:szCs w:val="14"/>
                <w:lang w:val="es-ES" w:eastAsia="es-ES"/>
              </w:rPr>
              <w:t>ó</w:t>
            </w:r>
            <w:r w:rsidRPr="00867A90">
              <w:rPr>
                <w:rFonts w:ascii="Arial" w:hAnsi="Arial" w:cs="Arial"/>
                <w:color w:val="000000"/>
                <w:sz w:val="14"/>
                <w:szCs w:val="14"/>
                <w:lang w:val="es-ES" w:eastAsia="es-ES"/>
              </w:rPr>
              <w:t>n</w:t>
            </w:r>
          </w:p>
        </w:tc>
        <w:tc>
          <w:tcPr>
            <w:tcW w:w="1134" w:type="dxa"/>
            <w:tcBorders>
              <w:bottom w:val="single" w:sz="4" w:space="0" w:color="auto"/>
            </w:tcBorders>
            <w:shd w:val="clear" w:color="auto" w:fill="8DB3E2" w:themeFill="text2" w:themeFillTint="66"/>
            <w:vAlign w:val="bottom"/>
            <w:hideMark/>
          </w:tcPr>
          <w:p w:rsidR="00877ED7" w:rsidRPr="00867A90" w:rsidRDefault="00867A90" w:rsidP="00867A90">
            <w:pPr>
              <w:spacing w:after="0" w:line="240" w:lineRule="atLeast"/>
              <w:ind w:firstLine="0"/>
              <w:jc w:val="center"/>
              <w:rPr>
                <w:rFonts w:ascii="Arial" w:hAnsi="Arial" w:cs="Arial"/>
                <w:color w:val="000000"/>
                <w:sz w:val="14"/>
                <w:szCs w:val="14"/>
                <w:lang w:val="es-ES" w:eastAsia="es-ES"/>
              </w:rPr>
            </w:pPr>
            <w:r w:rsidRPr="00867A90">
              <w:rPr>
                <w:rFonts w:ascii="Arial" w:hAnsi="Arial" w:cs="Arial"/>
                <w:color w:val="000000"/>
                <w:sz w:val="14"/>
                <w:szCs w:val="14"/>
                <w:lang w:val="es-ES" w:eastAsia="es-ES"/>
              </w:rPr>
              <w:t>Orientaci</w:t>
            </w:r>
            <w:r>
              <w:rPr>
                <w:rFonts w:ascii="Arial" w:hAnsi="Arial" w:cs="Arial"/>
                <w:color w:val="000000"/>
                <w:sz w:val="14"/>
                <w:szCs w:val="14"/>
                <w:lang w:val="es-ES" w:eastAsia="es-ES"/>
              </w:rPr>
              <w:t>ó</w:t>
            </w:r>
            <w:r w:rsidRPr="00867A90">
              <w:rPr>
                <w:rFonts w:ascii="Arial" w:hAnsi="Arial" w:cs="Arial"/>
                <w:color w:val="000000"/>
                <w:sz w:val="14"/>
                <w:szCs w:val="14"/>
                <w:lang w:val="es-ES" w:eastAsia="es-ES"/>
              </w:rPr>
              <w:t>n familiar</w:t>
            </w:r>
            <w:r w:rsidR="00815169" w:rsidRPr="00867A90">
              <w:rPr>
                <w:rFonts w:ascii="Arial" w:hAnsi="Arial" w:cs="Arial"/>
                <w:color w:val="000000"/>
                <w:sz w:val="14"/>
                <w:szCs w:val="14"/>
                <w:lang w:val="es-ES" w:eastAsia="es-ES"/>
              </w:rPr>
              <w:t>*</w:t>
            </w:r>
          </w:p>
        </w:tc>
        <w:tc>
          <w:tcPr>
            <w:tcW w:w="1078" w:type="dxa"/>
            <w:tcBorders>
              <w:bottom w:val="single" w:sz="4" w:space="0" w:color="auto"/>
            </w:tcBorders>
            <w:shd w:val="clear" w:color="auto" w:fill="8DB3E2" w:themeFill="text2" w:themeFillTint="66"/>
            <w:vAlign w:val="bottom"/>
            <w:hideMark/>
          </w:tcPr>
          <w:p w:rsidR="00877ED7" w:rsidRPr="00867A90" w:rsidRDefault="00877ED7" w:rsidP="00867A90">
            <w:pPr>
              <w:spacing w:after="0" w:line="240" w:lineRule="atLeast"/>
              <w:ind w:firstLine="0"/>
              <w:jc w:val="center"/>
              <w:rPr>
                <w:rFonts w:ascii="Arial" w:hAnsi="Arial" w:cs="Arial"/>
                <w:color w:val="000000"/>
                <w:sz w:val="14"/>
                <w:szCs w:val="14"/>
                <w:lang w:val="es-ES" w:eastAsia="es-ES"/>
              </w:rPr>
            </w:pPr>
            <w:r w:rsidRPr="00867A90">
              <w:rPr>
                <w:rFonts w:ascii="Arial" w:hAnsi="Arial" w:cs="Arial"/>
                <w:color w:val="000000"/>
                <w:sz w:val="14"/>
                <w:szCs w:val="14"/>
                <w:lang w:val="es-ES" w:eastAsia="es-ES"/>
              </w:rPr>
              <w:t xml:space="preserve"> </w:t>
            </w:r>
            <w:r w:rsidR="00867A90" w:rsidRPr="00867A90">
              <w:rPr>
                <w:rFonts w:ascii="Arial" w:hAnsi="Arial" w:cs="Arial"/>
                <w:color w:val="000000"/>
                <w:sz w:val="14"/>
                <w:szCs w:val="14"/>
                <w:lang w:val="es-ES" w:eastAsia="es-ES"/>
              </w:rPr>
              <w:t>Intermedi</w:t>
            </w:r>
            <w:r w:rsidR="00867A90" w:rsidRPr="00867A90">
              <w:rPr>
                <w:rFonts w:ascii="Arial" w:hAnsi="Arial" w:cs="Arial"/>
                <w:color w:val="000000"/>
                <w:sz w:val="14"/>
                <w:szCs w:val="14"/>
                <w:lang w:val="es-ES" w:eastAsia="es-ES"/>
              </w:rPr>
              <w:t>a</w:t>
            </w:r>
            <w:r w:rsidR="00867A90" w:rsidRPr="00867A90">
              <w:rPr>
                <w:rFonts w:ascii="Arial" w:hAnsi="Arial" w:cs="Arial"/>
                <w:color w:val="000000"/>
                <w:sz w:val="14"/>
                <w:szCs w:val="14"/>
                <w:lang w:val="es-ES" w:eastAsia="es-ES"/>
              </w:rPr>
              <w:t>ci</w:t>
            </w:r>
            <w:r w:rsidR="00867A90">
              <w:rPr>
                <w:rFonts w:ascii="Arial" w:hAnsi="Arial" w:cs="Arial"/>
                <w:color w:val="000000"/>
                <w:sz w:val="14"/>
                <w:szCs w:val="14"/>
                <w:lang w:val="es-ES" w:eastAsia="es-ES"/>
              </w:rPr>
              <w:t>ó</w:t>
            </w:r>
            <w:r w:rsidR="00867A90" w:rsidRPr="00867A90">
              <w:rPr>
                <w:rFonts w:ascii="Arial" w:hAnsi="Arial" w:cs="Arial"/>
                <w:color w:val="000000"/>
                <w:sz w:val="14"/>
                <w:szCs w:val="14"/>
                <w:lang w:val="es-ES" w:eastAsia="es-ES"/>
              </w:rPr>
              <w:t>n familiar</w:t>
            </w:r>
            <w:r w:rsidR="00815169" w:rsidRPr="00867A90">
              <w:rPr>
                <w:rFonts w:ascii="Arial" w:hAnsi="Arial" w:cs="Arial"/>
                <w:color w:val="000000"/>
                <w:sz w:val="14"/>
                <w:szCs w:val="14"/>
                <w:lang w:val="es-ES" w:eastAsia="es-ES"/>
              </w:rPr>
              <w:t>*</w:t>
            </w:r>
          </w:p>
        </w:tc>
        <w:tc>
          <w:tcPr>
            <w:tcW w:w="1708" w:type="dxa"/>
            <w:tcBorders>
              <w:bottom w:val="single" w:sz="4" w:space="0" w:color="auto"/>
            </w:tcBorders>
            <w:shd w:val="clear" w:color="auto" w:fill="8DB3E2" w:themeFill="text2" w:themeFillTint="66"/>
            <w:vAlign w:val="bottom"/>
            <w:hideMark/>
          </w:tcPr>
          <w:p w:rsidR="00877ED7" w:rsidRPr="00867A90" w:rsidRDefault="00867A90" w:rsidP="00867A90">
            <w:pPr>
              <w:spacing w:after="0" w:line="240" w:lineRule="atLeast"/>
              <w:ind w:firstLine="0"/>
              <w:jc w:val="center"/>
              <w:rPr>
                <w:rFonts w:ascii="Arial" w:hAnsi="Arial" w:cs="Arial"/>
                <w:color w:val="000000"/>
                <w:sz w:val="14"/>
                <w:szCs w:val="14"/>
                <w:lang w:val="es-ES" w:eastAsia="es-ES"/>
              </w:rPr>
            </w:pPr>
            <w:r w:rsidRPr="00867A90">
              <w:rPr>
                <w:rFonts w:ascii="Arial" w:hAnsi="Arial" w:cs="Arial"/>
                <w:color w:val="000000"/>
                <w:sz w:val="14"/>
                <w:szCs w:val="14"/>
                <w:lang w:val="es-ES" w:eastAsia="es-ES"/>
              </w:rPr>
              <w:t>Gesti</w:t>
            </w:r>
            <w:r>
              <w:rPr>
                <w:rFonts w:ascii="Arial" w:hAnsi="Arial" w:cs="Arial"/>
                <w:color w:val="000000"/>
                <w:sz w:val="14"/>
                <w:szCs w:val="14"/>
                <w:lang w:val="es-ES" w:eastAsia="es-ES"/>
              </w:rPr>
              <w:t>ó</w:t>
            </w:r>
            <w:r w:rsidRPr="00867A90">
              <w:rPr>
                <w:rFonts w:ascii="Arial" w:hAnsi="Arial" w:cs="Arial"/>
                <w:color w:val="000000"/>
                <w:sz w:val="14"/>
                <w:szCs w:val="14"/>
                <w:lang w:val="es-ES" w:eastAsia="es-ES"/>
              </w:rPr>
              <w:t xml:space="preserve">n </w:t>
            </w:r>
            <w:r w:rsidR="00877ED7" w:rsidRPr="00867A90">
              <w:rPr>
                <w:rFonts w:ascii="Arial" w:hAnsi="Arial" w:cs="Arial"/>
                <w:color w:val="000000"/>
                <w:sz w:val="14"/>
                <w:szCs w:val="14"/>
                <w:lang w:val="es-ES" w:eastAsia="es-ES"/>
              </w:rPr>
              <w:t xml:space="preserve">36 </w:t>
            </w:r>
            <w:r w:rsidRPr="00867A90">
              <w:rPr>
                <w:rFonts w:ascii="Arial" w:hAnsi="Arial" w:cs="Arial"/>
                <w:color w:val="000000"/>
                <w:sz w:val="14"/>
                <w:szCs w:val="14"/>
                <w:lang w:val="es-ES" w:eastAsia="es-ES"/>
              </w:rPr>
              <w:t>plazas ac</w:t>
            </w:r>
            <w:r w:rsidRPr="00867A90">
              <w:rPr>
                <w:rFonts w:ascii="Arial" w:hAnsi="Arial" w:cs="Arial"/>
                <w:color w:val="000000"/>
                <w:sz w:val="14"/>
                <w:szCs w:val="14"/>
                <w:lang w:val="es-ES" w:eastAsia="es-ES"/>
              </w:rPr>
              <w:t>o</w:t>
            </w:r>
            <w:r w:rsidRPr="00867A90">
              <w:rPr>
                <w:rFonts w:ascii="Arial" w:hAnsi="Arial" w:cs="Arial"/>
                <w:color w:val="000000"/>
                <w:sz w:val="14"/>
                <w:szCs w:val="14"/>
                <w:lang w:val="es-ES" w:eastAsia="es-ES"/>
              </w:rPr>
              <w:t>gimiento residencial</w:t>
            </w:r>
            <w:r w:rsidR="00815169" w:rsidRPr="00867A90">
              <w:rPr>
                <w:rFonts w:ascii="Arial" w:hAnsi="Arial" w:cs="Arial"/>
                <w:color w:val="000000"/>
                <w:sz w:val="14"/>
                <w:szCs w:val="14"/>
                <w:lang w:val="es-ES" w:eastAsia="es-ES"/>
              </w:rPr>
              <w:t>**</w:t>
            </w:r>
          </w:p>
        </w:tc>
        <w:tc>
          <w:tcPr>
            <w:tcW w:w="2316" w:type="dxa"/>
            <w:tcBorders>
              <w:bottom w:val="single" w:sz="4" w:space="0" w:color="auto"/>
            </w:tcBorders>
            <w:shd w:val="clear" w:color="auto" w:fill="8DB3E2" w:themeFill="text2" w:themeFillTint="66"/>
            <w:vAlign w:val="bottom"/>
            <w:hideMark/>
          </w:tcPr>
          <w:p w:rsidR="00877ED7" w:rsidRPr="00867A90" w:rsidRDefault="00867A90" w:rsidP="00867A90">
            <w:pPr>
              <w:spacing w:after="0" w:line="240" w:lineRule="atLeast"/>
              <w:ind w:firstLine="0"/>
              <w:jc w:val="center"/>
              <w:rPr>
                <w:rFonts w:ascii="Arial" w:hAnsi="Arial" w:cs="Arial"/>
                <w:color w:val="000000"/>
                <w:sz w:val="14"/>
                <w:szCs w:val="14"/>
                <w:lang w:val="es-ES" w:eastAsia="es-ES"/>
              </w:rPr>
            </w:pPr>
            <w:r w:rsidRPr="00867A90">
              <w:rPr>
                <w:rFonts w:ascii="Arial" w:hAnsi="Arial" w:cs="Arial"/>
                <w:color w:val="000000"/>
                <w:sz w:val="14"/>
                <w:szCs w:val="14"/>
                <w:lang w:val="es-ES" w:eastAsia="es-ES"/>
              </w:rPr>
              <w:t>Gesti</w:t>
            </w:r>
            <w:r>
              <w:rPr>
                <w:rFonts w:ascii="Arial" w:hAnsi="Arial" w:cs="Arial"/>
                <w:color w:val="000000"/>
                <w:sz w:val="14"/>
                <w:szCs w:val="14"/>
                <w:lang w:val="es-ES" w:eastAsia="es-ES"/>
              </w:rPr>
              <w:t>ó</w:t>
            </w:r>
            <w:r w:rsidRPr="00867A90">
              <w:rPr>
                <w:rFonts w:ascii="Arial" w:hAnsi="Arial" w:cs="Arial"/>
                <w:color w:val="000000"/>
                <w:sz w:val="14"/>
                <w:szCs w:val="14"/>
                <w:lang w:val="es-ES" w:eastAsia="es-ES"/>
              </w:rPr>
              <w:t>n tres programas residencial y uno en medio abierto</w:t>
            </w:r>
            <w:r w:rsidR="00815169" w:rsidRPr="00867A90">
              <w:rPr>
                <w:rFonts w:ascii="Arial" w:hAnsi="Arial" w:cs="Arial"/>
                <w:color w:val="000000"/>
                <w:sz w:val="14"/>
                <w:szCs w:val="14"/>
                <w:lang w:val="es-ES" w:eastAsia="es-ES"/>
              </w:rPr>
              <w:t>*</w:t>
            </w:r>
          </w:p>
        </w:tc>
      </w:tr>
      <w:tr w:rsidR="00877ED7" w:rsidRPr="00BA3AA5" w:rsidTr="00BA3AA5">
        <w:trPr>
          <w:trHeight w:val="227"/>
          <w:jc w:val="center"/>
        </w:trPr>
        <w:tc>
          <w:tcPr>
            <w:tcW w:w="2503" w:type="dxa"/>
            <w:tcBorders>
              <w:bottom w:val="single" w:sz="2" w:space="0" w:color="auto"/>
            </w:tcBorders>
            <w:shd w:val="clear" w:color="auto" w:fill="auto"/>
            <w:noWrap/>
            <w:vAlign w:val="center"/>
            <w:hideMark/>
          </w:tcPr>
          <w:p w:rsidR="00877ED7" w:rsidRPr="00BA3AA5" w:rsidRDefault="00877ED7" w:rsidP="00867A90">
            <w:pPr>
              <w:spacing w:after="0" w:line="240" w:lineRule="atLeast"/>
              <w:ind w:firstLine="0"/>
              <w:jc w:val="left"/>
              <w:rPr>
                <w:rFonts w:ascii="Arial Narrow" w:hAnsi="Arial Narrow"/>
                <w:sz w:val="17"/>
                <w:szCs w:val="17"/>
                <w:lang w:val="es-ES" w:eastAsia="es-ES"/>
              </w:rPr>
            </w:pPr>
            <w:r w:rsidRPr="00BA3AA5">
              <w:rPr>
                <w:rFonts w:ascii="Arial Narrow" w:hAnsi="Arial Narrow"/>
                <w:sz w:val="17"/>
                <w:szCs w:val="17"/>
                <w:lang w:val="es-ES" w:eastAsia="es-ES"/>
              </w:rPr>
              <w:t>Proposición Técnica*</w:t>
            </w:r>
            <w:r w:rsidR="00815169" w:rsidRPr="00BA3AA5">
              <w:rPr>
                <w:rFonts w:ascii="Arial Narrow" w:hAnsi="Arial Narrow"/>
                <w:sz w:val="17"/>
                <w:szCs w:val="17"/>
                <w:lang w:val="es-ES" w:eastAsia="es-ES"/>
              </w:rPr>
              <w:t>**</w:t>
            </w:r>
          </w:p>
        </w:tc>
        <w:tc>
          <w:tcPr>
            <w:tcW w:w="1134" w:type="dxa"/>
            <w:tcBorders>
              <w:bottom w:val="single" w:sz="2" w:space="0" w:color="auto"/>
            </w:tcBorders>
            <w:shd w:val="clear" w:color="auto" w:fill="auto"/>
            <w:noWrap/>
            <w:vAlign w:val="center"/>
            <w:hideMark/>
          </w:tcPr>
          <w:p w:rsidR="00877ED7" w:rsidRPr="00BA3AA5" w:rsidRDefault="00877ED7" w:rsidP="006F46BC">
            <w:pPr>
              <w:spacing w:after="0" w:line="240" w:lineRule="atLeast"/>
              <w:ind w:firstLine="0"/>
              <w:jc w:val="center"/>
              <w:rPr>
                <w:rFonts w:ascii="Arial Narrow" w:hAnsi="Arial Narrow"/>
                <w:sz w:val="17"/>
                <w:szCs w:val="17"/>
                <w:lang w:val="es-ES" w:eastAsia="es-ES"/>
              </w:rPr>
            </w:pPr>
            <w:r w:rsidRPr="00BA3AA5">
              <w:rPr>
                <w:rFonts w:ascii="Arial Narrow" w:hAnsi="Arial Narrow"/>
                <w:sz w:val="17"/>
                <w:szCs w:val="17"/>
                <w:lang w:val="es-ES" w:eastAsia="es-ES"/>
              </w:rPr>
              <w:t>65</w:t>
            </w:r>
          </w:p>
        </w:tc>
        <w:tc>
          <w:tcPr>
            <w:tcW w:w="1078" w:type="dxa"/>
            <w:tcBorders>
              <w:bottom w:val="single" w:sz="2" w:space="0" w:color="auto"/>
            </w:tcBorders>
            <w:shd w:val="clear" w:color="auto" w:fill="auto"/>
            <w:noWrap/>
            <w:vAlign w:val="center"/>
            <w:hideMark/>
          </w:tcPr>
          <w:p w:rsidR="00877ED7" w:rsidRPr="00BA3AA5" w:rsidRDefault="00877ED7" w:rsidP="006F46BC">
            <w:pPr>
              <w:spacing w:after="0" w:line="240" w:lineRule="atLeast"/>
              <w:ind w:firstLine="0"/>
              <w:jc w:val="center"/>
              <w:rPr>
                <w:rFonts w:ascii="Arial Narrow" w:hAnsi="Arial Narrow"/>
                <w:sz w:val="17"/>
                <w:szCs w:val="17"/>
                <w:lang w:val="es-ES" w:eastAsia="es-ES"/>
              </w:rPr>
            </w:pPr>
            <w:r w:rsidRPr="00BA3AA5">
              <w:rPr>
                <w:rFonts w:ascii="Arial Narrow" w:hAnsi="Arial Narrow"/>
                <w:sz w:val="17"/>
                <w:szCs w:val="17"/>
                <w:lang w:val="es-ES" w:eastAsia="es-ES"/>
              </w:rPr>
              <w:t>70</w:t>
            </w:r>
          </w:p>
        </w:tc>
        <w:tc>
          <w:tcPr>
            <w:tcW w:w="1708" w:type="dxa"/>
            <w:tcBorders>
              <w:bottom w:val="single" w:sz="2" w:space="0" w:color="auto"/>
            </w:tcBorders>
            <w:shd w:val="clear" w:color="auto" w:fill="auto"/>
            <w:noWrap/>
            <w:vAlign w:val="center"/>
            <w:hideMark/>
          </w:tcPr>
          <w:p w:rsidR="00877ED7" w:rsidRPr="00BA3AA5" w:rsidRDefault="00877ED7" w:rsidP="006F46BC">
            <w:pPr>
              <w:spacing w:after="0" w:line="240" w:lineRule="atLeast"/>
              <w:ind w:firstLine="0"/>
              <w:jc w:val="center"/>
              <w:rPr>
                <w:rFonts w:ascii="Arial Narrow" w:hAnsi="Arial Narrow"/>
                <w:sz w:val="17"/>
                <w:szCs w:val="17"/>
                <w:lang w:val="es-ES" w:eastAsia="es-ES"/>
              </w:rPr>
            </w:pPr>
            <w:r w:rsidRPr="00BA3AA5">
              <w:rPr>
                <w:rFonts w:ascii="Arial Narrow" w:hAnsi="Arial Narrow"/>
                <w:sz w:val="17"/>
                <w:szCs w:val="17"/>
                <w:lang w:val="es-ES" w:eastAsia="es-ES"/>
              </w:rPr>
              <w:t>70</w:t>
            </w:r>
          </w:p>
        </w:tc>
        <w:tc>
          <w:tcPr>
            <w:tcW w:w="2316" w:type="dxa"/>
            <w:tcBorders>
              <w:bottom w:val="single" w:sz="2" w:space="0" w:color="auto"/>
            </w:tcBorders>
            <w:shd w:val="clear" w:color="auto" w:fill="auto"/>
            <w:noWrap/>
            <w:vAlign w:val="center"/>
            <w:hideMark/>
          </w:tcPr>
          <w:p w:rsidR="00877ED7" w:rsidRPr="00BA3AA5" w:rsidRDefault="00877ED7" w:rsidP="006F46BC">
            <w:pPr>
              <w:spacing w:after="0" w:line="240" w:lineRule="atLeast"/>
              <w:ind w:firstLine="0"/>
              <w:jc w:val="center"/>
              <w:rPr>
                <w:rFonts w:ascii="Arial Narrow" w:hAnsi="Arial Narrow"/>
                <w:sz w:val="17"/>
                <w:szCs w:val="17"/>
                <w:lang w:val="es-ES" w:eastAsia="es-ES"/>
              </w:rPr>
            </w:pPr>
            <w:r w:rsidRPr="00BA3AA5">
              <w:rPr>
                <w:rFonts w:ascii="Arial Narrow" w:hAnsi="Arial Narrow"/>
                <w:sz w:val="17"/>
                <w:szCs w:val="17"/>
                <w:lang w:val="es-ES" w:eastAsia="es-ES"/>
              </w:rPr>
              <w:t>50</w:t>
            </w:r>
          </w:p>
        </w:tc>
      </w:tr>
      <w:tr w:rsidR="00877ED7" w:rsidRPr="00BA3AA5" w:rsidTr="00BA3AA5">
        <w:trPr>
          <w:trHeight w:val="227"/>
          <w:jc w:val="center"/>
        </w:trPr>
        <w:tc>
          <w:tcPr>
            <w:tcW w:w="2503" w:type="dxa"/>
            <w:tcBorders>
              <w:top w:val="single" w:sz="2" w:space="0" w:color="auto"/>
              <w:bottom w:val="single" w:sz="2" w:space="0" w:color="auto"/>
            </w:tcBorders>
            <w:shd w:val="clear" w:color="auto" w:fill="auto"/>
            <w:noWrap/>
            <w:vAlign w:val="center"/>
            <w:hideMark/>
          </w:tcPr>
          <w:p w:rsidR="00877ED7" w:rsidRPr="00BA3AA5" w:rsidRDefault="00877ED7" w:rsidP="00867A90">
            <w:pPr>
              <w:spacing w:after="0" w:line="240" w:lineRule="atLeast"/>
              <w:ind w:firstLine="0"/>
              <w:jc w:val="left"/>
              <w:rPr>
                <w:rFonts w:ascii="Arial Narrow" w:hAnsi="Arial Narrow"/>
                <w:sz w:val="17"/>
                <w:szCs w:val="17"/>
                <w:lang w:val="es-ES" w:eastAsia="es-ES"/>
              </w:rPr>
            </w:pPr>
            <w:r w:rsidRPr="00BA3AA5">
              <w:rPr>
                <w:rFonts w:ascii="Arial Narrow" w:hAnsi="Arial Narrow"/>
                <w:sz w:val="17"/>
                <w:szCs w:val="17"/>
                <w:lang w:val="es-ES" w:eastAsia="es-ES"/>
              </w:rPr>
              <w:t>Otros criterios valorados mediante fórmulas objetivas</w:t>
            </w:r>
            <w:r w:rsidR="00815169" w:rsidRPr="00BA3AA5">
              <w:rPr>
                <w:rFonts w:ascii="Arial Narrow" w:hAnsi="Arial Narrow"/>
                <w:sz w:val="17"/>
                <w:szCs w:val="17"/>
                <w:lang w:val="es-ES" w:eastAsia="es-ES"/>
              </w:rPr>
              <w:t>***</w:t>
            </w:r>
          </w:p>
        </w:tc>
        <w:tc>
          <w:tcPr>
            <w:tcW w:w="1134" w:type="dxa"/>
            <w:tcBorders>
              <w:top w:val="single" w:sz="2" w:space="0" w:color="auto"/>
              <w:bottom w:val="single" w:sz="2" w:space="0" w:color="auto"/>
            </w:tcBorders>
            <w:shd w:val="clear" w:color="auto" w:fill="auto"/>
            <w:noWrap/>
            <w:vAlign w:val="center"/>
            <w:hideMark/>
          </w:tcPr>
          <w:p w:rsidR="00877ED7" w:rsidRPr="00BA3AA5" w:rsidRDefault="00877ED7" w:rsidP="006F46BC">
            <w:pPr>
              <w:spacing w:after="0" w:line="240" w:lineRule="atLeast"/>
              <w:ind w:firstLine="0"/>
              <w:jc w:val="center"/>
              <w:rPr>
                <w:rFonts w:ascii="Arial Narrow" w:hAnsi="Arial Narrow"/>
                <w:sz w:val="17"/>
                <w:szCs w:val="17"/>
                <w:lang w:val="es-ES" w:eastAsia="es-ES"/>
              </w:rPr>
            </w:pPr>
            <w:r w:rsidRPr="00BA3AA5">
              <w:rPr>
                <w:rFonts w:ascii="Arial Narrow" w:hAnsi="Arial Narrow"/>
                <w:sz w:val="17"/>
                <w:szCs w:val="17"/>
                <w:lang w:val="es-ES" w:eastAsia="es-ES"/>
              </w:rPr>
              <w:t> </w:t>
            </w:r>
          </w:p>
        </w:tc>
        <w:tc>
          <w:tcPr>
            <w:tcW w:w="1078" w:type="dxa"/>
            <w:tcBorders>
              <w:top w:val="single" w:sz="2" w:space="0" w:color="auto"/>
              <w:bottom w:val="single" w:sz="2" w:space="0" w:color="auto"/>
            </w:tcBorders>
            <w:shd w:val="clear" w:color="auto" w:fill="auto"/>
            <w:noWrap/>
            <w:vAlign w:val="center"/>
            <w:hideMark/>
          </w:tcPr>
          <w:p w:rsidR="00877ED7" w:rsidRPr="00BA3AA5" w:rsidRDefault="00877ED7" w:rsidP="006F46BC">
            <w:pPr>
              <w:spacing w:after="0" w:line="240" w:lineRule="atLeast"/>
              <w:ind w:firstLine="0"/>
              <w:jc w:val="center"/>
              <w:rPr>
                <w:rFonts w:ascii="Arial Narrow" w:hAnsi="Arial Narrow"/>
                <w:sz w:val="17"/>
                <w:szCs w:val="17"/>
                <w:lang w:val="es-ES" w:eastAsia="es-ES"/>
              </w:rPr>
            </w:pPr>
            <w:r w:rsidRPr="00BA3AA5">
              <w:rPr>
                <w:rFonts w:ascii="Arial Narrow" w:hAnsi="Arial Narrow"/>
                <w:sz w:val="17"/>
                <w:szCs w:val="17"/>
                <w:lang w:val="es-ES" w:eastAsia="es-ES"/>
              </w:rPr>
              <w:t> </w:t>
            </w:r>
          </w:p>
        </w:tc>
        <w:tc>
          <w:tcPr>
            <w:tcW w:w="1708" w:type="dxa"/>
            <w:tcBorders>
              <w:top w:val="single" w:sz="2" w:space="0" w:color="auto"/>
              <w:bottom w:val="single" w:sz="2" w:space="0" w:color="auto"/>
            </w:tcBorders>
            <w:shd w:val="clear" w:color="auto" w:fill="auto"/>
            <w:noWrap/>
            <w:vAlign w:val="center"/>
            <w:hideMark/>
          </w:tcPr>
          <w:p w:rsidR="00877ED7" w:rsidRPr="00BA3AA5" w:rsidRDefault="00877ED7" w:rsidP="006F46BC">
            <w:pPr>
              <w:spacing w:after="0" w:line="240" w:lineRule="atLeast"/>
              <w:ind w:firstLine="0"/>
              <w:jc w:val="center"/>
              <w:rPr>
                <w:rFonts w:ascii="Arial Narrow" w:hAnsi="Arial Narrow"/>
                <w:sz w:val="17"/>
                <w:szCs w:val="17"/>
                <w:lang w:val="es-ES" w:eastAsia="es-ES"/>
              </w:rPr>
            </w:pPr>
            <w:r w:rsidRPr="00BA3AA5">
              <w:rPr>
                <w:rFonts w:ascii="Arial Narrow" w:hAnsi="Arial Narrow"/>
                <w:sz w:val="17"/>
                <w:szCs w:val="17"/>
                <w:lang w:val="es-ES" w:eastAsia="es-ES"/>
              </w:rPr>
              <w:t> </w:t>
            </w:r>
          </w:p>
        </w:tc>
        <w:tc>
          <w:tcPr>
            <w:tcW w:w="2316" w:type="dxa"/>
            <w:tcBorders>
              <w:top w:val="single" w:sz="2" w:space="0" w:color="auto"/>
              <w:bottom w:val="single" w:sz="2" w:space="0" w:color="auto"/>
            </w:tcBorders>
            <w:shd w:val="clear" w:color="auto" w:fill="auto"/>
            <w:noWrap/>
            <w:vAlign w:val="center"/>
            <w:hideMark/>
          </w:tcPr>
          <w:p w:rsidR="00877ED7" w:rsidRPr="00BA3AA5" w:rsidRDefault="00877ED7" w:rsidP="006F46BC">
            <w:pPr>
              <w:spacing w:after="0" w:line="240" w:lineRule="atLeast"/>
              <w:ind w:firstLine="0"/>
              <w:jc w:val="center"/>
              <w:rPr>
                <w:rFonts w:ascii="Arial Narrow" w:hAnsi="Arial Narrow"/>
                <w:sz w:val="17"/>
                <w:szCs w:val="17"/>
                <w:lang w:val="es-ES" w:eastAsia="es-ES"/>
              </w:rPr>
            </w:pPr>
            <w:r w:rsidRPr="00BA3AA5">
              <w:rPr>
                <w:rFonts w:ascii="Arial Narrow" w:hAnsi="Arial Narrow"/>
                <w:sz w:val="17"/>
                <w:szCs w:val="17"/>
                <w:lang w:val="es-ES" w:eastAsia="es-ES"/>
              </w:rPr>
              <w:t>30</w:t>
            </w:r>
          </w:p>
        </w:tc>
      </w:tr>
      <w:tr w:rsidR="00877ED7" w:rsidRPr="00BA3AA5" w:rsidTr="00BA3AA5">
        <w:trPr>
          <w:trHeight w:val="227"/>
          <w:jc w:val="center"/>
        </w:trPr>
        <w:tc>
          <w:tcPr>
            <w:tcW w:w="2503" w:type="dxa"/>
            <w:tcBorders>
              <w:top w:val="single" w:sz="2" w:space="0" w:color="auto"/>
              <w:bottom w:val="single" w:sz="2" w:space="0" w:color="auto"/>
            </w:tcBorders>
            <w:shd w:val="clear" w:color="auto" w:fill="auto"/>
            <w:noWrap/>
            <w:vAlign w:val="center"/>
            <w:hideMark/>
          </w:tcPr>
          <w:p w:rsidR="00877ED7" w:rsidRPr="00BA3AA5" w:rsidRDefault="00877ED7" w:rsidP="00867A90">
            <w:pPr>
              <w:spacing w:after="0" w:line="240" w:lineRule="atLeast"/>
              <w:ind w:firstLine="0"/>
              <w:jc w:val="left"/>
              <w:rPr>
                <w:rFonts w:ascii="Arial Narrow" w:hAnsi="Arial Narrow"/>
                <w:sz w:val="17"/>
                <w:szCs w:val="17"/>
                <w:lang w:val="es-ES" w:eastAsia="es-ES"/>
              </w:rPr>
            </w:pPr>
            <w:r w:rsidRPr="00BA3AA5">
              <w:rPr>
                <w:rFonts w:ascii="Arial Narrow" w:hAnsi="Arial Narrow"/>
                <w:sz w:val="17"/>
                <w:szCs w:val="17"/>
                <w:lang w:val="es-ES" w:eastAsia="es-ES"/>
              </w:rPr>
              <w:t>Proposición Económica</w:t>
            </w:r>
          </w:p>
        </w:tc>
        <w:tc>
          <w:tcPr>
            <w:tcW w:w="1134" w:type="dxa"/>
            <w:tcBorders>
              <w:top w:val="single" w:sz="2" w:space="0" w:color="auto"/>
              <w:bottom w:val="single" w:sz="2" w:space="0" w:color="auto"/>
            </w:tcBorders>
            <w:shd w:val="clear" w:color="auto" w:fill="auto"/>
            <w:noWrap/>
            <w:vAlign w:val="center"/>
            <w:hideMark/>
          </w:tcPr>
          <w:p w:rsidR="00877ED7" w:rsidRPr="00BA3AA5" w:rsidRDefault="00877ED7" w:rsidP="006F46BC">
            <w:pPr>
              <w:spacing w:after="0" w:line="240" w:lineRule="atLeast"/>
              <w:ind w:firstLine="0"/>
              <w:jc w:val="center"/>
              <w:rPr>
                <w:rFonts w:ascii="Arial Narrow" w:hAnsi="Arial Narrow"/>
                <w:sz w:val="17"/>
                <w:szCs w:val="17"/>
                <w:lang w:val="es-ES" w:eastAsia="es-ES"/>
              </w:rPr>
            </w:pPr>
            <w:r w:rsidRPr="00BA3AA5">
              <w:rPr>
                <w:rFonts w:ascii="Arial Narrow" w:hAnsi="Arial Narrow"/>
                <w:sz w:val="17"/>
                <w:szCs w:val="17"/>
                <w:lang w:val="es-ES" w:eastAsia="es-ES"/>
              </w:rPr>
              <w:t>30</w:t>
            </w:r>
          </w:p>
        </w:tc>
        <w:tc>
          <w:tcPr>
            <w:tcW w:w="1078" w:type="dxa"/>
            <w:tcBorders>
              <w:top w:val="single" w:sz="2" w:space="0" w:color="auto"/>
              <w:bottom w:val="single" w:sz="2" w:space="0" w:color="auto"/>
            </w:tcBorders>
            <w:shd w:val="clear" w:color="auto" w:fill="auto"/>
            <w:noWrap/>
            <w:vAlign w:val="center"/>
            <w:hideMark/>
          </w:tcPr>
          <w:p w:rsidR="00877ED7" w:rsidRPr="00BA3AA5" w:rsidRDefault="00877ED7" w:rsidP="006F46BC">
            <w:pPr>
              <w:spacing w:after="0" w:line="240" w:lineRule="atLeast"/>
              <w:ind w:firstLine="0"/>
              <w:jc w:val="center"/>
              <w:rPr>
                <w:rFonts w:ascii="Arial Narrow" w:hAnsi="Arial Narrow"/>
                <w:sz w:val="17"/>
                <w:szCs w:val="17"/>
                <w:lang w:val="es-ES" w:eastAsia="es-ES"/>
              </w:rPr>
            </w:pPr>
            <w:r w:rsidRPr="00BA3AA5">
              <w:rPr>
                <w:rFonts w:ascii="Arial Narrow" w:hAnsi="Arial Narrow"/>
                <w:sz w:val="17"/>
                <w:szCs w:val="17"/>
                <w:lang w:val="es-ES" w:eastAsia="es-ES"/>
              </w:rPr>
              <w:t>30</w:t>
            </w:r>
          </w:p>
        </w:tc>
        <w:tc>
          <w:tcPr>
            <w:tcW w:w="1708" w:type="dxa"/>
            <w:tcBorders>
              <w:top w:val="single" w:sz="2" w:space="0" w:color="auto"/>
              <w:bottom w:val="single" w:sz="2" w:space="0" w:color="auto"/>
            </w:tcBorders>
            <w:shd w:val="clear" w:color="auto" w:fill="auto"/>
            <w:noWrap/>
            <w:vAlign w:val="center"/>
            <w:hideMark/>
          </w:tcPr>
          <w:p w:rsidR="00877ED7" w:rsidRPr="00BA3AA5" w:rsidRDefault="00877ED7" w:rsidP="006F46BC">
            <w:pPr>
              <w:spacing w:after="0" w:line="240" w:lineRule="atLeast"/>
              <w:ind w:firstLine="0"/>
              <w:jc w:val="center"/>
              <w:rPr>
                <w:rFonts w:ascii="Arial Narrow" w:hAnsi="Arial Narrow"/>
                <w:sz w:val="17"/>
                <w:szCs w:val="17"/>
                <w:lang w:val="es-ES" w:eastAsia="es-ES"/>
              </w:rPr>
            </w:pPr>
            <w:r w:rsidRPr="00BA3AA5">
              <w:rPr>
                <w:rFonts w:ascii="Arial Narrow" w:hAnsi="Arial Narrow"/>
                <w:sz w:val="17"/>
                <w:szCs w:val="17"/>
                <w:lang w:val="es-ES" w:eastAsia="es-ES"/>
              </w:rPr>
              <w:t>30</w:t>
            </w:r>
          </w:p>
        </w:tc>
        <w:tc>
          <w:tcPr>
            <w:tcW w:w="2316" w:type="dxa"/>
            <w:tcBorders>
              <w:top w:val="single" w:sz="2" w:space="0" w:color="auto"/>
              <w:bottom w:val="single" w:sz="2" w:space="0" w:color="auto"/>
            </w:tcBorders>
            <w:shd w:val="clear" w:color="auto" w:fill="auto"/>
            <w:noWrap/>
            <w:vAlign w:val="center"/>
            <w:hideMark/>
          </w:tcPr>
          <w:p w:rsidR="00877ED7" w:rsidRPr="00BA3AA5" w:rsidRDefault="00877ED7" w:rsidP="006F46BC">
            <w:pPr>
              <w:spacing w:after="0" w:line="240" w:lineRule="atLeast"/>
              <w:ind w:firstLine="0"/>
              <w:jc w:val="center"/>
              <w:rPr>
                <w:rFonts w:ascii="Arial Narrow" w:hAnsi="Arial Narrow"/>
                <w:sz w:val="17"/>
                <w:szCs w:val="17"/>
                <w:lang w:val="es-ES" w:eastAsia="es-ES"/>
              </w:rPr>
            </w:pPr>
            <w:r w:rsidRPr="00BA3AA5">
              <w:rPr>
                <w:rFonts w:ascii="Arial Narrow" w:hAnsi="Arial Narrow"/>
                <w:sz w:val="17"/>
                <w:szCs w:val="17"/>
                <w:lang w:val="es-ES" w:eastAsia="es-ES"/>
              </w:rPr>
              <w:t>20</w:t>
            </w:r>
          </w:p>
        </w:tc>
      </w:tr>
      <w:tr w:rsidR="00877ED7" w:rsidRPr="00BA3AA5" w:rsidTr="00BA3AA5">
        <w:trPr>
          <w:trHeight w:val="227"/>
          <w:jc w:val="center"/>
        </w:trPr>
        <w:tc>
          <w:tcPr>
            <w:tcW w:w="2503" w:type="dxa"/>
            <w:tcBorders>
              <w:top w:val="single" w:sz="2" w:space="0" w:color="auto"/>
            </w:tcBorders>
            <w:shd w:val="clear" w:color="auto" w:fill="auto"/>
            <w:noWrap/>
            <w:vAlign w:val="center"/>
            <w:hideMark/>
          </w:tcPr>
          <w:p w:rsidR="00877ED7" w:rsidRPr="00BA3AA5" w:rsidRDefault="00877ED7" w:rsidP="00867A90">
            <w:pPr>
              <w:spacing w:after="0" w:line="240" w:lineRule="atLeast"/>
              <w:ind w:firstLine="0"/>
              <w:jc w:val="left"/>
              <w:rPr>
                <w:rFonts w:ascii="Arial Narrow" w:hAnsi="Arial Narrow"/>
                <w:sz w:val="17"/>
                <w:szCs w:val="17"/>
                <w:lang w:val="es-ES" w:eastAsia="es-ES"/>
              </w:rPr>
            </w:pPr>
            <w:r w:rsidRPr="00BA3AA5">
              <w:rPr>
                <w:rFonts w:ascii="Arial Narrow" w:hAnsi="Arial Narrow"/>
                <w:sz w:val="17"/>
                <w:szCs w:val="17"/>
                <w:lang w:val="es-ES" w:eastAsia="es-ES"/>
              </w:rPr>
              <w:t>Oferta anormalmente baja</w:t>
            </w:r>
          </w:p>
        </w:tc>
        <w:tc>
          <w:tcPr>
            <w:tcW w:w="1134" w:type="dxa"/>
            <w:tcBorders>
              <w:top w:val="single" w:sz="2" w:space="0" w:color="auto"/>
            </w:tcBorders>
            <w:shd w:val="clear" w:color="auto" w:fill="auto"/>
            <w:noWrap/>
            <w:vAlign w:val="center"/>
            <w:hideMark/>
          </w:tcPr>
          <w:p w:rsidR="00877ED7" w:rsidRPr="00BA3AA5" w:rsidRDefault="00877ED7" w:rsidP="006F46BC">
            <w:pPr>
              <w:spacing w:after="0" w:line="240" w:lineRule="atLeast"/>
              <w:ind w:firstLine="0"/>
              <w:jc w:val="center"/>
              <w:rPr>
                <w:rFonts w:ascii="Arial Narrow" w:hAnsi="Arial Narrow"/>
                <w:sz w:val="17"/>
                <w:szCs w:val="17"/>
                <w:lang w:val="es-ES" w:eastAsia="es-ES"/>
              </w:rPr>
            </w:pPr>
            <w:r w:rsidRPr="00BA3AA5">
              <w:rPr>
                <w:rFonts w:ascii="Arial Narrow" w:hAnsi="Arial Narrow"/>
                <w:sz w:val="17"/>
                <w:szCs w:val="17"/>
                <w:lang w:val="es-ES" w:eastAsia="es-ES"/>
              </w:rPr>
              <w:t>10%</w:t>
            </w:r>
          </w:p>
        </w:tc>
        <w:tc>
          <w:tcPr>
            <w:tcW w:w="1078" w:type="dxa"/>
            <w:tcBorders>
              <w:top w:val="single" w:sz="2" w:space="0" w:color="auto"/>
            </w:tcBorders>
            <w:shd w:val="clear" w:color="auto" w:fill="auto"/>
            <w:noWrap/>
            <w:vAlign w:val="center"/>
            <w:hideMark/>
          </w:tcPr>
          <w:p w:rsidR="00877ED7" w:rsidRPr="00BA3AA5" w:rsidRDefault="00877ED7" w:rsidP="006F46BC">
            <w:pPr>
              <w:spacing w:after="0" w:line="240" w:lineRule="atLeast"/>
              <w:ind w:firstLine="0"/>
              <w:jc w:val="center"/>
              <w:rPr>
                <w:rFonts w:ascii="Arial Narrow" w:hAnsi="Arial Narrow"/>
                <w:sz w:val="17"/>
                <w:szCs w:val="17"/>
                <w:lang w:val="es-ES" w:eastAsia="es-ES"/>
              </w:rPr>
            </w:pPr>
            <w:r w:rsidRPr="00BA3AA5">
              <w:rPr>
                <w:rFonts w:ascii="Arial Narrow" w:hAnsi="Arial Narrow"/>
                <w:sz w:val="17"/>
                <w:szCs w:val="17"/>
                <w:lang w:val="es-ES" w:eastAsia="es-ES"/>
              </w:rPr>
              <w:t>10%</w:t>
            </w:r>
          </w:p>
        </w:tc>
        <w:tc>
          <w:tcPr>
            <w:tcW w:w="1708" w:type="dxa"/>
            <w:tcBorders>
              <w:top w:val="single" w:sz="2" w:space="0" w:color="auto"/>
            </w:tcBorders>
            <w:shd w:val="clear" w:color="auto" w:fill="auto"/>
            <w:noWrap/>
            <w:vAlign w:val="center"/>
            <w:hideMark/>
          </w:tcPr>
          <w:p w:rsidR="00877ED7" w:rsidRPr="00BA3AA5" w:rsidRDefault="00877ED7" w:rsidP="006F46BC">
            <w:pPr>
              <w:spacing w:after="0" w:line="240" w:lineRule="atLeast"/>
              <w:ind w:firstLine="0"/>
              <w:jc w:val="center"/>
              <w:rPr>
                <w:rFonts w:ascii="Arial Narrow" w:hAnsi="Arial Narrow"/>
                <w:sz w:val="17"/>
                <w:szCs w:val="17"/>
                <w:lang w:val="es-ES" w:eastAsia="es-ES"/>
              </w:rPr>
            </w:pPr>
            <w:r w:rsidRPr="00BA3AA5">
              <w:rPr>
                <w:rFonts w:ascii="Arial Narrow" w:hAnsi="Arial Narrow"/>
                <w:sz w:val="17"/>
                <w:szCs w:val="17"/>
                <w:lang w:val="es-ES" w:eastAsia="es-ES"/>
              </w:rPr>
              <w:t>No se define</w:t>
            </w:r>
          </w:p>
        </w:tc>
        <w:tc>
          <w:tcPr>
            <w:tcW w:w="2316" w:type="dxa"/>
            <w:tcBorders>
              <w:top w:val="single" w:sz="2" w:space="0" w:color="auto"/>
            </w:tcBorders>
            <w:shd w:val="clear" w:color="auto" w:fill="auto"/>
            <w:noWrap/>
            <w:vAlign w:val="center"/>
            <w:hideMark/>
          </w:tcPr>
          <w:p w:rsidR="00877ED7" w:rsidRPr="00BA3AA5" w:rsidRDefault="00815169" w:rsidP="006F46BC">
            <w:pPr>
              <w:spacing w:after="0" w:line="240" w:lineRule="atLeast"/>
              <w:ind w:firstLine="0"/>
              <w:jc w:val="right"/>
              <w:rPr>
                <w:rFonts w:ascii="Arial Narrow" w:hAnsi="Arial Narrow"/>
                <w:sz w:val="17"/>
                <w:szCs w:val="17"/>
                <w:lang w:val="es-ES" w:eastAsia="es-ES"/>
              </w:rPr>
            </w:pPr>
            <w:r w:rsidRPr="00BA3AA5">
              <w:rPr>
                <w:rFonts w:ascii="Arial Narrow" w:hAnsi="Arial Narrow"/>
                <w:sz w:val="17"/>
                <w:szCs w:val="17"/>
                <w:lang w:val="es-ES" w:eastAsia="es-ES"/>
              </w:rPr>
              <w:t>8% en Lote 1 y 9% en Lote 2</w:t>
            </w:r>
          </w:p>
        </w:tc>
      </w:tr>
    </w:tbl>
    <w:p w:rsidR="00815169" w:rsidRPr="00BA3AA5" w:rsidRDefault="00815169" w:rsidP="00BA3AA5">
      <w:pPr>
        <w:spacing w:before="80" w:after="0" w:line="240" w:lineRule="atLeast"/>
        <w:ind w:left="84" w:firstLine="0"/>
        <w:rPr>
          <w:rFonts w:ascii="Arial Narrow" w:hAnsi="Arial Narrow"/>
          <w:sz w:val="16"/>
          <w:szCs w:val="16"/>
          <w:lang w:val="es-ES" w:eastAsia="es-ES"/>
        </w:rPr>
      </w:pPr>
      <w:r w:rsidRPr="00BA3AA5">
        <w:rPr>
          <w:rFonts w:ascii="Arial Narrow" w:eastAsia="Malgun Gothic" w:hAnsi="Arial Narrow"/>
          <w:sz w:val="16"/>
          <w:szCs w:val="16"/>
        </w:rPr>
        <w:t>*</w:t>
      </w:r>
      <w:r w:rsidR="00BA3AA5">
        <w:rPr>
          <w:rFonts w:ascii="Arial Narrow" w:eastAsia="Malgun Gothic" w:hAnsi="Arial Narrow"/>
          <w:sz w:val="16"/>
          <w:szCs w:val="16"/>
        </w:rPr>
        <w:t xml:space="preserve"> </w:t>
      </w:r>
      <w:r w:rsidRPr="00BA3AA5">
        <w:rPr>
          <w:rFonts w:ascii="Arial Narrow" w:hAnsi="Arial Narrow"/>
          <w:sz w:val="16"/>
          <w:szCs w:val="16"/>
          <w:lang w:val="es-ES" w:eastAsia="es-ES"/>
        </w:rPr>
        <w:t>Criterios adaptados a la vigente redacción del artículo 51 Ley Foral 6/2006</w:t>
      </w:r>
    </w:p>
    <w:p w:rsidR="00815169" w:rsidRPr="00BA3AA5" w:rsidRDefault="00815169" w:rsidP="00BA3AA5">
      <w:pPr>
        <w:spacing w:after="0" w:line="240" w:lineRule="atLeast"/>
        <w:ind w:left="84" w:firstLine="0"/>
        <w:rPr>
          <w:rFonts w:ascii="Arial Narrow" w:hAnsi="Arial Narrow"/>
          <w:sz w:val="16"/>
          <w:szCs w:val="16"/>
          <w:lang w:val="es-ES" w:eastAsia="es-ES"/>
        </w:rPr>
      </w:pPr>
      <w:r w:rsidRPr="00BA3AA5">
        <w:rPr>
          <w:rFonts w:ascii="Arial Narrow" w:hAnsi="Arial Narrow"/>
          <w:sz w:val="16"/>
          <w:szCs w:val="16"/>
          <w:lang w:val="es-ES" w:eastAsia="es-ES"/>
        </w:rPr>
        <w:t>** No aplicable actual redacción artículo 51 Ley Foral 6/2006</w:t>
      </w:r>
    </w:p>
    <w:p w:rsidR="00815169" w:rsidRPr="00BA3AA5" w:rsidRDefault="00815169" w:rsidP="00BA3AA5">
      <w:pPr>
        <w:spacing w:after="0" w:line="240" w:lineRule="atLeast"/>
        <w:ind w:left="84" w:firstLine="0"/>
        <w:rPr>
          <w:rFonts w:ascii="Arial Narrow" w:eastAsia="Malgun Gothic" w:hAnsi="Arial Narrow"/>
          <w:sz w:val="16"/>
          <w:szCs w:val="16"/>
        </w:rPr>
      </w:pPr>
      <w:r w:rsidRPr="00BA3AA5">
        <w:rPr>
          <w:rFonts w:ascii="Arial Narrow" w:hAnsi="Arial Narrow"/>
          <w:sz w:val="16"/>
          <w:szCs w:val="16"/>
          <w:lang w:val="es-ES" w:eastAsia="es-ES"/>
        </w:rPr>
        <w:t>***</w:t>
      </w:r>
      <w:r w:rsidR="00BA3AA5">
        <w:rPr>
          <w:rFonts w:ascii="Arial Narrow" w:hAnsi="Arial Narrow"/>
          <w:sz w:val="16"/>
          <w:szCs w:val="16"/>
          <w:lang w:val="es-ES" w:eastAsia="es-ES"/>
        </w:rPr>
        <w:t xml:space="preserve"> </w:t>
      </w:r>
      <w:r w:rsidRPr="00BA3AA5">
        <w:rPr>
          <w:rFonts w:ascii="Arial Narrow" w:hAnsi="Arial Narrow"/>
          <w:sz w:val="16"/>
          <w:szCs w:val="16"/>
          <w:lang w:val="es-ES" w:eastAsia="es-ES"/>
        </w:rPr>
        <w:t xml:space="preserve">Desarrollados posteriormente en subcriterios. </w:t>
      </w:r>
    </w:p>
    <w:p w:rsidR="00905C7A" w:rsidRDefault="00905C7A" w:rsidP="00EA7A8C">
      <w:pPr>
        <w:pStyle w:val="texto"/>
        <w:spacing w:before="300"/>
        <w:rPr>
          <w:lang w:val="es-ES"/>
        </w:rPr>
      </w:pPr>
      <w:r>
        <w:rPr>
          <w:lang w:val="es-ES"/>
        </w:rPr>
        <w:t>De la revisión efectuada, señalamos los siguientes aspectos:</w:t>
      </w:r>
    </w:p>
    <w:p w:rsidR="00905C7A" w:rsidRDefault="0090585A"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Pr>
          <w:lang w:val="es-ES"/>
        </w:rPr>
        <w:t>L</w:t>
      </w:r>
      <w:r w:rsidR="00905C7A">
        <w:rPr>
          <w:lang w:val="es-ES"/>
        </w:rPr>
        <w:t>a valoración de la proposición técnica</w:t>
      </w:r>
      <w:r>
        <w:rPr>
          <w:lang w:val="es-ES"/>
        </w:rPr>
        <w:t xml:space="preserve"> ha sido el factor determinante en la adjudicación. </w:t>
      </w:r>
    </w:p>
    <w:p w:rsidR="00276BC2" w:rsidRPr="007A6F42" w:rsidRDefault="00905C7A" w:rsidP="007A6F42">
      <w:pPr>
        <w:pStyle w:val="texto"/>
        <w:spacing w:after="200"/>
        <w:rPr>
          <w:lang w:val="es-ES"/>
        </w:rPr>
      </w:pPr>
      <w:r w:rsidRPr="00731FB1">
        <w:rPr>
          <w:lang w:val="es-ES"/>
        </w:rPr>
        <w:t>E</w:t>
      </w:r>
      <w:r w:rsidR="00877ED7" w:rsidRPr="00731FB1">
        <w:rPr>
          <w:lang w:val="es-ES"/>
        </w:rPr>
        <w:t xml:space="preserve">l efecto de las bajas habidas en las licitaciones y </w:t>
      </w:r>
      <w:r w:rsidR="00AC4561" w:rsidRPr="00731FB1">
        <w:rPr>
          <w:lang w:val="es-ES"/>
        </w:rPr>
        <w:t xml:space="preserve">el grado </w:t>
      </w:r>
      <w:r w:rsidR="00877ED7" w:rsidRPr="00731FB1">
        <w:rPr>
          <w:lang w:val="es-ES"/>
        </w:rPr>
        <w:t>de cobe</w:t>
      </w:r>
      <w:r w:rsidR="006B2C48" w:rsidRPr="00731FB1">
        <w:rPr>
          <w:lang w:val="es-ES"/>
        </w:rPr>
        <w:t>rtura de los gastos de personal se refleja en el siguiente cuadro:</w:t>
      </w:r>
    </w:p>
    <w:p w:rsidR="00276BC2" w:rsidRDefault="00276BC2" w:rsidP="00276BC2">
      <w:pPr>
        <w:pStyle w:val="texto"/>
        <w:tabs>
          <w:tab w:val="clear" w:pos="2835"/>
          <w:tab w:val="clear" w:pos="3969"/>
          <w:tab w:val="clear" w:pos="5103"/>
          <w:tab w:val="clear" w:pos="6237"/>
          <w:tab w:val="clear" w:pos="7371"/>
          <w:tab w:val="left" w:pos="480"/>
          <w:tab w:val="num" w:pos="6597"/>
        </w:tabs>
        <w:spacing w:after="40"/>
        <w:rPr>
          <w:sz w:val="6"/>
          <w:szCs w:val="6"/>
          <w:lang w:val="es-ES"/>
        </w:rPr>
      </w:pPr>
    </w:p>
    <w:tbl>
      <w:tblPr>
        <w:tblW w:w="8785" w:type="dxa"/>
        <w:jc w:val="center"/>
        <w:tblCellMar>
          <w:left w:w="70" w:type="dxa"/>
          <w:right w:w="70" w:type="dxa"/>
        </w:tblCellMar>
        <w:tblLook w:val="04A0" w:firstRow="1" w:lastRow="0" w:firstColumn="1" w:lastColumn="0" w:noHBand="0" w:noVBand="1"/>
      </w:tblPr>
      <w:tblGrid>
        <w:gridCol w:w="2502"/>
        <w:gridCol w:w="300"/>
        <w:gridCol w:w="1003"/>
        <w:gridCol w:w="1207"/>
        <w:gridCol w:w="1701"/>
        <w:gridCol w:w="2072"/>
      </w:tblGrid>
      <w:tr w:rsidR="00877ED7" w:rsidRPr="006971E4" w:rsidTr="00C43A96">
        <w:trPr>
          <w:trHeight w:val="397"/>
          <w:jc w:val="center"/>
        </w:trPr>
        <w:tc>
          <w:tcPr>
            <w:tcW w:w="2502" w:type="dxa"/>
            <w:tcBorders>
              <w:top w:val="single" w:sz="4" w:space="0" w:color="auto"/>
              <w:left w:val="nil"/>
              <w:bottom w:val="single" w:sz="4" w:space="0" w:color="auto"/>
              <w:right w:val="nil"/>
            </w:tcBorders>
            <w:shd w:val="clear" w:color="auto" w:fill="8DB3E2" w:themeFill="text2" w:themeFillTint="66"/>
            <w:noWrap/>
            <w:vAlign w:val="center"/>
            <w:hideMark/>
          </w:tcPr>
          <w:p w:rsidR="00877ED7" w:rsidRPr="006971E4" w:rsidRDefault="00877ED7" w:rsidP="00EA7A8C">
            <w:pPr>
              <w:spacing w:after="0"/>
              <w:ind w:firstLine="0"/>
              <w:jc w:val="left"/>
              <w:rPr>
                <w:rFonts w:ascii="Arial" w:hAnsi="Arial" w:cs="Arial"/>
                <w:color w:val="000000"/>
                <w:sz w:val="14"/>
                <w:szCs w:val="14"/>
                <w:lang w:val="es-ES" w:eastAsia="es-ES"/>
              </w:rPr>
            </w:pPr>
          </w:p>
        </w:tc>
        <w:tc>
          <w:tcPr>
            <w:tcW w:w="300" w:type="dxa"/>
            <w:tcBorders>
              <w:top w:val="single" w:sz="4" w:space="0" w:color="auto"/>
              <w:left w:val="nil"/>
              <w:bottom w:val="single" w:sz="4" w:space="0" w:color="auto"/>
            </w:tcBorders>
            <w:shd w:val="clear" w:color="auto" w:fill="8DB3E2" w:themeFill="text2" w:themeFillTint="66"/>
            <w:noWrap/>
            <w:vAlign w:val="center"/>
            <w:hideMark/>
          </w:tcPr>
          <w:p w:rsidR="00877ED7" w:rsidRPr="006971E4" w:rsidRDefault="00877ED7" w:rsidP="00EA7A8C">
            <w:pPr>
              <w:spacing w:after="0"/>
              <w:ind w:firstLine="0"/>
              <w:jc w:val="left"/>
              <w:rPr>
                <w:rFonts w:ascii="Arial" w:hAnsi="Arial" w:cs="Arial"/>
                <w:color w:val="000000"/>
                <w:sz w:val="14"/>
                <w:szCs w:val="14"/>
                <w:lang w:val="es-ES" w:eastAsia="es-ES"/>
              </w:rPr>
            </w:pPr>
          </w:p>
        </w:tc>
        <w:tc>
          <w:tcPr>
            <w:tcW w:w="1003" w:type="dxa"/>
            <w:tcBorders>
              <w:top w:val="single" w:sz="4" w:space="0" w:color="auto"/>
              <w:bottom w:val="single" w:sz="4" w:space="0" w:color="auto"/>
            </w:tcBorders>
            <w:shd w:val="clear" w:color="auto" w:fill="8DB3E2" w:themeFill="text2" w:themeFillTint="66"/>
            <w:vAlign w:val="center"/>
            <w:hideMark/>
          </w:tcPr>
          <w:p w:rsidR="006971E4" w:rsidRDefault="006971E4" w:rsidP="00EA7A8C">
            <w:pPr>
              <w:spacing w:after="0"/>
              <w:ind w:firstLine="0"/>
              <w:jc w:val="right"/>
              <w:rPr>
                <w:rFonts w:ascii="Arial" w:hAnsi="Arial" w:cs="Arial"/>
                <w:color w:val="000000"/>
                <w:sz w:val="14"/>
                <w:szCs w:val="14"/>
                <w:lang w:val="es-ES" w:eastAsia="es-ES"/>
              </w:rPr>
            </w:pPr>
            <w:r w:rsidRPr="006971E4">
              <w:rPr>
                <w:rFonts w:ascii="Arial" w:hAnsi="Arial" w:cs="Arial"/>
                <w:color w:val="000000"/>
                <w:sz w:val="14"/>
                <w:szCs w:val="14"/>
                <w:lang w:val="es-ES" w:eastAsia="es-ES"/>
              </w:rPr>
              <w:t>Orientaci</w:t>
            </w:r>
            <w:r>
              <w:rPr>
                <w:rFonts w:ascii="Arial" w:hAnsi="Arial" w:cs="Arial"/>
                <w:color w:val="000000"/>
                <w:sz w:val="14"/>
                <w:szCs w:val="14"/>
                <w:lang w:val="es-ES" w:eastAsia="es-ES"/>
              </w:rPr>
              <w:t>ó</w:t>
            </w:r>
            <w:r w:rsidRPr="006971E4">
              <w:rPr>
                <w:rFonts w:ascii="Arial" w:hAnsi="Arial" w:cs="Arial"/>
                <w:color w:val="000000"/>
                <w:sz w:val="14"/>
                <w:szCs w:val="14"/>
                <w:lang w:val="es-ES" w:eastAsia="es-ES"/>
              </w:rPr>
              <w:t xml:space="preserve">n </w:t>
            </w:r>
          </w:p>
          <w:p w:rsidR="00877ED7" w:rsidRPr="006971E4" w:rsidRDefault="006971E4" w:rsidP="00EA7A8C">
            <w:pPr>
              <w:spacing w:after="0"/>
              <w:ind w:firstLine="0"/>
              <w:jc w:val="right"/>
              <w:rPr>
                <w:rFonts w:ascii="Arial" w:hAnsi="Arial" w:cs="Arial"/>
                <w:color w:val="000000"/>
                <w:sz w:val="14"/>
                <w:szCs w:val="14"/>
                <w:lang w:val="es-ES" w:eastAsia="es-ES"/>
              </w:rPr>
            </w:pPr>
            <w:r w:rsidRPr="006971E4">
              <w:rPr>
                <w:rFonts w:ascii="Arial" w:hAnsi="Arial" w:cs="Arial"/>
                <w:color w:val="000000"/>
                <w:sz w:val="14"/>
                <w:szCs w:val="14"/>
                <w:lang w:val="es-ES" w:eastAsia="es-ES"/>
              </w:rPr>
              <w:t>familiar</w:t>
            </w:r>
          </w:p>
        </w:tc>
        <w:tc>
          <w:tcPr>
            <w:tcW w:w="1207" w:type="dxa"/>
            <w:tcBorders>
              <w:top w:val="single" w:sz="4" w:space="0" w:color="auto"/>
              <w:bottom w:val="single" w:sz="4" w:space="0" w:color="auto"/>
            </w:tcBorders>
            <w:shd w:val="clear" w:color="auto" w:fill="8DB3E2" w:themeFill="text2" w:themeFillTint="66"/>
            <w:vAlign w:val="center"/>
            <w:hideMark/>
          </w:tcPr>
          <w:p w:rsidR="00877ED7" w:rsidRPr="006971E4" w:rsidRDefault="00877ED7" w:rsidP="00EA7A8C">
            <w:pPr>
              <w:spacing w:after="0"/>
              <w:ind w:firstLine="0"/>
              <w:jc w:val="right"/>
              <w:rPr>
                <w:rFonts w:ascii="Arial" w:hAnsi="Arial" w:cs="Arial"/>
                <w:color w:val="000000"/>
                <w:sz w:val="14"/>
                <w:szCs w:val="14"/>
                <w:lang w:val="es-ES" w:eastAsia="es-ES"/>
              </w:rPr>
            </w:pPr>
            <w:r w:rsidRPr="006971E4">
              <w:rPr>
                <w:rFonts w:ascii="Arial" w:hAnsi="Arial" w:cs="Arial"/>
                <w:color w:val="000000"/>
                <w:sz w:val="14"/>
                <w:szCs w:val="14"/>
                <w:lang w:val="es-ES" w:eastAsia="es-ES"/>
              </w:rPr>
              <w:t xml:space="preserve"> </w:t>
            </w:r>
            <w:r w:rsidR="006971E4" w:rsidRPr="006971E4">
              <w:rPr>
                <w:rFonts w:ascii="Arial" w:hAnsi="Arial" w:cs="Arial"/>
                <w:color w:val="000000"/>
                <w:sz w:val="14"/>
                <w:szCs w:val="14"/>
                <w:lang w:val="es-ES" w:eastAsia="es-ES"/>
              </w:rPr>
              <w:t>Intermediaci</w:t>
            </w:r>
            <w:r w:rsidR="006971E4">
              <w:rPr>
                <w:rFonts w:ascii="Arial" w:hAnsi="Arial" w:cs="Arial"/>
                <w:color w:val="000000"/>
                <w:sz w:val="14"/>
                <w:szCs w:val="14"/>
                <w:lang w:val="es-ES" w:eastAsia="es-ES"/>
              </w:rPr>
              <w:t>ó</w:t>
            </w:r>
            <w:r w:rsidR="006971E4" w:rsidRPr="006971E4">
              <w:rPr>
                <w:rFonts w:ascii="Arial" w:hAnsi="Arial" w:cs="Arial"/>
                <w:color w:val="000000"/>
                <w:sz w:val="14"/>
                <w:szCs w:val="14"/>
                <w:lang w:val="es-ES" w:eastAsia="es-ES"/>
              </w:rPr>
              <w:t>n familiar</w:t>
            </w:r>
          </w:p>
        </w:tc>
        <w:tc>
          <w:tcPr>
            <w:tcW w:w="1701" w:type="dxa"/>
            <w:tcBorders>
              <w:top w:val="single" w:sz="4" w:space="0" w:color="auto"/>
              <w:bottom w:val="single" w:sz="4" w:space="0" w:color="auto"/>
            </w:tcBorders>
            <w:shd w:val="clear" w:color="auto" w:fill="8DB3E2" w:themeFill="text2" w:themeFillTint="66"/>
            <w:vAlign w:val="center"/>
            <w:hideMark/>
          </w:tcPr>
          <w:p w:rsidR="00877ED7" w:rsidRPr="006971E4" w:rsidRDefault="006971E4" w:rsidP="00EA7A8C">
            <w:pPr>
              <w:spacing w:after="0"/>
              <w:ind w:firstLine="0"/>
              <w:jc w:val="right"/>
              <w:rPr>
                <w:rFonts w:ascii="Arial" w:hAnsi="Arial" w:cs="Arial"/>
                <w:color w:val="000000"/>
                <w:sz w:val="14"/>
                <w:szCs w:val="14"/>
                <w:lang w:val="es-ES" w:eastAsia="es-ES"/>
              </w:rPr>
            </w:pPr>
            <w:r>
              <w:rPr>
                <w:rFonts w:ascii="Arial" w:hAnsi="Arial" w:cs="Arial"/>
                <w:color w:val="000000"/>
                <w:sz w:val="14"/>
                <w:szCs w:val="14"/>
                <w:lang w:val="es-ES" w:eastAsia="es-ES"/>
              </w:rPr>
              <w:t>Gestió</w:t>
            </w:r>
            <w:r w:rsidRPr="006971E4">
              <w:rPr>
                <w:rFonts w:ascii="Arial" w:hAnsi="Arial" w:cs="Arial"/>
                <w:color w:val="000000"/>
                <w:sz w:val="14"/>
                <w:szCs w:val="14"/>
                <w:lang w:val="es-ES" w:eastAsia="es-ES"/>
              </w:rPr>
              <w:t xml:space="preserve">n </w:t>
            </w:r>
            <w:r w:rsidR="00877ED7" w:rsidRPr="006971E4">
              <w:rPr>
                <w:rFonts w:ascii="Arial" w:hAnsi="Arial" w:cs="Arial"/>
                <w:color w:val="000000"/>
                <w:sz w:val="14"/>
                <w:szCs w:val="14"/>
                <w:lang w:val="es-ES" w:eastAsia="es-ES"/>
              </w:rPr>
              <w:t xml:space="preserve">36 </w:t>
            </w:r>
            <w:r w:rsidRPr="006971E4">
              <w:rPr>
                <w:rFonts w:ascii="Arial" w:hAnsi="Arial" w:cs="Arial"/>
                <w:color w:val="000000"/>
                <w:sz w:val="14"/>
                <w:szCs w:val="14"/>
                <w:lang w:val="es-ES" w:eastAsia="es-ES"/>
              </w:rPr>
              <w:t>plazas ac</w:t>
            </w:r>
            <w:r w:rsidRPr="006971E4">
              <w:rPr>
                <w:rFonts w:ascii="Arial" w:hAnsi="Arial" w:cs="Arial"/>
                <w:color w:val="000000"/>
                <w:sz w:val="14"/>
                <w:szCs w:val="14"/>
                <w:lang w:val="es-ES" w:eastAsia="es-ES"/>
              </w:rPr>
              <w:t>o</w:t>
            </w:r>
            <w:r w:rsidRPr="006971E4">
              <w:rPr>
                <w:rFonts w:ascii="Arial" w:hAnsi="Arial" w:cs="Arial"/>
                <w:color w:val="000000"/>
                <w:sz w:val="14"/>
                <w:szCs w:val="14"/>
                <w:lang w:val="es-ES" w:eastAsia="es-ES"/>
              </w:rPr>
              <w:t>gimiento residencial</w:t>
            </w:r>
          </w:p>
        </w:tc>
        <w:tc>
          <w:tcPr>
            <w:tcW w:w="2072" w:type="dxa"/>
            <w:tcBorders>
              <w:top w:val="single" w:sz="4" w:space="0" w:color="auto"/>
              <w:bottom w:val="single" w:sz="4" w:space="0" w:color="auto"/>
            </w:tcBorders>
            <w:shd w:val="clear" w:color="auto" w:fill="8DB3E2" w:themeFill="text2" w:themeFillTint="66"/>
            <w:vAlign w:val="center"/>
            <w:hideMark/>
          </w:tcPr>
          <w:p w:rsidR="00877ED7" w:rsidRPr="006971E4" w:rsidRDefault="006971E4" w:rsidP="00EA7A8C">
            <w:pPr>
              <w:spacing w:after="0"/>
              <w:ind w:firstLine="0"/>
              <w:jc w:val="right"/>
              <w:rPr>
                <w:rFonts w:ascii="Arial" w:hAnsi="Arial" w:cs="Arial"/>
                <w:color w:val="000000"/>
                <w:sz w:val="14"/>
                <w:szCs w:val="14"/>
                <w:lang w:val="es-ES" w:eastAsia="es-ES"/>
              </w:rPr>
            </w:pPr>
            <w:r w:rsidRPr="006971E4">
              <w:rPr>
                <w:rFonts w:ascii="Arial" w:hAnsi="Arial" w:cs="Arial"/>
                <w:color w:val="000000"/>
                <w:sz w:val="14"/>
                <w:szCs w:val="14"/>
                <w:lang w:val="es-ES" w:eastAsia="es-ES"/>
              </w:rPr>
              <w:t>Gesti</w:t>
            </w:r>
            <w:r>
              <w:rPr>
                <w:rFonts w:ascii="Arial" w:hAnsi="Arial" w:cs="Arial"/>
                <w:color w:val="000000"/>
                <w:sz w:val="14"/>
                <w:szCs w:val="14"/>
                <w:lang w:val="es-ES" w:eastAsia="es-ES"/>
              </w:rPr>
              <w:t>ó</w:t>
            </w:r>
            <w:r w:rsidRPr="006971E4">
              <w:rPr>
                <w:rFonts w:ascii="Arial" w:hAnsi="Arial" w:cs="Arial"/>
                <w:color w:val="000000"/>
                <w:sz w:val="14"/>
                <w:szCs w:val="14"/>
                <w:lang w:val="es-ES" w:eastAsia="es-ES"/>
              </w:rPr>
              <w:t>n tres programas res</w:t>
            </w:r>
            <w:r w:rsidRPr="006971E4">
              <w:rPr>
                <w:rFonts w:ascii="Arial" w:hAnsi="Arial" w:cs="Arial"/>
                <w:color w:val="000000"/>
                <w:sz w:val="14"/>
                <w:szCs w:val="14"/>
                <w:lang w:val="es-ES" w:eastAsia="es-ES"/>
              </w:rPr>
              <w:t>i</w:t>
            </w:r>
            <w:r w:rsidRPr="006971E4">
              <w:rPr>
                <w:rFonts w:ascii="Arial" w:hAnsi="Arial" w:cs="Arial"/>
                <w:color w:val="000000"/>
                <w:sz w:val="14"/>
                <w:szCs w:val="14"/>
                <w:lang w:val="es-ES" w:eastAsia="es-ES"/>
              </w:rPr>
              <w:t>dencial y uno en medio abierto</w:t>
            </w:r>
          </w:p>
        </w:tc>
      </w:tr>
      <w:tr w:rsidR="00877ED7" w:rsidRPr="00EA7A8C" w:rsidTr="00EA7A8C">
        <w:trPr>
          <w:trHeight w:val="227"/>
          <w:jc w:val="center"/>
        </w:trPr>
        <w:tc>
          <w:tcPr>
            <w:tcW w:w="2802" w:type="dxa"/>
            <w:gridSpan w:val="2"/>
            <w:tcBorders>
              <w:top w:val="single" w:sz="4" w:space="0" w:color="auto"/>
              <w:bottom w:val="single" w:sz="2" w:space="0" w:color="auto"/>
            </w:tcBorders>
            <w:shd w:val="clear" w:color="auto" w:fill="auto"/>
            <w:noWrap/>
            <w:vAlign w:val="center"/>
            <w:hideMark/>
          </w:tcPr>
          <w:p w:rsidR="00877ED7" w:rsidRPr="00EA7A8C" w:rsidRDefault="006971E4" w:rsidP="00EA7A8C">
            <w:pPr>
              <w:spacing w:after="0"/>
              <w:ind w:firstLine="0"/>
              <w:jc w:val="left"/>
              <w:rPr>
                <w:rFonts w:ascii="Arial Narrow" w:hAnsi="Arial Narrow"/>
                <w:sz w:val="17"/>
                <w:szCs w:val="17"/>
                <w:lang w:val="es-ES" w:eastAsia="es-ES"/>
              </w:rPr>
            </w:pPr>
            <w:r w:rsidRPr="00EA7A8C">
              <w:rPr>
                <w:rFonts w:ascii="Arial Narrow" w:hAnsi="Arial Narrow"/>
                <w:sz w:val="17"/>
                <w:szCs w:val="17"/>
                <w:lang w:val="es-ES" w:eastAsia="es-ES"/>
              </w:rPr>
              <w:t>Importe licitación</w:t>
            </w:r>
            <w:r w:rsidR="006845A9" w:rsidRPr="00EA7A8C">
              <w:rPr>
                <w:rFonts w:ascii="Arial Narrow" w:hAnsi="Arial Narrow"/>
                <w:sz w:val="17"/>
                <w:szCs w:val="17"/>
                <w:lang w:val="es-ES" w:eastAsia="es-ES"/>
              </w:rPr>
              <w:t>*</w:t>
            </w:r>
          </w:p>
        </w:tc>
        <w:tc>
          <w:tcPr>
            <w:tcW w:w="1003" w:type="dxa"/>
            <w:tcBorders>
              <w:top w:val="single" w:sz="4"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lang w:val="es-ES" w:eastAsia="es-ES"/>
              </w:rPr>
            </w:pPr>
            <w:r w:rsidRPr="00EA7A8C">
              <w:rPr>
                <w:rFonts w:ascii="Arial Narrow" w:hAnsi="Arial Narrow"/>
                <w:color w:val="000000"/>
                <w:sz w:val="17"/>
                <w:szCs w:val="17"/>
                <w:lang w:val="es-ES" w:eastAsia="es-ES"/>
              </w:rPr>
              <w:t>173.981</w:t>
            </w:r>
          </w:p>
        </w:tc>
        <w:tc>
          <w:tcPr>
            <w:tcW w:w="1207" w:type="dxa"/>
            <w:tcBorders>
              <w:top w:val="single" w:sz="4"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lang w:val="es-ES" w:eastAsia="es-ES"/>
              </w:rPr>
            </w:pPr>
            <w:r w:rsidRPr="00EA7A8C">
              <w:rPr>
                <w:rFonts w:ascii="Arial Narrow" w:hAnsi="Arial Narrow"/>
                <w:color w:val="000000"/>
                <w:sz w:val="17"/>
                <w:szCs w:val="17"/>
                <w:lang w:val="es-ES" w:eastAsia="es-ES"/>
              </w:rPr>
              <w:t>83.281</w:t>
            </w:r>
          </w:p>
        </w:tc>
        <w:tc>
          <w:tcPr>
            <w:tcW w:w="1701" w:type="dxa"/>
            <w:tcBorders>
              <w:top w:val="single" w:sz="4"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sz w:val="17"/>
                <w:szCs w:val="17"/>
                <w:lang w:val="es-ES" w:eastAsia="es-ES"/>
              </w:rPr>
            </w:pPr>
            <w:r w:rsidRPr="00EA7A8C">
              <w:rPr>
                <w:rFonts w:ascii="Arial Narrow" w:hAnsi="Arial Narrow"/>
                <w:sz w:val="17"/>
                <w:szCs w:val="17"/>
                <w:lang w:val="es-ES" w:eastAsia="es-ES"/>
              </w:rPr>
              <w:t>1.796.</w:t>
            </w:r>
            <w:r w:rsidR="00360D0F" w:rsidRPr="00EA7A8C">
              <w:rPr>
                <w:rFonts w:ascii="Arial Narrow" w:hAnsi="Arial Narrow"/>
                <w:sz w:val="17"/>
                <w:szCs w:val="17"/>
                <w:lang w:val="es-ES" w:eastAsia="es-ES"/>
              </w:rPr>
              <w:t>051</w:t>
            </w:r>
          </w:p>
        </w:tc>
        <w:tc>
          <w:tcPr>
            <w:tcW w:w="2072" w:type="dxa"/>
            <w:tcBorders>
              <w:top w:val="single" w:sz="4"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lang w:val="es-ES" w:eastAsia="es-ES"/>
              </w:rPr>
            </w:pPr>
            <w:r w:rsidRPr="00EA7A8C">
              <w:rPr>
                <w:rFonts w:ascii="Arial Narrow" w:hAnsi="Arial Narrow"/>
                <w:color w:val="000000"/>
                <w:sz w:val="17"/>
                <w:szCs w:val="17"/>
                <w:lang w:val="es-ES" w:eastAsia="es-ES"/>
              </w:rPr>
              <w:t>2.053.725</w:t>
            </w:r>
          </w:p>
        </w:tc>
      </w:tr>
      <w:tr w:rsidR="00877ED7" w:rsidRPr="00EA7A8C" w:rsidTr="00EA7A8C">
        <w:trPr>
          <w:trHeight w:val="227"/>
          <w:jc w:val="center"/>
        </w:trPr>
        <w:tc>
          <w:tcPr>
            <w:tcW w:w="2802" w:type="dxa"/>
            <w:gridSpan w:val="2"/>
            <w:tcBorders>
              <w:top w:val="single" w:sz="2" w:space="0" w:color="auto"/>
              <w:bottom w:val="single" w:sz="2" w:space="0" w:color="auto"/>
            </w:tcBorders>
            <w:shd w:val="clear" w:color="auto" w:fill="auto"/>
            <w:noWrap/>
            <w:vAlign w:val="center"/>
            <w:hideMark/>
          </w:tcPr>
          <w:p w:rsidR="00877ED7" w:rsidRPr="00EA7A8C" w:rsidRDefault="006971E4" w:rsidP="00EA7A8C">
            <w:pPr>
              <w:spacing w:after="0"/>
              <w:ind w:firstLine="0"/>
              <w:jc w:val="left"/>
              <w:rPr>
                <w:rFonts w:ascii="Arial Narrow" w:hAnsi="Arial Narrow"/>
                <w:sz w:val="17"/>
                <w:szCs w:val="17"/>
                <w:lang w:val="es-ES" w:eastAsia="es-ES"/>
              </w:rPr>
            </w:pPr>
            <w:r w:rsidRPr="00EA7A8C">
              <w:rPr>
                <w:rFonts w:ascii="Arial Narrow" w:hAnsi="Arial Narrow"/>
                <w:sz w:val="17"/>
                <w:szCs w:val="17"/>
                <w:lang w:val="es-ES" w:eastAsia="es-ES"/>
              </w:rPr>
              <w:t>Importe adjudicación</w:t>
            </w:r>
            <w:r w:rsidR="006845A9" w:rsidRPr="00EA7A8C">
              <w:rPr>
                <w:rFonts w:ascii="Arial Narrow" w:hAnsi="Arial Narrow"/>
                <w:sz w:val="17"/>
                <w:szCs w:val="17"/>
                <w:lang w:val="es-ES" w:eastAsia="es-ES"/>
              </w:rPr>
              <w:t>*</w:t>
            </w:r>
          </w:p>
        </w:tc>
        <w:tc>
          <w:tcPr>
            <w:tcW w:w="1003"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lang w:val="es-ES" w:eastAsia="es-ES"/>
              </w:rPr>
            </w:pPr>
            <w:r w:rsidRPr="00EA7A8C">
              <w:rPr>
                <w:rFonts w:ascii="Arial Narrow" w:hAnsi="Arial Narrow"/>
                <w:color w:val="000000"/>
                <w:sz w:val="17"/>
                <w:szCs w:val="17"/>
                <w:lang w:val="es-ES" w:eastAsia="es-ES"/>
              </w:rPr>
              <w:t>173.881</w:t>
            </w:r>
          </w:p>
        </w:tc>
        <w:tc>
          <w:tcPr>
            <w:tcW w:w="1207"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lang w:val="es-ES" w:eastAsia="es-ES"/>
              </w:rPr>
            </w:pPr>
            <w:r w:rsidRPr="00EA7A8C">
              <w:rPr>
                <w:rFonts w:ascii="Arial Narrow" w:hAnsi="Arial Narrow"/>
                <w:color w:val="000000"/>
                <w:sz w:val="17"/>
                <w:szCs w:val="17"/>
                <w:lang w:val="es-ES" w:eastAsia="es-ES"/>
              </w:rPr>
              <w:t>74.954</w:t>
            </w:r>
          </w:p>
        </w:tc>
        <w:tc>
          <w:tcPr>
            <w:tcW w:w="1701"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sz w:val="17"/>
                <w:szCs w:val="17"/>
                <w:lang w:val="es-ES" w:eastAsia="es-ES"/>
              </w:rPr>
            </w:pPr>
            <w:r w:rsidRPr="00EA7A8C">
              <w:rPr>
                <w:rFonts w:ascii="Arial Narrow" w:hAnsi="Arial Narrow"/>
                <w:sz w:val="17"/>
                <w:szCs w:val="17"/>
                <w:lang w:val="es-ES" w:eastAsia="es-ES"/>
              </w:rPr>
              <w:t>1.685.922</w:t>
            </w:r>
          </w:p>
        </w:tc>
        <w:tc>
          <w:tcPr>
            <w:tcW w:w="2072"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lang w:val="es-ES" w:eastAsia="es-ES"/>
              </w:rPr>
            </w:pPr>
            <w:r w:rsidRPr="00EA7A8C">
              <w:rPr>
                <w:rFonts w:ascii="Arial Narrow" w:hAnsi="Arial Narrow"/>
                <w:color w:val="000000"/>
                <w:sz w:val="17"/>
                <w:szCs w:val="17"/>
                <w:lang w:val="es-ES" w:eastAsia="es-ES"/>
              </w:rPr>
              <w:t>2.028.054</w:t>
            </w:r>
          </w:p>
        </w:tc>
      </w:tr>
      <w:tr w:rsidR="00877ED7" w:rsidRPr="00EA7A8C" w:rsidTr="00EA7A8C">
        <w:trPr>
          <w:trHeight w:val="227"/>
          <w:jc w:val="center"/>
        </w:trPr>
        <w:tc>
          <w:tcPr>
            <w:tcW w:w="2502" w:type="dxa"/>
            <w:tcBorders>
              <w:top w:val="single" w:sz="2" w:space="0" w:color="auto"/>
              <w:bottom w:val="single" w:sz="2" w:space="0" w:color="auto"/>
            </w:tcBorders>
            <w:shd w:val="clear" w:color="auto" w:fill="auto"/>
            <w:noWrap/>
            <w:vAlign w:val="center"/>
            <w:hideMark/>
          </w:tcPr>
          <w:p w:rsidR="00877ED7" w:rsidRPr="00EA7A8C" w:rsidRDefault="006971E4" w:rsidP="00EA7A8C">
            <w:pPr>
              <w:spacing w:after="0"/>
              <w:ind w:firstLine="0"/>
              <w:jc w:val="left"/>
              <w:rPr>
                <w:rFonts w:ascii="Arial Narrow" w:hAnsi="Arial Narrow"/>
                <w:sz w:val="17"/>
                <w:szCs w:val="17"/>
                <w:lang w:val="es-ES" w:eastAsia="es-ES"/>
              </w:rPr>
            </w:pPr>
            <w:r w:rsidRPr="00EA7A8C">
              <w:rPr>
                <w:rFonts w:ascii="Arial Narrow" w:hAnsi="Arial Narrow"/>
                <w:sz w:val="17"/>
                <w:szCs w:val="17"/>
                <w:lang w:val="es-ES" w:eastAsia="es-ES"/>
              </w:rPr>
              <w:t>Baja</w:t>
            </w:r>
          </w:p>
        </w:tc>
        <w:tc>
          <w:tcPr>
            <w:tcW w:w="300"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left"/>
              <w:rPr>
                <w:rFonts w:ascii="Arial Narrow" w:hAnsi="Arial Narrow"/>
                <w:sz w:val="17"/>
                <w:szCs w:val="17"/>
                <w:lang w:val="es-ES" w:eastAsia="es-ES"/>
              </w:rPr>
            </w:pPr>
            <w:r w:rsidRPr="00EA7A8C">
              <w:rPr>
                <w:rFonts w:ascii="Arial Narrow" w:hAnsi="Arial Narrow"/>
                <w:sz w:val="17"/>
                <w:szCs w:val="17"/>
                <w:lang w:val="es-ES" w:eastAsia="es-ES"/>
              </w:rPr>
              <w:t> </w:t>
            </w:r>
          </w:p>
        </w:tc>
        <w:tc>
          <w:tcPr>
            <w:tcW w:w="1003"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lang w:val="es-ES" w:eastAsia="es-ES"/>
              </w:rPr>
            </w:pPr>
            <w:r w:rsidRPr="00EA7A8C">
              <w:rPr>
                <w:rFonts w:ascii="Arial Narrow" w:hAnsi="Arial Narrow"/>
                <w:color w:val="000000"/>
                <w:sz w:val="17"/>
                <w:szCs w:val="17"/>
                <w:lang w:val="es-ES" w:eastAsia="es-ES"/>
              </w:rPr>
              <w:t>100</w:t>
            </w:r>
          </w:p>
        </w:tc>
        <w:tc>
          <w:tcPr>
            <w:tcW w:w="1207"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lang w:val="es-ES" w:eastAsia="es-ES"/>
              </w:rPr>
            </w:pPr>
            <w:r w:rsidRPr="00EA7A8C">
              <w:rPr>
                <w:rFonts w:ascii="Arial Narrow" w:hAnsi="Arial Narrow"/>
                <w:color w:val="000000"/>
                <w:sz w:val="17"/>
                <w:szCs w:val="17"/>
                <w:lang w:val="es-ES" w:eastAsia="es-ES"/>
              </w:rPr>
              <w:t>8.327</w:t>
            </w:r>
          </w:p>
        </w:tc>
        <w:tc>
          <w:tcPr>
            <w:tcW w:w="1701"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sz w:val="17"/>
                <w:szCs w:val="17"/>
                <w:lang w:val="es-ES" w:eastAsia="es-ES"/>
              </w:rPr>
            </w:pPr>
            <w:r w:rsidRPr="00EA7A8C">
              <w:rPr>
                <w:rFonts w:ascii="Arial Narrow" w:hAnsi="Arial Narrow"/>
                <w:sz w:val="17"/>
                <w:szCs w:val="17"/>
                <w:lang w:val="es-ES" w:eastAsia="es-ES"/>
              </w:rPr>
              <w:t>110.</w:t>
            </w:r>
            <w:r w:rsidR="00360D0F" w:rsidRPr="00EA7A8C">
              <w:rPr>
                <w:rFonts w:ascii="Arial Narrow" w:hAnsi="Arial Narrow"/>
                <w:sz w:val="17"/>
                <w:szCs w:val="17"/>
                <w:lang w:val="es-ES" w:eastAsia="es-ES"/>
              </w:rPr>
              <w:t>129</w:t>
            </w:r>
          </w:p>
        </w:tc>
        <w:tc>
          <w:tcPr>
            <w:tcW w:w="2072"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lang w:val="es-ES" w:eastAsia="es-ES"/>
              </w:rPr>
            </w:pPr>
            <w:r w:rsidRPr="00EA7A8C">
              <w:rPr>
                <w:rFonts w:ascii="Arial Narrow" w:hAnsi="Arial Narrow"/>
                <w:color w:val="000000"/>
                <w:sz w:val="17"/>
                <w:szCs w:val="17"/>
                <w:lang w:val="es-ES" w:eastAsia="es-ES"/>
              </w:rPr>
              <w:t>25.672</w:t>
            </w:r>
          </w:p>
        </w:tc>
      </w:tr>
      <w:tr w:rsidR="00877ED7" w:rsidRPr="00EA7A8C" w:rsidTr="00EA7A8C">
        <w:trPr>
          <w:trHeight w:val="227"/>
          <w:jc w:val="center"/>
        </w:trPr>
        <w:tc>
          <w:tcPr>
            <w:tcW w:w="2502"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left"/>
              <w:rPr>
                <w:rFonts w:ascii="Arial Narrow" w:hAnsi="Arial Narrow"/>
                <w:sz w:val="17"/>
                <w:szCs w:val="17"/>
                <w:lang w:val="es-ES" w:eastAsia="es-ES"/>
              </w:rPr>
            </w:pPr>
            <w:r w:rsidRPr="00EA7A8C">
              <w:rPr>
                <w:rFonts w:ascii="Arial Narrow" w:hAnsi="Arial Narrow"/>
                <w:sz w:val="17"/>
                <w:szCs w:val="17"/>
                <w:lang w:val="es-ES" w:eastAsia="es-ES"/>
              </w:rPr>
              <w:t xml:space="preserve">% </w:t>
            </w:r>
            <w:r w:rsidR="006971E4" w:rsidRPr="00EA7A8C">
              <w:rPr>
                <w:rFonts w:ascii="Arial Narrow" w:hAnsi="Arial Narrow"/>
                <w:sz w:val="17"/>
                <w:szCs w:val="17"/>
                <w:lang w:val="es-ES" w:eastAsia="es-ES"/>
              </w:rPr>
              <w:t>Baja</w:t>
            </w:r>
          </w:p>
        </w:tc>
        <w:tc>
          <w:tcPr>
            <w:tcW w:w="300"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left"/>
              <w:rPr>
                <w:rFonts w:ascii="Arial Narrow" w:hAnsi="Arial Narrow"/>
                <w:sz w:val="17"/>
                <w:szCs w:val="17"/>
                <w:lang w:val="es-ES" w:eastAsia="es-ES"/>
              </w:rPr>
            </w:pPr>
            <w:r w:rsidRPr="00EA7A8C">
              <w:rPr>
                <w:rFonts w:ascii="Arial Narrow" w:hAnsi="Arial Narrow"/>
                <w:sz w:val="17"/>
                <w:szCs w:val="17"/>
                <w:lang w:val="es-ES" w:eastAsia="es-ES"/>
              </w:rPr>
              <w:t> </w:t>
            </w:r>
          </w:p>
        </w:tc>
        <w:tc>
          <w:tcPr>
            <w:tcW w:w="1003" w:type="dxa"/>
            <w:tcBorders>
              <w:top w:val="single" w:sz="2" w:space="0" w:color="auto"/>
              <w:bottom w:val="single" w:sz="2" w:space="0" w:color="auto"/>
            </w:tcBorders>
            <w:shd w:val="clear" w:color="auto" w:fill="auto"/>
            <w:noWrap/>
            <w:vAlign w:val="center"/>
            <w:hideMark/>
          </w:tcPr>
          <w:p w:rsidR="00877ED7" w:rsidRPr="00EA7A8C" w:rsidRDefault="00AC4561" w:rsidP="00EA7A8C">
            <w:pPr>
              <w:spacing w:after="0"/>
              <w:ind w:firstLine="0"/>
              <w:jc w:val="right"/>
              <w:rPr>
                <w:rFonts w:ascii="Arial Narrow" w:hAnsi="Arial Narrow"/>
                <w:sz w:val="17"/>
                <w:szCs w:val="17"/>
                <w:lang w:val="es-ES" w:eastAsia="es-ES"/>
              </w:rPr>
            </w:pPr>
            <w:r w:rsidRPr="00EA7A8C">
              <w:rPr>
                <w:rFonts w:ascii="Arial Narrow" w:hAnsi="Arial Narrow"/>
                <w:sz w:val="17"/>
                <w:szCs w:val="17"/>
                <w:lang w:val="es-ES" w:eastAsia="es-ES"/>
              </w:rPr>
              <w:t>-</w:t>
            </w:r>
            <w:r w:rsidR="00877ED7" w:rsidRPr="00EA7A8C">
              <w:rPr>
                <w:rFonts w:ascii="Arial Narrow" w:hAnsi="Arial Narrow"/>
                <w:sz w:val="17"/>
                <w:szCs w:val="17"/>
                <w:lang w:val="es-ES" w:eastAsia="es-ES"/>
              </w:rPr>
              <w:t>0,06%</w:t>
            </w:r>
          </w:p>
        </w:tc>
        <w:tc>
          <w:tcPr>
            <w:tcW w:w="1207" w:type="dxa"/>
            <w:tcBorders>
              <w:top w:val="single" w:sz="2" w:space="0" w:color="auto"/>
              <w:bottom w:val="single" w:sz="2" w:space="0" w:color="auto"/>
            </w:tcBorders>
            <w:shd w:val="clear" w:color="auto" w:fill="auto"/>
            <w:noWrap/>
            <w:vAlign w:val="center"/>
            <w:hideMark/>
          </w:tcPr>
          <w:p w:rsidR="00877ED7" w:rsidRPr="00EA7A8C" w:rsidRDefault="00AC4561" w:rsidP="00EA7A8C">
            <w:pPr>
              <w:spacing w:after="0"/>
              <w:ind w:firstLine="0"/>
              <w:jc w:val="right"/>
              <w:rPr>
                <w:rFonts w:ascii="Arial Narrow" w:hAnsi="Arial Narrow"/>
                <w:sz w:val="17"/>
                <w:szCs w:val="17"/>
                <w:lang w:val="es-ES" w:eastAsia="es-ES"/>
              </w:rPr>
            </w:pPr>
            <w:r w:rsidRPr="00EA7A8C">
              <w:rPr>
                <w:rFonts w:ascii="Arial Narrow" w:hAnsi="Arial Narrow"/>
                <w:sz w:val="17"/>
                <w:szCs w:val="17"/>
                <w:lang w:val="es-ES" w:eastAsia="es-ES"/>
              </w:rPr>
              <w:t>-</w:t>
            </w:r>
            <w:r w:rsidR="00877ED7" w:rsidRPr="00EA7A8C">
              <w:rPr>
                <w:rFonts w:ascii="Arial Narrow" w:hAnsi="Arial Narrow"/>
                <w:sz w:val="17"/>
                <w:szCs w:val="17"/>
                <w:lang w:val="es-ES" w:eastAsia="es-ES"/>
              </w:rPr>
              <w:t>10,00%</w:t>
            </w:r>
          </w:p>
        </w:tc>
        <w:tc>
          <w:tcPr>
            <w:tcW w:w="1701" w:type="dxa"/>
            <w:tcBorders>
              <w:top w:val="single" w:sz="2" w:space="0" w:color="auto"/>
              <w:bottom w:val="single" w:sz="2" w:space="0" w:color="auto"/>
            </w:tcBorders>
            <w:shd w:val="clear" w:color="auto" w:fill="auto"/>
            <w:noWrap/>
            <w:vAlign w:val="center"/>
            <w:hideMark/>
          </w:tcPr>
          <w:p w:rsidR="00877ED7" w:rsidRPr="00EA7A8C" w:rsidRDefault="00AC4561" w:rsidP="00EA7A8C">
            <w:pPr>
              <w:spacing w:after="0"/>
              <w:ind w:firstLine="0"/>
              <w:jc w:val="right"/>
              <w:rPr>
                <w:rFonts w:ascii="Arial Narrow" w:hAnsi="Arial Narrow"/>
                <w:sz w:val="17"/>
                <w:szCs w:val="17"/>
                <w:lang w:val="es-ES" w:eastAsia="es-ES"/>
              </w:rPr>
            </w:pPr>
            <w:r w:rsidRPr="00EA7A8C">
              <w:rPr>
                <w:rFonts w:ascii="Arial Narrow" w:hAnsi="Arial Narrow"/>
                <w:sz w:val="17"/>
                <w:szCs w:val="17"/>
                <w:lang w:val="es-ES" w:eastAsia="es-ES"/>
              </w:rPr>
              <w:t>-</w:t>
            </w:r>
            <w:r w:rsidR="00877ED7" w:rsidRPr="00EA7A8C">
              <w:rPr>
                <w:rFonts w:ascii="Arial Narrow" w:hAnsi="Arial Narrow"/>
                <w:sz w:val="17"/>
                <w:szCs w:val="17"/>
                <w:lang w:val="es-ES" w:eastAsia="es-ES"/>
              </w:rPr>
              <w:t>6,1</w:t>
            </w:r>
            <w:r w:rsidR="00360D0F" w:rsidRPr="00EA7A8C">
              <w:rPr>
                <w:rFonts w:ascii="Arial Narrow" w:hAnsi="Arial Narrow"/>
                <w:sz w:val="17"/>
                <w:szCs w:val="17"/>
                <w:lang w:val="es-ES" w:eastAsia="es-ES"/>
              </w:rPr>
              <w:t>3</w:t>
            </w:r>
            <w:r w:rsidR="00877ED7" w:rsidRPr="00EA7A8C">
              <w:rPr>
                <w:rFonts w:ascii="Arial Narrow" w:hAnsi="Arial Narrow"/>
                <w:sz w:val="17"/>
                <w:szCs w:val="17"/>
                <w:lang w:val="es-ES" w:eastAsia="es-ES"/>
              </w:rPr>
              <w:t>%</w:t>
            </w:r>
          </w:p>
        </w:tc>
        <w:tc>
          <w:tcPr>
            <w:tcW w:w="2072" w:type="dxa"/>
            <w:tcBorders>
              <w:top w:val="single" w:sz="2" w:space="0" w:color="auto"/>
              <w:bottom w:val="single" w:sz="2" w:space="0" w:color="auto"/>
            </w:tcBorders>
            <w:shd w:val="clear" w:color="auto" w:fill="auto"/>
            <w:noWrap/>
            <w:vAlign w:val="center"/>
            <w:hideMark/>
          </w:tcPr>
          <w:p w:rsidR="00877ED7" w:rsidRPr="00EA7A8C" w:rsidRDefault="00AC4561" w:rsidP="00EA7A8C">
            <w:pPr>
              <w:spacing w:after="0"/>
              <w:ind w:firstLine="0"/>
              <w:jc w:val="right"/>
              <w:rPr>
                <w:rFonts w:ascii="Arial Narrow" w:hAnsi="Arial Narrow"/>
                <w:color w:val="000000"/>
                <w:sz w:val="17"/>
                <w:szCs w:val="17"/>
                <w:lang w:val="es-ES" w:eastAsia="es-ES"/>
              </w:rPr>
            </w:pPr>
            <w:r w:rsidRPr="00EA7A8C">
              <w:rPr>
                <w:rFonts w:ascii="Arial Narrow" w:hAnsi="Arial Narrow"/>
                <w:color w:val="000000"/>
                <w:sz w:val="17"/>
                <w:szCs w:val="17"/>
                <w:lang w:val="es-ES" w:eastAsia="es-ES"/>
              </w:rPr>
              <w:t>-</w:t>
            </w:r>
            <w:r w:rsidR="00877ED7" w:rsidRPr="00EA7A8C">
              <w:rPr>
                <w:rFonts w:ascii="Arial Narrow" w:hAnsi="Arial Narrow"/>
                <w:color w:val="000000"/>
                <w:sz w:val="17"/>
                <w:szCs w:val="17"/>
                <w:lang w:val="es-ES" w:eastAsia="es-ES"/>
              </w:rPr>
              <w:t>1,25%</w:t>
            </w:r>
          </w:p>
        </w:tc>
      </w:tr>
      <w:tr w:rsidR="00877ED7" w:rsidRPr="00EA7A8C" w:rsidTr="00EA7A8C">
        <w:trPr>
          <w:trHeight w:val="227"/>
          <w:jc w:val="center"/>
        </w:trPr>
        <w:tc>
          <w:tcPr>
            <w:tcW w:w="2502" w:type="dxa"/>
            <w:tcBorders>
              <w:top w:val="single" w:sz="2" w:space="0" w:color="auto"/>
              <w:left w:val="nil"/>
              <w:bottom w:val="single" w:sz="2" w:space="0" w:color="auto"/>
              <w:right w:val="nil"/>
            </w:tcBorders>
            <w:shd w:val="clear" w:color="auto" w:fill="auto"/>
            <w:noWrap/>
            <w:vAlign w:val="center"/>
            <w:hideMark/>
          </w:tcPr>
          <w:p w:rsidR="00877ED7" w:rsidRPr="00EA7A8C" w:rsidRDefault="00877ED7" w:rsidP="00EA7A8C">
            <w:pPr>
              <w:spacing w:after="0"/>
              <w:ind w:firstLine="0"/>
              <w:jc w:val="left"/>
              <w:rPr>
                <w:rFonts w:ascii="Arial Narrow" w:hAnsi="Arial Narrow"/>
                <w:color w:val="000000"/>
                <w:sz w:val="17"/>
                <w:szCs w:val="17"/>
                <w:lang w:val="es-ES" w:eastAsia="es-ES"/>
              </w:rPr>
            </w:pPr>
          </w:p>
        </w:tc>
        <w:tc>
          <w:tcPr>
            <w:tcW w:w="300" w:type="dxa"/>
            <w:tcBorders>
              <w:top w:val="single" w:sz="2" w:space="0" w:color="auto"/>
              <w:left w:val="nil"/>
              <w:bottom w:val="single" w:sz="2" w:space="0" w:color="auto"/>
              <w:right w:val="nil"/>
            </w:tcBorders>
            <w:shd w:val="clear" w:color="auto" w:fill="auto"/>
            <w:noWrap/>
            <w:vAlign w:val="center"/>
            <w:hideMark/>
          </w:tcPr>
          <w:p w:rsidR="00877ED7" w:rsidRPr="00EA7A8C" w:rsidRDefault="00877ED7" w:rsidP="00EA7A8C">
            <w:pPr>
              <w:spacing w:after="0"/>
              <w:ind w:firstLine="0"/>
              <w:jc w:val="left"/>
              <w:rPr>
                <w:rFonts w:ascii="Arial Narrow" w:hAnsi="Arial Narrow"/>
                <w:color w:val="000000"/>
                <w:sz w:val="17"/>
                <w:szCs w:val="17"/>
                <w:lang w:val="es-ES" w:eastAsia="es-ES"/>
              </w:rPr>
            </w:pPr>
          </w:p>
        </w:tc>
        <w:tc>
          <w:tcPr>
            <w:tcW w:w="1003" w:type="dxa"/>
            <w:tcBorders>
              <w:top w:val="single" w:sz="2" w:space="0" w:color="auto"/>
              <w:left w:val="nil"/>
              <w:bottom w:val="single" w:sz="2" w:space="0" w:color="auto"/>
              <w:right w:val="nil"/>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lang w:val="es-ES" w:eastAsia="es-ES"/>
              </w:rPr>
            </w:pPr>
          </w:p>
        </w:tc>
        <w:tc>
          <w:tcPr>
            <w:tcW w:w="1207" w:type="dxa"/>
            <w:tcBorders>
              <w:top w:val="single" w:sz="2" w:space="0" w:color="auto"/>
              <w:left w:val="nil"/>
              <w:bottom w:val="single" w:sz="2" w:space="0" w:color="auto"/>
              <w:right w:val="nil"/>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lang w:val="es-ES" w:eastAsia="es-ES"/>
              </w:rPr>
            </w:pPr>
          </w:p>
        </w:tc>
        <w:tc>
          <w:tcPr>
            <w:tcW w:w="1701" w:type="dxa"/>
            <w:tcBorders>
              <w:top w:val="single" w:sz="2" w:space="0" w:color="auto"/>
              <w:left w:val="nil"/>
              <w:bottom w:val="single" w:sz="2" w:space="0" w:color="auto"/>
              <w:right w:val="nil"/>
            </w:tcBorders>
            <w:shd w:val="clear" w:color="auto" w:fill="auto"/>
            <w:noWrap/>
            <w:vAlign w:val="center"/>
            <w:hideMark/>
          </w:tcPr>
          <w:p w:rsidR="00877ED7" w:rsidRPr="00EA7A8C" w:rsidRDefault="00877ED7" w:rsidP="00EA7A8C">
            <w:pPr>
              <w:spacing w:after="0"/>
              <w:ind w:firstLine="0"/>
              <w:jc w:val="right"/>
              <w:rPr>
                <w:rFonts w:ascii="Arial Narrow" w:hAnsi="Arial Narrow"/>
                <w:color w:val="FF0000"/>
                <w:sz w:val="17"/>
                <w:szCs w:val="17"/>
                <w:lang w:val="es-ES" w:eastAsia="es-ES"/>
              </w:rPr>
            </w:pPr>
          </w:p>
        </w:tc>
        <w:tc>
          <w:tcPr>
            <w:tcW w:w="2072" w:type="dxa"/>
            <w:tcBorders>
              <w:top w:val="single" w:sz="2" w:space="0" w:color="auto"/>
              <w:left w:val="nil"/>
              <w:bottom w:val="single" w:sz="2" w:space="0" w:color="auto"/>
              <w:right w:val="nil"/>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lang w:val="es-ES" w:eastAsia="es-ES"/>
              </w:rPr>
            </w:pPr>
          </w:p>
        </w:tc>
      </w:tr>
      <w:tr w:rsidR="00877ED7" w:rsidRPr="00EA7A8C" w:rsidTr="00EA7A8C">
        <w:trPr>
          <w:trHeight w:val="227"/>
          <w:jc w:val="center"/>
        </w:trPr>
        <w:tc>
          <w:tcPr>
            <w:tcW w:w="2802" w:type="dxa"/>
            <w:gridSpan w:val="2"/>
            <w:tcBorders>
              <w:top w:val="single" w:sz="2" w:space="0" w:color="auto"/>
              <w:bottom w:val="single" w:sz="2" w:space="0" w:color="auto"/>
            </w:tcBorders>
            <w:shd w:val="clear" w:color="auto" w:fill="auto"/>
            <w:noWrap/>
            <w:vAlign w:val="center"/>
            <w:hideMark/>
          </w:tcPr>
          <w:p w:rsidR="00877ED7" w:rsidRPr="00EA7A8C" w:rsidRDefault="006971E4" w:rsidP="00EA7A8C">
            <w:pPr>
              <w:spacing w:after="0"/>
              <w:ind w:firstLine="0"/>
              <w:jc w:val="left"/>
              <w:rPr>
                <w:rFonts w:ascii="Arial Narrow" w:hAnsi="Arial Narrow"/>
                <w:sz w:val="17"/>
                <w:szCs w:val="17"/>
                <w:lang w:val="es-ES" w:eastAsia="es-ES"/>
              </w:rPr>
            </w:pPr>
            <w:r w:rsidRPr="00EA7A8C">
              <w:rPr>
                <w:rFonts w:ascii="Arial Narrow" w:hAnsi="Arial Narrow"/>
                <w:sz w:val="17"/>
                <w:szCs w:val="17"/>
                <w:lang w:val="es-ES" w:eastAsia="es-ES"/>
              </w:rPr>
              <w:t>Gastos personal</w:t>
            </w:r>
          </w:p>
        </w:tc>
        <w:tc>
          <w:tcPr>
            <w:tcW w:w="1003"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lang w:val="es-ES" w:eastAsia="es-ES"/>
              </w:rPr>
            </w:pPr>
            <w:r w:rsidRPr="00EA7A8C">
              <w:rPr>
                <w:rFonts w:ascii="Arial Narrow" w:hAnsi="Arial Narrow"/>
                <w:color w:val="000000"/>
                <w:sz w:val="17"/>
                <w:szCs w:val="17"/>
                <w:lang w:val="es-ES" w:eastAsia="es-ES"/>
              </w:rPr>
              <w:t>146.762</w:t>
            </w:r>
          </w:p>
        </w:tc>
        <w:tc>
          <w:tcPr>
            <w:tcW w:w="1207"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lang w:val="es-ES" w:eastAsia="es-ES"/>
              </w:rPr>
            </w:pPr>
            <w:r w:rsidRPr="00EA7A8C">
              <w:rPr>
                <w:rFonts w:ascii="Arial Narrow" w:hAnsi="Arial Narrow"/>
                <w:color w:val="000000"/>
                <w:sz w:val="17"/>
                <w:szCs w:val="17"/>
                <w:lang w:val="es-ES" w:eastAsia="es-ES"/>
              </w:rPr>
              <w:t>58.705</w:t>
            </w:r>
          </w:p>
        </w:tc>
        <w:tc>
          <w:tcPr>
            <w:tcW w:w="1701"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sz w:val="17"/>
                <w:szCs w:val="17"/>
                <w:lang w:val="es-ES" w:eastAsia="es-ES"/>
              </w:rPr>
            </w:pPr>
            <w:r w:rsidRPr="00EA7A8C">
              <w:rPr>
                <w:rFonts w:ascii="Arial Narrow" w:hAnsi="Arial Narrow"/>
                <w:sz w:val="17"/>
                <w:szCs w:val="17"/>
                <w:lang w:val="es-ES" w:eastAsia="es-ES"/>
              </w:rPr>
              <w:t>1.37</w:t>
            </w:r>
            <w:r w:rsidR="00360D0F" w:rsidRPr="00EA7A8C">
              <w:rPr>
                <w:rFonts w:ascii="Arial Narrow" w:hAnsi="Arial Narrow"/>
                <w:sz w:val="17"/>
                <w:szCs w:val="17"/>
                <w:lang w:val="es-ES" w:eastAsia="es-ES"/>
              </w:rPr>
              <w:t>0.862</w:t>
            </w:r>
          </w:p>
        </w:tc>
        <w:tc>
          <w:tcPr>
            <w:tcW w:w="2072"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lang w:val="es-ES" w:eastAsia="es-ES"/>
              </w:rPr>
            </w:pPr>
            <w:r w:rsidRPr="00EA7A8C">
              <w:rPr>
                <w:rFonts w:ascii="Arial Narrow" w:hAnsi="Arial Narrow"/>
                <w:color w:val="000000"/>
                <w:sz w:val="17"/>
                <w:szCs w:val="17"/>
                <w:lang w:val="es-ES" w:eastAsia="es-ES"/>
              </w:rPr>
              <w:t>1.524.580</w:t>
            </w:r>
          </w:p>
        </w:tc>
      </w:tr>
      <w:tr w:rsidR="00877ED7" w:rsidRPr="00EA7A8C" w:rsidTr="00EA7A8C">
        <w:trPr>
          <w:trHeight w:val="227"/>
          <w:jc w:val="center"/>
        </w:trPr>
        <w:tc>
          <w:tcPr>
            <w:tcW w:w="2502" w:type="dxa"/>
            <w:tcBorders>
              <w:top w:val="single" w:sz="2" w:space="0" w:color="auto"/>
              <w:left w:val="nil"/>
              <w:bottom w:val="single" w:sz="2" w:space="0" w:color="auto"/>
              <w:right w:val="nil"/>
            </w:tcBorders>
            <w:shd w:val="clear" w:color="auto" w:fill="auto"/>
            <w:noWrap/>
            <w:vAlign w:val="center"/>
            <w:hideMark/>
          </w:tcPr>
          <w:p w:rsidR="00877ED7" w:rsidRPr="00EA7A8C" w:rsidRDefault="00877ED7" w:rsidP="00EA7A8C">
            <w:pPr>
              <w:spacing w:after="0"/>
              <w:ind w:firstLine="0"/>
              <w:jc w:val="left"/>
              <w:rPr>
                <w:rFonts w:ascii="Arial Narrow" w:hAnsi="Arial Narrow"/>
                <w:color w:val="000000"/>
                <w:sz w:val="17"/>
                <w:szCs w:val="17"/>
                <w:lang w:val="es-ES" w:eastAsia="es-ES"/>
              </w:rPr>
            </w:pPr>
          </w:p>
        </w:tc>
        <w:tc>
          <w:tcPr>
            <w:tcW w:w="300" w:type="dxa"/>
            <w:tcBorders>
              <w:top w:val="single" w:sz="2" w:space="0" w:color="auto"/>
              <w:left w:val="nil"/>
              <w:bottom w:val="single" w:sz="2" w:space="0" w:color="auto"/>
              <w:right w:val="nil"/>
            </w:tcBorders>
            <w:shd w:val="clear" w:color="auto" w:fill="auto"/>
            <w:noWrap/>
            <w:vAlign w:val="center"/>
            <w:hideMark/>
          </w:tcPr>
          <w:p w:rsidR="00877ED7" w:rsidRPr="00EA7A8C" w:rsidRDefault="00877ED7" w:rsidP="00EA7A8C">
            <w:pPr>
              <w:spacing w:after="0"/>
              <w:ind w:firstLine="0"/>
              <w:jc w:val="left"/>
              <w:rPr>
                <w:rFonts w:ascii="Arial Narrow" w:hAnsi="Arial Narrow"/>
                <w:color w:val="000000"/>
                <w:sz w:val="17"/>
                <w:szCs w:val="17"/>
                <w:lang w:val="es-ES" w:eastAsia="es-ES"/>
              </w:rPr>
            </w:pPr>
          </w:p>
        </w:tc>
        <w:tc>
          <w:tcPr>
            <w:tcW w:w="1003" w:type="dxa"/>
            <w:tcBorders>
              <w:top w:val="single" w:sz="2" w:space="0" w:color="auto"/>
              <w:left w:val="nil"/>
              <w:bottom w:val="single" w:sz="2" w:space="0" w:color="auto"/>
              <w:right w:val="nil"/>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lang w:val="es-ES" w:eastAsia="es-ES"/>
              </w:rPr>
            </w:pPr>
          </w:p>
        </w:tc>
        <w:tc>
          <w:tcPr>
            <w:tcW w:w="1207" w:type="dxa"/>
            <w:tcBorders>
              <w:top w:val="single" w:sz="2" w:space="0" w:color="auto"/>
              <w:left w:val="nil"/>
              <w:bottom w:val="single" w:sz="2" w:space="0" w:color="auto"/>
              <w:right w:val="nil"/>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lang w:val="es-ES" w:eastAsia="es-ES"/>
              </w:rPr>
            </w:pPr>
          </w:p>
        </w:tc>
        <w:tc>
          <w:tcPr>
            <w:tcW w:w="1701" w:type="dxa"/>
            <w:tcBorders>
              <w:top w:val="single" w:sz="2" w:space="0" w:color="auto"/>
              <w:left w:val="nil"/>
              <w:bottom w:val="single" w:sz="2" w:space="0" w:color="auto"/>
              <w:right w:val="nil"/>
            </w:tcBorders>
            <w:shd w:val="clear" w:color="auto" w:fill="auto"/>
            <w:noWrap/>
            <w:vAlign w:val="center"/>
            <w:hideMark/>
          </w:tcPr>
          <w:p w:rsidR="00877ED7" w:rsidRPr="00EA7A8C" w:rsidRDefault="00877ED7" w:rsidP="00EA7A8C">
            <w:pPr>
              <w:spacing w:after="0"/>
              <w:ind w:firstLine="0"/>
              <w:jc w:val="right"/>
              <w:rPr>
                <w:rFonts w:ascii="Arial Narrow" w:hAnsi="Arial Narrow"/>
                <w:sz w:val="17"/>
                <w:szCs w:val="17"/>
                <w:lang w:val="es-ES" w:eastAsia="es-ES"/>
              </w:rPr>
            </w:pPr>
          </w:p>
        </w:tc>
        <w:tc>
          <w:tcPr>
            <w:tcW w:w="2072" w:type="dxa"/>
            <w:tcBorders>
              <w:top w:val="single" w:sz="2" w:space="0" w:color="auto"/>
              <w:left w:val="nil"/>
              <w:bottom w:val="single" w:sz="2" w:space="0" w:color="auto"/>
              <w:right w:val="nil"/>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lang w:val="es-ES" w:eastAsia="es-ES"/>
              </w:rPr>
            </w:pPr>
          </w:p>
        </w:tc>
      </w:tr>
      <w:tr w:rsidR="00877ED7" w:rsidRPr="00EA7A8C" w:rsidTr="00EA7A8C">
        <w:trPr>
          <w:trHeight w:val="227"/>
          <w:jc w:val="center"/>
        </w:trPr>
        <w:tc>
          <w:tcPr>
            <w:tcW w:w="2802" w:type="dxa"/>
            <w:gridSpan w:val="2"/>
            <w:tcBorders>
              <w:top w:val="single" w:sz="2" w:space="0" w:color="auto"/>
              <w:bottom w:val="single" w:sz="2" w:space="0" w:color="auto"/>
            </w:tcBorders>
            <w:shd w:val="clear" w:color="auto" w:fill="auto"/>
            <w:noWrap/>
            <w:vAlign w:val="center"/>
            <w:hideMark/>
          </w:tcPr>
          <w:p w:rsidR="00877ED7" w:rsidRPr="00EA7A8C" w:rsidRDefault="00360D0F" w:rsidP="00EA7A8C">
            <w:pPr>
              <w:spacing w:after="0"/>
              <w:ind w:firstLine="0"/>
              <w:jc w:val="left"/>
              <w:rPr>
                <w:rFonts w:ascii="Arial Narrow" w:hAnsi="Arial Narrow"/>
                <w:sz w:val="17"/>
                <w:szCs w:val="17"/>
                <w:lang w:val="es-ES" w:eastAsia="es-ES"/>
              </w:rPr>
            </w:pPr>
            <w:r w:rsidRPr="00EA7A8C">
              <w:rPr>
                <w:rFonts w:ascii="Arial Narrow" w:hAnsi="Arial Narrow"/>
                <w:sz w:val="17"/>
                <w:szCs w:val="17"/>
                <w:lang w:val="es-ES" w:eastAsia="es-ES"/>
              </w:rPr>
              <w:t xml:space="preserve">% </w:t>
            </w:r>
            <w:r w:rsidR="006971E4" w:rsidRPr="00EA7A8C">
              <w:rPr>
                <w:rFonts w:ascii="Arial Narrow" w:hAnsi="Arial Narrow"/>
                <w:sz w:val="17"/>
                <w:szCs w:val="17"/>
                <w:lang w:val="es-ES" w:eastAsia="es-ES"/>
              </w:rPr>
              <w:t>Gastos personal</w:t>
            </w:r>
            <w:r w:rsidRPr="00EA7A8C">
              <w:rPr>
                <w:rFonts w:ascii="Arial Narrow" w:hAnsi="Arial Narrow"/>
                <w:sz w:val="17"/>
                <w:szCs w:val="17"/>
                <w:lang w:val="es-ES" w:eastAsia="es-ES"/>
              </w:rPr>
              <w:t>/</w:t>
            </w:r>
            <w:r w:rsidR="00877ED7" w:rsidRPr="00EA7A8C">
              <w:rPr>
                <w:rFonts w:ascii="Arial Narrow" w:hAnsi="Arial Narrow"/>
                <w:sz w:val="17"/>
                <w:szCs w:val="17"/>
                <w:lang w:val="es-ES" w:eastAsia="es-ES"/>
              </w:rPr>
              <w:t xml:space="preserve"> </w:t>
            </w:r>
            <w:r w:rsidR="006971E4" w:rsidRPr="00EA7A8C">
              <w:rPr>
                <w:rFonts w:ascii="Arial Narrow" w:hAnsi="Arial Narrow"/>
                <w:sz w:val="17"/>
                <w:szCs w:val="17"/>
                <w:lang w:val="es-ES" w:eastAsia="es-ES"/>
              </w:rPr>
              <w:t>licitación</w:t>
            </w:r>
          </w:p>
        </w:tc>
        <w:tc>
          <w:tcPr>
            <w:tcW w:w="1003"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lang w:val="es-ES" w:eastAsia="es-ES"/>
              </w:rPr>
            </w:pPr>
            <w:r w:rsidRPr="00EA7A8C">
              <w:rPr>
                <w:rFonts w:ascii="Arial Narrow" w:hAnsi="Arial Narrow"/>
                <w:color w:val="000000"/>
                <w:sz w:val="17"/>
                <w:szCs w:val="17"/>
                <w:lang w:val="es-ES" w:eastAsia="es-ES"/>
              </w:rPr>
              <w:t>84%</w:t>
            </w:r>
          </w:p>
        </w:tc>
        <w:tc>
          <w:tcPr>
            <w:tcW w:w="1207"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lang w:val="es-ES" w:eastAsia="es-ES"/>
              </w:rPr>
            </w:pPr>
            <w:r w:rsidRPr="00EA7A8C">
              <w:rPr>
                <w:rFonts w:ascii="Arial Narrow" w:hAnsi="Arial Narrow"/>
                <w:color w:val="000000"/>
                <w:sz w:val="17"/>
                <w:szCs w:val="17"/>
                <w:lang w:val="es-ES" w:eastAsia="es-ES"/>
              </w:rPr>
              <w:t>70%</w:t>
            </w:r>
          </w:p>
        </w:tc>
        <w:tc>
          <w:tcPr>
            <w:tcW w:w="1701"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sz w:val="17"/>
                <w:szCs w:val="17"/>
                <w:lang w:val="es-ES" w:eastAsia="es-ES"/>
              </w:rPr>
            </w:pPr>
            <w:r w:rsidRPr="00EA7A8C">
              <w:rPr>
                <w:rFonts w:ascii="Arial Narrow" w:hAnsi="Arial Narrow"/>
                <w:sz w:val="17"/>
                <w:szCs w:val="17"/>
                <w:lang w:val="es-ES" w:eastAsia="es-ES"/>
              </w:rPr>
              <w:t>76%</w:t>
            </w:r>
          </w:p>
        </w:tc>
        <w:tc>
          <w:tcPr>
            <w:tcW w:w="2072"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lang w:val="es-ES" w:eastAsia="es-ES"/>
              </w:rPr>
            </w:pPr>
            <w:r w:rsidRPr="00EA7A8C">
              <w:rPr>
                <w:rFonts w:ascii="Arial Narrow" w:hAnsi="Arial Narrow"/>
                <w:color w:val="000000"/>
                <w:sz w:val="17"/>
                <w:szCs w:val="17"/>
                <w:lang w:val="es-ES" w:eastAsia="es-ES"/>
              </w:rPr>
              <w:t>74%</w:t>
            </w:r>
          </w:p>
        </w:tc>
      </w:tr>
      <w:tr w:rsidR="00877ED7" w:rsidRPr="00EA7A8C" w:rsidTr="00EA7A8C">
        <w:trPr>
          <w:trHeight w:val="227"/>
          <w:jc w:val="center"/>
        </w:trPr>
        <w:tc>
          <w:tcPr>
            <w:tcW w:w="2802" w:type="dxa"/>
            <w:gridSpan w:val="2"/>
            <w:tcBorders>
              <w:top w:val="single" w:sz="2" w:space="0" w:color="auto"/>
              <w:bottom w:val="single" w:sz="4" w:space="0" w:color="auto"/>
            </w:tcBorders>
            <w:shd w:val="clear" w:color="auto" w:fill="auto"/>
            <w:noWrap/>
            <w:vAlign w:val="center"/>
            <w:hideMark/>
          </w:tcPr>
          <w:p w:rsidR="00877ED7" w:rsidRPr="00EA7A8C" w:rsidRDefault="00360D0F" w:rsidP="00EA7A8C">
            <w:pPr>
              <w:spacing w:after="0"/>
              <w:ind w:firstLine="0"/>
              <w:jc w:val="left"/>
              <w:rPr>
                <w:rFonts w:ascii="Arial Narrow" w:hAnsi="Arial Narrow"/>
                <w:sz w:val="17"/>
                <w:szCs w:val="17"/>
                <w:lang w:val="es-ES" w:eastAsia="es-ES"/>
              </w:rPr>
            </w:pPr>
            <w:r w:rsidRPr="00EA7A8C">
              <w:rPr>
                <w:rFonts w:ascii="Arial Narrow" w:hAnsi="Arial Narrow"/>
                <w:sz w:val="17"/>
                <w:szCs w:val="17"/>
                <w:lang w:val="es-ES" w:eastAsia="es-ES"/>
              </w:rPr>
              <w:t xml:space="preserve">% </w:t>
            </w:r>
            <w:r w:rsidR="006971E4" w:rsidRPr="00EA7A8C">
              <w:rPr>
                <w:rFonts w:ascii="Arial Narrow" w:hAnsi="Arial Narrow"/>
                <w:sz w:val="17"/>
                <w:szCs w:val="17"/>
                <w:lang w:val="es-ES" w:eastAsia="es-ES"/>
              </w:rPr>
              <w:t>Gastos personal</w:t>
            </w:r>
            <w:r w:rsidRPr="00EA7A8C">
              <w:rPr>
                <w:rFonts w:ascii="Arial Narrow" w:hAnsi="Arial Narrow"/>
                <w:sz w:val="17"/>
                <w:szCs w:val="17"/>
                <w:lang w:val="es-ES" w:eastAsia="es-ES"/>
              </w:rPr>
              <w:t>/</w:t>
            </w:r>
            <w:r w:rsidR="006971E4" w:rsidRPr="00EA7A8C">
              <w:rPr>
                <w:rFonts w:ascii="Arial Narrow" w:hAnsi="Arial Narrow"/>
                <w:sz w:val="17"/>
                <w:szCs w:val="17"/>
                <w:lang w:val="es-ES" w:eastAsia="es-ES"/>
              </w:rPr>
              <w:t xml:space="preserve"> adjudicación</w:t>
            </w:r>
          </w:p>
        </w:tc>
        <w:tc>
          <w:tcPr>
            <w:tcW w:w="1003" w:type="dxa"/>
            <w:tcBorders>
              <w:top w:val="single" w:sz="2" w:space="0" w:color="auto"/>
              <w:bottom w:val="single" w:sz="4"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lang w:val="es-ES" w:eastAsia="es-ES"/>
              </w:rPr>
            </w:pPr>
            <w:r w:rsidRPr="00EA7A8C">
              <w:rPr>
                <w:rFonts w:ascii="Arial Narrow" w:hAnsi="Arial Narrow"/>
                <w:color w:val="000000"/>
                <w:sz w:val="17"/>
                <w:szCs w:val="17"/>
                <w:lang w:val="es-ES" w:eastAsia="es-ES"/>
              </w:rPr>
              <w:t>84%</w:t>
            </w:r>
          </w:p>
        </w:tc>
        <w:tc>
          <w:tcPr>
            <w:tcW w:w="1207" w:type="dxa"/>
            <w:tcBorders>
              <w:top w:val="single" w:sz="2" w:space="0" w:color="auto"/>
              <w:bottom w:val="single" w:sz="4"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lang w:val="es-ES" w:eastAsia="es-ES"/>
              </w:rPr>
            </w:pPr>
            <w:r w:rsidRPr="00EA7A8C">
              <w:rPr>
                <w:rFonts w:ascii="Arial Narrow" w:hAnsi="Arial Narrow"/>
                <w:color w:val="000000"/>
                <w:sz w:val="17"/>
                <w:szCs w:val="17"/>
                <w:lang w:val="es-ES" w:eastAsia="es-ES"/>
              </w:rPr>
              <w:t>78%</w:t>
            </w:r>
          </w:p>
        </w:tc>
        <w:tc>
          <w:tcPr>
            <w:tcW w:w="1701" w:type="dxa"/>
            <w:tcBorders>
              <w:top w:val="single" w:sz="2" w:space="0" w:color="auto"/>
              <w:bottom w:val="single" w:sz="4"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sz w:val="17"/>
                <w:szCs w:val="17"/>
                <w:lang w:val="es-ES" w:eastAsia="es-ES"/>
              </w:rPr>
            </w:pPr>
            <w:r w:rsidRPr="00EA7A8C">
              <w:rPr>
                <w:rFonts w:ascii="Arial Narrow" w:hAnsi="Arial Narrow"/>
                <w:sz w:val="17"/>
                <w:szCs w:val="17"/>
                <w:lang w:val="es-ES" w:eastAsia="es-ES"/>
              </w:rPr>
              <w:t>81%</w:t>
            </w:r>
          </w:p>
        </w:tc>
        <w:tc>
          <w:tcPr>
            <w:tcW w:w="2072" w:type="dxa"/>
            <w:tcBorders>
              <w:top w:val="single" w:sz="2" w:space="0" w:color="auto"/>
              <w:bottom w:val="single" w:sz="4"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lang w:val="es-ES" w:eastAsia="es-ES"/>
              </w:rPr>
            </w:pPr>
            <w:r w:rsidRPr="00EA7A8C">
              <w:rPr>
                <w:rFonts w:ascii="Arial Narrow" w:hAnsi="Arial Narrow"/>
                <w:color w:val="000000"/>
                <w:sz w:val="17"/>
                <w:szCs w:val="17"/>
                <w:lang w:val="es-ES" w:eastAsia="es-ES"/>
              </w:rPr>
              <w:t>75%</w:t>
            </w:r>
          </w:p>
        </w:tc>
      </w:tr>
    </w:tbl>
    <w:p w:rsidR="006845A9" w:rsidRPr="00EA7A8C" w:rsidRDefault="006845A9" w:rsidP="00EA7A8C">
      <w:pPr>
        <w:pStyle w:val="texto"/>
        <w:spacing w:before="80" w:after="240"/>
        <w:ind w:firstLine="112"/>
        <w:rPr>
          <w:rFonts w:ascii="Arial Narrow" w:hAnsi="Arial Narrow"/>
          <w:sz w:val="16"/>
          <w:szCs w:val="16"/>
          <w:lang w:val="es-ES"/>
        </w:rPr>
      </w:pPr>
      <w:r w:rsidRPr="00EA7A8C">
        <w:rPr>
          <w:rFonts w:ascii="Arial Narrow" w:hAnsi="Arial Narrow"/>
          <w:sz w:val="16"/>
          <w:szCs w:val="16"/>
          <w:lang w:val="es-ES"/>
        </w:rPr>
        <w:t>*</w:t>
      </w:r>
      <w:r w:rsidR="00EA7A8C">
        <w:rPr>
          <w:rFonts w:ascii="Arial Narrow" w:hAnsi="Arial Narrow"/>
          <w:sz w:val="16"/>
          <w:szCs w:val="16"/>
          <w:lang w:val="es-ES"/>
        </w:rPr>
        <w:t xml:space="preserve"> </w:t>
      </w:r>
      <w:r w:rsidRPr="00EA7A8C">
        <w:rPr>
          <w:rFonts w:ascii="Arial Narrow" w:hAnsi="Arial Narrow"/>
          <w:sz w:val="16"/>
          <w:szCs w:val="16"/>
          <w:lang w:val="es-ES"/>
        </w:rPr>
        <w:t>Importes IVA excluido</w:t>
      </w:r>
    </w:p>
    <w:p w:rsidR="00731FB1" w:rsidRDefault="00360D0F" w:rsidP="00360D0F">
      <w:pPr>
        <w:pStyle w:val="texto"/>
        <w:rPr>
          <w:lang w:val="es-ES"/>
        </w:rPr>
      </w:pPr>
      <w:bookmarkStart w:id="27" w:name="_Toc500414336"/>
      <w:r w:rsidRPr="00360D0F">
        <w:rPr>
          <w:b/>
          <w:lang w:val="es-ES"/>
        </w:rPr>
        <w:t>En definitiva</w:t>
      </w:r>
      <w:r>
        <w:rPr>
          <w:lang w:val="es-ES"/>
        </w:rPr>
        <w:t xml:space="preserve">, </w:t>
      </w:r>
      <w:r w:rsidR="007A07CE">
        <w:rPr>
          <w:lang w:val="es-ES"/>
        </w:rPr>
        <w:t>los criterios de adjudicación previstos en los pliegos respo</w:t>
      </w:r>
      <w:r w:rsidR="007A07CE">
        <w:rPr>
          <w:lang w:val="es-ES"/>
        </w:rPr>
        <w:t>n</w:t>
      </w:r>
      <w:r w:rsidR="007A07CE">
        <w:rPr>
          <w:lang w:val="es-ES"/>
        </w:rPr>
        <w:t>den a lo exigido en la Ley Foral 6/2006 de Contratos Públicos. Con carácter general</w:t>
      </w:r>
      <w:r w:rsidR="00F50003">
        <w:rPr>
          <w:lang w:val="es-ES"/>
        </w:rPr>
        <w:t>,</w:t>
      </w:r>
      <w:r w:rsidR="007A07CE">
        <w:rPr>
          <w:lang w:val="es-ES"/>
        </w:rPr>
        <w:t xml:space="preserve"> el criterio determinante en las adjudicaciones ha sido la</w:t>
      </w:r>
      <w:r w:rsidR="00731FB1">
        <w:rPr>
          <w:lang w:val="es-ES"/>
        </w:rPr>
        <w:t xml:space="preserve"> proposición técnica frente al resto de criterios objetivos. </w:t>
      </w:r>
    </w:p>
    <w:p w:rsidR="00360D0F" w:rsidRDefault="00731FB1" w:rsidP="00360D0F">
      <w:pPr>
        <w:pStyle w:val="texto"/>
        <w:rPr>
          <w:lang w:val="es-ES"/>
        </w:rPr>
      </w:pPr>
      <w:r>
        <w:rPr>
          <w:lang w:val="es-ES"/>
        </w:rPr>
        <w:t>S</w:t>
      </w:r>
      <w:r w:rsidR="00360D0F" w:rsidRPr="00F307DC">
        <w:rPr>
          <w:lang w:val="es-ES"/>
        </w:rPr>
        <w:t xml:space="preserve">i bien se observa un suficiente grado de cobertura de los gastos de personal en el precio de licitación y </w:t>
      </w:r>
      <w:r w:rsidR="00360D0F">
        <w:rPr>
          <w:lang w:val="es-ES"/>
        </w:rPr>
        <w:t xml:space="preserve">posteriormente en el de </w:t>
      </w:r>
      <w:r w:rsidR="00360D0F" w:rsidRPr="00F307DC">
        <w:rPr>
          <w:lang w:val="es-ES"/>
        </w:rPr>
        <w:t xml:space="preserve">adjudicación, </w:t>
      </w:r>
      <w:r w:rsidR="00360D0F">
        <w:rPr>
          <w:lang w:val="es-ES"/>
        </w:rPr>
        <w:t>los presupue</w:t>
      </w:r>
      <w:r w:rsidR="00360D0F">
        <w:rPr>
          <w:lang w:val="es-ES"/>
        </w:rPr>
        <w:t>s</w:t>
      </w:r>
      <w:r w:rsidR="00360D0F">
        <w:rPr>
          <w:lang w:val="es-ES"/>
        </w:rPr>
        <w:t>tos de licitación son muy ajustados</w:t>
      </w:r>
      <w:r w:rsidR="00A3509C">
        <w:rPr>
          <w:lang w:val="es-ES"/>
        </w:rPr>
        <w:t>.</w:t>
      </w:r>
      <w:r w:rsidR="00360D0F" w:rsidRPr="00F307DC">
        <w:rPr>
          <w:lang w:val="es-ES"/>
        </w:rPr>
        <w:t xml:space="preserve"> </w:t>
      </w:r>
      <w:r w:rsidR="00A3509C">
        <w:rPr>
          <w:lang w:val="es-ES"/>
        </w:rPr>
        <w:t>Esto</w:t>
      </w:r>
      <w:r w:rsidR="00360D0F" w:rsidRPr="00F307DC">
        <w:rPr>
          <w:lang w:val="es-ES"/>
        </w:rPr>
        <w:t xml:space="preserve"> p</w:t>
      </w:r>
      <w:r w:rsidR="009D4DD8">
        <w:rPr>
          <w:lang w:val="es-ES"/>
        </w:rPr>
        <w:t>rovoca que</w:t>
      </w:r>
      <w:r w:rsidR="00A3509C">
        <w:rPr>
          <w:lang w:val="es-ES"/>
        </w:rPr>
        <w:t>,</w:t>
      </w:r>
      <w:r w:rsidR="009D4DD8">
        <w:rPr>
          <w:lang w:val="es-ES"/>
        </w:rPr>
        <w:t xml:space="preserve"> una vez garantizad</w:t>
      </w:r>
      <w:r w:rsidR="00CB198C">
        <w:rPr>
          <w:lang w:val="es-ES"/>
        </w:rPr>
        <w:t>o</w:t>
      </w:r>
      <w:r w:rsidR="009D4DD8">
        <w:rPr>
          <w:lang w:val="es-ES"/>
        </w:rPr>
        <w:t xml:space="preserve"> pr</w:t>
      </w:r>
      <w:r w:rsidR="009D4DD8">
        <w:rPr>
          <w:lang w:val="es-ES"/>
        </w:rPr>
        <w:t>e</w:t>
      </w:r>
      <w:r w:rsidR="009D4DD8">
        <w:rPr>
          <w:lang w:val="es-ES"/>
        </w:rPr>
        <w:t xml:space="preserve">supuestariamente el nivel </w:t>
      </w:r>
      <w:r w:rsidR="00360D0F">
        <w:rPr>
          <w:lang w:val="es-ES"/>
        </w:rPr>
        <w:t>salarial</w:t>
      </w:r>
      <w:r w:rsidR="009D4DD8">
        <w:rPr>
          <w:lang w:val="es-ES"/>
        </w:rPr>
        <w:t xml:space="preserve"> previsto en los convenios colectivos aplic</w:t>
      </w:r>
      <w:r w:rsidR="009D4DD8">
        <w:rPr>
          <w:lang w:val="es-ES"/>
        </w:rPr>
        <w:t>a</w:t>
      </w:r>
      <w:r w:rsidR="009D4DD8">
        <w:rPr>
          <w:lang w:val="es-ES"/>
        </w:rPr>
        <w:t>bles</w:t>
      </w:r>
      <w:r w:rsidR="00360D0F" w:rsidRPr="00F307DC">
        <w:rPr>
          <w:lang w:val="es-ES"/>
        </w:rPr>
        <w:t xml:space="preserve">, los efectos resultantes </w:t>
      </w:r>
      <w:r w:rsidR="009D4DD8">
        <w:rPr>
          <w:lang w:val="es-ES"/>
        </w:rPr>
        <w:t xml:space="preserve">de la gestión para los adjudicatarios </w:t>
      </w:r>
      <w:r w:rsidR="00360D0F" w:rsidRPr="00F307DC">
        <w:rPr>
          <w:lang w:val="es-ES"/>
        </w:rPr>
        <w:t xml:space="preserve">en el </w:t>
      </w:r>
      <w:r w:rsidR="009D4DD8">
        <w:rPr>
          <w:lang w:val="es-ES"/>
        </w:rPr>
        <w:t xml:space="preserve">posterior </w:t>
      </w:r>
      <w:r w:rsidR="00360D0F" w:rsidRPr="00F307DC">
        <w:rPr>
          <w:lang w:val="es-ES"/>
        </w:rPr>
        <w:t>ajuste del resto de apartados</w:t>
      </w:r>
      <w:r w:rsidR="009D4DD8">
        <w:rPr>
          <w:lang w:val="es-ES"/>
        </w:rPr>
        <w:t xml:space="preserve"> en el precio final del contrato</w:t>
      </w:r>
      <w:r w:rsidR="00360D0F" w:rsidRPr="00F307DC">
        <w:rPr>
          <w:lang w:val="es-ES"/>
        </w:rPr>
        <w:t xml:space="preserve">, pueden </w:t>
      </w:r>
      <w:r w:rsidR="009D4DD8">
        <w:rPr>
          <w:lang w:val="es-ES"/>
        </w:rPr>
        <w:t xml:space="preserve">afectar </w:t>
      </w:r>
      <w:r w:rsidR="00360D0F" w:rsidRPr="00F307DC">
        <w:rPr>
          <w:lang w:val="es-ES"/>
        </w:rPr>
        <w:t>a la calidad del servicio, o reducir de forma considerab</w:t>
      </w:r>
      <w:r w:rsidR="007703C5">
        <w:rPr>
          <w:lang w:val="es-ES"/>
        </w:rPr>
        <w:t>le el beneficio de la empr</w:t>
      </w:r>
      <w:r w:rsidR="007703C5">
        <w:rPr>
          <w:lang w:val="es-ES"/>
        </w:rPr>
        <w:t>e</w:t>
      </w:r>
      <w:r w:rsidR="007703C5">
        <w:rPr>
          <w:lang w:val="es-ES"/>
        </w:rPr>
        <w:lastRenderedPageBreak/>
        <w:t xml:space="preserve">sas y </w:t>
      </w:r>
      <w:r w:rsidR="00360D0F" w:rsidRPr="00F307DC">
        <w:rPr>
          <w:lang w:val="es-ES"/>
        </w:rPr>
        <w:t>complica</w:t>
      </w:r>
      <w:r w:rsidR="007703C5">
        <w:rPr>
          <w:lang w:val="es-ES"/>
        </w:rPr>
        <w:t xml:space="preserve">r </w:t>
      </w:r>
      <w:r w:rsidR="00360D0F" w:rsidRPr="00F307DC">
        <w:rPr>
          <w:lang w:val="es-ES"/>
        </w:rPr>
        <w:t>la continuidad en la prestación del servicio; situación que se ha puesto de manifiesto en el centro Infanta Elena y Valle del Roncal, al ofertar la empresa con la máxima baja prevista en pliegos del cinco por ciento y solicitar posteriormente no prorroga</w:t>
      </w:r>
      <w:r w:rsidR="00360D0F">
        <w:rPr>
          <w:lang w:val="es-ES"/>
        </w:rPr>
        <w:t xml:space="preserve">r </w:t>
      </w:r>
      <w:r w:rsidR="00360D0F" w:rsidRPr="00F307DC">
        <w:rPr>
          <w:lang w:val="es-ES"/>
        </w:rPr>
        <w:t xml:space="preserve">el contrato al no resultarle viable.  </w:t>
      </w:r>
    </w:p>
    <w:p w:rsidR="00360D0F" w:rsidRPr="00F307DC" w:rsidRDefault="005B65D0" w:rsidP="00360D0F">
      <w:pPr>
        <w:pStyle w:val="texto"/>
        <w:rPr>
          <w:lang w:val="es-ES"/>
        </w:rPr>
      </w:pPr>
      <w:r>
        <w:rPr>
          <w:lang w:val="es-ES"/>
        </w:rPr>
        <w:t>Consideramos que esta situación</w:t>
      </w:r>
      <w:r w:rsidR="00360D0F">
        <w:rPr>
          <w:lang w:val="es-ES"/>
        </w:rPr>
        <w:t xml:space="preserve"> </w:t>
      </w:r>
      <w:r w:rsidR="00360D0F" w:rsidRPr="00F307DC">
        <w:rPr>
          <w:lang w:val="es-ES"/>
        </w:rPr>
        <w:t xml:space="preserve">puede afectar al margen de </w:t>
      </w:r>
      <w:r w:rsidR="00360D0F">
        <w:rPr>
          <w:lang w:val="es-ES"/>
        </w:rPr>
        <w:t xml:space="preserve">maniobra </w:t>
      </w:r>
      <w:r w:rsidR="00360D0F" w:rsidRPr="00F307DC">
        <w:rPr>
          <w:lang w:val="es-ES"/>
        </w:rPr>
        <w:t>y</w:t>
      </w:r>
      <w:r w:rsidR="00F117BA">
        <w:rPr>
          <w:lang w:val="es-ES"/>
        </w:rPr>
        <w:t>,</w:t>
      </w:r>
      <w:r w:rsidR="00360D0F" w:rsidRPr="00F307DC">
        <w:rPr>
          <w:lang w:val="es-ES"/>
        </w:rPr>
        <w:t xml:space="preserve"> por lo tanto</w:t>
      </w:r>
      <w:r w:rsidR="00F117BA">
        <w:rPr>
          <w:lang w:val="es-ES"/>
        </w:rPr>
        <w:t>,</w:t>
      </w:r>
      <w:r w:rsidR="00360D0F" w:rsidRPr="00F307DC">
        <w:rPr>
          <w:lang w:val="es-ES"/>
        </w:rPr>
        <w:t xml:space="preserve"> </w:t>
      </w:r>
      <w:r w:rsidR="00360D0F">
        <w:rPr>
          <w:lang w:val="es-ES"/>
        </w:rPr>
        <w:t xml:space="preserve">al </w:t>
      </w:r>
      <w:r w:rsidR="00360D0F" w:rsidRPr="00F307DC">
        <w:rPr>
          <w:lang w:val="es-ES"/>
        </w:rPr>
        <w:t xml:space="preserve">interés en términos de competitividad en la contratación de este tipo de servicios por las PYMES. </w:t>
      </w:r>
    </w:p>
    <w:p w:rsidR="00877ED7" w:rsidRPr="00507B07" w:rsidRDefault="00BE10DA" w:rsidP="00507B07">
      <w:pPr>
        <w:pStyle w:val="atitulo2"/>
        <w:spacing w:before="240"/>
      </w:pPr>
      <w:bookmarkStart w:id="28" w:name="_Toc523293826"/>
      <w:r>
        <w:t xml:space="preserve">V.4. </w:t>
      </w:r>
      <w:r w:rsidR="00877ED7" w:rsidRPr="00507B07">
        <w:t>Ejecución de los contratos, seguimi</w:t>
      </w:r>
      <w:r w:rsidR="00B90DA6" w:rsidRPr="00507B07">
        <w:t>ento y control aplicados</w:t>
      </w:r>
      <w:bookmarkEnd w:id="28"/>
      <w:r w:rsidR="00B90DA6" w:rsidRPr="00507B07">
        <w:t xml:space="preserve"> </w:t>
      </w:r>
    </w:p>
    <w:p w:rsidR="00945528" w:rsidRPr="00E47E39" w:rsidRDefault="00945528" w:rsidP="0000542A">
      <w:pPr>
        <w:pStyle w:val="texto"/>
        <w:rPr>
          <w:lang w:val="es-ES"/>
        </w:rPr>
      </w:pPr>
      <w:r>
        <w:rPr>
          <w:lang w:val="es-ES"/>
        </w:rPr>
        <w:t>Se han revisado los siguientes aspectos de la ejecución de los contratos:</w:t>
      </w:r>
    </w:p>
    <w:p w:rsidR="00877ED7" w:rsidRPr="007F3931" w:rsidRDefault="00877ED7" w:rsidP="007F3931">
      <w:pPr>
        <w:pStyle w:val="texto"/>
        <w:spacing w:before="240" w:after="200"/>
        <w:rPr>
          <w:rFonts w:ascii="Arial" w:hAnsi="Arial" w:cs="Arial"/>
          <w:sz w:val="24"/>
          <w:lang w:val="es-ES"/>
        </w:rPr>
      </w:pPr>
      <w:r w:rsidRPr="007F3931">
        <w:rPr>
          <w:rFonts w:ascii="Arial" w:hAnsi="Arial" w:cs="Arial"/>
          <w:sz w:val="24"/>
          <w:lang w:val="es-ES"/>
        </w:rPr>
        <w:t>Prestación del servicio</w:t>
      </w:r>
      <w:r w:rsidR="001C0A83" w:rsidRPr="007F3931">
        <w:rPr>
          <w:rFonts w:ascii="Arial" w:hAnsi="Arial" w:cs="Arial"/>
          <w:sz w:val="24"/>
          <w:lang w:val="es-ES"/>
        </w:rPr>
        <w:t xml:space="preserve"> y abono del precio del contrato</w:t>
      </w:r>
    </w:p>
    <w:p w:rsidR="00A45DED" w:rsidRDefault="001C0A83"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Pr>
          <w:lang w:val="es-ES"/>
        </w:rPr>
        <w:t xml:space="preserve">Con carácter general, las facturas revisadas se han tramitado y pagado de acuerdo a los módulos </w:t>
      </w:r>
      <w:r w:rsidR="00A837EB">
        <w:rPr>
          <w:lang w:val="es-ES"/>
        </w:rPr>
        <w:t xml:space="preserve">y condiciones contratadas. </w:t>
      </w:r>
    </w:p>
    <w:p w:rsidR="00277799" w:rsidRDefault="00412717" w:rsidP="00277799">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Pr>
          <w:lang w:val="es-ES"/>
        </w:rPr>
        <w:t>E</w:t>
      </w:r>
      <w:r w:rsidR="00731FB1">
        <w:rPr>
          <w:lang w:val="es-ES"/>
        </w:rPr>
        <w:t xml:space="preserve">n aplicación de los plazos de contabilización de obligaciones previstos en las </w:t>
      </w:r>
      <w:r w:rsidR="008C31BE" w:rsidRPr="00382B6B">
        <w:rPr>
          <w:lang w:val="es-ES"/>
        </w:rPr>
        <w:t>normas de cierre del ejercicio 2017 descritas en la Orden Foral 84/2017</w:t>
      </w:r>
      <w:r w:rsidR="009D4DD8">
        <w:rPr>
          <w:lang w:val="es-ES"/>
        </w:rPr>
        <w:t xml:space="preserve"> del Consejero de Hacienda y Política Financiera</w:t>
      </w:r>
      <w:r w:rsidR="008C31BE" w:rsidRPr="00382B6B">
        <w:rPr>
          <w:lang w:val="es-ES"/>
        </w:rPr>
        <w:t xml:space="preserve">, </w:t>
      </w:r>
      <w:r>
        <w:rPr>
          <w:lang w:val="es-ES"/>
        </w:rPr>
        <w:t>se ha producido un</w:t>
      </w:r>
      <w:r w:rsidR="00360D0F">
        <w:rPr>
          <w:lang w:val="es-ES"/>
        </w:rPr>
        <w:t xml:space="preserve">a imputación presupuestaria </w:t>
      </w:r>
      <w:r>
        <w:rPr>
          <w:lang w:val="es-ES"/>
        </w:rPr>
        <w:t xml:space="preserve">de la facturación de los meses de noviembre y diciembre </w:t>
      </w:r>
      <w:r w:rsidR="00360D0F">
        <w:rPr>
          <w:lang w:val="es-ES"/>
        </w:rPr>
        <w:t>de 2017 en e</w:t>
      </w:r>
      <w:r w:rsidR="007A5EF4">
        <w:rPr>
          <w:lang w:val="es-ES"/>
        </w:rPr>
        <w:t xml:space="preserve">l presupuesto de 2018, suponiendo por lo tanto una menor ejecución presupuestaria en el presupuesto de 2017. </w:t>
      </w:r>
    </w:p>
    <w:p w:rsidR="00412717" w:rsidRDefault="00412717" w:rsidP="00E3508E">
      <w:pPr>
        <w:pStyle w:val="texto"/>
        <w:tabs>
          <w:tab w:val="clear" w:pos="2835"/>
          <w:tab w:val="clear" w:pos="3969"/>
          <w:tab w:val="clear" w:pos="5103"/>
          <w:tab w:val="clear" w:pos="6237"/>
          <w:tab w:val="clear" w:pos="7371"/>
          <w:tab w:val="left" w:pos="480"/>
          <w:tab w:val="num" w:pos="6597"/>
        </w:tabs>
        <w:spacing w:after="240"/>
        <w:ind w:left="289" w:firstLine="0"/>
        <w:rPr>
          <w:lang w:val="es-ES"/>
        </w:rPr>
      </w:pPr>
      <w:r>
        <w:rPr>
          <w:lang w:val="es-ES"/>
        </w:rPr>
        <w:t>Los importes por partidas presupuestarias son los siguientes:</w:t>
      </w:r>
    </w:p>
    <w:tbl>
      <w:tblPr>
        <w:tblW w:w="0" w:type="auto"/>
        <w:jc w:val="center"/>
        <w:tblCellMar>
          <w:left w:w="70" w:type="dxa"/>
          <w:right w:w="70" w:type="dxa"/>
        </w:tblCellMar>
        <w:tblLook w:val="04A0" w:firstRow="1" w:lastRow="0" w:firstColumn="1" w:lastColumn="0" w:noHBand="0" w:noVBand="1"/>
      </w:tblPr>
      <w:tblGrid>
        <w:gridCol w:w="4321"/>
        <w:gridCol w:w="4438"/>
      </w:tblGrid>
      <w:tr w:rsidR="007A5EF4" w:rsidRPr="001F77A7" w:rsidTr="00CB6579">
        <w:trPr>
          <w:trHeight w:val="340"/>
          <w:jc w:val="center"/>
        </w:trPr>
        <w:tc>
          <w:tcPr>
            <w:tcW w:w="4321" w:type="dxa"/>
            <w:tcBorders>
              <w:top w:val="single" w:sz="4" w:space="0" w:color="auto"/>
              <w:left w:val="nil"/>
              <w:bottom w:val="single" w:sz="4" w:space="0" w:color="auto"/>
              <w:right w:val="nil"/>
            </w:tcBorders>
            <w:shd w:val="clear" w:color="000000" w:fill="8DB3E2"/>
            <w:noWrap/>
            <w:vAlign w:val="center"/>
            <w:hideMark/>
          </w:tcPr>
          <w:p w:rsidR="007A5EF4" w:rsidRPr="001F77A7" w:rsidRDefault="007A5EF4" w:rsidP="007A5EF4">
            <w:pPr>
              <w:spacing w:after="0"/>
              <w:ind w:firstLine="0"/>
              <w:jc w:val="left"/>
              <w:rPr>
                <w:rFonts w:ascii="Arial" w:hAnsi="Arial" w:cs="Arial"/>
                <w:bCs/>
                <w:color w:val="000000"/>
                <w:sz w:val="17"/>
                <w:szCs w:val="17"/>
                <w:lang w:val="es-ES" w:eastAsia="es-ES"/>
              </w:rPr>
            </w:pPr>
            <w:r w:rsidRPr="001F77A7">
              <w:rPr>
                <w:rFonts w:ascii="Arial" w:hAnsi="Arial" w:cs="Arial"/>
                <w:bCs/>
                <w:color w:val="000000"/>
                <w:sz w:val="17"/>
                <w:szCs w:val="17"/>
                <w:lang w:val="es-ES" w:eastAsia="es-ES"/>
              </w:rPr>
              <w:t>Partidas presupuestarias</w:t>
            </w:r>
          </w:p>
        </w:tc>
        <w:tc>
          <w:tcPr>
            <w:tcW w:w="4438" w:type="dxa"/>
            <w:tcBorders>
              <w:top w:val="single" w:sz="4" w:space="0" w:color="auto"/>
              <w:left w:val="nil"/>
              <w:bottom w:val="single" w:sz="4" w:space="0" w:color="auto"/>
              <w:right w:val="nil"/>
            </w:tcBorders>
            <w:shd w:val="clear" w:color="000000" w:fill="8DB3E2"/>
            <w:vAlign w:val="center"/>
            <w:hideMark/>
          </w:tcPr>
          <w:p w:rsidR="007A5EF4" w:rsidRPr="001F77A7" w:rsidRDefault="007A5EF4" w:rsidP="00264386">
            <w:pPr>
              <w:spacing w:after="0"/>
              <w:ind w:firstLine="0"/>
              <w:jc w:val="right"/>
              <w:rPr>
                <w:rFonts w:ascii="Arial" w:hAnsi="Arial" w:cs="Arial"/>
                <w:bCs/>
                <w:color w:val="000000"/>
                <w:sz w:val="17"/>
                <w:szCs w:val="17"/>
                <w:lang w:val="es-ES" w:eastAsia="es-ES"/>
              </w:rPr>
            </w:pPr>
            <w:r w:rsidRPr="001F77A7">
              <w:rPr>
                <w:rFonts w:ascii="Arial" w:hAnsi="Arial" w:cs="Arial"/>
                <w:bCs/>
                <w:color w:val="000000"/>
                <w:sz w:val="17"/>
                <w:szCs w:val="17"/>
                <w:lang w:val="es-ES" w:eastAsia="es-ES"/>
              </w:rPr>
              <w:t>Importe</w:t>
            </w:r>
            <w:r w:rsidR="00264386">
              <w:rPr>
                <w:rFonts w:ascii="Arial" w:hAnsi="Arial" w:cs="Arial"/>
                <w:bCs/>
                <w:color w:val="000000"/>
                <w:sz w:val="17"/>
                <w:szCs w:val="17"/>
                <w:lang w:val="es-ES" w:eastAsia="es-ES"/>
              </w:rPr>
              <w:t>*</w:t>
            </w:r>
          </w:p>
        </w:tc>
      </w:tr>
      <w:tr w:rsidR="007A5EF4" w:rsidRPr="001F77A7" w:rsidTr="000F7C65">
        <w:trPr>
          <w:trHeight w:val="227"/>
          <w:jc w:val="center"/>
        </w:trPr>
        <w:tc>
          <w:tcPr>
            <w:tcW w:w="4321" w:type="dxa"/>
            <w:tcBorders>
              <w:top w:val="single" w:sz="4" w:space="0" w:color="auto"/>
              <w:left w:val="nil"/>
              <w:bottom w:val="single" w:sz="2" w:space="0" w:color="auto"/>
              <w:right w:val="nil"/>
            </w:tcBorders>
            <w:shd w:val="clear" w:color="auto" w:fill="auto"/>
            <w:noWrap/>
            <w:vAlign w:val="center"/>
            <w:hideMark/>
          </w:tcPr>
          <w:p w:rsidR="007A5EF4" w:rsidRPr="001F77A7" w:rsidRDefault="007A5EF4" w:rsidP="007A5EF4">
            <w:pPr>
              <w:spacing w:after="0"/>
              <w:ind w:firstLine="0"/>
              <w:jc w:val="left"/>
              <w:rPr>
                <w:rFonts w:ascii="Arial Narrow" w:hAnsi="Arial Narrow"/>
                <w:color w:val="000000"/>
                <w:sz w:val="18"/>
                <w:szCs w:val="18"/>
                <w:lang w:val="es-ES" w:eastAsia="es-ES"/>
              </w:rPr>
            </w:pPr>
            <w:r w:rsidRPr="001F77A7">
              <w:rPr>
                <w:rFonts w:ascii="Arial Narrow" w:hAnsi="Arial Narrow"/>
                <w:color w:val="000000"/>
                <w:sz w:val="18"/>
                <w:szCs w:val="18"/>
                <w:lang w:val="es-ES" w:eastAsia="es-ES"/>
              </w:rPr>
              <w:t>Gestión de Centros de Personas con Discapacidad</w:t>
            </w:r>
          </w:p>
        </w:tc>
        <w:tc>
          <w:tcPr>
            <w:tcW w:w="4438" w:type="dxa"/>
            <w:tcBorders>
              <w:top w:val="single" w:sz="4" w:space="0" w:color="auto"/>
              <w:left w:val="nil"/>
              <w:bottom w:val="single" w:sz="2" w:space="0" w:color="auto"/>
              <w:right w:val="nil"/>
            </w:tcBorders>
            <w:shd w:val="clear" w:color="auto" w:fill="auto"/>
            <w:noWrap/>
            <w:vAlign w:val="center"/>
            <w:hideMark/>
          </w:tcPr>
          <w:p w:rsidR="007A5EF4" w:rsidRPr="001F77A7" w:rsidRDefault="007A5EF4" w:rsidP="00E3508E">
            <w:pPr>
              <w:spacing w:after="0"/>
              <w:ind w:firstLine="0"/>
              <w:jc w:val="right"/>
              <w:rPr>
                <w:rFonts w:ascii="Arial Narrow" w:hAnsi="Arial Narrow"/>
                <w:color w:val="000000"/>
                <w:sz w:val="18"/>
                <w:szCs w:val="18"/>
                <w:lang w:val="es-ES" w:eastAsia="es-ES"/>
              </w:rPr>
            </w:pPr>
            <w:r w:rsidRPr="001F77A7">
              <w:rPr>
                <w:rFonts w:ascii="Arial Narrow" w:hAnsi="Arial Narrow"/>
                <w:color w:val="000000"/>
                <w:sz w:val="18"/>
                <w:szCs w:val="18"/>
                <w:lang w:val="es-ES" w:eastAsia="es-ES"/>
              </w:rPr>
              <w:t>4.767.419</w:t>
            </w:r>
          </w:p>
        </w:tc>
      </w:tr>
      <w:tr w:rsidR="007A5EF4" w:rsidRPr="001F77A7" w:rsidTr="000F7C65">
        <w:trPr>
          <w:trHeight w:val="227"/>
          <w:jc w:val="center"/>
        </w:trPr>
        <w:tc>
          <w:tcPr>
            <w:tcW w:w="4321" w:type="dxa"/>
            <w:tcBorders>
              <w:top w:val="single" w:sz="2" w:space="0" w:color="auto"/>
              <w:left w:val="nil"/>
              <w:bottom w:val="single" w:sz="2" w:space="0" w:color="auto"/>
              <w:right w:val="nil"/>
            </w:tcBorders>
            <w:shd w:val="clear" w:color="auto" w:fill="auto"/>
            <w:noWrap/>
            <w:vAlign w:val="center"/>
            <w:hideMark/>
          </w:tcPr>
          <w:p w:rsidR="007A5EF4" w:rsidRPr="001F77A7" w:rsidRDefault="007A5EF4" w:rsidP="007A5EF4">
            <w:pPr>
              <w:spacing w:after="0"/>
              <w:ind w:firstLine="0"/>
              <w:jc w:val="left"/>
              <w:rPr>
                <w:rFonts w:ascii="Arial Narrow" w:hAnsi="Arial Narrow"/>
                <w:color w:val="000000"/>
                <w:sz w:val="18"/>
                <w:szCs w:val="18"/>
                <w:lang w:val="es-ES" w:eastAsia="es-ES"/>
              </w:rPr>
            </w:pPr>
            <w:r w:rsidRPr="001F77A7">
              <w:rPr>
                <w:rFonts w:ascii="Arial Narrow" w:hAnsi="Arial Narrow"/>
                <w:color w:val="000000"/>
                <w:sz w:val="18"/>
                <w:szCs w:val="18"/>
                <w:lang w:val="es-ES" w:eastAsia="es-ES"/>
              </w:rPr>
              <w:t>Gestión de Centros de Enfermedad Mental</w:t>
            </w:r>
          </w:p>
        </w:tc>
        <w:tc>
          <w:tcPr>
            <w:tcW w:w="4438" w:type="dxa"/>
            <w:tcBorders>
              <w:top w:val="single" w:sz="2" w:space="0" w:color="auto"/>
              <w:left w:val="nil"/>
              <w:bottom w:val="single" w:sz="2" w:space="0" w:color="auto"/>
              <w:right w:val="nil"/>
            </w:tcBorders>
            <w:shd w:val="clear" w:color="auto" w:fill="auto"/>
            <w:noWrap/>
            <w:vAlign w:val="center"/>
            <w:hideMark/>
          </w:tcPr>
          <w:p w:rsidR="007A5EF4" w:rsidRPr="001F77A7" w:rsidRDefault="007A5EF4" w:rsidP="00E3508E">
            <w:pPr>
              <w:spacing w:after="0"/>
              <w:ind w:firstLine="0"/>
              <w:jc w:val="right"/>
              <w:rPr>
                <w:rFonts w:ascii="Arial Narrow" w:hAnsi="Arial Narrow"/>
                <w:color w:val="000000"/>
                <w:sz w:val="18"/>
                <w:szCs w:val="18"/>
                <w:lang w:val="es-ES" w:eastAsia="es-ES"/>
              </w:rPr>
            </w:pPr>
            <w:r w:rsidRPr="001F77A7">
              <w:rPr>
                <w:rFonts w:ascii="Arial Narrow" w:hAnsi="Arial Narrow"/>
                <w:color w:val="000000"/>
                <w:sz w:val="18"/>
                <w:szCs w:val="18"/>
                <w:lang w:val="es-ES" w:eastAsia="es-ES"/>
              </w:rPr>
              <w:t>742.618</w:t>
            </w:r>
          </w:p>
        </w:tc>
      </w:tr>
      <w:tr w:rsidR="007A5EF4" w:rsidRPr="001F77A7" w:rsidTr="000F7C65">
        <w:trPr>
          <w:trHeight w:val="227"/>
          <w:jc w:val="center"/>
        </w:trPr>
        <w:tc>
          <w:tcPr>
            <w:tcW w:w="4321" w:type="dxa"/>
            <w:tcBorders>
              <w:top w:val="single" w:sz="2" w:space="0" w:color="auto"/>
              <w:left w:val="nil"/>
              <w:bottom w:val="single" w:sz="2" w:space="0" w:color="auto"/>
              <w:right w:val="nil"/>
            </w:tcBorders>
            <w:shd w:val="clear" w:color="auto" w:fill="auto"/>
            <w:noWrap/>
            <w:vAlign w:val="center"/>
            <w:hideMark/>
          </w:tcPr>
          <w:p w:rsidR="007A5EF4" w:rsidRPr="001F77A7" w:rsidRDefault="007A5EF4" w:rsidP="007A5EF4">
            <w:pPr>
              <w:spacing w:after="0"/>
              <w:ind w:firstLine="0"/>
              <w:jc w:val="left"/>
              <w:rPr>
                <w:rFonts w:ascii="Arial Narrow" w:hAnsi="Arial Narrow"/>
                <w:color w:val="000000"/>
                <w:sz w:val="18"/>
                <w:szCs w:val="18"/>
                <w:lang w:val="es-ES" w:eastAsia="es-ES"/>
              </w:rPr>
            </w:pPr>
            <w:r w:rsidRPr="001F77A7">
              <w:rPr>
                <w:rFonts w:ascii="Arial Narrow" w:hAnsi="Arial Narrow"/>
                <w:color w:val="000000"/>
                <w:sz w:val="18"/>
                <w:szCs w:val="18"/>
                <w:lang w:val="es-ES" w:eastAsia="es-ES"/>
              </w:rPr>
              <w:t>Servicios de apoyo a la familia: orientación y mediación familiar</w:t>
            </w:r>
          </w:p>
        </w:tc>
        <w:tc>
          <w:tcPr>
            <w:tcW w:w="4438" w:type="dxa"/>
            <w:tcBorders>
              <w:top w:val="single" w:sz="2" w:space="0" w:color="auto"/>
              <w:left w:val="nil"/>
              <w:bottom w:val="single" w:sz="2" w:space="0" w:color="auto"/>
              <w:right w:val="nil"/>
            </w:tcBorders>
            <w:shd w:val="clear" w:color="auto" w:fill="auto"/>
            <w:noWrap/>
            <w:vAlign w:val="center"/>
            <w:hideMark/>
          </w:tcPr>
          <w:p w:rsidR="007A5EF4" w:rsidRPr="001F77A7" w:rsidRDefault="007A5EF4" w:rsidP="00E3508E">
            <w:pPr>
              <w:spacing w:after="0"/>
              <w:ind w:firstLine="0"/>
              <w:jc w:val="right"/>
              <w:rPr>
                <w:rFonts w:ascii="Arial Narrow" w:hAnsi="Arial Narrow"/>
                <w:color w:val="000000"/>
                <w:sz w:val="18"/>
                <w:szCs w:val="18"/>
                <w:lang w:val="es-ES" w:eastAsia="es-ES"/>
              </w:rPr>
            </w:pPr>
            <w:r w:rsidRPr="001F77A7">
              <w:rPr>
                <w:rFonts w:ascii="Arial Narrow" w:hAnsi="Arial Narrow"/>
                <w:color w:val="000000"/>
                <w:sz w:val="18"/>
                <w:szCs w:val="18"/>
                <w:lang w:val="es-ES" w:eastAsia="es-ES"/>
              </w:rPr>
              <w:t>15.315</w:t>
            </w:r>
          </w:p>
        </w:tc>
      </w:tr>
      <w:tr w:rsidR="007A5EF4" w:rsidRPr="001F77A7" w:rsidTr="000F7C65">
        <w:trPr>
          <w:trHeight w:val="227"/>
          <w:jc w:val="center"/>
        </w:trPr>
        <w:tc>
          <w:tcPr>
            <w:tcW w:w="4321" w:type="dxa"/>
            <w:tcBorders>
              <w:top w:val="single" w:sz="2" w:space="0" w:color="auto"/>
              <w:left w:val="nil"/>
              <w:bottom w:val="single" w:sz="4" w:space="0" w:color="auto"/>
              <w:right w:val="nil"/>
            </w:tcBorders>
            <w:shd w:val="clear" w:color="auto" w:fill="auto"/>
            <w:noWrap/>
            <w:vAlign w:val="center"/>
            <w:hideMark/>
          </w:tcPr>
          <w:p w:rsidR="007A5EF4" w:rsidRPr="001F77A7" w:rsidRDefault="007A5EF4" w:rsidP="007A5EF4">
            <w:pPr>
              <w:spacing w:after="0"/>
              <w:ind w:firstLine="0"/>
              <w:jc w:val="left"/>
              <w:rPr>
                <w:rFonts w:ascii="Arial Narrow" w:hAnsi="Arial Narrow"/>
                <w:color w:val="000000"/>
                <w:sz w:val="18"/>
                <w:szCs w:val="18"/>
                <w:lang w:val="es-ES" w:eastAsia="es-ES"/>
              </w:rPr>
            </w:pPr>
            <w:r w:rsidRPr="001F77A7">
              <w:rPr>
                <w:rFonts w:ascii="Arial Narrow" w:hAnsi="Arial Narrow"/>
                <w:color w:val="000000"/>
                <w:sz w:val="18"/>
                <w:szCs w:val="18"/>
                <w:lang w:val="es-ES" w:eastAsia="es-ES"/>
              </w:rPr>
              <w:t>Asistencias a Menores</w:t>
            </w:r>
          </w:p>
        </w:tc>
        <w:tc>
          <w:tcPr>
            <w:tcW w:w="4438" w:type="dxa"/>
            <w:tcBorders>
              <w:top w:val="single" w:sz="2" w:space="0" w:color="auto"/>
              <w:left w:val="nil"/>
              <w:bottom w:val="single" w:sz="4" w:space="0" w:color="auto"/>
              <w:right w:val="nil"/>
            </w:tcBorders>
            <w:shd w:val="clear" w:color="auto" w:fill="auto"/>
            <w:noWrap/>
            <w:vAlign w:val="center"/>
            <w:hideMark/>
          </w:tcPr>
          <w:p w:rsidR="007A5EF4" w:rsidRPr="001F77A7" w:rsidRDefault="007A5EF4" w:rsidP="00E3508E">
            <w:pPr>
              <w:spacing w:after="0"/>
              <w:ind w:firstLine="0"/>
              <w:jc w:val="right"/>
              <w:rPr>
                <w:rFonts w:ascii="Arial Narrow" w:hAnsi="Arial Narrow"/>
                <w:color w:val="000000"/>
                <w:sz w:val="18"/>
                <w:szCs w:val="18"/>
                <w:lang w:val="es-ES" w:eastAsia="es-ES"/>
              </w:rPr>
            </w:pPr>
            <w:r w:rsidRPr="001F77A7">
              <w:rPr>
                <w:rFonts w:ascii="Arial Narrow" w:hAnsi="Arial Narrow"/>
                <w:color w:val="000000"/>
                <w:sz w:val="18"/>
                <w:szCs w:val="18"/>
                <w:lang w:val="es-ES" w:eastAsia="es-ES"/>
              </w:rPr>
              <w:t>1.037.662</w:t>
            </w:r>
          </w:p>
        </w:tc>
      </w:tr>
      <w:tr w:rsidR="007A5EF4" w:rsidRPr="001F77A7" w:rsidTr="000F7C65">
        <w:trPr>
          <w:trHeight w:val="300"/>
          <w:jc w:val="center"/>
        </w:trPr>
        <w:tc>
          <w:tcPr>
            <w:tcW w:w="4321" w:type="dxa"/>
            <w:tcBorders>
              <w:top w:val="single" w:sz="4" w:space="0" w:color="auto"/>
              <w:left w:val="nil"/>
              <w:bottom w:val="single" w:sz="4" w:space="0" w:color="auto"/>
              <w:right w:val="nil"/>
            </w:tcBorders>
            <w:shd w:val="clear" w:color="000000" w:fill="8DB3E2"/>
            <w:noWrap/>
            <w:vAlign w:val="center"/>
            <w:hideMark/>
          </w:tcPr>
          <w:p w:rsidR="007A5EF4" w:rsidRPr="001F77A7" w:rsidRDefault="007A5EF4" w:rsidP="007A5EF4">
            <w:pPr>
              <w:spacing w:after="0"/>
              <w:ind w:firstLine="0"/>
              <w:jc w:val="left"/>
              <w:rPr>
                <w:rFonts w:ascii="Arial" w:hAnsi="Arial" w:cs="Arial"/>
                <w:bCs/>
                <w:color w:val="000000"/>
                <w:sz w:val="17"/>
                <w:szCs w:val="17"/>
                <w:lang w:val="es-ES" w:eastAsia="es-ES"/>
              </w:rPr>
            </w:pPr>
            <w:r w:rsidRPr="001F77A7">
              <w:rPr>
                <w:rFonts w:ascii="Arial" w:hAnsi="Arial" w:cs="Arial"/>
                <w:bCs/>
                <w:color w:val="000000"/>
                <w:sz w:val="17"/>
                <w:szCs w:val="17"/>
                <w:lang w:val="es-ES" w:eastAsia="es-ES"/>
              </w:rPr>
              <w:t xml:space="preserve">Total </w:t>
            </w:r>
          </w:p>
        </w:tc>
        <w:tc>
          <w:tcPr>
            <w:tcW w:w="4438" w:type="dxa"/>
            <w:tcBorders>
              <w:top w:val="single" w:sz="4" w:space="0" w:color="auto"/>
              <w:left w:val="nil"/>
              <w:bottom w:val="single" w:sz="4" w:space="0" w:color="auto"/>
              <w:right w:val="nil"/>
            </w:tcBorders>
            <w:shd w:val="clear" w:color="000000" w:fill="8DB3E2"/>
            <w:noWrap/>
            <w:vAlign w:val="center"/>
            <w:hideMark/>
          </w:tcPr>
          <w:p w:rsidR="007A5EF4" w:rsidRPr="001F77A7" w:rsidRDefault="007A5EF4" w:rsidP="00E3508E">
            <w:pPr>
              <w:spacing w:after="0"/>
              <w:ind w:firstLine="0"/>
              <w:jc w:val="right"/>
              <w:rPr>
                <w:rFonts w:ascii="Arial" w:hAnsi="Arial" w:cs="Arial"/>
                <w:bCs/>
                <w:color w:val="000000"/>
                <w:sz w:val="17"/>
                <w:szCs w:val="17"/>
                <w:lang w:val="es-ES" w:eastAsia="es-ES"/>
              </w:rPr>
            </w:pPr>
            <w:r w:rsidRPr="001F77A7">
              <w:rPr>
                <w:rFonts w:ascii="Arial" w:hAnsi="Arial" w:cs="Arial"/>
                <w:bCs/>
                <w:color w:val="000000"/>
                <w:sz w:val="17"/>
                <w:szCs w:val="17"/>
                <w:lang w:val="es-ES" w:eastAsia="es-ES"/>
              </w:rPr>
              <w:t>6.563.014</w:t>
            </w:r>
          </w:p>
        </w:tc>
      </w:tr>
    </w:tbl>
    <w:p w:rsidR="00264386" w:rsidRPr="00EA7A8C" w:rsidRDefault="00264386" w:rsidP="00264386">
      <w:pPr>
        <w:pStyle w:val="texto"/>
        <w:spacing w:before="100" w:after="240"/>
        <w:ind w:firstLine="113"/>
        <w:rPr>
          <w:rFonts w:ascii="Arial Narrow" w:hAnsi="Arial Narrow"/>
          <w:sz w:val="16"/>
          <w:szCs w:val="16"/>
          <w:lang w:val="es-ES"/>
        </w:rPr>
      </w:pPr>
      <w:r w:rsidRPr="00EA7A8C">
        <w:rPr>
          <w:rFonts w:ascii="Arial Narrow" w:hAnsi="Arial Narrow"/>
          <w:sz w:val="16"/>
          <w:szCs w:val="16"/>
          <w:lang w:val="es-ES"/>
        </w:rPr>
        <w:t>*</w:t>
      </w:r>
      <w:r>
        <w:rPr>
          <w:rFonts w:ascii="Arial Narrow" w:hAnsi="Arial Narrow"/>
          <w:sz w:val="16"/>
          <w:szCs w:val="16"/>
          <w:lang w:val="es-ES"/>
        </w:rPr>
        <w:t xml:space="preserve"> </w:t>
      </w:r>
      <w:r w:rsidRPr="00EA7A8C">
        <w:rPr>
          <w:rFonts w:ascii="Arial Narrow" w:hAnsi="Arial Narrow"/>
          <w:sz w:val="16"/>
          <w:szCs w:val="16"/>
          <w:lang w:val="es-ES"/>
        </w:rPr>
        <w:t>Importe</w:t>
      </w:r>
      <w:r>
        <w:rPr>
          <w:rFonts w:ascii="Arial Narrow" w:hAnsi="Arial Narrow"/>
          <w:sz w:val="16"/>
          <w:szCs w:val="16"/>
          <w:lang w:val="es-ES"/>
        </w:rPr>
        <w:t xml:space="preserve"> de facturas de 2017, imputadas en 2018</w:t>
      </w:r>
    </w:p>
    <w:p w:rsidR="003B46C1" w:rsidRPr="00DD7282" w:rsidRDefault="00360D0F" w:rsidP="00B140DB">
      <w:pPr>
        <w:pStyle w:val="texto"/>
        <w:tabs>
          <w:tab w:val="clear" w:pos="2835"/>
          <w:tab w:val="clear" w:pos="3969"/>
          <w:tab w:val="clear" w:pos="5103"/>
          <w:tab w:val="clear" w:pos="6237"/>
          <w:tab w:val="clear" w:pos="7371"/>
          <w:tab w:val="left" w:pos="480"/>
          <w:tab w:val="num" w:pos="720"/>
          <w:tab w:val="num" w:pos="6597"/>
        </w:tabs>
        <w:spacing w:before="260"/>
        <w:rPr>
          <w:lang w:val="es-ES"/>
        </w:rPr>
      </w:pPr>
      <w:r>
        <w:t xml:space="preserve">La imputación presupuestaria en el ejercicio siguiente </w:t>
      </w:r>
      <w:r w:rsidR="003B46C1" w:rsidRPr="00DD7282">
        <w:rPr>
          <w:lang w:val="es-ES"/>
        </w:rPr>
        <w:t>supone que</w:t>
      </w:r>
      <w:r w:rsidR="008B498A">
        <w:rPr>
          <w:lang w:val="es-ES"/>
        </w:rPr>
        <w:t>,</w:t>
      </w:r>
      <w:r w:rsidR="00731FB1">
        <w:rPr>
          <w:lang w:val="es-ES"/>
        </w:rPr>
        <w:t xml:space="preserve"> </w:t>
      </w:r>
      <w:r w:rsidR="003B46C1" w:rsidRPr="00DD7282">
        <w:rPr>
          <w:lang w:val="es-ES"/>
        </w:rPr>
        <w:t>si se</w:t>
      </w:r>
      <w:r w:rsidR="00731FB1">
        <w:rPr>
          <w:lang w:val="es-ES"/>
        </w:rPr>
        <w:t xml:space="preserve"> h</w:t>
      </w:r>
      <w:r w:rsidR="00731FB1">
        <w:rPr>
          <w:lang w:val="es-ES"/>
        </w:rPr>
        <w:t>u</w:t>
      </w:r>
      <w:r w:rsidR="00731FB1">
        <w:rPr>
          <w:lang w:val="es-ES"/>
        </w:rPr>
        <w:t xml:space="preserve">biese incluido </w:t>
      </w:r>
      <w:r w:rsidR="003B46C1" w:rsidRPr="00DD7282">
        <w:rPr>
          <w:lang w:val="es-ES"/>
        </w:rPr>
        <w:t xml:space="preserve">en 2017 este gasto no imputado, realmente </w:t>
      </w:r>
      <w:r w:rsidR="00FE4F31" w:rsidRPr="00DD7282">
        <w:rPr>
          <w:lang w:val="es-ES"/>
        </w:rPr>
        <w:t>exist</w:t>
      </w:r>
      <w:r w:rsidR="00731FB1">
        <w:rPr>
          <w:lang w:val="es-ES"/>
        </w:rPr>
        <w:t xml:space="preserve">iría </w:t>
      </w:r>
      <w:r w:rsidR="003B46C1" w:rsidRPr="00DD7282">
        <w:rPr>
          <w:lang w:val="es-ES"/>
        </w:rPr>
        <w:t>un increme</w:t>
      </w:r>
      <w:r w:rsidR="003B46C1" w:rsidRPr="00DD7282">
        <w:rPr>
          <w:lang w:val="es-ES"/>
        </w:rPr>
        <w:t>n</w:t>
      </w:r>
      <w:r w:rsidR="003B46C1" w:rsidRPr="00DD7282">
        <w:rPr>
          <w:lang w:val="es-ES"/>
        </w:rPr>
        <w:t xml:space="preserve">to </w:t>
      </w:r>
      <w:r w:rsidR="00731FB1">
        <w:rPr>
          <w:lang w:val="es-ES"/>
        </w:rPr>
        <w:t>respecto a 2016 p</w:t>
      </w:r>
      <w:r w:rsidR="0090585A" w:rsidRPr="00DD7282">
        <w:rPr>
          <w:lang w:val="es-ES"/>
        </w:rPr>
        <w:t>or importe de 2.925.47</w:t>
      </w:r>
      <w:r w:rsidR="00C725B2">
        <w:rPr>
          <w:lang w:val="es-ES"/>
        </w:rPr>
        <w:t>3 euros.</w:t>
      </w:r>
      <w:r w:rsidR="00731FB1">
        <w:rPr>
          <w:lang w:val="es-ES"/>
        </w:rPr>
        <w:t xml:space="preserve">  </w:t>
      </w:r>
    </w:p>
    <w:p w:rsidR="004D1BF9" w:rsidRPr="008B4AC5" w:rsidRDefault="00945528"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sidRPr="008B4AC5">
        <w:rPr>
          <w:lang w:val="es-ES"/>
        </w:rPr>
        <w:t xml:space="preserve">Los pliegos establecen la posibilidad de requerir a las empresas por parte de la agencia cierta documentación complementaria, entre </w:t>
      </w:r>
      <w:r w:rsidR="008B4AC5" w:rsidRPr="008B4AC5">
        <w:rPr>
          <w:lang w:val="es-ES"/>
        </w:rPr>
        <w:t xml:space="preserve">otras, las nóminas. </w:t>
      </w:r>
      <w:r w:rsidR="00254E43" w:rsidRPr="008B4AC5">
        <w:rPr>
          <w:lang w:val="es-ES"/>
        </w:rPr>
        <w:t>La ANADP controla el cumplimiento de la estructura salarial de los convenios aplicables en la medida que existan reclamaciones por los afectados; reclam</w:t>
      </w:r>
      <w:r w:rsidR="00254E43" w:rsidRPr="008B4AC5">
        <w:rPr>
          <w:lang w:val="es-ES"/>
        </w:rPr>
        <w:t>a</w:t>
      </w:r>
      <w:r w:rsidR="00254E43" w:rsidRPr="008B4AC5">
        <w:rPr>
          <w:lang w:val="es-ES"/>
        </w:rPr>
        <w:t xml:space="preserve">ciones que </w:t>
      </w:r>
      <w:r w:rsidR="008B4AC5" w:rsidRPr="008B4AC5">
        <w:rPr>
          <w:lang w:val="es-ES"/>
        </w:rPr>
        <w:t xml:space="preserve">la </w:t>
      </w:r>
      <w:r w:rsidR="00254E43" w:rsidRPr="008B4AC5">
        <w:rPr>
          <w:lang w:val="es-ES"/>
        </w:rPr>
        <w:t xml:space="preserve">agencia </w:t>
      </w:r>
      <w:r w:rsidR="008B4AC5" w:rsidRPr="008B4AC5">
        <w:rPr>
          <w:lang w:val="es-ES"/>
        </w:rPr>
        <w:t xml:space="preserve">tramita </w:t>
      </w:r>
      <w:r w:rsidR="00BE137E" w:rsidRPr="008B4AC5">
        <w:rPr>
          <w:lang w:val="es-ES"/>
        </w:rPr>
        <w:t xml:space="preserve">ante las empresas </w:t>
      </w:r>
      <w:r w:rsidR="00254E43" w:rsidRPr="008B4AC5">
        <w:rPr>
          <w:lang w:val="es-ES"/>
        </w:rPr>
        <w:t>según nos consta de la doc</w:t>
      </w:r>
      <w:r w:rsidR="00254E43" w:rsidRPr="008B4AC5">
        <w:rPr>
          <w:lang w:val="es-ES"/>
        </w:rPr>
        <w:t>u</w:t>
      </w:r>
      <w:r w:rsidR="00254E43" w:rsidRPr="008B4AC5">
        <w:rPr>
          <w:lang w:val="es-ES"/>
        </w:rPr>
        <w:t>mentación revisada.</w:t>
      </w:r>
      <w:r w:rsidR="008B4AC5" w:rsidRPr="008B4AC5">
        <w:rPr>
          <w:lang w:val="es-ES"/>
        </w:rPr>
        <w:t xml:space="preserve"> </w:t>
      </w:r>
      <w:r w:rsidR="006C07C4">
        <w:rPr>
          <w:lang w:val="es-ES"/>
        </w:rPr>
        <w:t>Hemos realizado</w:t>
      </w:r>
      <w:r w:rsidR="00BE137E" w:rsidRPr="008B4AC5">
        <w:rPr>
          <w:lang w:val="es-ES"/>
        </w:rPr>
        <w:t xml:space="preserve"> </w:t>
      </w:r>
      <w:r w:rsidRPr="008B4AC5">
        <w:rPr>
          <w:lang w:val="es-ES"/>
        </w:rPr>
        <w:t xml:space="preserve">una muestra de nóminas y </w:t>
      </w:r>
      <w:r w:rsidR="00BE137E" w:rsidRPr="008B4AC5">
        <w:rPr>
          <w:lang w:val="es-ES"/>
        </w:rPr>
        <w:t xml:space="preserve">se </w:t>
      </w:r>
      <w:r w:rsidRPr="008B4AC5">
        <w:rPr>
          <w:lang w:val="es-ES"/>
        </w:rPr>
        <w:t xml:space="preserve">ha podido comprobar que las </w:t>
      </w:r>
      <w:r w:rsidR="00A837EB" w:rsidRPr="008B4AC5">
        <w:rPr>
          <w:lang w:val="es-ES"/>
        </w:rPr>
        <w:t>retribuciones y complementos s</w:t>
      </w:r>
      <w:r w:rsidRPr="008B4AC5">
        <w:rPr>
          <w:lang w:val="es-ES"/>
        </w:rPr>
        <w:t>e ajustan a</w:t>
      </w:r>
      <w:r w:rsidR="000E4B1F" w:rsidRPr="008B4AC5">
        <w:rPr>
          <w:lang w:val="es-ES"/>
        </w:rPr>
        <w:t xml:space="preserve">l nivel y </w:t>
      </w:r>
      <w:r w:rsidR="00A837EB" w:rsidRPr="008B4AC5">
        <w:rPr>
          <w:lang w:val="es-ES"/>
        </w:rPr>
        <w:t>estruct</w:t>
      </w:r>
      <w:r w:rsidR="00A837EB" w:rsidRPr="008B4AC5">
        <w:rPr>
          <w:lang w:val="es-ES"/>
        </w:rPr>
        <w:t>u</w:t>
      </w:r>
      <w:r w:rsidR="00A837EB" w:rsidRPr="008B4AC5">
        <w:rPr>
          <w:lang w:val="es-ES"/>
        </w:rPr>
        <w:t xml:space="preserve">ra salarial prevista </w:t>
      </w:r>
      <w:r w:rsidRPr="008B4AC5">
        <w:rPr>
          <w:lang w:val="es-ES"/>
        </w:rPr>
        <w:t>en los respectivos convenios colectivos aplicables.</w:t>
      </w:r>
    </w:p>
    <w:p w:rsidR="008B4AC5" w:rsidRPr="00254E43" w:rsidRDefault="008B4AC5" w:rsidP="008B4AC5">
      <w:pPr>
        <w:pStyle w:val="texto"/>
        <w:tabs>
          <w:tab w:val="clear" w:pos="2835"/>
          <w:tab w:val="clear" w:pos="3969"/>
          <w:tab w:val="clear" w:pos="5103"/>
          <w:tab w:val="clear" w:pos="6237"/>
          <w:tab w:val="clear" w:pos="7371"/>
          <w:tab w:val="left" w:pos="480"/>
          <w:tab w:val="num" w:pos="6597"/>
        </w:tabs>
        <w:ind w:left="289" w:firstLine="0"/>
        <w:rPr>
          <w:color w:val="FF0000"/>
          <w:lang w:val="es-ES"/>
        </w:rPr>
      </w:pPr>
    </w:p>
    <w:p w:rsidR="00877ED7" w:rsidRPr="007F3931" w:rsidRDefault="00877ED7" w:rsidP="007F3931">
      <w:pPr>
        <w:pStyle w:val="texto"/>
        <w:spacing w:before="240" w:after="200"/>
        <w:rPr>
          <w:rFonts w:ascii="Arial" w:hAnsi="Arial" w:cs="Arial"/>
          <w:sz w:val="24"/>
          <w:lang w:val="es-ES"/>
        </w:rPr>
      </w:pPr>
      <w:r w:rsidRPr="007F3931">
        <w:rPr>
          <w:rFonts w:ascii="Arial" w:hAnsi="Arial" w:cs="Arial"/>
          <w:sz w:val="24"/>
          <w:lang w:val="es-ES"/>
        </w:rPr>
        <w:t>Evaluación técnica del servicio</w:t>
      </w:r>
    </w:p>
    <w:p w:rsidR="00877ED7" w:rsidRPr="0000542A" w:rsidRDefault="00877ED7" w:rsidP="0000542A">
      <w:pPr>
        <w:pStyle w:val="texto"/>
        <w:rPr>
          <w:lang w:val="es-ES"/>
        </w:rPr>
      </w:pPr>
      <w:r w:rsidRPr="0000542A">
        <w:rPr>
          <w:lang w:val="es-ES"/>
        </w:rPr>
        <w:t>Los pliegos establecen que la A</w:t>
      </w:r>
      <w:r w:rsidR="001C0A83">
        <w:rPr>
          <w:lang w:val="es-ES"/>
        </w:rPr>
        <w:t xml:space="preserve">NADP </w:t>
      </w:r>
      <w:r w:rsidRPr="0000542A">
        <w:rPr>
          <w:lang w:val="es-ES"/>
        </w:rPr>
        <w:t>procederá a la evaluación de los se</w:t>
      </w:r>
      <w:r w:rsidRPr="0000542A">
        <w:rPr>
          <w:lang w:val="es-ES"/>
        </w:rPr>
        <w:t>r</w:t>
      </w:r>
      <w:r w:rsidRPr="0000542A">
        <w:rPr>
          <w:lang w:val="es-ES"/>
        </w:rPr>
        <w:t>vicios prestados a fin de comprobar su nivel de calidad material y de funcion</w:t>
      </w:r>
      <w:r w:rsidRPr="0000542A">
        <w:rPr>
          <w:lang w:val="es-ES"/>
        </w:rPr>
        <w:t>a</w:t>
      </w:r>
      <w:r w:rsidRPr="0000542A">
        <w:rPr>
          <w:lang w:val="es-ES"/>
        </w:rPr>
        <w:t xml:space="preserve">miento. Para ello, anualmente la </w:t>
      </w:r>
      <w:r w:rsidR="001C0A83">
        <w:rPr>
          <w:lang w:val="es-ES"/>
        </w:rPr>
        <w:t xml:space="preserve">empresa </w:t>
      </w:r>
      <w:r w:rsidRPr="0000542A">
        <w:rPr>
          <w:lang w:val="es-ES"/>
        </w:rPr>
        <w:t>adjudicataria enviará una memoria técnica.</w:t>
      </w:r>
    </w:p>
    <w:p w:rsidR="007B143F" w:rsidRDefault="00877ED7" w:rsidP="0000542A">
      <w:pPr>
        <w:pStyle w:val="texto"/>
        <w:rPr>
          <w:lang w:val="es-ES"/>
        </w:rPr>
      </w:pPr>
      <w:r w:rsidRPr="0000542A">
        <w:rPr>
          <w:lang w:val="es-ES"/>
        </w:rPr>
        <w:tab/>
        <w:t>Con carácter general para las áreas de d</w:t>
      </w:r>
      <w:r w:rsidR="007B143F">
        <w:rPr>
          <w:lang w:val="es-ES"/>
        </w:rPr>
        <w:t xml:space="preserve">iscapacidad y </w:t>
      </w:r>
      <w:r w:rsidR="003256CE">
        <w:rPr>
          <w:lang w:val="es-ES"/>
        </w:rPr>
        <w:t xml:space="preserve">enfermedad </w:t>
      </w:r>
      <w:r w:rsidR="007B143F">
        <w:rPr>
          <w:lang w:val="es-ES"/>
        </w:rPr>
        <w:t>mental hemos observado lo siguiente:</w:t>
      </w:r>
    </w:p>
    <w:p w:rsidR="00905C7A" w:rsidRDefault="00550B92"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Pr>
          <w:lang w:val="es-ES"/>
        </w:rPr>
        <w:t>N</w:t>
      </w:r>
      <w:r w:rsidR="00905C7A">
        <w:rPr>
          <w:lang w:val="es-ES"/>
        </w:rPr>
        <w:t>o constan la</w:t>
      </w:r>
      <w:r w:rsidR="003B46C1">
        <w:rPr>
          <w:lang w:val="es-ES"/>
        </w:rPr>
        <w:t>s memorias del ejercicio 2017 de</w:t>
      </w:r>
      <w:r w:rsidR="00905C7A">
        <w:rPr>
          <w:lang w:val="es-ES"/>
        </w:rPr>
        <w:t xml:space="preserve"> los pisos de Mendebaldea, Las Torchas, Vencerol e Iturrama</w:t>
      </w:r>
      <w:r w:rsidR="003B46C1">
        <w:rPr>
          <w:lang w:val="es-ES"/>
        </w:rPr>
        <w:t xml:space="preserve"> y del c</w:t>
      </w:r>
      <w:r w:rsidR="003256CE">
        <w:rPr>
          <w:lang w:val="es-ES"/>
        </w:rPr>
        <w:t>entro de Oncineda.</w:t>
      </w:r>
      <w:r w:rsidR="00562534">
        <w:rPr>
          <w:lang w:val="es-ES"/>
        </w:rPr>
        <w:t xml:space="preserve"> En fase de aleg</w:t>
      </w:r>
      <w:r w:rsidR="00562534">
        <w:rPr>
          <w:lang w:val="es-ES"/>
        </w:rPr>
        <w:t>a</w:t>
      </w:r>
      <w:r w:rsidR="00562534">
        <w:rPr>
          <w:lang w:val="es-ES"/>
        </w:rPr>
        <w:t>ciones nos han aportado las citadas memorias.</w:t>
      </w:r>
      <w:r w:rsidR="00562534">
        <w:rPr>
          <w:rStyle w:val="Refdenotaalpie"/>
          <w:lang w:val="es-ES"/>
        </w:rPr>
        <w:footnoteReference w:id="26"/>
      </w:r>
    </w:p>
    <w:p w:rsidR="003256CE" w:rsidRDefault="003256CE"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Pr>
          <w:lang w:val="es-ES"/>
        </w:rPr>
        <w:t>En el ámbito de enfermedad mental no se exige a las empresas las mem</w:t>
      </w:r>
      <w:r>
        <w:rPr>
          <w:lang w:val="es-ES"/>
        </w:rPr>
        <w:t>o</w:t>
      </w:r>
      <w:r>
        <w:rPr>
          <w:lang w:val="es-ES"/>
        </w:rPr>
        <w:t>rias en aquellos servicios que se pagan mediante la teoría del “enriquecimiento injusto”</w:t>
      </w:r>
    </w:p>
    <w:p w:rsidR="0022161D" w:rsidRDefault="003256CE"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Pr>
          <w:lang w:val="es-ES"/>
        </w:rPr>
        <w:t xml:space="preserve">En el resto de </w:t>
      </w:r>
      <w:r w:rsidR="00360D0F">
        <w:rPr>
          <w:lang w:val="es-ES"/>
        </w:rPr>
        <w:t xml:space="preserve">centros donde se han presentado </w:t>
      </w:r>
      <w:r>
        <w:rPr>
          <w:lang w:val="es-ES"/>
        </w:rPr>
        <w:t>memorias</w:t>
      </w:r>
      <w:r w:rsidR="00360D0F">
        <w:rPr>
          <w:lang w:val="es-ES"/>
        </w:rPr>
        <w:t>,</w:t>
      </w:r>
      <w:r>
        <w:rPr>
          <w:lang w:val="es-ES"/>
        </w:rPr>
        <w:t xml:space="preserve"> </w:t>
      </w:r>
      <w:r w:rsidR="00FE4F31">
        <w:rPr>
          <w:lang w:val="es-ES"/>
        </w:rPr>
        <w:t>la document</w:t>
      </w:r>
      <w:r w:rsidR="00FE4F31">
        <w:rPr>
          <w:lang w:val="es-ES"/>
        </w:rPr>
        <w:t>a</w:t>
      </w:r>
      <w:r w:rsidR="00FE4F31">
        <w:rPr>
          <w:lang w:val="es-ES"/>
        </w:rPr>
        <w:t>ción consiste en i</w:t>
      </w:r>
      <w:r w:rsidR="00877ED7" w:rsidRPr="0000542A">
        <w:rPr>
          <w:lang w:val="es-ES"/>
        </w:rPr>
        <w:t xml:space="preserve">nformes y certificados de la propia empresa, sin comprobantes o certificados externos que permitan </w:t>
      </w:r>
      <w:r w:rsidR="00B53426">
        <w:rPr>
          <w:lang w:val="es-ES"/>
        </w:rPr>
        <w:t xml:space="preserve">en determinados casos </w:t>
      </w:r>
      <w:r w:rsidR="00877ED7" w:rsidRPr="0000542A">
        <w:rPr>
          <w:lang w:val="es-ES"/>
        </w:rPr>
        <w:t>compro</w:t>
      </w:r>
      <w:r w:rsidR="00AE0A37">
        <w:rPr>
          <w:lang w:val="es-ES"/>
        </w:rPr>
        <w:t>bar esa i</w:t>
      </w:r>
      <w:r w:rsidR="00AE0A37">
        <w:rPr>
          <w:lang w:val="es-ES"/>
        </w:rPr>
        <w:t>n</w:t>
      </w:r>
      <w:r w:rsidR="00AE0A37">
        <w:rPr>
          <w:lang w:val="es-ES"/>
        </w:rPr>
        <w:t>formación, como es el caso de los cursos de formación.</w:t>
      </w:r>
    </w:p>
    <w:p w:rsidR="00877ED7"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sidRPr="0000542A">
        <w:rPr>
          <w:lang w:val="es-ES"/>
        </w:rPr>
        <w:t xml:space="preserve">No consta documentación que acredite desde la ANADP su revisión y </w:t>
      </w:r>
      <w:r w:rsidR="00832E1B">
        <w:rPr>
          <w:lang w:val="es-ES"/>
        </w:rPr>
        <w:t xml:space="preserve">en su caso, </w:t>
      </w:r>
      <w:r w:rsidRPr="0000542A">
        <w:rPr>
          <w:lang w:val="es-ES"/>
        </w:rPr>
        <w:t xml:space="preserve">adopción de medidas; extremo que nos confirma la propia </w:t>
      </w:r>
      <w:r w:rsidR="003256CE">
        <w:rPr>
          <w:lang w:val="es-ES"/>
        </w:rPr>
        <w:t xml:space="preserve">agencia </w:t>
      </w:r>
      <w:r w:rsidRPr="0000542A">
        <w:rPr>
          <w:lang w:val="es-ES"/>
        </w:rPr>
        <w:t>por falta de tiempo y recursos</w:t>
      </w:r>
    </w:p>
    <w:p w:rsidR="00A45DED" w:rsidRDefault="00877ED7" w:rsidP="0090585A">
      <w:pPr>
        <w:pStyle w:val="texto"/>
        <w:rPr>
          <w:lang w:val="es-ES"/>
        </w:rPr>
      </w:pPr>
      <w:r w:rsidRPr="00AC4561">
        <w:rPr>
          <w:lang w:val="es-ES"/>
        </w:rPr>
        <w:t xml:space="preserve">En el área de atención al menor consta la entrega de las memorias, pero la diferencia con las áreas anteriores es la realización de un seguimiento técnico de la prestación del servicio </w:t>
      </w:r>
      <w:r w:rsidR="003256CE">
        <w:rPr>
          <w:lang w:val="es-ES"/>
        </w:rPr>
        <w:t xml:space="preserve">al </w:t>
      </w:r>
      <w:r w:rsidR="00AC4561" w:rsidRPr="00AC4561">
        <w:rPr>
          <w:lang w:val="es-ES"/>
        </w:rPr>
        <w:t xml:space="preserve">menor y la familia </w:t>
      </w:r>
      <w:r w:rsidRPr="00AC4561">
        <w:rPr>
          <w:lang w:val="es-ES"/>
        </w:rPr>
        <w:t xml:space="preserve">mediante reuniones </w:t>
      </w:r>
      <w:r w:rsidR="003256CE">
        <w:rPr>
          <w:lang w:val="es-ES"/>
        </w:rPr>
        <w:t>periód</w:t>
      </w:r>
      <w:r w:rsidR="003256CE">
        <w:rPr>
          <w:lang w:val="es-ES"/>
        </w:rPr>
        <w:t>i</w:t>
      </w:r>
      <w:r w:rsidR="003256CE">
        <w:rPr>
          <w:lang w:val="es-ES"/>
        </w:rPr>
        <w:t xml:space="preserve">cas </w:t>
      </w:r>
      <w:r w:rsidRPr="00AC4561">
        <w:rPr>
          <w:lang w:val="es-ES"/>
        </w:rPr>
        <w:t xml:space="preserve">desde la Subdirección de Familia con los equipos técnicos responsables de los menores en el que se valora cada expediente </w:t>
      </w:r>
      <w:r w:rsidR="00AC4561" w:rsidRPr="00AC4561">
        <w:rPr>
          <w:lang w:val="es-ES"/>
        </w:rPr>
        <w:t xml:space="preserve">de forma </w:t>
      </w:r>
      <w:r w:rsidRPr="00AC4561">
        <w:rPr>
          <w:lang w:val="es-ES"/>
        </w:rPr>
        <w:t>individualiza</w:t>
      </w:r>
      <w:r w:rsidR="00AC4561" w:rsidRPr="00AC4561">
        <w:rPr>
          <w:lang w:val="es-ES"/>
        </w:rPr>
        <w:t>da</w:t>
      </w:r>
      <w:r w:rsidRPr="00AC4561">
        <w:rPr>
          <w:lang w:val="es-ES"/>
        </w:rPr>
        <w:t>.</w:t>
      </w:r>
    </w:p>
    <w:p w:rsidR="00A746A0" w:rsidRDefault="00A746A0" w:rsidP="0090585A">
      <w:pPr>
        <w:pStyle w:val="texto"/>
        <w:rPr>
          <w:lang w:val="es-ES"/>
        </w:rPr>
      </w:pPr>
      <w:r>
        <w:rPr>
          <w:lang w:val="es-ES"/>
        </w:rPr>
        <w:t>E</w:t>
      </w:r>
      <w:r w:rsidR="007A5EF4">
        <w:rPr>
          <w:lang w:val="es-ES"/>
        </w:rPr>
        <w:t>n el ámbito de discapacidad debe presentarse</w:t>
      </w:r>
      <w:r w:rsidR="00684E2B">
        <w:rPr>
          <w:lang w:val="es-ES"/>
        </w:rPr>
        <w:t>,</w:t>
      </w:r>
      <w:r w:rsidR="007A5EF4">
        <w:rPr>
          <w:lang w:val="es-ES"/>
        </w:rPr>
        <w:t xml:space="preserve"> además</w:t>
      </w:r>
      <w:r w:rsidR="00684E2B">
        <w:rPr>
          <w:lang w:val="es-ES"/>
        </w:rPr>
        <w:t>,</w:t>
      </w:r>
      <w:r w:rsidR="007A5EF4">
        <w:rPr>
          <w:lang w:val="es-ES"/>
        </w:rPr>
        <w:t xml:space="preserve"> como evaluación técnica documentación justificativa de la realización u organización de los seis </w:t>
      </w:r>
      <w:r w:rsidR="00FE4F31">
        <w:rPr>
          <w:lang w:val="es-ES"/>
        </w:rPr>
        <w:t xml:space="preserve">apartados </w:t>
      </w:r>
      <w:r w:rsidR="007A5EF4">
        <w:rPr>
          <w:lang w:val="es-ES"/>
        </w:rPr>
        <w:t xml:space="preserve">que sirvieron como </w:t>
      </w:r>
      <w:r w:rsidR="00FE4F31">
        <w:rPr>
          <w:lang w:val="es-ES"/>
        </w:rPr>
        <w:t>“</w:t>
      </w:r>
      <w:r w:rsidR="007A5EF4">
        <w:rPr>
          <w:lang w:val="es-ES"/>
        </w:rPr>
        <w:t xml:space="preserve">criterios de adjudicación </w:t>
      </w:r>
      <w:r>
        <w:rPr>
          <w:lang w:val="es-ES"/>
        </w:rPr>
        <w:t xml:space="preserve">valorados mediante fórmulas objetivas” </w:t>
      </w:r>
      <w:r w:rsidR="007A5EF4">
        <w:rPr>
          <w:lang w:val="es-ES"/>
        </w:rPr>
        <w:t>al objeto de valorar su cumplimiento en la ejecución del contrato y en caso de incumplimiento se establece en los pliegos el correspo</w:t>
      </w:r>
      <w:r w:rsidR="007A5EF4">
        <w:rPr>
          <w:lang w:val="es-ES"/>
        </w:rPr>
        <w:t>n</w:t>
      </w:r>
      <w:r w:rsidR="007A5EF4">
        <w:rPr>
          <w:lang w:val="es-ES"/>
        </w:rPr>
        <w:t>diente régimen de penalidades</w:t>
      </w:r>
      <w:r w:rsidR="003256CE">
        <w:rPr>
          <w:lang w:val="es-ES"/>
        </w:rPr>
        <w:t xml:space="preserve">. </w:t>
      </w:r>
      <w:r>
        <w:rPr>
          <w:lang w:val="es-ES"/>
        </w:rPr>
        <w:t>Se ha solicitado esta documentación y destac</w:t>
      </w:r>
      <w:r>
        <w:rPr>
          <w:lang w:val="es-ES"/>
        </w:rPr>
        <w:t>a</w:t>
      </w:r>
      <w:r>
        <w:rPr>
          <w:lang w:val="es-ES"/>
        </w:rPr>
        <w:t xml:space="preserve">mos los siguientes aspectos: </w:t>
      </w:r>
    </w:p>
    <w:p w:rsidR="00A746A0" w:rsidRPr="008B4AC5" w:rsidRDefault="00A746A0"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sidRPr="008B4AC5">
        <w:rPr>
          <w:lang w:val="es-ES"/>
        </w:rPr>
        <w:t xml:space="preserve">La valoración </w:t>
      </w:r>
      <w:r w:rsidR="00D04D25" w:rsidRPr="008B4AC5">
        <w:rPr>
          <w:lang w:val="es-ES"/>
        </w:rPr>
        <w:t>de la ANADP figura en un documento</w:t>
      </w:r>
      <w:r w:rsidRPr="008B4AC5">
        <w:rPr>
          <w:lang w:val="es-ES"/>
        </w:rPr>
        <w:t xml:space="preserve"> </w:t>
      </w:r>
      <w:r w:rsidR="003256CE" w:rsidRPr="008B4AC5">
        <w:rPr>
          <w:lang w:val="es-ES"/>
        </w:rPr>
        <w:t xml:space="preserve">denominado “Acta de buenas prácticas” </w:t>
      </w:r>
      <w:r w:rsidRPr="008B4AC5">
        <w:rPr>
          <w:lang w:val="es-ES"/>
        </w:rPr>
        <w:t xml:space="preserve">realizado en el mes de abril de 2018, cuando la finalización </w:t>
      </w:r>
      <w:r w:rsidRPr="008B4AC5">
        <w:rPr>
          <w:lang w:val="es-ES"/>
        </w:rPr>
        <w:lastRenderedPageBreak/>
        <w:t>del primer año del contrato era el 01/08/2017 para los pisos y el 18/11/2017 p</w:t>
      </w:r>
      <w:r w:rsidRPr="008B4AC5">
        <w:rPr>
          <w:lang w:val="es-ES"/>
        </w:rPr>
        <w:t>a</w:t>
      </w:r>
      <w:r w:rsidRPr="008B4AC5">
        <w:rPr>
          <w:lang w:val="es-ES"/>
        </w:rPr>
        <w:t>ra los centros. A la fecha de emisión de este informe, consta inicio del corre</w:t>
      </w:r>
      <w:r w:rsidRPr="008B4AC5">
        <w:rPr>
          <w:lang w:val="es-ES"/>
        </w:rPr>
        <w:t>s</w:t>
      </w:r>
      <w:r w:rsidRPr="008B4AC5">
        <w:rPr>
          <w:lang w:val="es-ES"/>
        </w:rPr>
        <w:t>pondiente expediente de aplicación e imposición de las penalidades cuantific</w:t>
      </w:r>
      <w:r w:rsidRPr="008B4AC5">
        <w:rPr>
          <w:lang w:val="es-ES"/>
        </w:rPr>
        <w:t>a</w:t>
      </w:r>
      <w:r w:rsidRPr="008B4AC5">
        <w:rPr>
          <w:lang w:val="es-ES"/>
        </w:rPr>
        <w:t xml:space="preserve">das en </w:t>
      </w:r>
      <w:r w:rsidR="005E748C" w:rsidRPr="008B4AC5">
        <w:rPr>
          <w:lang w:val="es-ES"/>
        </w:rPr>
        <w:t>la</w:t>
      </w:r>
      <w:r w:rsidRPr="008B4AC5">
        <w:rPr>
          <w:lang w:val="es-ES"/>
        </w:rPr>
        <w:t xml:space="preserve"> citad</w:t>
      </w:r>
      <w:r w:rsidR="005E748C" w:rsidRPr="008B4AC5">
        <w:rPr>
          <w:lang w:val="es-ES"/>
        </w:rPr>
        <w:t>a acta</w:t>
      </w:r>
      <w:r w:rsidRPr="008B4AC5">
        <w:rPr>
          <w:lang w:val="es-ES"/>
        </w:rPr>
        <w:t>.</w:t>
      </w:r>
    </w:p>
    <w:p w:rsidR="006A78AD" w:rsidRDefault="00A746A0"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Pr>
          <w:lang w:val="es-ES"/>
        </w:rPr>
        <w:t>La agencia ha interpretado según la redacción de los pliegos, que en el primer año del contrato, únicamente eran objeto de valoración tres de los seis cri</w:t>
      </w:r>
      <w:r w:rsidR="003A6740">
        <w:rPr>
          <w:lang w:val="es-ES"/>
        </w:rPr>
        <w:t xml:space="preserve">terios, siendo valorables </w:t>
      </w:r>
      <w:r w:rsidR="004D1BF9">
        <w:rPr>
          <w:lang w:val="es-ES"/>
        </w:rPr>
        <w:t xml:space="preserve">todos ellos </w:t>
      </w:r>
      <w:r w:rsidR="003A6740">
        <w:rPr>
          <w:lang w:val="es-ES"/>
        </w:rPr>
        <w:t xml:space="preserve">a partir del segundo año de ejecución del contrato. </w:t>
      </w:r>
      <w:r>
        <w:rPr>
          <w:lang w:val="es-ES"/>
        </w:rPr>
        <w:t xml:space="preserve">A nuestro juicio </w:t>
      </w:r>
      <w:r w:rsidR="003256CE">
        <w:rPr>
          <w:lang w:val="es-ES"/>
        </w:rPr>
        <w:t xml:space="preserve">y de la propia redacción literal de las cláusulas deben </w:t>
      </w:r>
      <w:r>
        <w:rPr>
          <w:lang w:val="es-ES"/>
        </w:rPr>
        <w:t>ser</w:t>
      </w:r>
      <w:r w:rsidR="003256CE">
        <w:rPr>
          <w:lang w:val="es-ES"/>
        </w:rPr>
        <w:t xml:space="preserve"> </w:t>
      </w:r>
      <w:r>
        <w:rPr>
          <w:lang w:val="es-ES"/>
        </w:rPr>
        <w:t>objeto de valoración</w:t>
      </w:r>
      <w:r w:rsidR="003256CE">
        <w:rPr>
          <w:lang w:val="es-ES"/>
        </w:rPr>
        <w:t xml:space="preserve"> </w:t>
      </w:r>
      <w:r>
        <w:rPr>
          <w:lang w:val="es-ES"/>
        </w:rPr>
        <w:t>los seis crite</w:t>
      </w:r>
      <w:r w:rsidR="003A6740">
        <w:rPr>
          <w:lang w:val="es-ES"/>
        </w:rPr>
        <w:t>rios desde el primer año del contrato.</w:t>
      </w:r>
      <w:r w:rsidR="004D1BF9">
        <w:rPr>
          <w:lang w:val="es-ES"/>
        </w:rPr>
        <w:t xml:space="preserve"> Ello evitaría el caso de la empresa adjudicataria del centro Infanta Elena que al no haber prorrogado el contrato, no va a ser objeto de valoración de todos los apartados. </w:t>
      </w:r>
    </w:p>
    <w:p w:rsidR="00A746A0" w:rsidRPr="006A78AD" w:rsidRDefault="006A78AD"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Pr>
          <w:lang w:val="es-ES"/>
        </w:rPr>
        <w:t>Si bien la agencia ha incluido la formulación de indicadores de evaluación y encuestas de satisfacción en los pliegos como obligaciones de los adjudicat</w:t>
      </w:r>
      <w:r>
        <w:rPr>
          <w:lang w:val="es-ES"/>
        </w:rPr>
        <w:t>a</w:t>
      </w:r>
      <w:r>
        <w:rPr>
          <w:lang w:val="es-ES"/>
        </w:rPr>
        <w:t xml:space="preserve">rios, </w:t>
      </w:r>
      <w:r w:rsidR="00F31955">
        <w:rPr>
          <w:lang w:val="es-ES"/>
        </w:rPr>
        <w:t xml:space="preserve">respondiendo en este aspecto a las recomendaciones efectuadas en nuestro informe de mayo de 2013, consideramos </w:t>
      </w:r>
      <w:r w:rsidR="00A746A0" w:rsidRPr="006A78AD">
        <w:rPr>
          <w:lang w:val="es-ES"/>
        </w:rPr>
        <w:t xml:space="preserve">que </w:t>
      </w:r>
      <w:r>
        <w:rPr>
          <w:lang w:val="es-ES"/>
        </w:rPr>
        <w:t xml:space="preserve">en relación </w:t>
      </w:r>
      <w:r w:rsidR="002844D4">
        <w:rPr>
          <w:lang w:val="es-ES"/>
        </w:rPr>
        <w:t xml:space="preserve">a </w:t>
      </w:r>
      <w:r>
        <w:rPr>
          <w:lang w:val="es-ES"/>
        </w:rPr>
        <w:t xml:space="preserve">los indicadores de evaluación, </w:t>
      </w:r>
      <w:r w:rsidR="00A746A0" w:rsidRPr="006A78AD">
        <w:rPr>
          <w:lang w:val="es-ES"/>
        </w:rPr>
        <w:t>la mayoría se corresponde con indicadores de actividad</w:t>
      </w:r>
      <w:r w:rsidR="002844D4">
        <w:rPr>
          <w:lang w:val="es-ES"/>
        </w:rPr>
        <w:t>, siendo m</w:t>
      </w:r>
      <w:r w:rsidR="002844D4">
        <w:rPr>
          <w:lang w:val="es-ES"/>
        </w:rPr>
        <w:t>e</w:t>
      </w:r>
      <w:r w:rsidR="002844D4">
        <w:rPr>
          <w:lang w:val="es-ES"/>
        </w:rPr>
        <w:t>ramente descriptivos</w:t>
      </w:r>
      <w:r w:rsidR="00A746A0" w:rsidRPr="006A78AD">
        <w:rPr>
          <w:lang w:val="es-ES"/>
        </w:rPr>
        <w:t xml:space="preserve">. </w:t>
      </w:r>
      <w:r>
        <w:rPr>
          <w:lang w:val="es-ES"/>
        </w:rPr>
        <w:t xml:space="preserve">En relación a las encuestas de satisfacción, entendemos </w:t>
      </w:r>
      <w:r w:rsidR="00A746A0" w:rsidRPr="006A78AD">
        <w:rPr>
          <w:lang w:val="es-ES"/>
        </w:rPr>
        <w:t>que el informe se limita a comprobar s</w:t>
      </w:r>
      <w:r>
        <w:rPr>
          <w:lang w:val="es-ES"/>
        </w:rPr>
        <w:t xml:space="preserve">u realización sin que </w:t>
      </w:r>
      <w:r w:rsidR="005008B1">
        <w:rPr>
          <w:lang w:val="es-ES"/>
        </w:rPr>
        <w:t>conste</w:t>
      </w:r>
      <w:r w:rsidR="00A746A0" w:rsidRPr="006A78AD">
        <w:rPr>
          <w:lang w:val="es-ES"/>
        </w:rPr>
        <w:t xml:space="preserve"> el análisis de resultados que permita extraer conclusiones válidas con el objetivo de evaluar la calidad del servicio y adoptar las correspondientes mejoras. </w:t>
      </w:r>
    </w:p>
    <w:p w:rsidR="00877ED7" w:rsidRPr="007F3931" w:rsidRDefault="00877ED7" w:rsidP="007F3931">
      <w:pPr>
        <w:pStyle w:val="texto"/>
        <w:spacing w:before="240" w:after="200"/>
        <w:rPr>
          <w:rFonts w:ascii="Arial" w:hAnsi="Arial" w:cs="Arial"/>
          <w:sz w:val="24"/>
          <w:lang w:val="es-ES"/>
        </w:rPr>
      </w:pPr>
      <w:r w:rsidRPr="007F3931">
        <w:rPr>
          <w:rFonts w:ascii="Arial" w:hAnsi="Arial" w:cs="Arial"/>
          <w:sz w:val="24"/>
          <w:lang w:val="es-ES"/>
        </w:rPr>
        <w:t>Evaluación económica del servicio</w:t>
      </w:r>
    </w:p>
    <w:p w:rsidR="001C0A83" w:rsidRDefault="00877ED7" w:rsidP="0000542A">
      <w:pPr>
        <w:pStyle w:val="texto"/>
        <w:rPr>
          <w:lang w:val="es-ES"/>
        </w:rPr>
      </w:pPr>
      <w:r w:rsidRPr="0000542A">
        <w:rPr>
          <w:lang w:val="es-ES"/>
        </w:rPr>
        <w:tab/>
      </w:r>
      <w:r w:rsidR="001C0A83">
        <w:rPr>
          <w:lang w:val="es-ES"/>
        </w:rPr>
        <w:t>Según se establece en los pliegos</w:t>
      </w:r>
      <w:r w:rsidR="00ED0B18">
        <w:rPr>
          <w:lang w:val="es-ES"/>
        </w:rPr>
        <w:t>,</w:t>
      </w:r>
      <w:r w:rsidR="001C0A83">
        <w:rPr>
          <w:lang w:val="es-ES"/>
        </w:rPr>
        <w:t xml:space="preserve"> debe presentarse anualmente</w:t>
      </w:r>
      <w:r w:rsidR="00AC4561">
        <w:rPr>
          <w:lang w:val="es-ES"/>
        </w:rPr>
        <w:t xml:space="preserve"> junto con la memoria técnica, otra </w:t>
      </w:r>
      <w:r w:rsidR="001C0A83">
        <w:rPr>
          <w:lang w:val="es-ES"/>
        </w:rPr>
        <w:t xml:space="preserve">memoria </w:t>
      </w:r>
      <w:r w:rsidR="00AC4561">
        <w:rPr>
          <w:lang w:val="es-ES"/>
        </w:rPr>
        <w:t>de carácter económico</w:t>
      </w:r>
      <w:r w:rsidR="001C0A83">
        <w:rPr>
          <w:lang w:val="es-ES"/>
        </w:rPr>
        <w:t>. Revisadas las mismas se observa:</w:t>
      </w:r>
    </w:p>
    <w:p w:rsidR="00905C7A" w:rsidRDefault="00550B92"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Pr>
          <w:lang w:val="es-ES"/>
        </w:rPr>
        <w:t>N</w:t>
      </w:r>
      <w:r w:rsidR="00905C7A">
        <w:rPr>
          <w:lang w:val="es-ES"/>
        </w:rPr>
        <w:t>o constan las memorias económicas del ejercicio 2017 en los pisos de Mendebaldea, Las Torc</w:t>
      </w:r>
      <w:r w:rsidR="005008B1">
        <w:rPr>
          <w:lang w:val="es-ES"/>
        </w:rPr>
        <w:t>has, Vencerol,</w:t>
      </w:r>
      <w:r w:rsidR="00905C7A">
        <w:rPr>
          <w:lang w:val="es-ES"/>
        </w:rPr>
        <w:t xml:space="preserve"> Iturrama</w:t>
      </w:r>
      <w:r w:rsidR="005008B1">
        <w:rPr>
          <w:lang w:val="es-ES"/>
        </w:rPr>
        <w:t xml:space="preserve"> y el centro de Oncineda.</w:t>
      </w:r>
      <w:r w:rsidR="00562534">
        <w:rPr>
          <w:lang w:val="es-ES"/>
        </w:rPr>
        <w:t xml:space="preserve"> En f</w:t>
      </w:r>
      <w:r w:rsidR="00562534">
        <w:rPr>
          <w:lang w:val="es-ES"/>
        </w:rPr>
        <w:t>a</w:t>
      </w:r>
      <w:r w:rsidR="00562534">
        <w:rPr>
          <w:lang w:val="es-ES"/>
        </w:rPr>
        <w:t>se de alegaciones nos han aportado las citadas memorias</w:t>
      </w:r>
      <w:r w:rsidR="00562534">
        <w:rPr>
          <w:rStyle w:val="Refdenotaalpie"/>
          <w:lang w:val="es-ES"/>
        </w:rPr>
        <w:footnoteReference w:id="27"/>
      </w:r>
      <w:r w:rsidR="00562534">
        <w:rPr>
          <w:lang w:val="es-ES"/>
        </w:rPr>
        <w:t xml:space="preserve">. </w:t>
      </w:r>
    </w:p>
    <w:p w:rsidR="00F31955" w:rsidRDefault="00360D0F"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Pr>
          <w:lang w:val="es-ES"/>
        </w:rPr>
        <w:t>En el resto de centros donde se han presentado memorias, s</w:t>
      </w:r>
      <w:r w:rsidR="005008B1">
        <w:rPr>
          <w:lang w:val="es-ES"/>
        </w:rPr>
        <w:t xml:space="preserve">e han detectado determinadas </w:t>
      </w:r>
      <w:r w:rsidR="005008B1" w:rsidRPr="0000542A">
        <w:rPr>
          <w:lang w:val="es-ES"/>
        </w:rPr>
        <w:t xml:space="preserve">incoherencias </w:t>
      </w:r>
      <w:r w:rsidR="005008B1">
        <w:rPr>
          <w:lang w:val="es-ES"/>
        </w:rPr>
        <w:t xml:space="preserve">en sus contenidos que </w:t>
      </w:r>
      <w:r w:rsidR="005008B1" w:rsidRPr="0000542A">
        <w:rPr>
          <w:lang w:val="es-ES"/>
        </w:rPr>
        <w:t>no habían sido adverti</w:t>
      </w:r>
      <w:r w:rsidR="005008B1">
        <w:rPr>
          <w:lang w:val="es-ES"/>
        </w:rPr>
        <w:t>das por la a</w:t>
      </w:r>
      <w:r w:rsidR="005008B1" w:rsidRPr="0000542A">
        <w:rPr>
          <w:lang w:val="es-ES"/>
        </w:rPr>
        <w:t>gencia ya que al igual que se ha puesto de manifiesto con las memorias técnicas, no se revisa esta documentación por falta de tiempo y recursos.</w:t>
      </w:r>
      <w:r w:rsidR="005008B1">
        <w:rPr>
          <w:lang w:val="es-ES"/>
        </w:rPr>
        <w:t xml:space="preserve"> </w:t>
      </w:r>
      <w:r w:rsidR="00F31955">
        <w:rPr>
          <w:lang w:val="es-ES"/>
        </w:rPr>
        <w:t>Entre ellas cabe señalar:</w:t>
      </w:r>
    </w:p>
    <w:p w:rsidR="005008B1" w:rsidRPr="006A2A62" w:rsidRDefault="00636E96" w:rsidP="00636E96">
      <w:pPr>
        <w:pStyle w:val="texto"/>
        <w:rPr>
          <w:lang w:val="es-ES"/>
        </w:rPr>
      </w:pPr>
      <w:r w:rsidRPr="006A2A62">
        <w:rPr>
          <w:lang w:val="es-ES"/>
        </w:rPr>
        <w:t xml:space="preserve">a) </w:t>
      </w:r>
      <w:r w:rsidR="00BE137E" w:rsidRPr="006A2A62">
        <w:rPr>
          <w:lang w:val="es-ES"/>
        </w:rPr>
        <w:t>Si bien consta la contratación de un psicólogo con una dedicación superior a la exigida en pliegos</w:t>
      </w:r>
      <w:r w:rsidR="005E748C" w:rsidRPr="006A2A62">
        <w:rPr>
          <w:lang w:val="es-ES"/>
        </w:rPr>
        <w:t xml:space="preserve"> para los pisos funcionales de Mendebaldea, Las Torchas y Vencerol</w:t>
      </w:r>
      <w:r w:rsidR="00BE137E" w:rsidRPr="006A2A62">
        <w:rPr>
          <w:lang w:val="es-ES"/>
        </w:rPr>
        <w:t xml:space="preserve">, no figura </w:t>
      </w:r>
      <w:r w:rsidR="00002F97">
        <w:rPr>
          <w:lang w:val="es-ES"/>
        </w:rPr>
        <w:t xml:space="preserve">en las memorias de 2016 </w:t>
      </w:r>
      <w:r w:rsidR="00BE137E" w:rsidRPr="006A2A62">
        <w:rPr>
          <w:lang w:val="es-ES"/>
        </w:rPr>
        <w:t>l</w:t>
      </w:r>
      <w:r w:rsidR="00F31955" w:rsidRPr="006A2A62">
        <w:rPr>
          <w:lang w:val="es-ES"/>
        </w:rPr>
        <w:t>a asignación de horas de psic</w:t>
      </w:r>
      <w:r w:rsidR="00F31955" w:rsidRPr="006A2A62">
        <w:rPr>
          <w:lang w:val="es-ES"/>
        </w:rPr>
        <w:t>ó</w:t>
      </w:r>
      <w:r w:rsidR="00F31955" w:rsidRPr="006A2A62">
        <w:rPr>
          <w:lang w:val="es-ES"/>
        </w:rPr>
        <w:lastRenderedPageBreak/>
        <w:t xml:space="preserve">logo en cada uno de </w:t>
      </w:r>
      <w:r w:rsidR="005E748C" w:rsidRPr="006A2A62">
        <w:rPr>
          <w:lang w:val="es-ES"/>
        </w:rPr>
        <w:t>ellos</w:t>
      </w:r>
      <w:r w:rsidR="008B4AC5" w:rsidRPr="006A2A62">
        <w:rPr>
          <w:lang w:val="es-ES"/>
        </w:rPr>
        <w:t xml:space="preserve"> que </w:t>
      </w:r>
      <w:r w:rsidR="006A2A62" w:rsidRPr="006A2A62">
        <w:rPr>
          <w:lang w:val="es-ES"/>
        </w:rPr>
        <w:t xml:space="preserve">permita verificar la asignación requerida </w:t>
      </w:r>
      <w:r w:rsidR="00002F97">
        <w:rPr>
          <w:lang w:val="es-ES"/>
        </w:rPr>
        <w:t xml:space="preserve">en los pliegos </w:t>
      </w:r>
      <w:r w:rsidR="006A2A62" w:rsidRPr="006A2A62">
        <w:rPr>
          <w:lang w:val="es-ES"/>
        </w:rPr>
        <w:t xml:space="preserve">para los diferentes pisos. </w:t>
      </w:r>
    </w:p>
    <w:p w:rsidR="00F31955" w:rsidRDefault="00636E96" w:rsidP="00636E96">
      <w:pPr>
        <w:pStyle w:val="texto"/>
        <w:rPr>
          <w:lang w:val="es-ES"/>
        </w:rPr>
      </w:pPr>
      <w:r>
        <w:rPr>
          <w:lang w:val="es-ES"/>
        </w:rPr>
        <w:t xml:space="preserve">b) </w:t>
      </w:r>
      <w:r w:rsidR="00F31955">
        <w:rPr>
          <w:lang w:val="es-ES"/>
        </w:rPr>
        <w:t xml:space="preserve">En la memoria de 2016 del centro Oncineda, </w:t>
      </w:r>
      <w:r w:rsidR="00360D0F">
        <w:rPr>
          <w:lang w:val="es-ES"/>
        </w:rPr>
        <w:t xml:space="preserve">destacamos </w:t>
      </w:r>
      <w:r w:rsidR="00F31955" w:rsidRPr="001C0A83">
        <w:rPr>
          <w:lang w:val="es-ES"/>
        </w:rPr>
        <w:t>la inclusión de dos certificados relativos a los turnos y horas de trabajo de cada puesto y a las sustituciones por vacaciones o bajas. Ambos certificados cuentan con la disco</w:t>
      </w:r>
      <w:r w:rsidR="00F31955" w:rsidRPr="001C0A83">
        <w:rPr>
          <w:lang w:val="es-ES"/>
        </w:rPr>
        <w:t>n</w:t>
      </w:r>
      <w:r w:rsidR="00F31955" w:rsidRPr="001C0A83">
        <w:rPr>
          <w:lang w:val="es-ES"/>
        </w:rPr>
        <w:t>formidad expresa por parte del Comi</w:t>
      </w:r>
      <w:r w:rsidR="00F31955">
        <w:rPr>
          <w:lang w:val="es-ES"/>
        </w:rPr>
        <w:t>té de Empresa, n</w:t>
      </w:r>
      <w:r w:rsidR="00F31955" w:rsidRPr="001C0A83">
        <w:rPr>
          <w:lang w:val="es-ES"/>
        </w:rPr>
        <w:t>o consta</w:t>
      </w:r>
      <w:r w:rsidR="00F31955">
        <w:rPr>
          <w:lang w:val="es-ES"/>
        </w:rPr>
        <w:t>ndo</w:t>
      </w:r>
      <w:r w:rsidR="00F31955" w:rsidRPr="001C0A83">
        <w:rPr>
          <w:lang w:val="es-ES"/>
        </w:rPr>
        <w:t xml:space="preserve"> pronunci</w:t>
      </w:r>
      <w:r w:rsidR="00F31955" w:rsidRPr="001C0A83">
        <w:rPr>
          <w:lang w:val="es-ES"/>
        </w:rPr>
        <w:t>a</w:t>
      </w:r>
      <w:r w:rsidR="00F31955" w:rsidRPr="001C0A83">
        <w:rPr>
          <w:lang w:val="es-ES"/>
        </w:rPr>
        <w:t>miento al respecto por la A</w:t>
      </w:r>
      <w:r w:rsidR="00F31955">
        <w:rPr>
          <w:lang w:val="es-ES"/>
        </w:rPr>
        <w:t>NADP.</w:t>
      </w:r>
    </w:p>
    <w:p w:rsidR="00F31955" w:rsidRPr="00581064" w:rsidRDefault="00636E96" w:rsidP="00636E96">
      <w:pPr>
        <w:pStyle w:val="texto"/>
        <w:rPr>
          <w:spacing w:val="4"/>
          <w:lang w:val="es-ES"/>
        </w:rPr>
      </w:pPr>
      <w:r w:rsidRPr="00581064">
        <w:rPr>
          <w:spacing w:val="4"/>
          <w:lang w:val="es-ES"/>
        </w:rPr>
        <w:t xml:space="preserve">c) </w:t>
      </w:r>
      <w:r w:rsidR="00502967" w:rsidRPr="00581064">
        <w:rPr>
          <w:spacing w:val="4"/>
          <w:lang w:val="es-ES"/>
        </w:rPr>
        <w:t xml:space="preserve">Los datos contables de los salarios y el detalle del coste de personal, </w:t>
      </w:r>
      <w:r w:rsidR="00B7208B" w:rsidRPr="00581064">
        <w:rPr>
          <w:spacing w:val="4"/>
          <w:lang w:val="es-ES"/>
        </w:rPr>
        <w:t>inclu</w:t>
      </w:r>
      <w:r w:rsidR="00B7208B" w:rsidRPr="00581064">
        <w:rPr>
          <w:spacing w:val="4"/>
          <w:lang w:val="es-ES"/>
        </w:rPr>
        <w:t>i</w:t>
      </w:r>
      <w:r w:rsidR="00B7208B" w:rsidRPr="00581064">
        <w:rPr>
          <w:spacing w:val="4"/>
          <w:lang w:val="es-ES"/>
        </w:rPr>
        <w:t xml:space="preserve">da la información de </w:t>
      </w:r>
      <w:r w:rsidR="00637903" w:rsidRPr="00581064">
        <w:rPr>
          <w:spacing w:val="4"/>
          <w:lang w:val="es-ES"/>
        </w:rPr>
        <w:t>sustitucio</w:t>
      </w:r>
      <w:r w:rsidR="00B7208B" w:rsidRPr="00581064">
        <w:rPr>
          <w:spacing w:val="4"/>
          <w:lang w:val="es-ES"/>
        </w:rPr>
        <w:t>nes y absentis</w:t>
      </w:r>
      <w:r w:rsidR="00502967" w:rsidRPr="00581064">
        <w:rPr>
          <w:spacing w:val="4"/>
          <w:lang w:val="es-ES"/>
        </w:rPr>
        <w:t xml:space="preserve">mo, no coincide en todos los casos. </w:t>
      </w:r>
    </w:p>
    <w:p w:rsidR="00A45DED" w:rsidRDefault="00A45DED" w:rsidP="00636E96">
      <w:pPr>
        <w:pStyle w:val="texto"/>
        <w:rPr>
          <w:lang w:val="es-ES"/>
        </w:rPr>
      </w:pPr>
      <w:r>
        <w:rPr>
          <w:lang w:val="es-ES"/>
        </w:rPr>
        <w:t>S</w:t>
      </w:r>
      <w:r w:rsidRPr="00AC4561">
        <w:rPr>
          <w:lang w:val="es-ES"/>
        </w:rPr>
        <w:t xml:space="preserve">i bien se ha intentado por parte de los gestores aclarar dudas en torno a las mismas, no </w:t>
      </w:r>
      <w:r>
        <w:rPr>
          <w:lang w:val="es-ES"/>
        </w:rPr>
        <w:t xml:space="preserve">podemos </w:t>
      </w:r>
      <w:r w:rsidRPr="00AC4561">
        <w:rPr>
          <w:lang w:val="es-ES"/>
        </w:rPr>
        <w:t xml:space="preserve">confirmar el cumplimiento de </w:t>
      </w:r>
      <w:r w:rsidR="007E7CFD">
        <w:rPr>
          <w:lang w:val="es-ES"/>
        </w:rPr>
        <w:t xml:space="preserve">todas </w:t>
      </w:r>
      <w:r w:rsidRPr="00AC4561">
        <w:rPr>
          <w:lang w:val="es-ES"/>
        </w:rPr>
        <w:t>l</w:t>
      </w:r>
      <w:r>
        <w:rPr>
          <w:lang w:val="es-ES"/>
        </w:rPr>
        <w:t>as exigencias requ</w:t>
      </w:r>
      <w:r>
        <w:rPr>
          <w:lang w:val="es-ES"/>
        </w:rPr>
        <w:t>e</w:t>
      </w:r>
      <w:r>
        <w:rPr>
          <w:lang w:val="es-ES"/>
        </w:rPr>
        <w:t>ridas en las memorias técnica y económica.</w:t>
      </w:r>
    </w:p>
    <w:p w:rsidR="00637903" w:rsidRDefault="00637903"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Pr>
          <w:lang w:val="es-ES"/>
        </w:rPr>
        <w:t>C</w:t>
      </w:r>
      <w:r w:rsidRPr="0000542A">
        <w:rPr>
          <w:lang w:val="es-ES"/>
        </w:rPr>
        <w:t xml:space="preserve">on carácter general </w:t>
      </w:r>
      <w:r>
        <w:rPr>
          <w:lang w:val="es-ES"/>
        </w:rPr>
        <w:t xml:space="preserve">las memorias </w:t>
      </w:r>
      <w:r w:rsidRPr="0000542A">
        <w:rPr>
          <w:lang w:val="es-ES"/>
        </w:rPr>
        <w:t xml:space="preserve">se utilizan para </w:t>
      </w:r>
      <w:r>
        <w:rPr>
          <w:lang w:val="es-ES"/>
        </w:rPr>
        <w:t xml:space="preserve">soportar </w:t>
      </w:r>
      <w:r w:rsidRPr="0000542A">
        <w:rPr>
          <w:lang w:val="es-ES"/>
        </w:rPr>
        <w:t>datos económ</w:t>
      </w:r>
      <w:r w:rsidRPr="0000542A">
        <w:rPr>
          <w:lang w:val="es-ES"/>
        </w:rPr>
        <w:t>i</w:t>
      </w:r>
      <w:r w:rsidRPr="0000542A">
        <w:rPr>
          <w:lang w:val="es-ES"/>
        </w:rPr>
        <w:t>cos a utilizar en los futuros expedientes de contrata</w:t>
      </w:r>
      <w:r>
        <w:rPr>
          <w:lang w:val="es-ES"/>
        </w:rPr>
        <w:t xml:space="preserve">ción, no realizando otro tipo de revisión y supervisión; </w:t>
      </w:r>
      <w:r w:rsidRPr="0000542A">
        <w:rPr>
          <w:lang w:val="es-ES"/>
        </w:rPr>
        <w:t xml:space="preserve">extremo que nos confirma la propia </w:t>
      </w:r>
      <w:r>
        <w:rPr>
          <w:lang w:val="es-ES"/>
        </w:rPr>
        <w:t xml:space="preserve">agencia </w:t>
      </w:r>
      <w:r w:rsidRPr="0000542A">
        <w:rPr>
          <w:lang w:val="es-ES"/>
        </w:rPr>
        <w:t>por falta de tiempo y recursos</w:t>
      </w:r>
      <w:r>
        <w:rPr>
          <w:lang w:val="es-ES"/>
        </w:rPr>
        <w:t>.</w:t>
      </w:r>
    </w:p>
    <w:p w:rsidR="00877ED7" w:rsidRPr="007F3931" w:rsidRDefault="00877ED7" w:rsidP="007F3931">
      <w:pPr>
        <w:pStyle w:val="texto"/>
        <w:spacing w:before="240" w:after="200"/>
        <w:rPr>
          <w:rFonts w:ascii="Arial" w:hAnsi="Arial" w:cs="Arial"/>
          <w:sz w:val="24"/>
          <w:lang w:val="es-ES"/>
        </w:rPr>
      </w:pPr>
      <w:r w:rsidRPr="007F3931">
        <w:rPr>
          <w:rFonts w:ascii="Arial" w:hAnsi="Arial" w:cs="Arial"/>
          <w:sz w:val="24"/>
          <w:lang w:val="es-ES"/>
        </w:rPr>
        <w:t xml:space="preserve">Comisión de seguimiento </w:t>
      </w:r>
    </w:p>
    <w:p w:rsidR="00877ED7" w:rsidRDefault="00877ED7" w:rsidP="00636E96">
      <w:pPr>
        <w:pStyle w:val="texto"/>
        <w:rPr>
          <w:lang w:val="es-ES"/>
        </w:rPr>
      </w:pPr>
      <w:r w:rsidRPr="0000542A">
        <w:rPr>
          <w:lang w:val="es-ES"/>
        </w:rPr>
        <w:tab/>
        <w:t xml:space="preserve">En </w:t>
      </w:r>
      <w:r w:rsidR="005008B1">
        <w:rPr>
          <w:lang w:val="es-ES"/>
        </w:rPr>
        <w:t xml:space="preserve">alguno de los </w:t>
      </w:r>
      <w:r w:rsidRPr="0000542A">
        <w:rPr>
          <w:lang w:val="es-ES"/>
        </w:rPr>
        <w:t>pliegos se definen los órganos de participación. En</w:t>
      </w:r>
      <w:r w:rsidR="0097710C">
        <w:rPr>
          <w:lang w:val="es-ES"/>
        </w:rPr>
        <w:t xml:space="preserve"> el área de discapacidad</w:t>
      </w:r>
      <w:r w:rsidR="005008B1">
        <w:rPr>
          <w:lang w:val="es-ES"/>
        </w:rPr>
        <w:t>, se configura l</w:t>
      </w:r>
      <w:r w:rsidRPr="0000542A">
        <w:rPr>
          <w:lang w:val="es-ES"/>
        </w:rPr>
        <w:t xml:space="preserve">a Comisión de Seguimiento, compuesta por </w:t>
      </w:r>
      <w:r w:rsidR="002844D4">
        <w:rPr>
          <w:lang w:val="es-ES"/>
        </w:rPr>
        <w:t xml:space="preserve">la </w:t>
      </w:r>
      <w:r w:rsidRPr="0000542A">
        <w:rPr>
          <w:lang w:val="es-ES"/>
        </w:rPr>
        <w:t>Ad</w:t>
      </w:r>
      <w:r w:rsidR="002844D4">
        <w:rPr>
          <w:lang w:val="es-ES"/>
        </w:rPr>
        <w:t>ministración, comité de e</w:t>
      </w:r>
      <w:r w:rsidRPr="0000542A">
        <w:rPr>
          <w:lang w:val="es-ES"/>
        </w:rPr>
        <w:t>mpresa, empresa adjudicataria y familias.</w:t>
      </w:r>
      <w:r w:rsidR="001C0A83">
        <w:rPr>
          <w:lang w:val="es-ES"/>
        </w:rPr>
        <w:t xml:space="preserve"> Está pr</w:t>
      </w:r>
      <w:r w:rsidR="001C0A83">
        <w:rPr>
          <w:lang w:val="es-ES"/>
        </w:rPr>
        <w:t>e</w:t>
      </w:r>
      <w:r w:rsidR="001C0A83">
        <w:rPr>
          <w:lang w:val="es-ES"/>
        </w:rPr>
        <w:t>visto en los pliegos las siguien</w:t>
      </w:r>
      <w:r w:rsidR="00832E1B">
        <w:rPr>
          <w:lang w:val="es-ES"/>
        </w:rPr>
        <w:t>tes funciones:</w:t>
      </w:r>
    </w:p>
    <w:p w:rsidR="001C0A83" w:rsidRDefault="001C0A83"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Pr>
          <w:lang w:val="es-ES"/>
        </w:rPr>
        <w:t>Recibir información acerca de la ejecución del contrato</w:t>
      </w:r>
      <w:r w:rsidR="005E748C">
        <w:rPr>
          <w:lang w:val="es-ES"/>
        </w:rPr>
        <w:t>.</w:t>
      </w:r>
    </w:p>
    <w:p w:rsidR="001C0A83" w:rsidRDefault="001C0A83"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Pr>
          <w:lang w:val="es-ES"/>
        </w:rPr>
        <w:t>Informar al órgano de contratación de las deficiencias observadas</w:t>
      </w:r>
      <w:r w:rsidR="005E748C">
        <w:rPr>
          <w:lang w:val="es-ES"/>
        </w:rPr>
        <w:t>.</w:t>
      </w:r>
    </w:p>
    <w:p w:rsidR="001C0A83" w:rsidRDefault="001C0A83"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Pr>
          <w:lang w:val="es-ES"/>
        </w:rPr>
        <w:t>Formular propuestas que se consideren convenientes para asegurar que el servicio se presta con la calidad exigida en el contrato</w:t>
      </w:r>
      <w:r w:rsidR="005E748C">
        <w:rPr>
          <w:lang w:val="es-ES"/>
        </w:rPr>
        <w:t>.</w:t>
      </w:r>
    </w:p>
    <w:p w:rsidR="001C0A83" w:rsidRDefault="001C0A83" w:rsidP="007B143F">
      <w:pPr>
        <w:pStyle w:val="texto"/>
        <w:rPr>
          <w:lang w:val="es-ES"/>
        </w:rPr>
      </w:pPr>
      <w:r>
        <w:rPr>
          <w:lang w:val="es-ES"/>
        </w:rPr>
        <w:t xml:space="preserve">Se ha tenido acceso a las actas de las distintas comisiones y </w:t>
      </w:r>
      <w:r w:rsidR="00552592">
        <w:rPr>
          <w:lang w:val="es-ES"/>
        </w:rPr>
        <w:t>las conclusiones son las siguientes:</w:t>
      </w:r>
    </w:p>
    <w:p w:rsidR="00552592" w:rsidRDefault="00552592"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Pr>
          <w:lang w:val="es-ES"/>
        </w:rPr>
        <w:t>No ha habido reunión anual en los años 2016 y 2017 en el cas</w:t>
      </w:r>
      <w:r w:rsidR="005008B1">
        <w:rPr>
          <w:lang w:val="es-ES"/>
        </w:rPr>
        <w:t>o de los pisos f</w:t>
      </w:r>
      <w:r>
        <w:rPr>
          <w:lang w:val="es-ES"/>
        </w:rPr>
        <w:t xml:space="preserve">uncionales de Sangüesa y Tafalla. Tampoco se ha realizado reunión anual en 2016 en </w:t>
      </w:r>
      <w:r w:rsidR="007B143F">
        <w:rPr>
          <w:lang w:val="es-ES"/>
        </w:rPr>
        <w:t xml:space="preserve">el Centro Oncineda y </w:t>
      </w:r>
      <w:r>
        <w:rPr>
          <w:lang w:val="es-ES"/>
        </w:rPr>
        <w:t>los pisos de Las Torchas, Vencerol</w:t>
      </w:r>
      <w:r w:rsidR="005008B1">
        <w:rPr>
          <w:lang w:val="es-ES"/>
        </w:rPr>
        <w:t xml:space="preserve">, </w:t>
      </w:r>
      <w:r>
        <w:rPr>
          <w:lang w:val="es-ES"/>
        </w:rPr>
        <w:t>Mendeba</w:t>
      </w:r>
      <w:r>
        <w:rPr>
          <w:lang w:val="es-ES"/>
        </w:rPr>
        <w:t>l</w:t>
      </w:r>
      <w:r w:rsidR="005008B1">
        <w:rPr>
          <w:lang w:val="es-ES"/>
        </w:rPr>
        <w:t xml:space="preserve">dea e Iturrama, así como en Carmen Aldave en 2017. </w:t>
      </w:r>
      <w:r w:rsidR="007B143F">
        <w:rPr>
          <w:lang w:val="es-ES"/>
        </w:rPr>
        <w:t xml:space="preserve">Los pliegos establecen la obligación de </w:t>
      </w:r>
      <w:r w:rsidR="0018192C">
        <w:rPr>
          <w:lang w:val="es-ES"/>
        </w:rPr>
        <w:t xml:space="preserve">una </w:t>
      </w:r>
      <w:r w:rsidR="007B143F">
        <w:rPr>
          <w:lang w:val="es-ES"/>
        </w:rPr>
        <w:t xml:space="preserve">convocatoria </w:t>
      </w:r>
      <w:r w:rsidR="0018192C">
        <w:rPr>
          <w:lang w:val="es-ES"/>
        </w:rPr>
        <w:t xml:space="preserve">mínima </w:t>
      </w:r>
      <w:r w:rsidR="007B143F">
        <w:rPr>
          <w:lang w:val="es-ES"/>
        </w:rPr>
        <w:t xml:space="preserve">anual. </w:t>
      </w:r>
    </w:p>
    <w:p w:rsidR="00B90DA6" w:rsidRPr="00581064" w:rsidRDefault="007B143F"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pacing w:val="4"/>
          <w:lang w:val="es-ES"/>
        </w:rPr>
      </w:pPr>
      <w:r w:rsidRPr="00581064">
        <w:rPr>
          <w:spacing w:val="4"/>
          <w:lang w:val="es-ES"/>
        </w:rPr>
        <w:t xml:space="preserve">Desde la Comisión se </w:t>
      </w:r>
      <w:r w:rsidR="005008B1" w:rsidRPr="00581064">
        <w:rPr>
          <w:spacing w:val="4"/>
          <w:lang w:val="es-ES"/>
        </w:rPr>
        <w:t xml:space="preserve">emplaza a las partes a presentar por escrito </w:t>
      </w:r>
      <w:r w:rsidRPr="00581064">
        <w:rPr>
          <w:spacing w:val="4"/>
          <w:lang w:val="es-ES"/>
        </w:rPr>
        <w:t>las discr</w:t>
      </w:r>
      <w:r w:rsidRPr="00581064">
        <w:rPr>
          <w:spacing w:val="4"/>
          <w:lang w:val="es-ES"/>
        </w:rPr>
        <w:t>e</w:t>
      </w:r>
      <w:r w:rsidRPr="00581064">
        <w:rPr>
          <w:spacing w:val="4"/>
          <w:lang w:val="es-ES"/>
        </w:rPr>
        <w:t xml:space="preserve">pancias </w:t>
      </w:r>
      <w:r w:rsidR="0086045E" w:rsidRPr="00581064">
        <w:rPr>
          <w:spacing w:val="4"/>
          <w:lang w:val="es-ES"/>
        </w:rPr>
        <w:t xml:space="preserve">planteadas </w:t>
      </w:r>
      <w:r w:rsidRPr="00581064">
        <w:rPr>
          <w:spacing w:val="4"/>
          <w:lang w:val="es-ES"/>
        </w:rPr>
        <w:t xml:space="preserve">entre los </w:t>
      </w:r>
      <w:r w:rsidR="00905C7A" w:rsidRPr="00581064">
        <w:rPr>
          <w:spacing w:val="4"/>
          <w:lang w:val="es-ES"/>
        </w:rPr>
        <w:t xml:space="preserve">trabajadores </w:t>
      </w:r>
      <w:r w:rsidRPr="00581064">
        <w:rPr>
          <w:spacing w:val="4"/>
          <w:lang w:val="es-ES"/>
        </w:rPr>
        <w:t xml:space="preserve">y las empresas, así como las cuestiones que plantean los familiares. Con carácter general, </w:t>
      </w:r>
      <w:r w:rsidR="00B4038A" w:rsidRPr="00581064">
        <w:rPr>
          <w:spacing w:val="4"/>
          <w:lang w:val="es-ES"/>
        </w:rPr>
        <w:t xml:space="preserve">existen cuestiones que </w:t>
      </w:r>
      <w:r w:rsidRPr="00581064">
        <w:rPr>
          <w:spacing w:val="4"/>
          <w:lang w:val="es-ES"/>
        </w:rPr>
        <w:t>la age</w:t>
      </w:r>
      <w:r w:rsidRPr="00581064">
        <w:rPr>
          <w:spacing w:val="4"/>
          <w:lang w:val="es-ES"/>
        </w:rPr>
        <w:t>n</w:t>
      </w:r>
      <w:r w:rsidRPr="00581064">
        <w:rPr>
          <w:spacing w:val="4"/>
          <w:lang w:val="es-ES"/>
        </w:rPr>
        <w:t xml:space="preserve">cia no </w:t>
      </w:r>
      <w:r w:rsidR="00905C7A" w:rsidRPr="00581064">
        <w:rPr>
          <w:spacing w:val="4"/>
          <w:lang w:val="es-ES"/>
        </w:rPr>
        <w:t xml:space="preserve">las </w:t>
      </w:r>
      <w:r w:rsidRPr="00581064">
        <w:rPr>
          <w:spacing w:val="4"/>
          <w:lang w:val="es-ES"/>
        </w:rPr>
        <w:t xml:space="preserve">considera </w:t>
      </w:r>
      <w:r w:rsidR="00B4038A" w:rsidRPr="00581064">
        <w:rPr>
          <w:spacing w:val="4"/>
          <w:lang w:val="es-ES"/>
        </w:rPr>
        <w:t>irregularidades en el servicio, al no suponer incumplimie</w:t>
      </w:r>
      <w:r w:rsidR="00B4038A" w:rsidRPr="00581064">
        <w:rPr>
          <w:spacing w:val="4"/>
          <w:lang w:val="es-ES"/>
        </w:rPr>
        <w:t>n</w:t>
      </w:r>
      <w:r w:rsidR="00B4038A" w:rsidRPr="00581064">
        <w:rPr>
          <w:spacing w:val="4"/>
          <w:lang w:val="es-ES"/>
        </w:rPr>
        <w:t xml:space="preserve">tos específicos de los pliegos. </w:t>
      </w:r>
      <w:r w:rsidRPr="00581064">
        <w:rPr>
          <w:spacing w:val="4"/>
          <w:lang w:val="es-ES"/>
        </w:rPr>
        <w:t>Sin embargo</w:t>
      </w:r>
      <w:r w:rsidR="002057E7" w:rsidRPr="00581064">
        <w:rPr>
          <w:spacing w:val="4"/>
          <w:lang w:val="es-ES"/>
        </w:rPr>
        <w:t>,</w:t>
      </w:r>
      <w:r w:rsidRPr="00581064">
        <w:rPr>
          <w:spacing w:val="4"/>
          <w:lang w:val="es-ES"/>
        </w:rPr>
        <w:t xml:space="preserve"> no </w:t>
      </w:r>
      <w:r w:rsidR="00905C7A" w:rsidRPr="00581064">
        <w:rPr>
          <w:spacing w:val="4"/>
          <w:lang w:val="es-ES"/>
        </w:rPr>
        <w:t>se recoge en las actas de reuni</w:t>
      </w:r>
      <w:r w:rsidR="00905C7A" w:rsidRPr="00581064">
        <w:rPr>
          <w:spacing w:val="4"/>
          <w:lang w:val="es-ES"/>
        </w:rPr>
        <w:t>o</w:t>
      </w:r>
      <w:r w:rsidR="00905C7A" w:rsidRPr="00581064">
        <w:rPr>
          <w:spacing w:val="4"/>
          <w:lang w:val="es-ES"/>
        </w:rPr>
        <w:lastRenderedPageBreak/>
        <w:t xml:space="preserve">nes posteriores el estado y tratamiento de las mismas. Asimismo, no </w:t>
      </w:r>
      <w:r w:rsidRPr="00581064">
        <w:rPr>
          <w:spacing w:val="4"/>
          <w:lang w:val="es-ES"/>
        </w:rPr>
        <w:t xml:space="preserve">nos consta </w:t>
      </w:r>
      <w:r w:rsidR="0086045E" w:rsidRPr="00581064">
        <w:rPr>
          <w:spacing w:val="4"/>
          <w:lang w:val="es-ES"/>
        </w:rPr>
        <w:t xml:space="preserve">información </w:t>
      </w:r>
      <w:r w:rsidR="00A5076E" w:rsidRPr="00581064">
        <w:rPr>
          <w:spacing w:val="4"/>
          <w:lang w:val="es-ES"/>
        </w:rPr>
        <w:t xml:space="preserve">en la agencia </w:t>
      </w:r>
      <w:r w:rsidR="0086045E" w:rsidRPr="00581064">
        <w:rPr>
          <w:spacing w:val="4"/>
          <w:lang w:val="es-ES"/>
        </w:rPr>
        <w:t xml:space="preserve">que acredite </w:t>
      </w:r>
      <w:r w:rsidRPr="00581064">
        <w:rPr>
          <w:spacing w:val="4"/>
          <w:lang w:val="es-ES"/>
        </w:rPr>
        <w:t>el estado de las revisiones efectua</w:t>
      </w:r>
      <w:r w:rsidR="00905C7A" w:rsidRPr="00581064">
        <w:rPr>
          <w:spacing w:val="4"/>
          <w:lang w:val="es-ES"/>
        </w:rPr>
        <w:t>das</w:t>
      </w:r>
      <w:r w:rsidR="00A5076E" w:rsidRPr="00581064">
        <w:rPr>
          <w:spacing w:val="4"/>
          <w:lang w:val="es-ES"/>
        </w:rPr>
        <w:t xml:space="preserve">. </w:t>
      </w:r>
    </w:p>
    <w:p w:rsidR="00877ED7" w:rsidRPr="007F3931" w:rsidRDefault="00877ED7" w:rsidP="007F3931">
      <w:pPr>
        <w:pStyle w:val="texto"/>
        <w:spacing w:before="240" w:after="200"/>
        <w:rPr>
          <w:rFonts w:ascii="Arial" w:hAnsi="Arial" w:cs="Arial"/>
          <w:sz w:val="24"/>
          <w:lang w:val="es-ES"/>
        </w:rPr>
      </w:pPr>
      <w:r w:rsidRPr="007F3931">
        <w:rPr>
          <w:rFonts w:ascii="Arial" w:hAnsi="Arial" w:cs="Arial"/>
          <w:sz w:val="24"/>
          <w:lang w:val="es-ES"/>
        </w:rPr>
        <w:t>Inspección de los servicios</w:t>
      </w:r>
    </w:p>
    <w:p w:rsidR="00877ED7" w:rsidRPr="007B143F" w:rsidRDefault="00877ED7" w:rsidP="007B143F">
      <w:pPr>
        <w:pStyle w:val="texto"/>
        <w:rPr>
          <w:lang w:val="es-ES"/>
        </w:rPr>
      </w:pPr>
      <w:r w:rsidRPr="007B143F">
        <w:rPr>
          <w:lang w:val="es-ES"/>
        </w:rPr>
        <w:t xml:space="preserve">El Servicio de Calidad e Inspección se </w:t>
      </w:r>
      <w:r w:rsidR="00E362D1" w:rsidRPr="007B143F">
        <w:rPr>
          <w:lang w:val="es-ES"/>
        </w:rPr>
        <w:t>encuentra adscrito a la Direcció</w:t>
      </w:r>
      <w:r w:rsidRPr="007B143F">
        <w:rPr>
          <w:lang w:val="es-ES"/>
        </w:rPr>
        <w:t>n G</w:t>
      </w:r>
      <w:r w:rsidRPr="007B143F">
        <w:rPr>
          <w:lang w:val="es-ES"/>
        </w:rPr>
        <w:t>e</w:t>
      </w:r>
      <w:r w:rsidRPr="007B143F">
        <w:rPr>
          <w:lang w:val="es-ES"/>
        </w:rPr>
        <w:t xml:space="preserve">neral del Observatorio de la Realidad Social, de Planificación y Evaluación de las Políticas Sociales. </w:t>
      </w:r>
      <w:r w:rsidR="001C0A83" w:rsidRPr="007B143F">
        <w:rPr>
          <w:lang w:val="es-ES"/>
        </w:rPr>
        <w:t>El Decreto Fora</w:t>
      </w:r>
      <w:r w:rsidR="00552592" w:rsidRPr="007B143F">
        <w:rPr>
          <w:lang w:val="es-ES"/>
        </w:rPr>
        <w:t>l 2/2017 de 11 de enero de 2017</w:t>
      </w:r>
      <w:r w:rsidR="001C0A83" w:rsidRPr="007B143F">
        <w:rPr>
          <w:lang w:val="es-ES"/>
        </w:rPr>
        <w:t xml:space="preserve"> modifica la estructura del Servicio, eliminando la Sección de Calidad y dejando exclus</w:t>
      </w:r>
      <w:r w:rsidR="001C0A83" w:rsidRPr="007B143F">
        <w:rPr>
          <w:lang w:val="es-ES"/>
        </w:rPr>
        <w:t>i</w:t>
      </w:r>
      <w:r w:rsidR="001C0A83" w:rsidRPr="007B143F">
        <w:rPr>
          <w:lang w:val="es-ES"/>
        </w:rPr>
        <w:t>vamente la Sección de Inspección</w:t>
      </w:r>
      <w:r w:rsidR="007B143F">
        <w:rPr>
          <w:lang w:val="es-ES"/>
        </w:rPr>
        <w:t>.</w:t>
      </w:r>
    </w:p>
    <w:p w:rsidR="00877ED7" w:rsidRPr="006A2A62" w:rsidRDefault="00877ED7" w:rsidP="0000542A">
      <w:pPr>
        <w:pStyle w:val="texto"/>
        <w:rPr>
          <w:lang w:val="es-ES"/>
        </w:rPr>
      </w:pPr>
      <w:r w:rsidRPr="006A2A62">
        <w:rPr>
          <w:lang w:val="es-ES"/>
        </w:rPr>
        <w:t>El personal actual del servicio es d</w:t>
      </w:r>
      <w:r w:rsidR="0086045E" w:rsidRPr="006A2A62">
        <w:rPr>
          <w:lang w:val="es-ES"/>
        </w:rPr>
        <w:t xml:space="preserve">e un </w:t>
      </w:r>
      <w:r w:rsidR="004336D7" w:rsidRPr="006A2A62">
        <w:rPr>
          <w:lang w:val="es-ES"/>
        </w:rPr>
        <w:t xml:space="preserve">director </w:t>
      </w:r>
      <w:r w:rsidR="0086045E" w:rsidRPr="006A2A62">
        <w:rPr>
          <w:lang w:val="es-ES"/>
        </w:rPr>
        <w:t xml:space="preserve">de Servicio, una </w:t>
      </w:r>
      <w:r w:rsidR="004336D7" w:rsidRPr="006A2A62">
        <w:rPr>
          <w:lang w:val="es-ES"/>
        </w:rPr>
        <w:t xml:space="preserve">jefa </w:t>
      </w:r>
      <w:r w:rsidR="0086045E" w:rsidRPr="006A2A62">
        <w:rPr>
          <w:lang w:val="es-ES"/>
        </w:rPr>
        <w:t>de S</w:t>
      </w:r>
      <w:r w:rsidRPr="006A2A62">
        <w:rPr>
          <w:lang w:val="es-ES"/>
        </w:rPr>
        <w:t>e</w:t>
      </w:r>
      <w:r w:rsidRPr="006A2A62">
        <w:rPr>
          <w:lang w:val="es-ES"/>
        </w:rPr>
        <w:t>c</w:t>
      </w:r>
      <w:r w:rsidRPr="006A2A62">
        <w:rPr>
          <w:lang w:val="es-ES"/>
        </w:rPr>
        <w:t>ción, un adm</w:t>
      </w:r>
      <w:r w:rsidR="009F1AAB" w:rsidRPr="006A2A62">
        <w:rPr>
          <w:lang w:val="es-ES"/>
        </w:rPr>
        <w:t>inistrativo y tres inspectores. En n</w:t>
      </w:r>
      <w:r w:rsidR="00D21D5D" w:rsidRPr="006A2A62">
        <w:rPr>
          <w:lang w:val="es-ES"/>
        </w:rPr>
        <w:t xml:space="preserve">uestro informe de mayo de 2013 y con la misma plantilla en inspección </w:t>
      </w:r>
      <w:r w:rsidR="009F1AAB" w:rsidRPr="006A2A62">
        <w:rPr>
          <w:lang w:val="es-ES"/>
        </w:rPr>
        <w:t xml:space="preserve">ya se puso de manifiesto la necesidad de reforzar </w:t>
      </w:r>
      <w:r w:rsidR="00D21D5D" w:rsidRPr="006A2A62">
        <w:rPr>
          <w:lang w:val="es-ES"/>
        </w:rPr>
        <w:t>el Servicio para el ejercicio adecuado de sus funciones.</w:t>
      </w:r>
    </w:p>
    <w:p w:rsidR="00A5076E" w:rsidRPr="00581064" w:rsidRDefault="001C0A83" w:rsidP="0000542A">
      <w:pPr>
        <w:pStyle w:val="texto"/>
        <w:rPr>
          <w:spacing w:val="4"/>
          <w:lang w:val="es-ES"/>
        </w:rPr>
      </w:pPr>
      <w:r w:rsidRPr="00581064">
        <w:rPr>
          <w:spacing w:val="4"/>
          <w:lang w:val="es-ES"/>
        </w:rPr>
        <w:t xml:space="preserve">En relación al ámbito material de actuación, </w:t>
      </w:r>
      <w:r w:rsidR="00877ED7" w:rsidRPr="00581064">
        <w:rPr>
          <w:spacing w:val="4"/>
          <w:lang w:val="es-ES"/>
        </w:rPr>
        <w:t xml:space="preserve">cuentan con </w:t>
      </w:r>
      <w:r w:rsidR="00A5076E" w:rsidRPr="00581064">
        <w:rPr>
          <w:spacing w:val="4"/>
          <w:lang w:val="es-ES"/>
        </w:rPr>
        <w:t>596 centros susce</w:t>
      </w:r>
      <w:r w:rsidR="00A5076E" w:rsidRPr="00581064">
        <w:rPr>
          <w:spacing w:val="4"/>
          <w:lang w:val="es-ES"/>
        </w:rPr>
        <w:t>p</w:t>
      </w:r>
      <w:r w:rsidR="00A5076E" w:rsidRPr="00581064">
        <w:rPr>
          <w:spacing w:val="4"/>
          <w:lang w:val="es-ES"/>
        </w:rPr>
        <w:t>tibles de inspección, considerado todo aquél centro que requiera autorización administrativa con independencia del régimen de financiaci</w:t>
      </w:r>
      <w:r w:rsidR="00D10E5C" w:rsidRPr="00581064">
        <w:rPr>
          <w:spacing w:val="4"/>
          <w:lang w:val="es-ES"/>
        </w:rPr>
        <w:t>ón. La inspección no se computa por centros sino en servicios, puesto que un mismo centro puede e</w:t>
      </w:r>
      <w:r w:rsidR="00D10E5C" w:rsidRPr="00581064">
        <w:rPr>
          <w:spacing w:val="4"/>
          <w:lang w:val="es-ES"/>
        </w:rPr>
        <w:t>s</w:t>
      </w:r>
      <w:r w:rsidR="00D10E5C" w:rsidRPr="00581064">
        <w:rPr>
          <w:spacing w:val="4"/>
          <w:lang w:val="es-ES"/>
        </w:rPr>
        <w:t xml:space="preserve">tar prestando tres servicios diferentes (atención residencial, estancia diurna y centro de día). Con este criterio los servicios susceptibles de inspección son 672. </w:t>
      </w:r>
    </w:p>
    <w:p w:rsidR="00360D0F" w:rsidRPr="0000542A" w:rsidRDefault="00360D0F" w:rsidP="00360D0F">
      <w:pPr>
        <w:pStyle w:val="texto"/>
        <w:rPr>
          <w:lang w:val="es-ES"/>
        </w:rPr>
      </w:pPr>
      <w:r w:rsidRPr="0000542A">
        <w:rPr>
          <w:lang w:val="es-ES"/>
        </w:rPr>
        <w:t>Cada ejercicio se aprueba</w:t>
      </w:r>
      <w:r>
        <w:rPr>
          <w:lang w:val="es-ES"/>
        </w:rPr>
        <w:t xml:space="preserve"> el Plan de Inspección mediante Orden Foral</w:t>
      </w:r>
      <w:r>
        <w:rPr>
          <w:rStyle w:val="Refdenotaalpie"/>
          <w:lang w:val="es-ES"/>
        </w:rPr>
        <w:footnoteReference w:id="28"/>
      </w:r>
      <w:r>
        <w:rPr>
          <w:lang w:val="es-ES"/>
        </w:rPr>
        <w:t xml:space="preserve">. </w:t>
      </w:r>
      <w:r w:rsidRPr="0000542A">
        <w:rPr>
          <w:lang w:val="es-ES"/>
        </w:rPr>
        <w:t>En lo</w:t>
      </w:r>
      <w:r>
        <w:rPr>
          <w:lang w:val="es-ES"/>
        </w:rPr>
        <w:t>s citados planes se concretan los</w:t>
      </w:r>
      <w:r w:rsidRPr="0000542A">
        <w:rPr>
          <w:lang w:val="es-ES"/>
        </w:rPr>
        <w:t xml:space="preserve"> lotes de inspección como resultado de la programación y preparación que realiza el Servicio de Calidad e Inspección. </w:t>
      </w:r>
    </w:p>
    <w:p w:rsidR="00877ED7" w:rsidRPr="0024389C" w:rsidRDefault="00877ED7" w:rsidP="0000542A">
      <w:pPr>
        <w:pStyle w:val="texto"/>
        <w:rPr>
          <w:lang w:val="es-ES"/>
        </w:rPr>
      </w:pPr>
      <w:r w:rsidRPr="0024389C">
        <w:rPr>
          <w:lang w:val="es-ES"/>
        </w:rPr>
        <w:t xml:space="preserve">Además de los servicios inspeccionados mediante visitas ordinarias, realizan las tareas de: </w:t>
      </w:r>
    </w:p>
    <w:p w:rsidR="00877ED7" w:rsidRPr="0024389C"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sidRPr="0024389C">
        <w:rPr>
          <w:lang w:val="es-ES"/>
        </w:rPr>
        <w:t>Autorizaciones de centros</w:t>
      </w:r>
      <w:r w:rsidR="009A50F4">
        <w:rPr>
          <w:lang w:val="es-ES"/>
        </w:rPr>
        <w:t>.</w:t>
      </w:r>
    </w:p>
    <w:p w:rsidR="00877ED7" w:rsidRPr="0024389C"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sidRPr="0024389C">
        <w:rPr>
          <w:lang w:val="es-ES"/>
        </w:rPr>
        <w:t>Reclamaciones y denuncias</w:t>
      </w:r>
      <w:r w:rsidR="009A50F4">
        <w:rPr>
          <w:lang w:val="es-ES"/>
        </w:rPr>
        <w:t>.</w:t>
      </w:r>
    </w:p>
    <w:p w:rsidR="00877ED7" w:rsidRPr="0024389C"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sidRPr="0024389C">
        <w:rPr>
          <w:lang w:val="es-ES"/>
        </w:rPr>
        <w:t>Inspección de requisitos para ser beneficiario de la Renta de Integración Social y de la nueva Renta Garantizada</w:t>
      </w:r>
      <w:r w:rsidR="009A50F4">
        <w:rPr>
          <w:lang w:val="es-ES"/>
        </w:rPr>
        <w:t>.</w:t>
      </w:r>
    </w:p>
    <w:p w:rsidR="00877ED7" w:rsidRPr="0024389C" w:rsidRDefault="00877ED7" w:rsidP="0000542A">
      <w:pPr>
        <w:pStyle w:val="texto"/>
        <w:rPr>
          <w:lang w:val="es-ES"/>
        </w:rPr>
      </w:pPr>
      <w:r w:rsidRPr="0024389C">
        <w:rPr>
          <w:lang w:val="es-ES"/>
        </w:rPr>
        <w:t xml:space="preserve">Las inspecciones realizadas en 2016 y 2017 </w:t>
      </w:r>
      <w:r w:rsidR="00D10E5C" w:rsidRPr="0024389C">
        <w:rPr>
          <w:lang w:val="es-ES"/>
        </w:rPr>
        <w:t>en los ámbitos objeto del info</w:t>
      </w:r>
      <w:r w:rsidR="00D10E5C" w:rsidRPr="0024389C">
        <w:rPr>
          <w:lang w:val="es-ES"/>
        </w:rPr>
        <w:t>r</w:t>
      </w:r>
      <w:r w:rsidR="00D10E5C" w:rsidRPr="0024389C">
        <w:rPr>
          <w:lang w:val="es-ES"/>
        </w:rPr>
        <w:t xml:space="preserve">me, </w:t>
      </w:r>
      <w:r w:rsidRPr="0024389C">
        <w:rPr>
          <w:lang w:val="es-ES"/>
        </w:rPr>
        <w:t>han sido las siguientes:</w:t>
      </w:r>
    </w:p>
    <w:p w:rsidR="00877ED7" w:rsidRPr="0024389C" w:rsidRDefault="0024389C"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Pr>
          <w:lang w:val="es-ES"/>
        </w:rPr>
        <w:t xml:space="preserve">En 2016 </w:t>
      </w:r>
      <w:r w:rsidR="00877ED7" w:rsidRPr="0024389C">
        <w:rPr>
          <w:lang w:val="es-ES"/>
        </w:rPr>
        <w:t xml:space="preserve">se han </w:t>
      </w:r>
      <w:r>
        <w:rPr>
          <w:lang w:val="es-ES"/>
        </w:rPr>
        <w:t xml:space="preserve">planificado e </w:t>
      </w:r>
      <w:r w:rsidR="00877ED7" w:rsidRPr="0024389C">
        <w:rPr>
          <w:lang w:val="es-ES"/>
        </w:rPr>
        <w:t xml:space="preserve">inspeccionado dos </w:t>
      </w:r>
      <w:r w:rsidR="00D10E5C" w:rsidRPr="0024389C">
        <w:rPr>
          <w:lang w:val="es-ES"/>
        </w:rPr>
        <w:t xml:space="preserve">servicios </w:t>
      </w:r>
      <w:r w:rsidR="00877ED7" w:rsidRPr="0024389C">
        <w:rPr>
          <w:lang w:val="es-ES"/>
        </w:rPr>
        <w:t xml:space="preserve">de discapacidad </w:t>
      </w:r>
      <w:r>
        <w:rPr>
          <w:lang w:val="es-ES"/>
        </w:rPr>
        <w:t>y en</w:t>
      </w:r>
      <w:r w:rsidR="00D10E5C" w:rsidRPr="0024389C">
        <w:rPr>
          <w:lang w:val="es-ES"/>
        </w:rPr>
        <w:t xml:space="preserve"> enfermedad</w:t>
      </w:r>
      <w:r>
        <w:rPr>
          <w:lang w:val="es-ES"/>
        </w:rPr>
        <w:t xml:space="preserve"> mental se planifica</w:t>
      </w:r>
      <w:r w:rsidR="00D01F2A">
        <w:rPr>
          <w:lang w:val="es-ES"/>
        </w:rPr>
        <w:t xml:space="preserve">ron </w:t>
      </w:r>
      <w:r>
        <w:rPr>
          <w:lang w:val="es-ES"/>
        </w:rPr>
        <w:t>e inspecciona</w:t>
      </w:r>
      <w:r w:rsidR="00D01F2A">
        <w:rPr>
          <w:lang w:val="es-ES"/>
        </w:rPr>
        <w:t xml:space="preserve">ron </w:t>
      </w:r>
      <w:r>
        <w:rPr>
          <w:lang w:val="es-ES"/>
        </w:rPr>
        <w:t>cuatro servicios.</w:t>
      </w:r>
    </w:p>
    <w:p w:rsidR="00EB7718" w:rsidRPr="0024389C" w:rsidRDefault="00877ED7" w:rsidP="00581064">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00"/>
        <w:ind w:left="0" w:firstLine="289"/>
        <w:rPr>
          <w:lang w:val="es-ES"/>
        </w:rPr>
      </w:pPr>
      <w:r w:rsidRPr="0024389C">
        <w:rPr>
          <w:lang w:val="es-ES"/>
        </w:rPr>
        <w:lastRenderedPageBreak/>
        <w:t xml:space="preserve">En 2017 fueron </w:t>
      </w:r>
      <w:r w:rsidR="0024389C">
        <w:rPr>
          <w:lang w:val="es-ES"/>
        </w:rPr>
        <w:t>planificado</w:t>
      </w:r>
      <w:r w:rsidR="00D01F2A">
        <w:rPr>
          <w:lang w:val="es-ES"/>
        </w:rPr>
        <w:t>s</w:t>
      </w:r>
      <w:r w:rsidR="0024389C">
        <w:rPr>
          <w:lang w:val="es-ES"/>
        </w:rPr>
        <w:t xml:space="preserve"> e </w:t>
      </w:r>
      <w:r w:rsidRPr="0024389C">
        <w:rPr>
          <w:lang w:val="es-ES"/>
        </w:rPr>
        <w:t xml:space="preserve">inspeccionados 25 </w:t>
      </w:r>
      <w:r w:rsidR="00D10E5C" w:rsidRPr="0024389C">
        <w:rPr>
          <w:lang w:val="es-ES"/>
        </w:rPr>
        <w:t xml:space="preserve">servicios </w:t>
      </w:r>
      <w:r w:rsidR="00EB7718" w:rsidRPr="0024389C">
        <w:rPr>
          <w:lang w:val="es-ES"/>
        </w:rPr>
        <w:t xml:space="preserve">de discapacidad </w:t>
      </w:r>
      <w:r w:rsidRPr="0024389C">
        <w:rPr>
          <w:lang w:val="es-ES"/>
        </w:rPr>
        <w:t xml:space="preserve">y </w:t>
      </w:r>
      <w:r w:rsidR="0024389C">
        <w:rPr>
          <w:lang w:val="es-ES"/>
        </w:rPr>
        <w:t>en</w:t>
      </w:r>
      <w:r w:rsidR="00D10E5C" w:rsidRPr="0024389C">
        <w:rPr>
          <w:lang w:val="es-ES"/>
        </w:rPr>
        <w:t xml:space="preserve"> enfermedad</w:t>
      </w:r>
      <w:r w:rsidR="0024389C">
        <w:rPr>
          <w:lang w:val="es-ES"/>
        </w:rPr>
        <w:t xml:space="preserve"> mental se planifica</w:t>
      </w:r>
      <w:r w:rsidR="00D01F2A">
        <w:rPr>
          <w:lang w:val="es-ES"/>
        </w:rPr>
        <w:t>ron e inspeccionaron</w:t>
      </w:r>
      <w:r w:rsidR="0024389C">
        <w:rPr>
          <w:lang w:val="es-ES"/>
        </w:rPr>
        <w:t xml:space="preserve"> tres servicios.</w:t>
      </w:r>
    </w:p>
    <w:p w:rsidR="00877ED7" w:rsidRPr="00EB7718" w:rsidRDefault="00731FB1" w:rsidP="00581064">
      <w:pPr>
        <w:pStyle w:val="texto"/>
        <w:spacing w:after="100"/>
        <w:rPr>
          <w:lang w:val="es-ES"/>
        </w:rPr>
      </w:pPr>
      <w:r>
        <w:rPr>
          <w:lang w:val="es-ES"/>
        </w:rPr>
        <w:t xml:space="preserve">Los servicios que se </w:t>
      </w:r>
      <w:r w:rsidR="00D01F2A">
        <w:rPr>
          <w:lang w:val="es-ES"/>
        </w:rPr>
        <w:t>incluyen anualmente en cada plan de inspección no co</w:t>
      </w:r>
      <w:r w:rsidR="00D01F2A">
        <w:rPr>
          <w:lang w:val="es-ES"/>
        </w:rPr>
        <w:t>n</w:t>
      </w:r>
      <w:r w:rsidR="00D01F2A">
        <w:rPr>
          <w:lang w:val="es-ES"/>
        </w:rPr>
        <w:t>templan todos los contratos formalizados por falta de recursos según nos arg</w:t>
      </w:r>
      <w:r w:rsidR="00D01F2A">
        <w:rPr>
          <w:lang w:val="es-ES"/>
        </w:rPr>
        <w:t>u</w:t>
      </w:r>
      <w:r w:rsidR="00D01F2A">
        <w:rPr>
          <w:lang w:val="es-ES"/>
        </w:rPr>
        <w:t>mentan desde la Sección; falta de recursos que ha impedido también la realiz</w:t>
      </w:r>
      <w:r w:rsidR="00D01F2A">
        <w:rPr>
          <w:lang w:val="es-ES"/>
        </w:rPr>
        <w:t>a</w:t>
      </w:r>
      <w:r w:rsidR="00D01F2A">
        <w:rPr>
          <w:lang w:val="es-ES"/>
        </w:rPr>
        <w:t xml:space="preserve">ción de </w:t>
      </w:r>
      <w:r w:rsidR="00877ED7" w:rsidRPr="008131D8">
        <w:rPr>
          <w:lang w:val="es-ES"/>
        </w:rPr>
        <w:t>inspecciones en el área de atención al me</w:t>
      </w:r>
      <w:r w:rsidR="00D01F2A">
        <w:rPr>
          <w:lang w:val="es-ES"/>
        </w:rPr>
        <w:t>nor.</w:t>
      </w:r>
    </w:p>
    <w:p w:rsidR="00877ED7" w:rsidRPr="0000542A" w:rsidRDefault="00877ED7" w:rsidP="00581064">
      <w:pPr>
        <w:pStyle w:val="texto"/>
        <w:spacing w:after="100"/>
        <w:rPr>
          <w:lang w:val="es-ES"/>
        </w:rPr>
      </w:pPr>
      <w:bookmarkStart w:id="29" w:name="_Toc500414338"/>
      <w:bookmarkStart w:id="30" w:name="_Toc463867057"/>
      <w:bookmarkStart w:id="31" w:name="_Toc496508293"/>
      <w:bookmarkEnd w:id="27"/>
      <w:r w:rsidRPr="0000542A">
        <w:rPr>
          <w:lang w:val="es-ES"/>
        </w:rPr>
        <w:t>La visita se realiza sin previo aviso, en cualquier día de la semana y a cua</w:t>
      </w:r>
      <w:r w:rsidRPr="0000542A">
        <w:rPr>
          <w:lang w:val="es-ES"/>
        </w:rPr>
        <w:t>l</w:t>
      </w:r>
      <w:r w:rsidRPr="0000542A">
        <w:rPr>
          <w:lang w:val="es-ES"/>
        </w:rPr>
        <w:t>quier hora. El inspector dispone de unos criterios</w:t>
      </w:r>
      <w:r w:rsidR="00C263D8">
        <w:rPr>
          <w:lang w:val="es-ES"/>
        </w:rPr>
        <w:t xml:space="preserve"> aplicables</w:t>
      </w:r>
      <w:r w:rsidRPr="0000542A">
        <w:rPr>
          <w:lang w:val="es-ES"/>
        </w:rPr>
        <w:t xml:space="preserve"> homogéneos e i</w:t>
      </w:r>
      <w:r w:rsidRPr="0000542A">
        <w:rPr>
          <w:lang w:val="es-ES"/>
        </w:rPr>
        <w:t>n</w:t>
      </w:r>
      <w:r w:rsidRPr="0000542A">
        <w:rPr>
          <w:lang w:val="es-ES"/>
        </w:rPr>
        <w:t>dicadores que determinen si se cumple la normativa vigente establecida en el Decreto Foral 209/1991 de 23 de mayo sobre el régimen de autorizaciones, i</w:t>
      </w:r>
      <w:r w:rsidRPr="0000542A">
        <w:rPr>
          <w:lang w:val="es-ES"/>
        </w:rPr>
        <w:t>n</w:t>
      </w:r>
      <w:r w:rsidRPr="0000542A">
        <w:rPr>
          <w:lang w:val="es-ES"/>
        </w:rPr>
        <w:t>fracciones y sanciones en</w:t>
      </w:r>
      <w:r w:rsidR="00EB7718">
        <w:rPr>
          <w:lang w:val="es-ES"/>
        </w:rPr>
        <w:t xml:space="preserve"> materia de servicios sociales; inspección no sólo r</w:t>
      </w:r>
      <w:r w:rsidR="00EB7718">
        <w:rPr>
          <w:lang w:val="es-ES"/>
        </w:rPr>
        <w:t>e</w:t>
      </w:r>
      <w:r w:rsidR="00EB7718">
        <w:rPr>
          <w:lang w:val="es-ES"/>
        </w:rPr>
        <w:t>ferida</w:t>
      </w:r>
      <w:r w:rsidRPr="0000542A">
        <w:rPr>
          <w:lang w:val="es-ES"/>
        </w:rPr>
        <w:t xml:space="preserve"> a las condiciones funcional</w:t>
      </w:r>
      <w:r w:rsidR="00EB7718">
        <w:rPr>
          <w:lang w:val="es-ES"/>
        </w:rPr>
        <w:t xml:space="preserve">es y materiales de los centros en los términos del citado decreto foral, </w:t>
      </w:r>
      <w:r w:rsidRPr="0000542A">
        <w:rPr>
          <w:lang w:val="es-ES"/>
        </w:rPr>
        <w:t xml:space="preserve">sino también ampliado a la verificación de los ratios y niveles de servicio establecidos en los pliegos de contratación. El resultado se plasma en un informe interno que se cumplimenta en cada visita y da lugar al levantamiento de la correspondiente acta de inspección. </w:t>
      </w:r>
      <w:r w:rsidRPr="00B7208B">
        <w:rPr>
          <w:lang w:val="es-ES"/>
        </w:rPr>
        <w:t>Cuando se detectan irregularidades por incumplimiento de nor</w:t>
      </w:r>
      <w:r w:rsidR="002844D4" w:rsidRPr="00B7208B">
        <w:rPr>
          <w:lang w:val="es-ES"/>
        </w:rPr>
        <w:t>mativa básica el propio S</w:t>
      </w:r>
      <w:r w:rsidRPr="00B7208B">
        <w:rPr>
          <w:lang w:val="es-ES"/>
        </w:rPr>
        <w:t xml:space="preserve">ervicio </w:t>
      </w:r>
      <w:r w:rsidR="00360D0F">
        <w:rPr>
          <w:lang w:val="es-ES"/>
        </w:rPr>
        <w:t>pr</w:t>
      </w:r>
      <w:r w:rsidR="00360D0F">
        <w:rPr>
          <w:lang w:val="es-ES"/>
        </w:rPr>
        <w:t>o</w:t>
      </w:r>
      <w:r w:rsidR="00360D0F">
        <w:rPr>
          <w:lang w:val="es-ES"/>
        </w:rPr>
        <w:t>pone la apertura del expediente</w:t>
      </w:r>
      <w:r w:rsidR="00240D01">
        <w:rPr>
          <w:lang w:val="es-ES"/>
        </w:rPr>
        <w:t>,</w:t>
      </w:r>
      <w:r w:rsidR="00360D0F">
        <w:rPr>
          <w:lang w:val="es-ES"/>
        </w:rPr>
        <w:t xml:space="preserve"> siendo la Secretaría General del Departamento quien instruye el procedimiento sancionador.</w:t>
      </w:r>
    </w:p>
    <w:p w:rsidR="00877ED7" w:rsidRPr="0000542A" w:rsidRDefault="00877ED7" w:rsidP="00581064">
      <w:pPr>
        <w:pStyle w:val="texto"/>
        <w:spacing w:after="100"/>
        <w:rPr>
          <w:lang w:val="es-ES"/>
        </w:rPr>
      </w:pPr>
      <w:r w:rsidRPr="0000542A">
        <w:rPr>
          <w:lang w:val="es-ES"/>
        </w:rPr>
        <w:t>En el supuesto de que se detecten irregularidades relati</w:t>
      </w:r>
      <w:r w:rsidR="00D01F2A">
        <w:rPr>
          <w:lang w:val="es-ES"/>
        </w:rPr>
        <w:t xml:space="preserve">vas a cumplimiento de pliegos, </w:t>
      </w:r>
      <w:r w:rsidRPr="0000542A">
        <w:rPr>
          <w:lang w:val="es-ES"/>
        </w:rPr>
        <w:t>se ponen de manifiesto en el informe y la empresa tiene un plazo de 15 días para presentar alegaciones. Una ve</w:t>
      </w:r>
      <w:r w:rsidR="000A4EA8">
        <w:rPr>
          <w:lang w:val="es-ES"/>
        </w:rPr>
        <w:t>z presentadas, se remiten a la a</w:t>
      </w:r>
      <w:r w:rsidRPr="0000542A">
        <w:rPr>
          <w:lang w:val="es-ES"/>
        </w:rPr>
        <w:t>ge</w:t>
      </w:r>
      <w:r w:rsidRPr="0000542A">
        <w:rPr>
          <w:lang w:val="es-ES"/>
        </w:rPr>
        <w:t>n</w:t>
      </w:r>
      <w:r w:rsidRPr="0000542A">
        <w:rPr>
          <w:lang w:val="es-ES"/>
        </w:rPr>
        <w:t>cia para su valoración y posibles consecuencias. A partir de este traslado</w:t>
      </w:r>
      <w:r w:rsidR="00967BE2">
        <w:rPr>
          <w:lang w:val="es-ES"/>
        </w:rPr>
        <w:t>,</w:t>
      </w:r>
      <w:r w:rsidRPr="0000542A">
        <w:rPr>
          <w:lang w:val="es-ES"/>
        </w:rPr>
        <w:t xml:space="preserve"> el Servicio de Calidad e Inspección no interviene en el proceso, tan sólo es info</w:t>
      </w:r>
      <w:r w:rsidRPr="0000542A">
        <w:rPr>
          <w:lang w:val="es-ES"/>
        </w:rPr>
        <w:t>r</w:t>
      </w:r>
      <w:r w:rsidRPr="0000542A">
        <w:rPr>
          <w:lang w:val="es-ES"/>
        </w:rPr>
        <w:t xml:space="preserve">mado del resultado final. </w:t>
      </w:r>
    </w:p>
    <w:p w:rsidR="004D1BF9" w:rsidRDefault="00877ED7" w:rsidP="00581064">
      <w:pPr>
        <w:pStyle w:val="texto"/>
        <w:spacing w:after="100"/>
        <w:rPr>
          <w:lang w:val="es-ES"/>
        </w:rPr>
      </w:pPr>
      <w:r w:rsidRPr="00E47E39">
        <w:rPr>
          <w:lang w:val="es-ES"/>
        </w:rPr>
        <w:t>El procedimiento para determinar si se cumple con las exigencias de pers</w:t>
      </w:r>
      <w:r w:rsidRPr="00E47E39">
        <w:rPr>
          <w:lang w:val="es-ES"/>
        </w:rPr>
        <w:t>o</w:t>
      </w:r>
      <w:r w:rsidRPr="00E47E39">
        <w:rPr>
          <w:lang w:val="es-ES"/>
        </w:rPr>
        <w:t xml:space="preserve">nal establecidas se basa en un sistema de extrapolación anual de los datos </w:t>
      </w:r>
      <w:r w:rsidR="00D10E5C">
        <w:rPr>
          <w:lang w:val="es-ES"/>
        </w:rPr>
        <w:t>pr</w:t>
      </w:r>
      <w:r w:rsidR="00D10E5C">
        <w:rPr>
          <w:lang w:val="es-ES"/>
        </w:rPr>
        <w:t>o</w:t>
      </w:r>
      <w:r w:rsidR="00D10E5C">
        <w:rPr>
          <w:lang w:val="es-ES"/>
        </w:rPr>
        <w:t xml:space="preserve">porcionados por la empresa </w:t>
      </w:r>
      <w:r w:rsidRPr="00E47E39">
        <w:rPr>
          <w:lang w:val="es-ES"/>
        </w:rPr>
        <w:t xml:space="preserve">en un periodo de </w:t>
      </w:r>
      <w:r w:rsidR="00502967">
        <w:rPr>
          <w:lang w:val="es-ES"/>
        </w:rPr>
        <w:t xml:space="preserve">ocho </w:t>
      </w:r>
      <w:r w:rsidRPr="00E47E39">
        <w:rPr>
          <w:lang w:val="es-ES"/>
        </w:rPr>
        <w:t>semanas aleatorias. Se ca</w:t>
      </w:r>
      <w:r w:rsidRPr="00E47E39">
        <w:rPr>
          <w:lang w:val="es-ES"/>
        </w:rPr>
        <w:t>l</w:t>
      </w:r>
      <w:r w:rsidRPr="00E47E39">
        <w:rPr>
          <w:lang w:val="es-ES"/>
        </w:rPr>
        <w:t>culan las exigencias de acuerdo a los ratios exigidos en los pliegos y la info</w:t>
      </w:r>
      <w:r w:rsidRPr="00E47E39">
        <w:rPr>
          <w:lang w:val="es-ES"/>
        </w:rPr>
        <w:t>r</w:t>
      </w:r>
      <w:r w:rsidRPr="00E47E39">
        <w:rPr>
          <w:lang w:val="es-ES"/>
        </w:rPr>
        <w:t>mación facilitada por el centro sobre ocupación y nivel de dependencia de los usuarios y se concluye sobre el cumplimiento o incumplimiento contractual.</w:t>
      </w:r>
      <w:r w:rsidR="000A4EA8">
        <w:rPr>
          <w:lang w:val="es-ES"/>
        </w:rPr>
        <w:t xml:space="preserve"> </w:t>
      </w:r>
    </w:p>
    <w:p w:rsidR="00877ED7" w:rsidRPr="00581064" w:rsidRDefault="00877ED7" w:rsidP="00581064">
      <w:pPr>
        <w:pStyle w:val="texto"/>
        <w:spacing w:after="100"/>
        <w:rPr>
          <w:spacing w:val="0"/>
          <w:lang w:val="es-ES"/>
        </w:rPr>
      </w:pPr>
      <w:r w:rsidRPr="00581064">
        <w:rPr>
          <w:spacing w:val="0"/>
          <w:lang w:val="es-ES"/>
        </w:rPr>
        <w:t>Tras revisar las actas, informes y documentación de las inspecciones realizadas y referidas a los contratos objeto de la muestra, destacamos los siguientes aspectos:</w:t>
      </w:r>
    </w:p>
    <w:p w:rsidR="00877ED7" w:rsidRPr="008131D8" w:rsidRDefault="00877ED7" w:rsidP="00581064">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00"/>
        <w:ind w:left="0" w:firstLine="289"/>
        <w:rPr>
          <w:lang w:val="es-ES"/>
        </w:rPr>
      </w:pPr>
      <w:r w:rsidRPr="008131D8">
        <w:rPr>
          <w:lang w:val="es-ES"/>
        </w:rPr>
        <w:t>En los infor</w:t>
      </w:r>
      <w:r w:rsidR="00360D0F">
        <w:rPr>
          <w:lang w:val="es-ES"/>
        </w:rPr>
        <w:t xml:space="preserve">mes analizados no consta ninguna referencia </w:t>
      </w:r>
      <w:r w:rsidRPr="008131D8">
        <w:rPr>
          <w:lang w:val="es-ES"/>
        </w:rPr>
        <w:t>sobre los requ</w:t>
      </w:r>
      <w:r w:rsidRPr="008131D8">
        <w:rPr>
          <w:lang w:val="es-ES"/>
        </w:rPr>
        <w:t>e</w:t>
      </w:r>
      <w:r w:rsidRPr="008131D8">
        <w:rPr>
          <w:lang w:val="es-ES"/>
        </w:rPr>
        <w:t>rimientos o recomendaciones realizadas en anteriores inspecciones. No obsta</w:t>
      </w:r>
      <w:r w:rsidRPr="008131D8">
        <w:rPr>
          <w:lang w:val="es-ES"/>
        </w:rPr>
        <w:t>n</w:t>
      </w:r>
      <w:r w:rsidRPr="008131D8">
        <w:rPr>
          <w:lang w:val="es-ES"/>
        </w:rPr>
        <w:t>te nos confirman que a partir de ahora van a incluir en los informes la valor</w:t>
      </w:r>
      <w:r w:rsidRPr="008131D8">
        <w:rPr>
          <w:lang w:val="es-ES"/>
        </w:rPr>
        <w:t>a</w:t>
      </w:r>
      <w:r w:rsidRPr="008131D8">
        <w:rPr>
          <w:lang w:val="es-ES"/>
        </w:rPr>
        <w:t xml:space="preserve">ción expresa de los requerimientos hechos en inspecciones anteriores. </w:t>
      </w:r>
      <w:bookmarkStart w:id="32" w:name="TMB447980807"/>
      <w:bookmarkEnd w:id="32"/>
    </w:p>
    <w:p w:rsidR="00877ED7" w:rsidRPr="006A2A62"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sidRPr="006A2A62">
        <w:rPr>
          <w:lang w:val="es-ES"/>
        </w:rPr>
        <w:lastRenderedPageBreak/>
        <w:t xml:space="preserve">En los expedientes </w:t>
      </w:r>
      <w:r w:rsidR="00562534">
        <w:rPr>
          <w:lang w:val="es-ES"/>
        </w:rPr>
        <w:t xml:space="preserve">analizados </w:t>
      </w:r>
      <w:r w:rsidRPr="006A2A62">
        <w:rPr>
          <w:lang w:val="es-ES"/>
        </w:rPr>
        <w:t>figura el informe de la A</w:t>
      </w:r>
      <w:r w:rsidR="001C0A83" w:rsidRPr="006A2A62">
        <w:rPr>
          <w:lang w:val="es-ES"/>
        </w:rPr>
        <w:t xml:space="preserve">NADP </w:t>
      </w:r>
      <w:r w:rsidRPr="006A2A62">
        <w:rPr>
          <w:lang w:val="es-ES"/>
        </w:rPr>
        <w:t>comunica</w:t>
      </w:r>
      <w:r w:rsidRPr="006A2A62">
        <w:rPr>
          <w:lang w:val="es-ES"/>
        </w:rPr>
        <w:t>n</w:t>
      </w:r>
      <w:r w:rsidRPr="006A2A62">
        <w:rPr>
          <w:lang w:val="es-ES"/>
        </w:rPr>
        <w:t xml:space="preserve">do </w:t>
      </w:r>
      <w:r w:rsidR="00502967" w:rsidRPr="006A2A62">
        <w:rPr>
          <w:lang w:val="es-ES"/>
        </w:rPr>
        <w:t xml:space="preserve">a Inspección </w:t>
      </w:r>
      <w:r w:rsidRPr="006A2A62">
        <w:rPr>
          <w:lang w:val="es-ES"/>
        </w:rPr>
        <w:t>el desenlace</w:t>
      </w:r>
      <w:r w:rsidR="002844D4" w:rsidRPr="006A2A62">
        <w:rPr>
          <w:lang w:val="es-ES"/>
        </w:rPr>
        <w:t xml:space="preserve"> de la irregularidad detectada</w:t>
      </w:r>
      <w:r w:rsidR="00562534">
        <w:rPr>
          <w:rStyle w:val="Refdenotaalpie"/>
          <w:lang w:val="es-ES"/>
        </w:rPr>
        <w:footnoteReference w:id="29"/>
      </w:r>
      <w:r w:rsidR="002844D4" w:rsidRPr="006A2A62">
        <w:rPr>
          <w:lang w:val="es-ES"/>
        </w:rPr>
        <w:t xml:space="preserve">. </w:t>
      </w:r>
    </w:p>
    <w:p w:rsidR="0019255C" w:rsidRPr="00D01F2A"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sidRPr="008131D8">
        <w:rPr>
          <w:lang w:val="es-ES"/>
        </w:rPr>
        <w:t>Se desprenden diversos déficits de horas de personal y ciertos incumpl</w:t>
      </w:r>
      <w:r w:rsidRPr="008131D8">
        <w:rPr>
          <w:lang w:val="es-ES"/>
        </w:rPr>
        <w:t>i</w:t>
      </w:r>
      <w:r w:rsidRPr="008131D8">
        <w:rPr>
          <w:lang w:val="es-ES"/>
        </w:rPr>
        <w:t xml:space="preserve">mientos en materia de sustituciones. </w:t>
      </w:r>
      <w:r w:rsidR="001C0A83" w:rsidRPr="008131D8">
        <w:rPr>
          <w:lang w:val="es-ES"/>
        </w:rPr>
        <w:t xml:space="preserve">Solicitados a la ANADP </w:t>
      </w:r>
      <w:r w:rsidRPr="008131D8">
        <w:rPr>
          <w:lang w:val="es-ES"/>
        </w:rPr>
        <w:t>expedientes de reintegro por incumplimiento de ratios de personal e imposición de penalid</w:t>
      </w:r>
      <w:r w:rsidRPr="008131D8">
        <w:rPr>
          <w:lang w:val="es-ES"/>
        </w:rPr>
        <w:t>a</w:t>
      </w:r>
      <w:r w:rsidRPr="008131D8">
        <w:rPr>
          <w:lang w:val="es-ES"/>
        </w:rPr>
        <w:t>des</w:t>
      </w:r>
      <w:r w:rsidR="007E14DD">
        <w:rPr>
          <w:lang w:val="es-ES"/>
        </w:rPr>
        <w:t>,</w:t>
      </w:r>
      <w:r w:rsidRPr="008131D8">
        <w:rPr>
          <w:lang w:val="es-ES"/>
        </w:rPr>
        <w:t xml:space="preserve"> se ha verificado que sí están exigiendo</w:t>
      </w:r>
      <w:r w:rsidR="00360D0F">
        <w:rPr>
          <w:lang w:val="es-ES"/>
        </w:rPr>
        <w:t xml:space="preserve"> y</w:t>
      </w:r>
      <w:r w:rsidR="0019255C" w:rsidRPr="008131D8">
        <w:rPr>
          <w:lang w:val="es-ES"/>
        </w:rPr>
        <w:t xml:space="preserve"> tramitando al efecto el correspo</w:t>
      </w:r>
      <w:r w:rsidR="0019255C" w:rsidRPr="008131D8">
        <w:rPr>
          <w:lang w:val="es-ES"/>
        </w:rPr>
        <w:t>n</w:t>
      </w:r>
      <w:r w:rsidR="0019255C" w:rsidRPr="008131D8">
        <w:rPr>
          <w:lang w:val="es-ES"/>
        </w:rPr>
        <w:t>diente expediente</w:t>
      </w:r>
      <w:r w:rsidRPr="008131D8">
        <w:rPr>
          <w:lang w:val="es-ES"/>
        </w:rPr>
        <w:t>. Esto supone una mejora en la gestión respecto al anterior i</w:t>
      </w:r>
      <w:r w:rsidRPr="008131D8">
        <w:rPr>
          <w:lang w:val="es-ES"/>
        </w:rPr>
        <w:t>n</w:t>
      </w:r>
      <w:r w:rsidRPr="008131D8">
        <w:rPr>
          <w:lang w:val="es-ES"/>
        </w:rPr>
        <w:t>forme de la Cámara, en el que se concluía que habiendo detectado déficits en personal no se imponían penalidades ni se exigía el reintegro porque los pliegos no establecían claramente qué era incumplimiento de contrat</w:t>
      </w:r>
      <w:r w:rsidR="001C0A83" w:rsidRPr="008131D8">
        <w:rPr>
          <w:lang w:val="es-ES"/>
        </w:rPr>
        <w:t xml:space="preserve">o, su gravedad y su penalidad. En los actuales pliegos </w:t>
      </w:r>
      <w:r w:rsidRPr="008131D8">
        <w:rPr>
          <w:lang w:val="es-ES"/>
        </w:rPr>
        <w:t>se establecen detalladamente qué son incu</w:t>
      </w:r>
      <w:r w:rsidRPr="008131D8">
        <w:rPr>
          <w:lang w:val="es-ES"/>
        </w:rPr>
        <w:t>m</w:t>
      </w:r>
      <w:r w:rsidRPr="00D01F2A">
        <w:rPr>
          <w:lang w:val="es-ES"/>
        </w:rPr>
        <w:t>plimientos leves, graves y muy graves y su penalidad correspon</w:t>
      </w:r>
      <w:r w:rsidR="0019255C" w:rsidRPr="00D01F2A">
        <w:rPr>
          <w:lang w:val="es-ES"/>
        </w:rPr>
        <w:t>diente.</w:t>
      </w:r>
    </w:p>
    <w:p w:rsidR="00D01F2A" w:rsidRPr="00C725B2"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sidRPr="00C725B2">
        <w:rPr>
          <w:lang w:val="es-ES"/>
        </w:rPr>
        <w:t xml:space="preserve">En todos los pisos funcionales de la muestra no </w:t>
      </w:r>
      <w:r w:rsidR="001C0A83" w:rsidRPr="00C725B2">
        <w:rPr>
          <w:lang w:val="es-ES"/>
        </w:rPr>
        <w:t>hay un procedimiento ad</w:t>
      </w:r>
      <w:r w:rsidR="001C0A83" w:rsidRPr="00C725B2">
        <w:rPr>
          <w:lang w:val="es-ES"/>
        </w:rPr>
        <w:t>e</w:t>
      </w:r>
      <w:r w:rsidR="001C0A83" w:rsidRPr="00C725B2">
        <w:rPr>
          <w:lang w:val="es-ES"/>
        </w:rPr>
        <w:t>cuado de control</w:t>
      </w:r>
      <w:r w:rsidR="00D10E5C" w:rsidRPr="00C725B2">
        <w:rPr>
          <w:lang w:val="es-ES"/>
        </w:rPr>
        <w:t xml:space="preserve"> presencial</w:t>
      </w:r>
      <w:r w:rsidR="001C0A83" w:rsidRPr="00C725B2">
        <w:rPr>
          <w:lang w:val="es-ES"/>
        </w:rPr>
        <w:t xml:space="preserve">, </w:t>
      </w:r>
      <w:r w:rsidRPr="00C725B2">
        <w:rPr>
          <w:lang w:val="es-ES"/>
        </w:rPr>
        <w:t>por lo que resulta imposible desde el Servicio de Calidad e Inspección comprobar que se cumplen las exigencias de personal d</w:t>
      </w:r>
      <w:r w:rsidRPr="00C725B2">
        <w:rPr>
          <w:lang w:val="es-ES"/>
        </w:rPr>
        <w:t>e</w:t>
      </w:r>
      <w:r w:rsidR="00D01F2A" w:rsidRPr="00C725B2">
        <w:rPr>
          <w:lang w:val="es-ES"/>
        </w:rPr>
        <w:t xml:space="preserve">finidas </w:t>
      </w:r>
      <w:r w:rsidRPr="00C725B2">
        <w:rPr>
          <w:lang w:val="es-ES"/>
        </w:rPr>
        <w:t xml:space="preserve">en pliegos. </w:t>
      </w:r>
      <w:r w:rsidR="00D01F2A" w:rsidRPr="00C725B2">
        <w:rPr>
          <w:lang w:val="es-ES"/>
        </w:rPr>
        <w:t xml:space="preserve">Ante esta carencia, </w:t>
      </w:r>
      <w:r w:rsidR="00C725B2" w:rsidRPr="00C725B2">
        <w:rPr>
          <w:lang w:val="es-ES"/>
        </w:rPr>
        <w:t xml:space="preserve">la </w:t>
      </w:r>
      <w:r w:rsidR="00D01F2A" w:rsidRPr="00C725B2">
        <w:rPr>
          <w:lang w:val="es-ES"/>
        </w:rPr>
        <w:t xml:space="preserve">inspección comprueba que </w:t>
      </w:r>
      <w:r w:rsidRPr="00C725B2">
        <w:rPr>
          <w:lang w:val="es-ES"/>
        </w:rPr>
        <w:t>la planif</w:t>
      </w:r>
      <w:r w:rsidRPr="00C725B2">
        <w:rPr>
          <w:lang w:val="es-ES"/>
        </w:rPr>
        <w:t>i</w:t>
      </w:r>
      <w:r w:rsidRPr="00C725B2">
        <w:rPr>
          <w:lang w:val="es-ES"/>
        </w:rPr>
        <w:t>cación teórica anual de turnos cumple con la exigencia en plie</w:t>
      </w:r>
      <w:r w:rsidR="00D01F2A" w:rsidRPr="00C725B2">
        <w:rPr>
          <w:lang w:val="es-ES"/>
        </w:rPr>
        <w:t xml:space="preserve">gos, poniendo de manifiesto su no cumplimiento. </w:t>
      </w:r>
    </w:p>
    <w:p w:rsidR="00877ED7"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sidRPr="008131D8">
        <w:rPr>
          <w:lang w:val="es-ES"/>
        </w:rPr>
        <w:t>En prácticamente todos los pisos, a pesar de existir actas de reuniones del equipo técnico que ponen de manifiesto un seguimiento individualizado de los usuarios, no cuentan con Consejo de Participación con la composición que se exige, lo que supone un incumplimiento de los pliegos.</w:t>
      </w:r>
    </w:p>
    <w:p w:rsidR="00BA089F" w:rsidRPr="00C725B2" w:rsidRDefault="00BA089F" w:rsidP="00BA089F">
      <w:pPr>
        <w:pStyle w:val="texto"/>
      </w:pPr>
      <w:r w:rsidRPr="00C725B2">
        <w:rPr>
          <w:b/>
        </w:rPr>
        <w:t>En definitiva</w:t>
      </w:r>
      <w:r w:rsidRPr="00C725B2">
        <w:t>, la facturación de los contratos se considera en términos gen</w:t>
      </w:r>
      <w:r w:rsidRPr="00C725B2">
        <w:t>e</w:t>
      </w:r>
      <w:r w:rsidRPr="00C725B2">
        <w:t>rales acorde a las condiciones contratadas. No obstante, existen déficits de s</w:t>
      </w:r>
      <w:r w:rsidRPr="00C725B2">
        <w:t>u</w:t>
      </w:r>
      <w:r w:rsidRPr="00C725B2">
        <w:t>pervisión y control por falta de recursos tanto en la ANADP como en el Serv</w:t>
      </w:r>
      <w:r w:rsidRPr="00C725B2">
        <w:t>i</w:t>
      </w:r>
      <w:r w:rsidRPr="00C725B2">
        <w:t>cio de Calidad e Inspección, que debieran considerarse para asegurar un control más adecuado en orden a verificar el cumplimiento de las exigencias previstas en los pliegos.</w:t>
      </w:r>
    </w:p>
    <w:p w:rsidR="00877ED7" w:rsidRDefault="00BE10DA" w:rsidP="00507B07">
      <w:pPr>
        <w:pStyle w:val="atitulo2"/>
        <w:spacing w:before="240"/>
      </w:pPr>
      <w:bookmarkStart w:id="33" w:name="_Toc523293827"/>
      <w:r>
        <w:t xml:space="preserve">V.5. </w:t>
      </w:r>
      <w:r w:rsidR="00877ED7" w:rsidRPr="00507B07">
        <w:t>Calidad de los servicios</w:t>
      </w:r>
      <w:bookmarkEnd w:id="33"/>
    </w:p>
    <w:p w:rsidR="009D4DD8" w:rsidRDefault="00CE5A93" w:rsidP="009D4DD8">
      <w:pPr>
        <w:pStyle w:val="texto"/>
        <w:rPr>
          <w:lang w:val="es-ES"/>
        </w:rPr>
      </w:pPr>
      <w:r>
        <w:t>Segú</w:t>
      </w:r>
      <w:r w:rsidR="009D4DD8" w:rsidRPr="009D4DD8">
        <w:rPr>
          <w:lang w:val="es-ES"/>
        </w:rPr>
        <w:t>n lo indicado en el apartado “Objetivo y alcance de la fiscalización”, y a pesar de no haber dispuesto de información que nos permita pronunciarnos s</w:t>
      </w:r>
      <w:r w:rsidR="009D4DD8" w:rsidRPr="009D4DD8">
        <w:rPr>
          <w:lang w:val="es-ES"/>
        </w:rPr>
        <w:t>o</w:t>
      </w:r>
      <w:r w:rsidR="009D4DD8" w:rsidRPr="009D4DD8">
        <w:rPr>
          <w:lang w:val="es-ES"/>
        </w:rPr>
        <w:t xml:space="preserve">bre la misma, hemos efectuado ciertas aproximaciones a la calidad del servicio, exclusivamente en el ámbito de la discapacidad, </w:t>
      </w:r>
      <w:r w:rsidR="009D4DD8">
        <w:rPr>
          <w:lang w:val="es-ES"/>
        </w:rPr>
        <w:t>y en referencia al marco no</w:t>
      </w:r>
      <w:r w:rsidR="009D4DD8">
        <w:rPr>
          <w:lang w:val="es-ES"/>
        </w:rPr>
        <w:t>r</w:t>
      </w:r>
      <w:r w:rsidR="009D4DD8">
        <w:rPr>
          <w:lang w:val="es-ES"/>
        </w:rPr>
        <w:t xml:space="preserve">mativo </w:t>
      </w:r>
      <w:r>
        <w:rPr>
          <w:lang w:val="es-ES"/>
        </w:rPr>
        <w:t xml:space="preserve">de la Comunidad Foral </w:t>
      </w:r>
      <w:r w:rsidR="009D4DD8">
        <w:rPr>
          <w:lang w:val="es-ES"/>
        </w:rPr>
        <w:t>y</w:t>
      </w:r>
      <w:r w:rsidR="001343E5">
        <w:rPr>
          <w:lang w:val="es-ES"/>
        </w:rPr>
        <w:t xml:space="preserve"> a</w:t>
      </w:r>
      <w:r w:rsidR="009D4DD8">
        <w:rPr>
          <w:lang w:val="es-ES"/>
        </w:rPr>
        <w:t xml:space="preserve"> la evolución del gasto que pasamos a descr</w:t>
      </w:r>
      <w:r w:rsidR="009D4DD8">
        <w:rPr>
          <w:lang w:val="es-ES"/>
        </w:rPr>
        <w:t>i</w:t>
      </w:r>
      <w:r w:rsidR="009D4DD8">
        <w:rPr>
          <w:lang w:val="es-ES"/>
        </w:rPr>
        <w:t xml:space="preserve">bir a continuación. </w:t>
      </w:r>
    </w:p>
    <w:p w:rsidR="007A1611" w:rsidRPr="007F3931" w:rsidRDefault="00A45DED" w:rsidP="007F3931">
      <w:pPr>
        <w:pStyle w:val="texto"/>
        <w:spacing w:before="240" w:after="200"/>
        <w:rPr>
          <w:rFonts w:ascii="Arial" w:hAnsi="Arial" w:cs="Arial"/>
          <w:sz w:val="24"/>
          <w:lang w:val="es-ES"/>
        </w:rPr>
      </w:pPr>
      <w:r w:rsidRPr="007F3931">
        <w:rPr>
          <w:rFonts w:ascii="Arial" w:hAnsi="Arial" w:cs="Arial"/>
          <w:sz w:val="24"/>
          <w:lang w:val="es-ES"/>
        </w:rPr>
        <w:t>Marco normativo</w:t>
      </w:r>
    </w:p>
    <w:p w:rsidR="00C13253" w:rsidRDefault="007A1611" w:rsidP="007A1611">
      <w:pPr>
        <w:pStyle w:val="texto"/>
        <w:rPr>
          <w:lang w:val="es-ES"/>
        </w:rPr>
      </w:pPr>
      <w:r w:rsidRPr="007A1611">
        <w:rPr>
          <w:lang w:val="es-ES"/>
        </w:rPr>
        <w:lastRenderedPageBreak/>
        <w:t xml:space="preserve"> </w:t>
      </w:r>
      <w:r w:rsidR="00C13253" w:rsidRPr="00C13253">
        <w:rPr>
          <w:lang w:val="es-ES"/>
        </w:rPr>
        <w:t>La Ley Foral 15/2006 de Servicios Sociales establece la obligación de apr</w:t>
      </w:r>
      <w:r w:rsidR="00C13253" w:rsidRPr="00C13253">
        <w:rPr>
          <w:lang w:val="es-ES"/>
        </w:rPr>
        <w:t>o</w:t>
      </w:r>
      <w:r w:rsidR="00C13253" w:rsidRPr="00C13253">
        <w:rPr>
          <w:lang w:val="es-ES"/>
        </w:rPr>
        <w:t>bar Planes de Calidad para los Servicios Sociales con una vigencia de cuatro años. El único plan aprobado es el correspondiente al periodo 2010-2013</w:t>
      </w:r>
      <w:r w:rsidR="009D4DD8">
        <w:rPr>
          <w:lang w:val="es-ES"/>
        </w:rPr>
        <w:t xml:space="preserve">. Este plan ha sido objeto de evaluación por el Servicio de Calidad e Inspección en colaboración con una empresa externa a finales de 2016, siendo publicado los resultados en marzo de 2017 por la Dirección General de Observatorio de la Realidad Social, de Planificación y de Evaluación de Políticas Sociales. </w:t>
      </w:r>
    </w:p>
    <w:p w:rsidR="00C61423" w:rsidRPr="006A2A62" w:rsidRDefault="009D4DD8" w:rsidP="007A1611">
      <w:pPr>
        <w:pStyle w:val="texto"/>
        <w:rPr>
          <w:lang w:val="es-ES"/>
        </w:rPr>
      </w:pPr>
      <w:r w:rsidRPr="006A2A62">
        <w:rPr>
          <w:lang w:val="es-ES"/>
        </w:rPr>
        <w:t>Por otro lado, e</w:t>
      </w:r>
      <w:r w:rsidR="007A1611" w:rsidRPr="006A2A62">
        <w:rPr>
          <w:lang w:val="es-ES"/>
        </w:rPr>
        <w:t>n la Comunidad Foral de Navarra sigue vigente el Decreto Foral 209/1991, de 23 de may</w:t>
      </w:r>
      <w:r w:rsidR="00A45DED" w:rsidRPr="006A2A62">
        <w:rPr>
          <w:lang w:val="es-ES"/>
        </w:rPr>
        <w:t>o, por el que se desarrolla la Ley F</w:t>
      </w:r>
      <w:r w:rsidR="007A1611" w:rsidRPr="006A2A62">
        <w:rPr>
          <w:lang w:val="es-ES"/>
        </w:rPr>
        <w:t>oral 9/1990, de 13 de noviembre, sobre el régimen de autorizaciones, infracciones y sanciones en materia de servicios sociales</w:t>
      </w:r>
      <w:r w:rsidR="00C61423" w:rsidRPr="006A2A62">
        <w:rPr>
          <w:lang w:val="es-ES"/>
        </w:rPr>
        <w:t>, por el que se establecen las condiciones y r</w:t>
      </w:r>
      <w:r w:rsidR="00C61423" w:rsidRPr="006A2A62">
        <w:rPr>
          <w:lang w:val="es-ES"/>
        </w:rPr>
        <w:t>e</w:t>
      </w:r>
      <w:r w:rsidR="00C61423" w:rsidRPr="006A2A62">
        <w:rPr>
          <w:lang w:val="es-ES"/>
        </w:rPr>
        <w:t>quisitos que con carácter de mínimos son de obligado cumplimiento para oto</w:t>
      </w:r>
      <w:r w:rsidR="00C61423" w:rsidRPr="006A2A62">
        <w:rPr>
          <w:lang w:val="es-ES"/>
        </w:rPr>
        <w:t>r</w:t>
      </w:r>
      <w:r w:rsidR="00C61423" w:rsidRPr="006A2A62">
        <w:rPr>
          <w:lang w:val="es-ES"/>
        </w:rPr>
        <w:t>gar la autorización administrativa</w:t>
      </w:r>
      <w:r w:rsidR="00D21D5D" w:rsidRPr="006A2A62">
        <w:rPr>
          <w:lang w:val="es-ES"/>
        </w:rPr>
        <w:t xml:space="preserve"> de los centros</w:t>
      </w:r>
      <w:r w:rsidR="00C61423" w:rsidRPr="006A2A62">
        <w:rPr>
          <w:lang w:val="es-ES"/>
        </w:rPr>
        <w:t xml:space="preserve"> tanto para el inicio de la act</w:t>
      </w:r>
      <w:r w:rsidR="00C61423" w:rsidRPr="006A2A62">
        <w:rPr>
          <w:lang w:val="es-ES"/>
        </w:rPr>
        <w:t>i</w:t>
      </w:r>
      <w:r w:rsidR="00C61423" w:rsidRPr="006A2A62">
        <w:rPr>
          <w:lang w:val="es-ES"/>
        </w:rPr>
        <w:t xml:space="preserve">vidad como para su posterior funcionamiento. </w:t>
      </w:r>
    </w:p>
    <w:p w:rsidR="00A45DED" w:rsidRPr="0087694A" w:rsidRDefault="00A45DED" w:rsidP="00A45DED">
      <w:pPr>
        <w:pStyle w:val="texto"/>
        <w:rPr>
          <w:lang w:val="es-ES"/>
        </w:rPr>
      </w:pPr>
      <w:r>
        <w:rPr>
          <w:lang w:val="es-ES"/>
        </w:rPr>
        <w:t xml:space="preserve">Los requerimientos </w:t>
      </w:r>
      <w:r w:rsidR="00C61423">
        <w:rPr>
          <w:lang w:val="es-ES"/>
        </w:rPr>
        <w:t xml:space="preserve">de personal </w:t>
      </w:r>
      <w:r>
        <w:rPr>
          <w:lang w:val="es-ES"/>
        </w:rPr>
        <w:t>se establecen con diferentes criterios en cuanto a</w:t>
      </w:r>
      <w:r w:rsidR="002844D4">
        <w:rPr>
          <w:lang w:val="es-ES"/>
        </w:rPr>
        <w:t xml:space="preserve"> su tipología</w:t>
      </w:r>
      <w:r w:rsidRPr="0087694A">
        <w:rPr>
          <w:lang w:val="es-ES"/>
        </w:rPr>
        <w:t xml:space="preserve">: </w:t>
      </w:r>
    </w:p>
    <w:p w:rsidR="00A45DED" w:rsidRPr="00467405" w:rsidRDefault="00A45DED" w:rsidP="00D02DEC">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sidRPr="00467405">
        <w:rPr>
          <w:lang w:val="es-ES"/>
        </w:rPr>
        <w:t>Responsables</w:t>
      </w:r>
      <w:r w:rsidR="00D02DEC">
        <w:rPr>
          <w:lang w:val="es-ES"/>
        </w:rPr>
        <w:t>.</w:t>
      </w:r>
    </w:p>
    <w:p w:rsidR="00637903" w:rsidRDefault="00A45DED" w:rsidP="0087694A">
      <w:pPr>
        <w:pStyle w:val="texto"/>
        <w:rPr>
          <w:lang w:val="es-ES"/>
        </w:rPr>
      </w:pPr>
      <w:r w:rsidRPr="0087694A">
        <w:rPr>
          <w:lang w:val="es-ES"/>
        </w:rPr>
        <w:t>Titulación universitaria de grado medio o tres años de experiencia en puesto de categoría similar para centros de hasta 50 plazas. En centros con más de 50 plazas el responsable deberá tener titulación universitaria superior o cinco años de experiencia en puesto de categoría similar, o titulación universitaria de gr</w:t>
      </w:r>
      <w:r w:rsidRPr="0087694A">
        <w:rPr>
          <w:lang w:val="es-ES"/>
        </w:rPr>
        <w:t>a</w:t>
      </w:r>
      <w:r w:rsidRPr="0087694A">
        <w:rPr>
          <w:lang w:val="es-ES"/>
        </w:rPr>
        <w:t xml:space="preserve">do medio más dos años de experiencia. </w:t>
      </w:r>
      <w:r w:rsidR="00B53426" w:rsidRPr="0087694A">
        <w:rPr>
          <w:lang w:val="es-ES"/>
        </w:rPr>
        <w:t xml:space="preserve"> </w:t>
      </w:r>
    </w:p>
    <w:p w:rsidR="00A45DED" w:rsidRPr="0087694A" w:rsidRDefault="00A45DED" w:rsidP="0087694A">
      <w:pPr>
        <w:pStyle w:val="texto"/>
        <w:rPr>
          <w:lang w:val="es-ES"/>
        </w:rPr>
      </w:pPr>
      <w:r w:rsidRPr="0087694A">
        <w:rPr>
          <w:lang w:val="es-ES"/>
        </w:rPr>
        <w:t xml:space="preserve">Verificados estos extremos, los centros y pisos funcionales revisados en la muestra los cumplen. </w:t>
      </w:r>
    </w:p>
    <w:p w:rsidR="00A45DED" w:rsidRPr="00467405" w:rsidRDefault="00A45DED" w:rsidP="00D02DEC">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sidRPr="00467405">
        <w:rPr>
          <w:lang w:val="es-ES"/>
        </w:rPr>
        <w:t>Personal de atención directa</w:t>
      </w:r>
      <w:r w:rsidR="00D02DEC">
        <w:rPr>
          <w:lang w:val="es-ES"/>
        </w:rPr>
        <w:t>.</w:t>
      </w:r>
      <w:r w:rsidRPr="00467405">
        <w:rPr>
          <w:lang w:val="es-ES"/>
        </w:rPr>
        <w:t xml:space="preserve"> </w:t>
      </w:r>
    </w:p>
    <w:p w:rsidR="00A45DED" w:rsidRPr="0087694A" w:rsidRDefault="00A45DED" w:rsidP="0087694A">
      <w:pPr>
        <w:pStyle w:val="texto"/>
        <w:rPr>
          <w:lang w:val="es-ES"/>
        </w:rPr>
      </w:pPr>
      <w:r w:rsidRPr="0087694A">
        <w:rPr>
          <w:lang w:val="es-ES"/>
        </w:rPr>
        <w:t>Lo forman el personal cuidador y de servicios generales. La proporción de personal de atención directa por usuario se establece:</w:t>
      </w:r>
    </w:p>
    <w:p w:rsidR="00A45DED" w:rsidRPr="00467405" w:rsidRDefault="00D02DEC" w:rsidP="00D02DEC">
      <w:pPr>
        <w:pStyle w:val="texto"/>
        <w:rPr>
          <w:lang w:val="es-ES"/>
        </w:rPr>
      </w:pPr>
      <w:r>
        <w:rPr>
          <w:lang w:val="es-ES"/>
        </w:rPr>
        <w:t xml:space="preserve">a) </w:t>
      </w:r>
      <w:r w:rsidR="00A45DED" w:rsidRPr="00467405">
        <w:rPr>
          <w:lang w:val="es-ES"/>
        </w:rPr>
        <w:t xml:space="preserve">En </w:t>
      </w:r>
      <w:r w:rsidR="000A4EA8">
        <w:rPr>
          <w:lang w:val="es-ES"/>
        </w:rPr>
        <w:t xml:space="preserve">los </w:t>
      </w:r>
      <w:r w:rsidR="00A45DED" w:rsidRPr="00467405">
        <w:rPr>
          <w:lang w:val="es-ES"/>
        </w:rPr>
        <w:t xml:space="preserve">centros entre 0,30 y 0,65 según el grado de minusvalía.  </w:t>
      </w:r>
    </w:p>
    <w:p w:rsidR="00A45DED" w:rsidRPr="00467405" w:rsidRDefault="00D02DEC" w:rsidP="00D02DEC">
      <w:pPr>
        <w:pStyle w:val="texto"/>
        <w:rPr>
          <w:lang w:val="es-ES"/>
        </w:rPr>
      </w:pPr>
      <w:r>
        <w:rPr>
          <w:lang w:val="es-ES"/>
        </w:rPr>
        <w:t xml:space="preserve">b) </w:t>
      </w:r>
      <w:r w:rsidR="00A45DED" w:rsidRPr="00467405">
        <w:rPr>
          <w:lang w:val="es-ES"/>
        </w:rPr>
        <w:t xml:space="preserve">En </w:t>
      </w:r>
      <w:r w:rsidR="000A4EA8">
        <w:rPr>
          <w:lang w:val="es-ES"/>
        </w:rPr>
        <w:t xml:space="preserve">los </w:t>
      </w:r>
      <w:r w:rsidR="00A45DED" w:rsidRPr="00467405">
        <w:rPr>
          <w:lang w:val="es-ES"/>
        </w:rPr>
        <w:t xml:space="preserve">pisos funcionales 0,15 </w:t>
      </w:r>
      <w:r w:rsidR="00ED3744" w:rsidRPr="00467405">
        <w:rPr>
          <w:lang w:val="es-ES"/>
        </w:rPr>
        <w:t>por residente</w:t>
      </w:r>
      <w:r>
        <w:rPr>
          <w:lang w:val="es-ES"/>
        </w:rPr>
        <w:t>.</w:t>
      </w:r>
    </w:p>
    <w:p w:rsidR="00BA089F" w:rsidRDefault="00A45DED" w:rsidP="00892A37">
      <w:pPr>
        <w:pStyle w:val="texto"/>
        <w:rPr>
          <w:lang w:val="es-ES"/>
        </w:rPr>
      </w:pPr>
      <w:r>
        <w:rPr>
          <w:lang w:val="es-ES"/>
        </w:rPr>
        <w:t xml:space="preserve">Estas ratios se establecen como una relación </w:t>
      </w:r>
      <w:r w:rsidR="000A4EA8">
        <w:rPr>
          <w:lang w:val="es-ES"/>
        </w:rPr>
        <w:t>trabajador</w:t>
      </w:r>
      <w:r>
        <w:rPr>
          <w:lang w:val="es-ES"/>
        </w:rPr>
        <w:t>/usuario. En la med</w:t>
      </w:r>
      <w:r>
        <w:rPr>
          <w:lang w:val="es-ES"/>
        </w:rPr>
        <w:t>i</w:t>
      </w:r>
      <w:r>
        <w:rPr>
          <w:lang w:val="es-ES"/>
        </w:rPr>
        <w:t xml:space="preserve">da que </w:t>
      </w:r>
      <w:r w:rsidRPr="0019255C">
        <w:rPr>
          <w:lang w:val="es-ES"/>
        </w:rPr>
        <w:t>los pliegos determinan los puestos de atención directa por ho</w:t>
      </w:r>
      <w:r>
        <w:rPr>
          <w:lang w:val="es-ES"/>
        </w:rPr>
        <w:t>ras anuales, es necesar</w:t>
      </w:r>
      <w:r w:rsidR="000A4EA8">
        <w:rPr>
          <w:lang w:val="es-ES"/>
        </w:rPr>
        <w:t>io convertir la ratio trabajador</w:t>
      </w:r>
      <w:r>
        <w:rPr>
          <w:lang w:val="es-ES"/>
        </w:rPr>
        <w:t xml:space="preserve">/usuario en horas/usuario, </w:t>
      </w:r>
      <w:r w:rsidR="003F3305">
        <w:rPr>
          <w:lang w:val="es-ES"/>
        </w:rPr>
        <w:t xml:space="preserve">utilizando la jornada anual descrita en el convenio para cada tipo de puesto. </w:t>
      </w:r>
    </w:p>
    <w:p w:rsidR="00A45DED" w:rsidRDefault="003F3305" w:rsidP="00892A37">
      <w:pPr>
        <w:pStyle w:val="texto"/>
        <w:spacing w:after="260"/>
        <w:rPr>
          <w:lang w:val="es-ES"/>
        </w:rPr>
      </w:pPr>
      <w:r>
        <w:rPr>
          <w:lang w:val="es-ES"/>
        </w:rPr>
        <w:t>L</w:t>
      </w:r>
      <w:r w:rsidR="00A45DED">
        <w:rPr>
          <w:lang w:val="es-ES"/>
        </w:rPr>
        <w:t>os datos resultantes son:</w:t>
      </w:r>
    </w:p>
    <w:tbl>
      <w:tblPr>
        <w:tblW w:w="0" w:type="auto"/>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798"/>
        <w:gridCol w:w="3947"/>
      </w:tblGrid>
      <w:tr w:rsidR="00A45DED" w:rsidRPr="00F85A01" w:rsidTr="003B3754">
        <w:trPr>
          <w:trHeight w:val="300"/>
          <w:jc w:val="center"/>
        </w:trPr>
        <w:tc>
          <w:tcPr>
            <w:tcW w:w="4798" w:type="dxa"/>
            <w:shd w:val="clear" w:color="auto" w:fill="8DB3E2" w:themeFill="text2" w:themeFillTint="66"/>
            <w:noWrap/>
            <w:vAlign w:val="center"/>
            <w:hideMark/>
          </w:tcPr>
          <w:p w:rsidR="00A45DED" w:rsidRPr="00F85A01" w:rsidRDefault="000A4EA8" w:rsidP="00F85A01">
            <w:pPr>
              <w:spacing w:after="0"/>
              <w:ind w:firstLine="0"/>
              <w:jc w:val="left"/>
              <w:rPr>
                <w:rFonts w:ascii="Arial" w:hAnsi="Arial" w:cs="Arial"/>
                <w:bCs/>
                <w:color w:val="000000"/>
                <w:sz w:val="18"/>
                <w:szCs w:val="18"/>
                <w:lang w:val="es-ES" w:eastAsia="es-ES"/>
              </w:rPr>
            </w:pPr>
            <w:r w:rsidRPr="00F85A01">
              <w:rPr>
                <w:rFonts w:ascii="Arial" w:hAnsi="Arial" w:cs="Arial"/>
                <w:bCs/>
                <w:color w:val="000000"/>
                <w:sz w:val="18"/>
                <w:szCs w:val="18"/>
                <w:lang w:val="es-ES" w:eastAsia="es-ES"/>
              </w:rPr>
              <w:t>Exigencia  r</w:t>
            </w:r>
            <w:r w:rsidR="00916363" w:rsidRPr="00F85A01">
              <w:rPr>
                <w:rFonts w:ascii="Arial" w:hAnsi="Arial" w:cs="Arial"/>
                <w:bCs/>
                <w:color w:val="000000"/>
                <w:sz w:val="18"/>
                <w:szCs w:val="18"/>
                <w:lang w:val="es-ES" w:eastAsia="es-ES"/>
              </w:rPr>
              <w:t xml:space="preserve">atios </w:t>
            </w:r>
            <w:r w:rsidRPr="00F85A01">
              <w:rPr>
                <w:rFonts w:ascii="Arial" w:hAnsi="Arial" w:cs="Arial"/>
                <w:bCs/>
                <w:color w:val="000000"/>
                <w:sz w:val="18"/>
                <w:szCs w:val="18"/>
                <w:lang w:val="es-ES" w:eastAsia="es-ES"/>
              </w:rPr>
              <w:t xml:space="preserve">Centros </w:t>
            </w:r>
            <w:r w:rsidR="00916363" w:rsidRPr="00F85A01">
              <w:rPr>
                <w:rFonts w:ascii="Arial" w:hAnsi="Arial" w:cs="Arial"/>
                <w:bCs/>
                <w:color w:val="000000"/>
                <w:sz w:val="18"/>
                <w:szCs w:val="18"/>
                <w:lang w:val="es-ES" w:eastAsia="es-ES"/>
              </w:rPr>
              <w:t>Decreto Foral 209/1991</w:t>
            </w:r>
          </w:p>
        </w:tc>
        <w:tc>
          <w:tcPr>
            <w:tcW w:w="3947" w:type="dxa"/>
            <w:shd w:val="clear" w:color="auto" w:fill="8DB3E2" w:themeFill="text2" w:themeFillTint="66"/>
            <w:noWrap/>
            <w:vAlign w:val="center"/>
            <w:hideMark/>
          </w:tcPr>
          <w:p w:rsidR="00A45DED" w:rsidRPr="00F85A01" w:rsidRDefault="00916363" w:rsidP="00F85A01">
            <w:pPr>
              <w:spacing w:after="0"/>
              <w:ind w:firstLine="0"/>
              <w:jc w:val="right"/>
              <w:rPr>
                <w:rFonts w:ascii="Arial" w:hAnsi="Arial" w:cs="Arial"/>
                <w:bCs/>
                <w:color w:val="000000"/>
                <w:sz w:val="18"/>
                <w:szCs w:val="18"/>
                <w:lang w:val="es-ES" w:eastAsia="es-ES"/>
              </w:rPr>
            </w:pPr>
            <w:r w:rsidRPr="00F85A01">
              <w:rPr>
                <w:rFonts w:ascii="Arial" w:hAnsi="Arial" w:cs="Arial"/>
                <w:bCs/>
                <w:color w:val="000000"/>
                <w:sz w:val="18"/>
                <w:szCs w:val="18"/>
                <w:lang w:val="es-ES" w:eastAsia="es-ES"/>
              </w:rPr>
              <w:t xml:space="preserve">                          Ratio media de los centros</w:t>
            </w:r>
          </w:p>
        </w:tc>
      </w:tr>
      <w:tr w:rsidR="00A45DED" w:rsidRPr="00F85A01" w:rsidTr="003B3754">
        <w:trPr>
          <w:trHeight w:val="255"/>
          <w:jc w:val="center"/>
        </w:trPr>
        <w:tc>
          <w:tcPr>
            <w:tcW w:w="4798" w:type="dxa"/>
            <w:shd w:val="clear" w:color="auto" w:fill="auto"/>
            <w:noWrap/>
            <w:vAlign w:val="center"/>
            <w:hideMark/>
          </w:tcPr>
          <w:p w:rsidR="00A45DED" w:rsidRPr="00F85A01" w:rsidRDefault="00916363" w:rsidP="00F85A01">
            <w:pPr>
              <w:spacing w:after="0"/>
              <w:ind w:firstLine="0"/>
              <w:jc w:val="left"/>
              <w:rPr>
                <w:rFonts w:ascii="Arial Narrow" w:hAnsi="Arial Narrow"/>
                <w:color w:val="000000"/>
                <w:lang w:val="es-ES" w:eastAsia="es-ES"/>
              </w:rPr>
            </w:pPr>
            <w:r w:rsidRPr="00F85A01">
              <w:rPr>
                <w:rFonts w:ascii="Arial Narrow" w:hAnsi="Arial Narrow"/>
                <w:color w:val="000000"/>
                <w:lang w:val="es-ES" w:eastAsia="es-ES"/>
              </w:rPr>
              <w:t>1.028,3 horas/usuario</w:t>
            </w:r>
          </w:p>
        </w:tc>
        <w:tc>
          <w:tcPr>
            <w:tcW w:w="3947" w:type="dxa"/>
            <w:shd w:val="clear" w:color="auto" w:fill="auto"/>
            <w:noWrap/>
            <w:vAlign w:val="center"/>
            <w:hideMark/>
          </w:tcPr>
          <w:p w:rsidR="00A45DED" w:rsidRPr="00F85A01" w:rsidRDefault="00916363" w:rsidP="00F85A01">
            <w:pPr>
              <w:spacing w:after="0"/>
              <w:ind w:firstLine="0"/>
              <w:jc w:val="right"/>
              <w:rPr>
                <w:rFonts w:ascii="Arial Narrow" w:hAnsi="Arial Narrow"/>
                <w:color w:val="FF0000"/>
                <w:lang w:val="es-ES" w:eastAsia="es-ES"/>
              </w:rPr>
            </w:pPr>
            <w:r w:rsidRPr="00F85A01">
              <w:rPr>
                <w:rFonts w:ascii="Arial Narrow" w:hAnsi="Arial Narrow"/>
                <w:lang w:val="es-ES" w:eastAsia="es-ES"/>
              </w:rPr>
              <w:t xml:space="preserve">                         </w:t>
            </w:r>
            <w:r w:rsidR="004D1BF9" w:rsidRPr="00F85A01">
              <w:rPr>
                <w:rFonts w:ascii="Arial Narrow" w:hAnsi="Arial Narrow"/>
                <w:lang w:val="es-ES" w:eastAsia="es-ES"/>
              </w:rPr>
              <w:t>1.843,93</w:t>
            </w:r>
            <w:r w:rsidRPr="00F85A01">
              <w:rPr>
                <w:rFonts w:ascii="Arial Narrow" w:hAnsi="Arial Narrow"/>
                <w:lang w:val="es-ES" w:eastAsia="es-ES"/>
              </w:rPr>
              <w:t xml:space="preserve"> horas/usuario</w:t>
            </w:r>
          </w:p>
        </w:tc>
      </w:tr>
      <w:tr w:rsidR="00A45DED" w:rsidRPr="00F85A01" w:rsidTr="003B3754">
        <w:trPr>
          <w:trHeight w:val="300"/>
          <w:jc w:val="center"/>
        </w:trPr>
        <w:tc>
          <w:tcPr>
            <w:tcW w:w="4798" w:type="dxa"/>
            <w:shd w:val="clear" w:color="auto" w:fill="8DB3E2" w:themeFill="text2" w:themeFillTint="66"/>
            <w:noWrap/>
            <w:vAlign w:val="center"/>
            <w:hideMark/>
          </w:tcPr>
          <w:p w:rsidR="00A45DED" w:rsidRPr="00F85A01" w:rsidRDefault="000A4EA8" w:rsidP="00F85A01">
            <w:pPr>
              <w:spacing w:after="0"/>
              <w:ind w:firstLine="0"/>
              <w:jc w:val="left"/>
              <w:rPr>
                <w:rFonts w:ascii="Arial" w:hAnsi="Arial" w:cs="Arial"/>
                <w:bCs/>
                <w:color w:val="000000"/>
                <w:sz w:val="18"/>
                <w:szCs w:val="18"/>
                <w:lang w:val="es-ES" w:eastAsia="es-ES"/>
              </w:rPr>
            </w:pPr>
            <w:r w:rsidRPr="00F85A01">
              <w:rPr>
                <w:rFonts w:ascii="Arial" w:hAnsi="Arial" w:cs="Arial"/>
                <w:bCs/>
                <w:color w:val="000000"/>
                <w:sz w:val="18"/>
                <w:szCs w:val="18"/>
                <w:lang w:val="es-ES" w:eastAsia="es-ES"/>
              </w:rPr>
              <w:t>Exigencia</w:t>
            </w:r>
            <w:r w:rsidR="00916363" w:rsidRPr="00F85A01">
              <w:rPr>
                <w:rFonts w:ascii="Arial" w:hAnsi="Arial" w:cs="Arial"/>
                <w:bCs/>
                <w:color w:val="000000"/>
                <w:sz w:val="18"/>
                <w:szCs w:val="18"/>
                <w:lang w:val="es-ES" w:eastAsia="es-ES"/>
              </w:rPr>
              <w:t xml:space="preserve"> ratios </w:t>
            </w:r>
            <w:r w:rsidRPr="00F85A01">
              <w:rPr>
                <w:rFonts w:ascii="Arial" w:hAnsi="Arial" w:cs="Arial"/>
                <w:bCs/>
                <w:color w:val="000000"/>
                <w:sz w:val="18"/>
                <w:szCs w:val="18"/>
                <w:lang w:val="es-ES" w:eastAsia="es-ES"/>
              </w:rPr>
              <w:t xml:space="preserve">Pisos </w:t>
            </w:r>
            <w:r w:rsidR="00916363" w:rsidRPr="00F85A01">
              <w:rPr>
                <w:rFonts w:ascii="Arial" w:hAnsi="Arial" w:cs="Arial"/>
                <w:bCs/>
                <w:color w:val="000000"/>
                <w:sz w:val="18"/>
                <w:szCs w:val="18"/>
                <w:lang w:val="es-ES" w:eastAsia="es-ES"/>
              </w:rPr>
              <w:t>Decreto Foral 209/1991</w:t>
            </w:r>
          </w:p>
        </w:tc>
        <w:tc>
          <w:tcPr>
            <w:tcW w:w="3947" w:type="dxa"/>
            <w:shd w:val="clear" w:color="auto" w:fill="8DB3E2" w:themeFill="text2" w:themeFillTint="66"/>
            <w:noWrap/>
            <w:vAlign w:val="center"/>
            <w:hideMark/>
          </w:tcPr>
          <w:p w:rsidR="00A45DED" w:rsidRPr="00F85A01" w:rsidRDefault="00916363" w:rsidP="00F85A01">
            <w:pPr>
              <w:spacing w:after="0"/>
              <w:ind w:firstLine="0"/>
              <w:jc w:val="right"/>
              <w:rPr>
                <w:rFonts w:ascii="Arial" w:hAnsi="Arial" w:cs="Arial"/>
                <w:bCs/>
                <w:sz w:val="18"/>
                <w:szCs w:val="18"/>
                <w:lang w:val="es-ES" w:eastAsia="es-ES"/>
              </w:rPr>
            </w:pPr>
            <w:r w:rsidRPr="00F85A01">
              <w:rPr>
                <w:rFonts w:ascii="Arial" w:hAnsi="Arial" w:cs="Arial"/>
                <w:bCs/>
                <w:sz w:val="18"/>
                <w:szCs w:val="18"/>
                <w:lang w:val="es-ES" w:eastAsia="es-ES"/>
              </w:rPr>
              <w:t xml:space="preserve">Ratio media </w:t>
            </w:r>
            <w:r w:rsidR="004D1BF9" w:rsidRPr="00F85A01">
              <w:rPr>
                <w:rFonts w:ascii="Arial" w:hAnsi="Arial" w:cs="Arial"/>
                <w:bCs/>
                <w:sz w:val="18"/>
                <w:szCs w:val="18"/>
                <w:lang w:val="es-ES" w:eastAsia="es-ES"/>
              </w:rPr>
              <w:t xml:space="preserve">de </w:t>
            </w:r>
            <w:r w:rsidRPr="00F85A01">
              <w:rPr>
                <w:rFonts w:ascii="Arial" w:hAnsi="Arial" w:cs="Arial"/>
                <w:bCs/>
                <w:sz w:val="18"/>
                <w:szCs w:val="18"/>
                <w:lang w:val="es-ES" w:eastAsia="es-ES"/>
              </w:rPr>
              <w:t>los pisos funcionales</w:t>
            </w:r>
          </w:p>
        </w:tc>
      </w:tr>
      <w:tr w:rsidR="00A45DED" w:rsidRPr="00F85A01" w:rsidTr="003B3754">
        <w:trPr>
          <w:trHeight w:val="255"/>
          <w:jc w:val="center"/>
        </w:trPr>
        <w:tc>
          <w:tcPr>
            <w:tcW w:w="4798" w:type="dxa"/>
            <w:shd w:val="clear" w:color="auto" w:fill="auto"/>
            <w:noWrap/>
            <w:vAlign w:val="center"/>
            <w:hideMark/>
          </w:tcPr>
          <w:p w:rsidR="00A45DED" w:rsidRPr="00F85A01" w:rsidRDefault="00916363" w:rsidP="00F85A01">
            <w:pPr>
              <w:spacing w:after="0"/>
              <w:ind w:firstLine="0"/>
              <w:jc w:val="left"/>
              <w:rPr>
                <w:rFonts w:ascii="Arial Narrow" w:hAnsi="Arial Narrow"/>
                <w:color w:val="000000"/>
                <w:lang w:val="es-ES" w:eastAsia="es-ES"/>
              </w:rPr>
            </w:pPr>
            <w:r w:rsidRPr="00F85A01">
              <w:rPr>
                <w:rFonts w:ascii="Arial Narrow" w:hAnsi="Arial Narrow"/>
                <w:color w:val="000000"/>
                <w:lang w:val="es-ES" w:eastAsia="es-ES"/>
              </w:rPr>
              <w:lastRenderedPageBreak/>
              <w:t>237,3 horas/usuario</w:t>
            </w:r>
          </w:p>
        </w:tc>
        <w:tc>
          <w:tcPr>
            <w:tcW w:w="3947" w:type="dxa"/>
            <w:shd w:val="clear" w:color="auto" w:fill="auto"/>
            <w:noWrap/>
            <w:vAlign w:val="center"/>
            <w:hideMark/>
          </w:tcPr>
          <w:p w:rsidR="00A45DED" w:rsidRPr="00F85A01" w:rsidRDefault="00916363" w:rsidP="00F85A01">
            <w:pPr>
              <w:spacing w:after="0"/>
              <w:ind w:firstLine="0"/>
              <w:jc w:val="right"/>
              <w:rPr>
                <w:rFonts w:ascii="Arial Narrow" w:hAnsi="Arial Narrow"/>
                <w:color w:val="000000"/>
                <w:lang w:val="es-ES" w:eastAsia="es-ES"/>
              </w:rPr>
            </w:pPr>
            <w:r w:rsidRPr="00F85A01">
              <w:rPr>
                <w:rFonts w:ascii="Arial Narrow" w:hAnsi="Arial Narrow"/>
                <w:color w:val="000000"/>
                <w:lang w:val="es-ES" w:eastAsia="es-ES"/>
              </w:rPr>
              <w:t xml:space="preserve">                           785,65 horas/usuario</w:t>
            </w:r>
          </w:p>
        </w:tc>
      </w:tr>
    </w:tbl>
    <w:p w:rsidR="00A45DED" w:rsidRPr="006A2A62" w:rsidRDefault="002844D4" w:rsidP="00233453">
      <w:pPr>
        <w:pStyle w:val="texto"/>
        <w:spacing w:before="240"/>
        <w:rPr>
          <w:lang w:val="es-ES"/>
        </w:rPr>
      </w:pPr>
      <w:r w:rsidRPr="006A2A62">
        <w:rPr>
          <w:lang w:val="es-ES"/>
        </w:rPr>
        <w:t>De acuerdo a los datos del cuadro, se observa que l</w:t>
      </w:r>
      <w:r w:rsidR="00A45DED" w:rsidRPr="006A2A62">
        <w:rPr>
          <w:lang w:val="es-ES"/>
        </w:rPr>
        <w:t>as ratios exigidas en pli</w:t>
      </w:r>
      <w:r w:rsidR="00A45DED" w:rsidRPr="006A2A62">
        <w:rPr>
          <w:lang w:val="es-ES"/>
        </w:rPr>
        <w:t>e</w:t>
      </w:r>
      <w:r w:rsidR="00A45DED" w:rsidRPr="006A2A62">
        <w:rPr>
          <w:lang w:val="es-ES"/>
        </w:rPr>
        <w:t>gos, superan ampliamente los</w:t>
      </w:r>
      <w:r w:rsidR="00C61423" w:rsidRPr="006A2A62">
        <w:rPr>
          <w:lang w:val="es-ES"/>
        </w:rPr>
        <w:t xml:space="preserve"> requeridos en el decreto foral, es decir el nivel de recursos en la contratación que realiza la agencia es muy superior al nivel m</w:t>
      </w:r>
      <w:r w:rsidR="00C61423" w:rsidRPr="006A2A62">
        <w:rPr>
          <w:lang w:val="es-ES"/>
        </w:rPr>
        <w:t>í</w:t>
      </w:r>
      <w:r w:rsidR="00C61423" w:rsidRPr="006A2A62">
        <w:rPr>
          <w:lang w:val="es-ES"/>
        </w:rPr>
        <w:t>nimo para que un centro sea objeto de autorización administrativ</w:t>
      </w:r>
      <w:r w:rsidR="00275101" w:rsidRPr="006A2A62">
        <w:rPr>
          <w:lang w:val="es-ES"/>
        </w:rPr>
        <w:t>a.</w:t>
      </w:r>
    </w:p>
    <w:p w:rsidR="00A45DED" w:rsidRDefault="00A45DED" w:rsidP="002B52F8">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lang w:val="es-ES"/>
        </w:rPr>
      </w:pPr>
      <w:r w:rsidRPr="00A45DED">
        <w:rPr>
          <w:lang w:val="es-ES"/>
        </w:rPr>
        <w:t>Servicios profesionales, propios, concertados o públicos de las siguientes especialidades</w:t>
      </w:r>
      <w:r>
        <w:rPr>
          <w:lang w:val="es-ES"/>
        </w:rPr>
        <w:t xml:space="preserve"> </w:t>
      </w:r>
      <w:r w:rsidRPr="00A45DED">
        <w:rPr>
          <w:lang w:val="es-ES"/>
        </w:rPr>
        <w:t>Medicina, Enfermería, Fisioterapia, Psicopedagogía, Trabajo Social y Terapia ocupacional</w:t>
      </w:r>
      <w:r w:rsidR="002B52F8">
        <w:rPr>
          <w:lang w:val="es-ES"/>
        </w:rPr>
        <w:t>.</w:t>
      </w:r>
    </w:p>
    <w:p w:rsidR="00A45DED" w:rsidRDefault="00A45DED" w:rsidP="0059407D">
      <w:pPr>
        <w:pStyle w:val="texto"/>
        <w:spacing w:after="300"/>
        <w:rPr>
          <w:lang w:val="es-ES"/>
        </w:rPr>
      </w:pPr>
      <w:r>
        <w:rPr>
          <w:lang w:val="es-ES"/>
        </w:rPr>
        <w:t>No se establecen los requerimientos en el decreto foral. No obstante</w:t>
      </w:r>
      <w:r w:rsidR="00671754">
        <w:rPr>
          <w:lang w:val="es-ES"/>
        </w:rPr>
        <w:t>,</w:t>
      </w:r>
      <w:r>
        <w:rPr>
          <w:lang w:val="es-ES"/>
        </w:rPr>
        <w:t xml:space="preserve"> los pliegos incluyen estos servicios.</w:t>
      </w:r>
    </w:p>
    <w:p w:rsidR="00AB418F" w:rsidRPr="007F3931" w:rsidRDefault="00DB421C" w:rsidP="007F3931">
      <w:pPr>
        <w:pStyle w:val="texto"/>
        <w:spacing w:before="240" w:after="200"/>
        <w:rPr>
          <w:rFonts w:ascii="Arial" w:hAnsi="Arial" w:cs="Arial"/>
          <w:sz w:val="24"/>
          <w:lang w:val="es-ES"/>
        </w:rPr>
      </w:pPr>
      <w:r w:rsidRPr="007F3931">
        <w:rPr>
          <w:rFonts w:ascii="Arial" w:hAnsi="Arial" w:cs="Arial"/>
          <w:sz w:val="24"/>
          <w:lang w:val="es-ES"/>
        </w:rPr>
        <w:t>Evolución de</w:t>
      </w:r>
      <w:r w:rsidR="009D4DD8">
        <w:rPr>
          <w:rFonts w:ascii="Arial" w:hAnsi="Arial" w:cs="Arial"/>
          <w:sz w:val="24"/>
          <w:lang w:val="es-ES"/>
        </w:rPr>
        <w:t xml:space="preserve">l gasto en licitaciones </w:t>
      </w:r>
    </w:p>
    <w:p w:rsidR="00164CEA" w:rsidRDefault="00A049AD" w:rsidP="0059407D">
      <w:pPr>
        <w:pStyle w:val="texto"/>
        <w:spacing w:after="180"/>
        <w:rPr>
          <w:lang w:val="es-ES"/>
        </w:rPr>
      </w:pPr>
      <w:r w:rsidRPr="00A049AD">
        <w:rPr>
          <w:lang w:val="es-ES"/>
        </w:rPr>
        <w:t xml:space="preserve">Se </w:t>
      </w:r>
      <w:r w:rsidR="009D4DD8">
        <w:rPr>
          <w:lang w:val="es-ES"/>
        </w:rPr>
        <w:t xml:space="preserve">ha </w:t>
      </w:r>
      <w:r w:rsidRPr="00A049AD">
        <w:rPr>
          <w:lang w:val="es-ES"/>
        </w:rPr>
        <w:t>analiza</w:t>
      </w:r>
      <w:r w:rsidR="00C725B2">
        <w:rPr>
          <w:lang w:val="es-ES"/>
        </w:rPr>
        <w:t xml:space="preserve">do en tres centros, </w:t>
      </w:r>
      <w:r w:rsidR="009D4DD8">
        <w:rPr>
          <w:lang w:val="es-ES"/>
        </w:rPr>
        <w:t>dos públicos y uno privad</w:t>
      </w:r>
      <w:r w:rsidR="00164CEA">
        <w:rPr>
          <w:lang w:val="es-ES"/>
        </w:rPr>
        <w:t>o</w:t>
      </w:r>
      <w:r w:rsidR="009D4DD8">
        <w:rPr>
          <w:lang w:val="es-ES"/>
        </w:rPr>
        <w:t xml:space="preserve">, </w:t>
      </w:r>
      <w:r w:rsidR="00C725B2">
        <w:rPr>
          <w:lang w:val="es-ES"/>
        </w:rPr>
        <w:t xml:space="preserve">así como en los pisos funcionales, </w:t>
      </w:r>
      <w:r w:rsidRPr="00A049AD">
        <w:rPr>
          <w:lang w:val="es-ES"/>
        </w:rPr>
        <w:t>la evolución de las exigencias de</w:t>
      </w:r>
      <w:r>
        <w:rPr>
          <w:lang w:val="es-ES"/>
        </w:rPr>
        <w:t xml:space="preserve"> </w:t>
      </w:r>
      <w:r w:rsidRPr="00A049AD">
        <w:rPr>
          <w:lang w:val="es-ES"/>
        </w:rPr>
        <w:t xml:space="preserve">los pliegos </w:t>
      </w:r>
      <w:r w:rsidR="009D4DD8">
        <w:rPr>
          <w:lang w:val="es-ES"/>
        </w:rPr>
        <w:t>e</w:t>
      </w:r>
      <w:r w:rsidR="00CE5A93">
        <w:rPr>
          <w:lang w:val="es-ES"/>
        </w:rPr>
        <w:t>n las dos últ</w:t>
      </w:r>
      <w:r w:rsidR="00CE5A93">
        <w:rPr>
          <w:lang w:val="es-ES"/>
        </w:rPr>
        <w:t>i</w:t>
      </w:r>
      <w:r w:rsidR="00CE5A93">
        <w:rPr>
          <w:lang w:val="es-ES"/>
        </w:rPr>
        <w:t xml:space="preserve">mas licitaciones, teniendo en cuenta que no ha habido variación en el número de plazas contratadas. </w:t>
      </w:r>
      <w:r w:rsidRPr="00A049AD">
        <w:rPr>
          <w:lang w:val="es-ES"/>
        </w:rPr>
        <w:t xml:space="preserve">Concretamente se comparan las necesidades de personal (en horas o en </w:t>
      </w:r>
      <w:r w:rsidR="00637903">
        <w:rPr>
          <w:lang w:val="es-ES"/>
        </w:rPr>
        <w:t>trabajadores</w:t>
      </w:r>
      <w:r w:rsidRPr="00A049AD">
        <w:rPr>
          <w:lang w:val="es-ES"/>
        </w:rPr>
        <w:t xml:space="preserve">) y el presupuesto de gasto. </w:t>
      </w:r>
    </w:p>
    <w:p w:rsidR="00A049AD" w:rsidRDefault="00A049AD" w:rsidP="0059407D">
      <w:pPr>
        <w:pStyle w:val="texto"/>
        <w:spacing w:after="280"/>
        <w:rPr>
          <w:lang w:val="es-ES"/>
        </w:rPr>
      </w:pPr>
      <w:r w:rsidRPr="00A049AD">
        <w:rPr>
          <w:lang w:val="es-ES"/>
        </w:rPr>
        <w:t xml:space="preserve">Las diferencias entre lo exigible </w:t>
      </w:r>
      <w:r w:rsidR="00CE5A93">
        <w:rPr>
          <w:lang w:val="es-ES"/>
        </w:rPr>
        <w:t xml:space="preserve">en los pliegos de 2016 </w:t>
      </w:r>
      <w:r w:rsidRPr="00A049AD">
        <w:rPr>
          <w:lang w:val="es-ES"/>
        </w:rPr>
        <w:t>y en los plie</w:t>
      </w:r>
      <w:r w:rsidR="00CE5A93">
        <w:rPr>
          <w:lang w:val="es-ES"/>
        </w:rPr>
        <w:t>gos de los ejercicios de 2013, 2014 y 2015 en los centros Oncineda, Infanta Elena y Carmen Aldave respectivamente son:</w:t>
      </w:r>
    </w:p>
    <w:tbl>
      <w:tblPr>
        <w:tblW w:w="8686" w:type="dxa"/>
        <w:jc w:val="center"/>
        <w:tblCellMar>
          <w:left w:w="70" w:type="dxa"/>
          <w:right w:w="70" w:type="dxa"/>
        </w:tblCellMar>
        <w:tblLook w:val="04A0" w:firstRow="1" w:lastRow="0" w:firstColumn="1" w:lastColumn="0" w:noHBand="0" w:noVBand="1"/>
      </w:tblPr>
      <w:tblGrid>
        <w:gridCol w:w="1658"/>
        <w:gridCol w:w="1127"/>
        <w:gridCol w:w="1370"/>
        <w:gridCol w:w="1129"/>
        <w:gridCol w:w="1292"/>
        <w:gridCol w:w="940"/>
        <w:gridCol w:w="1170"/>
      </w:tblGrid>
      <w:tr w:rsidR="00A45DED" w:rsidRPr="00B03902" w:rsidTr="00BB12F5">
        <w:trPr>
          <w:trHeight w:val="255"/>
          <w:jc w:val="center"/>
        </w:trPr>
        <w:tc>
          <w:tcPr>
            <w:tcW w:w="1658" w:type="dxa"/>
            <w:tcBorders>
              <w:top w:val="single" w:sz="4" w:space="0" w:color="auto"/>
              <w:left w:val="nil"/>
              <w:bottom w:val="nil"/>
            </w:tcBorders>
            <w:shd w:val="clear" w:color="auto" w:fill="8DB3E2" w:themeFill="text2" w:themeFillTint="66"/>
            <w:noWrap/>
            <w:vAlign w:val="bottom"/>
            <w:hideMark/>
          </w:tcPr>
          <w:p w:rsidR="00A45DED" w:rsidRPr="00B03902" w:rsidRDefault="00A45DED" w:rsidP="00A45DED">
            <w:pPr>
              <w:spacing w:after="0"/>
              <w:ind w:firstLine="0"/>
              <w:jc w:val="left"/>
              <w:rPr>
                <w:rFonts w:ascii="Arial" w:hAnsi="Arial" w:cs="Arial"/>
                <w:color w:val="000000"/>
                <w:sz w:val="16"/>
                <w:szCs w:val="16"/>
                <w:lang w:val="es-ES" w:eastAsia="es-ES"/>
              </w:rPr>
            </w:pPr>
          </w:p>
        </w:tc>
        <w:tc>
          <w:tcPr>
            <w:tcW w:w="2497" w:type="dxa"/>
            <w:gridSpan w:val="2"/>
            <w:tcBorders>
              <w:top w:val="single" w:sz="4" w:space="0" w:color="auto"/>
              <w:bottom w:val="single" w:sz="4" w:space="0" w:color="auto"/>
            </w:tcBorders>
            <w:shd w:val="clear" w:color="auto" w:fill="8DB3E2" w:themeFill="text2" w:themeFillTint="66"/>
            <w:noWrap/>
            <w:vAlign w:val="center"/>
            <w:hideMark/>
          </w:tcPr>
          <w:p w:rsidR="00A45DED" w:rsidRPr="00B03902" w:rsidRDefault="00297932" w:rsidP="008031A7">
            <w:pPr>
              <w:spacing w:after="0"/>
              <w:ind w:firstLine="0"/>
              <w:jc w:val="center"/>
              <w:rPr>
                <w:rFonts w:ascii="Arial" w:hAnsi="Arial" w:cs="Arial"/>
                <w:bCs/>
                <w:color w:val="000000"/>
                <w:sz w:val="16"/>
                <w:szCs w:val="16"/>
                <w:lang w:val="es-ES" w:eastAsia="es-ES"/>
              </w:rPr>
            </w:pPr>
            <w:r w:rsidRPr="00B03902">
              <w:rPr>
                <w:rFonts w:ascii="Arial" w:hAnsi="Arial" w:cs="Arial"/>
                <w:bCs/>
                <w:color w:val="000000"/>
                <w:sz w:val="16"/>
                <w:szCs w:val="16"/>
                <w:lang w:val="es-ES" w:eastAsia="es-ES"/>
              </w:rPr>
              <w:t xml:space="preserve">Oncineda </w:t>
            </w:r>
            <w:r w:rsidR="009D4DD8" w:rsidRPr="00B03902">
              <w:rPr>
                <w:rFonts w:ascii="Arial" w:hAnsi="Arial" w:cs="Arial"/>
                <w:bCs/>
                <w:color w:val="000000"/>
                <w:sz w:val="16"/>
                <w:szCs w:val="16"/>
                <w:lang w:val="es-ES" w:eastAsia="es-ES"/>
              </w:rPr>
              <w:t>2013-2016</w:t>
            </w:r>
          </w:p>
        </w:tc>
        <w:tc>
          <w:tcPr>
            <w:tcW w:w="2421" w:type="dxa"/>
            <w:gridSpan w:val="2"/>
            <w:tcBorders>
              <w:top w:val="single" w:sz="4" w:space="0" w:color="auto"/>
              <w:bottom w:val="single" w:sz="4" w:space="0" w:color="auto"/>
            </w:tcBorders>
            <w:shd w:val="clear" w:color="auto" w:fill="8DB3E2" w:themeFill="text2" w:themeFillTint="66"/>
            <w:noWrap/>
            <w:vAlign w:val="center"/>
            <w:hideMark/>
          </w:tcPr>
          <w:p w:rsidR="00A45DED" w:rsidRPr="00B03902" w:rsidRDefault="00297932" w:rsidP="008031A7">
            <w:pPr>
              <w:spacing w:after="0"/>
              <w:ind w:firstLine="0"/>
              <w:jc w:val="center"/>
              <w:rPr>
                <w:rFonts w:ascii="Arial" w:hAnsi="Arial" w:cs="Arial"/>
                <w:bCs/>
                <w:color w:val="000000"/>
                <w:sz w:val="16"/>
                <w:szCs w:val="16"/>
                <w:lang w:val="es-ES" w:eastAsia="es-ES"/>
              </w:rPr>
            </w:pPr>
            <w:r w:rsidRPr="00B03902">
              <w:rPr>
                <w:rFonts w:ascii="Arial" w:hAnsi="Arial" w:cs="Arial"/>
                <w:bCs/>
                <w:color w:val="000000"/>
                <w:sz w:val="16"/>
                <w:szCs w:val="16"/>
                <w:lang w:val="es-ES" w:eastAsia="es-ES"/>
              </w:rPr>
              <w:t xml:space="preserve">Infanta Elena </w:t>
            </w:r>
            <w:r w:rsidR="009D4DD8" w:rsidRPr="00B03902">
              <w:rPr>
                <w:rFonts w:ascii="Arial" w:hAnsi="Arial" w:cs="Arial"/>
                <w:bCs/>
                <w:color w:val="000000"/>
                <w:sz w:val="16"/>
                <w:szCs w:val="16"/>
                <w:lang w:val="es-ES" w:eastAsia="es-ES"/>
              </w:rPr>
              <w:t>2014-2016</w:t>
            </w:r>
          </w:p>
        </w:tc>
        <w:tc>
          <w:tcPr>
            <w:tcW w:w="2110" w:type="dxa"/>
            <w:gridSpan w:val="2"/>
            <w:tcBorders>
              <w:top w:val="single" w:sz="4" w:space="0" w:color="auto"/>
              <w:bottom w:val="single" w:sz="4" w:space="0" w:color="auto"/>
            </w:tcBorders>
            <w:shd w:val="clear" w:color="auto" w:fill="8DB3E2" w:themeFill="text2" w:themeFillTint="66"/>
            <w:noWrap/>
            <w:vAlign w:val="center"/>
            <w:hideMark/>
          </w:tcPr>
          <w:p w:rsidR="008031A7" w:rsidRPr="00B03902" w:rsidRDefault="00297932" w:rsidP="008031A7">
            <w:pPr>
              <w:spacing w:after="0"/>
              <w:ind w:firstLine="0"/>
              <w:jc w:val="center"/>
              <w:rPr>
                <w:rFonts w:ascii="Arial" w:hAnsi="Arial" w:cs="Arial"/>
                <w:bCs/>
                <w:color w:val="000000"/>
                <w:sz w:val="16"/>
                <w:szCs w:val="16"/>
                <w:lang w:val="es-ES" w:eastAsia="es-ES"/>
              </w:rPr>
            </w:pPr>
            <w:r w:rsidRPr="00B03902">
              <w:rPr>
                <w:rFonts w:ascii="Arial" w:hAnsi="Arial" w:cs="Arial"/>
                <w:bCs/>
                <w:color w:val="000000"/>
                <w:sz w:val="16"/>
                <w:szCs w:val="16"/>
                <w:lang w:val="es-ES" w:eastAsia="es-ES"/>
              </w:rPr>
              <w:t xml:space="preserve">Carmen Aldave </w:t>
            </w:r>
          </w:p>
          <w:p w:rsidR="00A45DED" w:rsidRPr="00B03902" w:rsidRDefault="009D4DD8" w:rsidP="008031A7">
            <w:pPr>
              <w:spacing w:after="0"/>
              <w:ind w:firstLine="0"/>
              <w:jc w:val="center"/>
              <w:rPr>
                <w:rFonts w:ascii="Arial" w:hAnsi="Arial" w:cs="Arial"/>
                <w:bCs/>
                <w:color w:val="000000"/>
                <w:sz w:val="16"/>
                <w:szCs w:val="16"/>
                <w:lang w:val="es-ES" w:eastAsia="es-ES"/>
              </w:rPr>
            </w:pPr>
            <w:r w:rsidRPr="00B03902">
              <w:rPr>
                <w:rFonts w:ascii="Arial" w:hAnsi="Arial" w:cs="Arial"/>
                <w:bCs/>
                <w:color w:val="000000"/>
                <w:sz w:val="16"/>
                <w:szCs w:val="16"/>
                <w:lang w:val="es-ES" w:eastAsia="es-ES"/>
              </w:rPr>
              <w:t>2015-2016</w:t>
            </w:r>
          </w:p>
        </w:tc>
      </w:tr>
      <w:tr w:rsidR="00A45DED" w:rsidRPr="00297932" w:rsidTr="00BB12F5">
        <w:trPr>
          <w:trHeight w:val="284"/>
          <w:jc w:val="center"/>
        </w:trPr>
        <w:tc>
          <w:tcPr>
            <w:tcW w:w="1658" w:type="dxa"/>
            <w:tcBorders>
              <w:top w:val="nil"/>
              <w:left w:val="nil"/>
              <w:bottom w:val="single" w:sz="4" w:space="0" w:color="auto"/>
            </w:tcBorders>
            <w:shd w:val="clear" w:color="auto" w:fill="8DB3E2" w:themeFill="text2" w:themeFillTint="66"/>
            <w:noWrap/>
            <w:vAlign w:val="bottom"/>
            <w:hideMark/>
          </w:tcPr>
          <w:p w:rsidR="00A45DED" w:rsidRPr="00297932" w:rsidRDefault="00A45DED" w:rsidP="00A45DED">
            <w:pPr>
              <w:spacing w:after="0"/>
              <w:ind w:firstLine="0"/>
              <w:jc w:val="left"/>
              <w:rPr>
                <w:rFonts w:ascii="Arial" w:hAnsi="Arial" w:cs="Arial"/>
                <w:color w:val="000000"/>
                <w:sz w:val="16"/>
                <w:szCs w:val="16"/>
                <w:lang w:val="es-ES" w:eastAsia="es-ES"/>
              </w:rPr>
            </w:pPr>
          </w:p>
        </w:tc>
        <w:tc>
          <w:tcPr>
            <w:tcW w:w="1127" w:type="dxa"/>
            <w:tcBorders>
              <w:top w:val="single" w:sz="4" w:space="0" w:color="auto"/>
              <w:bottom w:val="single" w:sz="4" w:space="0" w:color="auto"/>
            </w:tcBorders>
            <w:shd w:val="clear" w:color="auto" w:fill="8DB3E2" w:themeFill="text2" w:themeFillTint="66"/>
            <w:noWrap/>
            <w:vAlign w:val="center"/>
            <w:hideMark/>
          </w:tcPr>
          <w:p w:rsidR="00A45DED" w:rsidRPr="00297932" w:rsidRDefault="003F3305" w:rsidP="008031A7">
            <w:pPr>
              <w:spacing w:after="0"/>
              <w:ind w:firstLine="0"/>
              <w:jc w:val="center"/>
              <w:rPr>
                <w:rFonts w:ascii="Arial" w:hAnsi="Arial" w:cs="Arial"/>
                <w:color w:val="000000"/>
                <w:sz w:val="16"/>
                <w:szCs w:val="16"/>
                <w:lang w:val="es-ES" w:eastAsia="es-ES"/>
              </w:rPr>
            </w:pPr>
            <w:r w:rsidRPr="00297932">
              <w:rPr>
                <w:rFonts w:ascii="Arial" w:hAnsi="Arial" w:cs="Arial"/>
                <w:color w:val="000000"/>
                <w:sz w:val="16"/>
                <w:szCs w:val="16"/>
                <w:lang w:val="es-ES" w:eastAsia="es-ES"/>
              </w:rPr>
              <w:t xml:space="preserve">∆ </w:t>
            </w:r>
            <w:r w:rsidR="00297932" w:rsidRPr="00297932">
              <w:rPr>
                <w:rFonts w:ascii="Arial" w:hAnsi="Arial" w:cs="Arial"/>
                <w:color w:val="000000"/>
                <w:sz w:val="16"/>
                <w:szCs w:val="16"/>
                <w:lang w:val="es-ES" w:eastAsia="es-ES"/>
              </w:rPr>
              <w:t>Horas</w:t>
            </w:r>
          </w:p>
        </w:tc>
        <w:tc>
          <w:tcPr>
            <w:tcW w:w="1370" w:type="dxa"/>
            <w:tcBorders>
              <w:top w:val="single" w:sz="4" w:space="0" w:color="auto"/>
              <w:bottom w:val="single" w:sz="4" w:space="0" w:color="auto"/>
            </w:tcBorders>
            <w:shd w:val="clear" w:color="auto" w:fill="8DB3E2" w:themeFill="text2" w:themeFillTint="66"/>
            <w:noWrap/>
            <w:vAlign w:val="center"/>
            <w:hideMark/>
          </w:tcPr>
          <w:p w:rsidR="00A45DED" w:rsidRPr="00297932" w:rsidRDefault="003F3305" w:rsidP="008031A7">
            <w:pPr>
              <w:spacing w:after="0"/>
              <w:ind w:firstLine="0"/>
              <w:jc w:val="center"/>
              <w:rPr>
                <w:rFonts w:ascii="Arial" w:hAnsi="Arial" w:cs="Arial"/>
                <w:color w:val="000000"/>
                <w:sz w:val="16"/>
                <w:szCs w:val="16"/>
                <w:lang w:val="es-ES" w:eastAsia="es-ES"/>
              </w:rPr>
            </w:pPr>
            <w:r w:rsidRPr="00297932">
              <w:rPr>
                <w:rFonts w:ascii="Arial" w:hAnsi="Arial" w:cs="Arial"/>
                <w:color w:val="000000"/>
                <w:sz w:val="16"/>
                <w:szCs w:val="16"/>
                <w:lang w:val="es-ES" w:eastAsia="es-ES"/>
              </w:rPr>
              <w:t xml:space="preserve">∆ </w:t>
            </w:r>
            <w:r w:rsidR="00297932" w:rsidRPr="00297932">
              <w:rPr>
                <w:rFonts w:ascii="Arial" w:hAnsi="Arial" w:cs="Arial"/>
                <w:color w:val="000000"/>
                <w:sz w:val="16"/>
                <w:szCs w:val="16"/>
                <w:lang w:val="es-ES" w:eastAsia="es-ES"/>
              </w:rPr>
              <w:t>Personas</w:t>
            </w:r>
          </w:p>
        </w:tc>
        <w:tc>
          <w:tcPr>
            <w:tcW w:w="1129" w:type="dxa"/>
            <w:tcBorders>
              <w:top w:val="single" w:sz="4" w:space="0" w:color="auto"/>
              <w:bottom w:val="single" w:sz="4" w:space="0" w:color="auto"/>
            </w:tcBorders>
            <w:shd w:val="clear" w:color="auto" w:fill="8DB3E2" w:themeFill="text2" w:themeFillTint="66"/>
            <w:noWrap/>
            <w:vAlign w:val="center"/>
            <w:hideMark/>
          </w:tcPr>
          <w:p w:rsidR="00A45DED" w:rsidRPr="00297932" w:rsidRDefault="003F3305" w:rsidP="008031A7">
            <w:pPr>
              <w:spacing w:after="0"/>
              <w:ind w:firstLine="0"/>
              <w:jc w:val="center"/>
              <w:rPr>
                <w:rFonts w:ascii="Arial" w:hAnsi="Arial" w:cs="Arial"/>
                <w:color w:val="000000"/>
                <w:sz w:val="16"/>
                <w:szCs w:val="16"/>
                <w:lang w:val="es-ES" w:eastAsia="es-ES"/>
              </w:rPr>
            </w:pPr>
            <w:r w:rsidRPr="00297932">
              <w:rPr>
                <w:rFonts w:ascii="Arial" w:hAnsi="Arial" w:cs="Arial"/>
                <w:color w:val="000000"/>
                <w:sz w:val="16"/>
                <w:szCs w:val="16"/>
                <w:lang w:val="es-ES" w:eastAsia="es-ES"/>
              </w:rPr>
              <w:t xml:space="preserve">∆ </w:t>
            </w:r>
            <w:r w:rsidR="00297932" w:rsidRPr="00297932">
              <w:rPr>
                <w:rFonts w:ascii="Arial" w:hAnsi="Arial" w:cs="Arial"/>
                <w:color w:val="000000"/>
                <w:sz w:val="16"/>
                <w:szCs w:val="16"/>
                <w:lang w:val="es-ES" w:eastAsia="es-ES"/>
              </w:rPr>
              <w:t>Horas</w:t>
            </w:r>
          </w:p>
        </w:tc>
        <w:tc>
          <w:tcPr>
            <w:tcW w:w="1292" w:type="dxa"/>
            <w:tcBorders>
              <w:top w:val="single" w:sz="4" w:space="0" w:color="auto"/>
              <w:bottom w:val="single" w:sz="4" w:space="0" w:color="auto"/>
            </w:tcBorders>
            <w:shd w:val="clear" w:color="auto" w:fill="8DB3E2" w:themeFill="text2" w:themeFillTint="66"/>
            <w:noWrap/>
            <w:vAlign w:val="center"/>
            <w:hideMark/>
          </w:tcPr>
          <w:p w:rsidR="00A45DED" w:rsidRPr="00297932" w:rsidRDefault="003F3305" w:rsidP="008031A7">
            <w:pPr>
              <w:spacing w:after="0"/>
              <w:ind w:firstLine="0"/>
              <w:jc w:val="center"/>
              <w:rPr>
                <w:rFonts w:ascii="Arial" w:hAnsi="Arial" w:cs="Arial"/>
                <w:color w:val="000000"/>
                <w:sz w:val="16"/>
                <w:szCs w:val="16"/>
                <w:lang w:val="es-ES" w:eastAsia="es-ES"/>
              </w:rPr>
            </w:pPr>
            <w:r w:rsidRPr="00297932">
              <w:rPr>
                <w:rFonts w:ascii="Arial" w:hAnsi="Arial" w:cs="Arial"/>
                <w:color w:val="000000"/>
                <w:sz w:val="16"/>
                <w:szCs w:val="16"/>
                <w:lang w:val="es-ES" w:eastAsia="es-ES"/>
              </w:rPr>
              <w:t xml:space="preserve">∆  </w:t>
            </w:r>
            <w:r w:rsidR="00297932" w:rsidRPr="00297932">
              <w:rPr>
                <w:rFonts w:ascii="Arial" w:hAnsi="Arial" w:cs="Arial"/>
                <w:color w:val="000000"/>
                <w:sz w:val="16"/>
                <w:szCs w:val="16"/>
                <w:lang w:val="es-ES" w:eastAsia="es-ES"/>
              </w:rPr>
              <w:t>Personas</w:t>
            </w:r>
          </w:p>
        </w:tc>
        <w:tc>
          <w:tcPr>
            <w:tcW w:w="940" w:type="dxa"/>
            <w:tcBorders>
              <w:top w:val="single" w:sz="4" w:space="0" w:color="auto"/>
              <w:bottom w:val="single" w:sz="4" w:space="0" w:color="auto"/>
            </w:tcBorders>
            <w:shd w:val="clear" w:color="auto" w:fill="8DB3E2" w:themeFill="text2" w:themeFillTint="66"/>
            <w:noWrap/>
            <w:vAlign w:val="center"/>
            <w:hideMark/>
          </w:tcPr>
          <w:p w:rsidR="00A45DED" w:rsidRPr="00297932" w:rsidRDefault="003F3305" w:rsidP="008031A7">
            <w:pPr>
              <w:spacing w:after="0"/>
              <w:ind w:firstLine="0"/>
              <w:jc w:val="center"/>
              <w:rPr>
                <w:rFonts w:ascii="Arial" w:hAnsi="Arial" w:cs="Arial"/>
                <w:color w:val="000000"/>
                <w:sz w:val="16"/>
                <w:szCs w:val="16"/>
                <w:lang w:val="es-ES" w:eastAsia="es-ES"/>
              </w:rPr>
            </w:pPr>
            <w:r w:rsidRPr="00297932">
              <w:rPr>
                <w:rFonts w:ascii="Arial" w:hAnsi="Arial" w:cs="Arial"/>
                <w:color w:val="000000"/>
                <w:sz w:val="16"/>
                <w:szCs w:val="16"/>
                <w:lang w:val="es-ES" w:eastAsia="es-ES"/>
              </w:rPr>
              <w:t xml:space="preserve">∆ </w:t>
            </w:r>
            <w:r w:rsidR="00297932" w:rsidRPr="00297932">
              <w:rPr>
                <w:rFonts w:ascii="Arial" w:hAnsi="Arial" w:cs="Arial"/>
                <w:color w:val="000000"/>
                <w:sz w:val="16"/>
                <w:szCs w:val="16"/>
                <w:lang w:val="es-ES" w:eastAsia="es-ES"/>
              </w:rPr>
              <w:t>Horas</w:t>
            </w:r>
          </w:p>
        </w:tc>
        <w:tc>
          <w:tcPr>
            <w:tcW w:w="1170" w:type="dxa"/>
            <w:tcBorders>
              <w:top w:val="single" w:sz="4" w:space="0" w:color="auto"/>
              <w:bottom w:val="single" w:sz="4" w:space="0" w:color="auto"/>
            </w:tcBorders>
            <w:shd w:val="clear" w:color="auto" w:fill="8DB3E2" w:themeFill="text2" w:themeFillTint="66"/>
            <w:noWrap/>
            <w:vAlign w:val="center"/>
            <w:hideMark/>
          </w:tcPr>
          <w:p w:rsidR="00A45DED" w:rsidRPr="00297932" w:rsidRDefault="003F3305" w:rsidP="008031A7">
            <w:pPr>
              <w:spacing w:after="0"/>
              <w:ind w:firstLine="0"/>
              <w:jc w:val="center"/>
              <w:rPr>
                <w:rFonts w:ascii="Arial" w:hAnsi="Arial" w:cs="Arial"/>
                <w:color w:val="000000"/>
                <w:sz w:val="16"/>
                <w:szCs w:val="16"/>
                <w:lang w:val="es-ES" w:eastAsia="es-ES"/>
              </w:rPr>
            </w:pPr>
            <w:r w:rsidRPr="00297932">
              <w:rPr>
                <w:rFonts w:ascii="Arial" w:hAnsi="Arial" w:cs="Arial"/>
                <w:color w:val="000000"/>
                <w:sz w:val="16"/>
                <w:szCs w:val="16"/>
                <w:lang w:val="es-ES" w:eastAsia="es-ES"/>
              </w:rPr>
              <w:t xml:space="preserve">∆ </w:t>
            </w:r>
            <w:r w:rsidR="00297932" w:rsidRPr="00297932">
              <w:rPr>
                <w:rFonts w:ascii="Arial" w:hAnsi="Arial" w:cs="Arial"/>
                <w:color w:val="000000"/>
                <w:sz w:val="16"/>
                <w:szCs w:val="16"/>
                <w:lang w:val="es-ES" w:eastAsia="es-ES"/>
              </w:rPr>
              <w:t>Personas</w:t>
            </w:r>
          </w:p>
        </w:tc>
      </w:tr>
      <w:tr w:rsidR="00A45DED" w:rsidRPr="00297932" w:rsidTr="00551266">
        <w:trPr>
          <w:trHeight w:val="284"/>
          <w:jc w:val="center"/>
        </w:trPr>
        <w:tc>
          <w:tcPr>
            <w:tcW w:w="1658" w:type="dxa"/>
            <w:tcBorders>
              <w:top w:val="single" w:sz="4" w:space="0" w:color="auto"/>
              <w:left w:val="nil"/>
              <w:bottom w:val="single" w:sz="4" w:space="0" w:color="auto"/>
            </w:tcBorders>
            <w:shd w:val="clear" w:color="auto" w:fill="auto"/>
            <w:noWrap/>
            <w:vAlign w:val="bottom"/>
            <w:hideMark/>
          </w:tcPr>
          <w:p w:rsidR="00A45DED" w:rsidRPr="00297932" w:rsidRDefault="00A45DED" w:rsidP="00A45DED">
            <w:pPr>
              <w:spacing w:after="0"/>
              <w:ind w:firstLine="0"/>
              <w:jc w:val="left"/>
              <w:rPr>
                <w:rFonts w:ascii="Arial" w:hAnsi="Arial" w:cs="Arial"/>
                <w:color w:val="000000"/>
                <w:sz w:val="16"/>
                <w:szCs w:val="16"/>
                <w:lang w:val="es-ES" w:eastAsia="es-ES"/>
              </w:rPr>
            </w:pPr>
          </w:p>
        </w:tc>
        <w:tc>
          <w:tcPr>
            <w:tcW w:w="1127" w:type="dxa"/>
            <w:tcBorders>
              <w:top w:val="single" w:sz="4" w:space="0" w:color="auto"/>
              <w:bottom w:val="single" w:sz="4" w:space="0" w:color="auto"/>
            </w:tcBorders>
            <w:shd w:val="clear" w:color="auto" w:fill="auto"/>
            <w:noWrap/>
            <w:vAlign w:val="center"/>
            <w:hideMark/>
          </w:tcPr>
          <w:p w:rsidR="00A45DED" w:rsidRPr="00297932" w:rsidRDefault="00A45DED" w:rsidP="008031A7">
            <w:pPr>
              <w:spacing w:after="0"/>
              <w:ind w:firstLine="0"/>
              <w:jc w:val="center"/>
              <w:rPr>
                <w:rFonts w:ascii="Arial" w:hAnsi="Arial" w:cs="Arial"/>
                <w:color w:val="000000"/>
                <w:sz w:val="16"/>
                <w:szCs w:val="16"/>
                <w:lang w:val="es-ES" w:eastAsia="es-ES"/>
              </w:rPr>
            </w:pPr>
            <w:r w:rsidRPr="00297932">
              <w:rPr>
                <w:rFonts w:ascii="Arial" w:hAnsi="Arial" w:cs="Arial"/>
                <w:color w:val="000000"/>
                <w:sz w:val="16"/>
                <w:szCs w:val="16"/>
                <w:lang w:val="es-ES" w:eastAsia="es-ES"/>
              </w:rPr>
              <w:t>3.480,75</w:t>
            </w:r>
          </w:p>
        </w:tc>
        <w:tc>
          <w:tcPr>
            <w:tcW w:w="1370" w:type="dxa"/>
            <w:tcBorders>
              <w:top w:val="single" w:sz="4" w:space="0" w:color="auto"/>
              <w:bottom w:val="single" w:sz="4" w:space="0" w:color="auto"/>
            </w:tcBorders>
            <w:shd w:val="clear" w:color="auto" w:fill="auto"/>
            <w:noWrap/>
            <w:vAlign w:val="center"/>
            <w:hideMark/>
          </w:tcPr>
          <w:p w:rsidR="00A45DED" w:rsidRPr="00297932" w:rsidRDefault="00A45DED" w:rsidP="008031A7">
            <w:pPr>
              <w:spacing w:after="0"/>
              <w:ind w:firstLine="0"/>
              <w:jc w:val="center"/>
              <w:rPr>
                <w:rFonts w:ascii="Arial" w:hAnsi="Arial" w:cs="Arial"/>
                <w:color w:val="000000"/>
                <w:sz w:val="16"/>
                <w:szCs w:val="16"/>
                <w:lang w:val="es-ES" w:eastAsia="es-ES"/>
              </w:rPr>
            </w:pPr>
            <w:r w:rsidRPr="00297932">
              <w:rPr>
                <w:rFonts w:ascii="Arial" w:hAnsi="Arial" w:cs="Arial"/>
                <w:color w:val="000000"/>
                <w:sz w:val="16"/>
                <w:szCs w:val="16"/>
                <w:lang w:val="es-ES" w:eastAsia="es-ES"/>
              </w:rPr>
              <w:t>1,25</w:t>
            </w:r>
          </w:p>
        </w:tc>
        <w:tc>
          <w:tcPr>
            <w:tcW w:w="1129" w:type="dxa"/>
            <w:tcBorders>
              <w:top w:val="single" w:sz="4" w:space="0" w:color="auto"/>
              <w:bottom w:val="single" w:sz="4" w:space="0" w:color="auto"/>
            </w:tcBorders>
            <w:shd w:val="clear" w:color="auto" w:fill="auto"/>
            <w:noWrap/>
            <w:vAlign w:val="center"/>
            <w:hideMark/>
          </w:tcPr>
          <w:p w:rsidR="00A45DED" w:rsidRPr="00297932" w:rsidRDefault="00A45DED" w:rsidP="008031A7">
            <w:pPr>
              <w:spacing w:after="0"/>
              <w:ind w:firstLine="0"/>
              <w:jc w:val="center"/>
              <w:rPr>
                <w:rFonts w:ascii="Arial" w:hAnsi="Arial" w:cs="Arial"/>
                <w:color w:val="000000"/>
                <w:sz w:val="16"/>
                <w:szCs w:val="16"/>
                <w:lang w:val="es-ES" w:eastAsia="es-ES"/>
              </w:rPr>
            </w:pPr>
            <w:r w:rsidRPr="00297932">
              <w:rPr>
                <w:rFonts w:ascii="Arial" w:hAnsi="Arial" w:cs="Arial"/>
                <w:color w:val="000000"/>
                <w:sz w:val="16"/>
                <w:szCs w:val="16"/>
                <w:lang w:val="es-ES" w:eastAsia="es-ES"/>
              </w:rPr>
              <w:t>6.249,50</w:t>
            </w:r>
          </w:p>
        </w:tc>
        <w:tc>
          <w:tcPr>
            <w:tcW w:w="1292" w:type="dxa"/>
            <w:tcBorders>
              <w:top w:val="single" w:sz="4" w:space="0" w:color="auto"/>
              <w:bottom w:val="single" w:sz="4" w:space="0" w:color="auto"/>
            </w:tcBorders>
            <w:shd w:val="clear" w:color="auto" w:fill="auto"/>
            <w:noWrap/>
            <w:vAlign w:val="center"/>
            <w:hideMark/>
          </w:tcPr>
          <w:p w:rsidR="00A45DED" w:rsidRPr="00297932" w:rsidRDefault="00A45DED" w:rsidP="008031A7">
            <w:pPr>
              <w:spacing w:after="0"/>
              <w:ind w:firstLine="0"/>
              <w:jc w:val="center"/>
              <w:rPr>
                <w:rFonts w:ascii="Arial" w:hAnsi="Arial" w:cs="Arial"/>
                <w:color w:val="000000"/>
                <w:sz w:val="16"/>
                <w:szCs w:val="16"/>
                <w:lang w:val="es-ES" w:eastAsia="es-ES"/>
              </w:rPr>
            </w:pPr>
            <w:r w:rsidRPr="00297932">
              <w:rPr>
                <w:rFonts w:ascii="Arial" w:hAnsi="Arial" w:cs="Arial"/>
                <w:color w:val="000000"/>
                <w:sz w:val="16"/>
                <w:szCs w:val="16"/>
                <w:lang w:val="es-ES" w:eastAsia="es-ES"/>
              </w:rPr>
              <w:t>-1,45</w:t>
            </w:r>
          </w:p>
        </w:tc>
        <w:tc>
          <w:tcPr>
            <w:tcW w:w="940" w:type="dxa"/>
            <w:tcBorders>
              <w:top w:val="single" w:sz="4" w:space="0" w:color="auto"/>
              <w:bottom w:val="single" w:sz="4" w:space="0" w:color="auto"/>
            </w:tcBorders>
            <w:shd w:val="clear" w:color="auto" w:fill="auto"/>
            <w:noWrap/>
            <w:vAlign w:val="center"/>
            <w:hideMark/>
          </w:tcPr>
          <w:p w:rsidR="00A45DED" w:rsidRPr="00297932" w:rsidRDefault="00A45DED" w:rsidP="008031A7">
            <w:pPr>
              <w:spacing w:after="0"/>
              <w:ind w:firstLine="0"/>
              <w:jc w:val="center"/>
              <w:rPr>
                <w:rFonts w:ascii="Arial" w:hAnsi="Arial" w:cs="Arial"/>
                <w:color w:val="000000"/>
                <w:sz w:val="16"/>
                <w:szCs w:val="16"/>
                <w:lang w:val="es-ES" w:eastAsia="es-ES"/>
              </w:rPr>
            </w:pPr>
            <w:r w:rsidRPr="00297932">
              <w:rPr>
                <w:rFonts w:ascii="Arial" w:hAnsi="Arial" w:cs="Arial"/>
                <w:color w:val="000000"/>
                <w:sz w:val="16"/>
                <w:szCs w:val="16"/>
                <w:lang w:val="es-ES" w:eastAsia="es-ES"/>
              </w:rPr>
              <w:t>751</w:t>
            </w:r>
          </w:p>
        </w:tc>
        <w:tc>
          <w:tcPr>
            <w:tcW w:w="1170" w:type="dxa"/>
            <w:tcBorders>
              <w:top w:val="single" w:sz="4" w:space="0" w:color="auto"/>
              <w:bottom w:val="single" w:sz="4" w:space="0" w:color="auto"/>
            </w:tcBorders>
            <w:shd w:val="clear" w:color="auto" w:fill="auto"/>
            <w:noWrap/>
            <w:vAlign w:val="center"/>
            <w:hideMark/>
          </w:tcPr>
          <w:p w:rsidR="00A45DED" w:rsidRPr="00297932" w:rsidRDefault="00A45DED" w:rsidP="008031A7">
            <w:pPr>
              <w:spacing w:after="0"/>
              <w:ind w:firstLine="0"/>
              <w:jc w:val="center"/>
              <w:rPr>
                <w:rFonts w:ascii="Arial" w:hAnsi="Arial" w:cs="Arial"/>
                <w:color w:val="000000"/>
                <w:sz w:val="16"/>
                <w:szCs w:val="16"/>
                <w:lang w:val="es-ES" w:eastAsia="es-ES"/>
              </w:rPr>
            </w:pPr>
            <w:r w:rsidRPr="00297932">
              <w:rPr>
                <w:rFonts w:ascii="Arial" w:hAnsi="Arial" w:cs="Arial"/>
                <w:color w:val="000000"/>
                <w:sz w:val="16"/>
                <w:szCs w:val="16"/>
                <w:lang w:val="es-ES" w:eastAsia="es-ES"/>
              </w:rPr>
              <w:t>0,75</w:t>
            </w:r>
          </w:p>
        </w:tc>
      </w:tr>
      <w:tr w:rsidR="00A45DED" w:rsidRPr="008031A7" w:rsidTr="00297932">
        <w:trPr>
          <w:trHeight w:val="227"/>
          <w:jc w:val="center"/>
        </w:trPr>
        <w:tc>
          <w:tcPr>
            <w:tcW w:w="1658" w:type="dxa"/>
            <w:tcBorders>
              <w:top w:val="single" w:sz="4" w:space="0" w:color="auto"/>
              <w:bottom w:val="single" w:sz="2" w:space="0" w:color="auto"/>
            </w:tcBorders>
            <w:shd w:val="clear" w:color="auto" w:fill="auto"/>
            <w:noWrap/>
            <w:vAlign w:val="center"/>
            <w:hideMark/>
          </w:tcPr>
          <w:p w:rsidR="00A45DED" w:rsidRPr="008031A7" w:rsidRDefault="00422B0A" w:rsidP="00A45DED">
            <w:pPr>
              <w:spacing w:after="0"/>
              <w:ind w:firstLine="0"/>
              <w:jc w:val="left"/>
              <w:rPr>
                <w:rFonts w:ascii="Arial Narrow" w:hAnsi="Arial Narrow"/>
                <w:color w:val="000000"/>
                <w:sz w:val="18"/>
                <w:szCs w:val="18"/>
                <w:lang w:val="es-ES" w:eastAsia="es-ES"/>
              </w:rPr>
            </w:pPr>
            <w:r w:rsidRPr="008031A7">
              <w:rPr>
                <w:rFonts w:ascii="Arial Narrow" w:hAnsi="Arial Narrow"/>
                <w:color w:val="000000"/>
                <w:sz w:val="18"/>
                <w:szCs w:val="18"/>
                <w:lang w:val="es-ES" w:eastAsia="es-ES"/>
              </w:rPr>
              <w:t xml:space="preserve">∆ </w:t>
            </w:r>
            <w:r w:rsidR="00297932" w:rsidRPr="008031A7">
              <w:rPr>
                <w:rFonts w:ascii="Arial Narrow" w:hAnsi="Arial Narrow"/>
                <w:color w:val="000000"/>
                <w:sz w:val="18"/>
                <w:szCs w:val="18"/>
                <w:lang w:val="es-ES" w:eastAsia="es-ES"/>
              </w:rPr>
              <w:t>Personal</w:t>
            </w:r>
          </w:p>
        </w:tc>
        <w:tc>
          <w:tcPr>
            <w:tcW w:w="2497" w:type="dxa"/>
            <w:gridSpan w:val="2"/>
            <w:tcBorders>
              <w:top w:val="single" w:sz="4" w:space="0" w:color="auto"/>
              <w:bottom w:val="single" w:sz="2" w:space="0" w:color="auto"/>
            </w:tcBorders>
            <w:shd w:val="clear" w:color="auto" w:fill="auto"/>
            <w:noWrap/>
            <w:vAlign w:val="center"/>
            <w:hideMark/>
          </w:tcPr>
          <w:p w:rsidR="00A45DED" w:rsidRPr="008031A7" w:rsidRDefault="00A45DED" w:rsidP="008031A7">
            <w:pPr>
              <w:spacing w:after="0"/>
              <w:ind w:firstLine="0"/>
              <w:jc w:val="center"/>
              <w:rPr>
                <w:rFonts w:ascii="Arial Narrow" w:hAnsi="Arial Narrow"/>
                <w:color w:val="000000"/>
                <w:sz w:val="18"/>
                <w:szCs w:val="18"/>
                <w:lang w:val="es-ES" w:eastAsia="es-ES"/>
              </w:rPr>
            </w:pPr>
            <w:r w:rsidRPr="008031A7">
              <w:rPr>
                <w:rFonts w:ascii="Arial Narrow" w:hAnsi="Arial Narrow"/>
                <w:color w:val="000000"/>
                <w:sz w:val="18"/>
                <w:szCs w:val="18"/>
                <w:lang w:val="es-ES" w:eastAsia="es-ES"/>
              </w:rPr>
              <w:t>382.188</w:t>
            </w:r>
          </w:p>
        </w:tc>
        <w:tc>
          <w:tcPr>
            <w:tcW w:w="2421" w:type="dxa"/>
            <w:gridSpan w:val="2"/>
            <w:tcBorders>
              <w:top w:val="single" w:sz="4" w:space="0" w:color="auto"/>
              <w:bottom w:val="single" w:sz="2" w:space="0" w:color="auto"/>
            </w:tcBorders>
            <w:shd w:val="clear" w:color="auto" w:fill="auto"/>
            <w:noWrap/>
            <w:vAlign w:val="center"/>
            <w:hideMark/>
          </w:tcPr>
          <w:p w:rsidR="00A45DED" w:rsidRPr="008031A7" w:rsidRDefault="00A45DED" w:rsidP="008031A7">
            <w:pPr>
              <w:spacing w:after="0"/>
              <w:ind w:firstLine="0"/>
              <w:jc w:val="center"/>
              <w:rPr>
                <w:rFonts w:ascii="Arial Narrow" w:hAnsi="Arial Narrow"/>
                <w:color w:val="000000"/>
                <w:sz w:val="18"/>
                <w:szCs w:val="18"/>
                <w:lang w:val="es-ES" w:eastAsia="es-ES"/>
              </w:rPr>
            </w:pPr>
            <w:r w:rsidRPr="008031A7">
              <w:rPr>
                <w:rFonts w:ascii="Arial Narrow" w:hAnsi="Arial Narrow"/>
                <w:color w:val="000000"/>
                <w:sz w:val="18"/>
                <w:szCs w:val="18"/>
                <w:lang w:val="es-ES" w:eastAsia="es-ES"/>
              </w:rPr>
              <w:t>372.771</w:t>
            </w:r>
          </w:p>
        </w:tc>
        <w:tc>
          <w:tcPr>
            <w:tcW w:w="2110" w:type="dxa"/>
            <w:gridSpan w:val="2"/>
            <w:tcBorders>
              <w:top w:val="single" w:sz="4" w:space="0" w:color="auto"/>
              <w:bottom w:val="single" w:sz="2" w:space="0" w:color="auto"/>
            </w:tcBorders>
            <w:shd w:val="clear" w:color="auto" w:fill="auto"/>
            <w:noWrap/>
            <w:vAlign w:val="center"/>
            <w:hideMark/>
          </w:tcPr>
          <w:p w:rsidR="00A45DED" w:rsidRPr="008031A7" w:rsidRDefault="00A45DED" w:rsidP="008031A7">
            <w:pPr>
              <w:spacing w:after="0"/>
              <w:ind w:firstLine="0"/>
              <w:jc w:val="center"/>
              <w:rPr>
                <w:rFonts w:ascii="Arial Narrow" w:hAnsi="Arial Narrow"/>
                <w:color w:val="000000"/>
                <w:sz w:val="18"/>
                <w:szCs w:val="18"/>
                <w:lang w:val="es-ES" w:eastAsia="es-ES"/>
              </w:rPr>
            </w:pPr>
            <w:r w:rsidRPr="008031A7">
              <w:rPr>
                <w:rFonts w:ascii="Arial Narrow" w:hAnsi="Arial Narrow"/>
                <w:color w:val="000000"/>
                <w:sz w:val="18"/>
                <w:szCs w:val="18"/>
                <w:lang w:val="es-ES" w:eastAsia="es-ES"/>
              </w:rPr>
              <w:t>119.443</w:t>
            </w:r>
          </w:p>
        </w:tc>
      </w:tr>
      <w:tr w:rsidR="00A45DED" w:rsidRPr="008031A7" w:rsidTr="00297932">
        <w:trPr>
          <w:trHeight w:val="227"/>
          <w:jc w:val="center"/>
        </w:trPr>
        <w:tc>
          <w:tcPr>
            <w:tcW w:w="1658" w:type="dxa"/>
            <w:tcBorders>
              <w:top w:val="single" w:sz="2" w:space="0" w:color="auto"/>
              <w:bottom w:val="single" w:sz="2" w:space="0" w:color="auto"/>
            </w:tcBorders>
            <w:shd w:val="clear" w:color="auto" w:fill="auto"/>
            <w:noWrap/>
            <w:vAlign w:val="center"/>
            <w:hideMark/>
          </w:tcPr>
          <w:p w:rsidR="00A45DED" w:rsidRPr="008031A7" w:rsidRDefault="00422B0A" w:rsidP="00A45DED">
            <w:pPr>
              <w:spacing w:after="0"/>
              <w:ind w:firstLine="0"/>
              <w:jc w:val="left"/>
              <w:rPr>
                <w:rFonts w:ascii="Arial Narrow" w:hAnsi="Arial Narrow"/>
                <w:color w:val="000000"/>
                <w:sz w:val="18"/>
                <w:szCs w:val="18"/>
                <w:lang w:val="es-ES" w:eastAsia="es-ES"/>
              </w:rPr>
            </w:pPr>
            <w:r w:rsidRPr="008031A7">
              <w:rPr>
                <w:rFonts w:ascii="Arial Narrow" w:hAnsi="Arial Narrow"/>
                <w:color w:val="000000"/>
                <w:sz w:val="18"/>
                <w:szCs w:val="18"/>
                <w:lang w:val="es-ES" w:eastAsia="es-ES"/>
              </w:rPr>
              <w:t xml:space="preserve">∆ </w:t>
            </w:r>
            <w:r w:rsidR="00297932" w:rsidRPr="008031A7">
              <w:rPr>
                <w:rFonts w:ascii="Arial Narrow" w:hAnsi="Arial Narrow"/>
                <w:color w:val="000000"/>
                <w:sz w:val="18"/>
                <w:szCs w:val="18"/>
                <w:lang w:val="es-ES" w:eastAsia="es-ES"/>
              </w:rPr>
              <w:t>Otros gastos</w:t>
            </w:r>
          </w:p>
        </w:tc>
        <w:tc>
          <w:tcPr>
            <w:tcW w:w="2497" w:type="dxa"/>
            <w:gridSpan w:val="2"/>
            <w:tcBorders>
              <w:top w:val="single" w:sz="2" w:space="0" w:color="auto"/>
              <w:bottom w:val="single" w:sz="2" w:space="0" w:color="auto"/>
            </w:tcBorders>
            <w:shd w:val="clear" w:color="auto" w:fill="auto"/>
            <w:noWrap/>
            <w:vAlign w:val="center"/>
            <w:hideMark/>
          </w:tcPr>
          <w:p w:rsidR="00A45DED" w:rsidRPr="008031A7" w:rsidRDefault="00A45DED" w:rsidP="008031A7">
            <w:pPr>
              <w:spacing w:after="0"/>
              <w:ind w:firstLine="0"/>
              <w:jc w:val="center"/>
              <w:rPr>
                <w:rFonts w:ascii="Arial Narrow" w:hAnsi="Arial Narrow"/>
                <w:color w:val="000000"/>
                <w:sz w:val="18"/>
                <w:szCs w:val="18"/>
                <w:lang w:val="es-ES" w:eastAsia="es-ES"/>
              </w:rPr>
            </w:pPr>
            <w:r w:rsidRPr="008031A7">
              <w:rPr>
                <w:rFonts w:ascii="Arial Narrow" w:hAnsi="Arial Narrow"/>
                <w:color w:val="000000"/>
                <w:sz w:val="18"/>
                <w:szCs w:val="18"/>
                <w:lang w:val="es-ES" w:eastAsia="es-ES"/>
              </w:rPr>
              <w:t>-126.964</w:t>
            </w:r>
          </w:p>
        </w:tc>
        <w:tc>
          <w:tcPr>
            <w:tcW w:w="2421" w:type="dxa"/>
            <w:gridSpan w:val="2"/>
            <w:tcBorders>
              <w:top w:val="single" w:sz="2" w:space="0" w:color="auto"/>
              <w:bottom w:val="single" w:sz="2" w:space="0" w:color="auto"/>
            </w:tcBorders>
            <w:shd w:val="clear" w:color="auto" w:fill="auto"/>
            <w:noWrap/>
            <w:vAlign w:val="center"/>
            <w:hideMark/>
          </w:tcPr>
          <w:p w:rsidR="00A45DED" w:rsidRPr="008031A7" w:rsidRDefault="00A45DED" w:rsidP="008031A7">
            <w:pPr>
              <w:spacing w:after="0"/>
              <w:ind w:firstLine="0"/>
              <w:jc w:val="center"/>
              <w:rPr>
                <w:rFonts w:ascii="Arial Narrow" w:hAnsi="Arial Narrow"/>
                <w:color w:val="000000"/>
                <w:sz w:val="18"/>
                <w:szCs w:val="18"/>
                <w:lang w:val="es-ES" w:eastAsia="es-ES"/>
              </w:rPr>
            </w:pPr>
            <w:r w:rsidRPr="008031A7">
              <w:rPr>
                <w:rFonts w:ascii="Arial Narrow" w:hAnsi="Arial Narrow"/>
                <w:color w:val="000000"/>
                <w:sz w:val="18"/>
                <w:szCs w:val="18"/>
                <w:lang w:val="es-ES" w:eastAsia="es-ES"/>
              </w:rPr>
              <w:t>-149.760</w:t>
            </w:r>
          </w:p>
        </w:tc>
        <w:tc>
          <w:tcPr>
            <w:tcW w:w="2110" w:type="dxa"/>
            <w:gridSpan w:val="2"/>
            <w:tcBorders>
              <w:top w:val="single" w:sz="2" w:space="0" w:color="auto"/>
              <w:bottom w:val="single" w:sz="2" w:space="0" w:color="auto"/>
            </w:tcBorders>
            <w:shd w:val="clear" w:color="auto" w:fill="auto"/>
            <w:noWrap/>
            <w:vAlign w:val="center"/>
            <w:hideMark/>
          </w:tcPr>
          <w:p w:rsidR="00A45DED" w:rsidRPr="008031A7" w:rsidRDefault="00A45DED" w:rsidP="008031A7">
            <w:pPr>
              <w:spacing w:after="0"/>
              <w:ind w:firstLine="0"/>
              <w:jc w:val="center"/>
              <w:rPr>
                <w:rFonts w:ascii="Arial Narrow" w:hAnsi="Arial Narrow"/>
                <w:color w:val="000000"/>
                <w:sz w:val="18"/>
                <w:szCs w:val="18"/>
                <w:lang w:val="es-ES" w:eastAsia="es-ES"/>
              </w:rPr>
            </w:pPr>
            <w:r w:rsidRPr="008031A7">
              <w:rPr>
                <w:rFonts w:ascii="Arial Narrow" w:hAnsi="Arial Narrow"/>
                <w:color w:val="000000"/>
                <w:sz w:val="18"/>
                <w:szCs w:val="18"/>
                <w:lang w:val="es-ES" w:eastAsia="es-ES"/>
              </w:rPr>
              <w:t>-16.538</w:t>
            </w:r>
          </w:p>
        </w:tc>
      </w:tr>
      <w:tr w:rsidR="00A45DED" w:rsidRPr="008031A7" w:rsidTr="00297932">
        <w:trPr>
          <w:trHeight w:val="227"/>
          <w:jc w:val="center"/>
        </w:trPr>
        <w:tc>
          <w:tcPr>
            <w:tcW w:w="1658" w:type="dxa"/>
            <w:tcBorders>
              <w:top w:val="single" w:sz="2" w:space="0" w:color="auto"/>
              <w:bottom w:val="single" w:sz="2" w:space="0" w:color="auto"/>
            </w:tcBorders>
            <w:shd w:val="clear" w:color="auto" w:fill="auto"/>
            <w:noWrap/>
            <w:vAlign w:val="center"/>
            <w:hideMark/>
          </w:tcPr>
          <w:p w:rsidR="00A45DED" w:rsidRPr="008031A7" w:rsidRDefault="00422B0A" w:rsidP="00A45DED">
            <w:pPr>
              <w:spacing w:after="0"/>
              <w:ind w:firstLine="0"/>
              <w:jc w:val="left"/>
              <w:rPr>
                <w:rFonts w:ascii="Arial Narrow" w:hAnsi="Arial Narrow"/>
                <w:color w:val="000000"/>
                <w:sz w:val="18"/>
                <w:szCs w:val="18"/>
                <w:lang w:val="es-ES" w:eastAsia="es-ES"/>
              </w:rPr>
            </w:pPr>
            <w:r w:rsidRPr="008031A7">
              <w:rPr>
                <w:rFonts w:ascii="Arial Narrow" w:hAnsi="Arial Narrow"/>
                <w:color w:val="000000"/>
                <w:sz w:val="18"/>
                <w:szCs w:val="18"/>
                <w:lang w:val="es-ES" w:eastAsia="es-ES"/>
              </w:rPr>
              <w:t xml:space="preserve">∆ </w:t>
            </w:r>
            <w:r w:rsidR="00297932" w:rsidRPr="008031A7">
              <w:rPr>
                <w:rFonts w:ascii="Arial Narrow" w:hAnsi="Arial Narrow"/>
                <w:color w:val="000000"/>
                <w:sz w:val="18"/>
                <w:szCs w:val="18"/>
                <w:lang w:val="es-ES" w:eastAsia="es-ES"/>
              </w:rPr>
              <w:t xml:space="preserve">Total </w:t>
            </w:r>
          </w:p>
        </w:tc>
        <w:tc>
          <w:tcPr>
            <w:tcW w:w="2497" w:type="dxa"/>
            <w:gridSpan w:val="2"/>
            <w:tcBorders>
              <w:top w:val="single" w:sz="2" w:space="0" w:color="auto"/>
              <w:bottom w:val="single" w:sz="2" w:space="0" w:color="auto"/>
            </w:tcBorders>
            <w:shd w:val="clear" w:color="auto" w:fill="auto"/>
            <w:noWrap/>
            <w:vAlign w:val="center"/>
            <w:hideMark/>
          </w:tcPr>
          <w:p w:rsidR="00A45DED" w:rsidRPr="008031A7" w:rsidRDefault="00A45DED" w:rsidP="008031A7">
            <w:pPr>
              <w:spacing w:after="0"/>
              <w:ind w:firstLine="0"/>
              <w:jc w:val="center"/>
              <w:rPr>
                <w:rFonts w:ascii="Arial Narrow" w:hAnsi="Arial Narrow"/>
                <w:color w:val="000000"/>
                <w:sz w:val="18"/>
                <w:szCs w:val="18"/>
                <w:lang w:val="es-ES" w:eastAsia="es-ES"/>
              </w:rPr>
            </w:pPr>
            <w:r w:rsidRPr="008031A7">
              <w:rPr>
                <w:rFonts w:ascii="Arial Narrow" w:hAnsi="Arial Narrow"/>
                <w:color w:val="000000"/>
                <w:sz w:val="18"/>
                <w:szCs w:val="18"/>
                <w:lang w:val="es-ES" w:eastAsia="es-ES"/>
              </w:rPr>
              <w:t>255.223</w:t>
            </w:r>
          </w:p>
        </w:tc>
        <w:tc>
          <w:tcPr>
            <w:tcW w:w="2421" w:type="dxa"/>
            <w:gridSpan w:val="2"/>
            <w:tcBorders>
              <w:top w:val="single" w:sz="2" w:space="0" w:color="auto"/>
              <w:bottom w:val="single" w:sz="2" w:space="0" w:color="auto"/>
            </w:tcBorders>
            <w:shd w:val="clear" w:color="auto" w:fill="auto"/>
            <w:noWrap/>
            <w:vAlign w:val="center"/>
            <w:hideMark/>
          </w:tcPr>
          <w:p w:rsidR="00A45DED" w:rsidRPr="008031A7" w:rsidRDefault="00A45DED" w:rsidP="008031A7">
            <w:pPr>
              <w:spacing w:after="0"/>
              <w:ind w:firstLine="0"/>
              <w:jc w:val="center"/>
              <w:rPr>
                <w:rFonts w:ascii="Arial Narrow" w:hAnsi="Arial Narrow"/>
                <w:color w:val="000000"/>
                <w:sz w:val="18"/>
                <w:szCs w:val="18"/>
                <w:lang w:val="es-ES" w:eastAsia="es-ES"/>
              </w:rPr>
            </w:pPr>
            <w:r w:rsidRPr="008031A7">
              <w:rPr>
                <w:rFonts w:ascii="Arial Narrow" w:hAnsi="Arial Narrow"/>
                <w:color w:val="000000"/>
                <w:sz w:val="18"/>
                <w:szCs w:val="18"/>
                <w:lang w:val="es-ES" w:eastAsia="es-ES"/>
              </w:rPr>
              <w:t>223.011</w:t>
            </w:r>
          </w:p>
        </w:tc>
        <w:tc>
          <w:tcPr>
            <w:tcW w:w="2110" w:type="dxa"/>
            <w:gridSpan w:val="2"/>
            <w:tcBorders>
              <w:top w:val="single" w:sz="2" w:space="0" w:color="auto"/>
              <w:bottom w:val="single" w:sz="2" w:space="0" w:color="auto"/>
            </w:tcBorders>
            <w:shd w:val="clear" w:color="auto" w:fill="auto"/>
            <w:noWrap/>
            <w:vAlign w:val="center"/>
            <w:hideMark/>
          </w:tcPr>
          <w:p w:rsidR="00A45DED" w:rsidRPr="008031A7" w:rsidRDefault="00A45DED" w:rsidP="008031A7">
            <w:pPr>
              <w:spacing w:after="0"/>
              <w:ind w:firstLine="0"/>
              <w:jc w:val="center"/>
              <w:rPr>
                <w:rFonts w:ascii="Arial Narrow" w:hAnsi="Arial Narrow"/>
                <w:color w:val="000000"/>
                <w:sz w:val="18"/>
                <w:szCs w:val="18"/>
                <w:lang w:val="es-ES" w:eastAsia="es-ES"/>
              </w:rPr>
            </w:pPr>
            <w:r w:rsidRPr="008031A7">
              <w:rPr>
                <w:rFonts w:ascii="Arial Narrow" w:hAnsi="Arial Narrow"/>
                <w:color w:val="000000"/>
                <w:sz w:val="18"/>
                <w:szCs w:val="18"/>
                <w:lang w:val="es-ES" w:eastAsia="es-ES"/>
              </w:rPr>
              <w:t>102.905</w:t>
            </w:r>
          </w:p>
        </w:tc>
      </w:tr>
      <w:tr w:rsidR="00A45DED" w:rsidRPr="008031A7" w:rsidTr="00297932">
        <w:trPr>
          <w:trHeight w:val="227"/>
          <w:jc w:val="center"/>
        </w:trPr>
        <w:tc>
          <w:tcPr>
            <w:tcW w:w="1658" w:type="dxa"/>
            <w:tcBorders>
              <w:top w:val="single" w:sz="2" w:space="0" w:color="auto"/>
              <w:bottom w:val="single" w:sz="2" w:space="0" w:color="auto"/>
            </w:tcBorders>
            <w:shd w:val="clear" w:color="auto" w:fill="auto"/>
            <w:noWrap/>
            <w:vAlign w:val="center"/>
            <w:hideMark/>
          </w:tcPr>
          <w:p w:rsidR="00A45DED" w:rsidRPr="008031A7" w:rsidRDefault="00422B0A" w:rsidP="00A45DED">
            <w:pPr>
              <w:spacing w:after="0"/>
              <w:ind w:firstLine="0"/>
              <w:jc w:val="left"/>
              <w:rPr>
                <w:rFonts w:ascii="Arial Narrow" w:hAnsi="Arial Narrow"/>
                <w:color w:val="000000"/>
                <w:sz w:val="18"/>
                <w:szCs w:val="18"/>
                <w:lang w:val="es-ES" w:eastAsia="es-ES"/>
              </w:rPr>
            </w:pPr>
            <w:r w:rsidRPr="008031A7">
              <w:rPr>
                <w:rFonts w:ascii="Arial Narrow" w:hAnsi="Arial Narrow"/>
                <w:color w:val="000000"/>
                <w:sz w:val="18"/>
                <w:szCs w:val="18"/>
                <w:lang w:val="es-ES" w:eastAsia="es-ES"/>
              </w:rPr>
              <w:t xml:space="preserve">∆ </w:t>
            </w:r>
            <w:r w:rsidR="00297932" w:rsidRPr="008031A7">
              <w:rPr>
                <w:rFonts w:ascii="Arial Narrow" w:hAnsi="Arial Narrow"/>
                <w:color w:val="000000"/>
                <w:sz w:val="18"/>
                <w:szCs w:val="18"/>
                <w:lang w:val="es-ES" w:eastAsia="es-ES"/>
              </w:rPr>
              <w:t>Beneficio</w:t>
            </w:r>
          </w:p>
        </w:tc>
        <w:tc>
          <w:tcPr>
            <w:tcW w:w="2497" w:type="dxa"/>
            <w:gridSpan w:val="2"/>
            <w:tcBorders>
              <w:top w:val="single" w:sz="2" w:space="0" w:color="auto"/>
              <w:bottom w:val="single" w:sz="2" w:space="0" w:color="auto"/>
            </w:tcBorders>
            <w:shd w:val="clear" w:color="auto" w:fill="auto"/>
            <w:noWrap/>
            <w:vAlign w:val="center"/>
            <w:hideMark/>
          </w:tcPr>
          <w:p w:rsidR="00A45DED" w:rsidRPr="008031A7" w:rsidRDefault="00A45DED" w:rsidP="008031A7">
            <w:pPr>
              <w:spacing w:after="0"/>
              <w:ind w:firstLine="0"/>
              <w:jc w:val="center"/>
              <w:rPr>
                <w:rFonts w:ascii="Arial Narrow" w:hAnsi="Arial Narrow"/>
                <w:color w:val="000000"/>
                <w:sz w:val="18"/>
                <w:szCs w:val="18"/>
                <w:lang w:val="es-ES" w:eastAsia="es-ES"/>
              </w:rPr>
            </w:pPr>
            <w:r w:rsidRPr="008031A7">
              <w:rPr>
                <w:rFonts w:ascii="Arial Narrow" w:hAnsi="Arial Narrow"/>
                <w:color w:val="000000"/>
                <w:sz w:val="18"/>
                <w:szCs w:val="18"/>
                <w:lang w:val="es-ES" w:eastAsia="es-ES"/>
              </w:rPr>
              <w:t>-8.264</w:t>
            </w:r>
          </w:p>
        </w:tc>
        <w:tc>
          <w:tcPr>
            <w:tcW w:w="2421" w:type="dxa"/>
            <w:gridSpan w:val="2"/>
            <w:tcBorders>
              <w:top w:val="single" w:sz="2" w:space="0" w:color="auto"/>
              <w:bottom w:val="single" w:sz="2" w:space="0" w:color="auto"/>
            </w:tcBorders>
            <w:shd w:val="clear" w:color="auto" w:fill="auto"/>
            <w:noWrap/>
            <w:vAlign w:val="center"/>
            <w:hideMark/>
          </w:tcPr>
          <w:p w:rsidR="00A45DED" w:rsidRPr="008031A7" w:rsidRDefault="00A45DED" w:rsidP="008031A7">
            <w:pPr>
              <w:spacing w:after="0"/>
              <w:ind w:firstLine="0"/>
              <w:jc w:val="center"/>
              <w:rPr>
                <w:rFonts w:ascii="Arial Narrow" w:hAnsi="Arial Narrow"/>
                <w:color w:val="000000"/>
                <w:sz w:val="18"/>
                <w:szCs w:val="18"/>
                <w:lang w:val="es-ES" w:eastAsia="es-ES"/>
              </w:rPr>
            </w:pPr>
            <w:r w:rsidRPr="008031A7">
              <w:rPr>
                <w:rFonts w:ascii="Arial Narrow" w:hAnsi="Arial Narrow"/>
                <w:color w:val="000000"/>
                <w:sz w:val="18"/>
                <w:szCs w:val="18"/>
                <w:lang w:val="es-ES" w:eastAsia="es-ES"/>
              </w:rPr>
              <w:t>46.486</w:t>
            </w:r>
          </w:p>
        </w:tc>
        <w:tc>
          <w:tcPr>
            <w:tcW w:w="2110" w:type="dxa"/>
            <w:gridSpan w:val="2"/>
            <w:tcBorders>
              <w:top w:val="single" w:sz="2" w:space="0" w:color="auto"/>
              <w:bottom w:val="single" w:sz="2" w:space="0" w:color="auto"/>
            </w:tcBorders>
            <w:shd w:val="clear" w:color="auto" w:fill="auto"/>
            <w:noWrap/>
            <w:vAlign w:val="center"/>
            <w:hideMark/>
          </w:tcPr>
          <w:p w:rsidR="00A45DED" w:rsidRPr="008031A7" w:rsidRDefault="00A45DED" w:rsidP="008031A7">
            <w:pPr>
              <w:spacing w:after="0"/>
              <w:ind w:firstLine="0"/>
              <w:jc w:val="center"/>
              <w:rPr>
                <w:rFonts w:ascii="Arial Narrow" w:hAnsi="Arial Narrow"/>
                <w:color w:val="000000"/>
                <w:sz w:val="18"/>
                <w:szCs w:val="18"/>
                <w:lang w:val="es-ES" w:eastAsia="es-ES"/>
              </w:rPr>
            </w:pPr>
            <w:r w:rsidRPr="008031A7">
              <w:rPr>
                <w:rFonts w:ascii="Arial Narrow" w:hAnsi="Arial Narrow"/>
                <w:color w:val="000000"/>
                <w:sz w:val="18"/>
                <w:szCs w:val="18"/>
                <w:lang w:val="es-ES" w:eastAsia="es-ES"/>
              </w:rPr>
              <w:t>2.573</w:t>
            </w:r>
          </w:p>
        </w:tc>
      </w:tr>
      <w:tr w:rsidR="00A45DED" w:rsidRPr="008031A7" w:rsidTr="00297932">
        <w:trPr>
          <w:trHeight w:val="227"/>
          <w:jc w:val="center"/>
        </w:trPr>
        <w:tc>
          <w:tcPr>
            <w:tcW w:w="1658" w:type="dxa"/>
            <w:tcBorders>
              <w:top w:val="single" w:sz="2" w:space="0" w:color="auto"/>
              <w:bottom w:val="single" w:sz="4" w:space="0" w:color="auto"/>
            </w:tcBorders>
            <w:shd w:val="clear" w:color="auto" w:fill="auto"/>
            <w:noWrap/>
            <w:vAlign w:val="center"/>
            <w:hideMark/>
          </w:tcPr>
          <w:p w:rsidR="00A45DED" w:rsidRPr="008031A7" w:rsidRDefault="00422B0A" w:rsidP="00A45DED">
            <w:pPr>
              <w:spacing w:after="0"/>
              <w:ind w:firstLine="0"/>
              <w:jc w:val="left"/>
              <w:rPr>
                <w:rFonts w:ascii="Arial Narrow" w:hAnsi="Arial Narrow"/>
                <w:color w:val="000000"/>
                <w:sz w:val="18"/>
                <w:szCs w:val="18"/>
                <w:lang w:val="es-ES" w:eastAsia="es-ES"/>
              </w:rPr>
            </w:pPr>
            <w:r w:rsidRPr="008031A7">
              <w:rPr>
                <w:rFonts w:ascii="Arial Narrow" w:hAnsi="Arial Narrow"/>
                <w:color w:val="000000"/>
                <w:sz w:val="18"/>
                <w:szCs w:val="18"/>
                <w:lang w:val="es-ES" w:eastAsia="es-ES"/>
              </w:rPr>
              <w:t xml:space="preserve">∆ </w:t>
            </w:r>
            <w:r w:rsidR="00297932" w:rsidRPr="008031A7">
              <w:rPr>
                <w:rFonts w:ascii="Arial Narrow" w:hAnsi="Arial Narrow"/>
                <w:color w:val="000000"/>
                <w:sz w:val="18"/>
                <w:szCs w:val="18"/>
                <w:lang w:val="es-ES" w:eastAsia="es-ES"/>
              </w:rPr>
              <w:t xml:space="preserve">Ppto sin </w:t>
            </w:r>
            <w:r w:rsidR="00A45DED" w:rsidRPr="008031A7">
              <w:rPr>
                <w:rFonts w:ascii="Arial Narrow" w:hAnsi="Arial Narrow"/>
                <w:color w:val="000000"/>
                <w:sz w:val="18"/>
                <w:szCs w:val="18"/>
                <w:lang w:val="es-ES" w:eastAsia="es-ES"/>
              </w:rPr>
              <w:t>IVA</w:t>
            </w:r>
          </w:p>
        </w:tc>
        <w:tc>
          <w:tcPr>
            <w:tcW w:w="2497" w:type="dxa"/>
            <w:gridSpan w:val="2"/>
            <w:tcBorders>
              <w:top w:val="single" w:sz="2" w:space="0" w:color="auto"/>
              <w:bottom w:val="single" w:sz="4" w:space="0" w:color="auto"/>
            </w:tcBorders>
            <w:shd w:val="clear" w:color="auto" w:fill="auto"/>
            <w:noWrap/>
            <w:vAlign w:val="center"/>
            <w:hideMark/>
          </w:tcPr>
          <w:p w:rsidR="00A45DED" w:rsidRPr="008031A7" w:rsidRDefault="00A45DED" w:rsidP="008031A7">
            <w:pPr>
              <w:spacing w:after="0"/>
              <w:ind w:firstLine="0"/>
              <w:jc w:val="center"/>
              <w:rPr>
                <w:rFonts w:ascii="Arial Narrow" w:hAnsi="Arial Narrow"/>
                <w:color w:val="000000"/>
                <w:sz w:val="18"/>
                <w:szCs w:val="18"/>
                <w:lang w:val="es-ES" w:eastAsia="es-ES"/>
              </w:rPr>
            </w:pPr>
            <w:r w:rsidRPr="008031A7">
              <w:rPr>
                <w:rFonts w:ascii="Arial Narrow" w:hAnsi="Arial Narrow"/>
                <w:color w:val="000000"/>
                <w:sz w:val="18"/>
                <w:szCs w:val="18"/>
                <w:lang w:val="es-ES" w:eastAsia="es-ES"/>
              </w:rPr>
              <w:t>246.959</w:t>
            </w:r>
          </w:p>
        </w:tc>
        <w:tc>
          <w:tcPr>
            <w:tcW w:w="2421" w:type="dxa"/>
            <w:gridSpan w:val="2"/>
            <w:tcBorders>
              <w:top w:val="single" w:sz="2" w:space="0" w:color="auto"/>
              <w:bottom w:val="single" w:sz="4" w:space="0" w:color="auto"/>
            </w:tcBorders>
            <w:shd w:val="clear" w:color="auto" w:fill="auto"/>
            <w:noWrap/>
            <w:vAlign w:val="center"/>
            <w:hideMark/>
          </w:tcPr>
          <w:p w:rsidR="00A45DED" w:rsidRPr="008031A7" w:rsidRDefault="00A45DED" w:rsidP="008031A7">
            <w:pPr>
              <w:spacing w:after="0"/>
              <w:ind w:firstLine="0"/>
              <w:jc w:val="center"/>
              <w:rPr>
                <w:rFonts w:ascii="Arial Narrow" w:hAnsi="Arial Narrow"/>
                <w:color w:val="000000"/>
                <w:sz w:val="18"/>
                <w:szCs w:val="18"/>
                <w:lang w:val="es-ES" w:eastAsia="es-ES"/>
              </w:rPr>
            </w:pPr>
            <w:r w:rsidRPr="008031A7">
              <w:rPr>
                <w:rFonts w:ascii="Arial Narrow" w:hAnsi="Arial Narrow"/>
                <w:color w:val="000000"/>
                <w:sz w:val="18"/>
                <w:szCs w:val="18"/>
                <w:lang w:val="es-ES" w:eastAsia="es-ES"/>
              </w:rPr>
              <w:t>269.496</w:t>
            </w:r>
          </w:p>
        </w:tc>
        <w:tc>
          <w:tcPr>
            <w:tcW w:w="2110" w:type="dxa"/>
            <w:gridSpan w:val="2"/>
            <w:tcBorders>
              <w:top w:val="single" w:sz="2" w:space="0" w:color="auto"/>
              <w:bottom w:val="single" w:sz="4" w:space="0" w:color="auto"/>
            </w:tcBorders>
            <w:shd w:val="clear" w:color="auto" w:fill="auto"/>
            <w:noWrap/>
            <w:vAlign w:val="center"/>
            <w:hideMark/>
          </w:tcPr>
          <w:p w:rsidR="00A45DED" w:rsidRPr="008031A7" w:rsidRDefault="00A45DED" w:rsidP="008031A7">
            <w:pPr>
              <w:spacing w:after="0"/>
              <w:ind w:firstLine="0"/>
              <w:jc w:val="center"/>
              <w:rPr>
                <w:rFonts w:ascii="Arial Narrow" w:hAnsi="Arial Narrow"/>
                <w:color w:val="000000"/>
                <w:sz w:val="18"/>
                <w:szCs w:val="18"/>
                <w:lang w:val="es-ES" w:eastAsia="es-ES"/>
              </w:rPr>
            </w:pPr>
            <w:r w:rsidRPr="008031A7">
              <w:rPr>
                <w:rFonts w:ascii="Arial Narrow" w:hAnsi="Arial Narrow"/>
                <w:color w:val="000000"/>
                <w:sz w:val="18"/>
                <w:szCs w:val="18"/>
                <w:lang w:val="es-ES" w:eastAsia="es-ES"/>
              </w:rPr>
              <w:t>105.477</w:t>
            </w:r>
          </w:p>
        </w:tc>
      </w:tr>
    </w:tbl>
    <w:p w:rsidR="00A45DED" w:rsidRDefault="00ED3744" w:rsidP="0059407D">
      <w:pPr>
        <w:pStyle w:val="texto"/>
        <w:spacing w:before="280" w:after="180"/>
        <w:rPr>
          <w:lang w:val="es-ES"/>
        </w:rPr>
      </w:pPr>
      <w:r w:rsidRPr="00AB418F">
        <w:rPr>
          <w:lang w:val="es-ES"/>
        </w:rPr>
        <w:t>En t</w:t>
      </w:r>
      <w:r w:rsidR="00CE3521">
        <w:rPr>
          <w:lang w:val="es-ES"/>
        </w:rPr>
        <w:t>odos los casos se observa que en</w:t>
      </w:r>
      <w:r w:rsidRPr="00AB418F">
        <w:rPr>
          <w:lang w:val="es-ES"/>
        </w:rPr>
        <w:t xml:space="preserve"> la licitación </w:t>
      </w:r>
      <w:r w:rsidR="00CE3521">
        <w:rPr>
          <w:lang w:val="es-ES"/>
        </w:rPr>
        <w:t>de 2016 se ha</w:t>
      </w:r>
      <w:r w:rsidRPr="00AB418F">
        <w:rPr>
          <w:lang w:val="es-ES"/>
        </w:rPr>
        <w:t xml:space="preserve"> previsto </w:t>
      </w:r>
      <w:r w:rsidR="00B53426">
        <w:rPr>
          <w:lang w:val="es-ES"/>
        </w:rPr>
        <w:t>m</w:t>
      </w:r>
      <w:r w:rsidR="00B53426">
        <w:rPr>
          <w:lang w:val="es-ES"/>
        </w:rPr>
        <w:t>a</w:t>
      </w:r>
      <w:r w:rsidR="00B53426">
        <w:rPr>
          <w:lang w:val="es-ES"/>
        </w:rPr>
        <w:t>yor financiación principalmente por la actualización de los niveles salariales</w:t>
      </w:r>
      <w:r w:rsidR="009D4DD8">
        <w:rPr>
          <w:rStyle w:val="Refdenotaalpie"/>
          <w:lang w:val="es-ES"/>
        </w:rPr>
        <w:footnoteReference w:id="30"/>
      </w:r>
      <w:r w:rsidR="00B53426">
        <w:rPr>
          <w:lang w:val="es-ES"/>
        </w:rPr>
        <w:t xml:space="preserve">. </w:t>
      </w:r>
      <w:r>
        <w:rPr>
          <w:lang w:val="es-ES"/>
        </w:rPr>
        <w:t>No obstante, l</w:t>
      </w:r>
      <w:r w:rsidR="00A45DED">
        <w:rPr>
          <w:lang w:val="es-ES"/>
        </w:rPr>
        <w:t xml:space="preserve">as variaciones </w:t>
      </w:r>
      <w:r w:rsidR="00B53426">
        <w:rPr>
          <w:lang w:val="es-ES"/>
        </w:rPr>
        <w:t xml:space="preserve">entre los gastos de personal y el resto de gastos, </w:t>
      </w:r>
      <w:r w:rsidR="00A45DED">
        <w:rPr>
          <w:lang w:val="es-ES"/>
        </w:rPr>
        <w:t xml:space="preserve">se deben </w:t>
      </w:r>
      <w:r w:rsidR="002844D4">
        <w:rPr>
          <w:lang w:val="es-ES"/>
        </w:rPr>
        <w:t xml:space="preserve">además </w:t>
      </w:r>
      <w:r w:rsidR="00A45DED">
        <w:rPr>
          <w:lang w:val="es-ES"/>
        </w:rPr>
        <w:t>a los siguientes motivos:</w:t>
      </w:r>
    </w:p>
    <w:p w:rsidR="00A45DED" w:rsidRPr="00A45DED" w:rsidRDefault="00A45DED" w:rsidP="0059407D">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rPr>
          <w:lang w:val="es-ES"/>
        </w:rPr>
      </w:pPr>
      <w:r>
        <w:rPr>
          <w:lang w:val="es-ES"/>
        </w:rPr>
        <w:t>Centro Oncineda por d</w:t>
      </w:r>
      <w:r w:rsidRPr="00A45DED">
        <w:rPr>
          <w:lang w:val="es-ES"/>
        </w:rPr>
        <w:t xml:space="preserve">iversos ajustes en </w:t>
      </w:r>
      <w:r>
        <w:rPr>
          <w:lang w:val="es-ES"/>
        </w:rPr>
        <w:t>las ratios de personal y la dism</w:t>
      </w:r>
      <w:r>
        <w:rPr>
          <w:lang w:val="es-ES"/>
        </w:rPr>
        <w:t>i</w:t>
      </w:r>
      <w:r>
        <w:rPr>
          <w:lang w:val="es-ES"/>
        </w:rPr>
        <w:t xml:space="preserve">nución de diversos gastos. El </w:t>
      </w:r>
      <w:r w:rsidR="00B53426">
        <w:rPr>
          <w:lang w:val="es-ES"/>
        </w:rPr>
        <w:t>b</w:t>
      </w:r>
      <w:r w:rsidRPr="00A45DED">
        <w:rPr>
          <w:lang w:val="es-ES"/>
        </w:rPr>
        <w:t>eneficio pa</w:t>
      </w:r>
      <w:r>
        <w:rPr>
          <w:lang w:val="es-ES"/>
        </w:rPr>
        <w:t>sa de 3,5% a 3%.</w:t>
      </w:r>
      <w:r w:rsidRPr="00A45DED">
        <w:rPr>
          <w:lang w:val="es-ES"/>
        </w:rPr>
        <w:tab/>
      </w:r>
    </w:p>
    <w:p w:rsidR="00A45DED" w:rsidRPr="0059407D" w:rsidRDefault="00A45DED" w:rsidP="0059407D">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rPr>
          <w:spacing w:val="12"/>
          <w:lang w:val="es-ES"/>
        </w:rPr>
      </w:pPr>
      <w:r w:rsidRPr="0059407D">
        <w:rPr>
          <w:spacing w:val="12"/>
          <w:lang w:val="es-ES"/>
        </w:rPr>
        <w:lastRenderedPageBreak/>
        <w:t xml:space="preserve">Centro Infanta Elena. La principal diferencia se debe a la </w:t>
      </w:r>
      <w:r w:rsidR="005235A9" w:rsidRPr="0059407D">
        <w:rPr>
          <w:spacing w:val="12"/>
          <w:lang w:val="es-ES"/>
        </w:rPr>
        <w:t>internaliz</w:t>
      </w:r>
      <w:r w:rsidR="005235A9" w:rsidRPr="0059407D">
        <w:rPr>
          <w:spacing w:val="12"/>
          <w:lang w:val="es-ES"/>
        </w:rPr>
        <w:t>a</w:t>
      </w:r>
      <w:r w:rsidR="005235A9" w:rsidRPr="0059407D">
        <w:rPr>
          <w:spacing w:val="12"/>
          <w:lang w:val="es-ES"/>
        </w:rPr>
        <w:t>ción</w:t>
      </w:r>
      <w:r w:rsidRPr="0059407D">
        <w:rPr>
          <w:spacing w:val="12"/>
          <w:lang w:val="es-ES"/>
        </w:rPr>
        <w:t xml:space="preserve"> del servicio de cocina. El beneficio pasa del </w:t>
      </w:r>
      <w:r w:rsidR="00EF073E" w:rsidRPr="0059407D">
        <w:rPr>
          <w:spacing w:val="12"/>
          <w:lang w:val="es-ES"/>
        </w:rPr>
        <w:t>dos por ciento al tres por ciento.</w:t>
      </w:r>
      <w:r w:rsidRPr="0059407D">
        <w:rPr>
          <w:spacing w:val="12"/>
          <w:lang w:val="es-ES"/>
        </w:rPr>
        <w:tab/>
      </w:r>
    </w:p>
    <w:p w:rsidR="00A45DED" w:rsidRDefault="00A45DED" w:rsidP="0059407D">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rPr>
          <w:lang w:val="es-ES"/>
        </w:rPr>
      </w:pPr>
      <w:r>
        <w:rPr>
          <w:lang w:val="es-ES"/>
        </w:rPr>
        <w:t xml:space="preserve">Carmen Aldave. </w:t>
      </w:r>
      <w:r w:rsidRPr="00A45DED">
        <w:rPr>
          <w:lang w:val="es-ES"/>
        </w:rPr>
        <w:t xml:space="preserve">Se incrementan </w:t>
      </w:r>
      <w:r>
        <w:rPr>
          <w:lang w:val="es-ES"/>
        </w:rPr>
        <w:t xml:space="preserve">las </w:t>
      </w:r>
      <w:r w:rsidRPr="00A45DED">
        <w:rPr>
          <w:lang w:val="es-ES"/>
        </w:rPr>
        <w:t>horas d</w:t>
      </w:r>
      <w:r w:rsidR="00A049AD">
        <w:rPr>
          <w:lang w:val="es-ES"/>
        </w:rPr>
        <w:t>e enfermería y monitor de ocio y s</w:t>
      </w:r>
      <w:r w:rsidRPr="00A45DED">
        <w:rPr>
          <w:lang w:val="es-ES"/>
        </w:rPr>
        <w:t xml:space="preserve">e ajustan diversos gastos. </w:t>
      </w:r>
      <w:r>
        <w:rPr>
          <w:lang w:val="es-ES"/>
        </w:rPr>
        <w:t>Se mantiene el porcentaje del b</w:t>
      </w:r>
      <w:r w:rsidRPr="00A45DED">
        <w:rPr>
          <w:lang w:val="es-ES"/>
        </w:rPr>
        <w:t>enefic</w:t>
      </w:r>
      <w:r>
        <w:rPr>
          <w:lang w:val="es-ES"/>
        </w:rPr>
        <w:t>i</w:t>
      </w:r>
      <w:r w:rsidRPr="00A45DED">
        <w:rPr>
          <w:lang w:val="es-ES"/>
        </w:rPr>
        <w:t>o d</w:t>
      </w:r>
      <w:r w:rsidR="00B53426">
        <w:rPr>
          <w:lang w:val="es-ES"/>
        </w:rPr>
        <w:t>el 2,5% en las dos licitaciones.</w:t>
      </w:r>
    </w:p>
    <w:p w:rsidR="00CE5A93" w:rsidRDefault="00CE5A93" w:rsidP="00CE5A93">
      <w:pPr>
        <w:pStyle w:val="texto"/>
        <w:spacing w:after="260"/>
        <w:rPr>
          <w:lang w:val="es-ES"/>
        </w:rPr>
      </w:pPr>
      <w:r w:rsidRPr="00A049AD">
        <w:rPr>
          <w:lang w:val="es-ES"/>
        </w:rPr>
        <w:t xml:space="preserve">Las diferencias entre lo exigible </w:t>
      </w:r>
      <w:r>
        <w:rPr>
          <w:lang w:val="es-ES"/>
        </w:rPr>
        <w:t xml:space="preserve">en los pliegos de 2016 </w:t>
      </w:r>
      <w:r w:rsidRPr="00A049AD">
        <w:rPr>
          <w:lang w:val="es-ES"/>
        </w:rPr>
        <w:t>y en los plie</w:t>
      </w:r>
      <w:r>
        <w:rPr>
          <w:lang w:val="es-ES"/>
        </w:rPr>
        <w:t>gos de los ejercicios de 2010 en los pisos de Iturrama, Sangüesa y Tafalla y en el eje</w:t>
      </w:r>
      <w:r>
        <w:rPr>
          <w:lang w:val="es-ES"/>
        </w:rPr>
        <w:t>r</w:t>
      </w:r>
      <w:r>
        <w:rPr>
          <w:lang w:val="es-ES"/>
        </w:rPr>
        <w:t>cicio 2011 en los pisos de Mendebaldea, Vencerol y Las Torchas respectiv</w:t>
      </w:r>
      <w:r>
        <w:rPr>
          <w:lang w:val="es-ES"/>
        </w:rPr>
        <w:t>a</w:t>
      </w:r>
      <w:r>
        <w:rPr>
          <w:lang w:val="es-ES"/>
        </w:rPr>
        <w:t>mente son:</w:t>
      </w:r>
    </w:p>
    <w:tbl>
      <w:tblPr>
        <w:tblW w:w="10521" w:type="dxa"/>
        <w:jc w:val="center"/>
        <w:tblCellMar>
          <w:left w:w="70" w:type="dxa"/>
          <w:right w:w="70" w:type="dxa"/>
        </w:tblCellMar>
        <w:tblLook w:val="04A0" w:firstRow="1" w:lastRow="0" w:firstColumn="1" w:lastColumn="0" w:noHBand="0" w:noVBand="1"/>
      </w:tblPr>
      <w:tblGrid>
        <w:gridCol w:w="1232"/>
        <w:gridCol w:w="748"/>
        <w:gridCol w:w="927"/>
        <w:gridCol w:w="679"/>
        <w:gridCol w:w="884"/>
        <w:gridCol w:w="567"/>
        <w:gridCol w:w="1035"/>
        <w:gridCol w:w="637"/>
        <w:gridCol w:w="884"/>
        <w:gridCol w:w="720"/>
        <w:gridCol w:w="769"/>
        <w:gridCol w:w="649"/>
        <w:gridCol w:w="790"/>
      </w:tblGrid>
      <w:tr w:rsidR="00A45DED" w:rsidRPr="00233453" w:rsidTr="00A461F3">
        <w:trPr>
          <w:trHeight w:val="300"/>
          <w:jc w:val="center"/>
        </w:trPr>
        <w:tc>
          <w:tcPr>
            <w:tcW w:w="1232" w:type="dxa"/>
            <w:tcBorders>
              <w:top w:val="single" w:sz="4" w:space="0" w:color="auto"/>
              <w:left w:val="nil"/>
            </w:tcBorders>
            <w:shd w:val="clear" w:color="auto" w:fill="8DB3E2" w:themeFill="text2" w:themeFillTint="66"/>
            <w:noWrap/>
            <w:vAlign w:val="bottom"/>
            <w:hideMark/>
          </w:tcPr>
          <w:p w:rsidR="00A45DED" w:rsidRPr="00233453" w:rsidRDefault="00A45DED" w:rsidP="00A45DED">
            <w:pPr>
              <w:spacing w:after="0"/>
              <w:ind w:firstLine="0"/>
              <w:jc w:val="left"/>
              <w:rPr>
                <w:rFonts w:ascii="Calibri" w:hAnsi="Calibri"/>
                <w:color w:val="000000"/>
                <w:sz w:val="15"/>
                <w:szCs w:val="15"/>
                <w:lang w:val="es-ES" w:eastAsia="es-ES"/>
              </w:rPr>
            </w:pPr>
            <w:r w:rsidRPr="00233453">
              <w:rPr>
                <w:sz w:val="15"/>
                <w:szCs w:val="15"/>
                <w:lang w:val="es-ES"/>
              </w:rPr>
              <w:tab/>
            </w:r>
          </w:p>
        </w:tc>
        <w:tc>
          <w:tcPr>
            <w:tcW w:w="1675" w:type="dxa"/>
            <w:gridSpan w:val="2"/>
            <w:tcBorders>
              <w:top w:val="single" w:sz="4" w:space="0" w:color="auto"/>
              <w:bottom w:val="single" w:sz="4" w:space="0" w:color="auto"/>
            </w:tcBorders>
            <w:shd w:val="clear" w:color="auto" w:fill="8DB3E2" w:themeFill="text2" w:themeFillTint="66"/>
            <w:noWrap/>
            <w:vAlign w:val="bottom"/>
            <w:hideMark/>
          </w:tcPr>
          <w:p w:rsidR="00A45DED" w:rsidRPr="008E7136" w:rsidRDefault="008E7136" w:rsidP="00A45DED">
            <w:pPr>
              <w:spacing w:after="0"/>
              <w:ind w:firstLine="0"/>
              <w:jc w:val="center"/>
              <w:rPr>
                <w:rFonts w:ascii="Arial" w:hAnsi="Arial" w:cs="Arial"/>
                <w:b/>
                <w:bCs/>
                <w:color w:val="000000"/>
                <w:sz w:val="13"/>
                <w:szCs w:val="13"/>
                <w:lang w:val="es-ES" w:eastAsia="es-ES"/>
              </w:rPr>
            </w:pPr>
            <w:r w:rsidRPr="008E7136">
              <w:rPr>
                <w:rFonts w:ascii="Arial" w:hAnsi="Arial" w:cs="Arial"/>
                <w:b/>
                <w:bCs/>
                <w:color w:val="000000"/>
                <w:sz w:val="13"/>
                <w:szCs w:val="13"/>
                <w:lang w:val="es-ES" w:eastAsia="es-ES"/>
              </w:rPr>
              <w:t xml:space="preserve">Mendebaldea </w:t>
            </w:r>
            <w:r w:rsidR="009D4DD8" w:rsidRPr="008E7136">
              <w:rPr>
                <w:rFonts w:ascii="Arial" w:hAnsi="Arial" w:cs="Arial"/>
                <w:b/>
                <w:bCs/>
                <w:color w:val="000000"/>
                <w:sz w:val="13"/>
                <w:szCs w:val="13"/>
                <w:lang w:val="es-ES" w:eastAsia="es-ES"/>
              </w:rPr>
              <w:t>2011-2016</w:t>
            </w:r>
          </w:p>
        </w:tc>
        <w:tc>
          <w:tcPr>
            <w:tcW w:w="1563" w:type="dxa"/>
            <w:gridSpan w:val="2"/>
            <w:tcBorders>
              <w:top w:val="single" w:sz="4" w:space="0" w:color="auto"/>
              <w:bottom w:val="single" w:sz="4" w:space="0" w:color="auto"/>
            </w:tcBorders>
            <w:shd w:val="clear" w:color="auto" w:fill="8DB3E2" w:themeFill="text2" w:themeFillTint="66"/>
            <w:noWrap/>
            <w:vAlign w:val="bottom"/>
            <w:hideMark/>
          </w:tcPr>
          <w:p w:rsidR="00A45DED" w:rsidRPr="008E7136" w:rsidRDefault="008E7136" w:rsidP="00A45DED">
            <w:pPr>
              <w:spacing w:after="0"/>
              <w:ind w:firstLine="0"/>
              <w:jc w:val="center"/>
              <w:rPr>
                <w:rFonts w:ascii="Arial" w:hAnsi="Arial" w:cs="Arial"/>
                <w:b/>
                <w:bCs/>
                <w:color w:val="000000"/>
                <w:sz w:val="13"/>
                <w:szCs w:val="13"/>
                <w:lang w:val="es-ES" w:eastAsia="es-ES"/>
              </w:rPr>
            </w:pPr>
            <w:r w:rsidRPr="008E7136">
              <w:rPr>
                <w:rFonts w:ascii="Arial" w:hAnsi="Arial" w:cs="Arial"/>
                <w:b/>
                <w:bCs/>
                <w:color w:val="000000"/>
                <w:sz w:val="13"/>
                <w:szCs w:val="13"/>
                <w:lang w:val="es-ES" w:eastAsia="es-ES"/>
              </w:rPr>
              <w:t xml:space="preserve">Vencerol </w:t>
            </w:r>
            <w:r w:rsidR="009D4DD8" w:rsidRPr="008E7136">
              <w:rPr>
                <w:rFonts w:ascii="Arial" w:hAnsi="Arial" w:cs="Arial"/>
                <w:b/>
                <w:bCs/>
                <w:color w:val="000000"/>
                <w:sz w:val="13"/>
                <w:szCs w:val="13"/>
                <w:lang w:val="es-ES" w:eastAsia="es-ES"/>
              </w:rPr>
              <w:t>2011-2016</w:t>
            </w:r>
          </w:p>
        </w:tc>
        <w:tc>
          <w:tcPr>
            <w:tcW w:w="1602" w:type="dxa"/>
            <w:gridSpan w:val="2"/>
            <w:tcBorders>
              <w:top w:val="single" w:sz="4" w:space="0" w:color="auto"/>
              <w:bottom w:val="single" w:sz="4" w:space="0" w:color="auto"/>
            </w:tcBorders>
            <w:shd w:val="clear" w:color="auto" w:fill="8DB3E2" w:themeFill="text2" w:themeFillTint="66"/>
            <w:noWrap/>
            <w:vAlign w:val="bottom"/>
            <w:hideMark/>
          </w:tcPr>
          <w:p w:rsidR="00A45DED" w:rsidRPr="008E7136" w:rsidRDefault="008E7136" w:rsidP="00A45DED">
            <w:pPr>
              <w:spacing w:after="0"/>
              <w:ind w:firstLine="0"/>
              <w:jc w:val="center"/>
              <w:rPr>
                <w:rFonts w:ascii="Arial" w:hAnsi="Arial" w:cs="Arial"/>
                <w:b/>
                <w:bCs/>
                <w:color w:val="000000"/>
                <w:sz w:val="13"/>
                <w:szCs w:val="13"/>
                <w:lang w:val="es-ES" w:eastAsia="es-ES"/>
              </w:rPr>
            </w:pPr>
            <w:r w:rsidRPr="008E7136">
              <w:rPr>
                <w:rFonts w:ascii="Arial" w:hAnsi="Arial" w:cs="Arial"/>
                <w:b/>
                <w:bCs/>
                <w:color w:val="000000"/>
                <w:sz w:val="13"/>
                <w:szCs w:val="13"/>
                <w:lang w:val="es-ES" w:eastAsia="es-ES"/>
              </w:rPr>
              <w:t xml:space="preserve">Las Torchas </w:t>
            </w:r>
            <w:r w:rsidR="009D4DD8" w:rsidRPr="008E7136">
              <w:rPr>
                <w:rFonts w:ascii="Arial" w:hAnsi="Arial" w:cs="Arial"/>
                <w:b/>
                <w:bCs/>
                <w:color w:val="000000"/>
                <w:sz w:val="13"/>
                <w:szCs w:val="13"/>
                <w:lang w:val="es-ES" w:eastAsia="es-ES"/>
              </w:rPr>
              <w:t>2011-2016</w:t>
            </w:r>
          </w:p>
        </w:tc>
        <w:tc>
          <w:tcPr>
            <w:tcW w:w="1521" w:type="dxa"/>
            <w:gridSpan w:val="2"/>
            <w:tcBorders>
              <w:top w:val="single" w:sz="4" w:space="0" w:color="auto"/>
              <w:bottom w:val="single" w:sz="4" w:space="0" w:color="auto"/>
            </w:tcBorders>
            <w:shd w:val="clear" w:color="auto" w:fill="8DB3E2" w:themeFill="text2" w:themeFillTint="66"/>
            <w:noWrap/>
            <w:vAlign w:val="bottom"/>
            <w:hideMark/>
          </w:tcPr>
          <w:p w:rsidR="00A45DED" w:rsidRPr="008E7136" w:rsidRDefault="008E7136" w:rsidP="00A45DED">
            <w:pPr>
              <w:spacing w:after="0"/>
              <w:ind w:firstLine="0"/>
              <w:jc w:val="center"/>
              <w:rPr>
                <w:rFonts w:ascii="Arial" w:hAnsi="Arial" w:cs="Arial"/>
                <w:b/>
                <w:bCs/>
                <w:color w:val="000000"/>
                <w:sz w:val="13"/>
                <w:szCs w:val="13"/>
                <w:lang w:val="es-ES" w:eastAsia="es-ES"/>
              </w:rPr>
            </w:pPr>
            <w:r w:rsidRPr="008E7136">
              <w:rPr>
                <w:rFonts w:ascii="Arial" w:hAnsi="Arial" w:cs="Arial"/>
                <w:b/>
                <w:bCs/>
                <w:color w:val="000000"/>
                <w:sz w:val="13"/>
                <w:szCs w:val="13"/>
                <w:lang w:val="es-ES" w:eastAsia="es-ES"/>
              </w:rPr>
              <w:t xml:space="preserve">Iturrama </w:t>
            </w:r>
            <w:r w:rsidR="009D4DD8" w:rsidRPr="008E7136">
              <w:rPr>
                <w:rFonts w:ascii="Arial" w:hAnsi="Arial" w:cs="Arial"/>
                <w:b/>
                <w:bCs/>
                <w:color w:val="000000"/>
                <w:sz w:val="13"/>
                <w:szCs w:val="13"/>
                <w:lang w:val="es-ES" w:eastAsia="es-ES"/>
              </w:rPr>
              <w:t>2010-2016</w:t>
            </w:r>
          </w:p>
        </w:tc>
        <w:tc>
          <w:tcPr>
            <w:tcW w:w="1489" w:type="dxa"/>
            <w:gridSpan w:val="2"/>
            <w:tcBorders>
              <w:top w:val="single" w:sz="4" w:space="0" w:color="auto"/>
              <w:bottom w:val="single" w:sz="4" w:space="0" w:color="auto"/>
            </w:tcBorders>
            <w:shd w:val="clear" w:color="auto" w:fill="8DB3E2" w:themeFill="text2" w:themeFillTint="66"/>
            <w:noWrap/>
            <w:vAlign w:val="bottom"/>
            <w:hideMark/>
          </w:tcPr>
          <w:p w:rsidR="00A45DED" w:rsidRPr="008E7136" w:rsidRDefault="008E7136" w:rsidP="008E7136">
            <w:pPr>
              <w:spacing w:after="0"/>
              <w:ind w:firstLine="0"/>
              <w:jc w:val="center"/>
              <w:rPr>
                <w:rFonts w:ascii="Arial" w:hAnsi="Arial" w:cs="Arial"/>
                <w:b/>
                <w:bCs/>
                <w:color w:val="000000"/>
                <w:sz w:val="13"/>
                <w:szCs w:val="13"/>
                <w:lang w:val="es-ES" w:eastAsia="es-ES"/>
              </w:rPr>
            </w:pPr>
            <w:r w:rsidRPr="008E7136">
              <w:rPr>
                <w:rFonts w:ascii="Arial" w:hAnsi="Arial" w:cs="Arial"/>
                <w:b/>
                <w:bCs/>
                <w:color w:val="000000"/>
                <w:sz w:val="13"/>
                <w:szCs w:val="13"/>
                <w:lang w:val="es-ES" w:eastAsia="es-ES"/>
              </w:rPr>
              <w:t>Sang</w:t>
            </w:r>
            <w:r>
              <w:rPr>
                <w:rFonts w:ascii="Arial" w:hAnsi="Arial" w:cs="Arial"/>
                <w:b/>
                <w:bCs/>
                <w:color w:val="000000"/>
                <w:sz w:val="13"/>
                <w:szCs w:val="13"/>
                <w:lang w:val="es-ES" w:eastAsia="es-ES"/>
              </w:rPr>
              <w:t>ü</w:t>
            </w:r>
            <w:r w:rsidRPr="008E7136">
              <w:rPr>
                <w:rFonts w:ascii="Arial" w:hAnsi="Arial" w:cs="Arial"/>
                <w:b/>
                <w:bCs/>
                <w:color w:val="000000"/>
                <w:sz w:val="13"/>
                <w:szCs w:val="13"/>
                <w:lang w:val="es-ES" w:eastAsia="es-ES"/>
              </w:rPr>
              <w:t xml:space="preserve">esa </w:t>
            </w:r>
            <w:r w:rsidR="009D4DD8" w:rsidRPr="008E7136">
              <w:rPr>
                <w:rFonts w:ascii="Arial" w:hAnsi="Arial" w:cs="Arial"/>
                <w:b/>
                <w:bCs/>
                <w:color w:val="000000"/>
                <w:sz w:val="13"/>
                <w:szCs w:val="13"/>
                <w:lang w:val="es-ES" w:eastAsia="es-ES"/>
              </w:rPr>
              <w:t>2010-2016</w:t>
            </w:r>
          </w:p>
        </w:tc>
        <w:tc>
          <w:tcPr>
            <w:tcW w:w="1439" w:type="dxa"/>
            <w:gridSpan w:val="2"/>
            <w:tcBorders>
              <w:top w:val="single" w:sz="4" w:space="0" w:color="auto"/>
              <w:bottom w:val="single" w:sz="4" w:space="0" w:color="auto"/>
            </w:tcBorders>
            <w:shd w:val="clear" w:color="auto" w:fill="8DB3E2" w:themeFill="text2" w:themeFillTint="66"/>
            <w:noWrap/>
            <w:vAlign w:val="bottom"/>
            <w:hideMark/>
          </w:tcPr>
          <w:p w:rsidR="00A45DED" w:rsidRPr="008E7136" w:rsidRDefault="008E7136" w:rsidP="00A45DED">
            <w:pPr>
              <w:spacing w:after="0"/>
              <w:ind w:firstLine="0"/>
              <w:jc w:val="center"/>
              <w:rPr>
                <w:rFonts w:ascii="Arial" w:hAnsi="Arial" w:cs="Arial"/>
                <w:b/>
                <w:bCs/>
                <w:color w:val="000000"/>
                <w:sz w:val="13"/>
                <w:szCs w:val="13"/>
                <w:lang w:val="es-ES" w:eastAsia="es-ES"/>
              </w:rPr>
            </w:pPr>
            <w:r w:rsidRPr="008E7136">
              <w:rPr>
                <w:rFonts w:ascii="Arial" w:hAnsi="Arial" w:cs="Arial"/>
                <w:b/>
                <w:bCs/>
                <w:color w:val="000000"/>
                <w:sz w:val="13"/>
                <w:szCs w:val="13"/>
                <w:lang w:val="es-ES" w:eastAsia="es-ES"/>
              </w:rPr>
              <w:t xml:space="preserve">Tafalla </w:t>
            </w:r>
            <w:r w:rsidR="009D4DD8" w:rsidRPr="008E7136">
              <w:rPr>
                <w:rFonts w:ascii="Arial" w:hAnsi="Arial" w:cs="Arial"/>
                <w:b/>
                <w:bCs/>
                <w:color w:val="000000"/>
                <w:sz w:val="13"/>
                <w:szCs w:val="13"/>
                <w:lang w:val="es-ES" w:eastAsia="es-ES"/>
              </w:rPr>
              <w:t>2010-2016</w:t>
            </w:r>
          </w:p>
        </w:tc>
      </w:tr>
      <w:tr w:rsidR="00A45DED" w:rsidRPr="00233453" w:rsidTr="00A461F3">
        <w:trPr>
          <w:trHeight w:val="300"/>
          <w:jc w:val="center"/>
        </w:trPr>
        <w:tc>
          <w:tcPr>
            <w:tcW w:w="1232" w:type="dxa"/>
            <w:tcBorders>
              <w:top w:val="nil"/>
              <w:left w:val="nil"/>
              <w:bottom w:val="single" w:sz="4" w:space="0" w:color="auto"/>
            </w:tcBorders>
            <w:shd w:val="clear" w:color="auto" w:fill="8DB3E2" w:themeFill="text2" w:themeFillTint="66"/>
            <w:noWrap/>
            <w:vAlign w:val="bottom"/>
            <w:hideMark/>
          </w:tcPr>
          <w:p w:rsidR="00A45DED" w:rsidRPr="00233453" w:rsidRDefault="00A45DED" w:rsidP="00A45DED">
            <w:pPr>
              <w:spacing w:after="0"/>
              <w:ind w:firstLine="0"/>
              <w:jc w:val="left"/>
              <w:rPr>
                <w:rFonts w:ascii="Calibri" w:hAnsi="Calibri"/>
                <w:color w:val="000000"/>
                <w:sz w:val="15"/>
                <w:szCs w:val="15"/>
                <w:lang w:val="es-ES" w:eastAsia="es-ES"/>
              </w:rPr>
            </w:pPr>
          </w:p>
        </w:tc>
        <w:tc>
          <w:tcPr>
            <w:tcW w:w="748" w:type="dxa"/>
            <w:tcBorders>
              <w:top w:val="nil"/>
              <w:bottom w:val="single" w:sz="4" w:space="0" w:color="auto"/>
            </w:tcBorders>
            <w:shd w:val="clear" w:color="auto" w:fill="8DB3E2" w:themeFill="text2" w:themeFillTint="66"/>
            <w:noWrap/>
            <w:vAlign w:val="center"/>
            <w:hideMark/>
          </w:tcPr>
          <w:p w:rsidR="00A45DED" w:rsidRPr="00233453" w:rsidRDefault="00A049AD" w:rsidP="00A45DED">
            <w:pPr>
              <w:spacing w:after="0"/>
              <w:ind w:firstLine="0"/>
              <w:jc w:val="center"/>
              <w:rPr>
                <w:rFonts w:ascii="Calibri" w:hAnsi="Calibri"/>
                <w:color w:val="000000"/>
                <w:sz w:val="15"/>
                <w:szCs w:val="15"/>
                <w:lang w:val="es-ES" w:eastAsia="es-ES"/>
              </w:rPr>
            </w:pPr>
            <w:r>
              <w:rPr>
                <w:rFonts w:ascii="Calibri" w:hAnsi="Calibri"/>
                <w:color w:val="000000"/>
                <w:sz w:val="16"/>
                <w:szCs w:val="16"/>
                <w:lang w:val="es-ES" w:eastAsia="es-ES"/>
              </w:rPr>
              <w:t xml:space="preserve">∆ </w:t>
            </w:r>
            <w:r w:rsidR="008E7136" w:rsidRPr="00233453">
              <w:rPr>
                <w:rFonts w:ascii="Calibri" w:hAnsi="Calibri"/>
                <w:color w:val="000000"/>
                <w:sz w:val="15"/>
                <w:szCs w:val="15"/>
                <w:lang w:val="es-ES" w:eastAsia="es-ES"/>
              </w:rPr>
              <w:t>Horas</w:t>
            </w:r>
          </w:p>
        </w:tc>
        <w:tc>
          <w:tcPr>
            <w:tcW w:w="927" w:type="dxa"/>
            <w:tcBorders>
              <w:top w:val="single" w:sz="4" w:space="0" w:color="auto"/>
              <w:bottom w:val="single" w:sz="4" w:space="0" w:color="auto"/>
            </w:tcBorders>
            <w:shd w:val="clear" w:color="auto" w:fill="8DB3E2" w:themeFill="text2" w:themeFillTint="66"/>
            <w:noWrap/>
            <w:vAlign w:val="center"/>
            <w:hideMark/>
          </w:tcPr>
          <w:p w:rsidR="00A45DED" w:rsidRPr="008E7136" w:rsidRDefault="00A049AD" w:rsidP="00A45DED">
            <w:pPr>
              <w:spacing w:after="0"/>
              <w:ind w:firstLine="0"/>
              <w:jc w:val="center"/>
              <w:rPr>
                <w:rFonts w:ascii="Arial" w:hAnsi="Arial" w:cs="Arial"/>
                <w:color w:val="000000"/>
                <w:sz w:val="13"/>
                <w:szCs w:val="13"/>
                <w:lang w:val="es-ES" w:eastAsia="es-ES"/>
              </w:rPr>
            </w:pPr>
            <w:r w:rsidRPr="008E7136">
              <w:rPr>
                <w:rFonts w:ascii="Arial" w:hAnsi="Arial" w:cs="Arial"/>
                <w:color w:val="000000"/>
                <w:sz w:val="13"/>
                <w:szCs w:val="13"/>
                <w:lang w:val="es-ES" w:eastAsia="es-ES"/>
              </w:rPr>
              <w:t xml:space="preserve">∆ </w:t>
            </w:r>
            <w:r w:rsidR="008E7136" w:rsidRPr="008E7136">
              <w:rPr>
                <w:rFonts w:ascii="Arial" w:hAnsi="Arial" w:cs="Arial"/>
                <w:color w:val="000000"/>
                <w:sz w:val="13"/>
                <w:szCs w:val="13"/>
                <w:lang w:val="es-ES" w:eastAsia="es-ES"/>
              </w:rPr>
              <w:t>Personas</w:t>
            </w:r>
          </w:p>
        </w:tc>
        <w:tc>
          <w:tcPr>
            <w:tcW w:w="679" w:type="dxa"/>
            <w:tcBorders>
              <w:top w:val="single" w:sz="4" w:space="0" w:color="auto"/>
              <w:bottom w:val="single" w:sz="4" w:space="0" w:color="auto"/>
            </w:tcBorders>
            <w:shd w:val="clear" w:color="auto" w:fill="8DB3E2" w:themeFill="text2" w:themeFillTint="66"/>
            <w:noWrap/>
            <w:vAlign w:val="center"/>
            <w:hideMark/>
          </w:tcPr>
          <w:p w:rsidR="00A45DED" w:rsidRPr="008E7136" w:rsidRDefault="00A049AD" w:rsidP="00A45DED">
            <w:pPr>
              <w:spacing w:after="0"/>
              <w:ind w:firstLine="0"/>
              <w:jc w:val="center"/>
              <w:rPr>
                <w:rFonts w:ascii="Arial" w:hAnsi="Arial" w:cs="Arial"/>
                <w:color w:val="000000"/>
                <w:sz w:val="13"/>
                <w:szCs w:val="13"/>
                <w:lang w:val="es-ES" w:eastAsia="es-ES"/>
              </w:rPr>
            </w:pPr>
            <w:r w:rsidRPr="008E7136">
              <w:rPr>
                <w:rFonts w:ascii="Arial" w:hAnsi="Arial" w:cs="Arial"/>
                <w:color w:val="000000"/>
                <w:sz w:val="13"/>
                <w:szCs w:val="13"/>
                <w:lang w:val="es-ES" w:eastAsia="es-ES"/>
              </w:rPr>
              <w:t xml:space="preserve">∆ </w:t>
            </w:r>
            <w:r w:rsidR="008E7136" w:rsidRPr="008E7136">
              <w:rPr>
                <w:rFonts w:ascii="Arial" w:hAnsi="Arial" w:cs="Arial"/>
                <w:color w:val="000000"/>
                <w:sz w:val="13"/>
                <w:szCs w:val="13"/>
                <w:lang w:val="es-ES" w:eastAsia="es-ES"/>
              </w:rPr>
              <w:t>Horas</w:t>
            </w:r>
          </w:p>
        </w:tc>
        <w:tc>
          <w:tcPr>
            <w:tcW w:w="884" w:type="dxa"/>
            <w:tcBorders>
              <w:top w:val="single" w:sz="4" w:space="0" w:color="auto"/>
              <w:bottom w:val="single" w:sz="4" w:space="0" w:color="auto"/>
            </w:tcBorders>
            <w:shd w:val="clear" w:color="auto" w:fill="8DB3E2" w:themeFill="text2" w:themeFillTint="66"/>
            <w:noWrap/>
            <w:vAlign w:val="center"/>
            <w:hideMark/>
          </w:tcPr>
          <w:p w:rsidR="00A45DED" w:rsidRPr="008E7136" w:rsidRDefault="00A049AD" w:rsidP="00A45DED">
            <w:pPr>
              <w:spacing w:after="0"/>
              <w:ind w:firstLine="0"/>
              <w:jc w:val="center"/>
              <w:rPr>
                <w:rFonts w:ascii="Arial" w:hAnsi="Arial" w:cs="Arial"/>
                <w:color w:val="000000"/>
                <w:sz w:val="13"/>
                <w:szCs w:val="13"/>
                <w:lang w:val="es-ES" w:eastAsia="es-ES"/>
              </w:rPr>
            </w:pPr>
            <w:r w:rsidRPr="008E7136">
              <w:rPr>
                <w:rFonts w:ascii="Arial" w:hAnsi="Arial" w:cs="Arial"/>
                <w:color w:val="000000"/>
                <w:sz w:val="13"/>
                <w:szCs w:val="13"/>
                <w:lang w:val="es-ES" w:eastAsia="es-ES"/>
              </w:rPr>
              <w:t>∆</w:t>
            </w:r>
            <w:r w:rsidR="008E7136" w:rsidRPr="008E7136">
              <w:rPr>
                <w:rFonts w:ascii="Arial" w:hAnsi="Arial" w:cs="Arial"/>
                <w:color w:val="000000"/>
                <w:sz w:val="13"/>
                <w:szCs w:val="13"/>
                <w:lang w:val="es-ES" w:eastAsia="es-ES"/>
              </w:rPr>
              <w:t>Personas</w:t>
            </w:r>
          </w:p>
        </w:tc>
        <w:tc>
          <w:tcPr>
            <w:tcW w:w="567" w:type="dxa"/>
            <w:tcBorders>
              <w:top w:val="single" w:sz="4" w:space="0" w:color="auto"/>
              <w:bottom w:val="single" w:sz="4" w:space="0" w:color="auto"/>
            </w:tcBorders>
            <w:shd w:val="clear" w:color="auto" w:fill="8DB3E2" w:themeFill="text2" w:themeFillTint="66"/>
            <w:noWrap/>
            <w:vAlign w:val="center"/>
            <w:hideMark/>
          </w:tcPr>
          <w:p w:rsidR="00A45DED" w:rsidRPr="008E7136" w:rsidRDefault="00A049AD" w:rsidP="00A45DED">
            <w:pPr>
              <w:spacing w:after="0"/>
              <w:ind w:firstLine="0"/>
              <w:jc w:val="center"/>
              <w:rPr>
                <w:rFonts w:ascii="Arial" w:hAnsi="Arial" w:cs="Arial"/>
                <w:color w:val="000000"/>
                <w:sz w:val="13"/>
                <w:szCs w:val="13"/>
                <w:lang w:val="es-ES" w:eastAsia="es-ES"/>
              </w:rPr>
            </w:pPr>
            <w:r w:rsidRPr="008E7136">
              <w:rPr>
                <w:rFonts w:ascii="Arial" w:hAnsi="Arial" w:cs="Arial"/>
                <w:color w:val="000000"/>
                <w:sz w:val="13"/>
                <w:szCs w:val="13"/>
                <w:lang w:val="es-ES" w:eastAsia="es-ES"/>
              </w:rPr>
              <w:t>∆</w:t>
            </w:r>
            <w:r w:rsidR="008E7136" w:rsidRPr="008E7136">
              <w:rPr>
                <w:rFonts w:ascii="Arial" w:hAnsi="Arial" w:cs="Arial"/>
                <w:color w:val="000000"/>
                <w:sz w:val="13"/>
                <w:szCs w:val="13"/>
                <w:lang w:val="es-ES" w:eastAsia="es-ES"/>
              </w:rPr>
              <w:t>Horas</w:t>
            </w:r>
          </w:p>
        </w:tc>
        <w:tc>
          <w:tcPr>
            <w:tcW w:w="1035" w:type="dxa"/>
            <w:tcBorders>
              <w:top w:val="single" w:sz="4" w:space="0" w:color="auto"/>
              <w:bottom w:val="single" w:sz="4" w:space="0" w:color="auto"/>
            </w:tcBorders>
            <w:shd w:val="clear" w:color="auto" w:fill="8DB3E2" w:themeFill="text2" w:themeFillTint="66"/>
            <w:noWrap/>
            <w:vAlign w:val="center"/>
            <w:hideMark/>
          </w:tcPr>
          <w:p w:rsidR="00A45DED" w:rsidRPr="008E7136" w:rsidRDefault="00A049AD" w:rsidP="00A45DED">
            <w:pPr>
              <w:spacing w:after="0"/>
              <w:ind w:firstLine="0"/>
              <w:jc w:val="center"/>
              <w:rPr>
                <w:rFonts w:ascii="Arial" w:hAnsi="Arial" w:cs="Arial"/>
                <w:color w:val="000000"/>
                <w:sz w:val="13"/>
                <w:szCs w:val="13"/>
                <w:lang w:val="es-ES" w:eastAsia="es-ES"/>
              </w:rPr>
            </w:pPr>
            <w:r w:rsidRPr="008E7136">
              <w:rPr>
                <w:rFonts w:ascii="Arial" w:hAnsi="Arial" w:cs="Arial"/>
                <w:color w:val="000000"/>
                <w:sz w:val="13"/>
                <w:szCs w:val="13"/>
                <w:lang w:val="es-ES" w:eastAsia="es-ES"/>
              </w:rPr>
              <w:t>∆</w:t>
            </w:r>
            <w:r w:rsidR="008E7136" w:rsidRPr="008E7136">
              <w:rPr>
                <w:rFonts w:ascii="Arial" w:hAnsi="Arial" w:cs="Arial"/>
                <w:color w:val="000000"/>
                <w:sz w:val="13"/>
                <w:szCs w:val="13"/>
                <w:lang w:val="es-ES" w:eastAsia="es-ES"/>
              </w:rPr>
              <w:t>Personas</w:t>
            </w:r>
          </w:p>
        </w:tc>
        <w:tc>
          <w:tcPr>
            <w:tcW w:w="637" w:type="dxa"/>
            <w:tcBorders>
              <w:top w:val="single" w:sz="4" w:space="0" w:color="auto"/>
              <w:bottom w:val="single" w:sz="4" w:space="0" w:color="auto"/>
            </w:tcBorders>
            <w:shd w:val="clear" w:color="auto" w:fill="8DB3E2" w:themeFill="text2" w:themeFillTint="66"/>
            <w:noWrap/>
            <w:vAlign w:val="center"/>
            <w:hideMark/>
          </w:tcPr>
          <w:p w:rsidR="00A45DED" w:rsidRPr="008E7136" w:rsidRDefault="00A049AD" w:rsidP="00A45DED">
            <w:pPr>
              <w:spacing w:after="0"/>
              <w:ind w:firstLine="0"/>
              <w:jc w:val="center"/>
              <w:rPr>
                <w:rFonts w:ascii="Arial" w:hAnsi="Arial" w:cs="Arial"/>
                <w:color w:val="000000"/>
                <w:sz w:val="13"/>
                <w:szCs w:val="13"/>
                <w:lang w:val="es-ES" w:eastAsia="es-ES"/>
              </w:rPr>
            </w:pPr>
            <w:r w:rsidRPr="008E7136">
              <w:rPr>
                <w:rFonts w:ascii="Arial" w:hAnsi="Arial" w:cs="Arial"/>
                <w:color w:val="000000"/>
                <w:sz w:val="13"/>
                <w:szCs w:val="13"/>
                <w:lang w:val="es-ES" w:eastAsia="es-ES"/>
              </w:rPr>
              <w:t>∆</w:t>
            </w:r>
            <w:r w:rsidR="008E7136" w:rsidRPr="008E7136">
              <w:rPr>
                <w:rFonts w:ascii="Arial" w:hAnsi="Arial" w:cs="Arial"/>
                <w:color w:val="000000"/>
                <w:sz w:val="13"/>
                <w:szCs w:val="13"/>
                <w:lang w:val="es-ES" w:eastAsia="es-ES"/>
              </w:rPr>
              <w:t>Horas</w:t>
            </w:r>
          </w:p>
        </w:tc>
        <w:tc>
          <w:tcPr>
            <w:tcW w:w="884" w:type="dxa"/>
            <w:tcBorders>
              <w:top w:val="single" w:sz="4" w:space="0" w:color="auto"/>
              <w:bottom w:val="single" w:sz="4" w:space="0" w:color="auto"/>
            </w:tcBorders>
            <w:shd w:val="clear" w:color="auto" w:fill="8DB3E2" w:themeFill="text2" w:themeFillTint="66"/>
            <w:noWrap/>
            <w:vAlign w:val="center"/>
            <w:hideMark/>
          </w:tcPr>
          <w:p w:rsidR="00A45DED" w:rsidRPr="008E7136" w:rsidRDefault="00A049AD" w:rsidP="00A45DED">
            <w:pPr>
              <w:spacing w:after="0"/>
              <w:ind w:firstLine="0"/>
              <w:jc w:val="center"/>
              <w:rPr>
                <w:rFonts w:ascii="Arial" w:hAnsi="Arial" w:cs="Arial"/>
                <w:color w:val="000000"/>
                <w:sz w:val="13"/>
                <w:szCs w:val="13"/>
                <w:lang w:val="es-ES" w:eastAsia="es-ES"/>
              </w:rPr>
            </w:pPr>
            <w:r w:rsidRPr="008E7136">
              <w:rPr>
                <w:rFonts w:ascii="Arial" w:hAnsi="Arial" w:cs="Arial"/>
                <w:color w:val="000000"/>
                <w:sz w:val="13"/>
                <w:szCs w:val="13"/>
                <w:lang w:val="es-ES" w:eastAsia="es-ES"/>
              </w:rPr>
              <w:t>∆</w:t>
            </w:r>
            <w:r w:rsidR="008E7136" w:rsidRPr="008E7136">
              <w:rPr>
                <w:rFonts w:ascii="Arial" w:hAnsi="Arial" w:cs="Arial"/>
                <w:color w:val="000000"/>
                <w:sz w:val="13"/>
                <w:szCs w:val="13"/>
                <w:lang w:val="es-ES" w:eastAsia="es-ES"/>
              </w:rPr>
              <w:t>Personas</w:t>
            </w:r>
          </w:p>
        </w:tc>
        <w:tc>
          <w:tcPr>
            <w:tcW w:w="720" w:type="dxa"/>
            <w:tcBorders>
              <w:top w:val="single" w:sz="4" w:space="0" w:color="auto"/>
              <w:bottom w:val="single" w:sz="4" w:space="0" w:color="auto"/>
            </w:tcBorders>
            <w:shd w:val="clear" w:color="auto" w:fill="8DB3E2" w:themeFill="text2" w:themeFillTint="66"/>
            <w:noWrap/>
            <w:vAlign w:val="center"/>
            <w:hideMark/>
          </w:tcPr>
          <w:p w:rsidR="00A45DED" w:rsidRPr="008E7136" w:rsidRDefault="00A049AD" w:rsidP="00A45DED">
            <w:pPr>
              <w:spacing w:after="0"/>
              <w:ind w:firstLine="0"/>
              <w:jc w:val="center"/>
              <w:rPr>
                <w:rFonts w:ascii="Arial" w:hAnsi="Arial" w:cs="Arial"/>
                <w:color w:val="000000"/>
                <w:sz w:val="13"/>
                <w:szCs w:val="13"/>
                <w:lang w:val="es-ES" w:eastAsia="es-ES"/>
              </w:rPr>
            </w:pPr>
            <w:r w:rsidRPr="008E7136">
              <w:rPr>
                <w:rFonts w:ascii="Arial" w:hAnsi="Arial" w:cs="Arial"/>
                <w:color w:val="000000"/>
                <w:sz w:val="13"/>
                <w:szCs w:val="13"/>
                <w:lang w:val="es-ES" w:eastAsia="es-ES"/>
              </w:rPr>
              <w:t>∆</w:t>
            </w:r>
            <w:r w:rsidR="008E7136" w:rsidRPr="008E7136">
              <w:rPr>
                <w:rFonts w:ascii="Arial" w:hAnsi="Arial" w:cs="Arial"/>
                <w:color w:val="000000"/>
                <w:sz w:val="13"/>
                <w:szCs w:val="13"/>
                <w:lang w:val="es-ES" w:eastAsia="es-ES"/>
              </w:rPr>
              <w:t>Horas</w:t>
            </w:r>
          </w:p>
        </w:tc>
        <w:tc>
          <w:tcPr>
            <w:tcW w:w="769" w:type="dxa"/>
            <w:tcBorders>
              <w:top w:val="single" w:sz="4" w:space="0" w:color="auto"/>
              <w:bottom w:val="single" w:sz="4" w:space="0" w:color="auto"/>
            </w:tcBorders>
            <w:shd w:val="clear" w:color="auto" w:fill="8DB3E2" w:themeFill="text2" w:themeFillTint="66"/>
            <w:noWrap/>
            <w:vAlign w:val="center"/>
            <w:hideMark/>
          </w:tcPr>
          <w:p w:rsidR="00A45DED" w:rsidRPr="008E7136" w:rsidRDefault="00A049AD" w:rsidP="00A45DED">
            <w:pPr>
              <w:spacing w:after="0"/>
              <w:ind w:firstLine="0"/>
              <w:jc w:val="center"/>
              <w:rPr>
                <w:rFonts w:ascii="Arial" w:hAnsi="Arial" w:cs="Arial"/>
                <w:color w:val="000000"/>
                <w:sz w:val="13"/>
                <w:szCs w:val="13"/>
                <w:lang w:val="es-ES" w:eastAsia="es-ES"/>
              </w:rPr>
            </w:pPr>
            <w:r w:rsidRPr="008E7136">
              <w:rPr>
                <w:rFonts w:ascii="Arial" w:hAnsi="Arial" w:cs="Arial"/>
                <w:color w:val="000000"/>
                <w:sz w:val="13"/>
                <w:szCs w:val="13"/>
                <w:lang w:val="es-ES" w:eastAsia="es-ES"/>
              </w:rPr>
              <w:t>∆</w:t>
            </w:r>
            <w:r w:rsidR="008E7136" w:rsidRPr="008E7136">
              <w:rPr>
                <w:rFonts w:ascii="Arial" w:hAnsi="Arial" w:cs="Arial"/>
                <w:color w:val="000000"/>
                <w:sz w:val="13"/>
                <w:szCs w:val="13"/>
                <w:lang w:val="es-ES" w:eastAsia="es-ES"/>
              </w:rPr>
              <w:t>Personas</w:t>
            </w:r>
          </w:p>
        </w:tc>
        <w:tc>
          <w:tcPr>
            <w:tcW w:w="649" w:type="dxa"/>
            <w:tcBorders>
              <w:top w:val="single" w:sz="4" w:space="0" w:color="auto"/>
              <w:bottom w:val="single" w:sz="4" w:space="0" w:color="auto"/>
            </w:tcBorders>
            <w:shd w:val="clear" w:color="auto" w:fill="8DB3E2" w:themeFill="text2" w:themeFillTint="66"/>
            <w:noWrap/>
            <w:vAlign w:val="center"/>
            <w:hideMark/>
          </w:tcPr>
          <w:p w:rsidR="00A45DED" w:rsidRPr="008E7136" w:rsidRDefault="00A049AD" w:rsidP="00A45DED">
            <w:pPr>
              <w:spacing w:after="0"/>
              <w:ind w:firstLine="0"/>
              <w:jc w:val="center"/>
              <w:rPr>
                <w:rFonts w:ascii="Arial" w:hAnsi="Arial" w:cs="Arial"/>
                <w:color w:val="000000"/>
                <w:sz w:val="13"/>
                <w:szCs w:val="13"/>
                <w:lang w:val="es-ES" w:eastAsia="es-ES"/>
              </w:rPr>
            </w:pPr>
            <w:r w:rsidRPr="008E7136">
              <w:rPr>
                <w:rFonts w:ascii="Arial" w:hAnsi="Arial" w:cs="Arial"/>
                <w:color w:val="000000"/>
                <w:sz w:val="13"/>
                <w:szCs w:val="13"/>
                <w:lang w:val="es-ES" w:eastAsia="es-ES"/>
              </w:rPr>
              <w:t>∆</w:t>
            </w:r>
            <w:r w:rsidR="008E7136" w:rsidRPr="008E7136">
              <w:rPr>
                <w:rFonts w:ascii="Arial" w:hAnsi="Arial" w:cs="Arial"/>
                <w:color w:val="000000"/>
                <w:sz w:val="13"/>
                <w:szCs w:val="13"/>
                <w:lang w:val="es-ES" w:eastAsia="es-ES"/>
              </w:rPr>
              <w:t>Horas</w:t>
            </w:r>
          </w:p>
        </w:tc>
        <w:tc>
          <w:tcPr>
            <w:tcW w:w="790" w:type="dxa"/>
            <w:tcBorders>
              <w:top w:val="single" w:sz="4" w:space="0" w:color="auto"/>
              <w:bottom w:val="single" w:sz="4" w:space="0" w:color="auto"/>
            </w:tcBorders>
            <w:shd w:val="clear" w:color="auto" w:fill="8DB3E2" w:themeFill="text2" w:themeFillTint="66"/>
            <w:noWrap/>
            <w:vAlign w:val="center"/>
            <w:hideMark/>
          </w:tcPr>
          <w:p w:rsidR="00A45DED" w:rsidRPr="008E7136" w:rsidRDefault="00A049AD" w:rsidP="00A45DED">
            <w:pPr>
              <w:spacing w:after="0"/>
              <w:ind w:firstLine="0"/>
              <w:jc w:val="center"/>
              <w:rPr>
                <w:rFonts w:ascii="Arial" w:hAnsi="Arial" w:cs="Arial"/>
                <w:color w:val="000000"/>
                <w:sz w:val="13"/>
                <w:szCs w:val="13"/>
                <w:lang w:val="es-ES" w:eastAsia="es-ES"/>
              </w:rPr>
            </w:pPr>
            <w:r w:rsidRPr="008E7136">
              <w:rPr>
                <w:rFonts w:ascii="Arial" w:hAnsi="Arial" w:cs="Arial"/>
                <w:color w:val="000000"/>
                <w:sz w:val="13"/>
                <w:szCs w:val="13"/>
                <w:lang w:val="es-ES" w:eastAsia="es-ES"/>
              </w:rPr>
              <w:t>∆</w:t>
            </w:r>
            <w:r w:rsidR="008E7136" w:rsidRPr="008E7136">
              <w:rPr>
                <w:rFonts w:ascii="Arial" w:hAnsi="Arial" w:cs="Arial"/>
                <w:color w:val="000000"/>
                <w:sz w:val="13"/>
                <w:szCs w:val="13"/>
                <w:lang w:val="es-ES" w:eastAsia="es-ES"/>
              </w:rPr>
              <w:t>Personas</w:t>
            </w:r>
          </w:p>
        </w:tc>
      </w:tr>
      <w:tr w:rsidR="00A45DED" w:rsidRPr="002F697C" w:rsidTr="00A461F3">
        <w:trPr>
          <w:trHeight w:val="255"/>
          <w:jc w:val="center"/>
        </w:trPr>
        <w:tc>
          <w:tcPr>
            <w:tcW w:w="1232" w:type="dxa"/>
            <w:tcBorders>
              <w:top w:val="single" w:sz="4" w:space="0" w:color="auto"/>
              <w:left w:val="nil"/>
              <w:bottom w:val="single" w:sz="4" w:space="0" w:color="auto"/>
            </w:tcBorders>
            <w:shd w:val="clear" w:color="auto" w:fill="auto"/>
            <w:noWrap/>
            <w:vAlign w:val="bottom"/>
            <w:hideMark/>
          </w:tcPr>
          <w:p w:rsidR="00A45DED" w:rsidRPr="002F697C" w:rsidRDefault="00A45DED" w:rsidP="00A45DED">
            <w:pPr>
              <w:spacing w:after="0"/>
              <w:ind w:firstLine="0"/>
              <w:jc w:val="left"/>
              <w:rPr>
                <w:rFonts w:ascii="Calibri" w:hAnsi="Calibri"/>
                <w:color w:val="000000"/>
                <w:sz w:val="13"/>
                <w:szCs w:val="13"/>
                <w:lang w:val="es-ES" w:eastAsia="es-ES"/>
              </w:rPr>
            </w:pPr>
          </w:p>
        </w:tc>
        <w:tc>
          <w:tcPr>
            <w:tcW w:w="748" w:type="dxa"/>
            <w:tcBorders>
              <w:top w:val="single" w:sz="4" w:space="0" w:color="auto"/>
              <w:bottom w:val="single" w:sz="4" w:space="0" w:color="auto"/>
            </w:tcBorders>
            <w:shd w:val="clear" w:color="auto" w:fill="auto"/>
            <w:noWrap/>
            <w:vAlign w:val="center"/>
            <w:hideMark/>
          </w:tcPr>
          <w:p w:rsidR="00A45DED" w:rsidRPr="002F697C" w:rsidRDefault="00A45DED" w:rsidP="008E7136">
            <w:pPr>
              <w:spacing w:after="0"/>
              <w:ind w:firstLine="0"/>
              <w:jc w:val="center"/>
              <w:rPr>
                <w:rFonts w:ascii="Arial" w:hAnsi="Arial" w:cs="Arial"/>
                <w:color w:val="000000"/>
                <w:sz w:val="13"/>
                <w:szCs w:val="13"/>
                <w:lang w:val="es-ES" w:eastAsia="es-ES"/>
              </w:rPr>
            </w:pPr>
            <w:r w:rsidRPr="002F697C">
              <w:rPr>
                <w:rFonts w:ascii="Arial" w:hAnsi="Arial" w:cs="Arial"/>
                <w:color w:val="000000"/>
                <w:sz w:val="13"/>
                <w:szCs w:val="13"/>
                <w:lang w:val="es-ES" w:eastAsia="es-ES"/>
              </w:rPr>
              <w:t>263,79</w:t>
            </w:r>
          </w:p>
        </w:tc>
        <w:tc>
          <w:tcPr>
            <w:tcW w:w="927" w:type="dxa"/>
            <w:tcBorders>
              <w:top w:val="single" w:sz="4" w:space="0" w:color="auto"/>
              <w:bottom w:val="single" w:sz="4" w:space="0" w:color="auto"/>
            </w:tcBorders>
            <w:shd w:val="clear" w:color="auto" w:fill="auto"/>
            <w:noWrap/>
            <w:vAlign w:val="center"/>
            <w:hideMark/>
          </w:tcPr>
          <w:p w:rsidR="00A45DED" w:rsidRPr="002F697C" w:rsidRDefault="00A45DED" w:rsidP="008E7136">
            <w:pPr>
              <w:spacing w:after="0"/>
              <w:ind w:firstLine="0"/>
              <w:jc w:val="center"/>
              <w:rPr>
                <w:rFonts w:ascii="Arial" w:hAnsi="Arial" w:cs="Arial"/>
                <w:color w:val="000000"/>
                <w:sz w:val="13"/>
                <w:szCs w:val="13"/>
                <w:lang w:val="es-ES" w:eastAsia="es-ES"/>
              </w:rPr>
            </w:pPr>
            <w:r w:rsidRPr="002F697C">
              <w:rPr>
                <w:rFonts w:ascii="Arial" w:hAnsi="Arial" w:cs="Arial"/>
                <w:color w:val="000000"/>
                <w:sz w:val="13"/>
                <w:szCs w:val="13"/>
                <w:lang w:val="es-ES" w:eastAsia="es-ES"/>
              </w:rPr>
              <w:t>0,00</w:t>
            </w:r>
          </w:p>
        </w:tc>
        <w:tc>
          <w:tcPr>
            <w:tcW w:w="679" w:type="dxa"/>
            <w:tcBorders>
              <w:top w:val="single" w:sz="4" w:space="0" w:color="auto"/>
              <w:bottom w:val="single" w:sz="4" w:space="0" w:color="auto"/>
            </w:tcBorders>
            <w:shd w:val="clear" w:color="auto" w:fill="auto"/>
            <w:noWrap/>
            <w:vAlign w:val="center"/>
            <w:hideMark/>
          </w:tcPr>
          <w:p w:rsidR="00A45DED" w:rsidRPr="002F697C" w:rsidRDefault="00A45DED" w:rsidP="008E7136">
            <w:pPr>
              <w:spacing w:after="0"/>
              <w:ind w:firstLine="0"/>
              <w:jc w:val="center"/>
              <w:rPr>
                <w:rFonts w:ascii="Arial" w:hAnsi="Arial" w:cs="Arial"/>
                <w:color w:val="000000"/>
                <w:sz w:val="13"/>
                <w:szCs w:val="13"/>
                <w:lang w:val="es-ES" w:eastAsia="es-ES"/>
              </w:rPr>
            </w:pPr>
            <w:r w:rsidRPr="002F697C">
              <w:rPr>
                <w:rFonts w:ascii="Arial" w:hAnsi="Arial" w:cs="Arial"/>
                <w:color w:val="000000"/>
                <w:sz w:val="13"/>
                <w:szCs w:val="13"/>
                <w:lang w:val="es-ES" w:eastAsia="es-ES"/>
              </w:rPr>
              <w:t>484,00</w:t>
            </w:r>
          </w:p>
        </w:tc>
        <w:tc>
          <w:tcPr>
            <w:tcW w:w="884" w:type="dxa"/>
            <w:tcBorders>
              <w:top w:val="single" w:sz="4" w:space="0" w:color="auto"/>
              <w:bottom w:val="single" w:sz="4" w:space="0" w:color="auto"/>
            </w:tcBorders>
            <w:shd w:val="clear" w:color="auto" w:fill="auto"/>
            <w:noWrap/>
            <w:vAlign w:val="center"/>
            <w:hideMark/>
          </w:tcPr>
          <w:p w:rsidR="00A45DED" w:rsidRPr="002F697C" w:rsidRDefault="00A45DED" w:rsidP="008E7136">
            <w:pPr>
              <w:spacing w:after="0"/>
              <w:ind w:firstLine="0"/>
              <w:jc w:val="center"/>
              <w:rPr>
                <w:rFonts w:ascii="Arial" w:hAnsi="Arial" w:cs="Arial"/>
                <w:color w:val="000000"/>
                <w:sz w:val="13"/>
                <w:szCs w:val="13"/>
                <w:lang w:val="es-ES" w:eastAsia="es-ES"/>
              </w:rPr>
            </w:pPr>
            <w:r w:rsidRPr="002F697C">
              <w:rPr>
                <w:rFonts w:ascii="Arial" w:hAnsi="Arial" w:cs="Arial"/>
                <w:color w:val="000000"/>
                <w:sz w:val="13"/>
                <w:szCs w:val="13"/>
                <w:lang w:val="es-ES" w:eastAsia="es-ES"/>
              </w:rPr>
              <w:t>0,00</w:t>
            </w:r>
          </w:p>
        </w:tc>
        <w:tc>
          <w:tcPr>
            <w:tcW w:w="567" w:type="dxa"/>
            <w:tcBorders>
              <w:top w:val="single" w:sz="4" w:space="0" w:color="auto"/>
              <w:bottom w:val="single" w:sz="4" w:space="0" w:color="auto"/>
            </w:tcBorders>
            <w:shd w:val="clear" w:color="auto" w:fill="auto"/>
            <w:noWrap/>
            <w:vAlign w:val="center"/>
            <w:hideMark/>
          </w:tcPr>
          <w:p w:rsidR="00A45DED" w:rsidRPr="002F697C" w:rsidRDefault="00A45DED" w:rsidP="008E7136">
            <w:pPr>
              <w:spacing w:after="0"/>
              <w:ind w:firstLine="0"/>
              <w:jc w:val="center"/>
              <w:rPr>
                <w:rFonts w:ascii="Arial" w:hAnsi="Arial" w:cs="Arial"/>
                <w:color w:val="000000"/>
                <w:sz w:val="13"/>
                <w:szCs w:val="13"/>
                <w:lang w:val="es-ES" w:eastAsia="es-ES"/>
              </w:rPr>
            </w:pPr>
            <w:r w:rsidRPr="002F697C">
              <w:rPr>
                <w:rFonts w:ascii="Arial" w:hAnsi="Arial" w:cs="Arial"/>
                <w:color w:val="000000"/>
                <w:sz w:val="13"/>
                <w:szCs w:val="13"/>
                <w:lang w:val="es-ES" w:eastAsia="es-ES"/>
              </w:rPr>
              <w:t>986</w:t>
            </w:r>
          </w:p>
        </w:tc>
        <w:tc>
          <w:tcPr>
            <w:tcW w:w="1035" w:type="dxa"/>
            <w:tcBorders>
              <w:top w:val="single" w:sz="4" w:space="0" w:color="auto"/>
              <w:bottom w:val="single" w:sz="4" w:space="0" w:color="auto"/>
            </w:tcBorders>
            <w:shd w:val="clear" w:color="auto" w:fill="auto"/>
            <w:noWrap/>
            <w:vAlign w:val="center"/>
            <w:hideMark/>
          </w:tcPr>
          <w:p w:rsidR="00A45DED" w:rsidRPr="002F697C" w:rsidRDefault="00A45DED" w:rsidP="008E7136">
            <w:pPr>
              <w:spacing w:after="0"/>
              <w:ind w:firstLine="0"/>
              <w:jc w:val="center"/>
              <w:rPr>
                <w:rFonts w:ascii="Arial" w:hAnsi="Arial" w:cs="Arial"/>
                <w:color w:val="000000"/>
                <w:sz w:val="13"/>
                <w:szCs w:val="13"/>
                <w:lang w:val="es-ES" w:eastAsia="es-ES"/>
              </w:rPr>
            </w:pPr>
            <w:r w:rsidRPr="002F697C">
              <w:rPr>
                <w:rFonts w:ascii="Arial" w:hAnsi="Arial" w:cs="Arial"/>
                <w:color w:val="000000"/>
                <w:sz w:val="13"/>
                <w:szCs w:val="13"/>
                <w:lang w:val="es-ES" w:eastAsia="es-ES"/>
              </w:rPr>
              <w:t>0,00</w:t>
            </w:r>
          </w:p>
        </w:tc>
        <w:tc>
          <w:tcPr>
            <w:tcW w:w="637" w:type="dxa"/>
            <w:tcBorders>
              <w:top w:val="single" w:sz="4" w:space="0" w:color="auto"/>
              <w:bottom w:val="single" w:sz="4" w:space="0" w:color="auto"/>
            </w:tcBorders>
            <w:shd w:val="clear" w:color="auto" w:fill="auto"/>
            <w:noWrap/>
            <w:vAlign w:val="center"/>
            <w:hideMark/>
          </w:tcPr>
          <w:p w:rsidR="00A45DED" w:rsidRPr="002F697C" w:rsidRDefault="00A45DED" w:rsidP="008E7136">
            <w:pPr>
              <w:spacing w:after="0"/>
              <w:ind w:firstLine="0"/>
              <w:jc w:val="center"/>
              <w:rPr>
                <w:rFonts w:ascii="Arial" w:hAnsi="Arial" w:cs="Arial"/>
                <w:color w:val="000000"/>
                <w:sz w:val="13"/>
                <w:szCs w:val="13"/>
                <w:lang w:val="es-ES" w:eastAsia="es-ES"/>
              </w:rPr>
            </w:pPr>
            <w:r w:rsidRPr="002F697C">
              <w:rPr>
                <w:rFonts w:ascii="Arial" w:hAnsi="Arial" w:cs="Arial"/>
                <w:color w:val="000000"/>
                <w:sz w:val="13"/>
                <w:szCs w:val="13"/>
                <w:lang w:val="es-ES" w:eastAsia="es-ES"/>
              </w:rPr>
              <w:t>2.715</w:t>
            </w:r>
          </w:p>
        </w:tc>
        <w:tc>
          <w:tcPr>
            <w:tcW w:w="884" w:type="dxa"/>
            <w:tcBorders>
              <w:top w:val="single" w:sz="4" w:space="0" w:color="auto"/>
              <w:bottom w:val="single" w:sz="4" w:space="0" w:color="auto"/>
            </w:tcBorders>
            <w:shd w:val="clear" w:color="auto" w:fill="auto"/>
            <w:noWrap/>
            <w:vAlign w:val="center"/>
            <w:hideMark/>
          </w:tcPr>
          <w:p w:rsidR="00A45DED" w:rsidRPr="002F697C" w:rsidRDefault="00A45DED" w:rsidP="008E7136">
            <w:pPr>
              <w:spacing w:after="0"/>
              <w:ind w:firstLine="0"/>
              <w:jc w:val="center"/>
              <w:rPr>
                <w:rFonts w:ascii="Arial" w:hAnsi="Arial" w:cs="Arial"/>
                <w:color w:val="000000"/>
                <w:sz w:val="13"/>
                <w:szCs w:val="13"/>
                <w:lang w:val="es-ES" w:eastAsia="es-ES"/>
              </w:rPr>
            </w:pPr>
            <w:r w:rsidRPr="002F697C">
              <w:rPr>
                <w:rFonts w:ascii="Arial" w:hAnsi="Arial" w:cs="Arial"/>
                <w:color w:val="000000"/>
                <w:sz w:val="13"/>
                <w:szCs w:val="13"/>
                <w:lang w:val="es-ES" w:eastAsia="es-ES"/>
              </w:rPr>
              <w:t>-0,22</w:t>
            </w:r>
          </w:p>
        </w:tc>
        <w:tc>
          <w:tcPr>
            <w:tcW w:w="720" w:type="dxa"/>
            <w:tcBorders>
              <w:top w:val="single" w:sz="4" w:space="0" w:color="auto"/>
              <w:bottom w:val="single" w:sz="4" w:space="0" w:color="auto"/>
            </w:tcBorders>
            <w:shd w:val="clear" w:color="auto" w:fill="auto"/>
            <w:noWrap/>
            <w:vAlign w:val="center"/>
            <w:hideMark/>
          </w:tcPr>
          <w:p w:rsidR="00A45DED" w:rsidRPr="002F697C" w:rsidRDefault="00A45DED" w:rsidP="008E7136">
            <w:pPr>
              <w:spacing w:after="0"/>
              <w:ind w:firstLine="0"/>
              <w:jc w:val="center"/>
              <w:rPr>
                <w:rFonts w:ascii="Arial" w:hAnsi="Arial" w:cs="Arial"/>
                <w:color w:val="000000"/>
                <w:sz w:val="13"/>
                <w:szCs w:val="13"/>
                <w:lang w:val="es-ES" w:eastAsia="es-ES"/>
              </w:rPr>
            </w:pPr>
            <w:r w:rsidRPr="002F697C">
              <w:rPr>
                <w:rFonts w:ascii="Arial" w:hAnsi="Arial" w:cs="Arial"/>
                <w:color w:val="000000"/>
                <w:sz w:val="13"/>
                <w:szCs w:val="13"/>
                <w:lang w:val="es-ES" w:eastAsia="es-ES"/>
              </w:rPr>
              <w:t>1.742</w:t>
            </w:r>
          </w:p>
        </w:tc>
        <w:tc>
          <w:tcPr>
            <w:tcW w:w="769" w:type="dxa"/>
            <w:tcBorders>
              <w:top w:val="single" w:sz="4" w:space="0" w:color="auto"/>
              <w:bottom w:val="single" w:sz="4" w:space="0" w:color="auto"/>
            </w:tcBorders>
            <w:shd w:val="clear" w:color="auto" w:fill="auto"/>
            <w:noWrap/>
            <w:vAlign w:val="center"/>
            <w:hideMark/>
          </w:tcPr>
          <w:p w:rsidR="00A45DED" w:rsidRPr="002F697C" w:rsidRDefault="00A45DED" w:rsidP="008E7136">
            <w:pPr>
              <w:spacing w:after="0"/>
              <w:ind w:firstLine="0"/>
              <w:jc w:val="center"/>
              <w:rPr>
                <w:rFonts w:ascii="Arial" w:hAnsi="Arial" w:cs="Arial"/>
                <w:color w:val="000000"/>
                <w:sz w:val="13"/>
                <w:szCs w:val="13"/>
                <w:lang w:val="es-ES" w:eastAsia="es-ES"/>
              </w:rPr>
            </w:pPr>
            <w:r w:rsidRPr="002F697C">
              <w:rPr>
                <w:rFonts w:ascii="Arial" w:hAnsi="Arial" w:cs="Arial"/>
                <w:color w:val="000000"/>
                <w:sz w:val="13"/>
                <w:szCs w:val="13"/>
                <w:lang w:val="es-ES" w:eastAsia="es-ES"/>
              </w:rPr>
              <w:t>-0,30</w:t>
            </w:r>
          </w:p>
        </w:tc>
        <w:tc>
          <w:tcPr>
            <w:tcW w:w="649" w:type="dxa"/>
            <w:tcBorders>
              <w:top w:val="single" w:sz="4" w:space="0" w:color="auto"/>
              <w:bottom w:val="single" w:sz="4" w:space="0" w:color="auto"/>
            </w:tcBorders>
            <w:shd w:val="clear" w:color="auto" w:fill="auto"/>
            <w:noWrap/>
            <w:vAlign w:val="center"/>
            <w:hideMark/>
          </w:tcPr>
          <w:p w:rsidR="00A45DED" w:rsidRPr="002F697C" w:rsidRDefault="00A45DED" w:rsidP="008E7136">
            <w:pPr>
              <w:spacing w:after="0"/>
              <w:ind w:firstLine="0"/>
              <w:jc w:val="center"/>
              <w:rPr>
                <w:rFonts w:ascii="Arial" w:hAnsi="Arial" w:cs="Arial"/>
                <w:color w:val="000000"/>
                <w:sz w:val="13"/>
                <w:szCs w:val="13"/>
                <w:lang w:val="es-ES" w:eastAsia="es-ES"/>
              </w:rPr>
            </w:pPr>
            <w:r w:rsidRPr="002F697C">
              <w:rPr>
                <w:rFonts w:ascii="Arial" w:hAnsi="Arial" w:cs="Arial"/>
                <w:color w:val="000000"/>
                <w:sz w:val="13"/>
                <w:szCs w:val="13"/>
                <w:lang w:val="es-ES" w:eastAsia="es-ES"/>
              </w:rPr>
              <w:t>1.641</w:t>
            </w:r>
          </w:p>
        </w:tc>
        <w:tc>
          <w:tcPr>
            <w:tcW w:w="790" w:type="dxa"/>
            <w:tcBorders>
              <w:top w:val="single" w:sz="4" w:space="0" w:color="auto"/>
              <w:bottom w:val="single" w:sz="4" w:space="0" w:color="auto"/>
            </w:tcBorders>
            <w:shd w:val="clear" w:color="auto" w:fill="auto"/>
            <w:noWrap/>
            <w:vAlign w:val="center"/>
            <w:hideMark/>
          </w:tcPr>
          <w:p w:rsidR="00A45DED" w:rsidRPr="002F697C" w:rsidRDefault="00A45DED" w:rsidP="008E7136">
            <w:pPr>
              <w:spacing w:after="0"/>
              <w:ind w:firstLine="0"/>
              <w:jc w:val="center"/>
              <w:rPr>
                <w:rFonts w:ascii="Arial" w:hAnsi="Arial" w:cs="Arial"/>
                <w:color w:val="000000"/>
                <w:sz w:val="13"/>
                <w:szCs w:val="13"/>
                <w:lang w:val="es-ES" w:eastAsia="es-ES"/>
              </w:rPr>
            </w:pPr>
            <w:r w:rsidRPr="002F697C">
              <w:rPr>
                <w:rFonts w:ascii="Arial" w:hAnsi="Arial" w:cs="Arial"/>
                <w:color w:val="000000"/>
                <w:sz w:val="13"/>
                <w:szCs w:val="13"/>
                <w:lang w:val="es-ES" w:eastAsia="es-ES"/>
              </w:rPr>
              <w:t>-0,30</w:t>
            </w:r>
          </w:p>
        </w:tc>
      </w:tr>
      <w:tr w:rsidR="00A45DED" w:rsidRPr="008E7136" w:rsidTr="002F697C">
        <w:trPr>
          <w:trHeight w:val="227"/>
          <w:jc w:val="center"/>
        </w:trPr>
        <w:tc>
          <w:tcPr>
            <w:tcW w:w="1232" w:type="dxa"/>
            <w:tcBorders>
              <w:top w:val="single" w:sz="4" w:space="0" w:color="auto"/>
              <w:bottom w:val="single" w:sz="2" w:space="0" w:color="auto"/>
            </w:tcBorders>
            <w:shd w:val="clear" w:color="auto" w:fill="auto"/>
            <w:noWrap/>
            <w:vAlign w:val="center"/>
            <w:hideMark/>
          </w:tcPr>
          <w:p w:rsidR="00A45DED" w:rsidRPr="008E7136" w:rsidRDefault="00422B0A" w:rsidP="00A45DED">
            <w:pPr>
              <w:spacing w:after="0"/>
              <w:ind w:firstLine="0"/>
              <w:jc w:val="left"/>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 xml:space="preserve">∆ </w:t>
            </w:r>
            <w:r w:rsidR="008E7136" w:rsidRPr="008E7136">
              <w:rPr>
                <w:rFonts w:ascii="Arial Narrow" w:hAnsi="Arial Narrow"/>
                <w:color w:val="000000"/>
                <w:sz w:val="16"/>
                <w:szCs w:val="16"/>
                <w:lang w:val="es-ES" w:eastAsia="es-ES"/>
              </w:rPr>
              <w:t>Personal</w:t>
            </w:r>
          </w:p>
        </w:tc>
        <w:tc>
          <w:tcPr>
            <w:tcW w:w="1675" w:type="dxa"/>
            <w:gridSpan w:val="2"/>
            <w:tcBorders>
              <w:top w:val="single" w:sz="4"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47.798</w:t>
            </w:r>
          </w:p>
        </w:tc>
        <w:tc>
          <w:tcPr>
            <w:tcW w:w="1563" w:type="dxa"/>
            <w:gridSpan w:val="2"/>
            <w:tcBorders>
              <w:top w:val="single" w:sz="4"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33.069</w:t>
            </w:r>
          </w:p>
        </w:tc>
        <w:tc>
          <w:tcPr>
            <w:tcW w:w="1602" w:type="dxa"/>
            <w:gridSpan w:val="2"/>
            <w:tcBorders>
              <w:top w:val="single" w:sz="4"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52.733</w:t>
            </w:r>
          </w:p>
        </w:tc>
        <w:tc>
          <w:tcPr>
            <w:tcW w:w="1521" w:type="dxa"/>
            <w:gridSpan w:val="2"/>
            <w:tcBorders>
              <w:top w:val="single" w:sz="4"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87.561</w:t>
            </w:r>
          </w:p>
        </w:tc>
        <w:tc>
          <w:tcPr>
            <w:tcW w:w="1489" w:type="dxa"/>
            <w:gridSpan w:val="2"/>
            <w:tcBorders>
              <w:top w:val="single" w:sz="4"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100.899</w:t>
            </w:r>
          </w:p>
        </w:tc>
        <w:tc>
          <w:tcPr>
            <w:tcW w:w="1439" w:type="dxa"/>
            <w:gridSpan w:val="2"/>
            <w:tcBorders>
              <w:top w:val="single" w:sz="4"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107.524</w:t>
            </w:r>
          </w:p>
        </w:tc>
      </w:tr>
      <w:tr w:rsidR="00A45DED" w:rsidRPr="008E7136" w:rsidTr="002F697C">
        <w:trPr>
          <w:trHeight w:val="227"/>
          <w:jc w:val="center"/>
        </w:trPr>
        <w:tc>
          <w:tcPr>
            <w:tcW w:w="1232" w:type="dxa"/>
            <w:tcBorders>
              <w:top w:val="single" w:sz="2" w:space="0" w:color="auto"/>
              <w:bottom w:val="single" w:sz="2" w:space="0" w:color="auto"/>
            </w:tcBorders>
            <w:shd w:val="clear" w:color="auto" w:fill="auto"/>
            <w:noWrap/>
            <w:vAlign w:val="center"/>
            <w:hideMark/>
          </w:tcPr>
          <w:p w:rsidR="00A45DED" w:rsidRPr="008E7136" w:rsidRDefault="00422B0A" w:rsidP="00A45DED">
            <w:pPr>
              <w:spacing w:after="0"/>
              <w:ind w:firstLine="0"/>
              <w:jc w:val="left"/>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 xml:space="preserve">∆ </w:t>
            </w:r>
            <w:r w:rsidR="008E7136" w:rsidRPr="008E7136">
              <w:rPr>
                <w:rFonts w:ascii="Arial Narrow" w:hAnsi="Arial Narrow"/>
                <w:color w:val="000000"/>
                <w:sz w:val="16"/>
                <w:szCs w:val="16"/>
                <w:lang w:val="es-ES" w:eastAsia="es-ES"/>
              </w:rPr>
              <w:t>Otros gastos</w:t>
            </w:r>
          </w:p>
        </w:tc>
        <w:tc>
          <w:tcPr>
            <w:tcW w:w="1675"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-7.685</w:t>
            </w:r>
          </w:p>
        </w:tc>
        <w:tc>
          <w:tcPr>
            <w:tcW w:w="1563"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-19.110</w:t>
            </w:r>
          </w:p>
        </w:tc>
        <w:tc>
          <w:tcPr>
            <w:tcW w:w="1602"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-1.261</w:t>
            </w:r>
          </w:p>
        </w:tc>
        <w:tc>
          <w:tcPr>
            <w:tcW w:w="1521"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-2.284</w:t>
            </w:r>
          </w:p>
        </w:tc>
        <w:tc>
          <w:tcPr>
            <w:tcW w:w="1489"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1.315</w:t>
            </w:r>
          </w:p>
        </w:tc>
        <w:tc>
          <w:tcPr>
            <w:tcW w:w="1439"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-4.374</w:t>
            </w:r>
          </w:p>
        </w:tc>
      </w:tr>
      <w:tr w:rsidR="00A45DED" w:rsidRPr="008E7136" w:rsidTr="002F697C">
        <w:trPr>
          <w:trHeight w:val="227"/>
          <w:jc w:val="center"/>
        </w:trPr>
        <w:tc>
          <w:tcPr>
            <w:tcW w:w="1232" w:type="dxa"/>
            <w:tcBorders>
              <w:top w:val="single" w:sz="2" w:space="0" w:color="auto"/>
              <w:bottom w:val="single" w:sz="2" w:space="0" w:color="auto"/>
            </w:tcBorders>
            <w:shd w:val="clear" w:color="auto" w:fill="auto"/>
            <w:noWrap/>
            <w:vAlign w:val="center"/>
            <w:hideMark/>
          </w:tcPr>
          <w:p w:rsidR="00A45DED" w:rsidRPr="008E7136" w:rsidRDefault="00422B0A" w:rsidP="00A45DED">
            <w:pPr>
              <w:spacing w:after="0"/>
              <w:ind w:firstLine="0"/>
              <w:jc w:val="left"/>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 xml:space="preserve">∆ </w:t>
            </w:r>
            <w:r w:rsidR="008E7136" w:rsidRPr="008E7136">
              <w:rPr>
                <w:rFonts w:ascii="Arial Narrow" w:hAnsi="Arial Narrow"/>
                <w:color w:val="000000"/>
                <w:sz w:val="16"/>
                <w:szCs w:val="16"/>
                <w:lang w:val="es-ES" w:eastAsia="es-ES"/>
              </w:rPr>
              <w:t xml:space="preserve">Total </w:t>
            </w:r>
          </w:p>
        </w:tc>
        <w:tc>
          <w:tcPr>
            <w:tcW w:w="1675"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40.113</w:t>
            </w:r>
          </w:p>
        </w:tc>
        <w:tc>
          <w:tcPr>
            <w:tcW w:w="1563"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13.959</w:t>
            </w:r>
          </w:p>
        </w:tc>
        <w:tc>
          <w:tcPr>
            <w:tcW w:w="1602"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51.471</w:t>
            </w:r>
          </w:p>
        </w:tc>
        <w:tc>
          <w:tcPr>
            <w:tcW w:w="1521"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85.277</w:t>
            </w:r>
          </w:p>
        </w:tc>
        <w:tc>
          <w:tcPr>
            <w:tcW w:w="1489"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102.214</w:t>
            </w:r>
          </w:p>
        </w:tc>
        <w:tc>
          <w:tcPr>
            <w:tcW w:w="1439"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103.150</w:t>
            </w:r>
          </w:p>
        </w:tc>
      </w:tr>
      <w:tr w:rsidR="00A45DED" w:rsidRPr="008E7136" w:rsidTr="002F697C">
        <w:trPr>
          <w:trHeight w:val="227"/>
          <w:jc w:val="center"/>
        </w:trPr>
        <w:tc>
          <w:tcPr>
            <w:tcW w:w="1232" w:type="dxa"/>
            <w:tcBorders>
              <w:top w:val="single" w:sz="2" w:space="0" w:color="auto"/>
              <w:bottom w:val="single" w:sz="2" w:space="0" w:color="auto"/>
            </w:tcBorders>
            <w:shd w:val="clear" w:color="auto" w:fill="auto"/>
            <w:noWrap/>
            <w:vAlign w:val="center"/>
            <w:hideMark/>
          </w:tcPr>
          <w:p w:rsidR="00A45DED" w:rsidRPr="008E7136" w:rsidRDefault="00422B0A" w:rsidP="00A45DED">
            <w:pPr>
              <w:spacing w:after="0"/>
              <w:ind w:firstLine="0"/>
              <w:jc w:val="left"/>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 xml:space="preserve">∆ </w:t>
            </w:r>
            <w:r w:rsidR="008E7136" w:rsidRPr="008E7136">
              <w:rPr>
                <w:rFonts w:ascii="Arial Narrow" w:hAnsi="Arial Narrow"/>
                <w:color w:val="000000"/>
                <w:sz w:val="16"/>
                <w:szCs w:val="16"/>
                <w:lang w:val="es-ES" w:eastAsia="es-ES"/>
              </w:rPr>
              <w:t>Beneficio</w:t>
            </w:r>
          </w:p>
        </w:tc>
        <w:tc>
          <w:tcPr>
            <w:tcW w:w="1675"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-5.484</w:t>
            </w:r>
          </w:p>
        </w:tc>
        <w:tc>
          <w:tcPr>
            <w:tcW w:w="1563"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-7.572</w:t>
            </w:r>
          </w:p>
        </w:tc>
        <w:tc>
          <w:tcPr>
            <w:tcW w:w="1602"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-4.977</w:t>
            </w:r>
          </w:p>
        </w:tc>
        <w:tc>
          <w:tcPr>
            <w:tcW w:w="1521"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-3.724</w:t>
            </w:r>
          </w:p>
        </w:tc>
        <w:tc>
          <w:tcPr>
            <w:tcW w:w="1489"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10.331</w:t>
            </w:r>
          </w:p>
        </w:tc>
        <w:tc>
          <w:tcPr>
            <w:tcW w:w="1439"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10.120</w:t>
            </w:r>
          </w:p>
        </w:tc>
      </w:tr>
      <w:tr w:rsidR="00A45DED" w:rsidRPr="008E7136" w:rsidTr="002F697C">
        <w:trPr>
          <w:trHeight w:val="227"/>
          <w:jc w:val="center"/>
        </w:trPr>
        <w:tc>
          <w:tcPr>
            <w:tcW w:w="1232" w:type="dxa"/>
            <w:tcBorders>
              <w:top w:val="single" w:sz="2" w:space="0" w:color="auto"/>
              <w:bottom w:val="single" w:sz="4" w:space="0" w:color="auto"/>
            </w:tcBorders>
            <w:shd w:val="clear" w:color="auto" w:fill="auto"/>
            <w:noWrap/>
            <w:vAlign w:val="center"/>
            <w:hideMark/>
          </w:tcPr>
          <w:p w:rsidR="00A45DED" w:rsidRPr="008E7136" w:rsidRDefault="00422B0A" w:rsidP="00A45DED">
            <w:pPr>
              <w:spacing w:after="0"/>
              <w:ind w:firstLine="0"/>
              <w:jc w:val="left"/>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 xml:space="preserve">∆ </w:t>
            </w:r>
            <w:r w:rsidR="008E7136" w:rsidRPr="008E7136">
              <w:rPr>
                <w:rFonts w:ascii="Arial Narrow" w:hAnsi="Arial Narrow"/>
                <w:color w:val="000000"/>
                <w:sz w:val="16"/>
                <w:szCs w:val="16"/>
                <w:lang w:val="es-ES" w:eastAsia="es-ES"/>
              </w:rPr>
              <w:t xml:space="preserve">Ppto sin </w:t>
            </w:r>
            <w:r w:rsidR="00A45DED" w:rsidRPr="008E7136">
              <w:rPr>
                <w:rFonts w:ascii="Arial Narrow" w:hAnsi="Arial Narrow"/>
                <w:color w:val="000000"/>
                <w:sz w:val="16"/>
                <w:szCs w:val="16"/>
                <w:lang w:val="es-ES" w:eastAsia="es-ES"/>
              </w:rPr>
              <w:t>IVA</w:t>
            </w:r>
          </w:p>
        </w:tc>
        <w:tc>
          <w:tcPr>
            <w:tcW w:w="1675" w:type="dxa"/>
            <w:gridSpan w:val="2"/>
            <w:tcBorders>
              <w:top w:val="single" w:sz="2" w:space="0" w:color="auto"/>
              <w:bottom w:val="single" w:sz="4"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34.629</w:t>
            </w:r>
          </w:p>
        </w:tc>
        <w:tc>
          <w:tcPr>
            <w:tcW w:w="1563" w:type="dxa"/>
            <w:gridSpan w:val="2"/>
            <w:tcBorders>
              <w:top w:val="single" w:sz="2" w:space="0" w:color="auto"/>
              <w:bottom w:val="single" w:sz="4"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6.387</w:t>
            </w:r>
          </w:p>
        </w:tc>
        <w:tc>
          <w:tcPr>
            <w:tcW w:w="1602" w:type="dxa"/>
            <w:gridSpan w:val="2"/>
            <w:tcBorders>
              <w:top w:val="single" w:sz="2" w:space="0" w:color="auto"/>
              <w:bottom w:val="single" w:sz="4"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46.494</w:t>
            </w:r>
          </w:p>
        </w:tc>
        <w:tc>
          <w:tcPr>
            <w:tcW w:w="1521" w:type="dxa"/>
            <w:gridSpan w:val="2"/>
            <w:tcBorders>
              <w:top w:val="single" w:sz="2" w:space="0" w:color="auto"/>
              <w:bottom w:val="single" w:sz="4"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81.553</w:t>
            </w:r>
          </w:p>
        </w:tc>
        <w:tc>
          <w:tcPr>
            <w:tcW w:w="1489" w:type="dxa"/>
            <w:gridSpan w:val="2"/>
            <w:tcBorders>
              <w:top w:val="single" w:sz="2" w:space="0" w:color="auto"/>
              <w:bottom w:val="single" w:sz="4"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112.545</w:t>
            </w:r>
          </w:p>
        </w:tc>
        <w:tc>
          <w:tcPr>
            <w:tcW w:w="1439" w:type="dxa"/>
            <w:gridSpan w:val="2"/>
            <w:tcBorders>
              <w:top w:val="single" w:sz="2" w:space="0" w:color="auto"/>
              <w:bottom w:val="single" w:sz="4"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lang w:val="es-ES" w:eastAsia="es-ES"/>
              </w:rPr>
            </w:pPr>
            <w:r w:rsidRPr="008E7136">
              <w:rPr>
                <w:rFonts w:ascii="Arial Narrow" w:hAnsi="Arial Narrow"/>
                <w:color w:val="000000"/>
                <w:sz w:val="16"/>
                <w:szCs w:val="16"/>
                <w:lang w:val="es-ES" w:eastAsia="es-ES"/>
              </w:rPr>
              <w:t>113.270</w:t>
            </w:r>
          </w:p>
        </w:tc>
      </w:tr>
    </w:tbl>
    <w:p w:rsidR="00A45DED" w:rsidRPr="00A45DED" w:rsidRDefault="00A45DED" w:rsidP="002A30A1">
      <w:pPr>
        <w:pStyle w:val="texto"/>
        <w:spacing w:before="260" w:after="180"/>
        <w:rPr>
          <w:lang w:val="es-ES"/>
        </w:rPr>
      </w:pPr>
      <w:r>
        <w:rPr>
          <w:lang w:val="es-ES"/>
        </w:rPr>
        <w:t xml:space="preserve">Las variaciones se deben </w:t>
      </w:r>
      <w:r w:rsidR="0045517C">
        <w:rPr>
          <w:lang w:val="es-ES"/>
        </w:rPr>
        <w:t>además del mayor gasto de personal soportado en la actualización de los niveles salariales</w:t>
      </w:r>
      <w:r w:rsidR="009D4DD8">
        <w:rPr>
          <w:rStyle w:val="Refdenotaalpie"/>
          <w:lang w:val="es-ES"/>
        </w:rPr>
        <w:footnoteReference w:id="31"/>
      </w:r>
      <w:r w:rsidR="0045517C">
        <w:rPr>
          <w:lang w:val="es-ES"/>
        </w:rPr>
        <w:t xml:space="preserve">, por </w:t>
      </w:r>
      <w:r>
        <w:rPr>
          <w:lang w:val="es-ES"/>
        </w:rPr>
        <w:t>los siguientes motivos:</w:t>
      </w:r>
    </w:p>
    <w:p w:rsidR="00637903" w:rsidRDefault="000138F3" w:rsidP="002A30A1">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rPr>
          <w:lang w:val="es-ES"/>
        </w:rPr>
      </w:pPr>
      <w:r>
        <w:rPr>
          <w:lang w:val="es-ES"/>
        </w:rPr>
        <w:t>P</w:t>
      </w:r>
      <w:r w:rsidR="00A45DED">
        <w:rPr>
          <w:lang w:val="es-ES"/>
        </w:rPr>
        <w:t>or la disminución e</w:t>
      </w:r>
      <w:r w:rsidR="00A45DED" w:rsidRPr="00A45DED">
        <w:rPr>
          <w:lang w:val="es-ES"/>
        </w:rPr>
        <w:t xml:space="preserve">n </w:t>
      </w:r>
      <w:r w:rsidR="00A45DED">
        <w:rPr>
          <w:lang w:val="es-ES"/>
        </w:rPr>
        <w:t xml:space="preserve">horas de limpieza, aumento de </w:t>
      </w:r>
      <w:r w:rsidR="00A45DED" w:rsidRPr="00A45DED">
        <w:rPr>
          <w:lang w:val="es-ES"/>
        </w:rPr>
        <w:t>horas de cuidador e in</w:t>
      </w:r>
      <w:r w:rsidR="00A45DED">
        <w:rPr>
          <w:lang w:val="es-ES"/>
        </w:rPr>
        <w:t>clusión de</w:t>
      </w:r>
      <w:r w:rsidR="00A45DED" w:rsidRPr="00A45DED">
        <w:rPr>
          <w:lang w:val="es-ES"/>
        </w:rPr>
        <w:t xml:space="preserve"> horas de psicólogo y cocina antes no incluidas. En </w:t>
      </w:r>
      <w:r w:rsidR="00A45DED">
        <w:rPr>
          <w:lang w:val="es-ES"/>
        </w:rPr>
        <w:t xml:space="preserve">el resto de </w:t>
      </w:r>
      <w:r w:rsidR="00A45DED" w:rsidRPr="00A45DED">
        <w:rPr>
          <w:lang w:val="es-ES"/>
        </w:rPr>
        <w:t>ga</w:t>
      </w:r>
      <w:r w:rsidR="00A45DED" w:rsidRPr="00A45DED">
        <w:rPr>
          <w:lang w:val="es-ES"/>
        </w:rPr>
        <w:t>s</w:t>
      </w:r>
      <w:r w:rsidR="00A45DED" w:rsidRPr="00A45DED">
        <w:rPr>
          <w:lang w:val="es-ES"/>
        </w:rPr>
        <w:t>to</w:t>
      </w:r>
      <w:r w:rsidR="00A45DED">
        <w:rPr>
          <w:lang w:val="es-ES"/>
        </w:rPr>
        <w:t>s</w:t>
      </w:r>
      <w:r w:rsidR="00A45DED" w:rsidRPr="00A45DED">
        <w:rPr>
          <w:lang w:val="es-ES"/>
        </w:rPr>
        <w:t xml:space="preserve"> la disminución se debe a la internalización del servicio de cocina. </w:t>
      </w:r>
    </w:p>
    <w:p w:rsidR="00A45DED" w:rsidRDefault="00637903" w:rsidP="002A30A1">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rPr>
          <w:lang w:val="es-ES"/>
        </w:rPr>
      </w:pPr>
      <w:r>
        <w:rPr>
          <w:lang w:val="es-ES"/>
        </w:rPr>
        <w:t>En los pisos funcionales de Mendebaldea, Vencerol y Las Torchas e</w:t>
      </w:r>
      <w:r w:rsidR="00A45DED" w:rsidRPr="00A45DED">
        <w:rPr>
          <w:lang w:val="es-ES"/>
        </w:rPr>
        <w:t>l ben</w:t>
      </w:r>
      <w:r w:rsidR="00A45DED" w:rsidRPr="00A45DED">
        <w:rPr>
          <w:lang w:val="es-ES"/>
        </w:rPr>
        <w:t>e</w:t>
      </w:r>
      <w:r w:rsidR="00A45DED" w:rsidRPr="00A45DED">
        <w:rPr>
          <w:lang w:val="es-ES"/>
        </w:rPr>
        <w:t>ficio en 2</w:t>
      </w:r>
      <w:r w:rsidR="00A45DED">
        <w:rPr>
          <w:lang w:val="es-ES"/>
        </w:rPr>
        <w:t xml:space="preserve">012 era del </w:t>
      </w:r>
      <w:r w:rsidR="00EF073E">
        <w:rPr>
          <w:lang w:val="es-ES"/>
        </w:rPr>
        <w:t xml:space="preserve">cinco por ciento </w:t>
      </w:r>
      <w:r w:rsidR="00A45DED">
        <w:rPr>
          <w:lang w:val="es-ES"/>
        </w:rPr>
        <w:t xml:space="preserve">y en 2016 del </w:t>
      </w:r>
      <w:r w:rsidR="00EF073E">
        <w:rPr>
          <w:lang w:val="es-ES"/>
        </w:rPr>
        <w:t>tres por ciento.</w:t>
      </w:r>
    </w:p>
    <w:p w:rsidR="00A45DED" w:rsidRDefault="00637903" w:rsidP="002A30A1">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300"/>
        <w:ind w:left="0" w:firstLine="289"/>
        <w:rPr>
          <w:lang w:val="es-ES"/>
        </w:rPr>
      </w:pPr>
      <w:r>
        <w:rPr>
          <w:lang w:val="es-ES"/>
        </w:rPr>
        <w:t>En los p</w:t>
      </w:r>
      <w:r w:rsidR="00A45DED">
        <w:rPr>
          <w:lang w:val="es-ES"/>
        </w:rPr>
        <w:t xml:space="preserve">isos funcionales de Iturrama, Sangüesa y Tafalla, </w:t>
      </w:r>
      <w:r>
        <w:rPr>
          <w:lang w:val="es-ES"/>
        </w:rPr>
        <w:t>e</w:t>
      </w:r>
      <w:r w:rsidR="00A45DED" w:rsidRPr="00A45DED">
        <w:rPr>
          <w:lang w:val="es-ES"/>
        </w:rPr>
        <w:t xml:space="preserve">l beneficio en 2012 era del </w:t>
      </w:r>
      <w:r w:rsidR="00EF073E">
        <w:rPr>
          <w:lang w:val="es-ES"/>
        </w:rPr>
        <w:t>cinco por ciento</w:t>
      </w:r>
      <w:r w:rsidR="00A45DED" w:rsidRPr="00A45DED">
        <w:rPr>
          <w:lang w:val="es-ES"/>
        </w:rPr>
        <w:t xml:space="preserve"> en Iturrama, </w:t>
      </w:r>
      <w:r w:rsidR="00EF073E">
        <w:rPr>
          <w:lang w:val="es-ES"/>
        </w:rPr>
        <w:t xml:space="preserve">cero por ciento </w:t>
      </w:r>
      <w:r w:rsidR="00A049AD">
        <w:rPr>
          <w:lang w:val="es-ES"/>
        </w:rPr>
        <w:t>en Sangüesa y T</w:t>
      </w:r>
      <w:r w:rsidR="00EF073E">
        <w:rPr>
          <w:lang w:val="es-ES"/>
        </w:rPr>
        <w:t>af</w:t>
      </w:r>
      <w:r w:rsidR="00EF073E">
        <w:rPr>
          <w:lang w:val="es-ES"/>
        </w:rPr>
        <w:t>a</w:t>
      </w:r>
      <w:r w:rsidR="00EF073E">
        <w:rPr>
          <w:lang w:val="es-ES"/>
        </w:rPr>
        <w:t xml:space="preserve">lla. En </w:t>
      </w:r>
      <w:r w:rsidR="00A45DED">
        <w:rPr>
          <w:lang w:val="es-ES"/>
        </w:rPr>
        <w:t xml:space="preserve">2016 </w:t>
      </w:r>
      <w:r w:rsidR="00EF073E">
        <w:rPr>
          <w:lang w:val="es-ES"/>
        </w:rPr>
        <w:t xml:space="preserve">el beneficio es </w:t>
      </w:r>
      <w:r w:rsidR="00A45DED">
        <w:rPr>
          <w:lang w:val="es-ES"/>
        </w:rPr>
        <w:t xml:space="preserve">del </w:t>
      </w:r>
      <w:r w:rsidR="00EF073E">
        <w:rPr>
          <w:lang w:val="es-ES"/>
        </w:rPr>
        <w:t>tres por ciento e</w:t>
      </w:r>
      <w:r w:rsidR="00A45DED">
        <w:rPr>
          <w:lang w:val="es-ES"/>
        </w:rPr>
        <w:t>n todos.</w:t>
      </w:r>
      <w:r w:rsidR="00A45DED">
        <w:rPr>
          <w:lang w:val="es-ES"/>
        </w:rPr>
        <w:tab/>
      </w:r>
    </w:p>
    <w:p w:rsidR="009D4DD8" w:rsidRPr="0040552A" w:rsidRDefault="009D4DD8" w:rsidP="009D4DD8">
      <w:pPr>
        <w:pStyle w:val="texto"/>
        <w:rPr>
          <w:szCs w:val="26"/>
        </w:rPr>
      </w:pPr>
      <w:r w:rsidRPr="009D4DD8">
        <w:rPr>
          <w:b/>
          <w:lang w:val="es-ES"/>
        </w:rPr>
        <w:t>En definitiva</w:t>
      </w:r>
      <w:r>
        <w:rPr>
          <w:lang w:val="es-ES"/>
        </w:rPr>
        <w:t xml:space="preserve">, a pesar del mandato establecido en la </w:t>
      </w:r>
      <w:r w:rsidRPr="0040552A">
        <w:rPr>
          <w:szCs w:val="26"/>
        </w:rPr>
        <w:t xml:space="preserve">Ley Foral 15/2006 de Servicios Sociales </w:t>
      </w:r>
      <w:r>
        <w:rPr>
          <w:szCs w:val="26"/>
        </w:rPr>
        <w:t xml:space="preserve">de aprobación con carácter obligatorio de planes </w:t>
      </w:r>
      <w:r w:rsidRPr="0040552A">
        <w:rPr>
          <w:szCs w:val="26"/>
        </w:rPr>
        <w:t xml:space="preserve">de </w:t>
      </w:r>
      <w:r>
        <w:rPr>
          <w:szCs w:val="26"/>
        </w:rPr>
        <w:t>c</w:t>
      </w:r>
      <w:r w:rsidRPr="0040552A">
        <w:rPr>
          <w:szCs w:val="26"/>
        </w:rPr>
        <w:t>alidad pa</w:t>
      </w:r>
      <w:r>
        <w:rPr>
          <w:szCs w:val="26"/>
        </w:rPr>
        <w:t>ra los s</w:t>
      </w:r>
      <w:r w:rsidRPr="0040552A">
        <w:rPr>
          <w:szCs w:val="26"/>
        </w:rPr>
        <w:t>ervi</w:t>
      </w:r>
      <w:r>
        <w:rPr>
          <w:szCs w:val="26"/>
        </w:rPr>
        <w:t>cios s</w:t>
      </w:r>
      <w:r w:rsidRPr="0040552A">
        <w:rPr>
          <w:szCs w:val="26"/>
        </w:rPr>
        <w:t>ociales con una vigencia de cua</w:t>
      </w:r>
      <w:r>
        <w:rPr>
          <w:szCs w:val="26"/>
        </w:rPr>
        <w:t xml:space="preserve">tro años, el </w:t>
      </w:r>
      <w:r w:rsidRPr="0040552A">
        <w:rPr>
          <w:szCs w:val="26"/>
        </w:rPr>
        <w:t>único plan apr</w:t>
      </w:r>
      <w:r w:rsidRPr="0040552A">
        <w:rPr>
          <w:szCs w:val="26"/>
        </w:rPr>
        <w:t>o</w:t>
      </w:r>
      <w:r w:rsidRPr="0040552A">
        <w:rPr>
          <w:szCs w:val="26"/>
        </w:rPr>
        <w:t>bado es el correspondiente al periodo 2010-2013.</w:t>
      </w:r>
      <w:r>
        <w:rPr>
          <w:szCs w:val="26"/>
        </w:rPr>
        <w:t xml:space="preserve"> </w:t>
      </w:r>
    </w:p>
    <w:p w:rsidR="009D4DD8" w:rsidRPr="006A2A62" w:rsidRDefault="009D4DD8" w:rsidP="009D4DD8">
      <w:pPr>
        <w:pStyle w:val="texto"/>
        <w:tabs>
          <w:tab w:val="clear" w:pos="2835"/>
          <w:tab w:val="clear" w:pos="3969"/>
          <w:tab w:val="clear" w:pos="5103"/>
          <w:tab w:val="clear" w:pos="6237"/>
          <w:tab w:val="clear" w:pos="7371"/>
          <w:tab w:val="left" w:pos="480"/>
          <w:tab w:val="num" w:pos="6597"/>
        </w:tabs>
        <w:rPr>
          <w:szCs w:val="26"/>
        </w:rPr>
      </w:pPr>
      <w:r w:rsidRPr="006A2A62">
        <w:rPr>
          <w:szCs w:val="26"/>
        </w:rPr>
        <w:t>Los requerimientos de personal exigidos con carácter de mínimos en el D</w:t>
      </w:r>
      <w:r w:rsidRPr="006A2A62">
        <w:rPr>
          <w:szCs w:val="26"/>
        </w:rPr>
        <w:t>e</w:t>
      </w:r>
      <w:r w:rsidRPr="006A2A62">
        <w:rPr>
          <w:szCs w:val="26"/>
        </w:rPr>
        <w:t>creto Foral 209/1991 son superados de forma amplia en los pliegos de contrat</w:t>
      </w:r>
      <w:r w:rsidRPr="006A2A62">
        <w:rPr>
          <w:szCs w:val="26"/>
        </w:rPr>
        <w:t>a</w:t>
      </w:r>
      <w:r w:rsidR="006A2A62" w:rsidRPr="006A2A62">
        <w:rPr>
          <w:szCs w:val="26"/>
        </w:rPr>
        <w:t>ción de los servicios.</w:t>
      </w:r>
    </w:p>
    <w:p w:rsidR="00CE5A93" w:rsidRDefault="00CE5A93" w:rsidP="000656A4">
      <w:pPr>
        <w:pStyle w:val="texto"/>
        <w:spacing w:after="300"/>
        <w:rPr>
          <w:lang w:val="es-ES"/>
        </w:rPr>
      </w:pPr>
      <w:r>
        <w:rPr>
          <w:lang w:val="es-ES"/>
        </w:rPr>
        <w:lastRenderedPageBreak/>
        <w:t>El marco normativo autonómico de los servicios sociales presenta una gran heterogeneidad en la configuración de ratios para la prestación de este tipo de servicios, además de diferencias en los niveles y estructuras salariales según los distintos convenios colectivos autonómicos y de empresa que resulten de apl</w:t>
      </w:r>
      <w:r>
        <w:rPr>
          <w:lang w:val="es-ES"/>
        </w:rPr>
        <w:t>i</w:t>
      </w:r>
      <w:r>
        <w:rPr>
          <w:lang w:val="es-ES"/>
        </w:rPr>
        <w:t>cación; circunstancias que dificultan en buena medida la comparación entre a</w:t>
      </w:r>
      <w:r>
        <w:rPr>
          <w:lang w:val="es-ES"/>
        </w:rPr>
        <w:t>u</w:t>
      </w:r>
      <w:r>
        <w:rPr>
          <w:lang w:val="es-ES"/>
        </w:rPr>
        <w:t xml:space="preserve">tonomías. Esta ausencia de un marco de referencia homogéneo, constituye una limitación importante a la hora de poder realizar una valoración adecuada en términos comparativos con otras comunidades autónomas. </w:t>
      </w:r>
      <w:r w:rsidR="006B4184">
        <w:rPr>
          <w:lang w:val="es-ES"/>
        </w:rPr>
        <w:t xml:space="preserve"> </w:t>
      </w:r>
    </w:p>
    <w:bookmarkEnd w:id="29"/>
    <w:bookmarkEnd w:id="30"/>
    <w:bookmarkEnd w:id="31"/>
    <w:p w:rsidR="000656A4" w:rsidRPr="00FE3658" w:rsidRDefault="000656A4" w:rsidP="000656A4">
      <w:pPr>
        <w:pStyle w:val="texto"/>
        <w:tabs>
          <w:tab w:val="clear" w:pos="2835"/>
          <w:tab w:val="clear" w:pos="3969"/>
          <w:tab w:val="clear" w:pos="5103"/>
          <w:tab w:val="clear" w:pos="6237"/>
          <w:tab w:val="clear" w:pos="7371"/>
        </w:tabs>
        <w:spacing w:after="240"/>
      </w:pPr>
      <w:r w:rsidRPr="00FE3658">
        <w:t>Informe que se emite a propuesta del auditor Miguel Ángel Aurrecoechea Gutiérrez, responsable de la realización de este trabajo, una vez cumpliment</w:t>
      </w:r>
      <w:r w:rsidRPr="00FE3658">
        <w:t>a</w:t>
      </w:r>
      <w:r w:rsidRPr="00FE3658">
        <w:t>dos los trámites previstos por la normativa vigente.</w:t>
      </w:r>
    </w:p>
    <w:p w:rsidR="000656A4" w:rsidRPr="006F3C90" w:rsidRDefault="000656A4" w:rsidP="000656A4">
      <w:pPr>
        <w:pStyle w:val="texto"/>
        <w:tabs>
          <w:tab w:val="clear" w:pos="2835"/>
          <w:tab w:val="clear" w:pos="3969"/>
          <w:tab w:val="clear" w:pos="5103"/>
          <w:tab w:val="clear" w:pos="6237"/>
          <w:tab w:val="clear" w:pos="7371"/>
        </w:tabs>
        <w:spacing w:before="240" w:after="180"/>
        <w:jc w:val="center"/>
        <w:rPr>
          <w:rFonts w:cs="Arial"/>
        </w:rPr>
      </w:pPr>
      <w:r w:rsidRPr="00B6058A">
        <w:rPr>
          <w:rFonts w:cs="Arial"/>
        </w:rPr>
        <w:t>Pamplo</w:t>
      </w:r>
      <w:r w:rsidRPr="00F17FE0">
        <w:rPr>
          <w:rFonts w:cs="Arial"/>
        </w:rPr>
        <w:t>n</w:t>
      </w:r>
      <w:r w:rsidRPr="006F3C90">
        <w:rPr>
          <w:rFonts w:cs="Arial"/>
        </w:rPr>
        <w:t xml:space="preserve">a, </w:t>
      </w:r>
      <w:r w:rsidR="006F3C90" w:rsidRPr="006F3C90">
        <w:rPr>
          <w:rFonts w:cs="Arial"/>
        </w:rPr>
        <w:t>2</w:t>
      </w:r>
      <w:r w:rsidR="00F46800">
        <w:rPr>
          <w:rFonts w:cs="Arial"/>
        </w:rPr>
        <w:t>1</w:t>
      </w:r>
      <w:r w:rsidR="00F17FE0" w:rsidRPr="006F3C90">
        <w:rPr>
          <w:rFonts w:cs="Arial"/>
        </w:rPr>
        <w:t xml:space="preserve"> </w:t>
      </w:r>
      <w:r w:rsidRPr="006F3C90">
        <w:rPr>
          <w:rFonts w:cs="Arial"/>
        </w:rPr>
        <w:t xml:space="preserve">de </w:t>
      </w:r>
      <w:r w:rsidR="000A29EF" w:rsidRPr="006F3C90">
        <w:rPr>
          <w:rFonts w:cs="Arial"/>
        </w:rPr>
        <w:t>junio</w:t>
      </w:r>
      <w:r w:rsidRPr="006F3C90">
        <w:rPr>
          <w:rFonts w:cs="Arial"/>
        </w:rPr>
        <w:t xml:space="preserve"> de 2018</w:t>
      </w:r>
    </w:p>
    <w:p w:rsidR="000656A4" w:rsidRPr="00FE3658" w:rsidRDefault="000656A4" w:rsidP="000656A4">
      <w:pPr>
        <w:pStyle w:val="texto"/>
        <w:tabs>
          <w:tab w:val="clear" w:pos="2835"/>
          <w:tab w:val="clear" w:pos="3969"/>
          <w:tab w:val="clear" w:pos="5103"/>
          <w:tab w:val="clear" w:pos="6237"/>
          <w:tab w:val="clear" w:pos="7371"/>
        </w:tabs>
        <w:spacing w:after="80"/>
        <w:jc w:val="center"/>
        <w:rPr>
          <w:rFonts w:cs="Arial"/>
          <w:color w:val="000000"/>
        </w:rPr>
      </w:pPr>
      <w:r w:rsidRPr="00FE3658">
        <w:rPr>
          <w:rFonts w:cs="Arial"/>
          <w:color w:val="000000"/>
        </w:rPr>
        <w:t xml:space="preserve">La presidenta, </w:t>
      </w:r>
      <w:bookmarkStart w:id="34" w:name="_Toc304270635"/>
      <w:bookmarkStart w:id="35" w:name="_Toc316383989"/>
    </w:p>
    <w:p w:rsidR="000656A4" w:rsidRPr="00FE3658" w:rsidRDefault="000656A4" w:rsidP="000656A4">
      <w:pPr>
        <w:pStyle w:val="texto"/>
        <w:tabs>
          <w:tab w:val="clear" w:pos="2835"/>
          <w:tab w:val="clear" w:pos="3969"/>
          <w:tab w:val="clear" w:pos="5103"/>
          <w:tab w:val="clear" w:pos="6237"/>
          <w:tab w:val="clear" w:pos="7371"/>
        </w:tabs>
        <w:spacing w:after="0"/>
        <w:jc w:val="center"/>
        <w:rPr>
          <w:color w:val="000000"/>
        </w:rPr>
      </w:pPr>
      <w:r w:rsidRPr="00FE3658">
        <w:rPr>
          <w:color w:val="000000"/>
        </w:rPr>
        <w:t>Asunción Olaechea Estanga</w:t>
      </w:r>
      <w:bookmarkEnd w:id="34"/>
      <w:bookmarkEnd w:id="35"/>
    </w:p>
    <w:p w:rsidR="00AB418F" w:rsidRDefault="00AB418F" w:rsidP="00877ED7">
      <w:pPr>
        <w:spacing w:line="240" w:lineRule="atLeast"/>
        <w:rPr>
          <w:sz w:val="24"/>
          <w:lang w:val="es-ES" w:eastAsia="es-ES"/>
        </w:rPr>
      </w:pPr>
    </w:p>
    <w:p w:rsidR="00B53426" w:rsidRDefault="00B53426" w:rsidP="00877ED7">
      <w:pPr>
        <w:spacing w:line="240" w:lineRule="atLeast"/>
        <w:rPr>
          <w:sz w:val="24"/>
          <w:lang w:val="es-ES" w:eastAsia="es-ES"/>
        </w:rPr>
      </w:pPr>
    </w:p>
    <w:p w:rsidR="00AE0A37" w:rsidRDefault="00AE0A37" w:rsidP="00877ED7">
      <w:pPr>
        <w:spacing w:line="240" w:lineRule="atLeast"/>
        <w:rPr>
          <w:sz w:val="24"/>
          <w:lang w:val="es-ES" w:eastAsia="es-ES"/>
        </w:rPr>
      </w:pPr>
    </w:p>
    <w:p w:rsidR="007E7CFD" w:rsidRDefault="007E7CFD" w:rsidP="00877ED7">
      <w:pPr>
        <w:spacing w:line="240" w:lineRule="atLeast"/>
        <w:rPr>
          <w:sz w:val="24"/>
          <w:lang w:val="es-ES" w:eastAsia="es-ES"/>
        </w:rPr>
      </w:pPr>
    </w:p>
    <w:p w:rsidR="004761BA" w:rsidRDefault="004761BA" w:rsidP="00877ED7">
      <w:pPr>
        <w:spacing w:line="240" w:lineRule="atLeast"/>
        <w:rPr>
          <w:sz w:val="24"/>
          <w:lang w:val="es-ES" w:eastAsia="es-ES"/>
        </w:rPr>
        <w:sectPr w:rsidR="004761BA" w:rsidSect="00D2472C">
          <w:headerReference w:type="even" r:id="rId20"/>
          <w:footerReference w:type="default" r:id="rId21"/>
          <w:type w:val="oddPage"/>
          <w:pgSz w:w="11907" w:h="16840" w:code="9"/>
          <w:pgMar w:top="2109" w:right="1559" w:bottom="1644" w:left="1559" w:header="369" w:footer="136" w:gutter="0"/>
          <w:pgNumType w:start="3"/>
          <w:cols w:space="720"/>
          <w:docGrid w:linePitch="360"/>
        </w:sectPr>
      </w:pPr>
    </w:p>
    <w:p w:rsidR="00804FB2" w:rsidRPr="00137BC0" w:rsidRDefault="00804FB2" w:rsidP="001B383E">
      <w:pPr>
        <w:pStyle w:val="atitulo1"/>
        <w:spacing w:before="360" w:after="440"/>
      </w:pPr>
      <w:bookmarkStart w:id="36" w:name="_Toc523293828"/>
      <w:r w:rsidRPr="00137BC0">
        <w:lastRenderedPageBreak/>
        <w:t>Anexo 1</w:t>
      </w:r>
      <w:r w:rsidR="00600384" w:rsidRPr="00137BC0">
        <w:t xml:space="preserve">. </w:t>
      </w:r>
      <w:r w:rsidR="000E4B1F" w:rsidRPr="00137BC0">
        <w:t xml:space="preserve"> Relación de centros y</w:t>
      </w:r>
      <w:r w:rsidRPr="00137BC0">
        <w:t xml:space="preserve"> plazas</w:t>
      </w:r>
      <w:r w:rsidR="000E4B1F" w:rsidRPr="00137BC0">
        <w:t xml:space="preserve"> contratadas</w:t>
      </w:r>
      <w:bookmarkEnd w:id="36"/>
    </w:p>
    <w:tbl>
      <w:tblPr>
        <w:tblW w:w="13635" w:type="dxa"/>
        <w:tblInd w:w="55" w:type="dxa"/>
        <w:tblCellMar>
          <w:left w:w="70" w:type="dxa"/>
          <w:right w:w="70" w:type="dxa"/>
        </w:tblCellMar>
        <w:tblLook w:val="04A0" w:firstRow="1" w:lastRow="0" w:firstColumn="1" w:lastColumn="0" w:noHBand="0" w:noVBand="1"/>
      </w:tblPr>
      <w:tblGrid>
        <w:gridCol w:w="3333"/>
        <w:gridCol w:w="1904"/>
        <w:gridCol w:w="1634"/>
        <w:gridCol w:w="374"/>
        <w:gridCol w:w="197"/>
        <w:gridCol w:w="2918"/>
        <w:gridCol w:w="140"/>
        <w:gridCol w:w="1623"/>
        <w:gridCol w:w="1512"/>
      </w:tblGrid>
      <w:tr w:rsidR="00DE30E1" w:rsidRPr="000C7A1E" w:rsidTr="00A15387">
        <w:trPr>
          <w:trHeight w:val="330"/>
        </w:trPr>
        <w:tc>
          <w:tcPr>
            <w:tcW w:w="13635" w:type="dxa"/>
            <w:gridSpan w:val="9"/>
            <w:tcBorders>
              <w:top w:val="single" w:sz="4" w:space="0" w:color="auto"/>
              <w:left w:val="nil"/>
              <w:bottom w:val="single" w:sz="4" w:space="0" w:color="auto"/>
              <w:right w:val="nil"/>
            </w:tcBorders>
            <w:shd w:val="clear" w:color="auto" w:fill="8DB3E2" w:themeFill="text2" w:themeFillTint="66"/>
            <w:noWrap/>
            <w:vAlign w:val="center"/>
            <w:hideMark/>
          </w:tcPr>
          <w:p w:rsidR="00DE30E1" w:rsidRPr="00634AEF" w:rsidRDefault="00DE30E1" w:rsidP="00634AEF">
            <w:pPr>
              <w:pStyle w:val="cuadroCabe"/>
              <w:jc w:val="center"/>
              <w:rPr>
                <w:b/>
              </w:rPr>
            </w:pPr>
            <w:r>
              <w:t xml:space="preserve">         </w:t>
            </w:r>
            <w:r w:rsidRPr="00634AEF">
              <w:rPr>
                <w:b/>
              </w:rPr>
              <w:t xml:space="preserve"> DISCAPACIDAD</w:t>
            </w:r>
          </w:p>
        </w:tc>
      </w:tr>
      <w:tr w:rsidR="00AC13D5" w:rsidRPr="004471EA" w:rsidTr="00A15387">
        <w:trPr>
          <w:trHeight w:val="345"/>
        </w:trPr>
        <w:tc>
          <w:tcPr>
            <w:tcW w:w="6871" w:type="dxa"/>
            <w:gridSpan w:val="3"/>
            <w:tcBorders>
              <w:top w:val="nil"/>
              <w:left w:val="nil"/>
              <w:bottom w:val="single" w:sz="4" w:space="0" w:color="auto"/>
              <w:right w:val="nil"/>
            </w:tcBorders>
            <w:shd w:val="clear" w:color="auto" w:fill="auto"/>
            <w:noWrap/>
            <w:vAlign w:val="center"/>
            <w:hideMark/>
          </w:tcPr>
          <w:p w:rsidR="00AC13D5" w:rsidRPr="004471EA" w:rsidRDefault="00634AEF" w:rsidP="00634AEF">
            <w:pPr>
              <w:spacing w:after="0"/>
              <w:ind w:firstLine="0"/>
              <w:jc w:val="center"/>
              <w:rPr>
                <w:rFonts w:ascii="Arial" w:hAnsi="Arial"/>
                <w:b/>
                <w:spacing w:val="6"/>
                <w:sz w:val="16"/>
                <w:szCs w:val="16"/>
              </w:rPr>
            </w:pPr>
            <w:r w:rsidRPr="004471EA">
              <w:rPr>
                <w:rFonts w:ascii="Arial" w:hAnsi="Arial"/>
                <w:b/>
                <w:spacing w:val="6"/>
                <w:sz w:val="16"/>
                <w:szCs w:val="16"/>
              </w:rPr>
              <w:t>Titularidad p</w:t>
            </w:r>
            <w:r>
              <w:rPr>
                <w:rFonts w:ascii="Arial" w:hAnsi="Arial"/>
                <w:b/>
                <w:spacing w:val="6"/>
                <w:sz w:val="16"/>
                <w:szCs w:val="16"/>
              </w:rPr>
              <w:t>ú</w:t>
            </w:r>
            <w:r w:rsidRPr="004471EA">
              <w:rPr>
                <w:rFonts w:ascii="Arial" w:hAnsi="Arial"/>
                <w:b/>
                <w:spacing w:val="6"/>
                <w:sz w:val="16"/>
                <w:szCs w:val="16"/>
              </w:rPr>
              <w:t>blica</w:t>
            </w:r>
          </w:p>
        </w:tc>
        <w:tc>
          <w:tcPr>
            <w:tcW w:w="374" w:type="dxa"/>
            <w:tcBorders>
              <w:top w:val="nil"/>
              <w:left w:val="nil"/>
              <w:bottom w:val="nil"/>
              <w:right w:val="nil"/>
            </w:tcBorders>
            <w:shd w:val="clear" w:color="auto" w:fill="auto"/>
            <w:noWrap/>
            <w:vAlign w:val="center"/>
            <w:hideMark/>
          </w:tcPr>
          <w:p w:rsidR="00AC13D5" w:rsidRPr="004471EA" w:rsidRDefault="00AC13D5" w:rsidP="00A1614E">
            <w:pPr>
              <w:spacing w:after="0"/>
              <w:ind w:firstLine="0"/>
              <w:jc w:val="left"/>
              <w:rPr>
                <w:rFonts w:ascii="Arial" w:hAnsi="Arial"/>
                <w:b/>
                <w:spacing w:val="6"/>
                <w:sz w:val="16"/>
                <w:szCs w:val="16"/>
              </w:rPr>
            </w:pPr>
          </w:p>
        </w:tc>
        <w:tc>
          <w:tcPr>
            <w:tcW w:w="197" w:type="dxa"/>
            <w:tcBorders>
              <w:top w:val="nil"/>
              <w:left w:val="nil"/>
              <w:bottom w:val="nil"/>
              <w:right w:val="nil"/>
            </w:tcBorders>
            <w:shd w:val="clear" w:color="auto" w:fill="auto"/>
            <w:noWrap/>
            <w:vAlign w:val="center"/>
            <w:hideMark/>
          </w:tcPr>
          <w:p w:rsidR="00AC13D5" w:rsidRPr="004471EA" w:rsidRDefault="00AC13D5" w:rsidP="00A1614E">
            <w:pPr>
              <w:spacing w:after="0"/>
              <w:ind w:firstLine="0"/>
              <w:jc w:val="left"/>
              <w:rPr>
                <w:rFonts w:ascii="Arial" w:hAnsi="Arial"/>
                <w:b/>
                <w:spacing w:val="6"/>
                <w:sz w:val="16"/>
                <w:szCs w:val="16"/>
              </w:rPr>
            </w:pPr>
          </w:p>
        </w:tc>
        <w:tc>
          <w:tcPr>
            <w:tcW w:w="6193" w:type="dxa"/>
            <w:gridSpan w:val="4"/>
            <w:tcBorders>
              <w:top w:val="nil"/>
              <w:left w:val="nil"/>
              <w:bottom w:val="single" w:sz="4" w:space="0" w:color="auto"/>
              <w:right w:val="nil"/>
            </w:tcBorders>
            <w:shd w:val="clear" w:color="auto" w:fill="auto"/>
            <w:noWrap/>
            <w:vAlign w:val="center"/>
            <w:hideMark/>
          </w:tcPr>
          <w:p w:rsidR="00AC13D5" w:rsidRPr="004471EA" w:rsidRDefault="00634AEF" w:rsidP="007526D2">
            <w:pPr>
              <w:spacing w:after="0"/>
              <w:ind w:firstLine="0"/>
              <w:jc w:val="center"/>
              <w:rPr>
                <w:rFonts w:ascii="Arial" w:hAnsi="Arial"/>
                <w:b/>
                <w:spacing w:val="6"/>
                <w:sz w:val="16"/>
                <w:szCs w:val="16"/>
              </w:rPr>
            </w:pPr>
            <w:r w:rsidRPr="004471EA">
              <w:rPr>
                <w:rFonts w:ascii="Arial" w:hAnsi="Arial"/>
                <w:b/>
                <w:spacing w:val="6"/>
                <w:sz w:val="16"/>
                <w:szCs w:val="16"/>
              </w:rPr>
              <w:t>Titularidad privada</w:t>
            </w:r>
          </w:p>
        </w:tc>
      </w:tr>
      <w:tr w:rsidR="00AC13D5" w:rsidRPr="000C7A1E" w:rsidTr="00A15387">
        <w:trPr>
          <w:trHeight w:hRule="exact" w:val="227"/>
        </w:trPr>
        <w:tc>
          <w:tcPr>
            <w:tcW w:w="3333" w:type="dxa"/>
            <w:tcBorders>
              <w:top w:val="single" w:sz="4" w:space="0" w:color="auto"/>
              <w:left w:val="nil"/>
              <w:bottom w:val="single" w:sz="4" w:space="0" w:color="auto"/>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904" w:type="dxa"/>
            <w:tcBorders>
              <w:top w:val="single" w:sz="4" w:space="0" w:color="auto"/>
              <w:left w:val="nil"/>
              <w:bottom w:val="single" w:sz="4" w:space="0" w:color="auto"/>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634" w:type="dxa"/>
            <w:tcBorders>
              <w:top w:val="single" w:sz="4" w:space="0" w:color="auto"/>
              <w:left w:val="nil"/>
              <w:bottom w:val="single" w:sz="4" w:space="0" w:color="auto"/>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374" w:type="dxa"/>
            <w:tcBorders>
              <w:top w:val="nil"/>
              <w:left w:val="nil"/>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97" w:type="dxa"/>
            <w:tcBorders>
              <w:top w:val="nil"/>
              <w:left w:val="nil"/>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2918" w:type="dxa"/>
            <w:tcBorders>
              <w:top w:val="single" w:sz="4" w:space="0" w:color="auto"/>
              <w:left w:val="nil"/>
              <w:bottom w:val="single" w:sz="4" w:space="0" w:color="auto"/>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763" w:type="dxa"/>
            <w:gridSpan w:val="2"/>
            <w:tcBorders>
              <w:top w:val="single" w:sz="4" w:space="0" w:color="auto"/>
              <w:left w:val="nil"/>
              <w:bottom w:val="single" w:sz="4" w:space="0" w:color="auto"/>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512" w:type="dxa"/>
            <w:tcBorders>
              <w:top w:val="single" w:sz="4" w:space="0" w:color="auto"/>
              <w:left w:val="nil"/>
              <w:bottom w:val="single" w:sz="4" w:space="0" w:color="auto"/>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r>
      <w:tr w:rsidR="00AC13D5" w:rsidRPr="000C7A1E" w:rsidTr="00A15387">
        <w:trPr>
          <w:trHeight w:val="170"/>
        </w:trPr>
        <w:tc>
          <w:tcPr>
            <w:tcW w:w="3333" w:type="dxa"/>
            <w:vMerge w:val="restart"/>
            <w:tcBorders>
              <w:top w:val="single" w:sz="4" w:space="0" w:color="auto"/>
              <w:bottom w:val="single" w:sz="4" w:space="0" w:color="auto"/>
            </w:tcBorders>
            <w:shd w:val="clear" w:color="auto" w:fill="8DB3E2" w:themeFill="text2" w:themeFillTint="66"/>
            <w:vAlign w:val="center"/>
            <w:hideMark/>
          </w:tcPr>
          <w:p w:rsidR="00AC13D5" w:rsidRPr="004471EA" w:rsidRDefault="00AC13D5" w:rsidP="000C7A1E">
            <w:pPr>
              <w:pStyle w:val="cuadroCabe"/>
              <w:jc w:val="left"/>
              <w:rPr>
                <w:sz w:val="16"/>
                <w:szCs w:val="16"/>
              </w:rPr>
            </w:pPr>
            <w:r w:rsidRPr="004471EA">
              <w:rPr>
                <w:sz w:val="16"/>
                <w:szCs w:val="16"/>
              </w:rPr>
              <w:t>Centros propios gestión medios propios</w:t>
            </w:r>
          </w:p>
        </w:tc>
        <w:tc>
          <w:tcPr>
            <w:tcW w:w="3538" w:type="dxa"/>
            <w:gridSpan w:val="2"/>
            <w:tcBorders>
              <w:top w:val="single" w:sz="4" w:space="0" w:color="auto"/>
              <w:bottom w:val="single" w:sz="4" w:space="0" w:color="auto"/>
            </w:tcBorders>
            <w:shd w:val="clear" w:color="auto" w:fill="8DB3E2" w:themeFill="text2" w:themeFillTint="66"/>
            <w:noWrap/>
            <w:vAlign w:val="center"/>
            <w:hideMark/>
          </w:tcPr>
          <w:p w:rsidR="00AC13D5" w:rsidRPr="004471EA" w:rsidRDefault="00AC13D5" w:rsidP="008D466A">
            <w:pPr>
              <w:pStyle w:val="cuadroCabe"/>
              <w:jc w:val="center"/>
              <w:rPr>
                <w:sz w:val="16"/>
                <w:szCs w:val="16"/>
              </w:rPr>
            </w:pPr>
            <w:r w:rsidRPr="004471EA">
              <w:rPr>
                <w:sz w:val="16"/>
                <w:szCs w:val="16"/>
              </w:rPr>
              <w:t>Nº de plazas</w:t>
            </w:r>
          </w:p>
        </w:tc>
        <w:tc>
          <w:tcPr>
            <w:tcW w:w="374"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b/>
                <w:bCs/>
                <w:color w:val="000000"/>
                <w:sz w:val="22"/>
                <w:szCs w:val="22"/>
                <w:lang w:val="es-ES" w:eastAsia="es-ES"/>
              </w:rPr>
            </w:pPr>
          </w:p>
        </w:tc>
        <w:tc>
          <w:tcPr>
            <w:tcW w:w="197"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b/>
                <w:bCs/>
                <w:color w:val="000000"/>
                <w:sz w:val="22"/>
                <w:szCs w:val="22"/>
                <w:lang w:val="es-ES" w:eastAsia="es-ES"/>
              </w:rPr>
            </w:pPr>
          </w:p>
        </w:tc>
        <w:tc>
          <w:tcPr>
            <w:tcW w:w="2918" w:type="dxa"/>
            <w:vMerge w:val="restart"/>
            <w:tcBorders>
              <w:top w:val="single" w:sz="4" w:space="0" w:color="auto"/>
              <w:bottom w:val="single" w:sz="4" w:space="0" w:color="auto"/>
            </w:tcBorders>
            <w:shd w:val="clear" w:color="auto" w:fill="8DB3E2" w:themeFill="text2" w:themeFillTint="66"/>
            <w:vAlign w:val="center"/>
            <w:hideMark/>
          </w:tcPr>
          <w:p w:rsidR="00AC13D5" w:rsidRPr="004471EA" w:rsidRDefault="00AC13D5" w:rsidP="000C7A1E">
            <w:pPr>
              <w:pStyle w:val="cuadroCabe"/>
              <w:jc w:val="left"/>
              <w:rPr>
                <w:sz w:val="16"/>
                <w:szCs w:val="16"/>
              </w:rPr>
            </w:pPr>
            <w:r w:rsidRPr="004471EA">
              <w:rPr>
                <w:sz w:val="16"/>
                <w:szCs w:val="16"/>
              </w:rPr>
              <w:t>Centros ajenos gestión contratada</w:t>
            </w:r>
          </w:p>
        </w:tc>
        <w:tc>
          <w:tcPr>
            <w:tcW w:w="3275" w:type="dxa"/>
            <w:gridSpan w:val="3"/>
            <w:tcBorders>
              <w:top w:val="single" w:sz="4" w:space="0" w:color="auto"/>
              <w:bottom w:val="single" w:sz="4" w:space="0" w:color="auto"/>
            </w:tcBorders>
            <w:shd w:val="clear" w:color="auto" w:fill="8DB3E2" w:themeFill="text2" w:themeFillTint="66"/>
            <w:noWrap/>
            <w:vAlign w:val="center"/>
            <w:hideMark/>
          </w:tcPr>
          <w:p w:rsidR="00AC13D5" w:rsidRPr="004471EA" w:rsidRDefault="00AC13D5" w:rsidP="00AC13D5">
            <w:pPr>
              <w:pStyle w:val="cuadroCabe"/>
              <w:jc w:val="center"/>
              <w:rPr>
                <w:sz w:val="16"/>
                <w:szCs w:val="16"/>
              </w:rPr>
            </w:pPr>
            <w:r w:rsidRPr="004471EA">
              <w:rPr>
                <w:sz w:val="16"/>
                <w:szCs w:val="16"/>
              </w:rPr>
              <w:t>Nº de plazas</w:t>
            </w:r>
          </w:p>
        </w:tc>
      </w:tr>
      <w:tr w:rsidR="00AC13D5" w:rsidRPr="000C7A1E" w:rsidTr="00175555">
        <w:trPr>
          <w:trHeight w:val="170"/>
        </w:trPr>
        <w:tc>
          <w:tcPr>
            <w:tcW w:w="3333" w:type="dxa"/>
            <w:vMerge/>
            <w:tcBorders>
              <w:top w:val="single" w:sz="4" w:space="0" w:color="auto"/>
              <w:bottom w:val="single" w:sz="4" w:space="0" w:color="auto"/>
            </w:tcBorders>
            <w:shd w:val="clear" w:color="auto" w:fill="8DB3E2" w:themeFill="text2" w:themeFillTint="66"/>
            <w:vAlign w:val="center"/>
            <w:hideMark/>
          </w:tcPr>
          <w:p w:rsidR="00AC13D5" w:rsidRPr="004471EA" w:rsidRDefault="00AC13D5" w:rsidP="000C7A1E">
            <w:pPr>
              <w:spacing w:after="0"/>
              <w:ind w:firstLine="0"/>
              <w:jc w:val="left"/>
              <w:rPr>
                <w:rFonts w:ascii="Century Gothic" w:hAnsi="Century Gothic" w:cs="Calibri"/>
                <w:b/>
                <w:bCs/>
                <w:color w:val="000000"/>
                <w:sz w:val="16"/>
                <w:szCs w:val="16"/>
                <w:lang w:val="es-ES" w:eastAsia="es-ES"/>
              </w:rPr>
            </w:pPr>
          </w:p>
        </w:tc>
        <w:tc>
          <w:tcPr>
            <w:tcW w:w="1904" w:type="dxa"/>
            <w:tcBorders>
              <w:top w:val="single" w:sz="4" w:space="0" w:color="auto"/>
              <w:bottom w:val="single" w:sz="4" w:space="0" w:color="auto"/>
            </w:tcBorders>
            <w:shd w:val="clear" w:color="auto" w:fill="8DB3E2" w:themeFill="text2" w:themeFillTint="66"/>
            <w:noWrap/>
            <w:vAlign w:val="center"/>
            <w:hideMark/>
          </w:tcPr>
          <w:p w:rsidR="00AC13D5" w:rsidRPr="004471EA" w:rsidRDefault="00AC13D5" w:rsidP="000E70AD">
            <w:pPr>
              <w:pStyle w:val="cuadroCabe"/>
              <w:jc w:val="center"/>
              <w:rPr>
                <w:sz w:val="16"/>
                <w:szCs w:val="16"/>
              </w:rPr>
            </w:pPr>
            <w:r w:rsidRPr="004471EA">
              <w:rPr>
                <w:sz w:val="16"/>
                <w:szCs w:val="16"/>
              </w:rPr>
              <w:t>Atención residencial</w:t>
            </w:r>
          </w:p>
        </w:tc>
        <w:tc>
          <w:tcPr>
            <w:tcW w:w="1634" w:type="dxa"/>
            <w:tcBorders>
              <w:top w:val="single" w:sz="4" w:space="0" w:color="auto"/>
              <w:bottom w:val="single" w:sz="4" w:space="0" w:color="auto"/>
            </w:tcBorders>
            <w:shd w:val="clear" w:color="auto" w:fill="8DB3E2" w:themeFill="text2" w:themeFillTint="66"/>
            <w:noWrap/>
            <w:vAlign w:val="center"/>
            <w:hideMark/>
          </w:tcPr>
          <w:p w:rsidR="00AC13D5" w:rsidRPr="004471EA" w:rsidRDefault="00AC13D5" w:rsidP="000E70AD">
            <w:pPr>
              <w:pStyle w:val="cuadroCabe"/>
              <w:jc w:val="center"/>
              <w:rPr>
                <w:sz w:val="16"/>
                <w:szCs w:val="16"/>
              </w:rPr>
            </w:pPr>
            <w:r w:rsidRPr="004471EA">
              <w:rPr>
                <w:sz w:val="16"/>
                <w:szCs w:val="16"/>
              </w:rPr>
              <w:t>Atención diurna</w:t>
            </w:r>
          </w:p>
        </w:tc>
        <w:tc>
          <w:tcPr>
            <w:tcW w:w="374" w:type="dxa"/>
            <w:shd w:val="clear" w:color="auto" w:fill="auto"/>
            <w:noWrap/>
            <w:vAlign w:val="bottom"/>
            <w:hideMark/>
          </w:tcPr>
          <w:p w:rsidR="00AC13D5" w:rsidRPr="000C7A1E" w:rsidRDefault="00AC13D5" w:rsidP="000C7A1E">
            <w:pPr>
              <w:spacing w:after="0"/>
              <w:ind w:firstLine="0"/>
              <w:jc w:val="left"/>
              <w:rPr>
                <w:rFonts w:ascii="Century Gothic" w:hAnsi="Century Gothic" w:cs="Calibri"/>
                <w:b/>
                <w:bCs/>
                <w:color w:val="000000"/>
                <w:sz w:val="22"/>
                <w:szCs w:val="22"/>
                <w:lang w:val="es-ES" w:eastAsia="es-ES"/>
              </w:rPr>
            </w:pPr>
          </w:p>
        </w:tc>
        <w:tc>
          <w:tcPr>
            <w:tcW w:w="197" w:type="dxa"/>
            <w:shd w:val="clear" w:color="auto" w:fill="auto"/>
            <w:noWrap/>
            <w:vAlign w:val="bottom"/>
            <w:hideMark/>
          </w:tcPr>
          <w:p w:rsidR="00AC13D5" w:rsidRPr="000C7A1E" w:rsidRDefault="00AC13D5" w:rsidP="000C7A1E">
            <w:pPr>
              <w:spacing w:after="0"/>
              <w:ind w:firstLine="0"/>
              <w:jc w:val="left"/>
              <w:rPr>
                <w:rFonts w:ascii="Century Gothic" w:hAnsi="Century Gothic" w:cs="Calibri"/>
                <w:b/>
                <w:bCs/>
                <w:color w:val="000000"/>
                <w:sz w:val="22"/>
                <w:szCs w:val="22"/>
                <w:lang w:val="es-ES" w:eastAsia="es-ES"/>
              </w:rPr>
            </w:pPr>
          </w:p>
        </w:tc>
        <w:tc>
          <w:tcPr>
            <w:tcW w:w="2918" w:type="dxa"/>
            <w:vMerge/>
            <w:tcBorders>
              <w:top w:val="single" w:sz="4" w:space="0" w:color="auto"/>
              <w:bottom w:val="single" w:sz="4" w:space="0" w:color="auto"/>
            </w:tcBorders>
            <w:shd w:val="clear" w:color="auto" w:fill="8DB3E2" w:themeFill="text2" w:themeFillTint="66"/>
            <w:vAlign w:val="center"/>
            <w:hideMark/>
          </w:tcPr>
          <w:p w:rsidR="00AC13D5" w:rsidRPr="00337248" w:rsidRDefault="00AC13D5" w:rsidP="00337248">
            <w:pPr>
              <w:pStyle w:val="cuadroCabe"/>
              <w:jc w:val="left"/>
              <w:rPr>
                <w:sz w:val="16"/>
                <w:szCs w:val="16"/>
              </w:rPr>
            </w:pPr>
          </w:p>
        </w:tc>
        <w:tc>
          <w:tcPr>
            <w:tcW w:w="1763" w:type="dxa"/>
            <w:gridSpan w:val="2"/>
            <w:tcBorders>
              <w:top w:val="single" w:sz="4" w:space="0" w:color="auto"/>
              <w:bottom w:val="single" w:sz="4" w:space="0" w:color="auto"/>
            </w:tcBorders>
            <w:shd w:val="clear" w:color="auto" w:fill="8DB3E2" w:themeFill="text2" w:themeFillTint="66"/>
            <w:noWrap/>
            <w:vAlign w:val="center"/>
            <w:hideMark/>
          </w:tcPr>
          <w:p w:rsidR="00AC13D5" w:rsidRPr="004471EA" w:rsidRDefault="00AC13D5" w:rsidP="000E70AD">
            <w:pPr>
              <w:pStyle w:val="cuadroCabe"/>
              <w:jc w:val="center"/>
              <w:rPr>
                <w:sz w:val="16"/>
                <w:szCs w:val="16"/>
              </w:rPr>
            </w:pPr>
            <w:r w:rsidRPr="004471EA">
              <w:rPr>
                <w:sz w:val="16"/>
                <w:szCs w:val="16"/>
              </w:rPr>
              <w:t>Atención residencial</w:t>
            </w:r>
          </w:p>
        </w:tc>
        <w:tc>
          <w:tcPr>
            <w:tcW w:w="1512" w:type="dxa"/>
            <w:tcBorders>
              <w:top w:val="single" w:sz="4" w:space="0" w:color="auto"/>
              <w:bottom w:val="single" w:sz="4" w:space="0" w:color="auto"/>
            </w:tcBorders>
            <w:shd w:val="clear" w:color="auto" w:fill="8DB3E2" w:themeFill="text2" w:themeFillTint="66"/>
            <w:noWrap/>
            <w:vAlign w:val="center"/>
            <w:hideMark/>
          </w:tcPr>
          <w:p w:rsidR="00AC13D5" w:rsidRPr="004471EA" w:rsidRDefault="00AC13D5" w:rsidP="000E70AD">
            <w:pPr>
              <w:pStyle w:val="cuadroCabe"/>
              <w:jc w:val="center"/>
              <w:rPr>
                <w:sz w:val="16"/>
                <w:szCs w:val="16"/>
              </w:rPr>
            </w:pPr>
            <w:r w:rsidRPr="004471EA">
              <w:rPr>
                <w:sz w:val="16"/>
                <w:szCs w:val="16"/>
              </w:rPr>
              <w:t>Atención diurna</w:t>
            </w:r>
          </w:p>
        </w:tc>
      </w:tr>
      <w:tr w:rsidR="00AC13D5" w:rsidRPr="000C7A1E" w:rsidTr="00175555">
        <w:trPr>
          <w:trHeight w:val="227"/>
        </w:trPr>
        <w:tc>
          <w:tcPr>
            <w:tcW w:w="3333" w:type="dxa"/>
            <w:tcBorders>
              <w:top w:val="single" w:sz="4" w:space="0" w:color="auto"/>
              <w:bottom w:val="single" w:sz="2" w:space="0" w:color="auto"/>
            </w:tcBorders>
            <w:shd w:val="clear" w:color="auto" w:fill="auto"/>
            <w:noWrap/>
            <w:vAlign w:val="bottom"/>
            <w:hideMark/>
          </w:tcPr>
          <w:p w:rsidR="00AC13D5" w:rsidRPr="004471EA" w:rsidRDefault="00AC13D5" w:rsidP="000C7A1E">
            <w:pPr>
              <w:pStyle w:val="cuatexto"/>
              <w:jc w:val="left"/>
              <w:rPr>
                <w:sz w:val="18"/>
                <w:szCs w:val="18"/>
              </w:rPr>
            </w:pPr>
            <w:r w:rsidRPr="004471EA">
              <w:rPr>
                <w:sz w:val="18"/>
                <w:szCs w:val="18"/>
              </w:rPr>
              <w:t>Centro San José</w:t>
            </w:r>
          </w:p>
        </w:tc>
        <w:tc>
          <w:tcPr>
            <w:tcW w:w="1904" w:type="dxa"/>
            <w:tcBorders>
              <w:top w:val="single" w:sz="4" w:space="0" w:color="auto"/>
              <w:bottom w:val="single" w:sz="2" w:space="0" w:color="auto"/>
            </w:tcBorders>
            <w:shd w:val="clear" w:color="auto" w:fill="auto"/>
            <w:noWrap/>
            <w:vAlign w:val="center"/>
            <w:hideMark/>
          </w:tcPr>
          <w:p w:rsidR="00AC13D5" w:rsidRPr="004471EA" w:rsidRDefault="00AC13D5" w:rsidP="000E70AD">
            <w:pPr>
              <w:pStyle w:val="cuatexto"/>
              <w:jc w:val="center"/>
              <w:rPr>
                <w:sz w:val="18"/>
                <w:szCs w:val="18"/>
              </w:rPr>
            </w:pPr>
            <w:r w:rsidRPr="004471EA">
              <w:rPr>
                <w:sz w:val="18"/>
                <w:szCs w:val="18"/>
              </w:rPr>
              <w:t>80</w:t>
            </w:r>
          </w:p>
        </w:tc>
        <w:tc>
          <w:tcPr>
            <w:tcW w:w="1634" w:type="dxa"/>
            <w:tcBorders>
              <w:top w:val="single" w:sz="4" w:space="0" w:color="auto"/>
              <w:bottom w:val="single" w:sz="2" w:space="0" w:color="auto"/>
            </w:tcBorders>
            <w:shd w:val="clear" w:color="auto" w:fill="auto"/>
            <w:noWrap/>
            <w:vAlign w:val="center"/>
            <w:hideMark/>
          </w:tcPr>
          <w:p w:rsidR="00AC13D5" w:rsidRPr="004471EA" w:rsidRDefault="00AC13D5" w:rsidP="000E70AD">
            <w:pPr>
              <w:pStyle w:val="cuatexto"/>
              <w:jc w:val="center"/>
              <w:rPr>
                <w:sz w:val="18"/>
                <w:szCs w:val="18"/>
              </w:rPr>
            </w:pPr>
            <w:r w:rsidRPr="004471EA">
              <w:rPr>
                <w:sz w:val="18"/>
                <w:szCs w:val="18"/>
              </w:rPr>
              <w:t>0</w:t>
            </w:r>
          </w:p>
        </w:tc>
        <w:tc>
          <w:tcPr>
            <w:tcW w:w="374" w:type="dxa"/>
            <w:tcBorders>
              <w:top w:val="nil"/>
            </w:tcBorders>
            <w:shd w:val="clear" w:color="auto" w:fill="auto"/>
            <w:noWrap/>
            <w:vAlign w:val="bottom"/>
            <w:hideMark/>
          </w:tcPr>
          <w:p w:rsidR="00AC13D5" w:rsidRPr="000C7A1E" w:rsidRDefault="00AC13D5" w:rsidP="000C7A1E">
            <w:pPr>
              <w:pStyle w:val="cuatexto"/>
              <w:jc w:val="left"/>
              <w:rPr>
                <w:szCs w:val="20"/>
              </w:rPr>
            </w:pPr>
          </w:p>
        </w:tc>
        <w:tc>
          <w:tcPr>
            <w:tcW w:w="197" w:type="dxa"/>
            <w:tcBorders>
              <w:top w:val="nil"/>
            </w:tcBorders>
            <w:shd w:val="clear" w:color="auto" w:fill="auto"/>
            <w:noWrap/>
            <w:vAlign w:val="bottom"/>
            <w:hideMark/>
          </w:tcPr>
          <w:p w:rsidR="00AC13D5" w:rsidRPr="000C7A1E" w:rsidRDefault="00AC13D5" w:rsidP="000C7A1E">
            <w:pPr>
              <w:pStyle w:val="cuatexto"/>
              <w:jc w:val="left"/>
              <w:rPr>
                <w:szCs w:val="20"/>
              </w:rPr>
            </w:pPr>
          </w:p>
        </w:tc>
        <w:tc>
          <w:tcPr>
            <w:tcW w:w="2918" w:type="dxa"/>
            <w:tcBorders>
              <w:top w:val="single" w:sz="4" w:space="0" w:color="auto"/>
              <w:bottom w:val="single" w:sz="2" w:space="0" w:color="auto"/>
            </w:tcBorders>
            <w:shd w:val="clear" w:color="auto" w:fill="auto"/>
            <w:noWrap/>
            <w:vAlign w:val="bottom"/>
            <w:hideMark/>
          </w:tcPr>
          <w:p w:rsidR="00AC13D5" w:rsidRPr="004471EA" w:rsidRDefault="00AC13D5" w:rsidP="000C7A1E">
            <w:pPr>
              <w:pStyle w:val="cuatexto"/>
              <w:jc w:val="left"/>
              <w:rPr>
                <w:sz w:val="18"/>
                <w:szCs w:val="18"/>
              </w:rPr>
            </w:pPr>
            <w:r w:rsidRPr="004471EA">
              <w:rPr>
                <w:sz w:val="18"/>
                <w:szCs w:val="18"/>
              </w:rPr>
              <w:t xml:space="preserve">Centro Adacen </w:t>
            </w:r>
          </w:p>
        </w:tc>
        <w:tc>
          <w:tcPr>
            <w:tcW w:w="1763" w:type="dxa"/>
            <w:gridSpan w:val="2"/>
            <w:tcBorders>
              <w:top w:val="single" w:sz="4" w:space="0" w:color="auto"/>
              <w:bottom w:val="single" w:sz="2" w:space="0" w:color="auto"/>
            </w:tcBorders>
            <w:shd w:val="clear" w:color="auto" w:fill="auto"/>
            <w:noWrap/>
            <w:vAlign w:val="center"/>
            <w:hideMark/>
          </w:tcPr>
          <w:p w:rsidR="00AC13D5" w:rsidRPr="004471EA" w:rsidRDefault="00925F43" w:rsidP="000E70AD">
            <w:pPr>
              <w:pStyle w:val="cuatexto"/>
              <w:jc w:val="center"/>
              <w:rPr>
                <w:sz w:val="18"/>
                <w:szCs w:val="18"/>
              </w:rPr>
            </w:pPr>
            <w:r>
              <w:rPr>
                <w:sz w:val="18"/>
                <w:szCs w:val="18"/>
              </w:rPr>
              <w:t>9</w:t>
            </w:r>
            <w:r w:rsidR="00AC13D5" w:rsidRPr="004471EA">
              <w:rPr>
                <w:sz w:val="18"/>
                <w:szCs w:val="18"/>
              </w:rPr>
              <w:t xml:space="preserve"> (Piso funcional)</w:t>
            </w:r>
          </w:p>
        </w:tc>
        <w:tc>
          <w:tcPr>
            <w:tcW w:w="1512" w:type="dxa"/>
            <w:tcBorders>
              <w:top w:val="single" w:sz="4" w:space="0" w:color="auto"/>
              <w:bottom w:val="single" w:sz="2" w:space="0" w:color="auto"/>
            </w:tcBorders>
            <w:shd w:val="clear" w:color="auto" w:fill="auto"/>
            <w:noWrap/>
            <w:vAlign w:val="center"/>
            <w:hideMark/>
          </w:tcPr>
          <w:p w:rsidR="00AC13D5" w:rsidRPr="004471EA" w:rsidRDefault="00AC13D5" w:rsidP="000E70AD">
            <w:pPr>
              <w:pStyle w:val="cuatexto"/>
              <w:jc w:val="center"/>
              <w:rPr>
                <w:sz w:val="18"/>
                <w:szCs w:val="18"/>
              </w:rPr>
            </w:pPr>
            <w:r w:rsidRPr="004471EA">
              <w:rPr>
                <w:sz w:val="18"/>
                <w:szCs w:val="18"/>
              </w:rPr>
              <w:t>40</w:t>
            </w:r>
          </w:p>
        </w:tc>
      </w:tr>
      <w:tr w:rsidR="00AC13D5" w:rsidRPr="000C7A1E" w:rsidTr="00175555">
        <w:trPr>
          <w:trHeight w:val="227"/>
        </w:trPr>
        <w:tc>
          <w:tcPr>
            <w:tcW w:w="6871" w:type="dxa"/>
            <w:gridSpan w:val="3"/>
            <w:tcBorders>
              <w:top w:val="single" w:sz="2" w:space="0" w:color="auto"/>
              <w:bottom w:val="single" w:sz="4" w:space="0" w:color="auto"/>
            </w:tcBorders>
            <w:shd w:val="clear" w:color="auto" w:fill="auto"/>
            <w:vAlign w:val="center"/>
            <w:hideMark/>
          </w:tcPr>
          <w:p w:rsidR="00AC13D5" w:rsidRPr="004471EA" w:rsidRDefault="00AC13D5" w:rsidP="008D466A">
            <w:pPr>
              <w:pStyle w:val="cuatexto"/>
              <w:jc w:val="left"/>
              <w:rPr>
                <w:sz w:val="18"/>
                <w:szCs w:val="18"/>
              </w:rPr>
            </w:pPr>
            <w:r w:rsidRPr="004471EA">
              <w:rPr>
                <w:sz w:val="18"/>
                <w:szCs w:val="18"/>
              </w:rPr>
              <w:t>Centro de Atención temprana de Pamplona: centro ambulatorio. Plazas según disponibilidad</w:t>
            </w:r>
          </w:p>
        </w:tc>
        <w:tc>
          <w:tcPr>
            <w:tcW w:w="374" w:type="dxa"/>
            <w:shd w:val="clear" w:color="auto" w:fill="auto"/>
            <w:noWrap/>
            <w:vAlign w:val="bottom"/>
            <w:hideMark/>
          </w:tcPr>
          <w:p w:rsidR="00AC13D5" w:rsidRPr="000C7A1E" w:rsidRDefault="00AC13D5" w:rsidP="000C7A1E">
            <w:pPr>
              <w:pStyle w:val="cuatexto"/>
              <w:jc w:val="left"/>
              <w:rPr>
                <w:szCs w:val="20"/>
              </w:rPr>
            </w:pPr>
          </w:p>
        </w:tc>
        <w:tc>
          <w:tcPr>
            <w:tcW w:w="197" w:type="dxa"/>
            <w:shd w:val="clear" w:color="auto" w:fill="auto"/>
            <w:noWrap/>
            <w:vAlign w:val="bottom"/>
            <w:hideMark/>
          </w:tcPr>
          <w:p w:rsidR="00AC13D5" w:rsidRPr="000C7A1E" w:rsidRDefault="00AC13D5" w:rsidP="000C7A1E">
            <w:pPr>
              <w:pStyle w:val="cuatexto"/>
              <w:jc w:val="left"/>
              <w:rPr>
                <w:szCs w:val="20"/>
              </w:rPr>
            </w:pPr>
          </w:p>
        </w:tc>
        <w:tc>
          <w:tcPr>
            <w:tcW w:w="2918" w:type="dxa"/>
            <w:tcBorders>
              <w:top w:val="single" w:sz="2" w:space="0" w:color="auto"/>
              <w:bottom w:val="single" w:sz="2" w:space="0" w:color="auto"/>
            </w:tcBorders>
            <w:shd w:val="clear" w:color="auto" w:fill="auto"/>
            <w:noWrap/>
            <w:vAlign w:val="bottom"/>
            <w:hideMark/>
          </w:tcPr>
          <w:p w:rsidR="00AC13D5" w:rsidRPr="004471EA" w:rsidRDefault="00AC13D5" w:rsidP="000C7A1E">
            <w:pPr>
              <w:pStyle w:val="cuatexto"/>
              <w:jc w:val="left"/>
              <w:rPr>
                <w:sz w:val="18"/>
                <w:szCs w:val="18"/>
              </w:rPr>
            </w:pPr>
            <w:r w:rsidRPr="004471EA">
              <w:rPr>
                <w:sz w:val="18"/>
                <w:szCs w:val="18"/>
              </w:rPr>
              <w:t>Centro Ademna</w:t>
            </w:r>
          </w:p>
        </w:tc>
        <w:tc>
          <w:tcPr>
            <w:tcW w:w="1763" w:type="dxa"/>
            <w:gridSpan w:val="2"/>
            <w:tcBorders>
              <w:top w:val="single" w:sz="2" w:space="0" w:color="auto"/>
              <w:bottom w:val="single" w:sz="2" w:space="0" w:color="auto"/>
            </w:tcBorders>
            <w:shd w:val="clear" w:color="auto" w:fill="auto"/>
            <w:noWrap/>
            <w:vAlign w:val="center"/>
            <w:hideMark/>
          </w:tcPr>
          <w:p w:rsidR="00AC13D5" w:rsidRPr="004471EA" w:rsidRDefault="00AC13D5" w:rsidP="000E70AD">
            <w:pPr>
              <w:pStyle w:val="cuatexto"/>
              <w:jc w:val="center"/>
              <w:rPr>
                <w:sz w:val="18"/>
                <w:szCs w:val="18"/>
              </w:rPr>
            </w:pPr>
            <w:r w:rsidRPr="004471EA">
              <w:rPr>
                <w:sz w:val="18"/>
                <w:szCs w:val="18"/>
              </w:rPr>
              <w:t>0</w:t>
            </w:r>
          </w:p>
        </w:tc>
        <w:tc>
          <w:tcPr>
            <w:tcW w:w="1512" w:type="dxa"/>
            <w:tcBorders>
              <w:top w:val="single" w:sz="2" w:space="0" w:color="auto"/>
              <w:bottom w:val="single" w:sz="2" w:space="0" w:color="auto"/>
            </w:tcBorders>
            <w:shd w:val="clear" w:color="auto" w:fill="auto"/>
            <w:noWrap/>
            <w:vAlign w:val="center"/>
            <w:hideMark/>
          </w:tcPr>
          <w:p w:rsidR="00AC13D5" w:rsidRPr="004471EA" w:rsidRDefault="00AC13D5" w:rsidP="000E70AD">
            <w:pPr>
              <w:pStyle w:val="cuatexto"/>
              <w:jc w:val="center"/>
              <w:rPr>
                <w:sz w:val="18"/>
                <w:szCs w:val="18"/>
              </w:rPr>
            </w:pPr>
            <w:r w:rsidRPr="004471EA">
              <w:rPr>
                <w:sz w:val="18"/>
                <w:szCs w:val="18"/>
              </w:rPr>
              <w:t>11</w:t>
            </w:r>
          </w:p>
        </w:tc>
      </w:tr>
      <w:tr w:rsidR="00AC13D5" w:rsidRPr="000C7A1E" w:rsidTr="00175555">
        <w:trPr>
          <w:trHeight w:val="227"/>
        </w:trPr>
        <w:tc>
          <w:tcPr>
            <w:tcW w:w="3333" w:type="dxa"/>
            <w:tcBorders>
              <w:top w:val="single" w:sz="4" w:space="0" w:color="auto"/>
              <w:left w:val="nil"/>
              <w:bottom w:val="single" w:sz="4" w:space="0" w:color="auto"/>
            </w:tcBorders>
            <w:shd w:val="clear" w:color="auto" w:fill="auto"/>
            <w:noWrap/>
            <w:vAlign w:val="bottom"/>
            <w:hideMark/>
          </w:tcPr>
          <w:p w:rsidR="00AC13D5" w:rsidRPr="000C7A1E" w:rsidRDefault="00AC13D5" w:rsidP="000C7A1E">
            <w:pPr>
              <w:pStyle w:val="cuatexto"/>
              <w:jc w:val="left"/>
              <w:rPr>
                <w:szCs w:val="20"/>
              </w:rPr>
            </w:pPr>
          </w:p>
        </w:tc>
        <w:tc>
          <w:tcPr>
            <w:tcW w:w="1904" w:type="dxa"/>
            <w:tcBorders>
              <w:top w:val="single" w:sz="4" w:space="0" w:color="auto"/>
              <w:bottom w:val="single" w:sz="4" w:space="0" w:color="auto"/>
            </w:tcBorders>
            <w:shd w:val="clear" w:color="auto" w:fill="auto"/>
            <w:noWrap/>
            <w:vAlign w:val="bottom"/>
            <w:hideMark/>
          </w:tcPr>
          <w:p w:rsidR="00AC13D5" w:rsidRPr="000C7A1E" w:rsidRDefault="00AC13D5" w:rsidP="000C7A1E">
            <w:pPr>
              <w:pStyle w:val="cuatexto"/>
              <w:jc w:val="left"/>
              <w:rPr>
                <w:szCs w:val="20"/>
              </w:rPr>
            </w:pPr>
          </w:p>
        </w:tc>
        <w:tc>
          <w:tcPr>
            <w:tcW w:w="1634" w:type="dxa"/>
            <w:tcBorders>
              <w:top w:val="single" w:sz="4" w:space="0" w:color="auto"/>
              <w:bottom w:val="single" w:sz="4" w:space="0" w:color="auto"/>
            </w:tcBorders>
            <w:shd w:val="clear" w:color="auto" w:fill="auto"/>
            <w:noWrap/>
            <w:vAlign w:val="bottom"/>
            <w:hideMark/>
          </w:tcPr>
          <w:p w:rsidR="00AC13D5" w:rsidRPr="000C7A1E" w:rsidRDefault="00AC13D5" w:rsidP="000C7A1E">
            <w:pPr>
              <w:pStyle w:val="cuatexto"/>
              <w:jc w:val="left"/>
              <w:rPr>
                <w:szCs w:val="20"/>
              </w:rPr>
            </w:pPr>
          </w:p>
        </w:tc>
        <w:tc>
          <w:tcPr>
            <w:tcW w:w="374" w:type="dxa"/>
            <w:tcBorders>
              <w:top w:val="nil"/>
            </w:tcBorders>
            <w:shd w:val="clear" w:color="auto" w:fill="auto"/>
            <w:noWrap/>
            <w:vAlign w:val="bottom"/>
            <w:hideMark/>
          </w:tcPr>
          <w:p w:rsidR="00AC13D5" w:rsidRPr="000C7A1E" w:rsidRDefault="00AC13D5" w:rsidP="000C7A1E">
            <w:pPr>
              <w:pStyle w:val="cuatexto"/>
              <w:jc w:val="left"/>
              <w:rPr>
                <w:szCs w:val="20"/>
              </w:rPr>
            </w:pPr>
          </w:p>
        </w:tc>
        <w:tc>
          <w:tcPr>
            <w:tcW w:w="197" w:type="dxa"/>
            <w:tcBorders>
              <w:top w:val="nil"/>
            </w:tcBorders>
            <w:shd w:val="clear" w:color="auto" w:fill="auto"/>
            <w:noWrap/>
            <w:vAlign w:val="bottom"/>
            <w:hideMark/>
          </w:tcPr>
          <w:p w:rsidR="00AC13D5" w:rsidRPr="000C7A1E" w:rsidRDefault="00AC13D5" w:rsidP="000C7A1E">
            <w:pPr>
              <w:pStyle w:val="cuatexto"/>
              <w:jc w:val="left"/>
              <w:rPr>
                <w:szCs w:val="20"/>
              </w:rPr>
            </w:pPr>
          </w:p>
        </w:tc>
        <w:tc>
          <w:tcPr>
            <w:tcW w:w="2918" w:type="dxa"/>
            <w:tcBorders>
              <w:top w:val="single" w:sz="2" w:space="0" w:color="auto"/>
              <w:bottom w:val="single" w:sz="2" w:space="0" w:color="auto"/>
            </w:tcBorders>
            <w:shd w:val="clear" w:color="auto" w:fill="auto"/>
            <w:noWrap/>
            <w:vAlign w:val="bottom"/>
            <w:hideMark/>
          </w:tcPr>
          <w:p w:rsidR="00AC13D5" w:rsidRPr="004471EA" w:rsidRDefault="00AC13D5" w:rsidP="000C7A1E">
            <w:pPr>
              <w:pStyle w:val="cuatexto"/>
              <w:jc w:val="left"/>
              <w:rPr>
                <w:sz w:val="18"/>
                <w:szCs w:val="18"/>
              </w:rPr>
            </w:pPr>
            <w:r w:rsidRPr="004471EA">
              <w:rPr>
                <w:sz w:val="18"/>
                <w:szCs w:val="18"/>
              </w:rPr>
              <w:t>Centro Carmen Aldave (ASPACE)</w:t>
            </w:r>
          </w:p>
        </w:tc>
        <w:tc>
          <w:tcPr>
            <w:tcW w:w="1763" w:type="dxa"/>
            <w:gridSpan w:val="2"/>
            <w:tcBorders>
              <w:top w:val="single" w:sz="2" w:space="0" w:color="auto"/>
              <w:bottom w:val="single" w:sz="2" w:space="0" w:color="auto"/>
            </w:tcBorders>
            <w:shd w:val="clear" w:color="auto" w:fill="auto"/>
            <w:noWrap/>
            <w:vAlign w:val="center"/>
            <w:hideMark/>
          </w:tcPr>
          <w:p w:rsidR="00AC13D5" w:rsidRPr="004471EA" w:rsidRDefault="00AC13D5" w:rsidP="000E70AD">
            <w:pPr>
              <w:pStyle w:val="cuatexto"/>
              <w:jc w:val="center"/>
              <w:rPr>
                <w:sz w:val="18"/>
                <w:szCs w:val="18"/>
              </w:rPr>
            </w:pPr>
            <w:r w:rsidRPr="004471EA">
              <w:rPr>
                <w:sz w:val="18"/>
                <w:szCs w:val="18"/>
              </w:rPr>
              <w:t>40</w:t>
            </w:r>
          </w:p>
        </w:tc>
        <w:tc>
          <w:tcPr>
            <w:tcW w:w="1512" w:type="dxa"/>
            <w:tcBorders>
              <w:top w:val="single" w:sz="2" w:space="0" w:color="auto"/>
              <w:bottom w:val="single" w:sz="2" w:space="0" w:color="auto"/>
            </w:tcBorders>
            <w:shd w:val="clear" w:color="auto" w:fill="auto"/>
            <w:noWrap/>
            <w:vAlign w:val="center"/>
            <w:hideMark/>
          </w:tcPr>
          <w:p w:rsidR="00AC13D5" w:rsidRPr="004471EA" w:rsidRDefault="00AC13D5" w:rsidP="000E70AD">
            <w:pPr>
              <w:pStyle w:val="cuatexto"/>
              <w:jc w:val="center"/>
              <w:rPr>
                <w:sz w:val="18"/>
                <w:szCs w:val="18"/>
              </w:rPr>
            </w:pPr>
            <w:r w:rsidRPr="004471EA">
              <w:rPr>
                <w:sz w:val="18"/>
                <w:szCs w:val="18"/>
              </w:rPr>
              <w:t>0</w:t>
            </w:r>
          </w:p>
        </w:tc>
      </w:tr>
      <w:tr w:rsidR="00AC13D5" w:rsidRPr="000C7A1E" w:rsidTr="00175555">
        <w:trPr>
          <w:trHeight w:val="227"/>
        </w:trPr>
        <w:tc>
          <w:tcPr>
            <w:tcW w:w="3333" w:type="dxa"/>
            <w:vMerge w:val="restart"/>
            <w:tcBorders>
              <w:top w:val="single" w:sz="4" w:space="0" w:color="auto"/>
              <w:bottom w:val="single" w:sz="4" w:space="0" w:color="auto"/>
            </w:tcBorders>
            <w:shd w:val="clear" w:color="auto" w:fill="8DB3E2" w:themeFill="text2" w:themeFillTint="66"/>
            <w:vAlign w:val="center"/>
            <w:hideMark/>
          </w:tcPr>
          <w:p w:rsidR="00AC13D5" w:rsidRPr="00001C43" w:rsidRDefault="00AC13D5" w:rsidP="000E70AD">
            <w:pPr>
              <w:pStyle w:val="cuadroCabe"/>
              <w:jc w:val="left"/>
              <w:rPr>
                <w:sz w:val="16"/>
                <w:szCs w:val="16"/>
              </w:rPr>
            </w:pPr>
            <w:r w:rsidRPr="00001C43">
              <w:rPr>
                <w:sz w:val="16"/>
                <w:szCs w:val="16"/>
              </w:rPr>
              <w:t>Centros Propios gestión contratada</w:t>
            </w:r>
          </w:p>
        </w:tc>
        <w:tc>
          <w:tcPr>
            <w:tcW w:w="3538" w:type="dxa"/>
            <w:gridSpan w:val="2"/>
            <w:tcBorders>
              <w:top w:val="single" w:sz="4" w:space="0" w:color="auto"/>
              <w:bottom w:val="single" w:sz="4" w:space="0" w:color="auto"/>
            </w:tcBorders>
            <w:shd w:val="clear" w:color="auto" w:fill="8DB3E2" w:themeFill="text2" w:themeFillTint="66"/>
            <w:noWrap/>
            <w:vAlign w:val="center"/>
            <w:hideMark/>
          </w:tcPr>
          <w:p w:rsidR="00AC13D5" w:rsidRPr="00001C43" w:rsidRDefault="00AC13D5" w:rsidP="00001C43">
            <w:pPr>
              <w:pStyle w:val="cuadroCabe"/>
              <w:jc w:val="center"/>
              <w:rPr>
                <w:sz w:val="16"/>
                <w:szCs w:val="16"/>
              </w:rPr>
            </w:pPr>
            <w:r w:rsidRPr="00001C43">
              <w:rPr>
                <w:sz w:val="16"/>
                <w:szCs w:val="16"/>
              </w:rPr>
              <w:t>Nº de plazas</w:t>
            </w:r>
          </w:p>
        </w:tc>
        <w:tc>
          <w:tcPr>
            <w:tcW w:w="374"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b/>
                <w:bCs/>
                <w:color w:val="000000"/>
                <w:sz w:val="22"/>
                <w:szCs w:val="22"/>
                <w:lang w:val="es-ES" w:eastAsia="es-ES"/>
              </w:rPr>
            </w:pPr>
          </w:p>
        </w:tc>
        <w:tc>
          <w:tcPr>
            <w:tcW w:w="197"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b/>
                <w:bCs/>
                <w:color w:val="000000"/>
                <w:sz w:val="22"/>
                <w:szCs w:val="22"/>
                <w:lang w:val="es-ES" w:eastAsia="es-ES"/>
              </w:rPr>
            </w:pPr>
          </w:p>
        </w:tc>
        <w:tc>
          <w:tcPr>
            <w:tcW w:w="2918" w:type="dxa"/>
            <w:tcBorders>
              <w:top w:val="single" w:sz="2" w:space="0" w:color="auto"/>
              <w:bottom w:val="single" w:sz="4" w:space="0" w:color="auto"/>
            </w:tcBorders>
            <w:shd w:val="clear" w:color="auto" w:fill="auto"/>
            <w:noWrap/>
            <w:vAlign w:val="bottom"/>
            <w:hideMark/>
          </w:tcPr>
          <w:p w:rsidR="00AC13D5" w:rsidRPr="004471EA" w:rsidRDefault="00AC13D5" w:rsidP="000C7A1E">
            <w:pPr>
              <w:pStyle w:val="cuatexto"/>
              <w:jc w:val="left"/>
              <w:rPr>
                <w:sz w:val="18"/>
                <w:szCs w:val="18"/>
              </w:rPr>
            </w:pPr>
            <w:r w:rsidRPr="004471EA">
              <w:rPr>
                <w:sz w:val="18"/>
                <w:szCs w:val="18"/>
              </w:rPr>
              <w:t>Centro Ramón y Cajal (ASPACE)</w:t>
            </w:r>
          </w:p>
        </w:tc>
        <w:tc>
          <w:tcPr>
            <w:tcW w:w="1763" w:type="dxa"/>
            <w:gridSpan w:val="2"/>
            <w:tcBorders>
              <w:top w:val="single" w:sz="2" w:space="0" w:color="auto"/>
              <w:bottom w:val="single" w:sz="4" w:space="0" w:color="auto"/>
            </w:tcBorders>
            <w:shd w:val="clear" w:color="auto" w:fill="auto"/>
            <w:noWrap/>
            <w:vAlign w:val="center"/>
            <w:hideMark/>
          </w:tcPr>
          <w:p w:rsidR="00AC13D5" w:rsidRPr="004471EA" w:rsidRDefault="00AC13D5" w:rsidP="000E70AD">
            <w:pPr>
              <w:pStyle w:val="cuatexto"/>
              <w:jc w:val="center"/>
              <w:rPr>
                <w:sz w:val="18"/>
                <w:szCs w:val="18"/>
              </w:rPr>
            </w:pPr>
            <w:r w:rsidRPr="004471EA">
              <w:rPr>
                <w:sz w:val="18"/>
                <w:szCs w:val="18"/>
              </w:rPr>
              <w:t>30</w:t>
            </w:r>
          </w:p>
        </w:tc>
        <w:tc>
          <w:tcPr>
            <w:tcW w:w="1512" w:type="dxa"/>
            <w:tcBorders>
              <w:top w:val="single" w:sz="2" w:space="0" w:color="auto"/>
              <w:bottom w:val="single" w:sz="4" w:space="0" w:color="auto"/>
            </w:tcBorders>
            <w:shd w:val="clear" w:color="auto" w:fill="auto"/>
            <w:noWrap/>
            <w:vAlign w:val="center"/>
            <w:hideMark/>
          </w:tcPr>
          <w:p w:rsidR="00AC13D5" w:rsidRPr="004471EA" w:rsidRDefault="00AC13D5" w:rsidP="000E70AD">
            <w:pPr>
              <w:pStyle w:val="cuatexto"/>
              <w:jc w:val="center"/>
              <w:rPr>
                <w:sz w:val="18"/>
                <w:szCs w:val="18"/>
              </w:rPr>
            </w:pPr>
            <w:r w:rsidRPr="004471EA">
              <w:rPr>
                <w:sz w:val="18"/>
                <w:szCs w:val="18"/>
              </w:rPr>
              <w:t>62</w:t>
            </w:r>
          </w:p>
        </w:tc>
      </w:tr>
      <w:tr w:rsidR="00AC13D5" w:rsidRPr="000C7A1E" w:rsidTr="00175555">
        <w:trPr>
          <w:trHeight w:val="170"/>
        </w:trPr>
        <w:tc>
          <w:tcPr>
            <w:tcW w:w="3333" w:type="dxa"/>
            <w:vMerge/>
            <w:tcBorders>
              <w:top w:val="single" w:sz="4" w:space="0" w:color="auto"/>
              <w:bottom w:val="single" w:sz="4" w:space="0" w:color="auto"/>
            </w:tcBorders>
            <w:shd w:val="clear" w:color="auto" w:fill="8DB3E2" w:themeFill="text2" w:themeFillTint="66"/>
            <w:vAlign w:val="center"/>
            <w:hideMark/>
          </w:tcPr>
          <w:p w:rsidR="00AC13D5" w:rsidRPr="00001C43" w:rsidRDefault="00AC13D5" w:rsidP="000E70AD">
            <w:pPr>
              <w:spacing w:after="0"/>
              <w:ind w:firstLine="0"/>
              <w:jc w:val="left"/>
              <w:rPr>
                <w:rFonts w:ascii="Arial" w:hAnsi="Arial"/>
                <w:spacing w:val="6"/>
                <w:sz w:val="16"/>
                <w:szCs w:val="16"/>
              </w:rPr>
            </w:pPr>
          </w:p>
        </w:tc>
        <w:tc>
          <w:tcPr>
            <w:tcW w:w="1904" w:type="dxa"/>
            <w:tcBorders>
              <w:top w:val="single" w:sz="4" w:space="0" w:color="auto"/>
              <w:bottom w:val="single" w:sz="4" w:space="0" w:color="auto"/>
            </w:tcBorders>
            <w:shd w:val="clear" w:color="auto" w:fill="8DB3E2" w:themeFill="text2" w:themeFillTint="66"/>
            <w:noWrap/>
            <w:vAlign w:val="center"/>
            <w:hideMark/>
          </w:tcPr>
          <w:p w:rsidR="00AC13D5" w:rsidRPr="00001C43" w:rsidRDefault="00AC13D5" w:rsidP="000E70AD">
            <w:pPr>
              <w:pStyle w:val="cuadroCabe"/>
              <w:jc w:val="center"/>
              <w:rPr>
                <w:sz w:val="16"/>
                <w:szCs w:val="16"/>
              </w:rPr>
            </w:pPr>
            <w:r w:rsidRPr="00001C43">
              <w:rPr>
                <w:sz w:val="16"/>
                <w:szCs w:val="16"/>
              </w:rPr>
              <w:t>Atención residencial</w:t>
            </w:r>
          </w:p>
        </w:tc>
        <w:tc>
          <w:tcPr>
            <w:tcW w:w="1634" w:type="dxa"/>
            <w:tcBorders>
              <w:top w:val="single" w:sz="4" w:space="0" w:color="auto"/>
              <w:bottom w:val="single" w:sz="4" w:space="0" w:color="auto"/>
            </w:tcBorders>
            <w:shd w:val="clear" w:color="auto" w:fill="8DB3E2" w:themeFill="text2" w:themeFillTint="66"/>
            <w:noWrap/>
            <w:vAlign w:val="center"/>
            <w:hideMark/>
          </w:tcPr>
          <w:p w:rsidR="00AC13D5" w:rsidRPr="00001C43" w:rsidRDefault="00AC13D5" w:rsidP="000E70AD">
            <w:pPr>
              <w:pStyle w:val="cuadroCabe"/>
              <w:jc w:val="center"/>
              <w:rPr>
                <w:sz w:val="16"/>
                <w:szCs w:val="16"/>
              </w:rPr>
            </w:pPr>
            <w:r w:rsidRPr="00001C43">
              <w:rPr>
                <w:sz w:val="16"/>
                <w:szCs w:val="16"/>
              </w:rPr>
              <w:t>Atención diurna</w:t>
            </w:r>
          </w:p>
        </w:tc>
        <w:tc>
          <w:tcPr>
            <w:tcW w:w="374" w:type="dxa"/>
            <w:shd w:val="clear" w:color="auto" w:fill="auto"/>
            <w:noWrap/>
            <w:vAlign w:val="bottom"/>
            <w:hideMark/>
          </w:tcPr>
          <w:p w:rsidR="00AC13D5" w:rsidRPr="000C7A1E" w:rsidRDefault="00AC13D5" w:rsidP="000C7A1E">
            <w:pPr>
              <w:spacing w:after="0"/>
              <w:ind w:firstLine="0"/>
              <w:jc w:val="left"/>
              <w:rPr>
                <w:rFonts w:ascii="Century Gothic" w:hAnsi="Century Gothic" w:cs="Calibri"/>
                <w:b/>
                <w:bCs/>
                <w:color w:val="000000"/>
                <w:sz w:val="22"/>
                <w:szCs w:val="22"/>
                <w:lang w:val="es-ES" w:eastAsia="es-ES"/>
              </w:rPr>
            </w:pPr>
          </w:p>
        </w:tc>
        <w:tc>
          <w:tcPr>
            <w:tcW w:w="197" w:type="dxa"/>
            <w:shd w:val="clear" w:color="auto" w:fill="auto"/>
            <w:noWrap/>
            <w:vAlign w:val="bottom"/>
            <w:hideMark/>
          </w:tcPr>
          <w:p w:rsidR="00AC13D5" w:rsidRPr="000C7A1E" w:rsidRDefault="00AC13D5" w:rsidP="000C7A1E">
            <w:pPr>
              <w:spacing w:after="0"/>
              <w:ind w:firstLine="0"/>
              <w:jc w:val="left"/>
              <w:rPr>
                <w:rFonts w:ascii="Century Gothic" w:hAnsi="Century Gothic" w:cs="Calibri"/>
                <w:b/>
                <w:bCs/>
                <w:color w:val="000000"/>
                <w:sz w:val="22"/>
                <w:szCs w:val="22"/>
                <w:lang w:val="es-ES" w:eastAsia="es-ES"/>
              </w:rPr>
            </w:pPr>
          </w:p>
        </w:tc>
        <w:tc>
          <w:tcPr>
            <w:tcW w:w="2918" w:type="dxa"/>
            <w:tcBorders>
              <w:bottom w:val="single" w:sz="4" w:space="0" w:color="auto"/>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763" w:type="dxa"/>
            <w:gridSpan w:val="2"/>
            <w:tcBorders>
              <w:top w:val="single" w:sz="4" w:space="0" w:color="auto"/>
              <w:bottom w:val="single" w:sz="4" w:space="0" w:color="auto"/>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512" w:type="dxa"/>
            <w:tcBorders>
              <w:top w:val="single" w:sz="4" w:space="0" w:color="auto"/>
              <w:bottom w:val="single" w:sz="4" w:space="0" w:color="auto"/>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r>
      <w:tr w:rsidR="00AC13D5" w:rsidRPr="000C7A1E" w:rsidTr="00175555">
        <w:trPr>
          <w:trHeight w:hRule="exact" w:val="284"/>
        </w:trPr>
        <w:tc>
          <w:tcPr>
            <w:tcW w:w="3333" w:type="dxa"/>
            <w:tcBorders>
              <w:top w:val="single" w:sz="4" w:space="0" w:color="auto"/>
              <w:bottom w:val="single" w:sz="2" w:space="0" w:color="auto"/>
            </w:tcBorders>
            <w:shd w:val="clear" w:color="auto" w:fill="auto"/>
            <w:noWrap/>
            <w:vAlign w:val="center"/>
            <w:hideMark/>
          </w:tcPr>
          <w:p w:rsidR="00AC13D5" w:rsidRPr="00001C43" w:rsidRDefault="00AC13D5" w:rsidP="000E70AD">
            <w:pPr>
              <w:pStyle w:val="cuatexto"/>
              <w:jc w:val="left"/>
              <w:rPr>
                <w:sz w:val="18"/>
                <w:szCs w:val="18"/>
              </w:rPr>
            </w:pPr>
            <w:r w:rsidRPr="00001C43">
              <w:rPr>
                <w:sz w:val="18"/>
                <w:szCs w:val="18"/>
              </w:rPr>
              <w:t>Centro Atalaya</w:t>
            </w:r>
          </w:p>
        </w:tc>
        <w:tc>
          <w:tcPr>
            <w:tcW w:w="1904" w:type="dxa"/>
            <w:tcBorders>
              <w:top w:val="single" w:sz="4" w:space="0" w:color="auto"/>
              <w:bottom w:val="single" w:sz="2" w:space="0" w:color="auto"/>
            </w:tcBorders>
            <w:shd w:val="clear" w:color="auto" w:fill="auto"/>
            <w:noWrap/>
            <w:vAlign w:val="center"/>
            <w:hideMark/>
          </w:tcPr>
          <w:p w:rsidR="00AC13D5" w:rsidRPr="00001C43" w:rsidRDefault="00AC13D5" w:rsidP="000E70AD">
            <w:pPr>
              <w:pStyle w:val="cuatexto"/>
              <w:jc w:val="center"/>
              <w:rPr>
                <w:sz w:val="18"/>
                <w:szCs w:val="18"/>
              </w:rPr>
            </w:pPr>
            <w:r w:rsidRPr="00001C43">
              <w:rPr>
                <w:sz w:val="18"/>
                <w:szCs w:val="18"/>
              </w:rPr>
              <w:t>50</w:t>
            </w:r>
          </w:p>
        </w:tc>
        <w:tc>
          <w:tcPr>
            <w:tcW w:w="1634" w:type="dxa"/>
            <w:tcBorders>
              <w:top w:val="single" w:sz="4" w:space="0" w:color="auto"/>
              <w:bottom w:val="single" w:sz="2" w:space="0" w:color="auto"/>
            </w:tcBorders>
            <w:shd w:val="clear" w:color="auto" w:fill="auto"/>
            <w:noWrap/>
            <w:vAlign w:val="center"/>
            <w:hideMark/>
          </w:tcPr>
          <w:p w:rsidR="00AC13D5" w:rsidRPr="00001C43" w:rsidRDefault="00AC13D5" w:rsidP="000E70AD">
            <w:pPr>
              <w:pStyle w:val="cuatexto"/>
              <w:jc w:val="center"/>
              <w:rPr>
                <w:sz w:val="18"/>
                <w:szCs w:val="18"/>
              </w:rPr>
            </w:pPr>
            <w:r w:rsidRPr="00001C43">
              <w:rPr>
                <w:sz w:val="18"/>
                <w:szCs w:val="18"/>
              </w:rPr>
              <w:t>16</w:t>
            </w:r>
          </w:p>
        </w:tc>
        <w:tc>
          <w:tcPr>
            <w:tcW w:w="374"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197"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3058" w:type="dxa"/>
            <w:gridSpan w:val="2"/>
            <w:tcBorders>
              <w:top w:val="single" w:sz="4" w:space="0" w:color="auto"/>
              <w:bottom w:val="single" w:sz="4" w:space="0" w:color="auto"/>
            </w:tcBorders>
            <w:shd w:val="clear" w:color="auto" w:fill="8DB3E2" w:themeFill="text2" w:themeFillTint="66"/>
            <w:noWrap/>
            <w:vAlign w:val="center"/>
            <w:hideMark/>
          </w:tcPr>
          <w:p w:rsidR="00AC13D5" w:rsidRPr="00001C43" w:rsidRDefault="00AC13D5" w:rsidP="000E70AD">
            <w:pPr>
              <w:pStyle w:val="cuadroCabe"/>
              <w:jc w:val="left"/>
              <w:rPr>
                <w:sz w:val="16"/>
                <w:szCs w:val="16"/>
              </w:rPr>
            </w:pPr>
            <w:r w:rsidRPr="00001C43">
              <w:rPr>
                <w:sz w:val="16"/>
                <w:szCs w:val="16"/>
              </w:rPr>
              <w:t>Pisos funcionales gestión contratada</w:t>
            </w:r>
          </w:p>
        </w:tc>
        <w:tc>
          <w:tcPr>
            <w:tcW w:w="3135" w:type="dxa"/>
            <w:gridSpan w:val="2"/>
            <w:tcBorders>
              <w:top w:val="single" w:sz="4" w:space="0" w:color="auto"/>
              <w:bottom w:val="single" w:sz="4" w:space="0" w:color="auto"/>
            </w:tcBorders>
            <w:shd w:val="clear" w:color="auto" w:fill="8DB3E2" w:themeFill="text2" w:themeFillTint="66"/>
            <w:noWrap/>
            <w:vAlign w:val="center"/>
            <w:hideMark/>
          </w:tcPr>
          <w:p w:rsidR="00AC13D5" w:rsidRPr="00001C43" w:rsidRDefault="00AC13D5" w:rsidP="000E70AD">
            <w:pPr>
              <w:pStyle w:val="cuadroCabe"/>
              <w:jc w:val="center"/>
              <w:rPr>
                <w:sz w:val="16"/>
                <w:szCs w:val="16"/>
              </w:rPr>
            </w:pPr>
            <w:r w:rsidRPr="00001C43">
              <w:rPr>
                <w:sz w:val="16"/>
                <w:szCs w:val="16"/>
              </w:rPr>
              <w:t>Nº de plazas</w:t>
            </w:r>
          </w:p>
        </w:tc>
      </w:tr>
      <w:tr w:rsidR="00AC13D5" w:rsidRPr="000C7A1E" w:rsidTr="00175555">
        <w:trPr>
          <w:trHeight w:val="227"/>
        </w:trPr>
        <w:tc>
          <w:tcPr>
            <w:tcW w:w="3333" w:type="dxa"/>
            <w:tcBorders>
              <w:top w:val="single" w:sz="2" w:space="0" w:color="auto"/>
              <w:bottom w:val="single" w:sz="2" w:space="0" w:color="auto"/>
            </w:tcBorders>
            <w:shd w:val="clear" w:color="auto" w:fill="auto"/>
            <w:noWrap/>
            <w:vAlign w:val="center"/>
            <w:hideMark/>
          </w:tcPr>
          <w:p w:rsidR="00AC13D5" w:rsidRPr="00001C43" w:rsidRDefault="00AC13D5" w:rsidP="000E70AD">
            <w:pPr>
              <w:pStyle w:val="cuatexto"/>
              <w:jc w:val="left"/>
              <w:rPr>
                <w:sz w:val="18"/>
                <w:szCs w:val="18"/>
              </w:rPr>
            </w:pPr>
            <w:r w:rsidRPr="00001C43">
              <w:rPr>
                <w:sz w:val="18"/>
                <w:szCs w:val="18"/>
              </w:rPr>
              <w:t>Centro Infanta Elena</w:t>
            </w:r>
          </w:p>
        </w:tc>
        <w:tc>
          <w:tcPr>
            <w:tcW w:w="1904" w:type="dxa"/>
            <w:tcBorders>
              <w:top w:val="single" w:sz="2" w:space="0" w:color="auto"/>
              <w:bottom w:val="single" w:sz="2" w:space="0" w:color="auto"/>
            </w:tcBorders>
            <w:shd w:val="clear" w:color="auto" w:fill="auto"/>
            <w:noWrap/>
            <w:vAlign w:val="center"/>
            <w:hideMark/>
          </w:tcPr>
          <w:p w:rsidR="00AC13D5" w:rsidRPr="00001C43" w:rsidRDefault="00AC13D5" w:rsidP="000E70AD">
            <w:pPr>
              <w:pStyle w:val="cuatexto"/>
              <w:jc w:val="center"/>
              <w:rPr>
                <w:sz w:val="18"/>
                <w:szCs w:val="18"/>
              </w:rPr>
            </w:pPr>
            <w:r w:rsidRPr="00001C43">
              <w:rPr>
                <w:sz w:val="18"/>
                <w:szCs w:val="18"/>
              </w:rPr>
              <w:t>70</w:t>
            </w:r>
          </w:p>
        </w:tc>
        <w:tc>
          <w:tcPr>
            <w:tcW w:w="1634" w:type="dxa"/>
            <w:tcBorders>
              <w:top w:val="single" w:sz="2" w:space="0" w:color="auto"/>
              <w:bottom w:val="single" w:sz="2" w:space="0" w:color="auto"/>
            </w:tcBorders>
            <w:shd w:val="clear" w:color="auto" w:fill="auto"/>
            <w:noWrap/>
            <w:vAlign w:val="center"/>
            <w:hideMark/>
          </w:tcPr>
          <w:p w:rsidR="00AC13D5" w:rsidRPr="00001C43" w:rsidRDefault="00AC13D5" w:rsidP="000E70AD">
            <w:pPr>
              <w:pStyle w:val="cuatexto"/>
              <w:jc w:val="center"/>
              <w:rPr>
                <w:sz w:val="18"/>
                <w:szCs w:val="18"/>
              </w:rPr>
            </w:pPr>
            <w:r w:rsidRPr="00001C43">
              <w:rPr>
                <w:sz w:val="18"/>
                <w:szCs w:val="18"/>
              </w:rPr>
              <w:t>12</w:t>
            </w:r>
          </w:p>
        </w:tc>
        <w:tc>
          <w:tcPr>
            <w:tcW w:w="374"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197"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2918" w:type="dxa"/>
            <w:tcBorders>
              <w:top w:val="single" w:sz="4" w:space="0" w:color="auto"/>
              <w:bottom w:val="single" w:sz="2" w:space="0" w:color="auto"/>
            </w:tcBorders>
            <w:shd w:val="clear" w:color="auto" w:fill="auto"/>
            <w:noWrap/>
            <w:vAlign w:val="center"/>
            <w:hideMark/>
          </w:tcPr>
          <w:p w:rsidR="00AC13D5" w:rsidRPr="00001C43" w:rsidRDefault="00AC13D5" w:rsidP="000E70AD">
            <w:pPr>
              <w:pStyle w:val="cuatexto"/>
              <w:jc w:val="left"/>
              <w:rPr>
                <w:sz w:val="18"/>
                <w:szCs w:val="18"/>
              </w:rPr>
            </w:pPr>
            <w:r w:rsidRPr="00001C43">
              <w:rPr>
                <w:sz w:val="18"/>
                <w:szCs w:val="18"/>
              </w:rPr>
              <w:t>Piso Funcional Sangüesa (ANFAS)</w:t>
            </w:r>
          </w:p>
        </w:tc>
        <w:tc>
          <w:tcPr>
            <w:tcW w:w="3275" w:type="dxa"/>
            <w:gridSpan w:val="3"/>
            <w:tcBorders>
              <w:top w:val="single" w:sz="4" w:space="0" w:color="auto"/>
              <w:bottom w:val="single" w:sz="2" w:space="0" w:color="auto"/>
            </w:tcBorders>
            <w:shd w:val="clear" w:color="auto" w:fill="auto"/>
            <w:noWrap/>
            <w:vAlign w:val="center"/>
            <w:hideMark/>
          </w:tcPr>
          <w:p w:rsidR="00AC13D5" w:rsidRPr="00001C43" w:rsidRDefault="00AC13D5" w:rsidP="000E70AD">
            <w:pPr>
              <w:pStyle w:val="cuatexto"/>
              <w:jc w:val="center"/>
              <w:rPr>
                <w:sz w:val="18"/>
                <w:szCs w:val="18"/>
              </w:rPr>
            </w:pPr>
            <w:r w:rsidRPr="00001C43">
              <w:rPr>
                <w:sz w:val="18"/>
                <w:szCs w:val="18"/>
              </w:rPr>
              <w:t>12</w:t>
            </w:r>
          </w:p>
        </w:tc>
      </w:tr>
      <w:tr w:rsidR="00AC13D5" w:rsidRPr="000C7A1E" w:rsidTr="00175555">
        <w:trPr>
          <w:trHeight w:val="227"/>
        </w:trPr>
        <w:tc>
          <w:tcPr>
            <w:tcW w:w="3333" w:type="dxa"/>
            <w:tcBorders>
              <w:top w:val="single" w:sz="2" w:space="0" w:color="auto"/>
              <w:bottom w:val="single" w:sz="2" w:space="0" w:color="auto"/>
            </w:tcBorders>
            <w:shd w:val="clear" w:color="auto" w:fill="auto"/>
            <w:noWrap/>
            <w:vAlign w:val="center"/>
            <w:hideMark/>
          </w:tcPr>
          <w:p w:rsidR="00AC13D5" w:rsidRPr="00001C43" w:rsidRDefault="00AC13D5" w:rsidP="000E70AD">
            <w:pPr>
              <w:pStyle w:val="cuatexto"/>
              <w:jc w:val="left"/>
              <w:rPr>
                <w:sz w:val="18"/>
                <w:szCs w:val="18"/>
              </w:rPr>
            </w:pPr>
            <w:r w:rsidRPr="00001C43">
              <w:rPr>
                <w:sz w:val="18"/>
                <w:szCs w:val="18"/>
              </w:rPr>
              <w:t>Centro Oncineda</w:t>
            </w:r>
          </w:p>
        </w:tc>
        <w:tc>
          <w:tcPr>
            <w:tcW w:w="1904" w:type="dxa"/>
            <w:tcBorders>
              <w:top w:val="single" w:sz="2" w:space="0" w:color="auto"/>
              <w:bottom w:val="single" w:sz="2" w:space="0" w:color="auto"/>
            </w:tcBorders>
            <w:shd w:val="clear" w:color="auto" w:fill="auto"/>
            <w:noWrap/>
            <w:vAlign w:val="center"/>
            <w:hideMark/>
          </w:tcPr>
          <w:p w:rsidR="00AC13D5" w:rsidRPr="00001C43" w:rsidRDefault="00AC13D5" w:rsidP="000E70AD">
            <w:pPr>
              <w:pStyle w:val="cuatexto"/>
              <w:jc w:val="center"/>
              <w:rPr>
                <w:sz w:val="18"/>
                <w:szCs w:val="18"/>
              </w:rPr>
            </w:pPr>
            <w:r w:rsidRPr="00001C43">
              <w:rPr>
                <w:sz w:val="18"/>
                <w:szCs w:val="18"/>
              </w:rPr>
              <w:t>61</w:t>
            </w:r>
          </w:p>
        </w:tc>
        <w:tc>
          <w:tcPr>
            <w:tcW w:w="1634" w:type="dxa"/>
            <w:tcBorders>
              <w:top w:val="single" w:sz="2" w:space="0" w:color="auto"/>
              <w:bottom w:val="single" w:sz="2" w:space="0" w:color="auto"/>
            </w:tcBorders>
            <w:shd w:val="clear" w:color="auto" w:fill="auto"/>
            <w:noWrap/>
            <w:vAlign w:val="center"/>
            <w:hideMark/>
          </w:tcPr>
          <w:p w:rsidR="00AC13D5" w:rsidRPr="00001C43" w:rsidRDefault="00AC13D5" w:rsidP="000E70AD">
            <w:pPr>
              <w:pStyle w:val="cuatexto"/>
              <w:jc w:val="center"/>
              <w:rPr>
                <w:sz w:val="18"/>
                <w:szCs w:val="18"/>
              </w:rPr>
            </w:pPr>
            <w:r w:rsidRPr="00001C43">
              <w:rPr>
                <w:sz w:val="18"/>
                <w:szCs w:val="18"/>
              </w:rPr>
              <w:t>5</w:t>
            </w:r>
          </w:p>
        </w:tc>
        <w:tc>
          <w:tcPr>
            <w:tcW w:w="374"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197"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2918" w:type="dxa"/>
            <w:tcBorders>
              <w:top w:val="single" w:sz="2" w:space="0" w:color="auto"/>
              <w:bottom w:val="single" w:sz="4" w:space="0" w:color="auto"/>
            </w:tcBorders>
            <w:shd w:val="clear" w:color="auto" w:fill="auto"/>
            <w:noWrap/>
            <w:vAlign w:val="center"/>
            <w:hideMark/>
          </w:tcPr>
          <w:p w:rsidR="00AC13D5" w:rsidRPr="00001C43" w:rsidRDefault="00AC13D5" w:rsidP="000E70AD">
            <w:pPr>
              <w:pStyle w:val="cuatexto"/>
              <w:jc w:val="left"/>
              <w:rPr>
                <w:sz w:val="18"/>
                <w:szCs w:val="18"/>
              </w:rPr>
            </w:pPr>
            <w:r w:rsidRPr="00001C43">
              <w:rPr>
                <w:sz w:val="18"/>
                <w:szCs w:val="18"/>
              </w:rPr>
              <w:t>Piso Funcional Tafalla (ANFAS)</w:t>
            </w:r>
          </w:p>
        </w:tc>
        <w:tc>
          <w:tcPr>
            <w:tcW w:w="3275" w:type="dxa"/>
            <w:gridSpan w:val="3"/>
            <w:tcBorders>
              <w:top w:val="single" w:sz="2" w:space="0" w:color="auto"/>
              <w:bottom w:val="single" w:sz="4" w:space="0" w:color="auto"/>
            </w:tcBorders>
            <w:shd w:val="clear" w:color="auto" w:fill="auto"/>
            <w:noWrap/>
            <w:vAlign w:val="center"/>
            <w:hideMark/>
          </w:tcPr>
          <w:p w:rsidR="00AC13D5" w:rsidRPr="00001C43" w:rsidRDefault="00AC13D5" w:rsidP="000E70AD">
            <w:pPr>
              <w:pStyle w:val="cuatexto"/>
              <w:jc w:val="center"/>
              <w:rPr>
                <w:sz w:val="18"/>
                <w:szCs w:val="18"/>
              </w:rPr>
            </w:pPr>
            <w:r w:rsidRPr="00001C43">
              <w:rPr>
                <w:sz w:val="18"/>
                <w:szCs w:val="18"/>
              </w:rPr>
              <w:t>11</w:t>
            </w:r>
          </w:p>
        </w:tc>
      </w:tr>
      <w:tr w:rsidR="00AC13D5" w:rsidRPr="000C7A1E" w:rsidTr="00175555">
        <w:trPr>
          <w:trHeight w:val="227"/>
        </w:trPr>
        <w:tc>
          <w:tcPr>
            <w:tcW w:w="3333" w:type="dxa"/>
            <w:tcBorders>
              <w:top w:val="single" w:sz="2" w:space="0" w:color="auto"/>
              <w:bottom w:val="single" w:sz="2" w:space="0" w:color="auto"/>
            </w:tcBorders>
            <w:shd w:val="clear" w:color="auto" w:fill="auto"/>
            <w:noWrap/>
            <w:vAlign w:val="center"/>
            <w:hideMark/>
          </w:tcPr>
          <w:p w:rsidR="00AC13D5" w:rsidRPr="00001C43" w:rsidRDefault="00AC13D5" w:rsidP="000E70AD">
            <w:pPr>
              <w:pStyle w:val="cuatexto"/>
              <w:jc w:val="left"/>
              <w:rPr>
                <w:sz w:val="18"/>
                <w:szCs w:val="18"/>
              </w:rPr>
            </w:pPr>
            <w:r w:rsidRPr="00001C43">
              <w:rPr>
                <w:sz w:val="18"/>
                <w:szCs w:val="18"/>
              </w:rPr>
              <w:t>Centro Valle del Roncal</w:t>
            </w:r>
          </w:p>
        </w:tc>
        <w:tc>
          <w:tcPr>
            <w:tcW w:w="1904" w:type="dxa"/>
            <w:tcBorders>
              <w:top w:val="single" w:sz="2" w:space="0" w:color="auto"/>
              <w:bottom w:val="single" w:sz="2" w:space="0" w:color="auto"/>
            </w:tcBorders>
            <w:shd w:val="clear" w:color="auto" w:fill="auto"/>
            <w:noWrap/>
            <w:vAlign w:val="center"/>
            <w:hideMark/>
          </w:tcPr>
          <w:p w:rsidR="00AC13D5" w:rsidRPr="00001C43" w:rsidRDefault="00AC13D5" w:rsidP="000E70AD">
            <w:pPr>
              <w:pStyle w:val="cuatexto"/>
              <w:jc w:val="center"/>
              <w:rPr>
                <w:sz w:val="18"/>
                <w:szCs w:val="18"/>
              </w:rPr>
            </w:pPr>
            <w:r w:rsidRPr="00001C43">
              <w:rPr>
                <w:sz w:val="18"/>
                <w:szCs w:val="18"/>
              </w:rPr>
              <w:t>104</w:t>
            </w:r>
          </w:p>
        </w:tc>
        <w:tc>
          <w:tcPr>
            <w:tcW w:w="1634" w:type="dxa"/>
            <w:tcBorders>
              <w:top w:val="single" w:sz="2" w:space="0" w:color="auto"/>
              <w:bottom w:val="single" w:sz="2" w:space="0" w:color="auto"/>
            </w:tcBorders>
            <w:shd w:val="clear" w:color="auto" w:fill="auto"/>
            <w:noWrap/>
            <w:vAlign w:val="center"/>
            <w:hideMark/>
          </w:tcPr>
          <w:p w:rsidR="00AC13D5" w:rsidRPr="00001C43" w:rsidRDefault="00AC13D5" w:rsidP="000E70AD">
            <w:pPr>
              <w:pStyle w:val="cuatexto"/>
              <w:jc w:val="center"/>
              <w:rPr>
                <w:sz w:val="18"/>
                <w:szCs w:val="18"/>
              </w:rPr>
            </w:pPr>
            <w:r w:rsidRPr="00001C43">
              <w:rPr>
                <w:sz w:val="18"/>
                <w:szCs w:val="18"/>
              </w:rPr>
              <w:t>10</w:t>
            </w:r>
          </w:p>
        </w:tc>
        <w:tc>
          <w:tcPr>
            <w:tcW w:w="374" w:type="dxa"/>
            <w:tcBorders>
              <w:top w:val="nil"/>
              <w:bottom w:val="nil"/>
            </w:tcBorders>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197" w:type="dxa"/>
            <w:tcBorders>
              <w:top w:val="nil"/>
              <w:bottom w:val="nil"/>
            </w:tcBorders>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2918" w:type="dxa"/>
            <w:tcBorders>
              <w:top w:val="single" w:sz="4" w:space="0" w:color="auto"/>
              <w:bottom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763" w:type="dxa"/>
            <w:gridSpan w:val="2"/>
            <w:tcBorders>
              <w:top w:val="single" w:sz="4" w:space="0" w:color="auto"/>
              <w:bottom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512" w:type="dxa"/>
            <w:tcBorders>
              <w:top w:val="single" w:sz="4" w:space="0" w:color="auto"/>
              <w:bottom w:val="nil"/>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r>
      <w:tr w:rsidR="00AC13D5" w:rsidRPr="000C7A1E" w:rsidTr="00175555">
        <w:trPr>
          <w:trHeight w:val="227"/>
        </w:trPr>
        <w:tc>
          <w:tcPr>
            <w:tcW w:w="3333" w:type="dxa"/>
            <w:tcBorders>
              <w:top w:val="single" w:sz="2" w:space="0" w:color="auto"/>
              <w:bottom w:val="single" w:sz="4" w:space="0" w:color="auto"/>
            </w:tcBorders>
            <w:shd w:val="clear" w:color="auto" w:fill="auto"/>
            <w:noWrap/>
            <w:vAlign w:val="center"/>
            <w:hideMark/>
          </w:tcPr>
          <w:p w:rsidR="00AC13D5" w:rsidRPr="00001C43" w:rsidRDefault="00AC13D5" w:rsidP="008D13E0">
            <w:pPr>
              <w:pStyle w:val="cuatexto"/>
              <w:jc w:val="left"/>
              <w:rPr>
                <w:sz w:val="18"/>
                <w:szCs w:val="18"/>
              </w:rPr>
            </w:pPr>
            <w:r w:rsidRPr="00001C43">
              <w:rPr>
                <w:sz w:val="18"/>
                <w:szCs w:val="18"/>
              </w:rPr>
              <w:t xml:space="preserve">Centro de </w:t>
            </w:r>
            <w:r w:rsidR="008D13E0" w:rsidRPr="00001C43">
              <w:rPr>
                <w:sz w:val="18"/>
                <w:szCs w:val="18"/>
              </w:rPr>
              <w:t>D</w:t>
            </w:r>
            <w:r w:rsidR="008D13E0">
              <w:rPr>
                <w:sz w:val="18"/>
                <w:szCs w:val="18"/>
              </w:rPr>
              <w:t>I</w:t>
            </w:r>
            <w:r w:rsidR="008D13E0" w:rsidRPr="00001C43">
              <w:rPr>
                <w:sz w:val="18"/>
                <w:szCs w:val="18"/>
              </w:rPr>
              <w:t xml:space="preserve">A </w:t>
            </w:r>
            <w:r w:rsidRPr="00001C43">
              <w:rPr>
                <w:sz w:val="18"/>
                <w:szCs w:val="18"/>
              </w:rPr>
              <w:t>Monjardín</w:t>
            </w:r>
          </w:p>
        </w:tc>
        <w:tc>
          <w:tcPr>
            <w:tcW w:w="1904" w:type="dxa"/>
            <w:tcBorders>
              <w:top w:val="single" w:sz="2" w:space="0" w:color="auto"/>
              <w:bottom w:val="single" w:sz="4" w:space="0" w:color="auto"/>
            </w:tcBorders>
            <w:shd w:val="clear" w:color="auto" w:fill="auto"/>
            <w:noWrap/>
            <w:vAlign w:val="center"/>
            <w:hideMark/>
          </w:tcPr>
          <w:p w:rsidR="00AC13D5" w:rsidRPr="00001C43" w:rsidRDefault="00AC13D5" w:rsidP="000E70AD">
            <w:pPr>
              <w:pStyle w:val="cuatexto"/>
              <w:jc w:val="center"/>
              <w:rPr>
                <w:sz w:val="18"/>
                <w:szCs w:val="18"/>
              </w:rPr>
            </w:pPr>
            <w:r w:rsidRPr="00001C43">
              <w:rPr>
                <w:sz w:val="18"/>
                <w:szCs w:val="18"/>
              </w:rPr>
              <w:t>0</w:t>
            </w:r>
          </w:p>
        </w:tc>
        <w:tc>
          <w:tcPr>
            <w:tcW w:w="1634" w:type="dxa"/>
            <w:tcBorders>
              <w:top w:val="single" w:sz="2" w:space="0" w:color="auto"/>
              <w:bottom w:val="single" w:sz="4" w:space="0" w:color="auto"/>
            </w:tcBorders>
            <w:shd w:val="clear" w:color="auto" w:fill="auto"/>
            <w:noWrap/>
            <w:vAlign w:val="center"/>
            <w:hideMark/>
          </w:tcPr>
          <w:p w:rsidR="00AC13D5" w:rsidRPr="00001C43" w:rsidRDefault="00AC13D5" w:rsidP="000E70AD">
            <w:pPr>
              <w:pStyle w:val="cuatexto"/>
              <w:jc w:val="center"/>
              <w:rPr>
                <w:sz w:val="18"/>
                <w:szCs w:val="18"/>
              </w:rPr>
            </w:pPr>
            <w:r w:rsidRPr="00001C43">
              <w:rPr>
                <w:sz w:val="18"/>
                <w:szCs w:val="18"/>
              </w:rPr>
              <w:t>35</w:t>
            </w:r>
          </w:p>
        </w:tc>
        <w:tc>
          <w:tcPr>
            <w:tcW w:w="374"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197"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2918" w:type="dxa"/>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763" w:type="dxa"/>
            <w:gridSpan w:val="2"/>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512" w:type="dxa"/>
            <w:tcBorders>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r>
      <w:tr w:rsidR="00AC13D5" w:rsidRPr="000C7A1E" w:rsidTr="00A15387">
        <w:trPr>
          <w:trHeight w:val="345"/>
        </w:trPr>
        <w:tc>
          <w:tcPr>
            <w:tcW w:w="3333" w:type="dxa"/>
            <w:tcBorders>
              <w:top w:val="single" w:sz="4" w:space="0" w:color="auto"/>
              <w:left w:val="nil"/>
              <w:bottom w:val="single" w:sz="4" w:space="0" w:color="auto"/>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904" w:type="dxa"/>
            <w:tcBorders>
              <w:top w:val="single" w:sz="4" w:space="0" w:color="auto"/>
              <w:left w:val="nil"/>
              <w:bottom w:val="single" w:sz="4" w:space="0" w:color="auto"/>
              <w:right w:val="nil"/>
            </w:tcBorders>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1634" w:type="dxa"/>
            <w:tcBorders>
              <w:top w:val="single" w:sz="4" w:space="0" w:color="auto"/>
              <w:left w:val="nil"/>
              <w:bottom w:val="single" w:sz="4" w:space="0" w:color="auto"/>
              <w:right w:val="nil"/>
            </w:tcBorders>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374" w:type="dxa"/>
            <w:tcBorders>
              <w:top w:val="nil"/>
              <w:left w:val="nil"/>
              <w:bottom w:val="nil"/>
              <w:right w:val="nil"/>
            </w:tcBorders>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197" w:type="dxa"/>
            <w:tcBorders>
              <w:top w:val="nil"/>
              <w:left w:val="nil"/>
              <w:bottom w:val="nil"/>
              <w:right w:val="nil"/>
            </w:tcBorders>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2918" w:type="dxa"/>
            <w:tcBorders>
              <w:top w:val="nil"/>
              <w:left w:val="nil"/>
              <w:bottom w:val="nil"/>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763" w:type="dxa"/>
            <w:gridSpan w:val="2"/>
            <w:tcBorders>
              <w:top w:val="nil"/>
              <w:left w:val="nil"/>
              <w:bottom w:val="nil"/>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512" w:type="dxa"/>
            <w:tcBorders>
              <w:top w:val="nil"/>
              <w:left w:val="nil"/>
              <w:bottom w:val="nil"/>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r>
      <w:tr w:rsidR="00AC13D5" w:rsidRPr="000C7A1E" w:rsidTr="00A15387">
        <w:trPr>
          <w:trHeight w:val="170"/>
        </w:trPr>
        <w:tc>
          <w:tcPr>
            <w:tcW w:w="3333" w:type="dxa"/>
            <w:vMerge w:val="restart"/>
            <w:tcBorders>
              <w:top w:val="single" w:sz="4" w:space="0" w:color="auto"/>
              <w:bottom w:val="single" w:sz="4" w:space="0" w:color="auto"/>
            </w:tcBorders>
            <w:shd w:val="clear" w:color="auto" w:fill="8DB3E2" w:themeFill="text2" w:themeFillTint="66"/>
            <w:vAlign w:val="center"/>
            <w:hideMark/>
          </w:tcPr>
          <w:p w:rsidR="00A15387" w:rsidRDefault="00AC13D5" w:rsidP="000E70AD">
            <w:pPr>
              <w:pStyle w:val="cuadroCabe"/>
              <w:jc w:val="left"/>
              <w:rPr>
                <w:sz w:val="16"/>
                <w:szCs w:val="16"/>
              </w:rPr>
            </w:pPr>
            <w:r w:rsidRPr="00001C43">
              <w:rPr>
                <w:sz w:val="16"/>
                <w:szCs w:val="16"/>
              </w:rPr>
              <w:t xml:space="preserve">Pisos funcionales Propios Gestión </w:t>
            </w:r>
          </w:p>
          <w:p w:rsidR="00AC13D5" w:rsidRPr="00001C43" w:rsidRDefault="00AC13D5" w:rsidP="000E70AD">
            <w:pPr>
              <w:pStyle w:val="cuadroCabe"/>
              <w:jc w:val="left"/>
              <w:rPr>
                <w:sz w:val="16"/>
                <w:szCs w:val="16"/>
              </w:rPr>
            </w:pPr>
            <w:r w:rsidRPr="00001C43">
              <w:rPr>
                <w:sz w:val="16"/>
                <w:szCs w:val="16"/>
              </w:rPr>
              <w:t>medios propios</w:t>
            </w:r>
          </w:p>
        </w:tc>
        <w:tc>
          <w:tcPr>
            <w:tcW w:w="3538" w:type="dxa"/>
            <w:gridSpan w:val="2"/>
            <w:tcBorders>
              <w:top w:val="single" w:sz="4" w:space="0" w:color="auto"/>
              <w:bottom w:val="single" w:sz="4" w:space="0" w:color="auto"/>
            </w:tcBorders>
            <w:shd w:val="clear" w:color="auto" w:fill="8DB3E2" w:themeFill="text2" w:themeFillTint="66"/>
            <w:noWrap/>
            <w:vAlign w:val="center"/>
            <w:hideMark/>
          </w:tcPr>
          <w:p w:rsidR="00AC13D5" w:rsidRPr="00001C43" w:rsidRDefault="00AC13D5" w:rsidP="000E70AD">
            <w:pPr>
              <w:pStyle w:val="cuadroCabe"/>
              <w:jc w:val="center"/>
              <w:rPr>
                <w:sz w:val="16"/>
                <w:szCs w:val="16"/>
              </w:rPr>
            </w:pPr>
            <w:r w:rsidRPr="00001C43">
              <w:rPr>
                <w:sz w:val="16"/>
                <w:szCs w:val="16"/>
              </w:rPr>
              <w:t>Nº de plazas</w:t>
            </w:r>
          </w:p>
        </w:tc>
        <w:tc>
          <w:tcPr>
            <w:tcW w:w="374"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197"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2918" w:type="dxa"/>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763" w:type="dxa"/>
            <w:gridSpan w:val="2"/>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512" w:type="dxa"/>
            <w:tcBorders>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r>
      <w:tr w:rsidR="00AC13D5" w:rsidRPr="000C7A1E" w:rsidTr="00A15387">
        <w:trPr>
          <w:trHeight w:val="170"/>
        </w:trPr>
        <w:tc>
          <w:tcPr>
            <w:tcW w:w="3333" w:type="dxa"/>
            <w:vMerge/>
            <w:tcBorders>
              <w:top w:val="single" w:sz="4" w:space="0" w:color="auto"/>
              <w:bottom w:val="single" w:sz="4" w:space="0" w:color="auto"/>
            </w:tcBorders>
            <w:shd w:val="clear" w:color="auto" w:fill="8DB3E2" w:themeFill="text2" w:themeFillTint="66"/>
            <w:vAlign w:val="center"/>
            <w:hideMark/>
          </w:tcPr>
          <w:p w:rsidR="00AC13D5" w:rsidRPr="00001C43" w:rsidRDefault="00AC13D5" w:rsidP="000E70AD">
            <w:pPr>
              <w:pStyle w:val="cuadroCabe"/>
              <w:jc w:val="left"/>
              <w:rPr>
                <w:sz w:val="16"/>
                <w:szCs w:val="16"/>
              </w:rPr>
            </w:pPr>
          </w:p>
        </w:tc>
        <w:tc>
          <w:tcPr>
            <w:tcW w:w="1904" w:type="dxa"/>
            <w:tcBorders>
              <w:top w:val="single" w:sz="4" w:space="0" w:color="auto"/>
              <w:bottom w:val="single" w:sz="4" w:space="0" w:color="auto"/>
            </w:tcBorders>
            <w:shd w:val="clear" w:color="auto" w:fill="8DB3E2" w:themeFill="text2" w:themeFillTint="66"/>
            <w:noWrap/>
            <w:vAlign w:val="center"/>
            <w:hideMark/>
          </w:tcPr>
          <w:p w:rsidR="00AC13D5" w:rsidRPr="00001C43" w:rsidRDefault="00AC13D5" w:rsidP="000E70AD">
            <w:pPr>
              <w:pStyle w:val="cuadroCabe"/>
              <w:jc w:val="center"/>
              <w:rPr>
                <w:sz w:val="16"/>
                <w:szCs w:val="16"/>
              </w:rPr>
            </w:pPr>
            <w:r w:rsidRPr="00001C43">
              <w:rPr>
                <w:sz w:val="16"/>
                <w:szCs w:val="16"/>
              </w:rPr>
              <w:t>Atención residencial</w:t>
            </w:r>
          </w:p>
        </w:tc>
        <w:tc>
          <w:tcPr>
            <w:tcW w:w="1634" w:type="dxa"/>
            <w:tcBorders>
              <w:top w:val="single" w:sz="4" w:space="0" w:color="auto"/>
              <w:bottom w:val="single" w:sz="4" w:space="0" w:color="auto"/>
            </w:tcBorders>
            <w:shd w:val="clear" w:color="auto" w:fill="8DB3E2" w:themeFill="text2" w:themeFillTint="66"/>
            <w:noWrap/>
            <w:vAlign w:val="center"/>
            <w:hideMark/>
          </w:tcPr>
          <w:p w:rsidR="00AC13D5" w:rsidRPr="00001C43" w:rsidRDefault="00AC13D5" w:rsidP="000E70AD">
            <w:pPr>
              <w:pStyle w:val="cuadroCabe"/>
              <w:jc w:val="center"/>
              <w:rPr>
                <w:sz w:val="16"/>
                <w:szCs w:val="16"/>
              </w:rPr>
            </w:pPr>
            <w:r w:rsidRPr="00001C43">
              <w:rPr>
                <w:sz w:val="16"/>
                <w:szCs w:val="16"/>
              </w:rPr>
              <w:t>Atención diurna</w:t>
            </w:r>
          </w:p>
        </w:tc>
        <w:tc>
          <w:tcPr>
            <w:tcW w:w="374" w:type="dxa"/>
            <w:tcBorders>
              <w:bottom w:val="nil"/>
            </w:tcBorders>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197" w:type="dxa"/>
            <w:tcBorders>
              <w:bottom w:val="nil"/>
            </w:tcBorders>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2918" w:type="dxa"/>
            <w:tcBorders>
              <w:bottom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763" w:type="dxa"/>
            <w:gridSpan w:val="2"/>
            <w:tcBorders>
              <w:bottom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512" w:type="dxa"/>
            <w:tcBorders>
              <w:bottom w:val="nil"/>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r>
      <w:tr w:rsidR="00AC13D5" w:rsidRPr="000C7A1E" w:rsidTr="00A15387">
        <w:trPr>
          <w:trHeight w:val="255"/>
        </w:trPr>
        <w:tc>
          <w:tcPr>
            <w:tcW w:w="3333" w:type="dxa"/>
            <w:tcBorders>
              <w:top w:val="single" w:sz="4" w:space="0" w:color="auto"/>
              <w:bottom w:val="single" w:sz="4" w:space="0" w:color="auto"/>
            </w:tcBorders>
            <w:shd w:val="clear" w:color="auto" w:fill="auto"/>
            <w:noWrap/>
            <w:vAlign w:val="center"/>
            <w:hideMark/>
          </w:tcPr>
          <w:p w:rsidR="00AC13D5" w:rsidRPr="00001C43" w:rsidRDefault="00AC13D5" w:rsidP="000E70AD">
            <w:pPr>
              <w:pStyle w:val="cuatexto"/>
              <w:jc w:val="left"/>
              <w:rPr>
                <w:sz w:val="18"/>
                <w:szCs w:val="18"/>
              </w:rPr>
            </w:pPr>
            <w:r w:rsidRPr="00001C43">
              <w:rPr>
                <w:sz w:val="18"/>
                <w:szCs w:val="18"/>
              </w:rPr>
              <w:t>Residencia Lur Gorri</w:t>
            </w:r>
          </w:p>
        </w:tc>
        <w:tc>
          <w:tcPr>
            <w:tcW w:w="1904" w:type="dxa"/>
            <w:tcBorders>
              <w:top w:val="single" w:sz="4" w:space="0" w:color="auto"/>
              <w:bottom w:val="single" w:sz="4" w:space="0" w:color="auto"/>
            </w:tcBorders>
            <w:shd w:val="clear" w:color="auto" w:fill="auto"/>
            <w:noWrap/>
            <w:vAlign w:val="center"/>
            <w:hideMark/>
          </w:tcPr>
          <w:p w:rsidR="00AC13D5" w:rsidRPr="00001C43" w:rsidRDefault="00AC13D5" w:rsidP="000E70AD">
            <w:pPr>
              <w:pStyle w:val="cuatexto"/>
              <w:jc w:val="center"/>
              <w:rPr>
                <w:sz w:val="18"/>
                <w:szCs w:val="18"/>
              </w:rPr>
            </w:pPr>
            <w:r w:rsidRPr="00001C43">
              <w:rPr>
                <w:sz w:val="18"/>
                <w:szCs w:val="18"/>
              </w:rPr>
              <w:t>11</w:t>
            </w:r>
          </w:p>
        </w:tc>
        <w:tc>
          <w:tcPr>
            <w:tcW w:w="1634" w:type="dxa"/>
            <w:tcBorders>
              <w:top w:val="single" w:sz="4" w:space="0" w:color="auto"/>
              <w:bottom w:val="single" w:sz="4" w:space="0" w:color="auto"/>
            </w:tcBorders>
            <w:shd w:val="clear" w:color="auto" w:fill="auto"/>
            <w:noWrap/>
            <w:vAlign w:val="center"/>
            <w:hideMark/>
          </w:tcPr>
          <w:p w:rsidR="00AC13D5" w:rsidRPr="00001C43" w:rsidRDefault="00AC13D5" w:rsidP="000E70AD">
            <w:pPr>
              <w:pStyle w:val="cuatexto"/>
              <w:jc w:val="center"/>
              <w:rPr>
                <w:sz w:val="18"/>
                <w:szCs w:val="18"/>
              </w:rPr>
            </w:pPr>
            <w:r w:rsidRPr="00001C43">
              <w:rPr>
                <w:sz w:val="18"/>
                <w:szCs w:val="18"/>
              </w:rPr>
              <w:t>0</w:t>
            </w:r>
          </w:p>
        </w:tc>
        <w:tc>
          <w:tcPr>
            <w:tcW w:w="374" w:type="dxa"/>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97" w:type="dxa"/>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2918" w:type="dxa"/>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763" w:type="dxa"/>
            <w:gridSpan w:val="2"/>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512" w:type="dxa"/>
            <w:tcBorders>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r>
      <w:tr w:rsidR="00AC13D5" w:rsidRPr="000C7A1E" w:rsidTr="00A15387">
        <w:trPr>
          <w:trHeight w:val="345"/>
        </w:trPr>
        <w:tc>
          <w:tcPr>
            <w:tcW w:w="3333" w:type="dxa"/>
            <w:tcBorders>
              <w:top w:val="single" w:sz="4" w:space="0" w:color="auto"/>
              <w:left w:val="nil"/>
              <w:bottom w:val="single" w:sz="4" w:space="0" w:color="auto"/>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904" w:type="dxa"/>
            <w:tcBorders>
              <w:top w:val="single" w:sz="4" w:space="0" w:color="auto"/>
              <w:left w:val="nil"/>
              <w:bottom w:val="single" w:sz="4" w:space="0" w:color="auto"/>
              <w:right w:val="nil"/>
            </w:tcBorders>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1634" w:type="dxa"/>
            <w:tcBorders>
              <w:top w:val="single" w:sz="4" w:space="0" w:color="auto"/>
              <w:left w:val="nil"/>
              <w:bottom w:val="single" w:sz="4" w:space="0" w:color="auto"/>
              <w:right w:val="nil"/>
            </w:tcBorders>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374" w:type="dxa"/>
            <w:tcBorders>
              <w:top w:val="nil"/>
              <w:left w:val="nil"/>
              <w:bottom w:val="nil"/>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97" w:type="dxa"/>
            <w:tcBorders>
              <w:top w:val="nil"/>
              <w:left w:val="nil"/>
              <w:bottom w:val="nil"/>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2918" w:type="dxa"/>
            <w:tcBorders>
              <w:top w:val="nil"/>
              <w:left w:val="nil"/>
              <w:bottom w:val="nil"/>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763" w:type="dxa"/>
            <w:gridSpan w:val="2"/>
            <w:tcBorders>
              <w:top w:val="nil"/>
              <w:left w:val="nil"/>
              <w:bottom w:val="nil"/>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512" w:type="dxa"/>
            <w:tcBorders>
              <w:top w:val="nil"/>
              <w:left w:val="nil"/>
              <w:bottom w:val="nil"/>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r>
      <w:tr w:rsidR="00AC13D5" w:rsidRPr="000C7A1E" w:rsidTr="00175555">
        <w:trPr>
          <w:trHeight w:val="284"/>
        </w:trPr>
        <w:tc>
          <w:tcPr>
            <w:tcW w:w="3333" w:type="dxa"/>
            <w:tcBorders>
              <w:top w:val="single" w:sz="4" w:space="0" w:color="auto"/>
              <w:bottom w:val="single" w:sz="4" w:space="0" w:color="auto"/>
            </w:tcBorders>
            <w:shd w:val="clear" w:color="auto" w:fill="8DB3E2" w:themeFill="text2" w:themeFillTint="66"/>
            <w:noWrap/>
            <w:vAlign w:val="center"/>
            <w:hideMark/>
          </w:tcPr>
          <w:p w:rsidR="00AC13D5" w:rsidRPr="00001C43" w:rsidRDefault="00AC13D5" w:rsidP="000E70AD">
            <w:pPr>
              <w:pStyle w:val="cuadroCabe"/>
              <w:jc w:val="left"/>
              <w:rPr>
                <w:sz w:val="16"/>
                <w:szCs w:val="16"/>
              </w:rPr>
            </w:pPr>
            <w:r w:rsidRPr="00001C43">
              <w:rPr>
                <w:sz w:val="16"/>
                <w:szCs w:val="16"/>
              </w:rPr>
              <w:t>Pisos funcionales gestión contratada</w:t>
            </w:r>
          </w:p>
        </w:tc>
        <w:tc>
          <w:tcPr>
            <w:tcW w:w="3538" w:type="dxa"/>
            <w:gridSpan w:val="2"/>
            <w:tcBorders>
              <w:top w:val="single" w:sz="4" w:space="0" w:color="auto"/>
              <w:bottom w:val="single" w:sz="4" w:space="0" w:color="auto"/>
            </w:tcBorders>
            <w:shd w:val="clear" w:color="auto" w:fill="8DB3E2" w:themeFill="text2" w:themeFillTint="66"/>
            <w:noWrap/>
            <w:vAlign w:val="center"/>
            <w:hideMark/>
          </w:tcPr>
          <w:p w:rsidR="00AC13D5" w:rsidRPr="00001C43" w:rsidRDefault="00AC13D5" w:rsidP="000E70AD">
            <w:pPr>
              <w:pStyle w:val="cuadroCabe"/>
              <w:jc w:val="center"/>
              <w:rPr>
                <w:sz w:val="16"/>
                <w:szCs w:val="16"/>
              </w:rPr>
            </w:pPr>
            <w:r w:rsidRPr="00001C43">
              <w:rPr>
                <w:sz w:val="16"/>
                <w:szCs w:val="16"/>
              </w:rPr>
              <w:t>Nº de plazas</w:t>
            </w:r>
          </w:p>
        </w:tc>
        <w:tc>
          <w:tcPr>
            <w:tcW w:w="374" w:type="dxa"/>
            <w:tcBorders>
              <w:bottom w:val="nil"/>
            </w:tcBorders>
            <w:shd w:val="clear" w:color="auto" w:fill="auto"/>
            <w:noWrap/>
            <w:vAlign w:val="bottom"/>
            <w:hideMark/>
          </w:tcPr>
          <w:p w:rsidR="00AC13D5" w:rsidRPr="000C7A1E" w:rsidRDefault="00AC13D5" w:rsidP="000C7A1E">
            <w:pPr>
              <w:spacing w:after="0"/>
              <w:ind w:firstLine="0"/>
              <w:jc w:val="center"/>
              <w:rPr>
                <w:rFonts w:ascii="Century Gothic" w:hAnsi="Century Gothic" w:cs="Calibri"/>
                <w:b/>
                <w:bCs/>
                <w:color w:val="000000"/>
                <w:sz w:val="22"/>
                <w:szCs w:val="22"/>
                <w:lang w:val="es-ES" w:eastAsia="es-ES"/>
              </w:rPr>
            </w:pPr>
          </w:p>
        </w:tc>
        <w:tc>
          <w:tcPr>
            <w:tcW w:w="197" w:type="dxa"/>
            <w:tcBorders>
              <w:bottom w:val="nil"/>
            </w:tcBorders>
            <w:shd w:val="clear" w:color="auto" w:fill="auto"/>
            <w:noWrap/>
            <w:vAlign w:val="bottom"/>
            <w:hideMark/>
          </w:tcPr>
          <w:p w:rsidR="00AC13D5" w:rsidRPr="000C7A1E" w:rsidRDefault="00AC13D5" w:rsidP="000C7A1E">
            <w:pPr>
              <w:spacing w:after="0"/>
              <w:ind w:firstLine="0"/>
              <w:jc w:val="center"/>
              <w:rPr>
                <w:rFonts w:ascii="Century Gothic" w:hAnsi="Century Gothic" w:cs="Calibri"/>
                <w:b/>
                <w:bCs/>
                <w:color w:val="000000"/>
                <w:sz w:val="22"/>
                <w:szCs w:val="22"/>
                <w:lang w:val="es-ES" w:eastAsia="es-ES"/>
              </w:rPr>
            </w:pPr>
          </w:p>
        </w:tc>
        <w:tc>
          <w:tcPr>
            <w:tcW w:w="2918" w:type="dxa"/>
            <w:tcBorders>
              <w:bottom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763" w:type="dxa"/>
            <w:gridSpan w:val="2"/>
            <w:tcBorders>
              <w:bottom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512" w:type="dxa"/>
            <w:tcBorders>
              <w:bottom w:val="nil"/>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r>
      <w:tr w:rsidR="00AC13D5" w:rsidRPr="000C7A1E" w:rsidTr="00175555">
        <w:trPr>
          <w:trHeight w:val="227"/>
        </w:trPr>
        <w:tc>
          <w:tcPr>
            <w:tcW w:w="3333" w:type="dxa"/>
            <w:tcBorders>
              <w:top w:val="single" w:sz="4" w:space="0" w:color="auto"/>
              <w:bottom w:val="single" w:sz="2" w:space="0" w:color="auto"/>
            </w:tcBorders>
            <w:shd w:val="clear" w:color="auto" w:fill="auto"/>
            <w:noWrap/>
            <w:vAlign w:val="center"/>
            <w:hideMark/>
          </w:tcPr>
          <w:p w:rsidR="00AC13D5" w:rsidRPr="00001C43" w:rsidRDefault="00AC13D5" w:rsidP="000E70AD">
            <w:pPr>
              <w:pStyle w:val="cuatexto"/>
              <w:jc w:val="left"/>
              <w:rPr>
                <w:sz w:val="18"/>
                <w:szCs w:val="18"/>
              </w:rPr>
            </w:pPr>
            <w:r w:rsidRPr="00001C43">
              <w:rPr>
                <w:sz w:val="18"/>
                <w:szCs w:val="18"/>
              </w:rPr>
              <w:t>Pisos Funcionales Las Torchas</w:t>
            </w:r>
          </w:p>
        </w:tc>
        <w:tc>
          <w:tcPr>
            <w:tcW w:w="3538" w:type="dxa"/>
            <w:gridSpan w:val="2"/>
            <w:tcBorders>
              <w:top w:val="single" w:sz="4" w:space="0" w:color="auto"/>
              <w:bottom w:val="single" w:sz="2" w:space="0" w:color="auto"/>
            </w:tcBorders>
            <w:shd w:val="clear" w:color="auto" w:fill="auto"/>
            <w:noWrap/>
            <w:vAlign w:val="center"/>
            <w:hideMark/>
          </w:tcPr>
          <w:p w:rsidR="00AC13D5" w:rsidRPr="00001C43" w:rsidRDefault="00AC13D5" w:rsidP="000E70AD">
            <w:pPr>
              <w:pStyle w:val="cuatexto"/>
              <w:jc w:val="center"/>
              <w:rPr>
                <w:sz w:val="18"/>
                <w:szCs w:val="18"/>
              </w:rPr>
            </w:pPr>
            <w:r w:rsidRPr="00001C43">
              <w:rPr>
                <w:sz w:val="18"/>
                <w:szCs w:val="18"/>
              </w:rPr>
              <w:t>12</w:t>
            </w:r>
          </w:p>
        </w:tc>
        <w:tc>
          <w:tcPr>
            <w:tcW w:w="374"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197"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2918" w:type="dxa"/>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763" w:type="dxa"/>
            <w:gridSpan w:val="2"/>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512" w:type="dxa"/>
            <w:tcBorders>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r>
      <w:tr w:rsidR="00AC13D5" w:rsidRPr="000C7A1E" w:rsidTr="00175555">
        <w:trPr>
          <w:trHeight w:val="227"/>
        </w:trPr>
        <w:tc>
          <w:tcPr>
            <w:tcW w:w="3333" w:type="dxa"/>
            <w:tcBorders>
              <w:top w:val="single" w:sz="2" w:space="0" w:color="auto"/>
              <w:bottom w:val="single" w:sz="2" w:space="0" w:color="auto"/>
            </w:tcBorders>
            <w:shd w:val="clear" w:color="auto" w:fill="auto"/>
            <w:noWrap/>
            <w:vAlign w:val="center"/>
            <w:hideMark/>
          </w:tcPr>
          <w:p w:rsidR="00AC13D5" w:rsidRPr="00001C43" w:rsidRDefault="00AC13D5" w:rsidP="000E70AD">
            <w:pPr>
              <w:pStyle w:val="cuatexto"/>
              <w:jc w:val="left"/>
              <w:rPr>
                <w:sz w:val="18"/>
                <w:szCs w:val="18"/>
              </w:rPr>
            </w:pPr>
            <w:r w:rsidRPr="00001C43">
              <w:rPr>
                <w:sz w:val="18"/>
                <w:szCs w:val="18"/>
              </w:rPr>
              <w:t>Piso Funcional Mendebaldea</w:t>
            </w:r>
          </w:p>
        </w:tc>
        <w:tc>
          <w:tcPr>
            <w:tcW w:w="3538" w:type="dxa"/>
            <w:gridSpan w:val="2"/>
            <w:tcBorders>
              <w:top w:val="single" w:sz="2" w:space="0" w:color="auto"/>
              <w:bottom w:val="single" w:sz="2" w:space="0" w:color="auto"/>
            </w:tcBorders>
            <w:shd w:val="clear" w:color="auto" w:fill="auto"/>
            <w:noWrap/>
            <w:vAlign w:val="center"/>
            <w:hideMark/>
          </w:tcPr>
          <w:p w:rsidR="00AC13D5" w:rsidRPr="00001C43" w:rsidRDefault="00AC13D5" w:rsidP="000E70AD">
            <w:pPr>
              <w:pStyle w:val="cuatexto"/>
              <w:jc w:val="center"/>
              <w:rPr>
                <w:sz w:val="18"/>
                <w:szCs w:val="18"/>
              </w:rPr>
            </w:pPr>
            <w:r w:rsidRPr="00001C43">
              <w:rPr>
                <w:sz w:val="18"/>
                <w:szCs w:val="18"/>
              </w:rPr>
              <w:t>14</w:t>
            </w:r>
          </w:p>
        </w:tc>
        <w:tc>
          <w:tcPr>
            <w:tcW w:w="374"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197"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2918" w:type="dxa"/>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763" w:type="dxa"/>
            <w:gridSpan w:val="2"/>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512" w:type="dxa"/>
            <w:tcBorders>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r>
      <w:tr w:rsidR="00AC13D5" w:rsidRPr="000C7A1E" w:rsidTr="00175555">
        <w:trPr>
          <w:trHeight w:val="227"/>
        </w:trPr>
        <w:tc>
          <w:tcPr>
            <w:tcW w:w="3333" w:type="dxa"/>
            <w:tcBorders>
              <w:top w:val="single" w:sz="2" w:space="0" w:color="auto"/>
              <w:bottom w:val="single" w:sz="2" w:space="0" w:color="auto"/>
            </w:tcBorders>
            <w:shd w:val="clear" w:color="auto" w:fill="auto"/>
            <w:noWrap/>
            <w:vAlign w:val="center"/>
            <w:hideMark/>
          </w:tcPr>
          <w:p w:rsidR="00AC13D5" w:rsidRPr="00001C43" w:rsidRDefault="00AC13D5" w:rsidP="000E70AD">
            <w:pPr>
              <w:pStyle w:val="cuatexto"/>
              <w:jc w:val="left"/>
              <w:rPr>
                <w:sz w:val="18"/>
                <w:szCs w:val="18"/>
              </w:rPr>
            </w:pPr>
            <w:r w:rsidRPr="00001C43">
              <w:rPr>
                <w:sz w:val="18"/>
                <w:szCs w:val="18"/>
              </w:rPr>
              <w:t>Piso Funcional Vencerol</w:t>
            </w:r>
          </w:p>
        </w:tc>
        <w:tc>
          <w:tcPr>
            <w:tcW w:w="3538" w:type="dxa"/>
            <w:gridSpan w:val="2"/>
            <w:tcBorders>
              <w:top w:val="single" w:sz="2" w:space="0" w:color="auto"/>
              <w:bottom w:val="single" w:sz="2" w:space="0" w:color="auto"/>
            </w:tcBorders>
            <w:shd w:val="clear" w:color="auto" w:fill="auto"/>
            <w:noWrap/>
            <w:vAlign w:val="center"/>
            <w:hideMark/>
          </w:tcPr>
          <w:p w:rsidR="00AC13D5" w:rsidRPr="00001C43" w:rsidRDefault="00AC13D5" w:rsidP="000E70AD">
            <w:pPr>
              <w:pStyle w:val="cuatexto"/>
              <w:jc w:val="center"/>
              <w:rPr>
                <w:sz w:val="18"/>
                <w:szCs w:val="18"/>
              </w:rPr>
            </w:pPr>
            <w:r w:rsidRPr="00001C43">
              <w:rPr>
                <w:sz w:val="18"/>
                <w:szCs w:val="18"/>
              </w:rPr>
              <w:t>18</w:t>
            </w:r>
          </w:p>
        </w:tc>
        <w:tc>
          <w:tcPr>
            <w:tcW w:w="374"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197"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2918" w:type="dxa"/>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763" w:type="dxa"/>
            <w:gridSpan w:val="2"/>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512" w:type="dxa"/>
            <w:tcBorders>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r>
      <w:tr w:rsidR="00AC13D5" w:rsidRPr="000C7A1E" w:rsidTr="00925F43">
        <w:trPr>
          <w:trHeight w:val="227"/>
        </w:trPr>
        <w:tc>
          <w:tcPr>
            <w:tcW w:w="3333" w:type="dxa"/>
            <w:tcBorders>
              <w:top w:val="single" w:sz="2" w:space="0" w:color="auto"/>
              <w:bottom w:val="single" w:sz="2" w:space="0" w:color="auto"/>
            </w:tcBorders>
            <w:shd w:val="clear" w:color="auto" w:fill="auto"/>
            <w:noWrap/>
            <w:vAlign w:val="center"/>
            <w:hideMark/>
          </w:tcPr>
          <w:p w:rsidR="00AC13D5" w:rsidRPr="00001C43" w:rsidRDefault="00AC13D5" w:rsidP="000E70AD">
            <w:pPr>
              <w:pStyle w:val="cuatexto"/>
              <w:jc w:val="left"/>
              <w:rPr>
                <w:sz w:val="18"/>
                <w:szCs w:val="18"/>
              </w:rPr>
            </w:pPr>
            <w:r w:rsidRPr="00001C43">
              <w:rPr>
                <w:sz w:val="18"/>
                <w:szCs w:val="18"/>
              </w:rPr>
              <w:t>Piso Funcional Iturrama</w:t>
            </w:r>
          </w:p>
        </w:tc>
        <w:tc>
          <w:tcPr>
            <w:tcW w:w="3538" w:type="dxa"/>
            <w:gridSpan w:val="2"/>
            <w:tcBorders>
              <w:top w:val="single" w:sz="2" w:space="0" w:color="auto"/>
              <w:bottom w:val="single" w:sz="2" w:space="0" w:color="auto"/>
            </w:tcBorders>
            <w:shd w:val="clear" w:color="auto" w:fill="auto"/>
            <w:noWrap/>
            <w:vAlign w:val="center"/>
            <w:hideMark/>
          </w:tcPr>
          <w:p w:rsidR="00AC13D5" w:rsidRPr="00001C43" w:rsidRDefault="00AC13D5" w:rsidP="000E70AD">
            <w:pPr>
              <w:pStyle w:val="cuatexto"/>
              <w:jc w:val="center"/>
              <w:rPr>
                <w:sz w:val="18"/>
                <w:szCs w:val="18"/>
              </w:rPr>
            </w:pPr>
            <w:r w:rsidRPr="00001C43">
              <w:rPr>
                <w:sz w:val="18"/>
                <w:szCs w:val="18"/>
              </w:rPr>
              <w:t>15</w:t>
            </w:r>
          </w:p>
        </w:tc>
        <w:tc>
          <w:tcPr>
            <w:tcW w:w="374"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197"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2918" w:type="dxa"/>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763" w:type="dxa"/>
            <w:gridSpan w:val="2"/>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512" w:type="dxa"/>
            <w:tcBorders>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r>
      <w:tr w:rsidR="00925F43" w:rsidRPr="000C7A1E" w:rsidTr="00175555">
        <w:trPr>
          <w:trHeight w:val="227"/>
        </w:trPr>
        <w:tc>
          <w:tcPr>
            <w:tcW w:w="3333" w:type="dxa"/>
            <w:tcBorders>
              <w:top w:val="single" w:sz="2" w:space="0" w:color="auto"/>
              <w:bottom w:val="single" w:sz="4" w:space="0" w:color="auto"/>
            </w:tcBorders>
            <w:shd w:val="clear" w:color="auto" w:fill="auto"/>
            <w:noWrap/>
            <w:vAlign w:val="center"/>
          </w:tcPr>
          <w:p w:rsidR="00925F43" w:rsidRPr="00001C43" w:rsidRDefault="00925F43" w:rsidP="000E70AD">
            <w:pPr>
              <w:pStyle w:val="cuatexto"/>
              <w:jc w:val="left"/>
              <w:rPr>
                <w:sz w:val="18"/>
                <w:szCs w:val="18"/>
              </w:rPr>
            </w:pPr>
            <w:r>
              <w:rPr>
                <w:sz w:val="18"/>
                <w:szCs w:val="18"/>
              </w:rPr>
              <w:t xml:space="preserve">Piso Funcional </w:t>
            </w:r>
            <w:r w:rsidR="003976F9">
              <w:rPr>
                <w:sz w:val="18"/>
                <w:szCs w:val="18"/>
              </w:rPr>
              <w:t>Barañáin</w:t>
            </w:r>
          </w:p>
        </w:tc>
        <w:tc>
          <w:tcPr>
            <w:tcW w:w="3538" w:type="dxa"/>
            <w:gridSpan w:val="2"/>
            <w:tcBorders>
              <w:top w:val="single" w:sz="2" w:space="0" w:color="auto"/>
              <w:bottom w:val="single" w:sz="4" w:space="0" w:color="auto"/>
            </w:tcBorders>
            <w:shd w:val="clear" w:color="auto" w:fill="auto"/>
            <w:noWrap/>
            <w:vAlign w:val="center"/>
          </w:tcPr>
          <w:p w:rsidR="00925F43" w:rsidRPr="00001C43" w:rsidRDefault="00925F43" w:rsidP="000E70AD">
            <w:pPr>
              <w:pStyle w:val="cuatexto"/>
              <w:jc w:val="center"/>
              <w:rPr>
                <w:sz w:val="18"/>
                <w:szCs w:val="18"/>
              </w:rPr>
            </w:pPr>
            <w:r>
              <w:rPr>
                <w:sz w:val="18"/>
                <w:szCs w:val="18"/>
              </w:rPr>
              <w:t>4</w:t>
            </w:r>
          </w:p>
        </w:tc>
        <w:tc>
          <w:tcPr>
            <w:tcW w:w="374" w:type="dxa"/>
            <w:shd w:val="clear" w:color="auto" w:fill="auto"/>
            <w:noWrap/>
            <w:vAlign w:val="bottom"/>
          </w:tcPr>
          <w:p w:rsidR="00925F43" w:rsidRPr="000C7A1E" w:rsidRDefault="00925F43" w:rsidP="000C7A1E">
            <w:pPr>
              <w:spacing w:after="0"/>
              <w:ind w:firstLine="0"/>
              <w:jc w:val="center"/>
              <w:rPr>
                <w:rFonts w:ascii="Century Gothic" w:hAnsi="Century Gothic" w:cs="Calibri"/>
                <w:color w:val="000000"/>
                <w:sz w:val="22"/>
                <w:szCs w:val="22"/>
                <w:lang w:val="es-ES" w:eastAsia="es-ES"/>
              </w:rPr>
            </w:pPr>
          </w:p>
        </w:tc>
        <w:tc>
          <w:tcPr>
            <w:tcW w:w="197" w:type="dxa"/>
            <w:shd w:val="clear" w:color="auto" w:fill="auto"/>
            <w:noWrap/>
            <w:vAlign w:val="bottom"/>
          </w:tcPr>
          <w:p w:rsidR="00925F43" w:rsidRPr="000C7A1E" w:rsidRDefault="00925F43" w:rsidP="000C7A1E">
            <w:pPr>
              <w:spacing w:after="0"/>
              <w:ind w:firstLine="0"/>
              <w:jc w:val="center"/>
              <w:rPr>
                <w:rFonts w:ascii="Century Gothic" w:hAnsi="Century Gothic" w:cs="Calibri"/>
                <w:color w:val="000000"/>
                <w:sz w:val="22"/>
                <w:szCs w:val="22"/>
                <w:lang w:val="es-ES" w:eastAsia="es-ES"/>
              </w:rPr>
            </w:pPr>
          </w:p>
        </w:tc>
        <w:tc>
          <w:tcPr>
            <w:tcW w:w="2918" w:type="dxa"/>
            <w:shd w:val="clear" w:color="auto" w:fill="auto"/>
            <w:noWrap/>
            <w:vAlign w:val="bottom"/>
          </w:tcPr>
          <w:p w:rsidR="00925F43" w:rsidRPr="000C7A1E" w:rsidRDefault="00925F43" w:rsidP="000C7A1E">
            <w:pPr>
              <w:spacing w:after="0"/>
              <w:ind w:firstLine="0"/>
              <w:jc w:val="left"/>
              <w:rPr>
                <w:rFonts w:ascii="Century Gothic" w:hAnsi="Century Gothic" w:cs="Calibri"/>
                <w:color w:val="000000"/>
                <w:sz w:val="22"/>
                <w:szCs w:val="22"/>
                <w:lang w:val="es-ES" w:eastAsia="es-ES"/>
              </w:rPr>
            </w:pPr>
          </w:p>
        </w:tc>
        <w:tc>
          <w:tcPr>
            <w:tcW w:w="1763" w:type="dxa"/>
            <w:gridSpan w:val="2"/>
            <w:shd w:val="clear" w:color="auto" w:fill="auto"/>
            <w:noWrap/>
            <w:vAlign w:val="bottom"/>
          </w:tcPr>
          <w:p w:rsidR="00925F43" w:rsidRPr="000C7A1E" w:rsidRDefault="00925F43" w:rsidP="000C7A1E">
            <w:pPr>
              <w:spacing w:after="0"/>
              <w:ind w:firstLine="0"/>
              <w:jc w:val="left"/>
              <w:rPr>
                <w:rFonts w:ascii="Century Gothic" w:hAnsi="Century Gothic" w:cs="Calibri"/>
                <w:color w:val="000000"/>
                <w:sz w:val="22"/>
                <w:szCs w:val="22"/>
                <w:lang w:val="es-ES" w:eastAsia="es-ES"/>
              </w:rPr>
            </w:pPr>
          </w:p>
        </w:tc>
        <w:tc>
          <w:tcPr>
            <w:tcW w:w="1512" w:type="dxa"/>
            <w:tcBorders>
              <w:right w:val="nil"/>
            </w:tcBorders>
            <w:shd w:val="clear" w:color="auto" w:fill="auto"/>
            <w:noWrap/>
            <w:vAlign w:val="bottom"/>
          </w:tcPr>
          <w:p w:rsidR="00925F43" w:rsidRPr="000C7A1E" w:rsidRDefault="00925F43" w:rsidP="000C7A1E">
            <w:pPr>
              <w:spacing w:after="0"/>
              <w:ind w:firstLine="0"/>
              <w:jc w:val="left"/>
              <w:rPr>
                <w:rFonts w:ascii="Century Gothic" w:hAnsi="Century Gothic" w:cs="Calibri"/>
                <w:color w:val="000000"/>
                <w:sz w:val="22"/>
                <w:szCs w:val="22"/>
                <w:lang w:val="es-ES" w:eastAsia="es-ES"/>
              </w:rPr>
            </w:pPr>
          </w:p>
        </w:tc>
      </w:tr>
    </w:tbl>
    <w:p w:rsidR="00C414F2" w:rsidRDefault="00C414F2" w:rsidP="000C7A1E">
      <w:pPr>
        <w:tabs>
          <w:tab w:val="left" w:pos="3388"/>
          <w:tab w:val="left" w:pos="5292"/>
          <w:tab w:val="left" w:pos="6926"/>
          <w:tab w:val="left" w:pos="8001"/>
          <w:tab w:val="left" w:pos="8198"/>
          <w:tab w:val="left" w:pos="10009"/>
          <w:tab w:val="left" w:pos="11076"/>
          <w:tab w:val="left" w:pos="11965"/>
          <w:tab w:val="left" w:pos="13255"/>
          <w:tab w:val="left" w:pos="14144"/>
        </w:tabs>
        <w:spacing w:after="0"/>
        <w:ind w:left="55" w:firstLine="0"/>
        <w:jc w:val="left"/>
        <w:rPr>
          <w:rFonts w:ascii="Century Gothic" w:hAnsi="Century Gothic" w:cs="Calibri"/>
          <w:color w:val="000000"/>
          <w:sz w:val="22"/>
          <w:szCs w:val="22"/>
          <w:lang w:val="es-ES" w:eastAsia="es-ES"/>
        </w:rPr>
      </w:pPr>
    </w:p>
    <w:p w:rsidR="00C414F2" w:rsidRDefault="00C414F2" w:rsidP="000C7A1E">
      <w:pPr>
        <w:tabs>
          <w:tab w:val="left" w:pos="3388"/>
          <w:tab w:val="left" w:pos="5292"/>
          <w:tab w:val="left" w:pos="6926"/>
          <w:tab w:val="left" w:pos="8001"/>
          <w:tab w:val="left" w:pos="8198"/>
          <w:tab w:val="left" w:pos="10009"/>
          <w:tab w:val="left" w:pos="11076"/>
          <w:tab w:val="left" w:pos="11965"/>
          <w:tab w:val="left" w:pos="13255"/>
          <w:tab w:val="left" w:pos="14144"/>
        </w:tabs>
        <w:spacing w:after="0"/>
        <w:ind w:left="55" w:firstLine="0"/>
        <w:jc w:val="left"/>
        <w:rPr>
          <w:rFonts w:ascii="Century Gothic" w:hAnsi="Century Gothic" w:cs="Calibri"/>
          <w:color w:val="000000"/>
          <w:sz w:val="22"/>
          <w:szCs w:val="22"/>
          <w:lang w:val="es-ES" w:eastAsia="es-ES"/>
        </w:rPr>
      </w:pPr>
    </w:p>
    <w:p w:rsidR="001D1A5B" w:rsidRDefault="001D1A5B" w:rsidP="000C7A1E">
      <w:pPr>
        <w:tabs>
          <w:tab w:val="left" w:pos="3388"/>
          <w:tab w:val="left" w:pos="5292"/>
          <w:tab w:val="left" w:pos="6926"/>
          <w:tab w:val="left" w:pos="8001"/>
          <w:tab w:val="left" w:pos="8198"/>
          <w:tab w:val="left" w:pos="10009"/>
          <w:tab w:val="left" w:pos="11076"/>
          <w:tab w:val="left" w:pos="11965"/>
          <w:tab w:val="left" w:pos="13255"/>
          <w:tab w:val="left" w:pos="14144"/>
        </w:tabs>
        <w:spacing w:after="0"/>
        <w:ind w:left="55" w:firstLine="0"/>
        <w:jc w:val="left"/>
        <w:rPr>
          <w:rFonts w:ascii="Century Gothic" w:hAnsi="Century Gothic" w:cs="Calibri"/>
          <w:color w:val="000000"/>
          <w:sz w:val="22"/>
          <w:szCs w:val="22"/>
          <w:lang w:val="es-ES" w:eastAsia="es-ES"/>
        </w:rPr>
      </w:pPr>
    </w:p>
    <w:p w:rsidR="002B6CD4" w:rsidRPr="00C67ECD" w:rsidRDefault="002B6CD4" w:rsidP="000C7A1E">
      <w:pPr>
        <w:tabs>
          <w:tab w:val="left" w:pos="3388"/>
          <w:tab w:val="left" w:pos="5292"/>
          <w:tab w:val="left" w:pos="6926"/>
          <w:tab w:val="left" w:pos="8001"/>
          <w:tab w:val="left" w:pos="8198"/>
          <w:tab w:val="left" w:pos="10009"/>
          <w:tab w:val="left" w:pos="11076"/>
          <w:tab w:val="left" w:pos="11965"/>
          <w:tab w:val="left" w:pos="13255"/>
          <w:tab w:val="left" w:pos="14144"/>
        </w:tabs>
        <w:spacing w:after="0"/>
        <w:ind w:left="55" w:firstLine="0"/>
        <w:jc w:val="left"/>
        <w:rPr>
          <w:rFonts w:ascii="Century Gothic" w:hAnsi="Century Gothic" w:cs="Calibri"/>
          <w:color w:val="000000"/>
          <w:sz w:val="40"/>
          <w:szCs w:val="40"/>
          <w:lang w:val="es-ES" w:eastAsia="es-ES"/>
        </w:rPr>
      </w:pPr>
    </w:p>
    <w:tbl>
      <w:tblPr>
        <w:tblW w:w="13522" w:type="dxa"/>
        <w:tblInd w:w="55" w:type="dxa"/>
        <w:tblCellMar>
          <w:left w:w="70" w:type="dxa"/>
          <w:right w:w="70" w:type="dxa"/>
        </w:tblCellMar>
        <w:tblLook w:val="04A0" w:firstRow="1" w:lastRow="0" w:firstColumn="1" w:lastColumn="0" w:noHBand="0" w:noVBand="1"/>
      </w:tblPr>
      <w:tblGrid>
        <w:gridCol w:w="2185"/>
        <w:gridCol w:w="1260"/>
        <w:gridCol w:w="1134"/>
        <w:gridCol w:w="1075"/>
        <w:gridCol w:w="310"/>
        <w:gridCol w:w="2718"/>
        <w:gridCol w:w="1106"/>
        <w:gridCol w:w="1179"/>
        <w:gridCol w:w="1318"/>
        <w:gridCol w:w="1077"/>
        <w:gridCol w:w="160"/>
      </w:tblGrid>
      <w:tr w:rsidR="000C7A1E" w:rsidRPr="00F34CCD" w:rsidTr="00E0550B">
        <w:trPr>
          <w:trHeight w:val="300"/>
        </w:trPr>
        <w:tc>
          <w:tcPr>
            <w:tcW w:w="13522" w:type="dxa"/>
            <w:gridSpan w:val="11"/>
            <w:tcBorders>
              <w:top w:val="single" w:sz="4" w:space="0" w:color="auto"/>
              <w:bottom w:val="single" w:sz="4" w:space="0" w:color="auto"/>
            </w:tcBorders>
            <w:shd w:val="clear" w:color="000000" w:fill="8DB4E2"/>
            <w:noWrap/>
            <w:vAlign w:val="center"/>
            <w:hideMark/>
          </w:tcPr>
          <w:p w:rsidR="000C7A1E" w:rsidRPr="00F34CCD" w:rsidRDefault="000C7A1E" w:rsidP="00DE30E1">
            <w:pPr>
              <w:pStyle w:val="cuadroCabe"/>
              <w:jc w:val="center"/>
              <w:rPr>
                <w:b/>
              </w:rPr>
            </w:pPr>
            <w:r w:rsidRPr="00F34CCD">
              <w:rPr>
                <w:b/>
              </w:rPr>
              <w:t>ENFERMEDAD MENTAL</w:t>
            </w:r>
          </w:p>
        </w:tc>
      </w:tr>
      <w:tr w:rsidR="000C7A1E" w:rsidRPr="00A15387" w:rsidTr="0027376A">
        <w:trPr>
          <w:trHeight w:val="345"/>
        </w:trPr>
        <w:tc>
          <w:tcPr>
            <w:tcW w:w="4579" w:type="dxa"/>
            <w:gridSpan w:val="3"/>
            <w:tcBorders>
              <w:top w:val="single" w:sz="4" w:space="0" w:color="auto"/>
              <w:left w:val="nil"/>
              <w:bottom w:val="single" w:sz="4" w:space="0" w:color="auto"/>
              <w:right w:val="nil"/>
            </w:tcBorders>
            <w:shd w:val="clear" w:color="auto" w:fill="auto"/>
            <w:noWrap/>
            <w:vAlign w:val="center"/>
            <w:hideMark/>
          </w:tcPr>
          <w:p w:rsidR="000C7A1E" w:rsidRPr="00A15387" w:rsidRDefault="00F34CCD" w:rsidP="0027376A">
            <w:pPr>
              <w:spacing w:after="0"/>
              <w:ind w:firstLine="0"/>
              <w:jc w:val="center"/>
              <w:rPr>
                <w:rFonts w:ascii="Arial" w:hAnsi="Arial"/>
                <w:b/>
                <w:spacing w:val="6"/>
                <w:sz w:val="16"/>
                <w:szCs w:val="16"/>
              </w:rPr>
            </w:pPr>
            <w:r w:rsidRPr="00A15387">
              <w:rPr>
                <w:rFonts w:ascii="Arial" w:hAnsi="Arial"/>
                <w:b/>
                <w:spacing w:val="6"/>
                <w:sz w:val="16"/>
                <w:szCs w:val="16"/>
              </w:rPr>
              <w:t>Titularidad p</w:t>
            </w:r>
            <w:r>
              <w:rPr>
                <w:rFonts w:ascii="Arial" w:hAnsi="Arial"/>
                <w:b/>
                <w:spacing w:val="6"/>
                <w:sz w:val="16"/>
                <w:szCs w:val="16"/>
              </w:rPr>
              <w:t>ú</w:t>
            </w:r>
            <w:r w:rsidRPr="00A15387">
              <w:rPr>
                <w:rFonts w:ascii="Arial" w:hAnsi="Arial"/>
                <w:b/>
                <w:spacing w:val="6"/>
                <w:sz w:val="16"/>
                <w:szCs w:val="16"/>
              </w:rPr>
              <w:t>blica</w:t>
            </w:r>
          </w:p>
        </w:tc>
        <w:tc>
          <w:tcPr>
            <w:tcW w:w="1075" w:type="dxa"/>
            <w:tcBorders>
              <w:top w:val="single" w:sz="4" w:space="0" w:color="auto"/>
              <w:left w:val="nil"/>
              <w:bottom w:val="single" w:sz="4" w:space="0" w:color="auto"/>
              <w:right w:val="nil"/>
            </w:tcBorders>
            <w:shd w:val="clear" w:color="auto" w:fill="auto"/>
            <w:noWrap/>
            <w:vAlign w:val="center"/>
            <w:hideMark/>
          </w:tcPr>
          <w:p w:rsidR="000C7A1E" w:rsidRPr="00A15387" w:rsidRDefault="000C7A1E" w:rsidP="0027376A">
            <w:pPr>
              <w:spacing w:after="0"/>
              <w:ind w:firstLine="0"/>
              <w:jc w:val="center"/>
              <w:rPr>
                <w:rFonts w:ascii="Arial" w:hAnsi="Arial"/>
                <w:b/>
                <w:spacing w:val="6"/>
                <w:sz w:val="16"/>
                <w:szCs w:val="16"/>
              </w:rPr>
            </w:pPr>
          </w:p>
        </w:tc>
        <w:tc>
          <w:tcPr>
            <w:tcW w:w="310" w:type="dxa"/>
            <w:tcBorders>
              <w:top w:val="single" w:sz="4" w:space="0" w:color="auto"/>
              <w:left w:val="nil"/>
              <w:right w:val="nil"/>
            </w:tcBorders>
            <w:shd w:val="clear" w:color="auto" w:fill="auto"/>
            <w:noWrap/>
            <w:vAlign w:val="center"/>
            <w:hideMark/>
          </w:tcPr>
          <w:p w:rsidR="000C7A1E" w:rsidRPr="00A15387" w:rsidRDefault="000C7A1E" w:rsidP="0027376A">
            <w:pPr>
              <w:spacing w:after="0"/>
              <w:ind w:firstLine="0"/>
              <w:jc w:val="center"/>
              <w:rPr>
                <w:rFonts w:ascii="Arial" w:hAnsi="Arial"/>
                <w:b/>
                <w:spacing w:val="6"/>
                <w:sz w:val="16"/>
                <w:szCs w:val="16"/>
              </w:rPr>
            </w:pPr>
          </w:p>
        </w:tc>
        <w:tc>
          <w:tcPr>
            <w:tcW w:w="7398" w:type="dxa"/>
            <w:gridSpan w:val="5"/>
            <w:tcBorders>
              <w:top w:val="single" w:sz="4" w:space="0" w:color="auto"/>
              <w:left w:val="nil"/>
              <w:bottom w:val="single" w:sz="4" w:space="0" w:color="auto"/>
              <w:right w:val="nil"/>
            </w:tcBorders>
            <w:shd w:val="clear" w:color="auto" w:fill="auto"/>
            <w:noWrap/>
            <w:vAlign w:val="center"/>
            <w:hideMark/>
          </w:tcPr>
          <w:p w:rsidR="000C7A1E" w:rsidRPr="00A15387" w:rsidRDefault="00F34CCD" w:rsidP="0027376A">
            <w:pPr>
              <w:spacing w:after="0"/>
              <w:ind w:firstLine="0"/>
              <w:jc w:val="center"/>
              <w:rPr>
                <w:rFonts w:ascii="Arial" w:hAnsi="Arial"/>
                <w:b/>
                <w:spacing w:val="6"/>
                <w:sz w:val="16"/>
                <w:szCs w:val="16"/>
              </w:rPr>
            </w:pPr>
            <w:r w:rsidRPr="00A15387">
              <w:rPr>
                <w:rFonts w:ascii="Arial" w:hAnsi="Arial"/>
                <w:b/>
                <w:spacing w:val="6"/>
                <w:sz w:val="16"/>
                <w:szCs w:val="16"/>
              </w:rPr>
              <w:t>Titularidad privada</w:t>
            </w:r>
          </w:p>
        </w:tc>
        <w:tc>
          <w:tcPr>
            <w:tcW w:w="160" w:type="dxa"/>
            <w:tcBorders>
              <w:top w:val="single" w:sz="4" w:space="0" w:color="auto"/>
              <w:left w:val="nil"/>
              <w:bottom w:val="single" w:sz="4" w:space="0" w:color="auto"/>
            </w:tcBorders>
            <w:shd w:val="clear" w:color="auto" w:fill="auto"/>
            <w:noWrap/>
            <w:vAlign w:val="center"/>
            <w:hideMark/>
          </w:tcPr>
          <w:p w:rsidR="000C7A1E" w:rsidRPr="00A15387" w:rsidRDefault="000C7A1E" w:rsidP="0027376A">
            <w:pPr>
              <w:spacing w:after="0"/>
              <w:ind w:firstLine="0"/>
              <w:jc w:val="center"/>
              <w:rPr>
                <w:rFonts w:ascii="Arial" w:hAnsi="Arial"/>
                <w:b/>
                <w:spacing w:val="6"/>
                <w:sz w:val="16"/>
                <w:szCs w:val="16"/>
              </w:rPr>
            </w:pPr>
          </w:p>
        </w:tc>
      </w:tr>
      <w:tr w:rsidR="00F1489A" w:rsidRPr="000C7A1E" w:rsidTr="008A18A9">
        <w:trPr>
          <w:trHeight w:val="284"/>
        </w:trPr>
        <w:tc>
          <w:tcPr>
            <w:tcW w:w="2185" w:type="dxa"/>
            <w:tcBorders>
              <w:top w:val="single" w:sz="4" w:space="0" w:color="auto"/>
              <w:left w:val="nil"/>
              <w:bottom w:val="single" w:sz="4" w:space="0" w:color="auto"/>
              <w:right w:val="nil"/>
            </w:tcBorders>
            <w:shd w:val="clear" w:color="auto" w:fill="auto"/>
            <w:noWrap/>
            <w:vAlign w:val="bottom"/>
            <w:hideMark/>
          </w:tcPr>
          <w:p w:rsidR="00F1489A" w:rsidRPr="000C7A1E" w:rsidRDefault="00F1489A" w:rsidP="000C7A1E">
            <w:pPr>
              <w:spacing w:after="0"/>
              <w:ind w:firstLine="0"/>
              <w:jc w:val="left"/>
              <w:rPr>
                <w:rFonts w:ascii="Century Gothic" w:hAnsi="Century Gothic" w:cs="Calibri"/>
                <w:color w:val="000000"/>
                <w:sz w:val="22"/>
                <w:szCs w:val="22"/>
                <w:lang w:val="es-ES" w:eastAsia="es-ES"/>
              </w:rPr>
            </w:pPr>
          </w:p>
        </w:tc>
        <w:tc>
          <w:tcPr>
            <w:tcW w:w="1260" w:type="dxa"/>
            <w:tcBorders>
              <w:top w:val="single" w:sz="4" w:space="0" w:color="auto"/>
              <w:left w:val="nil"/>
              <w:bottom w:val="single" w:sz="4" w:space="0" w:color="auto"/>
              <w:right w:val="nil"/>
            </w:tcBorders>
            <w:shd w:val="clear" w:color="auto" w:fill="auto"/>
            <w:noWrap/>
            <w:vAlign w:val="bottom"/>
            <w:hideMark/>
          </w:tcPr>
          <w:p w:rsidR="00F1489A" w:rsidRPr="000C7A1E" w:rsidRDefault="00F1489A" w:rsidP="000C7A1E">
            <w:pPr>
              <w:spacing w:after="0"/>
              <w:ind w:firstLine="0"/>
              <w:jc w:val="left"/>
              <w:rPr>
                <w:rFonts w:ascii="Century Gothic" w:hAnsi="Century Gothic" w:cs="Calibri"/>
                <w:color w:val="000000"/>
                <w:sz w:val="22"/>
                <w:szCs w:val="22"/>
                <w:lang w:val="es-ES" w:eastAsia="es-ES"/>
              </w:rPr>
            </w:pPr>
          </w:p>
        </w:tc>
        <w:tc>
          <w:tcPr>
            <w:tcW w:w="1134" w:type="dxa"/>
            <w:tcBorders>
              <w:top w:val="single" w:sz="4" w:space="0" w:color="auto"/>
              <w:left w:val="nil"/>
              <w:bottom w:val="single" w:sz="4" w:space="0" w:color="auto"/>
              <w:right w:val="nil"/>
            </w:tcBorders>
            <w:shd w:val="clear" w:color="auto" w:fill="auto"/>
            <w:noWrap/>
            <w:vAlign w:val="bottom"/>
            <w:hideMark/>
          </w:tcPr>
          <w:p w:rsidR="00F1489A" w:rsidRPr="000C7A1E" w:rsidRDefault="00F1489A" w:rsidP="000C7A1E">
            <w:pPr>
              <w:spacing w:after="0"/>
              <w:ind w:firstLine="0"/>
              <w:jc w:val="left"/>
              <w:rPr>
                <w:rFonts w:ascii="Century Gothic" w:hAnsi="Century Gothic" w:cs="Calibri"/>
                <w:color w:val="000000"/>
                <w:sz w:val="22"/>
                <w:szCs w:val="22"/>
                <w:lang w:val="es-ES" w:eastAsia="es-ES"/>
              </w:rPr>
            </w:pPr>
          </w:p>
        </w:tc>
        <w:tc>
          <w:tcPr>
            <w:tcW w:w="1075" w:type="dxa"/>
            <w:tcBorders>
              <w:top w:val="single" w:sz="4" w:space="0" w:color="auto"/>
              <w:left w:val="nil"/>
              <w:right w:val="nil"/>
            </w:tcBorders>
            <w:shd w:val="clear" w:color="auto" w:fill="auto"/>
            <w:noWrap/>
            <w:vAlign w:val="bottom"/>
            <w:hideMark/>
          </w:tcPr>
          <w:p w:rsidR="00F1489A" w:rsidRPr="000C7A1E" w:rsidRDefault="00F1489A" w:rsidP="000C7A1E">
            <w:pPr>
              <w:spacing w:after="0"/>
              <w:ind w:firstLine="0"/>
              <w:jc w:val="left"/>
              <w:rPr>
                <w:rFonts w:ascii="Century Gothic" w:hAnsi="Century Gothic" w:cs="Calibri"/>
                <w:color w:val="000000"/>
                <w:sz w:val="22"/>
                <w:szCs w:val="22"/>
                <w:lang w:val="es-ES" w:eastAsia="es-ES"/>
              </w:rPr>
            </w:pPr>
          </w:p>
        </w:tc>
        <w:tc>
          <w:tcPr>
            <w:tcW w:w="310" w:type="dxa"/>
            <w:tcBorders>
              <w:left w:val="nil"/>
            </w:tcBorders>
            <w:shd w:val="clear" w:color="auto" w:fill="auto"/>
            <w:noWrap/>
            <w:vAlign w:val="bottom"/>
            <w:hideMark/>
          </w:tcPr>
          <w:p w:rsidR="00F1489A" w:rsidRPr="000C7A1E" w:rsidRDefault="00F1489A" w:rsidP="000C7A1E">
            <w:pPr>
              <w:spacing w:after="0"/>
              <w:ind w:firstLine="0"/>
              <w:jc w:val="left"/>
              <w:rPr>
                <w:rFonts w:ascii="Century Gothic" w:hAnsi="Century Gothic" w:cs="Calibri"/>
                <w:color w:val="000000"/>
                <w:sz w:val="22"/>
                <w:szCs w:val="22"/>
                <w:lang w:val="es-ES" w:eastAsia="es-ES"/>
              </w:rPr>
            </w:pPr>
          </w:p>
        </w:tc>
        <w:tc>
          <w:tcPr>
            <w:tcW w:w="2718" w:type="dxa"/>
            <w:vMerge w:val="restart"/>
            <w:tcBorders>
              <w:top w:val="single" w:sz="4" w:space="0" w:color="auto"/>
              <w:bottom w:val="single" w:sz="4" w:space="0" w:color="auto"/>
            </w:tcBorders>
            <w:shd w:val="clear" w:color="auto" w:fill="8DB3E2" w:themeFill="text2" w:themeFillTint="66"/>
            <w:vAlign w:val="center"/>
            <w:hideMark/>
          </w:tcPr>
          <w:p w:rsidR="002C54D6" w:rsidRDefault="00F1489A" w:rsidP="008609BE">
            <w:pPr>
              <w:pStyle w:val="cuadroCabe"/>
              <w:jc w:val="left"/>
              <w:rPr>
                <w:sz w:val="16"/>
                <w:szCs w:val="16"/>
              </w:rPr>
            </w:pPr>
            <w:r w:rsidRPr="00A15387">
              <w:rPr>
                <w:sz w:val="16"/>
                <w:szCs w:val="16"/>
              </w:rPr>
              <w:t xml:space="preserve">Centros ajenos gestión </w:t>
            </w:r>
          </w:p>
          <w:p w:rsidR="00F1489A" w:rsidRPr="00A15387" w:rsidRDefault="00F1489A" w:rsidP="008609BE">
            <w:pPr>
              <w:pStyle w:val="cuadroCabe"/>
              <w:jc w:val="left"/>
              <w:rPr>
                <w:sz w:val="16"/>
                <w:szCs w:val="16"/>
              </w:rPr>
            </w:pPr>
            <w:r w:rsidRPr="00A15387">
              <w:rPr>
                <w:sz w:val="16"/>
                <w:szCs w:val="16"/>
              </w:rPr>
              <w:t>contratada</w:t>
            </w:r>
          </w:p>
        </w:tc>
        <w:tc>
          <w:tcPr>
            <w:tcW w:w="4840" w:type="dxa"/>
            <w:gridSpan w:val="5"/>
            <w:tcBorders>
              <w:top w:val="single" w:sz="4" w:space="0" w:color="auto"/>
              <w:bottom w:val="single" w:sz="4" w:space="0" w:color="auto"/>
            </w:tcBorders>
            <w:shd w:val="clear" w:color="auto" w:fill="8DB3E2" w:themeFill="text2" w:themeFillTint="66"/>
            <w:noWrap/>
            <w:vAlign w:val="center"/>
            <w:hideMark/>
          </w:tcPr>
          <w:p w:rsidR="00F1489A" w:rsidRPr="00F1489A" w:rsidRDefault="00F1489A" w:rsidP="008A18A9">
            <w:pPr>
              <w:pStyle w:val="cuadroCabe"/>
              <w:jc w:val="center"/>
              <w:rPr>
                <w:sz w:val="16"/>
                <w:szCs w:val="16"/>
              </w:rPr>
            </w:pPr>
            <w:r w:rsidRPr="00F1489A">
              <w:rPr>
                <w:sz w:val="16"/>
                <w:szCs w:val="16"/>
              </w:rPr>
              <w:t>Nº de plazas</w:t>
            </w:r>
          </w:p>
        </w:tc>
      </w:tr>
      <w:tr w:rsidR="00F1489A" w:rsidRPr="000C7A1E" w:rsidTr="00241BE7">
        <w:trPr>
          <w:trHeight w:val="170"/>
        </w:trPr>
        <w:tc>
          <w:tcPr>
            <w:tcW w:w="2185" w:type="dxa"/>
            <w:vMerge w:val="restart"/>
            <w:tcBorders>
              <w:top w:val="single" w:sz="4" w:space="0" w:color="auto"/>
              <w:bottom w:val="single" w:sz="4" w:space="0" w:color="auto"/>
            </w:tcBorders>
            <w:shd w:val="clear" w:color="auto" w:fill="8DB3E2" w:themeFill="text2" w:themeFillTint="66"/>
            <w:vAlign w:val="center"/>
            <w:hideMark/>
          </w:tcPr>
          <w:p w:rsidR="00F1489A" w:rsidRPr="00A15387" w:rsidRDefault="00F1489A" w:rsidP="008609BE">
            <w:pPr>
              <w:pStyle w:val="cuadroCabe"/>
              <w:jc w:val="left"/>
              <w:rPr>
                <w:sz w:val="16"/>
                <w:szCs w:val="16"/>
              </w:rPr>
            </w:pPr>
            <w:r w:rsidRPr="00A15387">
              <w:rPr>
                <w:sz w:val="16"/>
                <w:szCs w:val="16"/>
              </w:rPr>
              <w:t>Centros Propios gestión medios propios</w:t>
            </w:r>
          </w:p>
        </w:tc>
        <w:tc>
          <w:tcPr>
            <w:tcW w:w="2394" w:type="dxa"/>
            <w:gridSpan w:val="2"/>
            <w:tcBorders>
              <w:top w:val="single" w:sz="4" w:space="0" w:color="auto"/>
              <w:bottom w:val="single" w:sz="4" w:space="0" w:color="auto"/>
            </w:tcBorders>
            <w:shd w:val="clear" w:color="auto" w:fill="8DB3E2" w:themeFill="text2" w:themeFillTint="66"/>
            <w:noWrap/>
            <w:vAlign w:val="center"/>
            <w:hideMark/>
          </w:tcPr>
          <w:p w:rsidR="00F1489A" w:rsidRPr="00A15387" w:rsidRDefault="00F1489A" w:rsidP="008609BE">
            <w:pPr>
              <w:pStyle w:val="cuadroCabe"/>
              <w:jc w:val="center"/>
              <w:rPr>
                <w:sz w:val="16"/>
                <w:szCs w:val="16"/>
              </w:rPr>
            </w:pPr>
            <w:r w:rsidRPr="00A15387">
              <w:rPr>
                <w:sz w:val="16"/>
                <w:szCs w:val="16"/>
              </w:rPr>
              <w:t>Nº de plazas</w:t>
            </w:r>
          </w:p>
        </w:tc>
        <w:tc>
          <w:tcPr>
            <w:tcW w:w="1075" w:type="dxa"/>
            <w:shd w:val="clear" w:color="auto" w:fill="auto"/>
            <w:noWrap/>
            <w:vAlign w:val="center"/>
            <w:hideMark/>
          </w:tcPr>
          <w:p w:rsidR="00F1489A" w:rsidRPr="000C7A1E" w:rsidRDefault="00F1489A" w:rsidP="008609BE">
            <w:pPr>
              <w:spacing w:after="0"/>
              <w:ind w:firstLine="0"/>
              <w:jc w:val="center"/>
              <w:rPr>
                <w:rFonts w:ascii="Century Gothic" w:hAnsi="Century Gothic" w:cs="Calibri"/>
                <w:b/>
                <w:bCs/>
                <w:color w:val="000000"/>
                <w:sz w:val="22"/>
                <w:szCs w:val="22"/>
                <w:lang w:val="es-ES" w:eastAsia="es-ES"/>
              </w:rPr>
            </w:pPr>
          </w:p>
        </w:tc>
        <w:tc>
          <w:tcPr>
            <w:tcW w:w="310" w:type="dxa"/>
            <w:shd w:val="clear" w:color="auto" w:fill="auto"/>
            <w:noWrap/>
            <w:vAlign w:val="bottom"/>
            <w:hideMark/>
          </w:tcPr>
          <w:p w:rsidR="00F1489A" w:rsidRPr="000C7A1E" w:rsidRDefault="00F1489A" w:rsidP="000C7A1E">
            <w:pPr>
              <w:spacing w:after="0"/>
              <w:ind w:firstLine="0"/>
              <w:jc w:val="center"/>
              <w:rPr>
                <w:rFonts w:ascii="Century Gothic" w:hAnsi="Century Gothic" w:cs="Calibri"/>
                <w:b/>
                <w:bCs/>
                <w:color w:val="000000"/>
                <w:sz w:val="22"/>
                <w:szCs w:val="22"/>
                <w:lang w:val="es-ES" w:eastAsia="es-ES"/>
              </w:rPr>
            </w:pPr>
          </w:p>
        </w:tc>
        <w:tc>
          <w:tcPr>
            <w:tcW w:w="2718" w:type="dxa"/>
            <w:vMerge/>
            <w:tcBorders>
              <w:top w:val="single" w:sz="4" w:space="0" w:color="auto"/>
              <w:bottom w:val="single" w:sz="4" w:space="0" w:color="auto"/>
            </w:tcBorders>
            <w:shd w:val="clear" w:color="auto" w:fill="8DB3E2" w:themeFill="text2" w:themeFillTint="66"/>
            <w:vAlign w:val="center"/>
            <w:hideMark/>
          </w:tcPr>
          <w:p w:rsidR="00F1489A" w:rsidRPr="00A15387" w:rsidRDefault="00F1489A" w:rsidP="008609BE">
            <w:pPr>
              <w:pStyle w:val="cuadroCabe"/>
              <w:jc w:val="left"/>
              <w:rPr>
                <w:sz w:val="16"/>
                <w:szCs w:val="16"/>
              </w:rPr>
            </w:pPr>
          </w:p>
        </w:tc>
        <w:tc>
          <w:tcPr>
            <w:tcW w:w="1106" w:type="dxa"/>
            <w:tcBorders>
              <w:top w:val="single" w:sz="4" w:space="0" w:color="auto"/>
              <w:bottom w:val="single" w:sz="4" w:space="0" w:color="auto"/>
            </w:tcBorders>
            <w:shd w:val="clear" w:color="auto" w:fill="8DB3E2" w:themeFill="text2" w:themeFillTint="66"/>
            <w:noWrap/>
            <w:vAlign w:val="bottom"/>
            <w:hideMark/>
          </w:tcPr>
          <w:p w:rsidR="00F1489A" w:rsidRPr="00A15387" w:rsidRDefault="00F1489A" w:rsidP="00A15387">
            <w:pPr>
              <w:pStyle w:val="cuadroCabe"/>
              <w:jc w:val="left"/>
              <w:rPr>
                <w:sz w:val="16"/>
                <w:szCs w:val="16"/>
              </w:rPr>
            </w:pPr>
            <w:r w:rsidRPr="00A15387">
              <w:rPr>
                <w:sz w:val="16"/>
                <w:szCs w:val="16"/>
              </w:rPr>
              <w:t>Atención residencial</w:t>
            </w:r>
          </w:p>
        </w:tc>
        <w:tc>
          <w:tcPr>
            <w:tcW w:w="1179" w:type="dxa"/>
            <w:tcBorders>
              <w:top w:val="single" w:sz="4" w:space="0" w:color="auto"/>
              <w:bottom w:val="single" w:sz="4" w:space="0" w:color="auto"/>
            </w:tcBorders>
            <w:shd w:val="clear" w:color="auto" w:fill="8DB3E2" w:themeFill="text2" w:themeFillTint="66"/>
            <w:noWrap/>
            <w:vAlign w:val="center"/>
            <w:hideMark/>
          </w:tcPr>
          <w:p w:rsidR="00F1489A" w:rsidRPr="00A15387" w:rsidRDefault="00F1489A" w:rsidP="008609BE">
            <w:pPr>
              <w:pStyle w:val="cuadroCabe"/>
              <w:jc w:val="center"/>
              <w:rPr>
                <w:sz w:val="16"/>
                <w:szCs w:val="16"/>
              </w:rPr>
            </w:pPr>
            <w:r w:rsidRPr="00A15387">
              <w:rPr>
                <w:sz w:val="16"/>
                <w:szCs w:val="16"/>
              </w:rPr>
              <w:t>Atención diurna</w:t>
            </w:r>
          </w:p>
        </w:tc>
        <w:tc>
          <w:tcPr>
            <w:tcW w:w="1318" w:type="dxa"/>
            <w:tcBorders>
              <w:top w:val="single" w:sz="4" w:space="0" w:color="auto"/>
              <w:bottom w:val="single" w:sz="4" w:space="0" w:color="auto"/>
            </w:tcBorders>
            <w:shd w:val="clear" w:color="auto" w:fill="8DB3E2" w:themeFill="text2" w:themeFillTint="66"/>
            <w:noWrap/>
            <w:vAlign w:val="center"/>
            <w:hideMark/>
          </w:tcPr>
          <w:p w:rsidR="00F1489A" w:rsidRPr="00A15387" w:rsidRDefault="00F1489A" w:rsidP="008609BE">
            <w:pPr>
              <w:pStyle w:val="cuadroCabe"/>
              <w:jc w:val="center"/>
              <w:rPr>
                <w:sz w:val="16"/>
                <w:szCs w:val="16"/>
              </w:rPr>
            </w:pPr>
            <w:r w:rsidRPr="00A15387">
              <w:rPr>
                <w:sz w:val="16"/>
                <w:szCs w:val="16"/>
              </w:rPr>
              <w:t>Programas CRPS</w:t>
            </w:r>
          </w:p>
        </w:tc>
        <w:tc>
          <w:tcPr>
            <w:tcW w:w="1237" w:type="dxa"/>
            <w:gridSpan w:val="2"/>
            <w:tcBorders>
              <w:top w:val="single" w:sz="4" w:space="0" w:color="auto"/>
              <w:bottom w:val="single" w:sz="4" w:space="0" w:color="auto"/>
            </w:tcBorders>
            <w:shd w:val="clear" w:color="auto" w:fill="8DB3E2" w:themeFill="text2" w:themeFillTint="66"/>
            <w:noWrap/>
            <w:vAlign w:val="center"/>
            <w:hideMark/>
          </w:tcPr>
          <w:p w:rsidR="00F1489A" w:rsidRDefault="00F1489A" w:rsidP="00F1489A">
            <w:pPr>
              <w:spacing w:after="0"/>
              <w:ind w:firstLine="0"/>
              <w:jc w:val="center"/>
              <w:rPr>
                <w:rFonts w:ascii="Arial" w:hAnsi="Arial"/>
                <w:spacing w:val="6"/>
                <w:sz w:val="16"/>
                <w:szCs w:val="16"/>
              </w:rPr>
            </w:pPr>
            <w:r w:rsidRPr="00F1489A">
              <w:rPr>
                <w:rFonts w:ascii="Arial" w:hAnsi="Arial"/>
                <w:spacing w:val="6"/>
                <w:sz w:val="16"/>
                <w:szCs w:val="16"/>
              </w:rPr>
              <w:t>Piso</w:t>
            </w:r>
          </w:p>
          <w:p w:rsidR="00F1489A" w:rsidRPr="00F1489A" w:rsidRDefault="00F1489A" w:rsidP="00F1489A">
            <w:pPr>
              <w:spacing w:after="0"/>
              <w:ind w:firstLine="0"/>
              <w:jc w:val="center"/>
              <w:rPr>
                <w:rFonts w:ascii="Arial" w:hAnsi="Arial"/>
                <w:spacing w:val="6"/>
                <w:sz w:val="16"/>
                <w:szCs w:val="16"/>
              </w:rPr>
            </w:pPr>
            <w:r w:rsidRPr="00F1489A">
              <w:rPr>
                <w:rFonts w:ascii="Arial" w:hAnsi="Arial"/>
                <w:spacing w:val="6"/>
                <w:sz w:val="16"/>
                <w:szCs w:val="16"/>
              </w:rPr>
              <w:t>Tutelado</w:t>
            </w:r>
          </w:p>
        </w:tc>
      </w:tr>
      <w:tr w:rsidR="00F1489A" w:rsidRPr="000C7A1E" w:rsidTr="00241BE7">
        <w:trPr>
          <w:trHeight w:val="227"/>
        </w:trPr>
        <w:tc>
          <w:tcPr>
            <w:tcW w:w="2185" w:type="dxa"/>
            <w:vMerge/>
            <w:tcBorders>
              <w:top w:val="single" w:sz="4" w:space="0" w:color="auto"/>
              <w:bottom w:val="single" w:sz="4" w:space="0" w:color="auto"/>
            </w:tcBorders>
            <w:shd w:val="clear" w:color="auto" w:fill="8DB3E2" w:themeFill="text2" w:themeFillTint="66"/>
            <w:vAlign w:val="center"/>
            <w:hideMark/>
          </w:tcPr>
          <w:p w:rsidR="00F1489A" w:rsidRPr="00A15387" w:rsidRDefault="00F1489A" w:rsidP="008609BE">
            <w:pPr>
              <w:pStyle w:val="cuadroCabe"/>
              <w:jc w:val="left"/>
              <w:rPr>
                <w:sz w:val="16"/>
                <w:szCs w:val="16"/>
              </w:rPr>
            </w:pPr>
          </w:p>
        </w:tc>
        <w:tc>
          <w:tcPr>
            <w:tcW w:w="1260" w:type="dxa"/>
            <w:tcBorders>
              <w:top w:val="single" w:sz="4" w:space="0" w:color="auto"/>
              <w:bottom w:val="single" w:sz="4" w:space="0" w:color="auto"/>
            </w:tcBorders>
            <w:shd w:val="clear" w:color="auto" w:fill="8DB3E2" w:themeFill="text2" w:themeFillTint="66"/>
            <w:noWrap/>
            <w:vAlign w:val="center"/>
            <w:hideMark/>
          </w:tcPr>
          <w:p w:rsidR="00F1489A" w:rsidRDefault="00F1489A" w:rsidP="008609BE">
            <w:pPr>
              <w:pStyle w:val="cuadroCabe"/>
              <w:jc w:val="center"/>
              <w:rPr>
                <w:sz w:val="16"/>
                <w:szCs w:val="16"/>
              </w:rPr>
            </w:pPr>
            <w:r w:rsidRPr="00A15387">
              <w:rPr>
                <w:sz w:val="16"/>
                <w:szCs w:val="16"/>
              </w:rPr>
              <w:t xml:space="preserve">Atención </w:t>
            </w:r>
          </w:p>
          <w:p w:rsidR="00F1489A" w:rsidRPr="00A15387" w:rsidRDefault="00F1489A" w:rsidP="008609BE">
            <w:pPr>
              <w:pStyle w:val="cuadroCabe"/>
              <w:jc w:val="center"/>
              <w:rPr>
                <w:sz w:val="16"/>
                <w:szCs w:val="16"/>
              </w:rPr>
            </w:pPr>
            <w:r w:rsidRPr="00A15387">
              <w:rPr>
                <w:sz w:val="16"/>
                <w:szCs w:val="16"/>
              </w:rPr>
              <w:t>residencial</w:t>
            </w:r>
          </w:p>
        </w:tc>
        <w:tc>
          <w:tcPr>
            <w:tcW w:w="1134" w:type="dxa"/>
            <w:tcBorders>
              <w:top w:val="single" w:sz="4" w:space="0" w:color="auto"/>
              <w:bottom w:val="single" w:sz="4" w:space="0" w:color="auto"/>
            </w:tcBorders>
            <w:shd w:val="clear" w:color="auto" w:fill="8DB3E2" w:themeFill="text2" w:themeFillTint="66"/>
            <w:noWrap/>
            <w:vAlign w:val="center"/>
            <w:hideMark/>
          </w:tcPr>
          <w:p w:rsidR="00F1489A" w:rsidRPr="00A15387" w:rsidRDefault="00F1489A" w:rsidP="008609BE">
            <w:pPr>
              <w:pStyle w:val="cuadroCabe"/>
              <w:jc w:val="center"/>
              <w:rPr>
                <w:sz w:val="16"/>
                <w:szCs w:val="16"/>
              </w:rPr>
            </w:pPr>
            <w:r w:rsidRPr="00A15387">
              <w:rPr>
                <w:sz w:val="16"/>
                <w:szCs w:val="16"/>
              </w:rPr>
              <w:t>Atención diurna</w:t>
            </w:r>
          </w:p>
        </w:tc>
        <w:tc>
          <w:tcPr>
            <w:tcW w:w="1075" w:type="dxa"/>
            <w:shd w:val="clear" w:color="auto" w:fill="auto"/>
            <w:noWrap/>
            <w:vAlign w:val="center"/>
            <w:hideMark/>
          </w:tcPr>
          <w:p w:rsidR="00F1489A" w:rsidRPr="000C7A1E" w:rsidRDefault="00F1489A" w:rsidP="008609BE">
            <w:pPr>
              <w:spacing w:after="0"/>
              <w:ind w:firstLine="0"/>
              <w:jc w:val="center"/>
              <w:rPr>
                <w:rFonts w:ascii="Century Gothic" w:hAnsi="Century Gothic" w:cs="Calibri"/>
                <w:b/>
                <w:bCs/>
                <w:color w:val="000000"/>
                <w:sz w:val="22"/>
                <w:szCs w:val="22"/>
                <w:lang w:val="es-ES" w:eastAsia="es-ES"/>
              </w:rPr>
            </w:pPr>
          </w:p>
        </w:tc>
        <w:tc>
          <w:tcPr>
            <w:tcW w:w="310" w:type="dxa"/>
            <w:shd w:val="clear" w:color="auto" w:fill="auto"/>
            <w:noWrap/>
            <w:vAlign w:val="bottom"/>
            <w:hideMark/>
          </w:tcPr>
          <w:p w:rsidR="00F1489A" w:rsidRPr="000C7A1E" w:rsidRDefault="00F1489A" w:rsidP="000C7A1E">
            <w:pPr>
              <w:spacing w:after="0"/>
              <w:ind w:firstLine="0"/>
              <w:jc w:val="left"/>
              <w:rPr>
                <w:rFonts w:ascii="Century Gothic" w:hAnsi="Century Gothic" w:cs="Calibri"/>
                <w:b/>
                <w:bCs/>
                <w:color w:val="000000"/>
                <w:sz w:val="22"/>
                <w:szCs w:val="22"/>
                <w:lang w:val="es-ES" w:eastAsia="es-ES"/>
              </w:rPr>
            </w:pPr>
          </w:p>
        </w:tc>
        <w:tc>
          <w:tcPr>
            <w:tcW w:w="2718" w:type="dxa"/>
            <w:tcBorders>
              <w:top w:val="single" w:sz="4" w:space="0" w:color="auto"/>
              <w:bottom w:val="single" w:sz="2" w:space="0" w:color="auto"/>
            </w:tcBorders>
            <w:shd w:val="clear" w:color="auto" w:fill="auto"/>
            <w:noWrap/>
            <w:vAlign w:val="center"/>
            <w:hideMark/>
          </w:tcPr>
          <w:p w:rsidR="00F1489A" w:rsidRPr="00F34CCD" w:rsidRDefault="00F1489A" w:rsidP="008609BE">
            <w:pPr>
              <w:pStyle w:val="cuatexto"/>
              <w:jc w:val="left"/>
              <w:rPr>
                <w:sz w:val="18"/>
                <w:szCs w:val="18"/>
              </w:rPr>
            </w:pPr>
            <w:r w:rsidRPr="00F34CCD">
              <w:rPr>
                <w:sz w:val="18"/>
                <w:szCs w:val="18"/>
              </w:rPr>
              <w:t>CRPS Ordoiz</w:t>
            </w:r>
          </w:p>
        </w:tc>
        <w:tc>
          <w:tcPr>
            <w:tcW w:w="1106" w:type="dxa"/>
            <w:tcBorders>
              <w:top w:val="single" w:sz="4" w:space="0" w:color="auto"/>
              <w:bottom w:val="single" w:sz="2" w:space="0" w:color="auto"/>
            </w:tcBorders>
            <w:shd w:val="clear" w:color="auto" w:fill="auto"/>
            <w:noWrap/>
            <w:vAlign w:val="center"/>
            <w:hideMark/>
          </w:tcPr>
          <w:p w:rsidR="00F1489A" w:rsidRPr="00F34CCD" w:rsidRDefault="00F1489A" w:rsidP="008609BE">
            <w:pPr>
              <w:pStyle w:val="cuatexto"/>
              <w:jc w:val="center"/>
              <w:rPr>
                <w:sz w:val="18"/>
                <w:szCs w:val="18"/>
              </w:rPr>
            </w:pPr>
          </w:p>
        </w:tc>
        <w:tc>
          <w:tcPr>
            <w:tcW w:w="1179" w:type="dxa"/>
            <w:tcBorders>
              <w:top w:val="single" w:sz="4" w:space="0" w:color="auto"/>
              <w:bottom w:val="single" w:sz="2" w:space="0" w:color="auto"/>
            </w:tcBorders>
            <w:shd w:val="clear" w:color="auto" w:fill="auto"/>
            <w:noWrap/>
            <w:vAlign w:val="center"/>
            <w:hideMark/>
          </w:tcPr>
          <w:p w:rsidR="00F1489A" w:rsidRPr="00F34CCD" w:rsidRDefault="00F1489A" w:rsidP="008609BE">
            <w:pPr>
              <w:pStyle w:val="cuatexto"/>
              <w:jc w:val="center"/>
              <w:rPr>
                <w:sz w:val="18"/>
                <w:szCs w:val="18"/>
              </w:rPr>
            </w:pPr>
            <w:r w:rsidRPr="00F34CCD">
              <w:rPr>
                <w:sz w:val="18"/>
                <w:szCs w:val="18"/>
              </w:rPr>
              <w:t>30</w:t>
            </w:r>
          </w:p>
        </w:tc>
        <w:tc>
          <w:tcPr>
            <w:tcW w:w="1318" w:type="dxa"/>
            <w:tcBorders>
              <w:top w:val="single" w:sz="4" w:space="0" w:color="auto"/>
              <w:bottom w:val="single" w:sz="2" w:space="0" w:color="auto"/>
            </w:tcBorders>
            <w:shd w:val="clear" w:color="auto" w:fill="auto"/>
            <w:noWrap/>
            <w:vAlign w:val="center"/>
            <w:hideMark/>
          </w:tcPr>
          <w:p w:rsidR="00F1489A" w:rsidRPr="00F34CCD" w:rsidRDefault="00F1489A" w:rsidP="008609BE">
            <w:pPr>
              <w:pStyle w:val="cuatexto"/>
              <w:jc w:val="center"/>
              <w:rPr>
                <w:sz w:val="18"/>
                <w:szCs w:val="18"/>
              </w:rPr>
            </w:pPr>
            <w:r w:rsidRPr="00F34CCD">
              <w:rPr>
                <w:sz w:val="18"/>
                <w:szCs w:val="18"/>
              </w:rPr>
              <w:t>35</w:t>
            </w:r>
          </w:p>
        </w:tc>
        <w:tc>
          <w:tcPr>
            <w:tcW w:w="1237" w:type="dxa"/>
            <w:gridSpan w:val="2"/>
            <w:tcBorders>
              <w:top w:val="single" w:sz="4" w:space="0" w:color="auto"/>
              <w:bottom w:val="single" w:sz="2" w:space="0" w:color="auto"/>
            </w:tcBorders>
            <w:shd w:val="clear" w:color="auto" w:fill="auto"/>
            <w:noWrap/>
            <w:vAlign w:val="center"/>
            <w:hideMark/>
          </w:tcPr>
          <w:p w:rsidR="00F1489A" w:rsidRPr="00F1489A" w:rsidRDefault="00F1489A" w:rsidP="00F1489A">
            <w:pPr>
              <w:pStyle w:val="cuatexto"/>
              <w:jc w:val="center"/>
              <w:rPr>
                <w:sz w:val="18"/>
                <w:szCs w:val="18"/>
              </w:rPr>
            </w:pPr>
          </w:p>
        </w:tc>
      </w:tr>
      <w:tr w:rsidR="00F1489A" w:rsidRPr="000C7A1E" w:rsidTr="009F738E">
        <w:trPr>
          <w:trHeight w:val="340"/>
        </w:trPr>
        <w:tc>
          <w:tcPr>
            <w:tcW w:w="2185" w:type="dxa"/>
            <w:tcBorders>
              <w:top w:val="single" w:sz="4" w:space="0" w:color="auto"/>
              <w:bottom w:val="single" w:sz="4" w:space="0" w:color="auto"/>
            </w:tcBorders>
            <w:shd w:val="clear" w:color="auto" w:fill="auto"/>
            <w:noWrap/>
            <w:vAlign w:val="center"/>
            <w:hideMark/>
          </w:tcPr>
          <w:p w:rsidR="00F1489A" w:rsidRPr="00F34CCD" w:rsidRDefault="00F1489A" w:rsidP="008609BE">
            <w:pPr>
              <w:pStyle w:val="cuatexto"/>
              <w:jc w:val="left"/>
              <w:rPr>
                <w:sz w:val="18"/>
                <w:szCs w:val="18"/>
              </w:rPr>
            </w:pPr>
            <w:r w:rsidRPr="00F34CCD">
              <w:rPr>
                <w:sz w:val="18"/>
                <w:szCs w:val="18"/>
              </w:rPr>
              <w:t>Centro San Francisco Javier</w:t>
            </w:r>
          </w:p>
        </w:tc>
        <w:tc>
          <w:tcPr>
            <w:tcW w:w="1260" w:type="dxa"/>
            <w:tcBorders>
              <w:top w:val="single" w:sz="4" w:space="0" w:color="auto"/>
              <w:bottom w:val="single" w:sz="4" w:space="0" w:color="auto"/>
            </w:tcBorders>
            <w:shd w:val="clear" w:color="auto" w:fill="auto"/>
            <w:noWrap/>
            <w:vAlign w:val="center"/>
            <w:hideMark/>
          </w:tcPr>
          <w:p w:rsidR="00F1489A" w:rsidRPr="00F34CCD" w:rsidRDefault="00F1489A" w:rsidP="008609BE">
            <w:pPr>
              <w:pStyle w:val="cuatexto"/>
              <w:jc w:val="center"/>
              <w:rPr>
                <w:sz w:val="18"/>
                <w:szCs w:val="18"/>
              </w:rPr>
            </w:pPr>
            <w:r w:rsidRPr="00F34CCD">
              <w:rPr>
                <w:sz w:val="18"/>
                <w:szCs w:val="18"/>
              </w:rPr>
              <w:t>190</w:t>
            </w:r>
          </w:p>
        </w:tc>
        <w:tc>
          <w:tcPr>
            <w:tcW w:w="1134" w:type="dxa"/>
            <w:tcBorders>
              <w:top w:val="single" w:sz="4" w:space="0" w:color="auto"/>
              <w:bottom w:val="single" w:sz="4" w:space="0" w:color="auto"/>
            </w:tcBorders>
            <w:shd w:val="clear" w:color="auto" w:fill="auto"/>
            <w:noWrap/>
            <w:vAlign w:val="center"/>
            <w:hideMark/>
          </w:tcPr>
          <w:p w:rsidR="00F1489A" w:rsidRPr="00F34CCD" w:rsidRDefault="00F1489A" w:rsidP="008609BE">
            <w:pPr>
              <w:pStyle w:val="cuatexto"/>
              <w:jc w:val="center"/>
              <w:rPr>
                <w:sz w:val="18"/>
                <w:szCs w:val="18"/>
              </w:rPr>
            </w:pPr>
            <w:r w:rsidRPr="00F34CCD">
              <w:rPr>
                <w:sz w:val="18"/>
                <w:szCs w:val="18"/>
              </w:rPr>
              <w:t>45</w:t>
            </w:r>
          </w:p>
        </w:tc>
        <w:tc>
          <w:tcPr>
            <w:tcW w:w="1075" w:type="dxa"/>
            <w:shd w:val="clear" w:color="auto" w:fill="auto"/>
            <w:noWrap/>
            <w:vAlign w:val="center"/>
            <w:hideMark/>
          </w:tcPr>
          <w:p w:rsidR="00F1489A" w:rsidRPr="000C7A1E" w:rsidRDefault="00F1489A" w:rsidP="008609BE">
            <w:pPr>
              <w:spacing w:after="0"/>
              <w:ind w:firstLine="0"/>
              <w:jc w:val="center"/>
              <w:rPr>
                <w:rFonts w:ascii="Century Gothic" w:hAnsi="Century Gothic" w:cs="Calibri"/>
                <w:color w:val="000000"/>
                <w:sz w:val="22"/>
                <w:szCs w:val="22"/>
                <w:lang w:val="es-ES" w:eastAsia="es-ES"/>
              </w:rPr>
            </w:pPr>
          </w:p>
        </w:tc>
        <w:tc>
          <w:tcPr>
            <w:tcW w:w="310" w:type="dxa"/>
            <w:shd w:val="clear" w:color="auto" w:fill="auto"/>
            <w:noWrap/>
            <w:vAlign w:val="bottom"/>
            <w:hideMark/>
          </w:tcPr>
          <w:p w:rsidR="00F1489A" w:rsidRPr="000C7A1E" w:rsidRDefault="00F1489A" w:rsidP="000C7A1E">
            <w:pPr>
              <w:spacing w:after="0"/>
              <w:ind w:firstLine="0"/>
              <w:jc w:val="center"/>
              <w:rPr>
                <w:rFonts w:ascii="Century Gothic" w:hAnsi="Century Gothic" w:cs="Calibri"/>
                <w:color w:val="000000"/>
                <w:sz w:val="22"/>
                <w:szCs w:val="22"/>
                <w:lang w:val="es-ES" w:eastAsia="es-ES"/>
              </w:rPr>
            </w:pPr>
          </w:p>
        </w:tc>
        <w:tc>
          <w:tcPr>
            <w:tcW w:w="2718" w:type="dxa"/>
            <w:tcBorders>
              <w:top w:val="single" w:sz="2" w:space="0" w:color="auto"/>
              <w:bottom w:val="single" w:sz="2" w:space="0" w:color="auto"/>
            </w:tcBorders>
            <w:shd w:val="clear" w:color="auto" w:fill="auto"/>
            <w:noWrap/>
            <w:vAlign w:val="center"/>
            <w:hideMark/>
          </w:tcPr>
          <w:p w:rsidR="00F1489A" w:rsidRPr="00F34CCD" w:rsidRDefault="00F1489A" w:rsidP="008609BE">
            <w:pPr>
              <w:pStyle w:val="cuatexto"/>
              <w:jc w:val="left"/>
              <w:rPr>
                <w:sz w:val="18"/>
                <w:szCs w:val="18"/>
              </w:rPr>
            </w:pPr>
            <w:r w:rsidRPr="00F34CCD">
              <w:rPr>
                <w:sz w:val="18"/>
                <w:szCs w:val="18"/>
              </w:rPr>
              <w:t>CRPS Arga</w:t>
            </w:r>
          </w:p>
        </w:tc>
        <w:tc>
          <w:tcPr>
            <w:tcW w:w="1106" w:type="dxa"/>
            <w:tcBorders>
              <w:top w:val="single" w:sz="2" w:space="0" w:color="auto"/>
              <w:bottom w:val="single" w:sz="2" w:space="0" w:color="auto"/>
            </w:tcBorders>
            <w:shd w:val="clear" w:color="auto" w:fill="auto"/>
            <w:noWrap/>
            <w:vAlign w:val="center"/>
            <w:hideMark/>
          </w:tcPr>
          <w:p w:rsidR="00F1489A" w:rsidRPr="00F34CCD" w:rsidRDefault="00F1489A" w:rsidP="008609BE">
            <w:pPr>
              <w:pStyle w:val="cuatexto"/>
              <w:jc w:val="center"/>
              <w:rPr>
                <w:sz w:val="18"/>
                <w:szCs w:val="18"/>
              </w:rPr>
            </w:pPr>
          </w:p>
        </w:tc>
        <w:tc>
          <w:tcPr>
            <w:tcW w:w="1179" w:type="dxa"/>
            <w:tcBorders>
              <w:top w:val="single" w:sz="2" w:space="0" w:color="auto"/>
              <w:bottom w:val="single" w:sz="2" w:space="0" w:color="auto"/>
            </w:tcBorders>
            <w:shd w:val="clear" w:color="auto" w:fill="auto"/>
            <w:noWrap/>
            <w:vAlign w:val="center"/>
            <w:hideMark/>
          </w:tcPr>
          <w:p w:rsidR="00F1489A" w:rsidRPr="00F34CCD" w:rsidRDefault="00F1489A" w:rsidP="008609BE">
            <w:pPr>
              <w:pStyle w:val="cuatexto"/>
              <w:jc w:val="center"/>
              <w:rPr>
                <w:sz w:val="18"/>
                <w:szCs w:val="18"/>
              </w:rPr>
            </w:pPr>
            <w:r w:rsidRPr="00F34CCD">
              <w:rPr>
                <w:sz w:val="18"/>
                <w:szCs w:val="18"/>
              </w:rPr>
              <w:t>30</w:t>
            </w:r>
          </w:p>
        </w:tc>
        <w:tc>
          <w:tcPr>
            <w:tcW w:w="1318" w:type="dxa"/>
            <w:tcBorders>
              <w:top w:val="single" w:sz="2" w:space="0" w:color="auto"/>
              <w:bottom w:val="single" w:sz="2" w:space="0" w:color="auto"/>
            </w:tcBorders>
            <w:shd w:val="clear" w:color="auto" w:fill="auto"/>
            <w:noWrap/>
            <w:vAlign w:val="center"/>
            <w:hideMark/>
          </w:tcPr>
          <w:p w:rsidR="00F1489A" w:rsidRPr="00F34CCD" w:rsidRDefault="00F1489A" w:rsidP="008609BE">
            <w:pPr>
              <w:pStyle w:val="cuatexto"/>
              <w:jc w:val="center"/>
              <w:rPr>
                <w:sz w:val="18"/>
                <w:szCs w:val="18"/>
              </w:rPr>
            </w:pPr>
            <w:r w:rsidRPr="00F34CCD">
              <w:rPr>
                <w:sz w:val="18"/>
                <w:szCs w:val="18"/>
              </w:rPr>
              <w:t>35</w:t>
            </w:r>
          </w:p>
        </w:tc>
        <w:tc>
          <w:tcPr>
            <w:tcW w:w="1237" w:type="dxa"/>
            <w:gridSpan w:val="2"/>
            <w:tcBorders>
              <w:top w:val="single" w:sz="2" w:space="0" w:color="auto"/>
              <w:bottom w:val="single" w:sz="2" w:space="0" w:color="auto"/>
            </w:tcBorders>
            <w:shd w:val="clear" w:color="auto" w:fill="auto"/>
            <w:noWrap/>
            <w:vAlign w:val="center"/>
            <w:hideMark/>
          </w:tcPr>
          <w:p w:rsidR="00F1489A" w:rsidRPr="00F1489A" w:rsidRDefault="00F1489A" w:rsidP="00F1489A">
            <w:pPr>
              <w:pStyle w:val="cuatexto"/>
              <w:jc w:val="center"/>
              <w:rPr>
                <w:sz w:val="18"/>
                <w:szCs w:val="18"/>
              </w:rPr>
            </w:pPr>
          </w:p>
        </w:tc>
      </w:tr>
      <w:tr w:rsidR="00F1489A" w:rsidRPr="000C7A1E" w:rsidTr="009F738E">
        <w:trPr>
          <w:trHeight w:val="340"/>
        </w:trPr>
        <w:tc>
          <w:tcPr>
            <w:tcW w:w="2185" w:type="dxa"/>
            <w:tcBorders>
              <w:top w:val="single" w:sz="4" w:space="0" w:color="auto"/>
              <w:left w:val="nil"/>
              <w:bottom w:val="single" w:sz="4" w:space="0" w:color="auto"/>
            </w:tcBorders>
            <w:shd w:val="clear" w:color="auto" w:fill="auto"/>
            <w:noWrap/>
            <w:vAlign w:val="center"/>
            <w:hideMark/>
          </w:tcPr>
          <w:p w:rsidR="00F1489A" w:rsidRPr="000C7A1E" w:rsidRDefault="00F1489A" w:rsidP="008609BE">
            <w:pPr>
              <w:spacing w:after="0"/>
              <w:ind w:firstLine="0"/>
              <w:jc w:val="left"/>
              <w:rPr>
                <w:rFonts w:ascii="Century Gothic" w:hAnsi="Century Gothic" w:cs="Calibri"/>
                <w:color w:val="000000"/>
                <w:sz w:val="22"/>
                <w:szCs w:val="22"/>
                <w:lang w:val="es-ES" w:eastAsia="es-ES"/>
              </w:rPr>
            </w:pPr>
          </w:p>
        </w:tc>
        <w:tc>
          <w:tcPr>
            <w:tcW w:w="1260" w:type="dxa"/>
            <w:tcBorders>
              <w:top w:val="single" w:sz="4" w:space="0" w:color="auto"/>
              <w:bottom w:val="single" w:sz="4" w:space="0" w:color="auto"/>
            </w:tcBorders>
            <w:shd w:val="clear" w:color="auto" w:fill="auto"/>
            <w:noWrap/>
            <w:vAlign w:val="center"/>
            <w:hideMark/>
          </w:tcPr>
          <w:p w:rsidR="00F1489A" w:rsidRPr="000C7A1E" w:rsidRDefault="00F1489A" w:rsidP="008609BE">
            <w:pPr>
              <w:spacing w:after="0"/>
              <w:ind w:firstLine="0"/>
              <w:jc w:val="center"/>
              <w:rPr>
                <w:rFonts w:ascii="Century Gothic" w:hAnsi="Century Gothic" w:cs="Calibri"/>
                <w:color w:val="000000"/>
                <w:sz w:val="22"/>
                <w:szCs w:val="22"/>
                <w:lang w:val="es-ES" w:eastAsia="es-ES"/>
              </w:rPr>
            </w:pPr>
          </w:p>
        </w:tc>
        <w:tc>
          <w:tcPr>
            <w:tcW w:w="1134" w:type="dxa"/>
            <w:tcBorders>
              <w:top w:val="single" w:sz="4" w:space="0" w:color="auto"/>
              <w:bottom w:val="single" w:sz="4" w:space="0" w:color="auto"/>
            </w:tcBorders>
            <w:shd w:val="clear" w:color="auto" w:fill="auto"/>
            <w:noWrap/>
            <w:vAlign w:val="center"/>
            <w:hideMark/>
          </w:tcPr>
          <w:p w:rsidR="00F1489A" w:rsidRPr="000C7A1E" w:rsidRDefault="00F1489A" w:rsidP="008609BE">
            <w:pPr>
              <w:spacing w:after="0"/>
              <w:ind w:firstLine="0"/>
              <w:jc w:val="center"/>
              <w:rPr>
                <w:rFonts w:ascii="Century Gothic" w:hAnsi="Century Gothic" w:cs="Calibri"/>
                <w:color w:val="000000"/>
                <w:sz w:val="22"/>
                <w:szCs w:val="22"/>
                <w:lang w:val="es-ES" w:eastAsia="es-ES"/>
              </w:rPr>
            </w:pPr>
          </w:p>
        </w:tc>
        <w:tc>
          <w:tcPr>
            <w:tcW w:w="1075" w:type="dxa"/>
            <w:tcBorders>
              <w:bottom w:val="single" w:sz="4" w:space="0" w:color="auto"/>
            </w:tcBorders>
            <w:shd w:val="clear" w:color="auto" w:fill="auto"/>
            <w:noWrap/>
            <w:vAlign w:val="center"/>
            <w:hideMark/>
          </w:tcPr>
          <w:p w:rsidR="00F1489A" w:rsidRPr="000C7A1E" w:rsidRDefault="00F1489A" w:rsidP="008609BE">
            <w:pPr>
              <w:spacing w:after="0"/>
              <w:ind w:firstLine="0"/>
              <w:jc w:val="center"/>
              <w:rPr>
                <w:rFonts w:ascii="Century Gothic" w:hAnsi="Century Gothic" w:cs="Calibri"/>
                <w:color w:val="000000"/>
                <w:sz w:val="22"/>
                <w:szCs w:val="22"/>
                <w:lang w:val="es-ES" w:eastAsia="es-ES"/>
              </w:rPr>
            </w:pPr>
          </w:p>
        </w:tc>
        <w:tc>
          <w:tcPr>
            <w:tcW w:w="310" w:type="dxa"/>
            <w:shd w:val="clear" w:color="auto" w:fill="auto"/>
            <w:noWrap/>
            <w:vAlign w:val="bottom"/>
            <w:hideMark/>
          </w:tcPr>
          <w:p w:rsidR="00F1489A" w:rsidRPr="000C7A1E" w:rsidRDefault="00F1489A" w:rsidP="000C7A1E">
            <w:pPr>
              <w:spacing w:after="0"/>
              <w:ind w:firstLine="0"/>
              <w:jc w:val="left"/>
              <w:rPr>
                <w:rFonts w:ascii="Century Gothic" w:hAnsi="Century Gothic" w:cs="Calibri"/>
                <w:color w:val="000000"/>
                <w:sz w:val="22"/>
                <w:szCs w:val="22"/>
                <w:lang w:val="es-ES" w:eastAsia="es-ES"/>
              </w:rPr>
            </w:pPr>
          </w:p>
        </w:tc>
        <w:tc>
          <w:tcPr>
            <w:tcW w:w="2718" w:type="dxa"/>
            <w:tcBorders>
              <w:top w:val="single" w:sz="2" w:space="0" w:color="auto"/>
              <w:bottom w:val="single" w:sz="2" w:space="0" w:color="auto"/>
            </w:tcBorders>
            <w:shd w:val="clear" w:color="auto" w:fill="auto"/>
            <w:noWrap/>
            <w:vAlign w:val="center"/>
            <w:hideMark/>
          </w:tcPr>
          <w:p w:rsidR="00F1489A" w:rsidRPr="00F34CCD" w:rsidRDefault="00F1489A" w:rsidP="008609BE">
            <w:pPr>
              <w:pStyle w:val="cuatexto"/>
              <w:jc w:val="left"/>
              <w:rPr>
                <w:sz w:val="18"/>
                <w:szCs w:val="18"/>
              </w:rPr>
            </w:pPr>
            <w:r w:rsidRPr="00F34CCD">
              <w:rPr>
                <w:sz w:val="18"/>
                <w:szCs w:val="18"/>
              </w:rPr>
              <w:t>CRPS Queiles</w:t>
            </w:r>
          </w:p>
        </w:tc>
        <w:tc>
          <w:tcPr>
            <w:tcW w:w="1106" w:type="dxa"/>
            <w:tcBorders>
              <w:top w:val="single" w:sz="2" w:space="0" w:color="auto"/>
              <w:bottom w:val="single" w:sz="2" w:space="0" w:color="auto"/>
            </w:tcBorders>
            <w:shd w:val="clear" w:color="auto" w:fill="auto"/>
            <w:noWrap/>
            <w:vAlign w:val="center"/>
            <w:hideMark/>
          </w:tcPr>
          <w:p w:rsidR="00F1489A" w:rsidRPr="00F34CCD" w:rsidRDefault="00F1489A" w:rsidP="008609BE">
            <w:pPr>
              <w:pStyle w:val="cuatexto"/>
              <w:jc w:val="center"/>
              <w:rPr>
                <w:sz w:val="18"/>
                <w:szCs w:val="18"/>
              </w:rPr>
            </w:pPr>
          </w:p>
        </w:tc>
        <w:tc>
          <w:tcPr>
            <w:tcW w:w="1179" w:type="dxa"/>
            <w:tcBorders>
              <w:top w:val="single" w:sz="2" w:space="0" w:color="auto"/>
              <w:bottom w:val="single" w:sz="2" w:space="0" w:color="auto"/>
            </w:tcBorders>
            <w:shd w:val="clear" w:color="auto" w:fill="auto"/>
            <w:noWrap/>
            <w:vAlign w:val="center"/>
            <w:hideMark/>
          </w:tcPr>
          <w:p w:rsidR="00F1489A" w:rsidRPr="00F34CCD" w:rsidRDefault="00F1489A" w:rsidP="008609BE">
            <w:pPr>
              <w:pStyle w:val="cuatexto"/>
              <w:jc w:val="center"/>
              <w:rPr>
                <w:sz w:val="18"/>
                <w:szCs w:val="18"/>
              </w:rPr>
            </w:pPr>
            <w:r w:rsidRPr="00F34CCD">
              <w:rPr>
                <w:sz w:val="18"/>
                <w:szCs w:val="18"/>
              </w:rPr>
              <w:t>30</w:t>
            </w:r>
          </w:p>
        </w:tc>
        <w:tc>
          <w:tcPr>
            <w:tcW w:w="1318" w:type="dxa"/>
            <w:tcBorders>
              <w:top w:val="single" w:sz="2" w:space="0" w:color="auto"/>
              <w:bottom w:val="single" w:sz="2" w:space="0" w:color="auto"/>
            </w:tcBorders>
            <w:shd w:val="clear" w:color="auto" w:fill="auto"/>
            <w:noWrap/>
            <w:vAlign w:val="center"/>
            <w:hideMark/>
          </w:tcPr>
          <w:p w:rsidR="00F1489A" w:rsidRPr="00F34CCD" w:rsidRDefault="00F1489A" w:rsidP="008609BE">
            <w:pPr>
              <w:pStyle w:val="cuatexto"/>
              <w:jc w:val="center"/>
              <w:rPr>
                <w:sz w:val="18"/>
                <w:szCs w:val="18"/>
              </w:rPr>
            </w:pPr>
            <w:r w:rsidRPr="00F34CCD">
              <w:rPr>
                <w:sz w:val="18"/>
                <w:szCs w:val="18"/>
              </w:rPr>
              <w:t>35</w:t>
            </w:r>
          </w:p>
        </w:tc>
        <w:tc>
          <w:tcPr>
            <w:tcW w:w="1237" w:type="dxa"/>
            <w:gridSpan w:val="2"/>
            <w:tcBorders>
              <w:top w:val="single" w:sz="2" w:space="0" w:color="auto"/>
              <w:bottom w:val="single" w:sz="2" w:space="0" w:color="auto"/>
            </w:tcBorders>
            <w:shd w:val="clear" w:color="auto" w:fill="auto"/>
            <w:noWrap/>
            <w:vAlign w:val="center"/>
            <w:hideMark/>
          </w:tcPr>
          <w:p w:rsidR="00F1489A" w:rsidRPr="00F1489A" w:rsidRDefault="00F1489A" w:rsidP="00F1489A">
            <w:pPr>
              <w:pStyle w:val="cuatexto"/>
              <w:jc w:val="center"/>
              <w:rPr>
                <w:sz w:val="18"/>
                <w:szCs w:val="18"/>
              </w:rPr>
            </w:pPr>
          </w:p>
        </w:tc>
      </w:tr>
      <w:tr w:rsidR="00F1489A" w:rsidRPr="000C7A1E" w:rsidTr="009F738E">
        <w:trPr>
          <w:trHeight w:val="340"/>
        </w:trPr>
        <w:tc>
          <w:tcPr>
            <w:tcW w:w="2185" w:type="dxa"/>
            <w:vMerge w:val="restart"/>
            <w:tcBorders>
              <w:top w:val="single" w:sz="4" w:space="0" w:color="auto"/>
              <w:bottom w:val="single" w:sz="4" w:space="0" w:color="auto"/>
            </w:tcBorders>
            <w:shd w:val="clear" w:color="auto" w:fill="8DB3E2" w:themeFill="text2" w:themeFillTint="66"/>
            <w:vAlign w:val="center"/>
            <w:hideMark/>
          </w:tcPr>
          <w:p w:rsidR="00F1489A" w:rsidRPr="00A15387" w:rsidRDefault="00F1489A" w:rsidP="008609BE">
            <w:pPr>
              <w:pStyle w:val="cuadroCabe"/>
              <w:jc w:val="left"/>
              <w:rPr>
                <w:sz w:val="16"/>
                <w:szCs w:val="16"/>
              </w:rPr>
            </w:pPr>
            <w:r w:rsidRPr="00A15387">
              <w:rPr>
                <w:sz w:val="16"/>
                <w:szCs w:val="16"/>
              </w:rPr>
              <w:t>Centros Propios gestión contratada</w:t>
            </w:r>
          </w:p>
        </w:tc>
        <w:tc>
          <w:tcPr>
            <w:tcW w:w="3469" w:type="dxa"/>
            <w:gridSpan w:val="3"/>
            <w:tcBorders>
              <w:top w:val="single" w:sz="4" w:space="0" w:color="auto"/>
              <w:bottom w:val="single" w:sz="4" w:space="0" w:color="auto"/>
            </w:tcBorders>
            <w:shd w:val="clear" w:color="auto" w:fill="8DB3E2" w:themeFill="text2" w:themeFillTint="66"/>
            <w:noWrap/>
            <w:vAlign w:val="center"/>
            <w:hideMark/>
          </w:tcPr>
          <w:p w:rsidR="00F1489A" w:rsidRPr="00A15387" w:rsidRDefault="00F1489A" w:rsidP="008609BE">
            <w:pPr>
              <w:pStyle w:val="cuadroCabe"/>
              <w:jc w:val="center"/>
              <w:rPr>
                <w:sz w:val="16"/>
                <w:szCs w:val="16"/>
              </w:rPr>
            </w:pPr>
            <w:r w:rsidRPr="00A15387">
              <w:rPr>
                <w:sz w:val="16"/>
                <w:szCs w:val="16"/>
              </w:rPr>
              <w:t>Nº de plazas</w:t>
            </w:r>
          </w:p>
        </w:tc>
        <w:tc>
          <w:tcPr>
            <w:tcW w:w="310" w:type="dxa"/>
            <w:shd w:val="clear" w:color="auto" w:fill="auto"/>
            <w:noWrap/>
            <w:vAlign w:val="bottom"/>
            <w:hideMark/>
          </w:tcPr>
          <w:p w:rsidR="00F1489A" w:rsidRPr="000C7A1E" w:rsidRDefault="00F1489A" w:rsidP="000C7A1E">
            <w:pPr>
              <w:spacing w:after="0"/>
              <w:ind w:firstLine="0"/>
              <w:jc w:val="center"/>
              <w:rPr>
                <w:rFonts w:ascii="Century Gothic" w:hAnsi="Century Gothic" w:cs="Calibri"/>
                <w:b/>
                <w:bCs/>
                <w:color w:val="000000"/>
                <w:sz w:val="22"/>
                <w:szCs w:val="22"/>
                <w:lang w:val="es-ES" w:eastAsia="es-ES"/>
              </w:rPr>
            </w:pPr>
          </w:p>
        </w:tc>
        <w:tc>
          <w:tcPr>
            <w:tcW w:w="2718" w:type="dxa"/>
            <w:tcBorders>
              <w:top w:val="single" w:sz="2" w:space="0" w:color="auto"/>
              <w:bottom w:val="single" w:sz="2" w:space="0" w:color="auto"/>
            </w:tcBorders>
            <w:shd w:val="clear" w:color="auto" w:fill="auto"/>
            <w:noWrap/>
            <w:vAlign w:val="center"/>
            <w:hideMark/>
          </w:tcPr>
          <w:p w:rsidR="00F1489A" w:rsidRPr="00F34CCD" w:rsidRDefault="00F1489A" w:rsidP="008609BE">
            <w:pPr>
              <w:pStyle w:val="cuatexto"/>
              <w:jc w:val="left"/>
              <w:rPr>
                <w:sz w:val="18"/>
                <w:szCs w:val="18"/>
              </w:rPr>
            </w:pPr>
            <w:r w:rsidRPr="00F34CCD">
              <w:rPr>
                <w:sz w:val="18"/>
                <w:szCs w:val="18"/>
              </w:rPr>
              <w:t>CRPS Benito Menni</w:t>
            </w:r>
          </w:p>
        </w:tc>
        <w:tc>
          <w:tcPr>
            <w:tcW w:w="1106" w:type="dxa"/>
            <w:tcBorders>
              <w:top w:val="single" w:sz="2" w:space="0" w:color="auto"/>
              <w:bottom w:val="single" w:sz="2" w:space="0" w:color="auto"/>
            </w:tcBorders>
            <w:shd w:val="clear" w:color="auto" w:fill="auto"/>
            <w:noWrap/>
            <w:vAlign w:val="center"/>
            <w:hideMark/>
          </w:tcPr>
          <w:p w:rsidR="00F1489A" w:rsidRPr="00F34CCD" w:rsidRDefault="00F1489A" w:rsidP="008609BE">
            <w:pPr>
              <w:pStyle w:val="cuatexto"/>
              <w:jc w:val="center"/>
              <w:rPr>
                <w:sz w:val="18"/>
                <w:szCs w:val="18"/>
              </w:rPr>
            </w:pPr>
          </w:p>
        </w:tc>
        <w:tc>
          <w:tcPr>
            <w:tcW w:w="1179" w:type="dxa"/>
            <w:tcBorders>
              <w:top w:val="single" w:sz="2" w:space="0" w:color="auto"/>
              <w:bottom w:val="single" w:sz="2" w:space="0" w:color="auto"/>
            </w:tcBorders>
            <w:shd w:val="clear" w:color="auto" w:fill="auto"/>
            <w:noWrap/>
            <w:vAlign w:val="center"/>
            <w:hideMark/>
          </w:tcPr>
          <w:p w:rsidR="00F1489A" w:rsidRPr="00F34CCD" w:rsidRDefault="00F1489A" w:rsidP="008609BE">
            <w:pPr>
              <w:pStyle w:val="cuatexto"/>
              <w:jc w:val="center"/>
              <w:rPr>
                <w:sz w:val="18"/>
                <w:szCs w:val="18"/>
              </w:rPr>
            </w:pPr>
          </w:p>
        </w:tc>
        <w:tc>
          <w:tcPr>
            <w:tcW w:w="1318" w:type="dxa"/>
            <w:tcBorders>
              <w:top w:val="single" w:sz="2" w:space="0" w:color="auto"/>
              <w:bottom w:val="single" w:sz="2" w:space="0" w:color="auto"/>
            </w:tcBorders>
            <w:shd w:val="clear" w:color="auto" w:fill="auto"/>
            <w:noWrap/>
            <w:vAlign w:val="center"/>
            <w:hideMark/>
          </w:tcPr>
          <w:p w:rsidR="00F1489A" w:rsidRPr="00F34CCD" w:rsidRDefault="00F1489A" w:rsidP="008609BE">
            <w:pPr>
              <w:pStyle w:val="cuatexto"/>
              <w:jc w:val="center"/>
              <w:rPr>
                <w:sz w:val="18"/>
                <w:szCs w:val="18"/>
              </w:rPr>
            </w:pPr>
            <w:r w:rsidRPr="00F34CCD">
              <w:rPr>
                <w:sz w:val="18"/>
                <w:szCs w:val="18"/>
              </w:rPr>
              <w:t>16</w:t>
            </w:r>
          </w:p>
        </w:tc>
        <w:tc>
          <w:tcPr>
            <w:tcW w:w="1237" w:type="dxa"/>
            <w:gridSpan w:val="2"/>
            <w:tcBorders>
              <w:top w:val="single" w:sz="2" w:space="0" w:color="auto"/>
              <w:bottom w:val="single" w:sz="2" w:space="0" w:color="auto"/>
            </w:tcBorders>
            <w:shd w:val="clear" w:color="auto" w:fill="auto"/>
            <w:noWrap/>
            <w:vAlign w:val="center"/>
            <w:hideMark/>
          </w:tcPr>
          <w:p w:rsidR="00F1489A" w:rsidRPr="00F1489A" w:rsidRDefault="00F1489A" w:rsidP="00F1489A">
            <w:pPr>
              <w:pStyle w:val="cuatexto"/>
              <w:jc w:val="center"/>
              <w:rPr>
                <w:sz w:val="18"/>
                <w:szCs w:val="18"/>
              </w:rPr>
            </w:pPr>
          </w:p>
        </w:tc>
      </w:tr>
      <w:tr w:rsidR="00F1489A" w:rsidRPr="000C7A1E" w:rsidTr="00241BE7">
        <w:trPr>
          <w:trHeight w:val="227"/>
        </w:trPr>
        <w:tc>
          <w:tcPr>
            <w:tcW w:w="2185" w:type="dxa"/>
            <w:vMerge/>
            <w:tcBorders>
              <w:top w:val="single" w:sz="4" w:space="0" w:color="auto"/>
              <w:bottom w:val="single" w:sz="4" w:space="0" w:color="auto"/>
            </w:tcBorders>
            <w:shd w:val="clear" w:color="auto" w:fill="8DB3E2" w:themeFill="text2" w:themeFillTint="66"/>
            <w:vAlign w:val="center"/>
            <w:hideMark/>
          </w:tcPr>
          <w:p w:rsidR="00F1489A" w:rsidRPr="00A15387" w:rsidRDefault="00F1489A" w:rsidP="008609BE">
            <w:pPr>
              <w:pStyle w:val="cuadroCabe"/>
              <w:jc w:val="left"/>
              <w:rPr>
                <w:sz w:val="16"/>
                <w:szCs w:val="16"/>
              </w:rPr>
            </w:pPr>
          </w:p>
        </w:tc>
        <w:tc>
          <w:tcPr>
            <w:tcW w:w="1260" w:type="dxa"/>
            <w:tcBorders>
              <w:top w:val="single" w:sz="4" w:space="0" w:color="auto"/>
              <w:bottom w:val="single" w:sz="4" w:space="0" w:color="auto"/>
            </w:tcBorders>
            <w:shd w:val="clear" w:color="auto" w:fill="8DB3E2" w:themeFill="text2" w:themeFillTint="66"/>
            <w:noWrap/>
            <w:vAlign w:val="center"/>
            <w:hideMark/>
          </w:tcPr>
          <w:p w:rsidR="00F1489A" w:rsidRDefault="00F1489A" w:rsidP="008609BE">
            <w:pPr>
              <w:pStyle w:val="cuadroCabe"/>
              <w:jc w:val="center"/>
              <w:rPr>
                <w:sz w:val="16"/>
                <w:szCs w:val="16"/>
              </w:rPr>
            </w:pPr>
            <w:r w:rsidRPr="00A15387">
              <w:rPr>
                <w:sz w:val="16"/>
                <w:szCs w:val="16"/>
              </w:rPr>
              <w:t xml:space="preserve">Atención </w:t>
            </w:r>
          </w:p>
          <w:p w:rsidR="00F1489A" w:rsidRPr="00A15387" w:rsidRDefault="00F1489A" w:rsidP="00F1489A">
            <w:pPr>
              <w:pStyle w:val="cuadroCabe"/>
              <w:jc w:val="center"/>
              <w:rPr>
                <w:sz w:val="16"/>
                <w:szCs w:val="16"/>
              </w:rPr>
            </w:pPr>
            <w:r w:rsidRPr="00A15387">
              <w:rPr>
                <w:sz w:val="16"/>
                <w:szCs w:val="16"/>
              </w:rPr>
              <w:t>residencial</w:t>
            </w:r>
          </w:p>
        </w:tc>
        <w:tc>
          <w:tcPr>
            <w:tcW w:w="1134" w:type="dxa"/>
            <w:tcBorders>
              <w:top w:val="single" w:sz="4" w:space="0" w:color="auto"/>
              <w:bottom w:val="single" w:sz="4" w:space="0" w:color="auto"/>
            </w:tcBorders>
            <w:shd w:val="clear" w:color="auto" w:fill="8DB3E2" w:themeFill="text2" w:themeFillTint="66"/>
            <w:noWrap/>
            <w:vAlign w:val="center"/>
            <w:hideMark/>
          </w:tcPr>
          <w:p w:rsidR="00F1489A" w:rsidRPr="00A15387" w:rsidRDefault="00F1489A" w:rsidP="008609BE">
            <w:pPr>
              <w:pStyle w:val="cuadroCabe"/>
              <w:jc w:val="center"/>
              <w:rPr>
                <w:sz w:val="16"/>
                <w:szCs w:val="16"/>
              </w:rPr>
            </w:pPr>
            <w:r w:rsidRPr="00A15387">
              <w:rPr>
                <w:sz w:val="16"/>
                <w:szCs w:val="16"/>
              </w:rPr>
              <w:t>Atención diurna</w:t>
            </w:r>
          </w:p>
        </w:tc>
        <w:tc>
          <w:tcPr>
            <w:tcW w:w="1075" w:type="dxa"/>
            <w:tcBorders>
              <w:top w:val="single" w:sz="4" w:space="0" w:color="auto"/>
              <w:bottom w:val="single" w:sz="4" w:space="0" w:color="auto"/>
            </w:tcBorders>
            <w:shd w:val="clear" w:color="auto" w:fill="8DB3E2" w:themeFill="text2" w:themeFillTint="66"/>
            <w:noWrap/>
            <w:vAlign w:val="center"/>
            <w:hideMark/>
          </w:tcPr>
          <w:p w:rsidR="00F1489A" w:rsidRPr="00A15387" w:rsidRDefault="00F1489A" w:rsidP="008609BE">
            <w:pPr>
              <w:pStyle w:val="cuadroCabe"/>
              <w:jc w:val="center"/>
              <w:rPr>
                <w:sz w:val="16"/>
                <w:szCs w:val="16"/>
              </w:rPr>
            </w:pPr>
            <w:r w:rsidRPr="00A15387">
              <w:rPr>
                <w:sz w:val="16"/>
                <w:szCs w:val="16"/>
              </w:rPr>
              <w:t>Programas CRPS</w:t>
            </w:r>
          </w:p>
        </w:tc>
        <w:tc>
          <w:tcPr>
            <w:tcW w:w="310" w:type="dxa"/>
            <w:shd w:val="clear" w:color="auto" w:fill="auto"/>
            <w:noWrap/>
            <w:vAlign w:val="bottom"/>
            <w:hideMark/>
          </w:tcPr>
          <w:p w:rsidR="00F1489A" w:rsidRPr="000C7A1E" w:rsidRDefault="00F1489A" w:rsidP="000C7A1E">
            <w:pPr>
              <w:spacing w:after="0"/>
              <w:ind w:firstLine="0"/>
              <w:jc w:val="center"/>
              <w:rPr>
                <w:rFonts w:ascii="Century Gothic" w:hAnsi="Century Gothic" w:cs="Calibri"/>
                <w:b/>
                <w:bCs/>
                <w:color w:val="000000"/>
                <w:sz w:val="22"/>
                <w:szCs w:val="22"/>
                <w:lang w:val="es-ES" w:eastAsia="es-ES"/>
              </w:rPr>
            </w:pPr>
          </w:p>
        </w:tc>
        <w:tc>
          <w:tcPr>
            <w:tcW w:w="2718" w:type="dxa"/>
            <w:tcBorders>
              <w:top w:val="single" w:sz="2" w:space="0" w:color="auto"/>
              <w:bottom w:val="single" w:sz="2" w:space="0" w:color="auto"/>
            </w:tcBorders>
            <w:shd w:val="clear" w:color="auto" w:fill="auto"/>
            <w:noWrap/>
            <w:vAlign w:val="center"/>
            <w:hideMark/>
          </w:tcPr>
          <w:p w:rsidR="00222AB9" w:rsidRDefault="00F1489A" w:rsidP="00F1489A">
            <w:pPr>
              <w:pStyle w:val="cuatexto"/>
              <w:jc w:val="left"/>
              <w:rPr>
                <w:sz w:val="18"/>
                <w:szCs w:val="18"/>
              </w:rPr>
            </w:pPr>
            <w:r w:rsidRPr="00F34CCD">
              <w:rPr>
                <w:sz w:val="18"/>
                <w:szCs w:val="18"/>
              </w:rPr>
              <w:t xml:space="preserve">Padre Menni y Benito Menni </w:t>
            </w:r>
          </w:p>
          <w:p w:rsidR="00F1489A" w:rsidRPr="00F34CCD" w:rsidRDefault="00F1489A" w:rsidP="00F1489A">
            <w:pPr>
              <w:pStyle w:val="cuatexto"/>
              <w:jc w:val="left"/>
              <w:rPr>
                <w:sz w:val="18"/>
                <w:szCs w:val="18"/>
              </w:rPr>
            </w:pPr>
            <w:r w:rsidRPr="00F34CCD">
              <w:rPr>
                <w:sz w:val="18"/>
                <w:szCs w:val="18"/>
              </w:rPr>
              <w:t>(plazas totales)</w:t>
            </w:r>
          </w:p>
        </w:tc>
        <w:tc>
          <w:tcPr>
            <w:tcW w:w="1106" w:type="dxa"/>
            <w:tcBorders>
              <w:top w:val="single" w:sz="2" w:space="0" w:color="auto"/>
              <w:bottom w:val="single" w:sz="2" w:space="0" w:color="auto"/>
            </w:tcBorders>
            <w:shd w:val="clear" w:color="auto" w:fill="auto"/>
            <w:noWrap/>
            <w:vAlign w:val="center"/>
            <w:hideMark/>
          </w:tcPr>
          <w:p w:rsidR="00F1489A" w:rsidRPr="00F34CCD" w:rsidRDefault="00F1489A" w:rsidP="008609BE">
            <w:pPr>
              <w:pStyle w:val="cuatexto"/>
              <w:jc w:val="center"/>
              <w:rPr>
                <w:sz w:val="18"/>
                <w:szCs w:val="18"/>
              </w:rPr>
            </w:pPr>
            <w:r w:rsidRPr="00F34CCD">
              <w:rPr>
                <w:sz w:val="18"/>
                <w:szCs w:val="18"/>
              </w:rPr>
              <w:t>336</w:t>
            </w:r>
          </w:p>
        </w:tc>
        <w:tc>
          <w:tcPr>
            <w:tcW w:w="1179" w:type="dxa"/>
            <w:tcBorders>
              <w:top w:val="single" w:sz="2" w:space="0" w:color="auto"/>
              <w:bottom w:val="single" w:sz="2" w:space="0" w:color="auto"/>
            </w:tcBorders>
            <w:shd w:val="clear" w:color="auto" w:fill="auto"/>
            <w:noWrap/>
            <w:vAlign w:val="center"/>
            <w:hideMark/>
          </w:tcPr>
          <w:p w:rsidR="00F1489A" w:rsidRPr="00F34CCD" w:rsidRDefault="00F1489A" w:rsidP="008609BE">
            <w:pPr>
              <w:pStyle w:val="cuatexto"/>
              <w:jc w:val="center"/>
              <w:rPr>
                <w:sz w:val="18"/>
                <w:szCs w:val="18"/>
              </w:rPr>
            </w:pPr>
            <w:r w:rsidRPr="00F34CCD">
              <w:rPr>
                <w:sz w:val="18"/>
                <w:szCs w:val="18"/>
              </w:rPr>
              <w:t>40</w:t>
            </w:r>
          </w:p>
        </w:tc>
        <w:tc>
          <w:tcPr>
            <w:tcW w:w="1318" w:type="dxa"/>
            <w:tcBorders>
              <w:top w:val="single" w:sz="2" w:space="0" w:color="auto"/>
              <w:bottom w:val="single" w:sz="2" w:space="0" w:color="auto"/>
            </w:tcBorders>
            <w:shd w:val="clear" w:color="auto" w:fill="auto"/>
            <w:noWrap/>
            <w:vAlign w:val="center"/>
            <w:hideMark/>
          </w:tcPr>
          <w:p w:rsidR="00F1489A" w:rsidRPr="00F34CCD" w:rsidRDefault="00F1489A" w:rsidP="008609BE">
            <w:pPr>
              <w:pStyle w:val="cuatexto"/>
              <w:jc w:val="center"/>
              <w:rPr>
                <w:sz w:val="18"/>
                <w:szCs w:val="18"/>
              </w:rPr>
            </w:pPr>
            <w:r w:rsidRPr="00F34CCD">
              <w:rPr>
                <w:sz w:val="18"/>
                <w:szCs w:val="18"/>
              </w:rPr>
              <w:t>34</w:t>
            </w:r>
          </w:p>
        </w:tc>
        <w:tc>
          <w:tcPr>
            <w:tcW w:w="1237" w:type="dxa"/>
            <w:gridSpan w:val="2"/>
            <w:tcBorders>
              <w:top w:val="single" w:sz="2" w:space="0" w:color="auto"/>
              <w:bottom w:val="single" w:sz="2" w:space="0" w:color="auto"/>
            </w:tcBorders>
            <w:shd w:val="clear" w:color="auto" w:fill="auto"/>
            <w:noWrap/>
            <w:vAlign w:val="center"/>
            <w:hideMark/>
          </w:tcPr>
          <w:p w:rsidR="00F1489A" w:rsidRPr="00F1489A" w:rsidRDefault="00F1489A" w:rsidP="00F1489A">
            <w:pPr>
              <w:pStyle w:val="cuatexto"/>
              <w:jc w:val="center"/>
              <w:rPr>
                <w:sz w:val="18"/>
                <w:szCs w:val="18"/>
              </w:rPr>
            </w:pPr>
            <w:r w:rsidRPr="00F34CCD">
              <w:rPr>
                <w:sz w:val="18"/>
                <w:szCs w:val="18"/>
              </w:rPr>
              <w:t>18</w:t>
            </w:r>
          </w:p>
        </w:tc>
      </w:tr>
      <w:tr w:rsidR="00F1489A" w:rsidRPr="000C7A1E" w:rsidTr="00241BE7">
        <w:trPr>
          <w:trHeight w:val="227"/>
        </w:trPr>
        <w:tc>
          <w:tcPr>
            <w:tcW w:w="2185" w:type="dxa"/>
            <w:tcBorders>
              <w:top w:val="single" w:sz="4" w:space="0" w:color="auto"/>
              <w:bottom w:val="single" w:sz="4" w:space="0" w:color="auto"/>
            </w:tcBorders>
            <w:shd w:val="clear" w:color="auto" w:fill="auto"/>
            <w:noWrap/>
            <w:vAlign w:val="center"/>
            <w:hideMark/>
          </w:tcPr>
          <w:p w:rsidR="00F1489A" w:rsidRPr="00F34CCD" w:rsidRDefault="00F1489A" w:rsidP="008609BE">
            <w:pPr>
              <w:pStyle w:val="cuatexto"/>
              <w:jc w:val="left"/>
              <w:rPr>
                <w:sz w:val="18"/>
                <w:szCs w:val="18"/>
              </w:rPr>
            </w:pPr>
            <w:r w:rsidRPr="00F34CCD">
              <w:rPr>
                <w:sz w:val="18"/>
                <w:szCs w:val="18"/>
              </w:rPr>
              <w:t>Félix Garrido</w:t>
            </w:r>
          </w:p>
        </w:tc>
        <w:tc>
          <w:tcPr>
            <w:tcW w:w="1260" w:type="dxa"/>
            <w:tcBorders>
              <w:top w:val="single" w:sz="4" w:space="0" w:color="auto"/>
              <w:bottom w:val="single" w:sz="4" w:space="0" w:color="auto"/>
            </w:tcBorders>
            <w:shd w:val="clear" w:color="auto" w:fill="auto"/>
            <w:noWrap/>
            <w:vAlign w:val="center"/>
            <w:hideMark/>
          </w:tcPr>
          <w:p w:rsidR="00F1489A" w:rsidRPr="00F34CCD" w:rsidRDefault="00F1489A" w:rsidP="008609BE">
            <w:pPr>
              <w:pStyle w:val="cuatexto"/>
              <w:jc w:val="center"/>
              <w:rPr>
                <w:sz w:val="18"/>
                <w:szCs w:val="18"/>
              </w:rPr>
            </w:pPr>
            <w:r w:rsidRPr="00F34CCD">
              <w:rPr>
                <w:sz w:val="18"/>
                <w:szCs w:val="18"/>
              </w:rPr>
              <w:t>25</w:t>
            </w:r>
          </w:p>
        </w:tc>
        <w:tc>
          <w:tcPr>
            <w:tcW w:w="1134" w:type="dxa"/>
            <w:tcBorders>
              <w:top w:val="single" w:sz="4" w:space="0" w:color="auto"/>
              <w:bottom w:val="single" w:sz="4" w:space="0" w:color="auto"/>
            </w:tcBorders>
            <w:shd w:val="clear" w:color="auto" w:fill="auto"/>
            <w:noWrap/>
            <w:vAlign w:val="center"/>
            <w:hideMark/>
          </w:tcPr>
          <w:p w:rsidR="00F1489A" w:rsidRPr="00F34CCD" w:rsidRDefault="00F1489A" w:rsidP="008609BE">
            <w:pPr>
              <w:pStyle w:val="cuatexto"/>
              <w:jc w:val="center"/>
              <w:rPr>
                <w:sz w:val="18"/>
                <w:szCs w:val="18"/>
              </w:rPr>
            </w:pPr>
            <w:r w:rsidRPr="00F34CCD">
              <w:rPr>
                <w:sz w:val="18"/>
                <w:szCs w:val="18"/>
              </w:rPr>
              <w:t>30</w:t>
            </w:r>
          </w:p>
        </w:tc>
        <w:tc>
          <w:tcPr>
            <w:tcW w:w="1075" w:type="dxa"/>
            <w:tcBorders>
              <w:top w:val="single" w:sz="4" w:space="0" w:color="auto"/>
              <w:bottom w:val="single" w:sz="4" w:space="0" w:color="auto"/>
            </w:tcBorders>
            <w:shd w:val="clear" w:color="auto" w:fill="auto"/>
            <w:noWrap/>
            <w:vAlign w:val="center"/>
            <w:hideMark/>
          </w:tcPr>
          <w:p w:rsidR="00F1489A" w:rsidRPr="00F34CCD" w:rsidRDefault="00F1489A" w:rsidP="008609BE">
            <w:pPr>
              <w:pStyle w:val="cuatexto"/>
              <w:jc w:val="center"/>
              <w:rPr>
                <w:sz w:val="18"/>
                <w:szCs w:val="18"/>
              </w:rPr>
            </w:pPr>
            <w:r w:rsidRPr="00F34CCD">
              <w:rPr>
                <w:sz w:val="18"/>
                <w:szCs w:val="18"/>
              </w:rPr>
              <w:t>35</w:t>
            </w:r>
          </w:p>
        </w:tc>
        <w:tc>
          <w:tcPr>
            <w:tcW w:w="310" w:type="dxa"/>
            <w:shd w:val="clear" w:color="auto" w:fill="auto"/>
            <w:noWrap/>
            <w:vAlign w:val="bottom"/>
            <w:hideMark/>
          </w:tcPr>
          <w:p w:rsidR="00F1489A" w:rsidRPr="000C7A1E" w:rsidRDefault="00F1489A" w:rsidP="000C7A1E">
            <w:pPr>
              <w:spacing w:after="0"/>
              <w:ind w:firstLine="0"/>
              <w:jc w:val="center"/>
              <w:rPr>
                <w:rFonts w:ascii="Century Gothic" w:hAnsi="Century Gothic" w:cs="Calibri"/>
                <w:color w:val="000000"/>
                <w:sz w:val="22"/>
                <w:szCs w:val="22"/>
                <w:lang w:val="es-ES" w:eastAsia="es-ES"/>
              </w:rPr>
            </w:pPr>
          </w:p>
        </w:tc>
        <w:tc>
          <w:tcPr>
            <w:tcW w:w="2718" w:type="dxa"/>
            <w:tcBorders>
              <w:top w:val="single" w:sz="2" w:space="0" w:color="auto"/>
              <w:bottom w:val="single" w:sz="4" w:space="0" w:color="auto"/>
            </w:tcBorders>
            <w:shd w:val="clear" w:color="auto" w:fill="auto"/>
            <w:noWrap/>
            <w:vAlign w:val="center"/>
            <w:hideMark/>
          </w:tcPr>
          <w:p w:rsidR="00222AB9" w:rsidRDefault="00F1489A" w:rsidP="008609BE">
            <w:pPr>
              <w:pStyle w:val="cuatexto"/>
              <w:jc w:val="left"/>
              <w:rPr>
                <w:sz w:val="18"/>
                <w:szCs w:val="18"/>
              </w:rPr>
            </w:pPr>
            <w:r w:rsidRPr="00F34CCD">
              <w:rPr>
                <w:sz w:val="18"/>
                <w:szCs w:val="18"/>
              </w:rPr>
              <w:t xml:space="preserve">Padre Menni y Benito Menni </w:t>
            </w:r>
          </w:p>
          <w:p w:rsidR="00F1489A" w:rsidRPr="00F34CCD" w:rsidRDefault="00F1489A" w:rsidP="008609BE">
            <w:pPr>
              <w:pStyle w:val="cuatexto"/>
              <w:jc w:val="left"/>
              <w:rPr>
                <w:sz w:val="18"/>
                <w:szCs w:val="18"/>
              </w:rPr>
            </w:pPr>
            <w:r w:rsidRPr="00F34CCD">
              <w:rPr>
                <w:sz w:val="18"/>
                <w:szCs w:val="18"/>
              </w:rPr>
              <w:t>(plazas concertadas)</w:t>
            </w:r>
          </w:p>
        </w:tc>
        <w:tc>
          <w:tcPr>
            <w:tcW w:w="1106" w:type="dxa"/>
            <w:tcBorders>
              <w:top w:val="single" w:sz="2" w:space="0" w:color="auto"/>
              <w:bottom w:val="single" w:sz="4" w:space="0" w:color="auto"/>
            </w:tcBorders>
            <w:shd w:val="clear" w:color="auto" w:fill="auto"/>
            <w:noWrap/>
            <w:vAlign w:val="center"/>
            <w:hideMark/>
          </w:tcPr>
          <w:p w:rsidR="00F1489A" w:rsidRPr="00F34CCD" w:rsidRDefault="00F1489A" w:rsidP="008609BE">
            <w:pPr>
              <w:pStyle w:val="cuatexto"/>
              <w:jc w:val="center"/>
              <w:rPr>
                <w:sz w:val="18"/>
                <w:szCs w:val="18"/>
              </w:rPr>
            </w:pPr>
            <w:r w:rsidRPr="00F34CCD">
              <w:rPr>
                <w:sz w:val="18"/>
                <w:szCs w:val="18"/>
              </w:rPr>
              <w:t>157</w:t>
            </w:r>
          </w:p>
        </w:tc>
        <w:tc>
          <w:tcPr>
            <w:tcW w:w="1179" w:type="dxa"/>
            <w:tcBorders>
              <w:top w:val="single" w:sz="2" w:space="0" w:color="auto"/>
              <w:bottom w:val="single" w:sz="4" w:space="0" w:color="auto"/>
            </w:tcBorders>
            <w:shd w:val="clear" w:color="auto" w:fill="auto"/>
            <w:noWrap/>
            <w:vAlign w:val="center"/>
            <w:hideMark/>
          </w:tcPr>
          <w:p w:rsidR="00F1489A" w:rsidRPr="00F34CCD" w:rsidRDefault="00F1489A" w:rsidP="008609BE">
            <w:pPr>
              <w:pStyle w:val="cuatexto"/>
              <w:jc w:val="center"/>
              <w:rPr>
                <w:sz w:val="18"/>
                <w:szCs w:val="18"/>
              </w:rPr>
            </w:pPr>
            <w:r w:rsidRPr="00F34CCD">
              <w:rPr>
                <w:sz w:val="18"/>
                <w:szCs w:val="18"/>
              </w:rPr>
              <w:t>30</w:t>
            </w:r>
          </w:p>
        </w:tc>
        <w:tc>
          <w:tcPr>
            <w:tcW w:w="1318" w:type="dxa"/>
            <w:tcBorders>
              <w:top w:val="single" w:sz="2" w:space="0" w:color="auto"/>
              <w:bottom w:val="single" w:sz="4" w:space="0" w:color="auto"/>
            </w:tcBorders>
            <w:shd w:val="clear" w:color="auto" w:fill="auto"/>
            <w:noWrap/>
            <w:vAlign w:val="center"/>
            <w:hideMark/>
          </w:tcPr>
          <w:p w:rsidR="00F1489A" w:rsidRPr="00F34CCD" w:rsidRDefault="00F1489A" w:rsidP="008609BE">
            <w:pPr>
              <w:pStyle w:val="cuatexto"/>
              <w:jc w:val="center"/>
              <w:rPr>
                <w:sz w:val="18"/>
                <w:szCs w:val="18"/>
              </w:rPr>
            </w:pPr>
            <w:r w:rsidRPr="00F34CCD">
              <w:rPr>
                <w:sz w:val="18"/>
                <w:szCs w:val="18"/>
              </w:rPr>
              <w:t>18</w:t>
            </w:r>
          </w:p>
        </w:tc>
        <w:tc>
          <w:tcPr>
            <w:tcW w:w="1237" w:type="dxa"/>
            <w:gridSpan w:val="2"/>
            <w:tcBorders>
              <w:top w:val="single" w:sz="2" w:space="0" w:color="auto"/>
              <w:bottom w:val="single" w:sz="4" w:space="0" w:color="auto"/>
            </w:tcBorders>
            <w:shd w:val="clear" w:color="auto" w:fill="auto"/>
            <w:noWrap/>
            <w:vAlign w:val="center"/>
            <w:hideMark/>
          </w:tcPr>
          <w:p w:rsidR="00F1489A" w:rsidRPr="00F1489A" w:rsidRDefault="00F1489A" w:rsidP="00F1489A">
            <w:pPr>
              <w:pStyle w:val="cuatexto"/>
              <w:jc w:val="center"/>
              <w:rPr>
                <w:sz w:val="18"/>
                <w:szCs w:val="18"/>
              </w:rPr>
            </w:pPr>
            <w:r w:rsidRPr="00F34CCD">
              <w:rPr>
                <w:sz w:val="18"/>
                <w:szCs w:val="18"/>
              </w:rPr>
              <w:t>18</w:t>
            </w:r>
          </w:p>
        </w:tc>
      </w:tr>
      <w:tr w:rsidR="000C7A1E" w:rsidRPr="000C7A1E" w:rsidTr="00241BE7">
        <w:trPr>
          <w:trHeight w:val="345"/>
        </w:trPr>
        <w:tc>
          <w:tcPr>
            <w:tcW w:w="2185" w:type="dxa"/>
            <w:tcBorders>
              <w:top w:val="single" w:sz="4" w:space="0" w:color="auto"/>
              <w:left w:val="nil"/>
              <w:bottom w:val="single" w:sz="4" w:space="0" w:color="auto"/>
              <w:right w:val="nil"/>
            </w:tcBorders>
            <w:shd w:val="clear" w:color="auto" w:fill="auto"/>
            <w:noWrap/>
            <w:vAlign w:val="center"/>
            <w:hideMark/>
          </w:tcPr>
          <w:p w:rsidR="000C7A1E" w:rsidRPr="000C7A1E" w:rsidRDefault="000C7A1E" w:rsidP="008609BE">
            <w:pPr>
              <w:spacing w:after="0"/>
              <w:ind w:firstLine="0"/>
              <w:jc w:val="left"/>
              <w:rPr>
                <w:rFonts w:ascii="Century Gothic" w:hAnsi="Century Gothic" w:cs="Calibri"/>
                <w:color w:val="000000"/>
                <w:sz w:val="22"/>
                <w:szCs w:val="22"/>
                <w:lang w:val="es-ES" w:eastAsia="es-ES"/>
              </w:rPr>
            </w:pPr>
          </w:p>
        </w:tc>
        <w:tc>
          <w:tcPr>
            <w:tcW w:w="1260" w:type="dxa"/>
            <w:tcBorders>
              <w:top w:val="single" w:sz="4" w:space="0" w:color="auto"/>
              <w:left w:val="nil"/>
              <w:bottom w:val="single" w:sz="4" w:space="0" w:color="auto"/>
              <w:right w:val="nil"/>
            </w:tcBorders>
            <w:shd w:val="clear" w:color="auto" w:fill="auto"/>
            <w:noWrap/>
            <w:vAlign w:val="center"/>
            <w:hideMark/>
          </w:tcPr>
          <w:p w:rsidR="000C7A1E" w:rsidRPr="000C7A1E" w:rsidRDefault="000C7A1E" w:rsidP="008609BE">
            <w:pPr>
              <w:spacing w:after="0"/>
              <w:ind w:firstLine="0"/>
              <w:jc w:val="center"/>
              <w:rPr>
                <w:rFonts w:ascii="Century Gothic" w:hAnsi="Century Gothic" w:cs="Calibri"/>
                <w:color w:val="000000"/>
                <w:sz w:val="22"/>
                <w:szCs w:val="22"/>
                <w:lang w:val="es-ES" w:eastAsia="es-ES"/>
              </w:rPr>
            </w:pPr>
          </w:p>
        </w:tc>
        <w:tc>
          <w:tcPr>
            <w:tcW w:w="1134" w:type="dxa"/>
            <w:tcBorders>
              <w:top w:val="single" w:sz="4" w:space="0" w:color="auto"/>
              <w:left w:val="nil"/>
              <w:right w:val="nil"/>
            </w:tcBorders>
            <w:shd w:val="clear" w:color="auto" w:fill="auto"/>
            <w:noWrap/>
            <w:vAlign w:val="center"/>
            <w:hideMark/>
          </w:tcPr>
          <w:p w:rsidR="000C7A1E" w:rsidRPr="000C7A1E" w:rsidRDefault="000C7A1E" w:rsidP="008609BE">
            <w:pPr>
              <w:spacing w:after="0"/>
              <w:ind w:firstLine="0"/>
              <w:jc w:val="center"/>
              <w:rPr>
                <w:rFonts w:ascii="Century Gothic" w:hAnsi="Century Gothic" w:cs="Calibri"/>
                <w:color w:val="000000"/>
                <w:sz w:val="22"/>
                <w:szCs w:val="22"/>
                <w:lang w:val="es-ES" w:eastAsia="es-ES"/>
              </w:rPr>
            </w:pPr>
          </w:p>
        </w:tc>
        <w:tc>
          <w:tcPr>
            <w:tcW w:w="1075" w:type="dxa"/>
            <w:tcBorders>
              <w:top w:val="single" w:sz="4" w:space="0" w:color="auto"/>
              <w:left w:val="nil"/>
              <w:right w:val="nil"/>
            </w:tcBorders>
            <w:shd w:val="clear" w:color="auto" w:fill="auto"/>
            <w:noWrap/>
            <w:vAlign w:val="center"/>
            <w:hideMark/>
          </w:tcPr>
          <w:p w:rsidR="000C7A1E" w:rsidRPr="000C7A1E" w:rsidRDefault="000C7A1E" w:rsidP="008609BE">
            <w:pPr>
              <w:spacing w:after="0"/>
              <w:ind w:firstLine="0"/>
              <w:jc w:val="center"/>
              <w:rPr>
                <w:rFonts w:ascii="Century Gothic" w:hAnsi="Century Gothic" w:cs="Calibri"/>
                <w:color w:val="000000"/>
                <w:sz w:val="22"/>
                <w:szCs w:val="22"/>
                <w:lang w:val="es-ES" w:eastAsia="es-ES"/>
              </w:rPr>
            </w:pPr>
          </w:p>
        </w:tc>
        <w:tc>
          <w:tcPr>
            <w:tcW w:w="310"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2718" w:type="dxa"/>
            <w:tcBorders>
              <w:top w:val="single" w:sz="4" w:space="0" w:color="auto"/>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106" w:type="dxa"/>
            <w:tcBorders>
              <w:top w:val="single" w:sz="4" w:space="0" w:color="auto"/>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179" w:type="dxa"/>
            <w:tcBorders>
              <w:top w:val="single" w:sz="4" w:space="0" w:color="auto"/>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318" w:type="dxa"/>
            <w:tcBorders>
              <w:top w:val="single" w:sz="4" w:space="0" w:color="auto"/>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077" w:type="dxa"/>
            <w:tcBorders>
              <w:top w:val="single" w:sz="4" w:space="0" w:color="auto"/>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60" w:type="dxa"/>
            <w:tcBorders>
              <w:top w:val="single" w:sz="4" w:space="0" w:color="auto"/>
              <w:lef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r>
      <w:tr w:rsidR="000C7A1E" w:rsidRPr="000C7A1E" w:rsidTr="00241BE7">
        <w:trPr>
          <w:trHeight w:val="170"/>
        </w:trPr>
        <w:tc>
          <w:tcPr>
            <w:tcW w:w="2185" w:type="dxa"/>
            <w:tcBorders>
              <w:top w:val="single" w:sz="4" w:space="0" w:color="auto"/>
              <w:bottom w:val="single" w:sz="4" w:space="0" w:color="auto"/>
            </w:tcBorders>
            <w:shd w:val="clear" w:color="auto" w:fill="8DB3E2" w:themeFill="text2" w:themeFillTint="66"/>
            <w:noWrap/>
            <w:vAlign w:val="center"/>
            <w:hideMark/>
          </w:tcPr>
          <w:p w:rsidR="000C7A1E" w:rsidRPr="00A15387" w:rsidRDefault="000C7A1E" w:rsidP="008609BE">
            <w:pPr>
              <w:pStyle w:val="cuadroCabe"/>
              <w:jc w:val="left"/>
              <w:rPr>
                <w:sz w:val="16"/>
                <w:szCs w:val="16"/>
              </w:rPr>
            </w:pPr>
            <w:r w:rsidRPr="00A15387">
              <w:rPr>
                <w:sz w:val="16"/>
                <w:szCs w:val="16"/>
              </w:rPr>
              <w:t>Pisos funcionales gestión contratada</w:t>
            </w:r>
          </w:p>
        </w:tc>
        <w:tc>
          <w:tcPr>
            <w:tcW w:w="1260" w:type="dxa"/>
            <w:tcBorders>
              <w:top w:val="single" w:sz="4" w:space="0" w:color="auto"/>
              <w:bottom w:val="single" w:sz="4" w:space="0" w:color="auto"/>
            </w:tcBorders>
            <w:shd w:val="clear" w:color="auto" w:fill="8DB3E2" w:themeFill="text2" w:themeFillTint="66"/>
            <w:noWrap/>
            <w:vAlign w:val="center"/>
            <w:hideMark/>
          </w:tcPr>
          <w:p w:rsidR="000C7A1E" w:rsidRPr="00A15387" w:rsidRDefault="000C7A1E" w:rsidP="008609BE">
            <w:pPr>
              <w:pStyle w:val="cuadroCabe"/>
              <w:jc w:val="center"/>
              <w:rPr>
                <w:sz w:val="16"/>
                <w:szCs w:val="16"/>
              </w:rPr>
            </w:pPr>
            <w:r w:rsidRPr="00A15387">
              <w:rPr>
                <w:sz w:val="16"/>
                <w:szCs w:val="16"/>
              </w:rPr>
              <w:t>Nº de plazas</w:t>
            </w:r>
          </w:p>
        </w:tc>
        <w:tc>
          <w:tcPr>
            <w:tcW w:w="1134" w:type="dxa"/>
            <w:shd w:val="clear" w:color="auto" w:fill="auto"/>
            <w:noWrap/>
            <w:vAlign w:val="center"/>
            <w:hideMark/>
          </w:tcPr>
          <w:p w:rsidR="000C7A1E" w:rsidRPr="000C7A1E" w:rsidRDefault="000C7A1E" w:rsidP="008609BE">
            <w:pPr>
              <w:spacing w:after="0"/>
              <w:ind w:firstLine="0"/>
              <w:jc w:val="center"/>
              <w:rPr>
                <w:rFonts w:ascii="Century Gothic" w:hAnsi="Century Gothic" w:cs="Calibri"/>
                <w:color w:val="000000"/>
                <w:sz w:val="22"/>
                <w:szCs w:val="22"/>
                <w:lang w:val="es-ES" w:eastAsia="es-ES"/>
              </w:rPr>
            </w:pPr>
          </w:p>
        </w:tc>
        <w:tc>
          <w:tcPr>
            <w:tcW w:w="1075" w:type="dxa"/>
            <w:shd w:val="clear" w:color="auto" w:fill="auto"/>
            <w:noWrap/>
            <w:vAlign w:val="center"/>
            <w:hideMark/>
          </w:tcPr>
          <w:p w:rsidR="000C7A1E" w:rsidRPr="000C7A1E" w:rsidRDefault="000C7A1E" w:rsidP="008609BE">
            <w:pPr>
              <w:spacing w:after="0"/>
              <w:ind w:firstLine="0"/>
              <w:jc w:val="center"/>
              <w:rPr>
                <w:rFonts w:ascii="Century Gothic" w:hAnsi="Century Gothic" w:cs="Calibri"/>
                <w:b/>
                <w:bCs/>
                <w:color w:val="000000"/>
                <w:sz w:val="22"/>
                <w:szCs w:val="22"/>
                <w:lang w:val="es-ES" w:eastAsia="es-ES"/>
              </w:rPr>
            </w:pPr>
          </w:p>
        </w:tc>
        <w:tc>
          <w:tcPr>
            <w:tcW w:w="310" w:type="dxa"/>
            <w:shd w:val="clear" w:color="auto" w:fill="auto"/>
            <w:noWrap/>
            <w:vAlign w:val="bottom"/>
            <w:hideMark/>
          </w:tcPr>
          <w:p w:rsidR="000C7A1E" w:rsidRPr="000C7A1E" w:rsidRDefault="000C7A1E" w:rsidP="000C7A1E">
            <w:pPr>
              <w:spacing w:after="0"/>
              <w:ind w:firstLine="0"/>
              <w:jc w:val="center"/>
              <w:rPr>
                <w:rFonts w:ascii="Century Gothic" w:hAnsi="Century Gothic" w:cs="Calibri"/>
                <w:b/>
                <w:bCs/>
                <w:color w:val="000000"/>
                <w:sz w:val="22"/>
                <w:szCs w:val="22"/>
                <w:lang w:val="es-ES" w:eastAsia="es-ES"/>
              </w:rPr>
            </w:pPr>
          </w:p>
        </w:tc>
        <w:tc>
          <w:tcPr>
            <w:tcW w:w="2718" w:type="dxa"/>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106" w:type="dxa"/>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179" w:type="dxa"/>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318" w:type="dxa"/>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077" w:type="dxa"/>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60" w:type="dxa"/>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r>
      <w:tr w:rsidR="000C7A1E" w:rsidRPr="000C7A1E" w:rsidTr="00241BE7">
        <w:trPr>
          <w:trHeight w:val="227"/>
        </w:trPr>
        <w:tc>
          <w:tcPr>
            <w:tcW w:w="2185" w:type="dxa"/>
            <w:tcBorders>
              <w:top w:val="single" w:sz="4" w:space="0" w:color="auto"/>
              <w:bottom w:val="single" w:sz="4" w:space="0" w:color="auto"/>
            </w:tcBorders>
            <w:shd w:val="clear" w:color="auto" w:fill="auto"/>
            <w:noWrap/>
            <w:vAlign w:val="center"/>
            <w:hideMark/>
          </w:tcPr>
          <w:p w:rsidR="000C7A1E" w:rsidRPr="00F34CCD" w:rsidRDefault="000C7A1E" w:rsidP="008609BE">
            <w:pPr>
              <w:pStyle w:val="cuatexto"/>
              <w:jc w:val="left"/>
              <w:rPr>
                <w:sz w:val="18"/>
                <w:szCs w:val="18"/>
              </w:rPr>
            </w:pPr>
            <w:r w:rsidRPr="00F34CCD">
              <w:rPr>
                <w:sz w:val="18"/>
                <w:szCs w:val="18"/>
              </w:rPr>
              <w:t>Piso Tudela</w:t>
            </w:r>
          </w:p>
        </w:tc>
        <w:tc>
          <w:tcPr>
            <w:tcW w:w="1260" w:type="dxa"/>
            <w:tcBorders>
              <w:top w:val="single" w:sz="4" w:space="0" w:color="auto"/>
              <w:bottom w:val="single" w:sz="4" w:space="0" w:color="auto"/>
            </w:tcBorders>
            <w:shd w:val="clear" w:color="auto" w:fill="auto"/>
            <w:noWrap/>
            <w:vAlign w:val="center"/>
            <w:hideMark/>
          </w:tcPr>
          <w:p w:rsidR="000C7A1E" w:rsidRPr="00F34CCD" w:rsidRDefault="000C7A1E" w:rsidP="008609BE">
            <w:pPr>
              <w:pStyle w:val="cuatexto"/>
              <w:jc w:val="center"/>
              <w:rPr>
                <w:sz w:val="18"/>
                <w:szCs w:val="18"/>
              </w:rPr>
            </w:pPr>
            <w:r w:rsidRPr="00F34CCD">
              <w:rPr>
                <w:sz w:val="18"/>
                <w:szCs w:val="18"/>
              </w:rPr>
              <w:t>4</w:t>
            </w:r>
          </w:p>
        </w:tc>
        <w:tc>
          <w:tcPr>
            <w:tcW w:w="1134" w:type="dxa"/>
            <w:shd w:val="clear" w:color="auto" w:fill="auto"/>
            <w:noWrap/>
            <w:vAlign w:val="center"/>
            <w:hideMark/>
          </w:tcPr>
          <w:p w:rsidR="000C7A1E" w:rsidRPr="000C7A1E" w:rsidRDefault="000C7A1E" w:rsidP="008609BE">
            <w:pPr>
              <w:spacing w:after="0"/>
              <w:ind w:firstLine="0"/>
              <w:jc w:val="center"/>
              <w:rPr>
                <w:rFonts w:ascii="Century Gothic" w:hAnsi="Century Gothic" w:cs="Calibri"/>
                <w:color w:val="000000"/>
                <w:sz w:val="22"/>
                <w:szCs w:val="22"/>
                <w:lang w:val="es-ES" w:eastAsia="es-ES"/>
              </w:rPr>
            </w:pPr>
          </w:p>
        </w:tc>
        <w:tc>
          <w:tcPr>
            <w:tcW w:w="1075" w:type="dxa"/>
            <w:shd w:val="clear" w:color="auto" w:fill="auto"/>
            <w:noWrap/>
            <w:vAlign w:val="center"/>
            <w:hideMark/>
          </w:tcPr>
          <w:p w:rsidR="000C7A1E" w:rsidRPr="000C7A1E" w:rsidRDefault="000C7A1E" w:rsidP="008609BE">
            <w:pPr>
              <w:spacing w:after="0"/>
              <w:ind w:firstLine="0"/>
              <w:jc w:val="center"/>
              <w:rPr>
                <w:rFonts w:ascii="Century Gothic" w:hAnsi="Century Gothic" w:cs="Calibri"/>
                <w:color w:val="000000"/>
                <w:sz w:val="22"/>
                <w:szCs w:val="22"/>
                <w:lang w:val="es-ES" w:eastAsia="es-ES"/>
              </w:rPr>
            </w:pPr>
          </w:p>
        </w:tc>
        <w:tc>
          <w:tcPr>
            <w:tcW w:w="310" w:type="dxa"/>
            <w:shd w:val="clear" w:color="auto" w:fill="auto"/>
            <w:noWrap/>
            <w:vAlign w:val="bottom"/>
            <w:hideMark/>
          </w:tcPr>
          <w:p w:rsidR="000C7A1E" w:rsidRPr="000C7A1E" w:rsidRDefault="000C7A1E" w:rsidP="000C7A1E">
            <w:pPr>
              <w:spacing w:after="0"/>
              <w:ind w:firstLine="0"/>
              <w:jc w:val="center"/>
              <w:rPr>
                <w:rFonts w:ascii="Century Gothic" w:hAnsi="Century Gothic" w:cs="Calibri"/>
                <w:color w:val="000000"/>
                <w:sz w:val="22"/>
                <w:szCs w:val="22"/>
                <w:lang w:val="es-ES" w:eastAsia="es-ES"/>
              </w:rPr>
            </w:pPr>
          </w:p>
        </w:tc>
        <w:tc>
          <w:tcPr>
            <w:tcW w:w="2718" w:type="dxa"/>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106" w:type="dxa"/>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179" w:type="dxa"/>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318" w:type="dxa"/>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077" w:type="dxa"/>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60" w:type="dxa"/>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r>
      <w:tr w:rsidR="000C7A1E" w:rsidRPr="000C7A1E" w:rsidTr="00241BE7">
        <w:trPr>
          <w:trHeight w:val="290"/>
        </w:trPr>
        <w:tc>
          <w:tcPr>
            <w:tcW w:w="2185" w:type="dxa"/>
            <w:tcBorders>
              <w:top w:val="single" w:sz="4" w:space="0" w:color="auto"/>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260" w:type="dxa"/>
            <w:tcBorders>
              <w:top w:val="single" w:sz="4" w:space="0" w:color="auto"/>
              <w:left w:val="nil"/>
              <w:right w:val="nil"/>
            </w:tcBorders>
            <w:shd w:val="clear" w:color="auto" w:fill="auto"/>
            <w:noWrap/>
            <w:vAlign w:val="bottom"/>
            <w:hideMark/>
          </w:tcPr>
          <w:p w:rsidR="000C7A1E" w:rsidRPr="000C7A1E" w:rsidRDefault="000C7A1E" w:rsidP="000C7A1E">
            <w:pPr>
              <w:spacing w:after="0"/>
              <w:ind w:firstLine="0"/>
              <w:jc w:val="center"/>
              <w:rPr>
                <w:rFonts w:ascii="Century Gothic" w:hAnsi="Century Gothic" w:cs="Calibri"/>
                <w:color w:val="000000"/>
                <w:sz w:val="22"/>
                <w:szCs w:val="22"/>
                <w:lang w:val="es-ES" w:eastAsia="es-ES"/>
              </w:rPr>
            </w:pPr>
          </w:p>
        </w:tc>
        <w:tc>
          <w:tcPr>
            <w:tcW w:w="1134"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075" w:type="dxa"/>
            <w:tcBorders>
              <w:left w:val="nil"/>
              <w:right w:val="nil"/>
            </w:tcBorders>
            <w:shd w:val="clear" w:color="auto" w:fill="auto"/>
            <w:noWrap/>
            <w:vAlign w:val="bottom"/>
            <w:hideMark/>
          </w:tcPr>
          <w:p w:rsidR="000C7A1E" w:rsidRPr="000C7A1E" w:rsidRDefault="000C7A1E" w:rsidP="000C7A1E">
            <w:pPr>
              <w:spacing w:after="0"/>
              <w:ind w:firstLine="0"/>
              <w:jc w:val="center"/>
              <w:rPr>
                <w:rFonts w:ascii="Century Gothic" w:hAnsi="Century Gothic" w:cs="Calibri"/>
                <w:color w:val="000000"/>
                <w:sz w:val="22"/>
                <w:szCs w:val="22"/>
                <w:lang w:val="es-ES" w:eastAsia="es-ES"/>
              </w:rPr>
            </w:pPr>
          </w:p>
        </w:tc>
        <w:tc>
          <w:tcPr>
            <w:tcW w:w="310" w:type="dxa"/>
            <w:tcBorders>
              <w:left w:val="nil"/>
              <w:right w:val="nil"/>
            </w:tcBorders>
            <w:shd w:val="clear" w:color="auto" w:fill="auto"/>
            <w:noWrap/>
            <w:vAlign w:val="bottom"/>
            <w:hideMark/>
          </w:tcPr>
          <w:p w:rsidR="000C7A1E" w:rsidRPr="000C7A1E" w:rsidRDefault="000C7A1E" w:rsidP="000C7A1E">
            <w:pPr>
              <w:spacing w:after="0"/>
              <w:ind w:firstLine="0"/>
              <w:jc w:val="center"/>
              <w:rPr>
                <w:rFonts w:ascii="Century Gothic" w:hAnsi="Century Gothic" w:cs="Calibri"/>
                <w:color w:val="000000"/>
                <w:sz w:val="22"/>
                <w:szCs w:val="22"/>
                <w:lang w:val="es-ES" w:eastAsia="es-ES"/>
              </w:rPr>
            </w:pPr>
          </w:p>
        </w:tc>
        <w:tc>
          <w:tcPr>
            <w:tcW w:w="2718"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106"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179"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318"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077"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60" w:type="dxa"/>
            <w:tcBorders>
              <w:lef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r>
      <w:tr w:rsidR="000C7A1E" w:rsidRPr="000C7A1E" w:rsidTr="00241BE7">
        <w:trPr>
          <w:trHeight w:val="290"/>
        </w:trPr>
        <w:tc>
          <w:tcPr>
            <w:tcW w:w="2185"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260" w:type="dxa"/>
            <w:tcBorders>
              <w:left w:val="nil"/>
              <w:right w:val="nil"/>
            </w:tcBorders>
            <w:shd w:val="clear" w:color="auto" w:fill="auto"/>
            <w:noWrap/>
            <w:vAlign w:val="bottom"/>
            <w:hideMark/>
          </w:tcPr>
          <w:p w:rsidR="000C7A1E" w:rsidRPr="000C7A1E" w:rsidRDefault="000C7A1E" w:rsidP="000C7A1E">
            <w:pPr>
              <w:spacing w:after="0"/>
              <w:ind w:firstLine="0"/>
              <w:jc w:val="center"/>
              <w:rPr>
                <w:rFonts w:ascii="Century Gothic" w:hAnsi="Century Gothic" w:cs="Calibri"/>
                <w:color w:val="000000"/>
                <w:sz w:val="22"/>
                <w:szCs w:val="22"/>
                <w:lang w:val="es-ES" w:eastAsia="es-ES"/>
              </w:rPr>
            </w:pPr>
          </w:p>
        </w:tc>
        <w:tc>
          <w:tcPr>
            <w:tcW w:w="1134"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075" w:type="dxa"/>
            <w:tcBorders>
              <w:left w:val="nil"/>
              <w:right w:val="nil"/>
            </w:tcBorders>
            <w:shd w:val="clear" w:color="auto" w:fill="auto"/>
            <w:noWrap/>
            <w:vAlign w:val="bottom"/>
            <w:hideMark/>
          </w:tcPr>
          <w:p w:rsidR="000C7A1E" w:rsidRPr="000C7A1E" w:rsidRDefault="000C7A1E" w:rsidP="000C7A1E">
            <w:pPr>
              <w:spacing w:after="0"/>
              <w:ind w:firstLine="0"/>
              <w:jc w:val="center"/>
              <w:rPr>
                <w:rFonts w:ascii="Century Gothic" w:hAnsi="Century Gothic" w:cs="Calibri"/>
                <w:color w:val="000000"/>
                <w:sz w:val="22"/>
                <w:szCs w:val="22"/>
                <w:lang w:val="es-ES" w:eastAsia="es-ES"/>
              </w:rPr>
            </w:pPr>
          </w:p>
        </w:tc>
        <w:tc>
          <w:tcPr>
            <w:tcW w:w="310" w:type="dxa"/>
            <w:tcBorders>
              <w:left w:val="nil"/>
              <w:right w:val="nil"/>
            </w:tcBorders>
            <w:shd w:val="clear" w:color="auto" w:fill="auto"/>
            <w:noWrap/>
            <w:vAlign w:val="bottom"/>
            <w:hideMark/>
          </w:tcPr>
          <w:p w:rsidR="000C7A1E" w:rsidRPr="000C7A1E" w:rsidRDefault="000C7A1E" w:rsidP="000C7A1E">
            <w:pPr>
              <w:spacing w:after="0"/>
              <w:ind w:firstLine="0"/>
              <w:jc w:val="center"/>
              <w:rPr>
                <w:rFonts w:ascii="Century Gothic" w:hAnsi="Century Gothic" w:cs="Calibri"/>
                <w:color w:val="000000"/>
                <w:sz w:val="22"/>
                <w:szCs w:val="22"/>
                <w:lang w:val="es-ES" w:eastAsia="es-ES"/>
              </w:rPr>
            </w:pPr>
          </w:p>
        </w:tc>
        <w:tc>
          <w:tcPr>
            <w:tcW w:w="2718"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106"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179"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318"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077"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60" w:type="dxa"/>
            <w:tcBorders>
              <w:lef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r>
      <w:tr w:rsidR="000C7A1E" w:rsidRPr="000C7A1E" w:rsidTr="00241BE7">
        <w:trPr>
          <w:trHeight w:val="290"/>
        </w:trPr>
        <w:tc>
          <w:tcPr>
            <w:tcW w:w="2185"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260" w:type="dxa"/>
            <w:tcBorders>
              <w:left w:val="nil"/>
              <w:right w:val="nil"/>
            </w:tcBorders>
            <w:shd w:val="clear" w:color="auto" w:fill="auto"/>
            <w:noWrap/>
            <w:vAlign w:val="bottom"/>
            <w:hideMark/>
          </w:tcPr>
          <w:p w:rsidR="000C7A1E" w:rsidRPr="000C7A1E" w:rsidRDefault="000C7A1E" w:rsidP="000C7A1E">
            <w:pPr>
              <w:spacing w:after="0"/>
              <w:ind w:firstLine="0"/>
              <w:jc w:val="center"/>
              <w:rPr>
                <w:rFonts w:ascii="Century Gothic" w:hAnsi="Century Gothic" w:cs="Calibri"/>
                <w:color w:val="000000"/>
                <w:sz w:val="22"/>
                <w:szCs w:val="22"/>
                <w:lang w:val="es-ES" w:eastAsia="es-ES"/>
              </w:rPr>
            </w:pPr>
          </w:p>
        </w:tc>
        <w:tc>
          <w:tcPr>
            <w:tcW w:w="1134"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075" w:type="dxa"/>
            <w:tcBorders>
              <w:left w:val="nil"/>
              <w:right w:val="nil"/>
            </w:tcBorders>
            <w:shd w:val="clear" w:color="auto" w:fill="auto"/>
            <w:noWrap/>
            <w:vAlign w:val="bottom"/>
            <w:hideMark/>
          </w:tcPr>
          <w:p w:rsidR="000C7A1E" w:rsidRPr="000C7A1E" w:rsidRDefault="000C7A1E" w:rsidP="000C7A1E">
            <w:pPr>
              <w:spacing w:after="0"/>
              <w:ind w:firstLine="0"/>
              <w:jc w:val="center"/>
              <w:rPr>
                <w:rFonts w:ascii="Century Gothic" w:hAnsi="Century Gothic" w:cs="Calibri"/>
                <w:color w:val="000000"/>
                <w:sz w:val="22"/>
                <w:szCs w:val="22"/>
                <w:lang w:val="es-ES" w:eastAsia="es-ES"/>
              </w:rPr>
            </w:pPr>
          </w:p>
        </w:tc>
        <w:tc>
          <w:tcPr>
            <w:tcW w:w="310" w:type="dxa"/>
            <w:tcBorders>
              <w:left w:val="nil"/>
              <w:right w:val="nil"/>
            </w:tcBorders>
            <w:shd w:val="clear" w:color="auto" w:fill="auto"/>
            <w:noWrap/>
            <w:vAlign w:val="bottom"/>
            <w:hideMark/>
          </w:tcPr>
          <w:p w:rsidR="000C7A1E" w:rsidRPr="000C7A1E" w:rsidRDefault="000C7A1E" w:rsidP="000C7A1E">
            <w:pPr>
              <w:spacing w:after="0"/>
              <w:ind w:firstLine="0"/>
              <w:jc w:val="center"/>
              <w:rPr>
                <w:rFonts w:ascii="Century Gothic" w:hAnsi="Century Gothic" w:cs="Calibri"/>
                <w:color w:val="000000"/>
                <w:sz w:val="22"/>
                <w:szCs w:val="22"/>
                <w:lang w:val="es-ES" w:eastAsia="es-ES"/>
              </w:rPr>
            </w:pPr>
          </w:p>
        </w:tc>
        <w:tc>
          <w:tcPr>
            <w:tcW w:w="2718"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106"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179"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318"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077"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60" w:type="dxa"/>
            <w:tcBorders>
              <w:lef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r>
      <w:tr w:rsidR="000C7A1E" w:rsidRPr="000C7A1E" w:rsidTr="00241BE7">
        <w:trPr>
          <w:trHeight w:val="290"/>
        </w:trPr>
        <w:tc>
          <w:tcPr>
            <w:tcW w:w="2185"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260" w:type="dxa"/>
            <w:tcBorders>
              <w:left w:val="nil"/>
              <w:right w:val="nil"/>
            </w:tcBorders>
            <w:shd w:val="clear" w:color="auto" w:fill="auto"/>
            <w:noWrap/>
            <w:vAlign w:val="bottom"/>
            <w:hideMark/>
          </w:tcPr>
          <w:p w:rsidR="000C7A1E" w:rsidRPr="000C7A1E" w:rsidRDefault="000C7A1E" w:rsidP="000C7A1E">
            <w:pPr>
              <w:spacing w:after="0"/>
              <w:ind w:firstLine="0"/>
              <w:jc w:val="center"/>
              <w:rPr>
                <w:rFonts w:ascii="Century Gothic" w:hAnsi="Century Gothic" w:cs="Calibri"/>
                <w:color w:val="000000"/>
                <w:sz w:val="22"/>
                <w:szCs w:val="22"/>
                <w:lang w:val="es-ES" w:eastAsia="es-ES"/>
              </w:rPr>
            </w:pPr>
          </w:p>
        </w:tc>
        <w:tc>
          <w:tcPr>
            <w:tcW w:w="1134"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075" w:type="dxa"/>
            <w:tcBorders>
              <w:left w:val="nil"/>
              <w:right w:val="nil"/>
            </w:tcBorders>
            <w:shd w:val="clear" w:color="auto" w:fill="auto"/>
            <w:noWrap/>
            <w:vAlign w:val="bottom"/>
            <w:hideMark/>
          </w:tcPr>
          <w:p w:rsidR="000C7A1E" w:rsidRPr="000C7A1E" w:rsidRDefault="000C7A1E" w:rsidP="000C7A1E">
            <w:pPr>
              <w:spacing w:after="0"/>
              <w:ind w:firstLine="0"/>
              <w:jc w:val="center"/>
              <w:rPr>
                <w:rFonts w:ascii="Century Gothic" w:hAnsi="Century Gothic" w:cs="Calibri"/>
                <w:color w:val="000000"/>
                <w:sz w:val="22"/>
                <w:szCs w:val="22"/>
                <w:lang w:val="es-ES" w:eastAsia="es-ES"/>
              </w:rPr>
            </w:pPr>
          </w:p>
        </w:tc>
        <w:tc>
          <w:tcPr>
            <w:tcW w:w="310" w:type="dxa"/>
            <w:tcBorders>
              <w:left w:val="nil"/>
              <w:right w:val="nil"/>
            </w:tcBorders>
            <w:shd w:val="clear" w:color="auto" w:fill="auto"/>
            <w:noWrap/>
            <w:vAlign w:val="bottom"/>
            <w:hideMark/>
          </w:tcPr>
          <w:p w:rsidR="000C7A1E" w:rsidRPr="000C7A1E" w:rsidRDefault="000C7A1E" w:rsidP="000C7A1E">
            <w:pPr>
              <w:spacing w:after="0"/>
              <w:ind w:firstLine="0"/>
              <w:jc w:val="center"/>
              <w:rPr>
                <w:rFonts w:ascii="Century Gothic" w:hAnsi="Century Gothic" w:cs="Calibri"/>
                <w:color w:val="000000"/>
                <w:sz w:val="22"/>
                <w:szCs w:val="22"/>
                <w:lang w:val="es-ES" w:eastAsia="es-ES"/>
              </w:rPr>
            </w:pPr>
          </w:p>
        </w:tc>
        <w:tc>
          <w:tcPr>
            <w:tcW w:w="2718"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106"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179"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318"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077"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60" w:type="dxa"/>
            <w:tcBorders>
              <w:lef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r>
    </w:tbl>
    <w:p w:rsidR="00F1489A" w:rsidRPr="000C7A1E" w:rsidRDefault="00F1489A" w:rsidP="000C7A1E">
      <w:pPr>
        <w:tabs>
          <w:tab w:val="left" w:pos="2240"/>
          <w:tab w:val="left" w:pos="3331"/>
          <w:tab w:val="left" w:pos="4465"/>
          <w:tab w:val="left" w:pos="5540"/>
          <w:tab w:val="left" w:pos="5737"/>
          <w:tab w:val="left" w:pos="7548"/>
          <w:tab w:val="left" w:pos="8721"/>
          <w:tab w:val="left" w:pos="9799"/>
          <w:tab w:val="left" w:pos="11241"/>
          <w:tab w:val="left" w:pos="12318"/>
        </w:tabs>
        <w:spacing w:after="0"/>
        <w:ind w:left="55" w:firstLine="0"/>
        <w:jc w:val="left"/>
        <w:rPr>
          <w:rFonts w:ascii="Century Gothic" w:hAnsi="Century Gothic" w:cs="Calibri"/>
          <w:color w:val="000000"/>
          <w:sz w:val="22"/>
          <w:szCs w:val="22"/>
          <w:lang w:val="es-ES" w:eastAsia="es-ES"/>
        </w:rPr>
      </w:pPr>
      <w:r w:rsidRPr="000C7A1E">
        <w:rPr>
          <w:rFonts w:ascii="Century Gothic" w:hAnsi="Century Gothic" w:cs="Calibri"/>
          <w:color w:val="000000"/>
          <w:sz w:val="22"/>
          <w:szCs w:val="22"/>
          <w:lang w:val="es-ES" w:eastAsia="es-ES"/>
        </w:rPr>
        <w:tab/>
      </w:r>
      <w:r w:rsidRPr="000C7A1E">
        <w:rPr>
          <w:rFonts w:ascii="Century Gothic" w:hAnsi="Century Gothic" w:cs="Calibri"/>
          <w:color w:val="000000"/>
          <w:sz w:val="22"/>
          <w:szCs w:val="22"/>
          <w:lang w:val="es-ES" w:eastAsia="es-ES"/>
        </w:rPr>
        <w:tab/>
      </w:r>
      <w:r w:rsidRPr="000C7A1E">
        <w:rPr>
          <w:rFonts w:ascii="Century Gothic" w:hAnsi="Century Gothic" w:cs="Calibri"/>
          <w:color w:val="000000"/>
          <w:sz w:val="22"/>
          <w:szCs w:val="22"/>
          <w:lang w:val="es-ES" w:eastAsia="es-ES"/>
        </w:rPr>
        <w:tab/>
      </w:r>
      <w:r w:rsidRPr="000C7A1E">
        <w:rPr>
          <w:rFonts w:ascii="Century Gothic" w:hAnsi="Century Gothic" w:cs="Calibri"/>
          <w:color w:val="000000"/>
          <w:sz w:val="22"/>
          <w:szCs w:val="22"/>
          <w:lang w:val="es-ES" w:eastAsia="es-ES"/>
        </w:rPr>
        <w:tab/>
      </w:r>
      <w:r w:rsidRPr="000C7A1E">
        <w:rPr>
          <w:rFonts w:ascii="Century Gothic" w:hAnsi="Century Gothic" w:cs="Calibri"/>
          <w:color w:val="000000"/>
          <w:sz w:val="22"/>
          <w:szCs w:val="22"/>
          <w:lang w:val="es-ES" w:eastAsia="es-ES"/>
        </w:rPr>
        <w:tab/>
      </w:r>
      <w:r w:rsidRPr="000C7A1E">
        <w:rPr>
          <w:rFonts w:ascii="Century Gothic" w:hAnsi="Century Gothic" w:cs="Calibri"/>
          <w:color w:val="000000"/>
          <w:sz w:val="22"/>
          <w:szCs w:val="22"/>
          <w:lang w:val="es-ES" w:eastAsia="es-ES"/>
        </w:rPr>
        <w:tab/>
      </w:r>
      <w:r w:rsidRPr="000C7A1E">
        <w:rPr>
          <w:rFonts w:ascii="Century Gothic" w:hAnsi="Century Gothic" w:cs="Calibri"/>
          <w:color w:val="000000"/>
          <w:sz w:val="22"/>
          <w:szCs w:val="22"/>
          <w:lang w:val="es-ES" w:eastAsia="es-ES"/>
        </w:rPr>
        <w:tab/>
      </w:r>
      <w:r w:rsidRPr="000C7A1E">
        <w:rPr>
          <w:rFonts w:ascii="Century Gothic" w:hAnsi="Century Gothic" w:cs="Calibri"/>
          <w:color w:val="000000"/>
          <w:sz w:val="22"/>
          <w:szCs w:val="22"/>
          <w:lang w:val="es-ES" w:eastAsia="es-ES"/>
        </w:rPr>
        <w:tab/>
      </w:r>
      <w:r w:rsidRPr="000C7A1E">
        <w:rPr>
          <w:rFonts w:ascii="Century Gothic" w:hAnsi="Century Gothic" w:cs="Calibri"/>
          <w:color w:val="000000"/>
          <w:sz w:val="22"/>
          <w:szCs w:val="22"/>
          <w:lang w:val="es-ES" w:eastAsia="es-ES"/>
        </w:rPr>
        <w:tab/>
      </w:r>
      <w:r w:rsidRPr="000C7A1E">
        <w:rPr>
          <w:rFonts w:ascii="Century Gothic" w:hAnsi="Century Gothic" w:cs="Calibri"/>
          <w:color w:val="000000"/>
          <w:sz w:val="22"/>
          <w:szCs w:val="22"/>
          <w:lang w:val="es-ES" w:eastAsia="es-ES"/>
        </w:rPr>
        <w:tab/>
      </w:r>
    </w:p>
    <w:p w:rsidR="00F1489A" w:rsidRDefault="00F1489A">
      <w:r>
        <w:br w:type="page"/>
      </w:r>
    </w:p>
    <w:p w:rsidR="00F1489A" w:rsidRDefault="00F1489A"/>
    <w:tbl>
      <w:tblPr>
        <w:tblW w:w="14221" w:type="dxa"/>
        <w:tblInd w:w="55" w:type="dxa"/>
        <w:tblCellMar>
          <w:left w:w="70" w:type="dxa"/>
          <w:right w:w="70" w:type="dxa"/>
        </w:tblCellMar>
        <w:tblLook w:val="04A0" w:firstRow="1" w:lastRow="0" w:firstColumn="1" w:lastColumn="0" w:noHBand="0" w:noVBand="1"/>
      </w:tblPr>
      <w:tblGrid>
        <w:gridCol w:w="3333"/>
        <w:gridCol w:w="1904"/>
        <w:gridCol w:w="559"/>
        <w:gridCol w:w="197"/>
        <w:gridCol w:w="2057"/>
        <w:gridCol w:w="1212"/>
        <w:gridCol w:w="776"/>
        <w:gridCol w:w="2579"/>
        <w:gridCol w:w="1339"/>
        <w:gridCol w:w="265"/>
      </w:tblGrid>
      <w:tr w:rsidR="00F27CE5" w:rsidRPr="000C7A1E" w:rsidTr="00522331">
        <w:trPr>
          <w:trHeight w:hRule="exact" w:val="284"/>
        </w:trPr>
        <w:tc>
          <w:tcPr>
            <w:tcW w:w="14221" w:type="dxa"/>
            <w:gridSpan w:val="10"/>
            <w:tcBorders>
              <w:top w:val="single" w:sz="4" w:space="0" w:color="auto"/>
              <w:left w:val="nil"/>
              <w:bottom w:val="single" w:sz="4" w:space="0" w:color="auto"/>
              <w:right w:val="nil"/>
            </w:tcBorders>
            <w:shd w:val="clear" w:color="auto" w:fill="8DB3E2" w:themeFill="text2" w:themeFillTint="66"/>
            <w:noWrap/>
            <w:vAlign w:val="center"/>
          </w:tcPr>
          <w:p w:rsidR="00F27CE5" w:rsidRPr="005124AB" w:rsidRDefault="00F27CE5" w:rsidP="00F27CE5">
            <w:pPr>
              <w:spacing w:after="0"/>
              <w:ind w:firstLine="0"/>
              <w:jc w:val="center"/>
              <w:rPr>
                <w:rFonts w:ascii="Arial" w:hAnsi="Arial"/>
                <w:b/>
                <w:spacing w:val="6"/>
                <w:sz w:val="16"/>
                <w:szCs w:val="16"/>
              </w:rPr>
            </w:pPr>
            <w:r w:rsidRPr="00F27CE5">
              <w:rPr>
                <w:rFonts w:ascii="Arial" w:hAnsi="Arial"/>
                <w:b/>
                <w:spacing w:val="6"/>
                <w:sz w:val="18"/>
                <w:szCs w:val="24"/>
              </w:rPr>
              <w:t>ATENC</w:t>
            </w:r>
            <w:r>
              <w:rPr>
                <w:rFonts w:ascii="Arial" w:hAnsi="Arial"/>
                <w:b/>
                <w:spacing w:val="6"/>
                <w:sz w:val="18"/>
                <w:szCs w:val="24"/>
              </w:rPr>
              <w:t>IÓ</w:t>
            </w:r>
            <w:r w:rsidRPr="00F27CE5">
              <w:rPr>
                <w:rFonts w:ascii="Arial" w:hAnsi="Arial"/>
                <w:b/>
                <w:spacing w:val="6"/>
                <w:sz w:val="18"/>
                <w:szCs w:val="24"/>
              </w:rPr>
              <w:t>N AL MENOR</w:t>
            </w:r>
          </w:p>
        </w:tc>
      </w:tr>
      <w:tr w:rsidR="00F27CE5" w:rsidRPr="000C7A1E" w:rsidTr="00522331">
        <w:trPr>
          <w:trHeight w:hRule="exact" w:val="340"/>
        </w:trPr>
        <w:tc>
          <w:tcPr>
            <w:tcW w:w="5237" w:type="dxa"/>
            <w:gridSpan w:val="2"/>
            <w:tcBorders>
              <w:top w:val="nil"/>
              <w:left w:val="nil"/>
              <w:bottom w:val="single" w:sz="4" w:space="0" w:color="auto"/>
              <w:right w:val="nil"/>
            </w:tcBorders>
            <w:shd w:val="clear" w:color="auto" w:fill="auto"/>
            <w:noWrap/>
            <w:vAlign w:val="center"/>
          </w:tcPr>
          <w:p w:rsidR="00F27CE5" w:rsidRPr="00F27CE5" w:rsidRDefault="00F27CE5" w:rsidP="00F27CE5">
            <w:pPr>
              <w:spacing w:after="0"/>
              <w:ind w:firstLine="0"/>
              <w:jc w:val="center"/>
              <w:rPr>
                <w:rFonts w:ascii="Arial" w:hAnsi="Arial"/>
                <w:b/>
                <w:spacing w:val="6"/>
                <w:sz w:val="16"/>
                <w:szCs w:val="16"/>
              </w:rPr>
            </w:pPr>
            <w:r w:rsidRPr="005124AB">
              <w:rPr>
                <w:rFonts w:ascii="Arial" w:hAnsi="Arial"/>
                <w:b/>
                <w:spacing w:val="6"/>
                <w:sz w:val="16"/>
                <w:szCs w:val="16"/>
              </w:rPr>
              <w:t>Titularidad p</w:t>
            </w:r>
            <w:r>
              <w:rPr>
                <w:rFonts w:ascii="Arial" w:hAnsi="Arial"/>
                <w:b/>
                <w:spacing w:val="6"/>
                <w:sz w:val="16"/>
                <w:szCs w:val="16"/>
              </w:rPr>
              <w:t>ú</w:t>
            </w:r>
            <w:r w:rsidRPr="005124AB">
              <w:rPr>
                <w:rFonts w:ascii="Arial" w:hAnsi="Arial"/>
                <w:b/>
                <w:spacing w:val="6"/>
                <w:sz w:val="16"/>
                <w:szCs w:val="16"/>
              </w:rPr>
              <w:t>blica</w:t>
            </w:r>
          </w:p>
        </w:tc>
        <w:tc>
          <w:tcPr>
            <w:tcW w:w="559" w:type="dxa"/>
            <w:tcBorders>
              <w:top w:val="nil"/>
              <w:left w:val="nil"/>
              <w:bottom w:val="nil"/>
              <w:right w:val="nil"/>
            </w:tcBorders>
            <w:shd w:val="clear" w:color="auto" w:fill="auto"/>
            <w:noWrap/>
            <w:vAlign w:val="bottom"/>
          </w:tcPr>
          <w:p w:rsidR="00F27CE5" w:rsidRPr="000C7A1E" w:rsidRDefault="00F27CE5" w:rsidP="000C7A1E">
            <w:pPr>
              <w:spacing w:after="0"/>
              <w:ind w:firstLine="0"/>
              <w:jc w:val="left"/>
              <w:rPr>
                <w:rFonts w:ascii="Century Gothic" w:hAnsi="Century Gothic" w:cs="Calibri"/>
                <w:color w:val="000000"/>
                <w:sz w:val="22"/>
                <w:szCs w:val="22"/>
                <w:lang w:val="es-ES" w:eastAsia="es-ES"/>
              </w:rPr>
            </w:pPr>
          </w:p>
        </w:tc>
        <w:tc>
          <w:tcPr>
            <w:tcW w:w="197" w:type="dxa"/>
            <w:tcBorders>
              <w:top w:val="nil"/>
              <w:left w:val="nil"/>
              <w:bottom w:val="nil"/>
              <w:right w:val="nil"/>
            </w:tcBorders>
            <w:shd w:val="clear" w:color="auto" w:fill="auto"/>
            <w:noWrap/>
            <w:vAlign w:val="bottom"/>
          </w:tcPr>
          <w:p w:rsidR="00F27CE5" w:rsidRPr="000C7A1E" w:rsidRDefault="00F27CE5" w:rsidP="000C7A1E">
            <w:pPr>
              <w:spacing w:after="0"/>
              <w:ind w:firstLine="0"/>
              <w:jc w:val="left"/>
              <w:rPr>
                <w:rFonts w:ascii="Century Gothic" w:hAnsi="Century Gothic" w:cs="Calibri"/>
                <w:color w:val="000000"/>
                <w:sz w:val="22"/>
                <w:szCs w:val="22"/>
                <w:lang w:val="es-ES" w:eastAsia="es-ES"/>
              </w:rPr>
            </w:pPr>
          </w:p>
        </w:tc>
        <w:tc>
          <w:tcPr>
            <w:tcW w:w="8228" w:type="dxa"/>
            <w:gridSpan w:val="6"/>
            <w:tcBorders>
              <w:top w:val="nil"/>
              <w:left w:val="nil"/>
              <w:bottom w:val="single" w:sz="4" w:space="0" w:color="auto"/>
              <w:right w:val="nil"/>
            </w:tcBorders>
            <w:shd w:val="clear" w:color="auto" w:fill="auto"/>
            <w:noWrap/>
            <w:vAlign w:val="center"/>
          </w:tcPr>
          <w:p w:rsidR="00F27CE5" w:rsidRPr="000C7A1E" w:rsidRDefault="00F27CE5" w:rsidP="00522331">
            <w:pPr>
              <w:spacing w:after="0"/>
              <w:ind w:right="209" w:firstLine="0"/>
              <w:jc w:val="center"/>
              <w:rPr>
                <w:rFonts w:ascii="Century Gothic" w:hAnsi="Century Gothic" w:cs="Calibri"/>
                <w:color w:val="000000"/>
                <w:sz w:val="22"/>
                <w:szCs w:val="22"/>
                <w:lang w:val="es-ES" w:eastAsia="es-ES"/>
              </w:rPr>
            </w:pPr>
            <w:r w:rsidRPr="005124AB">
              <w:rPr>
                <w:rFonts w:ascii="Arial" w:hAnsi="Arial"/>
                <w:b/>
                <w:spacing w:val="6"/>
                <w:sz w:val="16"/>
                <w:szCs w:val="16"/>
              </w:rPr>
              <w:t xml:space="preserve">Titularidad privada </w:t>
            </w:r>
          </w:p>
        </w:tc>
      </w:tr>
      <w:tr w:rsidR="00BA04B2" w:rsidRPr="000C7A1E" w:rsidTr="00522331">
        <w:trPr>
          <w:trHeight w:hRule="exact" w:val="227"/>
        </w:trPr>
        <w:tc>
          <w:tcPr>
            <w:tcW w:w="3333" w:type="dxa"/>
            <w:tcBorders>
              <w:top w:val="single" w:sz="4" w:space="0" w:color="auto"/>
              <w:left w:val="nil"/>
              <w:bottom w:val="single" w:sz="4" w:space="0" w:color="auto"/>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04" w:type="dxa"/>
            <w:tcBorders>
              <w:top w:val="single" w:sz="4" w:space="0" w:color="auto"/>
              <w:left w:val="nil"/>
              <w:bottom w:val="single" w:sz="4" w:space="0" w:color="auto"/>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559" w:type="dxa"/>
            <w:tcBorders>
              <w:top w:val="nil"/>
              <w:left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7" w:type="dxa"/>
            <w:tcBorders>
              <w:top w:val="nil"/>
              <w:left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057" w:type="dxa"/>
            <w:tcBorders>
              <w:top w:val="nil"/>
              <w:left w:val="nil"/>
              <w:bottom w:val="single" w:sz="4" w:space="0" w:color="auto"/>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212" w:type="dxa"/>
            <w:tcBorders>
              <w:top w:val="nil"/>
              <w:left w:val="nil"/>
              <w:bottom w:val="single" w:sz="4" w:space="0" w:color="auto"/>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776" w:type="dxa"/>
            <w:tcBorders>
              <w:top w:val="nil"/>
              <w:left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579" w:type="dxa"/>
            <w:tcBorders>
              <w:top w:val="nil"/>
              <w:left w:val="nil"/>
              <w:bottom w:val="single" w:sz="4" w:space="0" w:color="auto"/>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339" w:type="dxa"/>
            <w:tcBorders>
              <w:top w:val="nil"/>
              <w:left w:val="nil"/>
              <w:bottom w:val="single" w:sz="4" w:space="0" w:color="auto"/>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65" w:type="dxa"/>
            <w:tcBorders>
              <w:top w:val="nil"/>
              <w:left w:val="nil"/>
              <w:bottom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r>
      <w:tr w:rsidR="00BA04B2" w:rsidRPr="000C7A1E" w:rsidTr="00522331">
        <w:trPr>
          <w:trHeight w:val="300"/>
        </w:trPr>
        <w:tc>
          <w:tcPr>
            <w:tcW w:w="3333" w:type="dxa"/>
            <w:tcBorders>
              <w:top w:val="single" w:sz="4" w:space="0" w:color="auto"/>
              <w:bottom w:val="single" w:sz="4" w:space="0" w:color="auto"/>
            </w:tcBorders>
            <w:shd w:val="clear" w:color="auto" w:fill="8DB3E2" w:themeFill="text2" w:themeFillTint="66"/>
            <w:vAlign w:val="center"/>
            <w:hideMark/>
          </w:tcPr>
          <w:p w:rsidR="00BA04B2" w:rsidRPr="005124AB" w:rsidRDefault="00BA04B2" w:rsidP="00DB21E6">
            <w:pPr>
              <w:pStyle w:val="cuadroCabe"/>
              <w:jc w:val="left"/>
              <w:rPr>
                <w:sz w:val="16"/>
                <w:szCs w:val="16"/>
              </w:rPr>
            </w:pPr>
            <w:r w:rsidRPr="005124AB">
              <w:rPr>
                <w:sz w:val="16"/>
                <w:szCs w:val="16"/>
              </w:rPr>
              <w:t>Centros Propios gestión contratada</w:t>
            </w:r>
          </w:p>
        </w:tc>
        <w:tc>
          <w:tcPr>
            <w:tcW w:w="1904" w:type="dxa"/>
            <w:tcBorders>
              <w:top w:val="single" w:sz="4" w:space="0" w:color="auto"/>
              <w:bottom w:val="single" w:sz="4" w:space="0" w:color="auto"/>
            </w:tcBorders>
            <w:shd w:val="clear" w:color="auto" w:fill="8DB3E2" w:themeFill="text2" w:themeFillTint="66"/>
            <w:noWrap/>
            <w:vAlign w:val="center"/>
            <w:hideMark/>
          </w:tcPr>
          <w:p w:rsidR="00BA04B2" w:rsidRPr="005124AB" w:rsidRDefault="00BA04B2" w:rsidP="00DB21E6">
            <w:pPr>
              <w:pStyle w:val="cuadroCabe"/>
              <w:jc w:val="center"/>
              <w:rPr>
                <w:sz w:val="16"/>
                <w:szCs w:val="16"/>
              </w:rPr>
            </w:pPr>
            <w:r w:rsidRPr="005124AB">
              <w:rPr>
                <w:sz w:val="16"/>
                <w:szCs w:val="16"/>
              </w:rPr>
              <w:t>Nº de plazas</w:t>
            </w:r>
          </w:p>
        </w:tc>
        <w:tc>
          <w:tcPr>
            <w:tcW w:w="559" w:type="dxa"/>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7" w:type="dxa"/>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057" w:type="dxa"/>
            <w:tcBorders>
              <w:top w:val="single" w:sz="4" w:space="0" w:color="auto"/>
              <w:bottom w:val="single" w:sz="4" w:space="0" w:color="auto"/>
            </w:tcBorders>
            <w:shd w:val="clear" w:color="auto" w:fill="8DB3E2" w:themeFill="text2" w:themeFillTint="66"/>
            <w:vAlign w:val="center"/>
            <w:hideMark/>
          </w:tcPr>
          <w:p w:rsidR="00BA04B2" w:rsidRPr="005124AB" w:rsidRDefault="00BA04B2" w:rsidP="00DB21E6">
            <w:pPr>
              <w:pStyle w:val="cuadroCabe"/>
              <w:jc w:val="left"/>
              <w:rPr>
                <w:sz w:val="16"/>
                <w:szCs w:val="16"/>
              </w:rPr>
            </w:pPr>
            <w:r w:rsidRPr="005124AB">
              <w:rPr>
                <w:sz w:val="16"/>
                <w:szCs w:val="16"/>
              </w:rPr>
              <w:t>Centros ajenos gestión contratada</w:t>
            </w:r>
          </w:p>
        </w:tc>
        <w:tc>
          <w:tcPr>
            <w:tcW w:w="1212" w:type="dxa"/>
            <w:tcBorders>
              <w:top w:val="single" w:sz="4" w:space="0" w:color="auto"/>
              <w:bottom w:val="single" w:sz="4" w:space="0" w:color="auto"/>
            </w:tcBorders>
            <w:shd w:val="clear" w:color="auto" w:fill="8DB3E2" w:themeFill="text2" w:themeFillTint="66"/>
            <w:noWrap/>
            <w:vAlign w:val="center"/>
            <w:hideMark/>
          </w:tcPr>
          <w:p w:rsidR="00BA04B2" w:rsidRPr="005124AB" w:rsidRDefault="00BA04B2" w:rsidP="00DB21E6">
            <w:pPr>
              <w:pStyle w:val="cuadroCabe"/>
              <w:jc w:val="center"/>
              <w:rPr>
                <w:sz w:val="16"/>
                <w:szCs w:val="16"/>
              </w:rPr>
            </w:pPr>
            <w:r w:rsidRPr="005124AB">
              <w:rPr>
                <w:sz w:val="16"/>
                <w:szCs w:val="16"/>
              </w:rPr>
              <w:t>Nº de plazas</w:t>
            </w:r>
          </w:p>
        </w:tc>
        <w:tc>
          <w:tcPr>
            <w:tcW w:w="776" w:type="dxa"/>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579" w:type="dxa"/>
            <w:tcBorders>
              <w:top w:val="single" w:sz="4" w:space="0" w:color="auto"/>
              <w:bottom w:val="single" w:sz="4" w:space="0" w:color="auto"/>
            </w:tcBorders>
            <w:shd w:val="clear" w:color="auto" w:fill="8DB3E2" w:themeFill="text2" w:themeFillTint="66"/>
            <w:noWrap/>
            <w:vAlign w:val="center"/>
            <w:hideMark/>
          </w:tcPr>
          <w:p w:rsidR="00E0550B" w:rsidRDefault="00BA04B2" w:rsidP="00DB21E6">
            <w:pPr>
              <w:pStyle w:val="cuadroCabe"/>
              <w:jc w:val="left"/>
              <w:rPr>
                <w:sz w:val="16"/>
                <w:szCs w:val="16"/>
              </w:rPr>
            </w:pPr>
            <w:r w:rsidRPr="005124AB">
              <w:rPr>
                <w:sz w:val="16"/>
                <w:szCs w:val="16"/>
              </w:rPr>
              <w:t xml:space="preserve">Pisos funcionales gestión </w:t>
            </w:r>
          </w:p>
          <w:p w:rsidR="00BA04B2" w:rsidRPr="005124AB" w:rsidRDefault="00BA04B2" w:rsidP="00DB21E6">
            <w:pPr>
              <w:pStyle w:val="cuadroCabe"/>
              <w:jc w:val="left"/>
              <w:rPr>
                <w:sz w:val="16"/>
                <w:szCs w:val="16"/>
              </w:rPr>
            </w:pPr>
            <w:r w:rsidRPr="005124AB">
              <w:rPr>
                <w:sz w:val="16"/>
                <w:szCs w:val="16"/>
              </w:rPr>
              <w:t>contratada</w:t>
            </w:r>
          </w:p>
        </w:tc>
        <w:tc>
          <w:tcPr>
            <w:tcW w:w="1339" w:type="dxa"/>
            <w:tcBorders>
              <w:top w:val="single" w:sz="4" w:space="0" w:color="auto"/>
              <w:bottom w:val="single" w:sz="4" w:space="0" w:color="auto"/>
            </w:tcBorders>
            <w:shd w:val="clear" w:color="auto" w:fill="8DB3E2" w:themeFill="text2" w:themeFillTint="66"/>
            <w:noWrap/>
            <w:vAlign w:val="center"/>
            <w:hideMark/>
          </w:tcPr>
          <w:p w:rsidR="00BA04B2" w:rsidRPr="005124AB" w:rsidRDefault="00BA04B2" w:rsidP="00DB21E6">
            <w:pPr>
              <w:pStyle w:val="cuadroCabe"/>
              <w:jc w:val="center"/>
              <w:rPr>
                <w:sz w:val="16"/>
                <w:szCs w:val="16"/>
              </w:rPr>
            </w:pPr>
            <w:r w:rsidRPr="005124AB">
              <w:rPr>
                <w:sz w:val="16"/>
                <w:szCs w:val="16"/>
              </w:rPr>
              <w:t>Nº de plazas</w:t>
            </w:r>
          </w:p>
        </w:tc>
        <w:tc>
          <w:tcPr>
            <w:tcW w:w="265" w:type="dxa"/>
            <w:tcBorders>
              <w:top w:val="nil"/>
              <w:left w:val="nil"/>
              <w:bottom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r>
      <w:tr w:rsidR="00BA04B2" w:rsidRPr="000C7A1E" w:rsidTr="00522331">
        <w:trPr>
          <w:trHeight w:val="227"/>
        </w:trPr>
        <w:tc>
          <w:tcPr>
            <w:tcW w:w="3333" w:type="dxa"/>
            <w:tcBorders>
              <w:top w:val="single" w:sz="4"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sidRPr="005124AB">
              <w:rPr>
                <w:sz w:val="18"/>
                <w:szCs w:val="18"/>
              </w:rPr>
              <w:t>Centro Educativo Aranguren</w:t>
            </w:r>
          </w:p>
        </w:tc>
        <w:tc>
          <w:tcPr>
            <w:tcW w:w="1904" w:type="dxa"/>
            <w:tcBorders>
              <w:top w:val="single" w:sz="4"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sidRPr="005124AB">
              <w:rPr>
                <w:sz w:val="18"/>
                <w:szCs w:val="18"/>
              </w:rPr>
              <w:t>22</w:t>
            </w:r>
          </w:p>
        </w:tc>
        <w:tc>
          <w:tcPr>
            <w:tcW w:w="559" w:type="dxa"/>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7" w:type="dxa"/>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057" w:type="dxa"/>
            <w:tcBorders>
              <w:top w:val="single" w:sz="4"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sidRPr="005124AB">
              <w:rPr>
                <w:sz w:val="18"/>
                <w:szCs w:val="18"/>
              </w:rPr>
              <w:t>Hogar Gaztebide</w:t>
            </w:r>
          </w:p>
        </w:tc>
        <w:tc>
          <w:tcPr>
            <w:tcW w:w="1212" w:type="dxa"/>
            <w:tcBorders>
              <w:top w:val="single" w:sz="4"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sidRPr="005124AB">
              <w:rPr>
                <w:sz w:val="18"/>
                <w:szCs w:val="18"/>
              </w:rPr>
              <w:t>13</w:t>
            </w:r>
          </w:p>
        </w:tc>
        <w:tc>
          <w:tcPr>
            <w:tcW w:w="776" w:type="dxa"/>
            <w:shd w:val="clear" w:color="auto" w:fill="auto"/>
            <w:noWrap/>
            <w:vAlign w:val="bottom"/>
            <w:hideMark/>
          </w:tcPr>
          <w:p w:rsidR="00BA04B2" w:rsidRPr="000C7A1E" w:rsidRDefault="00BA04B2" w:rsidP="000C7A1E">
            <w:pPr>
              <w:pStyle w:val="cuatexto"/>
              <w:jc w:val="left"/>
              <w:rPr>
                <w:szCs w:val="20"/>
              </w:rPr>
            </w:pPr>
          </w:p>
        </w:tc>
        <w:tc>
          <w:tcPr>
            <w:tcW w:w="2579" w:type="dxa"/>
            <w:tcBorders>
              <w:top w:val="single" w:sz="4"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sidRPr="005124AB">
              <w:rPr>
                <w:sz w:val="18"/>
                <w:szCs w:val="18"/>
              </w:rPr>
              <w:t>Residencia Elkarbizi</w:t>
            </w:r>
          </w:p>
        </w:tc>
        <w:tc>
          <w:tcPr>
            <w:tcW w:w="1339" w:type="dxa"/>
            <w:tcBorders>
              <w:top w:val="single" w:sz="4"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sidRPr="005124AB">
              <w:rPr>
                <w:sz w:val="18"/>
                <w:szCs w:val="18"/>
              </w:rPr>
              <w:t>6</w:t>
            </w:r>
          </w:p>
        </w:tc>
        <w:tc>
          <w:tcPr>
            <w:tcW w:w="265" w:type="dxa"/>
            <w:tcBorders>
              <w:top w:val="nil"/>
              <w:left w:val="nil"/>
              <w:bottom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r>
      <w:tr w:rsidR="00BA04B2" w:rsidRPr="000C7A1E" w:rsidTr="00522331">
        <w:trPr>
          <w:trHeight w:val="227"/>
        </w:trPr>
        <w:tc>
          <w:tcPr>
            <w:tcW w:w="3333"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sidRPr="005124AB">
              <w:rPr>
                <w:sz w:val="18"/>
                <w:szCs w:val="18"/>
              </w:rPr>
              <w:t>Centro F</w:t>
            </w:r>
            <w:r>
              <w:rPr>
                <w:sz w:val="18"/>
                <w:szCs w:val="18"/>
              </w:rPr>
              <w:t>é</w:t>
            </w:r>
            <w:r w:rsidRPr="005124AB">
              <w:rPr>
                <w:sz w:val="18"/>
                <w:szCs w:val="18"/>
              </w:rPr>
              <w:t>lix Echegaray</w:t>
            </w:r>
          </w:p>
        </w:tc>
        <w:tc>
          <w:tcPr>
            <w:tcW w:w="1904"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sidRPr="005124AB">
              <w:rPr>
                <w:sz w:val="18"/>
                <w:szCs w:val="18"/>
              </w:rPr>
              <w:t>16</w:t>
            </w:r>
          </w:p>
        </w:tc>
        <w:tc>
          <w:tcPr>
            <w:tcW w:w="559"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7"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057"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sidRPr="005124AB">
              <w:rPr>
                <w:sz w:val="18"/>
                <w:szCs w:val="18"/>
              </w:rPr>
              <w:t>Are Urdax</w:t>
            </w:r>
          </w:p>
        </w:tc>
        <w:tc>
          <w:tcPr>
            <w:tcW w:w="1212"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sidRPr="005124AB">
              <w:rPr>
                <w:sz w:val="18"/>
                <w:szCs w:val="18"/>
              </w:rPr>
              <w:t>5</w:t>
            </w:r>
          </w:p>
        </w:tc>
        <w:tc>
          <w:tcPr>
            <w:tcW w:w="776" w:type="dxa"/>
            <w:tcBorders>
              <w:top w:val="nil"/>
            </w:tcBorders>
            <w:shd w:val="clear" w:color="auto" w:fill="auto"/>
            <w:noWrap/>
            <w:vAlign w:val="bottom"/>
            <w:hideMark/>
          </w:tcPr>
          <w:p w:rsidR="00BA04B2" w:rsidRPr="000C7A1E" w:rsidRDefault="00BA04B2" w:rsidP="000C7A1E">
            <w:pPr>
              <w:pStyle w:val="cuatexto"/>
              <w:jc w:val="left"/>
              <w:rPr>
                <w:szCs w:val="20"/>
              </w:rPr>
            </w:pPr>
          </w:p>
        </w:tc>
        <w:tc>
          <w:tcPr>
            <w:tcW w:w="257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sidRPr="005124AB">
              <w:rPr>
                <w:sz w:val="18"/>
                <w:szCs w:val="18"/>
              </w:rPr>
              <w:t>Hogar Nuevo Futuro Barañ</w:t>
            </w:r>
            <w:r>
              <w:rPr>
                <w:sz w:val="18"/>
                <w:szCs w:val="18"/>
              </w:rPr>
              <w:t>á</w:t>
            </w:r>
            <w:r w:rsidRPr="005124AB">
              <w:rPr>
                <w:sz w:val="18"/>
                <w:szCs w:val="18"/>
              </w:rPr>
              <w:t>in 1</w:t>
            </w:r>
          </w:p>
        </w:tc>
        <w:tc>
          <w:tcPr>
            <w:tcW w:w="133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sidRPr="005124AB">
              <w:rPr>
                <w:sz w:val="18"/>
                <w:szCs w:val="18"/>
              </w:rPr>
              <w:t>6</w:t>
            </w:r>
          </w:p>
        </w:tc>
        <w:tc>
          <w:tcPr>
            <w:tcW w:w="265" w:type="dxa"/>
            <w:tcBorders>
              <w:top w:val="nil"/>
              <w:left w:val="nil"/>
              <w:bottom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r>
      <w:tr w:rsidR="00BA04B2" w:rsidRPr="000C7A1E" w:rsidTr="00522331">
        <w:trPr>
          <w:trHeight w:val="227"/>
        </w:trPr>
        <w:tc>
          <w:tcPr>
            <w:tcW w:w="3333"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sidRPr="005124AB">
              <w:rPr>
                <w:sz w:val="18"/>
                <w:szCs w:val="18"/>
              </w:rPr>
              <w:t>Coa Ilund</w:t>
            </w:r>
            <w:r>
              <w:rPr>
                <w:sz w:val="18"/>
                <w:szCs w:val="18"/>
              </w:rPr>
              <w:t>á</w:t>
            </w:r>
            <w:r w:rsidRPr="005124AB">
              <w:rPr>
                <w:sz w:val="18"/>
                <w:szCs w:val="18"/>
              </w:rPr>
              <w:t>in</w:t>
            </w:r>
          </w:p>
        </w:tc>
        <w:tc>
          <w:tcPr>
            <w:tcW w:w="1904"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sidRPr="005124AB">
              <w:rPr>
                <w:sz w:val="18"/>
                <w:szCs w:val="18"/>
              </w:rPr>
              <w:t>10</w:t>
            </w:r>
          </w:p>
        </w:tc>
        <w:tc>
          <w:tcPr>
            <w:tcW w:w="559"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7"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057"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sidRPr="005124AB">
              <w:rPr>
                <w:sz w:val="18"/>
                <w:szCs w:val="18"/>
              </w:rPr>
              <w:t>Hogar Gurimendi</w:t>
            </w:r>
          </w:p>
        </w:tc>
        <w:tc>
          <w:tcPr>
            <w:tcW w:w="1212"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sidRPr="005124AB">
              <w:rPr>
                <w:sz w:val="18"/>
                <w:szCs w:val="18"/>
              </w:rPr>
              <w:t>4</w:t>
            </w:r>
          </w:p>
        </w:tc>
        <w:tc>
          <w:tcPr>
            <w:tcW w:w="776" w:type="dxa"/>
            <w:tcBorders>
              <w:top w:val="nil"/>
            </w:tcBorders>
            <w:shd w:val="clear" w:color="auto" w:fill="auto"/>
            <w:noWrap/>
            <w:vAlign w:val="bottom"/>
            <w:hideMark/>
          </w:tcPr>
          <w:p w:rsidR="00BA04B2" w:rsidRPr="000C7A1E" w:rsidRDefault="00BA04B2" w:rsidP="000C7A1E">
            <w:pPr>
              <w:pStyle w:val="cuatexto"/>
              <w:jc w:val="left"/>
              <w:rPr>
                <w:szCs w:val="20"/>
              </w:rPr>
            </w:pPr>
          </w:p>
        </w:tc>
        <w:tc>
          <w:tcPr>
            <w:tcW w:w="257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sidRPr="005124AB">
              <w:rPr>
                <w:sz w:val="18"/>
                <w:szCs w:val="18"/>
              </w:rPr>
              <w:t>Hogar Nuevo Futuro Barañ</w:t>
            </w:r>
            <w:r>
              <w:rPr>
                <w:sz w:val="18"/>
                <w:szCs w:val="18"/>
              </w:rPr>
              <w:t>á</w:t>
            </w:r>
            <w:r w:rsidRPr="005124AB">
              <w:rPr>
                <w:sz w:val="18"/>
                <w:szCs w:val="18"/>
              </w:rPr>
              <w:t>in 3</w:t>
            </w:r>
          </w:p>
        </w:tc>
        <w:tc>
          <w:tcPr>
            <w:tcW w:w="133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sidRPr="005124AB">
              <w:rPr>
                <w:sz w:val="18"/>
                <w:szCs w:val="18"/>
              </w:rPr>
              <w:t>6</w:t>
            </w:r>
          </w:p>
        </w:tc>
        <w:tc>
          <w:tcPr>
            <w:tcW w:w="265" w:type="dxa"/>
            <w:tcBorders>
              <w:top w:val="nil"/>
              <w:left w:val="nil"/>
              <w:bottom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r>
      <w:tr w:rsidR="00BA04B2" w:rsidRPr="000C7A1E" w:rsidTr="00522331">
        <w:trPr>
          <w:trHeight w:val="227"/>
        </w:trPr>
        <w:tc>
          <w:tcPr>
            <w:tcW w:w="3333" w:type="dxa"/>
            <w:tcBorders>
              <w:top w:val="single" w:sz="2" w:space="0" w:color="auto"/>
              <w:bottom w:val="single" w:sz="4" w:space="0" w:color="auto"/>
            </w:tcBorders>
            <w:shd w:val="clear" w:color="auto" w:fill="auto"/>
            <w:noWrap/>
            <w:vAlign w:val="center"/>
            <w:hideMark/>
          </w:tcPr>
          <w:p w:rsidR="00BA04B2" w:rsidRPr="005124AB" w:rsidRDefault="00BA04B2" w:rsidP="00DB21E6">
            <w:pPr>
              <w:pStyle w:val="cuatexto"/>
              <w:jc w:val="left"/>
              <w:rPr>
                <w:sz w:val="18"/>
                <w:szCs w:val="18"/>
              </w:rPr>
            </w:pPr>
            <w:r w:rsidRPr="005124AB">
              <w:rPr>
                <w:sz w:val="18"/>
                <w:szCs w:val="18"/>
              </w:rPr>
              <w:t xml:space="preserve">Centro </w:t>
            </w:r>
            <w:r w:rsidR="0026747A" w:rsidRPr="005124AB">
              <w:rPr>
                <w:sz w:val="18"/>
                <w:szCs w:val="18"/>
              </w:rPr>
              <w:t>Zandueta</w:t>
            </w:r>
          </w:p>
        </w:tc>
        <w:tc>
          <w:tcPr>
            <w:tcW w:w="1904" w:type="dxa"/>
            <w:tcBorders>
              <w:top w:val="single" w:sz="2" w:space="0" w:color="auto"/>
              <w:bottom w:val="single" w:sz="4" w:space="0" w:color="auto"/>
            </w:tcBorders>
            <w:shd w:val="clear" w:color="auto" w:fill="auto"/>
            <w:noWrap/>
            <w:vAlign w:val="center"/>
            <w:hideMark/>
          </w:tcPr>
          <w:p w:rsidR="00BA04B2" w:rsidRPr="005124AB" w:rsidRDefault="00BA04B2" w:rsidP="00DB21E6">
            <w:pPr>
              <w:pStyle w:val="cuatexto"/>
              <w:jc w:val="center"/>
              <w:rPr>
                <w:sz w:val="18"/>
                <w:szCs w:val="18"/>
              </w:rPr>
            </w:pPr>
            <w:r w:rsidRPr="005124AB">
              <w:rPr>
                <w:sz w:val="18"/>
                <w:szCs w:val="18"/>
              </w:rPr>
              <w:t>4</w:t>
            </w:r>
          </w:p>
        </w:tc>
        <w:tc>
          <w:tcPr>
            <w:tcW w:w="559"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7"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057"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sidRPr="005124AB">
              <w:rPr>
                <w:sz w:val="18"/>
                <w:szCs w:val="18"/>
              </w:rPr>
              <w:t>Coa Zolina</w:t>
            </w:r>
          </w:p>
        </w:tc>
        <w:tc>
          <w:tcPr>
            <w:tcW w:w="1212"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sidRPr="005124AB">
              <w:rPr>
                <w:sz w:val="18"/>
                <w:szCs w:val="18"/>
              </w:rPr>
              <w:t>5</w:t>
            </w:r>
          </w:p>
        </w:tc>
        <w:tc>
          <w:tcPr>
            <w:tcW w:w="776" w:type="dxa"/>
            <w:tcBorders>
              <w:top w:val="nil"/>
            </w:tcBorders>
            <w:shd w:val="clear" w:color="auto" w:fill="auto"/>
            <w:noWrap/>
            <w:vAlign w:val="bottom"/>
            <w:hideMark/>
          </w:tcPr>
          <w:p w:rsidR="00BA04B2" w:rsidRPr="000C7A1E" w:rsidRDefault="00BA04B2" w:rsidP="000C7A1E">
            <w:pPr>
              <w:pStyle w:val="cuatexto"/>
              <w:jc w:val="left"/>
              <w:rPr>
                <w:szCs w:val="20"/>
              </w:rPr>
            </w:pPr>
          </w:p>
        </w:tc>
        <w:tc>
          <w:tcPr>
            <w:tcW w:w="257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sidRPr="005124AB">
              <w:rPr>
                <w:sz w:val="18"/>
                <w:szCs w:val="18"/>
              </w:rPr>
              <w:t>Hogar Nuevo Futuro Ermitagaña</w:t>
            </w:r>
          </w:p>
        </w:tc>
        <w:tc>
          <w:tcPr>
            <w:tcW w:w="133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sidRPr="005124AB">
              <w:rPr>
                <w:sz w:val="18"/>
                <w:szCs w:val="18"/>
              </w:rPr>
              <w:t>8</w:t>
            </w:r>
          </w:p>
        </w:tc>
        <w:tc>
          <w:tcPr>
            <w:tcW w:w="265" w:type="dxa"/>
            <w:tcBorders>
              <w:top w:val="nil"/>
              <w:left w:val="nil"/>
              <w:bottom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r>
      <w:tr w:rsidR="00BA04B2" w:rsidRPr="000C7A1E" w:rsidTr="00522331">
        <w:trPr>
          <w:trHeight w:val="227"/>
        </w:trPr>
        <w:tc>
          <w:tcPr>
            <w:tcW w:w="3333" w:type="dxa"/>
            <w:tcBorders>
              <w:top w:val="single" w:sz="4" w:space="0" w:color="auto"/>
              <w:left w:val="nil"/>
              <w:bottom w:val="single" w:sz="4" w:space="0" w:color="auto"/>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04" w:type="dxa"/>
            <w:tcBorders>
              <w:top w:val="single" w:sz="4" w:space="0" w:color="auto"/>
              <w:bottom w:val="single" w:sz="4" w:space="0" w:color="auto"/>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559"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7"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057"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sidRPr="005124AB">
              <w:rPr>
                <w:sz w:val="18"/>
                <w:szCs w:val="18"/>
              </w:rPr>
              <w:t xml:space="preserve">Residencia Mutilva </w:t>
            </w:r>
          </w:p>
        </w:tc>
        <w:tc>
          <w:tcPr>
            <w:tcW w:w="1212"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sidRPr="005124AB">
              <w:rPr>
                <w:sz w:val="18"/>
                <w:szCs w:val="18"/>
              </w:rPr>
              <w:t>10</w:t>
            </w:r>
          </w:p>
        </w:tc>
        <w:tc>
          <w:tcPr>
            <w:tcW w:w="776" w:type="dxa"/>
            <w:tcBorders>
              <w:top w:val="nil"/>
            </w:tcBorders>
            <w:shd w:val="clear" w:color="auto" w:fill="auto"/>
            <w:noWrap/>
            <w:vAlign w:val="bottom"/>
            <w:hideMark/>
          </w:tcPr>
          <w:p w:rsidR="00BA04B2" w:rsidRPr="000C7A1E" w:rsidRDefault="00BA04B2" w:rsidP="000C7A1E">
            <w:pPr>
              <w:pStyle w:val="cuatexto"/>
              <w:jc w:val="left"/>
              <w:rPr>
                <w:szCs w:val="20"/>
              </w:rPr>
            </w:pPr>
          </w:p>
        </w:tc>
        <w:tc>
          <w:tcPr>
            <w:tcW w:w="257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sidRPr="005124AB">
              <w:rPr>
                <w:sz w:val="18"/>
                <w:szCs w:val="18"/>
              </w:rPr>
              <w:t>Hogar Nuevo Futuro Huarte</w:t>
            </w:r>
          </w:p>
        </w:tc>
        <w:tc>
          <w:tcPr>
            <w:tcW w:w="133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sidRPr="005124AB">
              <w:rPr>
                <w:sz w:val="18"/>
                <w:szCs w:val="18"/>
              </w:rPr>
              <w:t>8</w:t>
            </w:r>
          </w:p>
        </w:tc>
        <w:tc>
          <w:tcPr>
            <w:tcW w:w="265" w:type="dxa"/>
            <w:tcBorders>
              <w:top w:val="nil"/>
              <w:left w:val="nil"/>
              <w:bottom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r>
      <w:tr w:rsidR="00BA04B2" w:rsidRPr="000C7A1E" w:rsidTr="00522331">
        <w:trPr>
          <w:trHeight w:val="227"/>
        </w:trPr>
        <w:tc>
          <w:tcPr>
            <w:tcW w:w="3333" w:type="dxa"/>
            <w:tcBorders>
              <w:top w:val="single" w:sz="4" w:space="0" w:color="auto"/>
              <w:bottom w:val="single" w:sz="4" w:space="0" w:color="auto"/>
            </w:tcBorders>
            <w:shd w:val="clear" w:color="auto" w:fill="8DB3E2" w:themeFill="text2" w:themeFillTint="66"/>
            <w:noWrap/>
            <w:vAlign w:val="center"/>
            <w:hideMark/>
          </w:tcPr>
          <w:p w:rsidR="00BA04B2" w:rsidRPr="005124AB" w:rsidRDefault="00BA04B2" w:rsidP="00DB21E6">
            <w:pPr>
              <w:pStyle w:val="cuadroCabe"/>
              <w:jc w:val="left"/>
              <w:rPr>
                <w:sz w:val="16"/>
                <w:szCs w:val="16"/>
              </w:rPr>
            </w:pPr>
            <w:r w:rsidRPr="005124AB">
              <w:rPr>
                <w:sz w:val="16"/>
                <w:szCs w:val="16"/>
              </w:rPr>
              <w:t>Pisos funcionales gestión contratada</w:t>
            </w:r>
          </w:p>
        </w:tc>
        <w:tc>
          <w:tcPr>
            <w:tcW w:w="1904" w:type="dxa"/>
            <w:tcBorders>
              <w:top w:val="single" w:sz="4" w:space="0" w:color="auto"/>
              <w:bottom w:val="single" w:sz="4" w:space="0" w:color="auto"/>
            </w:tcBorders>
            <w:shd w:val="clear" w:color="auto" w:fill="8DB3E2" w:themeFill="text2" w:themeFillTint="66"/>
            <w:noWrap/>
            <w:vAlign w:val="center"/>
            <w:hideMark/>
          </w:tcPr>
          <w:p w:rsidR="00BA04B2" w:rsidRPr="005124AB" w:rsidRDefault="00BA04B2" w:rsidP="00DB21E6">
            <w:pPr>
              <w:pStyle w:val="cuadroCabe"/>
              <w:jc w:val="center"/>
              <w:rPr>
                <w:sz w:val="16"/>
                <w:szCs w:val="16"/>
              </w:rPr>
            </w:pPr>
            <w:r w:rsidRPr="005124AB">
              <w:rPr>
                <w:sz w:val="16"/>
                <w:szCs w:val="16"/>
              </w:rPr>
              <w:t>Nº de plazas</w:t>
            </w:r>
          </w:p>
        </w:tc>
        <w:tc>
          <w:tcPr>
            <w:tcW w:w="559" w:type="dxa"/>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7" w:type="dxa"/>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057"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sidRPr="005124AB">
              <w:rPr>
                <w:sz w:val="18"/>
                <w:szCs w:val="18"/>
              </w:rPr>
              <w:t>Coa Mendebaldea</w:t>
            </w:r>
          </w:p>
        </w:tc>
        <w:tc>
          <w:tcPr>
            <w:tcW w:w="1212"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sidRPr="005124AB">
              <w:rPr>
                <w:sz w:val="18"/>
                <w:szCs w:val="18"/>
              </w:rPr>
              <w:t>12</w:t>
            </w:r>
          </w:p>
        </w:tc>
        <w:tc>
          <w:tcPr>
            <w:tcW w:w="776" w:type="dxa"/>
            <w:shd w:val="clear" w:color="auto" w:fill="auto"/>
            <w:noWrap/>
            <w:vAlign w:val="bottom"/>
            <w:hideMark/>
          </w:tcPr>
          <w:p w:rsidR="00BA04B2" w:rsidRPr="000C7A1E" w:rsidRDefault="00BA04B2" w:rsidP="000C7A1E">
            <w:pPr>
              <w:pStyle w:val="cuatexto"/>
              <w:jc w:val="left"/>
              <w:rPr>
                <w:szCs w:val="20"/>
              </w:rPr>
            </w:pPr>
          </w:p>
        </w:tc>
        <w:tc>
          <w:tcPr>
            <w:tcW w:w="257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sidRPr="005124AB">
              <w:rPr>
                <w:sz w:val="18"/>
                <w:szCs w:val="18"/>
              </w:rPr>
              <w:t>Hogar Nuevo Futuro Iñigo Arista</w:t>
            </w:r>
          </w:p>
        </w:tc>
        <w:tc>
          <w:tcPr>
            <w:tcW w:w="133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sidRPr="005124AB">
              <w:rPr>
                <w:sz w:val="18"/>
                <w:szCs w:val="18"/>
              </w:rPr>
              <w:t>8</w:t>
            </w:r>
          </w:p>
        </w:tc>
        <w:tc>
          <w:tcPr>
            <w:tcW w:w="265" w:type="dxa"/>
            <w:tcBorders>
              <w:top w:val="nil"/>
              <w:left w:val="nil"/>
              <w:bottom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r>
      <w:tr w:rsidR="00BA04B2" w:rsidRPr="000C7A1E" w:rsidTr="00522331">
        <w:trPr>
          <w:trHeight w:val="227"/>
        </w:trPr>
        <w:tc>
          <w:tcPr>
            <w:tcW w:w="3333" w:type="dxa"/>
            <w:tcBorders>
              <w:top w:val="single" w:sz="4"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sidRPr="005124AB">
              <w:rPr>
                <w:sz w:val="18"/>
                <w:szCs w:val="18"/>
              </w:rPr>
              <w:t>Hogar Nuevo Futuro Barañ</w:t>
            </w:r>
            <w:r>
              <w:rPr>
                <w:sz w:val="18"/>
                <w:szCs w:val="18"/>
              </w:rPr>
              <w:t>á</w:t>
            </w:r>
            <w:r w:rsidRPr="005124AB">
              <w:rPr>
                <w:sz w:val="18"/>
                <w:szCs w:val="18"/>
              </w:rPr>
              <w:t>in 2</w:t>
            </w:r>
          </w:p>
        </w:tc>
        <w:tc>
          <w:tcPr>
            <w:tcW w:w="1904" w:type="dxa"/>
            <w:tcBorders>
              <w:top w:val="single" w:sz="4"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sidRPr="005124AB">
              <w:rPr>
                <w:sz w:val="18"/>
                <w:szCs w:val="18"/>
              </w:rPr>
              <w:t>6</w:t>
            </w:r>
          </w:p>
        </w:tc>
        <w:tc>
          <w:tcPr>
            <w:tcW w:w="559"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7"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057" w:type="dxa"/>
            <w:tcBorders>
              <w:top w:val="single" w:sz="2" w:space="0" w:color="auto"/>
              <w:bottom w:val="single" w:sz="4" w:space="0" w:color="auto"/>
            </w:tcBorders>
            <w:shd w:val="clear" w:color="auto" w:fill="auto"/>
            <w:noWrap/>
            <w:vAlign w:val="center"/>
            <w:hideMark/>
          </w:tcPr>
          <w:p w:rsidR="00BA04B2" w:rsidRPr="005124AB" w:rsidRDefault="00BA04B2" w:rsidP="00DB21E6">
            <w:pPr>
              <w:pStyle w:val="cuatexto"/>
              <w:jc w:val="left"/>
              <w:rPr>
                <w:sz w:val="18"/>
                <w:szCs w:val="18"/>
              </w:rPr>
            </w:pPr>
            <w:r w:rsidRPr="005124AB">
              <w:rPr>
                <w:sz w:val="18"/>
                <w:szCs w:val="18"/>
              </w:rPr>
              <w:t>Are Mendebaldea</w:t>
            </w:r>
          </w:p>
        </w:tc>
        <w:tc>
          <w:tcPr>
            <w:tcW w:w="1212" w:type="dxa"/>
            <w:tcBorders>
              <w:top w:val="single" w:sz="2" w:space="0" w:color="auto"/>
              <w:bottom w:val="single" w:sz="4" w:space="0" w:color="auto"/>
            </w:tcBorders>
            <w:shd w:val="clear" w:color="auto" w:fill="auto"/>
            <w:noWrap/>
            <w:vAlign w:val="center"/>
            <w:hideMark/>
          </w:tcPr>
          <w:p w:rsidR="00BA04B2" w:rsidRPr="005124AB" w:rsidRDefault="00BA04B2" w:rsidP="00DB21E6">
            <w:pPr>
              <w:pStyle w:val="cuatexto"/>
              <w:jc w:val="center"/>
              <w:rPr>
                <w:sz w:val="18"/>
                <w:szCs w:val="18"/>
              </w:rPr>
            </w:pPr>
            <w:r w:rsidRPr="005124AB">
              <w:rPr>
                <w:sz w:val="18"/>
                <w:szCs w:val="18"/>
              </w:rPr>
              <w:t>5</w:t>
            </w:r>
          </w:p>
        </w:tc>
        <w:tc>
          <w:tcPr>
            <w:tcW w:w="776" w:type="dxa"/>
            <w:tcBorders>
              <w:top w:val="nil"/>
            </w:tcBorders>
            <w:shd w:val="clear" w:color="auto" w:fill="auto"/>
            <w:noWrap/>
            <w:vAlign w:val="bottom"/>
            <w:hideMark/>
          </w:tcPr>
          <w:p w:rsidR="00BA04B2" w:rsidRPr="000C7A1E" w:rsidRDefault="00BA04B2" w:rsidP="000C7A1E">
            <w:pPr>
              <w:pStyle w:val="cuatexto"/>
              <w:jc w:val="left"/>
              <w:rPr>
                <w:szCs w:val="20"/>
              </w:rPr>
            </w:pPr>
          </w:p>
        </w:tc>
        <w:tc>
          <w:tcPr>
            <w:tcW w:w="257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sidRPr="005124AB">
              <w:rPr>
                <w:sz w:val="18"/>
                <w:szCs w:val="18"/>
              </w:rPr>
              <w:t>Hogar Nuevo Futuro Villava</w:t>
            </w:r>
          </w:p>
        </w:tc>
        <w:tc>
          <w:tcPr>
            <w:tcW w:w="133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sidRPr="005124AB">
              <w:rPr>
                <w:sz w:val="18"/>
                <w:szCs w:val="18"/>
              </w:rPr>
              <w:t>8</w:t>
            </w:r>
          </w:p>
        </w:tc>
        <w:tc>
          <w:tcPr>
            <w:tcW w:w="265" w:type="dxa"/>
            <w:tcBorders>
              <w:top w:val="nil"/>
              <w:left w:val="nil"/>
              <w:bottom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r>
      <w:tr w:rsidR="00BA04B2" w:rsidRPr="000C7A1E" w:rsidTr="00522331">
        <w:trPr>
          <w:trHeight w:val="227"/>
        </w:trPr>
        <w:tc>
          <w:tcPr>
            <w:tcW w:w="3333"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sidRPr="005124AB">
              <w:rPr>
                <w:sz w:val="18"/>
                <w:szCs w:val="18"/>
              </w:rPr>
              <w:t>Hogar Nuevo Futuro Orvina</w:t>
            </w:r>
          </w:p>
        </w:tc>
        <w:tc>
          <w:tcPr>
            <w:tcW w:w="1904"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sidRPr="005124AB">
              <w:rPr>
                <w:sz w:val="18"/>
                <w:szCs w:val="18"/>
              </w:rPr>
              <w:t>6</w:t>
            </w:r>
          </w:p>
        </w:tc>
        <w:tc>
          <w:tcPr>
            <w:tcW w:w="559"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7"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057" w:type="dxa"/>
            <w:tcBorders>
              <w:top w:val="single" w:sz="4" w:space="0" w:color="auto"/>
            </w:tcBorders>
            <w:shd w:val="clear" w:color="auto" w:fill="auto"/>
            <w:noWrap/>
            <w:vAlign w:val="bottom"/>
            <w:hideMark/>
          </w:tcPr>
          <w:p w:rsidR="00BA04B2" w:rsidRPr="000C7A1E" w:rsidRDefault="00BA04B2" w:rsidP="000C7A1E">
            <w:pPr>
              <w:pStyle w:val="cuatexto"/>
              <w:jc w:val="left"/>
              <w:rPr>
                <w:szCs w:val="20"/>
              </w:rPr>
            </w:pPr>
          </w:p>
        </w:tc>
        <w:tc>
          <w:tcPr>
            <w:tcW w:w="1212" w:type="dxa"/>
            <w:tcBorders>
              <w:top w:val="single" w:sz="4" w:space="0" w:color="auto"/>
            </w:tcBorders>
            <w:shd w:val="clear" w:color="auto" w:fill="auto"/>
            <w:noWrap/>
            <w:vAlign w:val="bottom"/>
            <w:hideMark/>
          </w:tcPr>
          <w:p w:rsidR="00BA04B2" w:rsidRPr="000C7A1E" w:rsidRDefault="00BA04B2" w:rsidP="000C7A1E">
            <w:pPr>
              <w:pStyle w:val="cuatexto"/>
              <w:jc w:val="left"/>
              <w:rPr>
                <w:szCs w:val="20"/>
              </w:rPr>
            </w:pPr>
          </w:p>
        </w:tc>
        <w:tc>
          <w:tcPr>
            <w:tcW w:w="776" w:type="dxa"/>
            <w:tcBorders>
              <w:top w:val="nil"/>
            </w:tcBorders>
            <w:shd w:val="clear" w:color="auto" w:fill="auto"/>
            <w:noWrap/>
            <w:vAlign w:val="bottom"/>
            <w:hideMark/>
          </w:tcPr>
          <w:p w:rsidR="00BA04B2" w:rsidRPr="000C7A1E" w:rsidRDefault="00BA04B2" w:rsidP="000C7A1E">
            <w:pPr>
              <w:pStyle w:val="cuatexto"/>
              <w:jc w:val="left"/>
              <w:rPr>
                <w:szCs w:val="20"/>
              </w:rPr>
            </w:pPr>
          </w:p>
        </w:tc>
        <w:tc>
          <w:tcPr>
            <w:tcW w:w="257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sidRPr="005124AB">
              <w:rPr>
                <w:sz w:val="18"/>
                <w:szCs w:val="18"/>
              </w:rPr>
              <w:t>Hogar Barañ</w:t>
            </w:r>
            <w:r>
              <w:rPr>
                <w:sz w:val="18"/>
                <w:szCs w:val="18"/>
              </w:rPr>
              <w:t>á</w:t>
            </w:r>
            <w:r w:rsidRPr="005124AB">
              <w:rPr>
                <w:sz w:val="18"/>
                <w:szCs w:val="18"/>
              </w:rPr>
              <w:t>in</w:t>
            </w:r>
          </w:p>
        </w:tc>
        <w:tc>
          <w:tcPr>
            <w:tcW w:w="133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sidRPr="005124AB">
              <w:rPr>
                <w:sz w:val="18"/>
                <w:szCs w:val="18"/>
              </w:rPr>
              <w:t>8</w:t>
            </w:r>
          </w:p>
        </w:tc>
        <w:tc>
          <w:tcPr>
            <w:tcW w:w="265" w:type="dxa"/>
            <w:tcBorders>
              <w:top w:val="nil"/>
              <w:left w:val="nil"/>
              <w:bottom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r>
      <w:tr w:rsidR="00BA04B2" w:rsidRPr="000C7A1E" w:rsidTr="00522331">
        <w:trPr>
          <w:trHeight w:val="227"/>
        </w:trPr>
        <w:tc>
          <w:tcPr>
            <w:tcW w:w="3333"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sidRPr="005124AB">
              <w:rPr>
                <w:sz w:val="18"/>
                <w:szCs w:val="18"/>
              </w:rPr>
              <w:t>Hogar Nuevo Futuro Tudela</w:t>
            </w:r>
          </w:p>
        </w:tc>
        <w:tc>
          <w:tcPr>
            <w:tcW w:w="1904"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sidRPr="005124AB">
              <w:rPr>
                <w:sz w:val="18"/>
                <w:szCs w:val="18"/>
              </w:rPr>
              <w:t>8</w:t>
            </w:r>
          </w:p>
        </w:tc>
        <w:tc>
          <w:tcPr>
            <w:tcW w:w="559"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7"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057" w:type="dxa"/>
            <w:tcBorders>
              <w:top w:val="nil"/>
            </w:tcBorders>
            <w:shd w:val="clear" w:color="auto" w:fill="auto"/>
            <w:noWrap/>
            <w:vAlign w:val="bottom"/>
            <w:hideMark/>
          </w:tcPr>
          <w:p w:rsidR="00BA04B2" w:rsidRPr="000C7A1E" w:rsidRDefault="00BA04B2" w:rsidP="000C7A1E">
            <w:pPr>
              <w:pStyle w:val="cuatexto"/>
              <w:jc w:val="left"/>
              <w:rPr>
                <w:szCs w:val="20"/>
              </w:rPr>
            </w:pPr>
          </w:p>
        </w:tc>
        <w:tc>
          <w:tcPr>
            <w:tcW w:w="1212" w:type="dxa"/>
            <w:tcBorders>
              <w:top w:val="nil"/>
            </w:tcBorders>
            <w:shd w:val="clear" w:color="auto" w:fill="auto"/>
            <w:noWrap/>
            <w:vAlign w:val="bottom"/>
            <w:hideMark/>
          </w:tcPr>
          <w:p w:rsidR="00BA04B2" w:rsidRPr="000C7A1E" w:rsidRDefault="00BA04B2" w:rsidP="000C7A1E">
            <w:pPr>
              <w:pStyle w:val="cuatexto"/>
              <w:jc w:val="left"/>
              <w:rPr>
                <w:szCs w:val="20"/>
              </w:rPr>
            </w:pPr>
          </w:p>
        </w:tc>
        <w:tc>
          <w:tcPr>
            <w:tcW w:w="776" w:type="dxa"/>
            <w:tcBorders>
              <w:top w:val="nil"/>
            </w:tcBorders>
            <w:shd w:val="clear" w:color="auto" w:fill="auto"/>
            <w:noWrap/>
            <w:vAlign w:val="bottom"/>
            <w:hideMark/>
          </w:tcPr>
          <w:p w:rsidR="00BA04B2" w:rsidRPr="000C7A1E" w:rsidRDefault="00BA04B2" w:rsidP="000C7A1E">
            <w:pPr>
              <w:pStyle w:val="cuatexto"/>
              <w:jc w:val="left"/>
              <w:rPr>
                <w:szCs w:val="20"/>
              </w:rPr>
            </w:pPr>
          </w:p>
        </w:tc>
        <w:tc>
          <w:tcPr>
            <w:tcW w:w="257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sidRPr="005124AB">
              <w:rPr>
                <w:sz w:val="18"/>
                <w:szCs w:val="18"/>
              </w:rPr>
              <w:t>Hogar Ermitagaña</w:t>
            </w:r>
          </w:p>
        </w:tc>
        <w:tc>
          <w:tcPr>
            <w:tcW w:w="133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sidRPr="005124AB">
              <w:rPr>
                <w:sz w:val="18"/>
                <w:szCs w:val="18"/>
              </w:rPr>
              <w:t>8</w:t>
            </w:r>
          </w:p>
        </w:tc>
        <w:tc>
          <w:tcPr>
            <w:tcW w:w="265" w:type="dxa"/>
            <w:tcBorders>
              <w:top w:val="nil"/>
              <w:left w:val="nil"/>
              <w:bottom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r>
      <w:tr w:rsidR="00BA04B2" w:rsidRPr="000C7A1E" w:rsidTr="00522331">
        <w:trPr>
          <w:trHeight w:val="227"/>
        </w:trPr>
        <w:tc>
          <w:tcPr>
            <w:tcW w:w="3333"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sidRPr="005124AB">
              <w:rPr>
                <w:sz w:val="18"/>
                <w:szCs w:val="18"/>
              </w:rPr>
              <w:t>Hogar Funcional Villava I</w:t>
            </w:r>
          </w:p>
        </w:tc>
        <w:tc>
          <w:tcPr>
            <w:tcW w:w="1904"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sidRPr="005124AB">
              <w:rPr>
                <w:sz w:val="18"/>
                <w:szCs w:val="18"/>
              </w:rPr>
              <w:t>8</w:t>
            </w:r>
          </w:p>
        </w:tc>
        <w:tc>
          <w:tcPr>
            <w:tcW w:w="559"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7"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057"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212"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776"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57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sidRPr="005124AB">
              <w:rPr>
                <w:sz w:val="18"/>
                <w:szCs w:val="18"/>
              </w:rPr>
              <w:t>Hogar Buztintxuri</w:t>
            </w:r>
          </w:p>
        </w:tc>
        <w:tc>
          <w:tcPr>
            <w:tcW w:w="133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sidRPr="005124AB">
              <w:rPr>
                <w:sz w:val="18"/>
                <w:szCs w:val="18"/>
              </w:rPr>
              <w:t>8</w:t>
            </w:r>
          </w:p>
        </w:tc>
        <w:tc>
          <w:tcPr>
            <w:tcW w:w="265" w:type="dxa"/>
            <w:tcBorders>
              <w:top w:val="nil"/>
              <w:left w:val="nil"/>
              <w:bottom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r>
      <w:tr w:rsidR="00BA04B2" w:rsidRPr="000C7A1E" w:rsidTr="00522331">
        <w:trPr>
          <w:trHeight w:val="227"/>
        </w:trPr>
        <w:tc>
          <w:tcPr>
            <w:tcW w:w="3333" w:type="dxa"/>
            <w:tcBorders>
              <w:top w:val="single" w:sz="2" w:space="0" w:color="auto"/>
              <w:bottom w:val="single" w:sz="4" w:space="0" w:color="auto"/>
            </w:tcBorders>
            <w:shd w:val="clear" w:color="auto" w:fill="auto"/>
            <w:noWrap/>
            <w:vAlign w:val="center"/>
            <w:hideMark/>
          </w:tcPr>
          <w:p w:rsidR="00BA04B2" w:rsidRPr="005124AB" w:rsidRDefault="00BA04B2" w:rsidP="00DB21E6">
            <w:pPr>
              <w:pStyle w:val="cuatexto"/>
              <w:jc w:val="left"/>
              <w:rPr>
                <w:sz w:val="18"/>
                <w:szCs w:val="18"/>
              </w:rPr>
            </w:pPr>
            <w:r w:rsidRPr="005124AB">
              <w:rPr>
                <w:sz w:val="18"/>
                <w:szCs w:val="18"/>
              </w:rPr>
              <w:t>Hogar Funcional Villava II</w:t>
            </w:r>
          </w:p>
        </w:tc>
        <w:tc>
          <w:tcPr>
            <w:tcW w:w="1904" w:type="dxa"/>
            <w:tcBorders>
              <w:top w:val="single" w:sz="2" w:space="0" w:color="auto"/>
              <w:bottom w:val="single" w:sz="4" w:space="0" w:color="auto"/>
            </w:tcBorders>
            <w:shd w:val="clear" w:color="auto" w:fill="auto"/>
            <w:noWrap/>
            <w:vAlign w:val="center"/>
            <w:hideMark/>
          </w:tcPr>
          <w:p w:rsidR="00BA04B2" w:rsidRPr="005124AB" w:rsidRDefault="00BA04B2" w:rsidP="00DB21E6">
            <w:pPr>
              <w:pStyle w:val="cuatexto"/>
              <w:jc w:val="center"/>
              <w:rPr>
                <w:sz w:val="18"/>
                <w:szCs w:val="18"/>
              </w:rPr>
            </w:pPr>
            <w:r w:rsidRPr="005124AB">
              <w:rPr>
                <w:sz w:val="18"/>
                <w:szCs w:val="18"/>
              </w:rPr>
              <w:t>8</w:t>
            </w:r>
          </w:p>
        </w:tc>
        <w:tc>
          <w:tcPr>
            <w:tcW w:w="559"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7"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057"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212"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776"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579" w:type="dxa"/>
            <w:tcBorders>
              <w:top w:val="single" w:sz="2" w:space="0" w:color="auto"/>
              <w:bottom w:val="single" w:sz="4" w:space="0" w:color="auto"/>
            </w:tcBorders>
            <w:shd w:val="clear" w:color="auto" w:fill="auto"/>
            <w:noWrap/>
            <w:vAlign w:val="center"/>
            <w:hideMark/>
          </w:tcPr>
          <w:p w:rsidR="00BA04B2" w:rsidRPr="005124AB" w:rsidRDefault="00BA04B2" w:rsidP="00DB21E6">
            <w:pPr>
              <w:pStyle w:val="cuatexto"/>
              <w:jc w:val="left"/>
              <w:rPr>
                <w:sz w:val="18"/>
                <w:szCs w:val="18"/>
              </w:rPr>
            </w:pPr>
            <w:r w:rsidRPr="005124AB">
              <w:rPr>
                <w:sz w:val="18"/>
                <w:szCs w:val="18"/>
              </w:rPr>
              <w:t xml:space="preserve">Centro de </w:t>
            </w:r>
            <w:r w:rsidR="003976F9" w:rsidRPr="005124AB">
              <w:rPr>
                <w:sz w:val="18"/>
                <w:szCs w:val="18"/>
              </w:rPr>
              <w:t xml:space="preserve">DIA </w:t>
            </w:r>
            <w:r w:rsidRPr="005124AB">
              <w:rPr>
                <w:sz w:val="18"/>
                <w:szCs w:val="18"/>
              </w:rPr>
              <w:t>Rotxapea</w:t>
            </w:r>
          </w:p>
        </w:tc>
        <w:tc>
          <w:tcPr>
            <w:tcW w:w="1339" w:type="dxa"/>
            <w:tcBorders>
              <w:top w:val="single" w:sz="2" w:space="0" w:color="auto"/>
              <w:bottom w:val="single" w:sz="4" w:space="0" w:color="auto"/>
            </w:tcBorders>
            <w:shd w:val="clear" w:color="auto" w:fill="auto"/>
            <w:noWrap/>
            <w:vAlign w:val="center"/>
            <w:hideMark/>
          </w:tcPr>
          <w:p w:rsidR="00BA04B2" w:rsidRPr="005124AB" w:rsidRDefault="00BA04B2" w:rsidP="00DB21E6">
            <w:pPr>
              <w:pStyle w:val="cuatexto"/>
              <w:jc w:val="center"/>
              <w:rPr>
                <w:sz w:val="18"/>
                <w:szCs w:val="18"/>
              </w:rPr>
            </w:pPr>
            <w:r w:rsidRPr="005124AB">
              <w:rPr>
                <w:sz w:val="18"/>
                <w:szCs w:val="18"/>
              </w:rPr>
              <w:t>18</w:t>
            </w:r>
          </w:p>
        </w:tc>
        <w:tc>
          <w:tcPr>
            <w:tcW w:w="265" w:type="dxa"/>
            <w:tcBorders>
              <w:top w:val="nil"/>
              <w:left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r>
      <w:tr w:rsidR="00BA04B2" w:rsidRPr="000C7A1E" w:rsidTr="00522331">
        <w:trPr>
          <w:trHeight w:val="290"/>
        </w:trPr>
        <w:tc>
          <w:tcPr>
            <w:tcW w:w="3333" w:type="dxa"/>
            <w:tcBorders>
              <w:top w:val="single" w:sz="4" w:space="0" w:color="auto"/>
              <w:left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04" w:type="dxa"/>
            <w:tcBorders>
              <w:top w:val="single" w:sz="4" w:space="0" w:color="auto"/>
              <w:left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559" w:type="dxa"/>
            <w:tcBorders>
              <w:top w:val="nil"/>
              <w:left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7" w:type="dxa"/>
            <w:tcBorders>
              <w:top w:val="nil"/>
              <w:left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057" w:type="dxa"/>
            <w:tcBorders>
              <w:top w:val="nil"/>
              <w:left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212" w:type="dxa"/>
            <w:tcBorders>
              <w:top w:val="nil"/>
              <w:left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776" w:type="dxa"/>
            <w:tcBorders>
              <w:top w:val="nil"/>
              <w:left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579" w:type="dxa"/>
            <w:tcBorders>
              <w:top w:val="single" w:sz="4" w:space="0" w:color="auto"/>
              <w:left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339" w:type="dxa"/>
            <w:tcBorders>
              <w:top w:val="single" w:sz="4" w:space="0" w:color="auto"/>
              <w:left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65" w:type="dxa"/>
            <w:tcBorders>
              <w:top w:val="nil"/>
              <w:left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r>
    </w:tbl>
    <w:p w:rsidR="004761BA" w:rsidRDefault="004761BA" w:rsidP="00804FB2">
      <w:pPr>
        <w:pStyle w:val="texto"/>
        <w:tabs>
          <w:tab w:val="clear" w:pos="2835"/>
          <w:tab w:val="clear" w:pos="3969"/>
          <w:tab w:val="clear" w:pos="5103"/>
          <w:tab w:val="clear" w:pos="6237"/>
          <w:tab w:val="clear" w:pos="7371"/>
        </w:tabs>
        <w:spacing w:before="240" w:line="240" w:lineRule="atLeast"/>
        <w:ind w:firstLine="0"/>
        <w:rPr>
          <w:rFonts w:eastAsia="Calibri"/>
          <w:spacing w:val="0"/>
          <w:szCs w:val="26"/>
          <w:lang w:val="es-ES" w:eastAsia="es-ES"/>
        </w:rPr>
      </w:pPr>
    </w:p>
    <w:p w:rsidR="004761BA" w:rsidRDefault="004761BA" w:rsidP="00804FB2">
      <w:pPr>
        <w:pStyle w:val="texto"/>
        <w:tabs>
          <w:tab w:val="clear" w:pos="2835"/>
          <w:tab w:val="clear" w:pos="3969"/>
          <w:tab w:val="clear" w:pos="5103"/>
          <w:tab w:val="clear" w:pos="6237"/>
          <w:tab w:val="clear" w:pos="7371"/>
        </w:tabs>
        <w:spacing w:before="240" w:line="240" w:lineRule="atLeast"/>
        <w:ind w:firstLine="0"/>
        <w:rPr>
          <w:rFonts w:eastAsia="Calibri"/>
          <w:spacing w:val="0"/>
          <w:szCs w:val="26"/>
          <w:lang w:val="es-ES" w:eastAsia="es-ES"/>
        </w:rPr>
      </w:pPr>
    </w:p>
    <w:p w:rsidR="008F712B" w:rsidRDefault="008F712B" w:rsidP="00804FB2">
      <w:pPr>
        <w:pStyle w:val="texto"/>
        <w:tabs>
          <w:tab w:val="clear" w:pos="2835"/>
          <w:tab w:val="clear" w:pos="3969"/>
          <w:tab w:val="clear" w:pos="5103"/>
          <w:tab w:val="clear" w:pos="6237"/>
          <w:tab w:val="clear" w:pos="7371"/>
        </w:tabs>
        <w:spacing w:before="240" w:line="240" w:lineRule="atLeast"/>
        <w:ind w:firstLine="0"/>
        <w:rPr>
          <w:rFonts w:eastAsia="Calibri"/>
          <w:spacing w:val="0"/>
          <w:szCs w:val="26"/>
          <w:lang w:val="es-ES" w:eastAsia="es-ES"/>
        </w:rPr>
      </w:pPr>
    </w:p>
    <w:p w:rsidR="00482686" w:rsidRDefault="00482686">
      <w:pPr>
        <w:spacing w:after="0"/>
        <w:ind w:firstLine="0"/>
        <w:jc w:val="left"/>
        <w:rPr>
          <w:rFonts w:eastAsia="Calibri"/>
          <w:szCs w:val="26"/>
          <w:lang w:val="es-ES" w:eastAsia="es-ES"/>
        </w:rPr>
      </w:pPr>
    </w:p>
    <w:p w:rsidR="007E0CA5" w:rsidRDefault="007E0CA5">
      <w:pPr>
        <w:spacing w:after="0"/>
        <w:ind w:firstLine="0"/>
        <w:jc w:val="left"/>
        <w:rPr>
          <w:rFonts w:eastAsia="Calibri"/>
          <w:szCs w:val="26"/>
          <w:lang w:val="es-ES" w:eastAsia="es-ES"/>
        </w:rPr>
      </w:pPr>
    </w:p>
    <w:p w:rsidR="008F712B" w:rsidRDefault="008F712B" w:rsidP="00804FB2">
      <w:pPr>
        <w:pStyle w:val="texto"/>
        <w:tabs>
          <w:tab w:val="clear" w:pos="2835"/>
          <w:tab w:val="clear" w:pos="3969"/>
          <w:tab w:val="clear" w:pos="5103"/>
          <w:tab w:val="clear" w:pos="6237"/>
          <w:tab w:val="clear" w:pos="7371"/>
        </w:tabs>
        <w:spacing w:before="240" w:line="240" w:lineRule="atLeast"/>
        <w:ind w:firstLine="0"/>
        <w:rPr>
          <w:rFonts w:eastAsia="Calibri"/>
          <w:spacing w:val="0"/>
          <w:szCs w:val="26"/>
          <w:lang w:val="es-ES" w:eastAsia="es-ES"/>
        </w:rPr>
      </w:pPr>
    </w:p>
    <w:p w:rsidR="004761BA" w:rsidRDefault="004761BA" w:rsidP="00804FB2">
      <w:pPr>
        <w:pStyle w:val="texto"/>
        <w:tabs>
          <w:tab w:val="clear" w:pos="2835"/>
          <w:tab w:val="clear" w:pos="3969"/>
          <w:tab w:val="clear" w:pos="5103"/>
          <w:tab w:val="clear" w:pos="6237"/>
          <w:tab w:val="clear" w:pos="7371"/>
        </w:tabs>
        <w:spacing w:before="240" w:line="240" w:lineRule="atLeast"/>
        <w:ind w:firstLine="0"/>
        <w:rPr>
          <w:rFonts w:eastAsia="Calibri"/>
          <w:spacing w:val="0"/>
          <w:szCs w:val="26"/>
          <w:lang w:val="es-ES" w:eastAsia="es-ES"/>
        </w:rPr>
        <w:sectPr w:rsidR="004761BA" w:rsidSect="006425C7">
          <w:footerReference w:type="default" r:id="rId22"/>
          <w:pgSz w:w="16840" w:h="11907" w:orient="landscape" w:code="9"/>
          <w:pgMar w:top="1559" w:right="2109" w:bottom="1559" w:left="1644" w:header="369" w:footer="136" w:gutter="0"/>
          <w:cols w:space="720"/>
          <w:docGrid w:linePitch="360"/>
        </w:sectPr>
      </w:pPr>
    </w:p>
    <w:p w:rsidR="00DF5D3E" w:rsidRPr="00137BC0" w:rsidRDefault="00DF5D3E" w:rsidP="00DF5D3E">
      <w:pPr>
        <w:pStyle w:val="atitulo1"/>
        <w:spacing w:before="80" w:after="500"/>
      </w:pPr>
      <w:bookmarkStart w:id="37" w:name="_Toc523293829"/>
      <w:r w:rsidRPr="00137BC0">
        <w:lastRenderedPageBreak/>
        <w:t>Anexo 2. Estimación de ratios por centro y estructura salarial ámbito di</w:t>
      </w:r>
      <w:r w:rsidRPr="00137BC0">
        <w:t>s</w:t>
      </w:r>
      <w:r w:rsidRPr="00137BC0">
        <w:t>capacidad</w:t>
      </w:r>
      <w:bookmarkEnd w:id="37"/>
    </w:p>
    <w:tbl>
      <w:tblPr>
        <w:tblW w:w="10500" w:type="dxa"/>
        <w:jc w:val="center"/>
        <w:tblCellMar>
          <w:left w:w="70" w:type="dxa"/>
          <w:right w:w="70" w:type="dxa"/>
        </w:tblCellMar>
        <w:tblLook w:val="04A0" w:firstRow="1" w:lastRow="0" w:firstColumn="1" w:lastColumn="0" w:noHBand="0" w:noVBand="1"/>
      </w:tblPr>
      <w:tblGrid>
        <w:gridCol w:w="2395"/>
        <w:gridCol w:w="1204"/>
        <w:gridCol w:w="2155"/>
        <w:gridCol w:w="1218"/>
        <w:gridCol w:w="2240"/>
        <w:gridCol w:w="1288"/>
      </w:tblGrid>
      <w:tr w:rsidR="00DF5D3E" w:rsidRPr="00482686" w:rsidTr="00774620">
        <w:trPr>
          <w:trHeight w:val="300"/>
          <w:jc w:val="center"/>
        </w:trPr>
        <w:tc>
          <w:tcPr>
            <w:tcW w:w="2395" w:type="dxa"/>
            <w:tcBorders>
              <w:top w:val="single" w:sz="4" w:space="0" w:color="auto"/>
              <w:bottom w:val="single" w:sz="4" w:space="0" w:color="auto"/>
            </w:tcBorders>
            <w:shd w:val="clear" w:color="auto" w:fill="8DB3E2" w:themeFill="text2" w:themeFillTint="66"/>
            <w:noWrap/>
            <w:vAlign w:val="center"/>
            <w:hideMark/>
          </w:tcPr>
          <w:p w:rsidR="00DF5D3E" w:rsidRPr="00482686" w:rsidRDefault="00DF5D3E" w:rsidP="00774620">
            <w:pPr>
              <w:spacing w:after="0"/>
              <w:ind w:firstLine="0"/>
              <w:jc w:val="left"/>
              <w:rPr>
                <w:rFonts w:ascii="Arial" w:hAnsi="Arial"/>
                <w:spacing w:val="6"/>
                <w:sz w:val="16"/>
                <w:szCs w:val="16"/>
              </w:rPr>
            </w:pPr>
            <w:r w:rsidRPr="00482686">
              <w:rPr>
                <w:rFonts w:ascii="Arial" w:hAnsi="Arial"/>
                <w:spacing w:val="6"/>
                <w:sz w:val="16"/>
                <w:szCs w:val="16"/>
              </w:rPr>
              <w:t>ONCINEDA</w:t>
            </w:r>
          </w:p>
        </w:tc>
        <w:tc>
          <w:tcPr>
            <w:tcW w:w="1204" w:type="dxa"/>
            <w:tcBorders>
              <w:top w:val="single" w:sz="4" w:space="0" w:color="auto"/>
              <w:bottom w:val="single" w:sz="4" w:space="0" w:color="auto"/>
            </w:tcBorders>
            <w:shd w:val="clear" w:color="auto" w:fill="8DB3E2" w:themeFill="text2" w:themeFillTint="66"/>
            <w:noWrap/>
            <w:vAlign w:val="center"/>
            <w:hideMark/>
          </w:tcPr>
          <w:p w:rsidR="00DF5D3E" w:rsidRPr="00482686" w:rsidRDefault="00DF5D3E" w:rsidP="00774620">
            <w:pPr>
              <w:spacing w:after="0"/>
              <w:ind w:firstLine="0"/>
              <w:jc w:val="left"/>
              <w:rPr>
                <w:rFonts w:ascii="Arial" w:hAnsi="Arial"/>
                <w:spacing w:val="6"/>
                <w:sz w:val="16"/>
                <w:szCs w:val="16"/>
              </w:rPr>
            </w:pPr>
            <w:r w:rsidRPr="00482686">
              <w:rPr>
                <w:rFonts w:ascii="Arial" w:hAnsi="Arial"/>
                <w:spacing w:val="6"/>
                <w:sz w:val="16"/>
                <w:szCs w:val="16"/>
              </w:rPr>
              <w:t> </w:t>
            </w:r>
          </w:p>
        </w:tc>
        <w:tc>
          <w:tcPr>
            <w:tcW w:w="2155" w:type="dxa"/>
            <w:tcBorders>
              <w:top w:val="single" w:sz="4" w:space="0" w:color="auto"/>
              <w:bottom w:val="single" w:sz="4" w:space="0" w:color="auto"/>
            </w:tcBorders>
            <w:shd w:val="clear" w:color="auto" w:fill="8DB3E2" w:themeFill="text2" w:themeFillTint="66"/>
            <w:noWrap/>
            <w:vAlign w:val="center"/>
            <w:hideMark/>
          </w:tcPr>
          <w:p w:rsidR="00DF5D3E" w:rsidRPr="00482686" w:rsidRDefault="00DF5D3E" w:rsidP="00774620">
            <w:pPr>
              <w:spacing w:after="0"/>
              <w:ind w:firstLine="0"/>
              <w:jc w:val="left"/>
              <w:rPr>
                <w:rFonts w:ascii="Arial" w:hAnsi="Arial"/>
                <w:spacing w:val="6"/>
                <w:sz w:val="16"/>
                <w:szCs w:val="16"/>
              </w:rPr>
            </w:pPr>
            <w:r w:rsidRPr="00482686">
              <w:rPr>
                <w:rFonts w:ascii="Arial" w:hAnsi="Arial"/>
                <w:spacing w:val="6"/>
                <w:sz w:val="16"/>
                <w:szCs w:val="16"/>
              </w:rPr>
              <w:t>INFANTA ELENA</w:t>
            </w:r>
          </w:p>
        </w:tc>
        <w:tc>
          <w:tcPr>
            <w:tcW w:w="1218" w:type="dxa"/>
            <w:tcBorders>
              <w:top w:val="single" w:sz="4" w:space="0" w:color="auto"/>
              <w:bottom w:val="single" w:sz="4" w:space="0" w:color="auto"/>
            </w:tcBorders>
            <w:shd w:val="clear" w:color="auto" w:fill="8DB3E2" w:themeFill="text2" w:themeFillTint="66"/>
            <w:noWrap/>
            <w:vAlign w:val="center"/>
            <w:hideMark/>
          </w:tcPr>
          <w:p w:rsidR="00DF5D3E" w:rsidRPr="00482686" w:rsidRDefault="00DF5D3E" w:rsidP="00774620">
            <w:pPr>
              <w:spacing w:after="0"/>
              <w:ind w:firstLine="0"/>
              <w:jc w:val="left"/>
              <w:rPr>
                <w:rFonts w:ascii="Arial" w:hAnsi="Arial"/>
                <w:spacing w:val="6"/>
                <w:sz w:val="16"/>
                <w:szCs w:val="16"/>
              </w:rPr>
            </w:pPr>
            <w:r w:rsidRPr="00482686">
              <w:rPr>
                <w:rFonts w:ascii="Arial" w:hAnsi="Arial"/>
                <w:spacing w:val="6"/>
                <w:sz w:val="16"/>
                <w:szCs w:val="16"/>
              </w:rPr>
              <w:t> </w:t>
            </w:r>
          </w:p>
        </w:tc>
        <w:tc>
          <w:tcPr>
            <w:tcW w:w="2240" w:type="dxa"/>
            <w:tcBorders>
              <w:top w:val="single" w:sz="4" w:space="0" w:color="auto"/>
              <w:bottom w:val="single" w:sz="4" w:space="0" w:color="auto"/>
            </w:tcBorders>
            <w:shd w:val="clear" w:color="auto" w:fill="8DB3E2" w:themeFill="text2" w:themeFillTint="66"/>
            <w:noWrap/>
            <w:vAlign w:val="center"/>
            <w:hideMark/>
          </w:tcPr>
          <w:p w:rsidR="00DF5D3E" w:rsidRPr="00482686" w:rsidRDefault="00DF5D3E" w:rsidP="00774620">
            <w:pPr>
              <w:spacing w:after="0"/>
              <w:ind w:firstLine="0"/>
              <w:jc w:val="left"/>
              <w:rPr>
                <w:rFonts w:ascii="Arial" w:hAnsi="Arial"/>
                <w:spacing w:val="6"/>
                <w:sz w:val="16"/>
                <w:szCs w:val="16"/>
              </w:rPr>
            </w:pPr>
            <w:r w:rsidRPr="00482686">
              <w:rPr>
                <w:rFonts w:ascii="Arial" w:hAnsi="Arial"/>
                <w:spacing w:val="6"/>
                <w:sz w:val="16"/>
                <w:szCs w:val="16"/>
              </w:rPr>
              <w:t>LA ATALAYA</w:t>
            </w:r>
          </w:p>
        </w:tc>
        <w:tc>
          <w:tcPr>
            <w:tcW w:w="1288" w:type="dxa"/>
            <w:tcBorders>
              <w:top w:val="single" w:sz="4" w:space="0" w:color="auto"/>
              <w:bottom w:val="single" w:sz="4" w:space="0" w:color="auto"/>
            </w:tcBorders>
            <w:shd w:val="clear" w:color="auto" w:fill="8DB3E2" w:themeFill="text2" w:themeFillTint="66"/>
            <w:noWrap/>
            <w:vAlign w:val="center"/>
            <w:hideMark/>
          </w:tcPr>
          <w:p w:rsidR="00DF5D3E" w:rsidRPr="00482686" w:rsidRDefault="00DF5D3E" w:rsidP="00774620">
            <w:pPr>
              <w:spacing w:after="0"/>
              <w:ind w:firstLine="0"/>
              <w:jc w:val="left"/>
              <w:rPr>
                <w:rFonts w:ascii="Arial" w:hAnsi="Arial"/>
                <w:spacing w:val="6"/>
                <w:sz w:val="16"/>
                <w:szCs w:val="16"/>
              </w:rPr>
            </w:pPr>
            <w:r w:rsidRPr="00482686">
              <w:rPr>
                <w:rFonts w:ascii="Arial" w:hAnsi="Arial"/>
                <w:spacing w:val="6"/>
                <w:sz w:val="16"/>
                <w:szCs w:val="16"/>
              </w:rPr>
              <w:t> </w:t>
            </w:r>
          </w:p>
        </w:tc>
      </w:tr>
      <w:tr w:rsidR="00DF5D3E" w:rsidRPr="00482686" w:rsidTr="00774620">
        <w:trPr>
          <w:trHeight w:val="300"/>
          <w:jc w:val="center"/>
        </w:trPr>
        <w:tc>
          <w:tcPr>
            <w:tcW w:w="2395" w:type="dxa"/>
            <w:tcBorders>
              <w:top w:val="single" w:sz="4" w:space="0" w:color="auto"/>
              <w:bottom w:val="single" w:sz="4" w:space="0" w:color="auto"/>
            </w:tcBorders>
            <w:shd w:val="clear" w:color="000000" w:fill="8DB4E2"/>
            <w:noWrap/>
            <w:vAlign w:val="center"/>
            <w:hideMark/>
          </w:tcPr>
          <w:p w:rsidR="00DF5D3E" w:rsidRPr="00482686" w:rsidRDefault="00DF5D3E" w:rsidP="00774620">
            <w:pPr>
              <w:spacing w:after="0"/>
              <w:ind w:firstLine="0"/>
              <w:jc w:val="left"/>
              <w:rPr>
                <w:rFonts w:ascii="Arial" w:hAnsi="Arial"/>
                <w:spacing w:val="6"/>
                <w:sz w:val="16"/>
                <w:szCs w:val="16"/>
              </w:rPr>
            </w:pPr>
            <w:r w:rsidRPr="00482686">
              <w:rPr>
                <w:rFonts w:ascii="Arial" w:hAnsi="Arial"/>
                <w:spacing w:val="6"/>
                <w:sz w:val="16"/>
                <w:szCs w:val="16"/>
              </w:rPr>
              <w:t>Puesto</w:t>
            </w:r>
          </w:p>
        </w:tc>
        <w:tc>
          <w:tcPr>
            <w:tcW w:w="1204" w:type="dxa"/>
            <w:tcBorders>
              <w:top w:val="single" w:sz="4" w:space="0" w:color="auto"/>
              <w:bottom w:val="single" w:sz="4" w:space="0" w:color="auto"/>
            </w:tcBorders>
            <w:shd w:val="clear" w:color="000000" w:fill="8DB4E2"/>
            <w:noWrap/>
            <w:vAlign w:val="center"/>
            <w:hideMark/>
          </w:tcPr>
          <w:p w:rsidR="00DF5D3E" w:rsidRPr="00482686" w:rsidRDefault="00DF5D3E" w:rsidP="00774620">
            <w:pPr>
              <w:spacing w:after="0"/>
              <w:ind w:firstLine="0"/>
              <w:jc w:val="left"/>
              <w:rPr>
                <w:rFonts w:ascii="Arial" w:hAnsi="Arial"/>
                <w:spacing w:val="6"/>
                <w:sz w:val="16"/>
                <w:szCs w:val="16"/>
              </w:rPr>
            </w:pPr>
            <w:r w:rsidRPr="00482686">
              <w:rPr>
                <w:rFonts w:ascii="Arial" w:hAnsi="Arial"/>
                <w:spacing w:val="6"/>
                <w:sz w:val="16"/>
                <w:szCs w:val="16"/>
              </w:rPr>
              <w:t>Ratios</w:t>
            </w:r>
          </w:p>
        </w:tc>
        <w:tc>
          <w:tcPr>
            <w:tcW w:w="2155" w:type="dxa"/>
            <w:tcBorders>
              <w:top w:val="single" w:sz="4" w:space="0" w:color="auto"/>
              <w:bottom w:val="single" w:sz="4" w:space="0" w:color="auto"/>
            </w:tcBorders>
            <w:shd w:val="clear" w:color="000000" w:fill="8DB4E2"/>
            <w:noWrap/>
            <w:vAlign w:val="center"/>
            <w:hideMark/>
          </w:tcPr>
          <w:p w:rsidR="00DF5D3E" w:rsidRPr="00482686" w:rsidRDefault="00DF5D3E" w:rsidP="00774620">
            <w:pPr>
              <w:spacing w:after="0"/>
              <w:ind w:firstLine="0"/>
              <w:jc w:val="left"/>
              <w:rPr>
                <w:rFonts w:ascii="Arial" w:hAnsi="Arial"/>
                <w:spacing w:val="6"/>
                <w:sz w:val="16"/>
                <w:szCs w:val="16"/>
              </w:rPr>
            </w:pPr>
            <w:r w:rsidRPr="00482686">
              <w:rPr>
                <w:rFonts w:ascii="Arial" w:hAnsi="Arial"/>
                <w:spacing w:val="6"/>
                <w:sz w:val="16"/>
                <w:szCs w:val="16"/>
              </w:rPr>
              <w:t>Puesto</w:t>
            </w:r>
          </w:p>
        </w:tc>
        <w:tc>
          <w:tcPr>
            <w:tcW w:w="1218" w:type="dxa"/>
            <w:tcBorders>
              <w:top w:val="single" w:sz="4" w:space="0" w:color="auto"/>
              <w:bottom w:val="single" w:sz="4" w:space="0" w:color="auto"/>
            </w:tcBorders>
            <w:shd w:val="clear" w:color="000000" w:fill="8DB4E2"/>
            <w:noWrap/>
            <w:vAlign w:val="center"/>
            <w:hideMark/>
          </w:tcPr>
          <w:p w:rsidR="00DF5D3E" w:rsidRPr="00482686" w:rsidRDefault="00DF5D3E" w:rsidP="00774620">
            <w:pPr>
              <w:spacing w:after="0"/>
              <w:ind w:firstLine="0"/>
              <w:jc w:val="left"/>
              <w:rPr>
                <w:rFonts w:ascii="Arial" w:hAnsi="Arial"/>
                <w:spacing w:val="6"/>
                <w:sz w:val="16"/>
                <w:szCs w:val="16"/>
              </w:rPr>
            </w:pPr>
            <w:r w:rsidRPr="00482686">
              <w:rPr>
                <w:rFonts w:ascii="Arial" w:hAnsi="Arial"/>
                <w:spacing w:val="6"/>
                <w:sz w:val="16"/>
                <w:szCs w:val="16"/>
              </w:rPr>
              <w:t>Ratios</w:t>
            </w:r>
          </w:p>
        </w:tc>
        <w:tc>
          <w:tcPr>
            <w:tcW w:w="2240" w:type="dxa"/>
            <w:tcBorders>
              <w:top w:val="single" w:sz="4" w:space="0" w:color="auto"/>
              <w:bottom w:val="single" w:sz="4" w:space="0" w:color="auto"/>
            </w:tcBorders>
            <w:shd w:val="clear" w:color="000000" w:fill="8DB4E2"/>
            <w:noWrap/>
            <w:vAlign w:val="center"/>
            <w:hideMark/>
          </w:tcPr>
          <w:p w:rsidR="00DF5D3E" w:rsidRPr="00482686" w:rsidRDefault="00DF5D3E" w:rsidP="00774620">
            <w:pPr>
              <w:spacing w:after="0"/>
              <w:ind w:firstLine="0"/>
              <w:jc w:val="left"/>
              <w:rPr>
                <w:rFonts w:ascii="Arial" w:hAnsi="Arial"/>
                <w:spacing w:val="6"/>
                <w:sz w:val="16"/>
                <w:szCs w:val="16"/>
              </w:rPr>
            </w:pPr>
            <w:r w:rsidRPr="00482686">
              <w:rPr>
                <w:rFonts w:ascii="Arial" w:hAnsi="Arial"/>
                <w:spacing w:val="6"/>
                <w:sz w:val="16"/>
                <w:szCs w:val="16"/>
              </w:rPr>
              <w:t>Puesto</w:t>
            </w:r>
          </w:p>
        </w:tc>
        <w:tc>
          <w:tcPr>
            <w:tcW w:w="1288" w:type="dxa"/>
            <w:tcBorders>
              <w:top w:val="single" w:sz="4" w:space="0" w:color="auto"/>
              <w:bottom w:val="single" w:sz="4" w:space="0" w:color="auto"/>
            </w:tcBorders>
            <w:shd w:val="clear" w:color="000000" w:fill="8DB4E2"/>
            <w:noWrap/>
            <w:vAlign w:val="center"/>
            <w:hideMark/>
          </w:tcPr>
          <w:p w:rsidR="00DF5D3E" w:rsidRPr="00482686" w:rsidRDefault="00DF5D3E" w:rsidP="00774620">
            <w:pPr>
              <w:spacing w:after="0"/>
              <w:ind w:firstLine="0"/>
              <w:jc w:val="left"/>
              <w:rPr>
                <w:rFonts w:ascii="Arial" w:hAnsi="Arial"/>
                <w:spacing w:val="6"/>
                <w:sz w:val="16"/>
                <w:szCs w:val="16"/>
              </w:rPr>
            </w:pPr>
            <w:r w:rsidRPr="00482686">
              <w:rPr>
                <w:rFonts w:ascii="Arial" w:hAnsi="Arial"/>
                <w:spacing w:val="6"/>
                <w:sz w:val="16"/>
                <w:szCs w:val="16"/>
              </w:rPr>
              <w:t>Ratios</w:t>
            </w:r>
          </w:p>
        </w:tc>
      </w:tr>
      <w:tr w:rsidR="00DF5D3E" w:rsidRPr="00482686" w:rsidTr="00774620">
        <w:trPr>
          <w:trHeight w:val="227"/>
          <w:jc w:val="center"/>
        </w:trPr>
        <w:tc>
          <w:tcPr>
            <w:tcW w:w="2395" w:type="dxa"/>
            <w:tcBorders>
              <w:top w:val="single" w:sz="4"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Dirección</w:t>
            </w:r>
          </w:p>
        </w:tc>
        <w:tc>
          <w:tcPr>
            <w:tcW w:w="1204" w:type="dxa"/>
            <w:tcBorders>
              <w:top w:val="single" w:sz="4"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1 persona</w:t>
            </w:r>
          </w:p>
        </w:tc>
        <w:tc>
          <w:tcPr>
            <w:tcW w:w="2155" w:type="dxa"/>
            <w:tcBorders>
              <w:top w:val="single" w:sz="4"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Dirección</w:t>
            </w:r>
          </w:p>
        </w:tc>
        <w:tc>
          <w:tcPr>
            <w:tcW w:w="1218" w:type="dxa"/>
            <w:tcBorders>
              <w:top w:val="single" w:sz="4"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1 persona</w:t>
            </w:r>
          </w:p>
        </w:tc>
        <w:tc>
          <w:tcPr>
            <w:tcW w:w="2240" w:type="dxa"/>
            <w:tcBorders>
              <w:top w:val="single" w:sz="4"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Dirección</w:t>
            </w:r>
          </w:p>
        </w:tc>
        <w:tc>
          <w:tcPr>
            <w:tcW w:w="1288" w:type="dxa"/>
            <w:tcBorders>
              <w:top w:val="single" w:sz="4"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1 persona</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Coordinador/Administración</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1 persona</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Coordinador/Administrador</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1 persona</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Coordinador</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1 persona</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Recepción</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2.555 horas</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Recepción</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3.654 horas</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Recepción</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2.555 horas</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 </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 </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Recepción (Fin de semana)</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1.456 horas</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 </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 </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Mantenimiento/Transporte</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2 personas</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Mantenimiento/Transporte</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2,3 personas</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Mantenimiento/Transporte</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1,5 personas</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Apoyo en transporte CD</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744 horas</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Apoyo en transporte CD</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744 horas</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Apoyo en transporte CD</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744 horas</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Médico</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0,5 persona</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Médico</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1 persona</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Médico</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0,5 persona</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Psicología</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1 persona</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Psicología</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1 persona</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Psicología</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1,5 personas</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Enfermería</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1,5 persona</w:t>
            </w:r>
          </w:p>
        </w:tc>
        <w:tc>
          <w:tcPr>
            <w:tcW w:w="2155" w:type="dxa"/>
            <w:tcBorders>
              <w:top w:val="single" w:sz="2" w:space="0" w:color="auto"/>
              <w:bottom w:val="single" w:sz="2" w:space="0" w:color="auto"/>
            </w:tcBorders>
            <w:shd w:val="clear" w:color="auto" w:fill="auto"/>
            <w:noWrap/>
            <w:vAlign w:val="center"/>
            <w:hideMark/>
          </w:tcPr>
          <w:p w:rsidR="00DF5D3E" w:rsidRPr="00482686" w:rsidRDefault="003976F9" w:rsidP="00774620">
            <w:pPr>
              <w:pStyle w:val="cuatexto"/>
              <w:jc w:val="left"/>
              <w:rPr>
                <w:sz w:val="18"/>
                <w:szCs w:val="18"/>
              </w:rPr>
            </w:pPr>
            <w:r w:rsidRPr="00482686">
              <w:rPr>
                <w:sz w:val="18"/>
                <w:szCs w:val="18"/>
              </w:rPr>
              <w:t>Enfermería</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11.200 horas</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Enfermería</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1. 860 horas</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Fisioterapeuta</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1 persona</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Fisioterapeuta</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2 personas</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Fisioterapeuta</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1 persona</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Terapeuta Ocupacional</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0, 5 persona</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Terapeuta  Ocupacional</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1 persona</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Terapeuta Ocupacional</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1 persona</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Técnico Grado Medio</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2 personas</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Técnico de Grado Medio</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0,65 persona</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Técnico Grado Medio</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1 persona</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Trabajo Social</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1 persona</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Trabajo Social</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1 persona</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Trabajador Social</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1 persona</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 </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 </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 </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 </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Educador Social</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5.110 horas</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 xml:space="preserve">Limpieza </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28.100 horas</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Limpieza</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22.795 horas</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Limpieza</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13.200 horas</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Lavandería</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3.630 horas</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Lavandería</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3.850 horas</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Lavandería</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3.630 horas</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Cocina</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5.715 horas</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Cocina</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6.300 horas</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Cocina</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5.940 horas</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Monitor de Ocio y Tiempo Libre</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1.638 horas</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Monitor Ocio y Tiempo libre</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3,15 personas</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Monitor Ocio y Tiempo Libre</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1.638 horas</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Cuidadores</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73.607 horas</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Cuidadores</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90.778 horas</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Cuidadores</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65.553 horas</w:t>
            </w:r>
          </w:p>
        </w:tc>
      </w:tr>
      <w:tr w:rsidR="00DF5D3E" w:rsidRPr="00482686" w:rsidTr="00774620">
        <w:trPr>
          <w:trHeight w:val="227"/>
          <w:jc w:val="center"/>
        </w:trPr>
        <w:tc>
          <w:tcPr>
            <w:tcW w:w="2395" w:type="dxa"/>
            <w:tcBorders>
              <w:top w:val="single" w:sz="2" w:space="0" w:color="auto"/>
              <w:bottom w:val="single" w:sz="4"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 </w:t>
            </w:r>
          </w:p>
        </w:tc>
        <w:tc>
          <w:tcPr>
            <w:tcW w:w="1204" w:type="dxa"/>
            <w:tcBorders>
              <w:top w:val="single" w:sz="2" w:space="0" w:color="auto"/>
              <w:bottom w:val="single" w:sz="4"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 </w:t>
            </w:r>
          </w:p>
        </w:tc>
        <w:tc>
          <w:tcPr>
            <w:tcW w:w="2155" w:type="dxa"/>
            <w:tcBorders>
              <w:top w:val="single" w:sz="2" w:space="0" w:color="auto"/>
              <w:bottom w:val="single" w:sz="4"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 </w:t>
            </w:r>
          </w:p>
        </w:tc>
        <w:tc>
          <w:tcPr>
            <w:tcW w:w="1218" w:type="dxa"/>
            <w:tcBorders>
              <w:top w:val="single" w:sz="2" w:space="0" w:color="auto"/>
              <w:bottom w:val="single" w:sz="4"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 </w:t>
            </w:r>
          </w:p>
        </w:tc>
        <w:tc>
          <w:tcPr>
            <w:tcW w:w="2240" w:type="dxa"/>
            <w:tcBorders>
              <w:top w:val="single" w:sz="2" w:space="0" w:color="auto"/>
              <w:bottom w:val="single" w:sz="4"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Cuidadores Centro Día</w:t>
            </w:r>
          </w:p>
        </w:tc>
        <w:tc>
          <w:tcPr>
            <w:tcW w:w="1288" w:type="dxa"/>
            <w:tcBorders>
              <w:top w:val="single" w:sz="2" w:space="0" w:color="auto"/>
              <w:bottom w:val="single" w:sz="4"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3.720 horas</w:t>
            </w:r>
          </w:p>
        </w:tc>
      </w:tr>
    </w:tbl>
    <w:p w:rsidR="00DF5D3E" w:rsidRDefault="00DF5D3E" w:rsidP="00DF5D3E">
      <w:pPr>
        <w:pStyle w:val="texto"/>
        <w:tabs>
          <w:tab w:val="clear" w:pos="2835"/>
          <w:tab w:val="clear" w:pos="3969"/>
          <w:tab w:val="clear" w:pos="5103"/>
          <w:tab w:val="clear" w:pos="6237"/>
          <w:tab w:val="clear" w:pos="7371"/>
        </w:tabs>
        <w:spacing w:line="240" w:lineRule="atLeast"/>
        <w:ind w:firstLine="0"/>
        <w:rPr>
          <w:rFonts w:eastAsia="Calibri"/>
          <w:spacing w:val="0"/>
          <w:szCs w:val="26"/>
          <w:lang w:val="es-ES" w:eastAsia="es-ES"/>
        </w:rPr>
      </w:pPr>
    </w:p>
    <w:p w:rsidR="00DF5D3E" w:rsidRDefault="00DF5D3E" w:rsidP="00DF5D3E">
      <w:pPr>
        <w:pStyle w:val="texto"/>
        <w:tabs>
          <w:tab w:val="clear" w:pos="2835"/>
          <w:tab w:val="clear" w:pos="3969"/>
          <w:tab w:val="clear" w:pos="5103"/>
          <w:tab w:val="clear" w:pos="6237"/>
          <w:tab w:val="clear" w:pos="7371"/>
        </w:tabs>
        <w:spacing w:line="240" w:lineRule="atLeast"/>
        <w:ind w:firstLine="0"/>
        <w:rPr>
          <w:rFonts w:eastAsia="Calibri"/>
          <w:spacing w:val="0"/>
          <w:szCs w:val="26"/>
          <w:lang w:val="es-ES" w:eastAsia="es-ES"/>
        </w:rPr>
      </w:pPr>
    </w:p>
    <w:tbl>
      <w:tblPr>
        <w:tblW w:w="9263" w:type="dxa"/>
        <w:jc w:val="center"/>
        <w:tblCellMar>
          <w:left w:w="70" w:type="dxa"/>
          <w:right w:w="70" w:type="dxa"/>
        </w:tblCellMar>
        <w:tblLook w:val="04A0" w:firstRow="1" w:lastRow="0" w:firstColumn="1" w:lastColumn="0" w:noHBand="0" w:noVBand="1"/>
      </w:tblPr>
      <w:tblGrid>
        <w:gridCol w:w="3453"/>
        <w:gridCol w:w="1813"/>
        <w:gridCol w:w="2163"/>
        <w:gridCol w:w="1834"/>
      </w:tblGrid>
      <w:tr w:rsidR="00DF5D3E" w:rsidRPr="00482686" w:rsidTr="00CF3700">
        <w:trPr>
          <w:trHeight w:val="290"/>
          <w:jc w:val="center"/>
        </w:trPr>
        <w:tc>
          <w:tcPr>
            <w:tcW w:w="3453" w:type="dxa"/>
            <w:tcBorders>
              <w:top w:val="single" w:sz="4" w:space="0" w:color="auto"/>
              <w:bottom w:val="single" w:sz="4" w:space="0" w:color="auto"/>
            </w:tcBorders>
            <w:shd w:val="clear" w:color="auto" w:fill="8DB3E2" w:themeFill="text2" w:themeFillTint="66"/>
            <w:noWrap/>
            <w:vAlign w:val="center"/>
            <w:hideMark/>
          </w:tcPr>
          <w:p w:rsidR="00DF5D3E" w:rsidRPr="00482686" w:rsidRDefault="00DF5D3E" w:rsidP="00774620">
            <w:pPr>
              <w:spacing w:after="0"/>
              <w:ind w:firstLine="0"/>
              <w:jc w:val="left"/>
              <w:rPr>
                <w:rFonts w:ascii="Arial" w:hAnsi="Arial"/>
                <w:spacing w:val="6"/>
                <w:sz w:val="16"/>
                <w:szCs w:val="16"/>
              </w:rPr>
            </w:pPr>
            <w:r w:rsidRPr="00482686">
              <w:rPr>
                <w:rFonts w:ascii="Arial" w:hAnsi="Arial"/>
                <w:spacing w:val="6"/>
                <w:sz w:val="16"/>
                <w:szCs w:val="16"/>
              </w:rPr>
              <w:t>PUESTO</w:t>
            </w:r>
          </w:p>
        </w:tc>
        <w:tc>
          <w:tcPr>
            <w:tcW w:w="1813" w:type="dxa"/>
            <w:tcBorders>
              <w:top w:val="single" w:sz="4" w:space="0" w:color="auto"/>
              <w:bottom w:val="single" w:sz="4" w:space="0" w:color="auto"/>
            </w:tcBorders>
            <w:shd w:val="clear" w:color="auto" w:fill="8DB3E2" w:themeFill="text2" w:themeFillTint="66"/>
            <w:noWrap/>
            <w:vAlign w:val="center"/>
            <w:hideMark/>
          </w:tcPr>
          <w:p w:rsidR="00DF5D3E" w:rsidRPr="00482686" w:rsidRDefault="00DF5D3E" w:rsidP="00774620">
            <w:pPr>
              <w:spacing w:after="0"/>
              <w:ind w:firstLine="0"/>
              <w:jc w:val="right"/>
              <w:rPr>
                <w:rFonts w:ascii="Arial" w:hAnsi="Arial"/>
                <w:spacing w:val="6"/>
                <w:sz w:val="16"/>
                <w:szCs w:val="16"/>
              </w:rPr>
            </w:pPr>
            <w:r w:rsidRPr="00482686">
              <w:rPr>
                <w:rFonts w:ascii="Arial" w:hAnsi="Arial"/>
                <w:spacing w:val="6"/>
                <w:sz w:val="16"/>
                <w:szCs w:val="16"/>
              </w:rPr>
              <w:t>ONCINEDA</w:t>
            </w:r>
          </w:p>
        </w:tc>
        <w:tc>
          <w:tcPr>
            <w:tcW w:w="2163" w:type="dxa"/>
            <w:tcBorders>
              <w:top w:val="single" w:sz="4" w:space="0" w:color="auto"/>
              <w:bottom w:val="single" w:sz="4" w:space="0" w:color="auto"/>
            </w:tcBorders>
            <w:shd w:val="clear" w:color="auto" w:fill="8DB3E2" w:themeFill="text2" w:themeFillTint="66"/>
            <w:noWrap/>
            <w:vAlign w:val="center"/>
            <w:hideMark/>
          </w:tcPr>
          <w:p w:rsidR="00DF5D3E" w:rsidRPr="00482686" w:rsidRDefault="00DF5D3E" w:rsidP="00774620">
            <w:pPr>
              <w:spacing w:after="0"/>
              <w:ind w:firstLine="0"/>
              <w:jc w:val="right"/>
              <w:rPr>
                <w:rFonts w:ascii="Arial" w:hAnsi="Arial"/>
                <w:spacing w:val="6"/>
                <w:sz w:val="16"/>
                <w:szCs w:val="16"/>
              </w:rPr>
            </w:pPr>
            <w:r w:rsidRPr="00482686">
              <w:rPr>
                <w:rFonts w:ascii="Arial" w:hAnsi="Arial"/>
                <w:spacing w:val="6"/>
                <w:sz w:val="16"/>
                <w:szCs w:val="16"/>
              </w:rPr>
              <w:t>INFANTA ELENA</w:t>
            </w:r>
          </w:p>
        </w:tc>
        <w:tc>
          <w:tcPr>
            <w:tcW w:w="1834" w:type="dxa"/>
            <w:tcBorders>
              <w:top w:val="single" w:sz="4" w:space="0" w:color="auto"/>
              <w:bottom w:val="single" w:sz="4" w:space="0" w:color="auto"/>
            </w:tcBorders>
            <w:shd w:val="clear" w:color="auto" w:fill="8DB3E2" w:themeFill="text2" w:themeFillTint="66"/>
            <w:noWrap/>
            <w:vAlign w:val="center"/>
            <w:hideMark/>
          </w:tcPr>
          <w:p w:rsidR="00DF5D3E" w:rsidRPr="00482686" w:rsidRDefault="00DF5D3E" w:rsidP="00774620">
            <w:pPr>
              <w:spacing w:after="0"/>
              <w:ind w:firstLine="0"/>
              <w:jc w:val="right"/>
              <w:rPr>
                <w:rFonts w:ascii="Arial" w:hAnsi="Arial"/>
                <w:spacing w:val="6"/>
                <w:sz w:val="16"/>
                <w:szCs w:val="16"/>
              </w:rPr>
            </w:pPr>
            <w:r w:rsidRPr="00482686">
              <w:rPr>
                <w:rFonts w:ascii="Arial" w:hAnsi="Arial"/>
                <w:spacing w:val="6"/>
                <w:sz w:val="16"/>
                <w:szCs w:val="16"/>
              </w:rPr>
              <w:t>LA ATALAYA</w:t>
            </w:r>
          </w:p>
        </w:tc>
      </w:tr>
      <w:tr w:rsidR="00DF5D3E" w:rsidRPr="00482686" w:rsidTr="00CF3700">
        <w:trPr>
          <w:trHeight w:val="227"/>
          <w:jc w:val="center"/>
        </w:trPr>
        <w:tc>
          <w:tcPr>
            <w:tcW w:w="3453" w:type="dxa"/>
            <w:tcBorders>
              <w:top w:val="single" w:sz="4"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Salario base</w:t>
            </w:r>
          </w:p>
        </w:tc>
        <w:tc>
          <w:tcPr>
            <w:tcW w:w="1813" w:type="dxa"/>
            <w:tcBorders>
              <w:top w:val="single" w:sz="4"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1.717.293</w:t>
            </w:r>
          </w:p>
        </w:tc>
        <w:tc>
          <w:tcPr>
            <w:tcW w:w="2163" w:type="dxa"/>
            <w:tcBorders>
              <w:top w:val="single" w:sz="4"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2.103.437</w:t>
            </w:r>
          </w:p>
        </w:tc>
        <w:tc>
          <w:tcPr>
            <w:tcW w:w="1834" w:type="dxa"/>
            <w:tcBorders>
              <w:top w:val="single" w:sz="4"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1.518.963</w:t>
            </w:r>
          </w:p>
        </w:tc>
      </w:tr>
      <w:tr w:rsidR="00DF5D3E" w:rsidRPr="00482686" w:rsidTr="00CF3700">
        <w:trPr>
          <w:trHeight w:val="227"/>
          <w:jc w:val="center"/>
        </w:trPr>
        <w:tc>
          <w:tcPr>
            <w:tcW w:w="345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Complemento dedicación</w:t>
            </w:r>
          </w:p>
        </w:tc>
        <w:tc>
          <w:tcPr>
            <w:tcW w:w="181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15.658</w:t>
            </w:r>
          </w:p>
        </w:tc>
        <w:tc>
          <w:tcPr>
            <w:tcW w:w="216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17.981</w:t>
            </w:r>
          </w:p>
        </w:tc>
        <w:tc>
          <w:tcPr>
            <w:tcW w:w="183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17.405</w:t>
            </w:r>
          </w:p>
        </w:tc>
      </w:tr>
      <w:tr w:rsidR="00DF5D3E" w:rsidRPr="00482686" w:rsidTr="00CF3700">
        <w:trPr>
          <w:trHeight w:val="227"/>
          <w:jc w:val="center"/>
        </w:trPr>
        <w:tc>
          <w:tcPr>
            <w:tcW w:w="345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Horas festivo</w:t>
            </w:r>
          </w:p>
        </w:tc>
        <w:tc>
          <w:tcPr>
            <w:tcW w:w="181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96.393</w:t>
            </w:r>
          </w:p>
        </w:tc>
        <w:tc>
          <w:tcPr>
            <w:tcW w:w="216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143.641</w:t>
            </w:r>
          </w:p>
        </w:tc>
        <w:tc>
          <w:tcPr>
            <w:tcW w:w="183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86.336</w:t>
            </w:r>
          </w:p>
        </w:tc>
      </w:tr>
      <w:tr w:rsidR="00DF5D3E" w:rsidRPr="00482686" w:rsidTr="00CF3700">
        <w:trPr>
          <w:trHeight w:val="227"/>
          <w:jc w:val="center"/>
        </w:trPr>
        <w:tc>
          <w:tcPr>
            <w:tcW w:w="345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Complemento capacitación</w:t>
            </w:r>
          </w:p>
        </w:tc>
        <w:tc>
          <w:tcPr>
            <w:tcW w:w="181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191.568</w:t>
            </w:r>
          </w:p>
        </w:tc>
        <w:tc>
          <w:tcPr>
            <w:tcW w:w="216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288.378</w:t>
            </w:r>
          </w:p>
        </w:tc>
        <w:tc>
          <w:tcPr>
            <w:tcW w:w="183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164.721</w:t>
            </w:r>
          </w:p>
        </w:tc>
      </w:tr>
      <w:tr w:rsidR="00DF5D3E" w:rsidRPr="00482686" w:rsidTr="00CF3700">
        <w:trPr>
          <w:trHeight w:val="227"/>
          <w:jc w:val="center"/>
        </w:trPr>
        <w:tc>
          <w:tcPr>
            <w:tcW w:w="345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Complemento personal</w:t>
            </w:r>
          </w:p>
        </w:tc>
        <w:tc>
          <w:tcPr>
            <w:tcW w:w="181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31.800</w:t>
            </w:r>
          </w:p>
        </w:tc>
        <w:tc>
          <w:tcPr>
            <w:tcW w:w="216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7.138</w:t>
            </w:r>
          </w:p>
        </w:tc>
        <w:tc>
          <w:tcPr>
            <w:tcW w:w="183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16.158</w:t>
            </w:r>
          </w:p>
        </w:tc>
      </w:tr>
      <w:tr w:rsidR="00DF5D3E" w:rsidRPr="00482686" w:rsidTr="00CF3700">
        <w:trPr>
          <w:trHeight w:val="227"/>
          <w:jc w:val="center"/>
        </w:trPr>
        <w:tc>
          <w:tcPr>
            <w:tcW w:w="345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Complemento personal de antigüedad</w:t>
            </w:r>
          </w:p>
        </w:tc>
        <w:tc>
          <w:tcPr>
            <w:tcW w:w="181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147.074</w:t>
            </w:r>
          </w:p>
        </w:tc>
        <w:tc>
          <w:tcPr>
            <w:tcW w:w="216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96.216</w:t>
            </w:r>
          </w:p>
        </w:tc>
        <w:tc>
          <w:tcPr>
            <w:tcW w:w="183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35.420</w:t>
            </w:r>
          </w:p>
        </w:tc>
      </w:tr>
      <w:tr w:rsidR="00DF5D3E" w:rsidRPr="00482686" w:rsidTr="00CF3700">
        <w:trPr>
          <w:trHeight w:val="227"/>
          <w:jc w:val="center"/>
        </w:trPr>
        <w:tc>
          <w:tcPr>
            <w:tcW w:w="345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Complemento Actividad/Productividad</w:t>
            </w:r>
          </w:p>
        </w:tc>
        <w:tc>
          <w:tcPr>
            <w:tcW w:w="181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0</w:t>
            </w:r>
          </w:p>
        </w:tc>
        <w:tc>
          <w:tcPr>
            <w:tcW w:w="216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22.408</w:t>
            </w:r>
          </w:p>
        </w:tc>
        <w:tc>
          <w:tcPr>
            <w:tcW w:w="183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0</w:t>
            </w:r>
          </w:p>
        </w:tc>
      </w:tr>
      <w:tr w:rsidR="00DF5D3E" w:rsidRPr="00482686" w:rsidTr="00CF3700">
        <w:trPr>
          <w:trHeight w:val="227"/>
          <w:jc w:val="center"/>
        </w:trPr>
        <w:tc>
          <w:tcPr>
            <w:tcW w:w="345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Plus Navidad</w:t>
            </w:r>
          </w:p>
        </w:tc>
        <w:tc>
          <w:tcPr>
            <w:tcW w:w="181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5.150</w:t>
            </w:r>
          </w:p>
        </w:tc>
        <w:tc>
          <w:tcPr>
            <w:tcW w:w="216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10.172</w:t>
            </w:r>
          </w:p>
        </w:tc>
        <w:tc>
          <w:tcPr>
            <w:tcW w:w="183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6.341</w:t>
            </w:r>
          </w:p>
        </w:tc>
      </w:tr>
      <w:tr w:rsidR="00DF5D3E" w:rsidRPr="00482686" w:rsidTr="00CF3700">
        <w:trPr>
          <w:trHeight w:val="227"/>
          <w:jc w:val="center"/>
        </w:trPr>
        <w:tc>
          <w:tcPr>
            <w:tcW w:w="3453" w:type="dxa"/>
            <w:tcBorders>
              <w:top w:val="single" w:sz="2" w:space="0" w:color="auto"/>
              <w:bottom w:val="single" w:sz="4"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Complemento responsabilidad</w:t>
            </w:r>
          </w:p>
        </w:tc>
        <w:tc>
          <w:tcPr>
            <w:tcW w:w="1813" w:type="dxa"/>
            <w:tcBorders>
              <w:top w:val="single" w:sz="2" w:space="0" w:color="auto"/>
              <w:bottom w:val="single" w:sz="4"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9.562</w:t>
            </w:r>
          </w:p>
        </w:tc>
        <w:tc>
          <w:tcPr>
            <w:tcW w:w="2163" w:type="dxa"/>
            <w:tcBorders>
              <w:top w:val="single" w:sz="2" w:space="0" w:color="auto"/>
              <w:bottom w:val="single" w:sz="4"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5.976</w:t>
            </w:r>
          </w:p>
        </w:tc>
        <w:tc>
          <w:tcPr>
            <w:tcW w:w="1834" w:type="dxa"/>
            <w:tcBorders>
              <w:top w:val="single" w:sz="2" w:space="0" w:color="auto"/>
              <w:bottom w:val="single" w:sz="4"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6.694</w:t>
            </w:r>
          </w:p>
        </w:tc>
      </w:tr>
      <w:tr w:rsidR="00DF5D3E" w:rsidRPr="00482686" w:rsidTr="00CF3700">
        <w:trPr>
          <w:trHeight w:val="290"/>
          <w:jc w:val="center"/>
        </w:trPr>
        <w:tc>
          <w:tcPr>
            <w:tcW w:w="3453" w:type="dxa"/>
            <w:tcBorders>
              <w:top w:val="single" w:sz="4" w:space="0" w:color="auto"/>
              <w:bottom w:val="single" w:sz="4" w:space="0" w:color="auto"/>
            </w:tcBorders>
            <w:shd w:val="clear" w:color="000000" w:fill="8DB4E2"/>
            <w:noWrap/>
            <w:vAlign w:val="center"/>
            <w:hideMark/>
          </w:tcPr>
          <w:p w:rsidR="00DF5D3E" w:rsidRPr="00482686" w:rsidRDefault="00DF5D3E" w:rsidP="00774620">
            <w:pPr>
              <w:spacing w:after="0"/>
              <w:ind w:firstLine="0"/>
              <w:jc w:val="left"/>
              <w:rPr>
                <w:rFonts w:ascii="Arial" w:hAnsi="Arial"/>
                <w:spacing w:val="6"/>
                <w:sz w:val="16"/>
                <w:szCs w:val="16"/>
              </w:rPr>
            </w:pPr>
            <w:r w:rsidRPr="00482686">
              <w:rPr>
                <w:rFonts w:ascii="Arial" w:hAnsi="Arial"/>
                <w:spacing w:val="6"/>
                <w:sz w:val="16"/>
                <w:szCs w:val="16"/>
              </w:rPr>
              <w:t>Total retribuciones salariales</w:t>
            </w:r>
          </w:p>
        </w:tc>
        <w:tc>
          <w:tcPr>
            <w:tcW w:w="1813" w:type="dxa"/>
            <w:tcBorders>
              <w:top w:val="single" w:sz="4" w:space="0" w:color="auto"/>
              <w:bottom w:val="single" w:sz="4" w:space="0" w:color="auto"/>
            </w:tcBorders>
            <w:shd w:val="clear" w:color="000000" w:fill="8DB4E2"/>
            <w:noWrap/>
            <w:vAlign w:val="center"/>
            <w:hideMark/>
          </w:tcPr>
          <w:p w:rsidR="00DF5D3E" w:rsidRPr="00482686" w:rsidRDefault="00DF5D3E" w:rsidP="00774620">
            <w:pPr>
              <w:spacing w:after="0"/>
              <w:ind w:firstLine="0"/>
              <w:jc w:val="right"/>
              <w:rPr>
                <w:rFonts w:ascii="Arial" w:hAnsi="Arial"/>
                <w:spacing w:val="6"/>
                <w:sz w:val="16"/>
                <w:szCs w:val="16"/>
              </w:rPr>
            </w:pPr>
            <w:r w:rsidRPr="00482686">
              <w:rPr>
                <w:rFonts w:ascii="Arial" w:hAnsi="Arial"/>
                <w:spacing w:val="6"/>
                <w:sz w:val="16"/>
                <w:szCs w:val="16"/>
              </w:rPr>
              <w:t>2.214.498</w:t>
            </w:r>
          </w:p>
        </w:tc>
        <w:tc>
          <w:tcPr>
            <w:tcW w:w="2163" w:type="dxa"/>
            <w:tcBorders>
              <w:top w:val="single" w:sz="4" w:space="0" w:color="auto"/>
              <w:bottom w:val="single" w:sz="4" w:space="0" w:color="auto"/>
            </w:tcBorders>
            <w:shd w:val="clear" w:color="000000" w:fill="8DB4E2"/>
            <w:noWrap/>
            <w:vAlign w:val="center"/>
            <w:hideMark/>
          </w:tcPr>
          <w:p w:rsidR="00DF5D3E" w:rsidRPr="00482686" w:rsidRDefault="00DF5D3E" w:rsidP="00774620">
            <w:pPr>
              <w:spacing w:after="0"/>
              <w:ind w:firstLine="0"/>
              <w:jc w:val="right"/>
              <w:rPr>
                <w:rFonts w:ascii="Arial" w:hAnsi="Arial"/>
                <w:spacing w:val="6"/>
                <w:sz w:val="16"/>
                <w:szCs w:val="16"/>
              </w:rPr>
            </w:pPr>
            <w:r w:rsidRPr="00482686">
              <w:rPr>
                <w:rFonts w:ascii="Arial" w:hAnsi="Arial"/>
                <w:spacing w:val="6"/>
                <w:sz w:val="16"/>
                <w:szCs w:val="16"/>
              </w:rPr>
              <w:t>2.695.348</w:t>
            </w:r>
          </w:p>
        </w:tc>
        <w:tc>
          <w:tcPr>
            <w:tcW w:w="1834" w:type="dxa"/>
            <w:tcBorders>
              <w:top w:val="single" w:sz="4" w:space="0" w:color="auto"/>
              <w:bottom w:val="single" w:sz="4" w:space="0" w:color="auto"/>
            </w:tcBorders>
            <w:shd w:val="clear" w:color="000000" w:fill="8DB4E2"/>
            <w:noWrap/>
            <w:vAlign w:val="center"/>
            <w:hideMark/>
          </w:tcPr>
          <w:p w:rsidR="00DF5D3E" w:rsidRPr="00482686" w:rsidRDefault="00DF5D3E" w:rsidP="00774620">
            <w:pPr>
              <w:spacing w:after="0"/>
              <w:ind w:firstLine="0"/>
              <w:jc w:val="right"/>
              <w:rPr>
                <w:rFonts w:ascii="Arial" w:hAnsi="Arial"/>
                <w:spacing w:val="6"/>
                <w:sz w:val="16"/>
                <w:szCs w:val="16"/>
              </w:rPr>
            </w:pPr>
            <w:r w:rsidRPr="00482686">
              <w:rPr>
                <w:rFonts w:ascii="Arial" w:hAnsi="Arial"/>
                <w:spacing w:val="6"/>
                <w:sz w:val="16"/>
                <w:szCs w:val="16"/>
              </w:rPr>
              <w:t>1.852.038</w:t>
            </w:r>
          </w:p>
        </w:tc>
      </w:tr>
      <w:tr w:rsidR="00DF5D3E" w:rsidRPr="00482686" w:rsidTr="00CF3700">
        <w:trPr>
          <w:trHeight w:val="227"/>
          <w:jc w:val="center"/>
        </w:trPr>
        <w:tc>
          <w:tcPr>
            <w:tcW w:w="3453" w:type="dxa"/>
            <w:tcBorders>
              <w:top w:val="single" w:sz="4"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Absentismo 5%</w:t>
            </w:r>
          </w:p>
        </w:tc>
        <w:tc>
          <w:tcPr>
            <w:tcW w:w="1813" w:type="dxa"/>
            <w:tcBorders>
              <w:top w:val="single" w:sz="4"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110.725</w:t>
            </w:r>
          </w:p>
        </w:tc>
        <w:tc>
          <w:tcPr>
            <w:tcW w:w="2163" w:type="dxa"/>
            <w:tcBorders>
              <w:top w:val="single" w:sz="4"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134.767</w:t>
            </w:r>
          </w:p>
        </w:tc>
        <w:tc>
          <w:tcPr>
            <w:tcW w:w="1834" w:type="dxa"/>
            <w:tcBorders>
              <w:top w:val="single" w:sz="4"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92.602</w:t>
            </w:r>
          </w:p>
        </w:tc>
      </w:tr>
      <w:tr w:rsidR="00DF5D3E" w:rsidRPr="00482686" w:rsidTr="00CF3700">
        <w:trPr>
          <w:trHeight w:val="227"/>
          <w:jc w:val="center"/>
        </w:trPr>
        <w:tc>
          <w:tcPr>
            <w:tcW w:w="345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Seguridad Social 32%</w:t>
            </w:r>
          </w:p>
        </w:tc>
        <w:tc>
          <w:tcPr>
            <w:tcW w:w="181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744.071</w:t>
            </w:r>
          </w:p>
        </w:tc>
        <w:tc>
          <w:tcPr>
            <w:tcW w:w="216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905.637</w:t>
            </w:r>
          </w:p>
        </w:tc>
        <w:tc>
          <w:tcPr>
            <w:tcW w:w="183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622.285</w:t>
            </w:r>
          </w:p>
        </w:tc>
      </w:tr>
      <w:tr w:rsidR="00DF5D3E" w:rsidRPr="00482686" w:rsidTr="00CF3700">
        <w:trPr>
          <w:trHeight w:val="227"/>
          <w:jc w:val="center"/>
        </w:trPr>
        <w:tc>
          <w:tcPr>
            <w:tcW w:w="3453" w:type="dxa"/>
            <w:tcBorders>
              <w:top w:val="single" w:sz="2" w:space="0" w:color="auto"/>
              <w:bottom w:val="single" w:sz="4" w:space="0" w:color="auto"/>
            </w:tcBorders>
            <w:shd w:val="clear" w:color="auto" w:fill="auto"/>
            <w:noWrap/>
            <w:vAlign w:val="center"/>
            <w:hideMark/>
          </w:tcPr>
          <w:p w:rsidR="00DF5D3E" w:rsidRPr="00482686" w:rsidRDefault="00DF5D3E" w:rsidP="00774620">
            <w:pPr>
              <w:pStyle w:val="cuatexto"/>
              <w:jc w:val="left"/>
              <w:rPr>
                <w:sz w:val="18"/>
                <w:szCs w:val="18"/>
              </w:rPr>
            </w:pPr>
            <w:r w:rsidRPr="00482686">
              <w:rPr>
                <w:sz w:val="18"/>
                <w:szCs w:val="18"/>
              </w:rPr>
              <w:t>Otros gastos 1%</w:t>
            </w:r>
          </w:p>
        </w:tc>
        <w:tc>
          <w:tcPr>
            <w:tcW w:w="1813" w:type="dxa"/>
            <w:tcBorders>
              <w:top w:val="single" w:sz="2" w:space="0" w:color="auto"/>
              <w:bottom w:val="single" w:sz="4"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30.693</w:t>
            </w:r>
          </w:p>
        </w:tc>
        <w:tc>
          <w:tcPr>
            <w:tcW w:w="2163" w:type="dxa"/>
            <w:tcBorders>
              <w:top w:val="single" w:sz="2" w:space="0" w:color="auto"/>
              <w:bottom w:val="single" w:sz="4"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37.358</w:t>
            </w:r>
          </w:p>
        </w:tc>
        <w:tc>
          <w:tcPr>
            <w:tcW w:w="1834" w:type="dxa"/>
            <w:tcBorders>
              <w:top w:val="single" w:sz="2" w:space="0" w:color="auto"/>
              <w:bottom w:val="single" w:sz="4" w:space="0" w:color="auto"/>
            </w:tcBorders>
            <w:shd w:val="clear" w:color="auto" w:fill="auto"/>
            <w:noWrap/>
            <w:vAlign w:val="center"/>
            <w:hideMark/>
          </w:tcPr>
          <w:p w:rsidR="00DF5D3E" w:rsidRPr="00482686" w:rsidRDefault="00DF5D3E" w:rsidP="00774620">
            <w:pPr>
              <w:pStyle w:val="cuatexto"/>
              <w:jc w:val="right"/>
              <w:rPr>
                <w:sz w:val="18"/>
                <w:szCs w:val="18"/>
              </w:rPr>
            </w:pPr>
            <w:r w:rsidRPr="00482686">
              <w:rPr>
                <w:sz w:val="18"/>
                <w:szCs w:val="18"/>
              </w:rPr>
              <w:t>25.669</w:t>
            </w:r>
          </w:p>
        </w:tc>
      </w:tr>
      <w:tr w:rsidR="00DF5D3E" w:rsidRPr="00482686" w:rsidTr="00CF3700">
        <w:trPr>
          <w:trHeight w:val="290"/>
          <w:jc w:val="center"/>
        </w:trPr>
        <w:tc>
          <w:tcPr>
            <w:tcW w:w="3453" w:type="dxa"/>
            <w:tcBorders>
              <w:top w:val="single" w:sz="4" w:space="0" w:color="auto"/>
              <w:bottom w:val="single" w:sz="4" w:space="0" w:color="auto"/>
            </w:tcBorders>
            <w:shd w:val="clear" w:color="000000" w:fill="8DB4E2"/>
            <w:noWrap/>
            <w:vAlign w:val="center"/>
            <w:hideMark/>
          </w:tcPr>
          <w:p w:rsidR="00DF5D3E" w:rsidRPr="00482686" w:rsidRDefault="00DF5D3E" w:rsidP="00774620">
            <w:pPr>
              <w:spacing w:after="0"/>
              <w:ind w:firstLine="0"/>
              <w:jc w:val="left"/>
              <w:rPr>
                <w:rFonts w:ascii="Arial" w:hAnsi="Arial"/>
                <w:spacing w:val="6"/>
                <w:sz w:val="16"/>
                <w:szCs w:val="16"/>
              </w:rPr>
            </w:pPr>
            <w:r w:rsidRPr="00482686">
              <w:rPr>
                <w:rFonts w:ascii="Arial" w:hAnsi="Arial"/>
                <w:spacing w:val="6"/>
                <w:sz w:val="16"/>
                <w:szCs w:val="16"/>
              </w:rPr>
              <w:t>Total gasto de personal</w:t>
            </w:r>
          </w:p>
        </w:tc>
        <w:tc>
          <w:tcPr>
            <w:tcW w:w="1813" w:type="dxa"/>
            <w:tcBorders>
              <w:top w:val="single" w:sz="4" w:space="0" w:color="auto"/>
              <w:bottom w:val="single" w:sz="4" w:space="0" w:color="auto"/>
            </w:tcBorders>
            <w:shd w:val="clear" w:color="000000" w:fill="8DB4E2"/>
            <w:noWrap/>
            <w:vAlign w:val="center"/>
            <w:hideMark/>
          </w:tcPr>
          <w:p w:rsidR="00DF5D3E" w:rsidRPr="00482686" w:rsidRDefault="00DF5D3E" w:rsidP="00774620">
            <w:pPr>
              <w:spacing w:after="0"/>
              <w:ind w:firstLine="0"/>
              <w:jc w:val="right"/>
              <w:rPr>
                <w:rFonts w:ascii="Arial" w:hAnsi="Arial"/>
                <w:spacing w:val="6"/>
                <w:sz w:val="16"/>
                <w:szCs w:val="16"/>
              </w:rPr>
            </w:pPr>
            <w:r w:rsidRPr="00482686">
              <w:rPr>
                <w:rFonts w:ascii="Arial" w:hAnsi="Arial"/>
                <w:spacing w:val="6"/>
                <w:sz w:val="16"/>
                <w:szCs w:val="16"/>
              </w:rPr>
              <w:t>3.099.988</w:t>
            </w:r>
          </w:p>
        </w:tc>
        <w:tc>
          <w:tcPr>
            <w:tcW w:w="2163" w:type="dxa"/>
            <w:tcBorders>
              <w:top w:val="single" w:sz="4" w:space="0" w:color="auto"/>
              <w:bottom w:val="single" w:sz="4" w:space="0" w:color="auto"/>
            </w:tcBorders>
            <w:shd w:val="clear" w:color="000000" w:fill="8DB4E2"/>
            <w:noWrap/>
            <w:vAlign w:val="center"/>
            <w:hideMark/>
          </w:tcPr>
          <w:p w:rsidR="00DF5D3E" w:rsidRPr="00482686" w:rsidRDefault="00DF5D3E" w:rsidP="00774620">
            <w:pPr>
              <w:spacing w:after="0"/>
              <w:ind w:firstLine="0"/>
              <w:jc w:val="right"/>
              <w:rPr>
                <w:rFonts w:ascii="Arial" w:hAnsi="Arial"/>
                <w:spacing w:val="6"/>
                <w:sz w:val="16"/>
                <w:szCs w:val="16"/>
              </w:rPr>
            </w:pPr>
            <w:r w:rsidRPr="00482686">
              <w:rPr>
                <w:rFonts w:ascii="Arial" w:hAnsi="Arial"/>
                <w:spacing w:val="6"/>
                <w:sz w:val="16"/>
                <w:szCs w:val="16"/>
              </w:rPr>
              <w:t>3.773.110</w:t>
            </w:r>
          </w:p>
        </w:tc>
        <w:tc>
          <w:tcPr>
            <w:tcW w:w="1834" w:type="dxa"/>
            <w:tcBorders>
              <w:top w:val="single" w:sz="4" w:space="0" w:color="auto"/>
              <w:bottom w:val="single" w:sz="4" w:space="0" w:color="auto"/>
            </w:tcBorders>
            <w:shd w:val="clear" w:color="000000" w:fill="8DB4E2"/>
            <w:noWrap/>
            <w:vAlign w:val="center"/>
            <w:hideMark/>
          </w:tcPr>
          <w:p w:rsidR="00DF5D3E" w:rsidRPr="00482686" w:rsidRDefault="00DF5D3E" w:rsidP="00774620">
            <w:pPr>
              <w:spacing w:after="0"/>
              <w:ind w:firstLine="0"/>
              <w:jc w:val="right"/>
              <w:rPr>
                <w:rFonts w:ascii="Arial" w:hAnsi="Arial"/>
                <w:spacing w:val="6"/>
                <w:sz w:val="16"/>
                <w:szCs w:val="16"/>
              </w:rPr>
            </w:pPr>
            <w:r w:rsidRPr="00482686">
              <w:rPr>
                <w:rFonts w:ascii="Arial" w:hAnsi="Arial"/>
                <w:spacing w:val="6"/>
                <w:sz w:val="16"/>
                <w:szCs w:val="16"/>
              </w:rPr>
              <w:t>2.592.594</w:t>
            </w:r>
          </w:p>
        </w:tc>
      </w:tr>
    </w:tbl>
    <w:p w:rsidR="00DF5D3E" w:rsidRDefault="00DF5D3E" w:rsidP="00DF5D3E">
      <w:pPr>
        <w:spacing w:after="0"/>
        <w:ind w:firstLine="0"/>
        <w:jc w:val="left"/>
        <w:rPr>
          <w:rFonts w:eastAsia="Calibri"/>
          <w:sz w:val="26"/>
          <w:szCs w:val="26"/>
          <w:lang w:val="es-ES" w:eastAsia="es-ES"/>
        </w:rPr>
      </w:pPr>
      <w:r>
        <w:rPr>
          <w:rFonts w:eastAsia="Calibri"/>
          <w:szCs w:val="26"/>
          <w:lang w:val="es-ES" w:eastAsia="es-ES"/>
        </w:rPr>
        <w:br w:type="page"/>
      </w:r>
    </w:p>
    <w:p w:rsidR="00DF5D3E" w:rsidRPr="003550B4" w:rsidRDefault="00DF5D3E" w:rsidP="00DF5D3E">
      <w:pPr>
        <w:pStyle w:val="texto"/>
        <w:tabs>
          <w:tab w:val="clear" w:pos="2835"/>
          <w:tab w:val="clear" w:pos="3969"/>
          <w:tab w:val="clear" w:pos="5103"/>
          <w:tab w:val="clear" w:pos="6237"/>
          <w:tab w:val="clear" w:pos="7371"/>
        </w:tabs>
        <w:spacing w:after="80" w:line="240" w:lineRule="atLeast"/>
        <w:ind w:firstLine="0"/>
        <w:rPr>
          <w:rFonts w:eastAsia="Calibri"/>
          <w:spacing w:val="0"/>
          <w:sz w:val="8"/>
          <w:szCs w:val="8"/>
          <w:lang w:val="es-ES" w:eastAsia="es-ES"/>
        </w:rPr>
      </w:pPr>
    </w:p>
    <w:tbl>
      <w:tblPr>
        <w:tblW w:w="8934" w:type="dxa"/>
        <w:jc w:val="center"/>
        <w:tblCellMar>
          <w:left w:w="0" w:type="dxa"/>
          <w:right w:w="0" w:type="dxa"/>
        </w:tblCellMar>
        <w:tblLook w:val="04A0" w:firstRow="1" w:lastRow="0" w:firstColumn="1" w:lastColumn="0" w:noHBand="0" w:noVBand="1"/>
      </w:tblPr>
      <w:tblGrid>
        <w:gridCol w:w="2963"/>
        <w:gridCol w:w="2001"/>
        <w:gridCol w:w="1905"/>
        <w:gridCol w:w="2015"/>
        <w:gridCol w:w="50"/>
      </w:tblGrid>
      <w:tr w:rsidR="00DF5D3E" w:rsidTr="00073EB6">
        <w:trPr>
          <w:trHeight w:hRule="exact" w:val="284"/>
          <w:jc w:val="center"/>
        </w:trPr>
        <w:tc>
          <w:tcPr>
            <w:tcW w:w="2963" w:type="dxa"/>
            <w:tcBorders>
              <w:top w:val="single" w:sz="4" w:space="0" w:color="auto"/>
              <w:left w:val="nil"/>
              <w:right w:val="nil"/>
            </w:tcBorders>
            <w:shd w:val="clear" w:color="auto" w:fill="8DB3E2" w:themeFill="text2" w:themeFillTint="66"/>
            <w:noWrap/>
            <w:tcMar>
              <w:top w:w="15" w:type="dxa"/>
              <w:left w:w="15" w:type="dxa"/>
              <w:bottom w:w="0" w:type="dxa"/>
              <w:right w:w="15" w:type="dxa"/>
            </w:tcMar>
            <w:vAlign w:val="bottom"/>
            <w:hideMark/>
          </w:tcPr>
          <w:p w:rsidR="00DF5D3E" w:rsidRDefault="00DF5D3E" w:rsidP="00774620">
            <w:pPr>
              <w:rPr>
                <w:rFonts w:ascii="Calibri" w:hAnsi="Calibri" w:cs="Calibri"/>
                <w:color w:val="000000"/>
                <w:sz w:val="22"/>
                <w:szCs w:val="22"/>
              </w:rPr>
            </w:pPr>
          </w:p>
        </w:tc>
        <w:tc>
          <w:tcPr>
            <w:tcW w:w="5921" w:type="dxa"/>
            <w:gridSpan w:val="3"/>
            <w:tcBorders>
              <w:top w:val="single" w:sz="4" w:space="0" w:color="auto"/>
              <w:left w:val="nil"/>
              <w:bottom w:val="single" w:sz="4" w:space="0" w:color="auto"/>
              <w:right w:val="nil"/>
            </w:tcBorders>
            <w:shd w:val="clear" w:color="auto" w:fill="8DB3E2" w:themeFill="text2" w:themeFillTint="66"/>
            <w:noWrap/>
            <w:tcMar>
              <w:top w:w="15" w:type="dxa"/>
              <w:left w:w="15" w:type="dxa"/>
              <w:bottom w:w="0" w:type="dxa"/>
              <w:right w:w="15" w:type="dxa"/>
            </w:tcMar>
            <w:vAlign w:val="center"/>
            <w:hideMark/>
          </w:tcPr>
          <w:p w:rsidR="00DF5D3E" w:rsidRPr="005950EC" w:rsidRDefault="00DF5D3E" w:rsidP="00774620">
            <w:pPr>
              <w:spacing w:after="0"/>
              <w:ind w:firstLine="0"/>
              <w:jc w:val="center"/>
              <w:rPr>
                <w:rFonts w:ascii="Arial" w:hAnsi="Arial"/>
                <w:spacing w:val="6"/>
                <w:sz w:val="16"/>
                <w:szCs w:val="16"/>
              </w:rPr>
            </w:pPr>
            <w:r w:rsidRPr="005950EC">
              <w:rPr>
                <w:rFonts w:ascii="Arial" w:hAnsi="Arial"/>
                <w:spacing w:val="6"/>
                <w:sz w:val="16"/>
                <w:szCs w:val="16"/>
              </w:rPr>
              <w:t>RATIOS</w:t>
            </w:r>
          </w:p>
        </w:tc>
        <w:tc>
          <w:tcPr>
            <w:tcW w:w="0" w:type="auto"/>
            <w:tcBorders>
              <w:top w:val="nil"/>
              <w:left w:val="nil"/>
              <w:right w:val="nil"/>
            </w:tcBorders>
            <w:shd w:val="clear" w:color="auto" w:fill="8DB3E2" w:themeFill="text2" w:themeFillTint="66"/>
            <w:noWrap/>
            <w:tcMar>
              <w:top w:w="15" w:type="dxa"/>
              <w:left w:w="15" w:type="dxa"/>
              <w:bottom w:w="0" w:type="dxa"/>
              <w:right w:w="15" w:type="dxa"/>
            </w:tcMar>
            <w:vAlign w:val="bottom"/>
            <w:hideMark/>
          </w:tcPr>
          <w:p w:rsidR="00DF5D3E" w:rsidRDefault="00DF5D3E" w:rsidP="00774620">
            <w:pPr>
              <w:rPr>
                <w:rFonts w:ascii="Calibri" w:hAnsi="Calibri" w:cs="Calibri"/>
                <w:color w:val="000000"/>
                <w:sz w:val="22"/>
                <w:szCs w:val="22"/>
              </w:rPr>
            </w:pPr>
          </w:p>
        </w:tc>
      </w:tr>
      <w:tr w:rsidR="00DF5D3E" w:rsidRPr="005950EC" w:rsidTr="00073EB6">
        <w:trPr>
          <w:gridAfter w:val="1"/>
          <w:trHeight w:val="284"/>
          <w:jc w:val="center"/>
        </w:trPr>
        <w:tc>
          <w:tcPr>
            <w:tcW w:w="2963" w:type="dxa"/>
            <w:tcBorders>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left"/>
              <w:rPr>
                <w:rFonts w:ascii="Arial" w:hAnsi="Arial"/>
                <w:spacing w:val="6"/>
                <w:sz w:val="16"/>
                <w:szCs w:val="16"/>
              </w:rPr>
            </w:pPr>
            <w:r w:rsidRPr="005950EC">
              <w:rPr>
                <w:rFonts w:ascii="Arial" w:hAnsi="Arial"/>
                <w:spacing w:val="6"/>
                <w:sz w:val="16"/>
                <w:szCs w:val="16"/>
              </w:rPr>
              <w:t>Puesto</w:t>
            </w:r>
          </w:p>
        </w:tc>
        <w:tc>
          <w:tcPr>
            <w:tcW w:w="2001"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center"/>
              <w:rPr>
                <w:rFonts w:ascii="Arial" w:hAnsi="Arial"/>
                <w:spacing w:val="6"/>
                <w:sz w:val="16"/>
                <w:szCs w:val="16"/>
              </w:rPr>
            </w:pPr>
            <w:r w:rsidRPr="005950EC">
              <w:rPr>
                <w:rFonts w:ascii="Arial" w:hAnsi="Arial"/>
                <w:spacing w:val="6"/>
                <w:sz w:val="16"/>
                <w:szCs w:val="16"/>
              </w:rPr>
              <w:t>MENDEBALDEA</w:t>
            </w:r>
          </w:p>
        </w:tc>
        <w:tc>
          <w:tcPr>
            <w:tcW w:w="1905"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center"/>
              <w:rPr>
                <w:rFonts w:ascii="Arial" w:hAnsi="Arial"/>
                <w:spacing w:val="6"/>
                <w:sz w:val="16"/>
                <w:szCs w:val="16"/>
              </w:rPr>
            </w:pPr>
            <w:r w:rsidRPr="005950EC">
              <w:rPr>
                <w:rFonts w:ascii="Arial" w:hAnsi="Arial"/>
                <w:spacing w:val="6"/>
                <w:sz w:val="16"/>
                <w:szCs w:val="16"/>
              </w:rPr>
              <w:t>VENCEROL</w:t>
            </w:r>
          </w:p>
        </w:tc>
        <w:tc>
          <w:tcPr>
            <w:tcW w:w="2015"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center"/>
              <w:rPr>
                <w:rFonts w:ascii="Arial" w:hAnsi="Arial"/>
                <w:spacing w:val="6"/>
                <w:sz w:val="16"/>
                <w:szCs w:val="16"/>
              </w:rPr>
            </w:pPr>
            <w:r w:rsidRPr="005950EC">
              <w:rPr>
                <w:rFonts w:ascii="Arial" w:hAnsi="Arial"/>
                <w:spacing w:val="6"/>
                <w:sz w:val="16"/>
                <w:szCs w:val="16"/>
              </w:rPr>
              <w:t>LAS TORCHAS</w:t>
            </w:r>
          </w:p>
        </w:tc>
      </w:tr>
      <w:tr w:rsidR="00DF5D3E" w:rsidRPr="005950EC" w:rsidTr="00774620">
        <w:trPr>
          <w:gridAfter w:val="1"/>
          <w:trHeight w:val="227"/>
          <w:jc w:val="center"/>
        </w:trPr>
        <w:tc>
          <w:tcPr>
            <w:tcW w:w="2963" w:type="dxa"/>
            <w:tcBorders>
              <w:top w:val="single" w:sz="4"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sidRPr="005950EC">
              <w:rPr>
                <w:sz w:val="18"/>
                <w:szCs w:val="18"/>
              </w:rPr>
              <w:t>Coordinador/Administración</w:t>
            </w:r>
          </w:p>
        </w:tc>
        <w:tc>
          <w:tcPr>
            <w:tcW w:w="2001" w:type="dxa"/>
            <w:tcBorders>
              <w:top w:val="single" w:sz="4"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1 persona</w:t>
            </w:r>
          </w:p>
        </w:tc>
        <w:tc>
          <w:tcPr>
            <w:tcW w:w="1905" w:type="dxa"/>
            <w:tcBorders>
              <w:top w:val="single" w:sz="4"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1 persona</w:t>
            </w:r>
          </w:p>
        </w:tc>
        <w:tc>
          <w:tcPr>
            <w:tcW w:w="2015" w:type="dxa"/>
            <w:tcBorders>
              <w:top w:val="single" w:sz="4"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1 persona</w:t>
            </w:r>
          </w:p>
        </w:tc>
      </w:tr>
      <w:tr w:rsidR="00DF5D3E" w:rsidRPr="005950EC" w:rsidTr="00774620">
        <w:trPr>
          <w:gridAfter w:val="1"/>
          <w:trHeight w:val="227"/>
          <w:jc w:val="center"/>
        </w:trPr>
        <w:tc>
          <w:tcPr>
            <w:tcW w:w="2963"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sidRPr="005950EC">
              <w:rPr>
                <w:sz w:val="18"/>
                <w:szCs w:val="18"/>
              </w:rPr>
              <w:t>Psicología</w:t>
            </w:r>
          </w:p>
        </w:tc>
        <w:tc>
          <w:tcPr>
            <w:tcW w:w="2001"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280 horas</w:t>
            </w:r>
          </w:p>
        </w:tc>
        <w:tc>
          <w:tcPr>
            <w:tcW w:w="1905"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360 horas</w:t>
            </w:r>
          </w:p>
        </w:tc>
        <w:tc>
          <w:tcPr>
            <w:tcW w:w="2015"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240 horas</w:t>
            </w:r>
          </w:p>
        </w:tc>
      </w:tr>
      <w:tr w:rsidR="00DF5D3E" w:rsidRPr="005950EC" w:rsidTr="00774620">
        <w:trPr>
          <w:gridAfter w:val="1"/>
          <w:trHeight w:val="227"/>
          <w:jc w:val="center"/>
        </w:trPr>
        <w:tc>
          <w:tcPr>
            <w:tcW w:w="2963"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sidRPr="005950EC">
              <w:rPr>
                <w:sz w:val="18"/>
                <w:szCs w:val="18"/>
              </w:rPr>
              <w:t>Limpieza y Lavande</w:t>
            </w:r>
            <w:r>
              <w:rPr>
                <w:sz w:val="18"/>
                <w:szCs w:val="18"/>
              </w:rPr>
              <w:t>rí</w:t>
            </w:r>
            <w:r w:rsidRPr="005950EC">
              <w:rPr>
                <w:sz w:val="18"/>
                <w:szCs w:val="18"/>
              </w:rPr>
              <w:t>a</w:t>
            </w:r>
          </w:p>
        </w:tc>
        <w:tc>
          <w:tcPr>
            <w:tcW w:w="2001"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1.240 horas</w:t>
            </w:r>
          </w:p>
        </w:tc>
        <w:tc>
          <w:tcPr>
            <w:tcW w:w="1905"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2.480 horas</w:t>
            </w:r>
          </w:p>
        </w:tc>
        <w:tc>
          <w:tcPr>
            <w:tcW w:w="2015"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1.100 horas</w:t>
            </w:r>
          </w:p>
        </w:tc>
      </w:tr>
      <w:tr w:rsidR="00DF5D3E" w:rsidRPr="005950EC" w:rsidTr="00774620">
        <w:trPr>
          <w:gridAfter w:val="1"/>
          <w:trHeight w:val="227"/>
          <w:jc w:val="center"/>
        </w:trPr>
        <w:tc>
          <w:tcPr>
            <w:tcW w:w="2963" w:type="dxa"/>
            <w:vMerge w:val="restart"/>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sidRPr="005950EC">
              <w:rPr>
                <w:sz w:val="18"/>
                <w:szCs w:val="18"/>
              </w:rPr>
              <w:t xml:space="preserve">Cocina </w:t>
            </w:r>
          </w:p>
        </w:tc>
        <w:tc>
          <w:tcPr>
            <w:tcW w:w="2001"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1.260 horas</w:t>
            </w:r>
          </w:p>
        </w:tc>
        <w:tc>
          <w:tcPr>
            <w:tcW w:w="1905"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1.440 horas</w:t>
            </w:r>
          </w:p>
        </w:tc>
        <w:tc>
          <w:tcPr>
            <w:tcW w:w="2015"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1.080 horas</w:t>
            </w:r>
          </w:p>
        </w:tc>
      </w:tr>
      <w:tr w:rsidR="00DF5D3E" w:rsidRPr="005950EC" w:rsidTr="00774620">
        <w:trPr>
          <w:gridAfter w:val="1"/>
          <w:trHeight w:val="227"/>
          <w:jc w:val="center"/>
        </w:trPr>
        <w:tc>
          <w:tcPr>
            <w:tcW w:w="2963" w:type="dxa"/>
            <w:vMerge/>
            <w:tcBorders>
              <w:top w:val="single" w:sz="2" w:space="0" w:color="auto"/>
              <w:bottom w:val="single" w:sz="2" w:space="0" w:color="auto"/>
            </w:tcBorders>
            <w:vAlign w:val="center"/>
            <w:hideMark/>
          </w:tcPr>
          <w:p w:rsidR="00DF5D3E" w:rsidRPr="005950EC" w:rsidRDefault="00DF5D3E" w:rsidP="00774620">
            <w:pPr>
              <w:pStyle w:val="cuatexto"/>
              <w:jc w:val="left"/>
              <w:rPr>
                <w:sz w:val="18"/>
                <w:szCs w:val="18"/>
              </w:rPr>
            </w:pPr>
          </w:p>
        </w:tc>
        <w:tc>
          <w:tcPr>
            <w:tcW w:w="2001"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Ratio cocina 90 h</w:t>
            </w:r>
            <w:r w:rsidRPr="005950EC">
              <w:rPr>
                <w:sz w:val="18"/>
                <w:szCs w:val="18"/>
              </w:rPr>
              <w:t>o</w:t>
            </w:r>
            <w:r w:rsidRPr="005950EC">
              <w:rPr>
                <w:sz w:val="18"/>
                <w:szCs w:val="18"/>
              </w:rPr>
              <w:t>ras/usuario)</w:t>
            </w:r>
          </w:p>
        </w:tc>
        <w:tc>
          <w:tcPr>
            <w:tcW w:w="1905"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Ratio cocina 80 h</w:t>
            </w:r>
            <w:r w:rsidRPr="005950EC">
              <w:rPr>
                <w:sz w:val="18"/>
                <w:szCs w:val="18"/>
              </w:rPr>
              <w:t>o</w:t>
            </w:r>
            <w:r w:rsidRPr="005950EC">
              <w:rPr>
                <w:sz w:val="18"/>
                <w:szCs w:val="18"/>
              </w:rPr>
              <w:t>ras/usuario</w:t>
            </w:r>
          </w:p>
        </w:tc>
        <w:tc>
          <w:tcPr>
            <w:tcW w:w="2015"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Ratio cocina 90 h</w:t>
            </w:r>
            <w:r w:rsidRPr="005950EC">
              <w:rPr>
                <w:sz w:val="18"/>
                <w:szCs w:val="18"/>
              </w:rPr>
              <w:t>o</w:t>
            </w:r>
            <w:r w:rsidRPr="005950EC">
              <w:rPr>
                <w:sz w:val="18"/>
                <w:szCs w:val="18"/>
              </w:rPr>
              <w:t>ras/usuario</w:t>
            </w:r>
          </w:p>
        </w:tc>
      </w:tr>
      <w:tr w:rsidR="00DF5D3E" w:rsidRPr="005950EC" w:rsidTr="00774620">
        <w:trPr>
          <w:gridAfter w:val="1"/>
          <w:trHeight w:val="227"/>
          <w:jc w:val="center"/>
        </w:trPr>
        <w:tc>
          <w:tcPr>
            <w:tcW w:w="2963" w:type="dxa"/>
            <w:tcBorders>
              <w:top w:val="single" w:sz="2" w:space="0" w:color="auto"/>
              <w:bottom w:val="single" w:sz="4"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sidRPr="005950EC">
              <w:rPr>
                <w:sz w:val="18"/>
                <w:szCs w:val="18"/>
              </w:rPr>
              <w:t>Cuidador</w:t>
            </w:r>
          </w:p>
        </w:tc>
        <w:tc>
          <w:tcPr>
            <w:tcW w:w="2001" w:type="dxa"/>
            <w:tcBorders>
              <w:top w:val="single" w:sz="2" w:space="0" w:color="auto"/>
              <w:bottom w:val="single" w:sz="4"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8.043 horas</w:t>
            </w:r>
          </w:p>
        </w:tc>
        <w:tc>
          <w:tcPr>
            <w:tcW w:w="1905" w:type="dxa"/>
            <w:tcBorders>
              <w:top w:val="single" w:sz="2" w:space="0" w:color="auto"/>
              <w:bottom w:val="single" w:sz="4"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8.488 horas</w:t>
            </w:r>
          </w:p>
        </w:tc>
        <w:tc>
          <w:tcPr>
            <w:tcW w:w="2015" w:type="dxa"/>
            <w:tcBorders>
              <w:top w:val="single" w:sz="2" w:space="0" w:color="auto"/>
              <w:bottom w:val="single" w:sz="4"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7.769 horas</w:t>
            </w:r>
          </w:p>
        </w:tc>
      </w:tr>
      <w:tr w:rsidR="00DF5D3E" w:rsidTr="00073EB6">
        <w:trPr>
          <w:gridAfter w:val="1"/>
          <w:trHeight w:val="290"/>
          <w:jc w:val="center"/>
        </w:trPr>
        <w:tc>
          <w:tcPr>
            <w:tcW w:w="2963"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DF5D3E" w:rsidRDefault="00DF5D3E" w:rsidP="00774620">
            <w:pPr>
              <w:rPr>
                <w:rFonts w:ascii="Calibri" w:hAnsi="Calibri" w:cs="Calibri"/>
                <w:color w:val="000000"/>
                <w:sz w:val="22"/>
                <w:szCs w:val="22"/>
              </w:rPr>
            </w:pPr>
          </w:p>
        </w:tc>
        <w:tc>
          <w:tcPr>
            <w:tcW w:w="2001"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DF5D3E" w:rsidRDefault="00DF5D3E" w:rsidP="00774620">
            <w:pPr>
              <w:rPr>
                <w:rFonts w:ascii="Calibri" w:hAnsi="Calibri" w:cs="Calibri"/>
                <w:color w:val="000000"/>
                <w:sz w:val="22"/>
                <w:szCs w:val="22"/>
              </w:rPr>
            </w:pPr>
          </w:p>
        </w:tc>
        <w:tc>
          <w:tcPr>
            <w:tcW w:w="1905"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DF5D3E" w:rsidRDefault="00DF5D3E" w:rsidP="00774620">
            <w:pPr>
              <w:rPr>
                <w:rFonts w:ascii="Calibri" w:hAnsi="Calibri" w:cs="Calibri"/>
                <w:color w:val="000000"/>
                <w:sz w:val="22"/>
                <w:szCs w:val="22"/>
              </w:rPr>
            </w:pPr>
          </w:p>
          <w:p w:rsidR="00DF5D3E" w:rsidRDefault="00DF5D3E" w:rsidP="00774620">
            <w:pPr>
              <w:rPr>
                <w:rFonts w:ascii="Calibri" w:hAnsi="Calibri" w:cs="Calibri"/>
                <w:color w:val="000000"/>
                <w:sz w:val="22"/>
                <w:szCs w:val="22"/>
              </w:rPr>
            </w:pPr>
          </w:p>
        </w:tc>
        <w:tc>
          <w:tcPr>
            <w:tcW w:w="2015"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DF5D3E" w:rsidRDefault="00DF5D3E" w:rsidP="00774620">
            <w:pPr>
              <w:rPr>
                <w:rFonts w:ascii="Calibri" w:hAnsi="Calibri" w:cs="Calibri"/>
                <w:color w:val="000000"/>
                <w:sz w:val="22"/>
                <w:szCs w:val="22"/>
              </w:rPr>
            </w:pPr>
          </w:p>
        </w:tc>
      </w:tr>
      <w:tr w:rsidR="00DF5D3E" w:rsidTr="00073EB6">
        <w:trPr>
          <w:gridAfter w:val="1"/>
          <w:trHeight w:hRule="exact" w:val="284"/>
          <w:jc w:val="center"/>
        </w:trPr>
        <w:tc>
          <w:tcPr>
            <w:tcW w:w="2963" w:type="dxa"/>
            <w:tcBorders>
              <w:top w:val="single" w:sz="4" w:space="0" w:color="auto"/>
              <w:left w:val="nil"/>
              <w:right w:val="nil"/>
            </w:tcBorders>
            <w:shd w:val="clear" w:color="auto" w:fill="8DB3E2" w:themeFill="text2" w:themeFillTint="66"/>
            <w:noWrap/>
            <w:tcMar>
              <w:top w:w="15" w:type="dxa"/>
              <w:left w:w="15" w:type="dxa"/>
              <w:bottom w:w="0" w:type="dxa"/>
              <w:right w:w="15" w:type="dxa"/>
            </w:tcMar>
            <w:vAlign w:val="bottom"/>
            <w:hideMark/>
          </w:tcPr>
          <w:p w:rsidR="00DF5D3E" w:rsidRDefault="00DF5D3E" w:rsidP="00774620">
            <w:pPr>
              <w:rPr>
                <w:rFonts w:ascii="Calibri" w:hAnsi="Calibri" w:cs="Calibri"/>
                <w:color w:val="000000"/>
                <w:sz w:val="22"/>
                <w:szCs w:val="22"/>
              </w:rPr>
            </w:pPr>
          </w:p>
        </w:tc>
        <w:tc>
          <w:tcPr>
            <w:tcW w:w="5921" w:type="dxa"/>
            <w:gridSpan w:val="3"/>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center"/>
              <w:rPr>
                <w:rFonts w:ascii="Arial" w:hAnsi="Arial"/>
                <w:spacing w:val="6"/>
                <w:sz w:val="16"/>
                <w:szCs w:val="16"/>
              </w:rPr>
            </w:pPr>
            <w:r w:rsidRPr="005950EC">
              <w:rPr>
                <w:rFonts w:ascii="Arial" w:hAnsi="Arial"/>
                <w:spacing w:val="6"/>
                <w:sz w:val="16"/>
                <w:szCs w:val="16"/>
              </w:rPr>
              <w:t>RATIOS</w:t>
            </w:r>
          </w:p>
        </w:tc>
      </w:tr>
      <w:tr w:rsidR="00DF5D3E" w:rsidRPr="005950EC" w:rsidTr="00073EB6">
        <w:trPr>
          <w:gridAfter w:val="1"/>
          <w:trHeight w:val="284"/>
          <w:jc w:val="center"/>
        </w:trPr>
        <w:tc>
          <w:tcPr>
            <w:tcW w:w="2963" w:type="dxa"/>
            <w:tcBorders>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left"/>
              <w:rPr>
                <w:rFonts w:ascii="Arial" w:hAnsi="Arial"/>
                <w:spacing w:val="6"/>
                <w:sz w:val="16"/>
                <w:szCs w:val="16"/>
              </w:rPr>
            </w:pPr>
            <w:r w:rsidRPr="005950EC">
              <w:rPr>
                <w:rFonts w:ascii="Arial" w:hAnsi="Arial"/>
                <w:spacing w:val="6"/>
                <w:sz w:val="16"/>
                <w:szCs w:val="16"/>
              </w:rPr>
              <w:t>Puesto</w:t>
            </w:r>
          </w:p>
        </w:tc>
        <w:tc>
          <w:tcPr>
            <w:tcW w:w="2001"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center"/>
              <w:rPr>
                <w:rFonts w:ascii="Arial" w:hAnsi="Arial"/>
                <w:spacing w:val="6"/>
                <w:sz w:val="16"/>
                <w:szCs w:val="16"/>
              </w:rPr>
            </w:pPr>
            <w:r w:rsidRPr="005950EC">
              <w:rPr>
                <w:rFonts w:ascii="Arial" w:hAnsi="Arial"/>
                <w:spacing w:val="6"/>
                <w:sz w:val="16"/>
                <w:szCs w:val="16"/>
              </w:rPr>
              <w:t>ITURRAMA</w:t>
            </w:r>
          </w:p>
        </w:tc>
        <w:tc>
          <w:tcPr>
            <w:tcW w:w="1905"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center"/>
              <w:rPr>
                <w:rFonts w:ascii="Arial" w:hAnsi="Arial"/>
                <w:spacing w:val="6"/>
                <w:sz w:val="16"/>
                <w:szCs w:val="16"/>
              </w:rPr>
            </w:pPr>
            <w:r w:rsidRPr="005950EC">
              <w:rPr>
                <w:rFonts w:ascii="Arial" w:hAnsi="Arial"/>
                <w:spacing w:val="6"/>
                <w:sz w:val="16"/>
                <w:szCs w:val="16"/>
              </w:rPr>
              <w:t>TAFALLA</w:t>
            </w:r>
          </w:p>
        </w:tc>
        <w:tc>
          <w:tcPr>
            <w:tcW w:w="2015"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955253">
            <w:pPr>
              <w:spacing w:after="0"/>
              <w:ind w:firstLine="0"/>
              <w:jc w:val="center"/>
              <w:rPr>
                <w:rFonts w:ascii="Arial" w:hAnsi="Arial"/>
                <w:spacing w:val="6"/>
                <w:sz w:val="16"/>
                <w:szCs w:val="16"/>
              </w:rPr>
            </w:pPr>
            <w:r w:rsidRPr="005950EC">
              <w:rPr>
                <w:rFonts w:ascii="Arial" w:hAnsi="Arial"/>
                <w:spacing w:val="6"/>
                <w:sz w:val="16"/>
                <w:szCs w:val="16"/>
              </w:rPr>
              <w:t>SANG</w:t>
            </w:r>
            <w:r w:rsidR="00955253">
              <w:rPr>
                <w:rFonts w:ascii="Arial" w:hAnsi="Arial"/>
                <w:spacing w:val="6"/>
                <w:sz w:val="16"/>
                <w:szCs w:val="16"/>
              </w:rPr>
              <w:t>Ü</w:t>
            </w:r>
            <w:r w:rsidRPr="005950EC">
              <w:rPr>
                <w:rFonts w:ascii="Arial" w:hAnsi="Arial"/>
                <w:spacing w:val="6"/>
                <w:sz w:val="16"/>
                <w:szCs w:val="16"/>
              </w:rPr>
              <w:t>ESA</w:t>
            </w:r>
          </w:p>
        </w:tc>
      </w:tr>
      <w:tr w:rsidR="00DF5D3E" w:rsidRPr="005950EC" w:rsidTr="00774620">
        <w:trPr>
          <w:gridAfter w:val="1"/>
          <w:trHeight w:val="227"/>
          <w:jc w:val="center"/>
        </w:trPr>
        <w:tc>
          <w:tcPr>
            <w:tcW w:w="2963" w:type="dxa"/>
            <w:tcBorders>
              <w:top w:val="single" w:sz="4"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sidRPr="005950EC">
              <w:rPr>
                <w:sz w:val="18"/>
                <w:szCs w:val="18"/>
              </w:rPr>
              <w:t>Coordinador/Administración</w:t>
            </w:r>
          </w:p>
        </w:tc>
        <w:tc>
          <w:tcPr>
            <w:tcW w:w="2001" w:type="dxa"/>
            <w:tcBorders>
              <w:top w:val="single" w:sz="4"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1 persona</w:t>
            </w:r>
          </w:p>
        </w:tc>
        <w:tc>
          <w:tcPr>
            <w:tcW w:w="1905" w:type="dxa"/>
            <w:tcBorders>
              <w:top w:val="single" w:sz="4"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1 persona</w:t>
            </w:r>
          </w:p>
        </w:tc>
        <w:tc>
          <w:tcPr>
            <w:tcW w:w="2015" w:type="dxa"/>
            <w:tcBorders>
              <w:top w:val="single" w:sz="4"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1 persona</w:t>
            </w:r>
          </w:p>
        </w:tc>
      </w:tr>
      <w:tr w:rsidR="00DF5D3E" w:rsidRPr="005950EC" w:rsidTr="00774620">
        <w:trPr>
          <w:gridAfter w:val="1"/>
          <w:trHeight w:val="227"/>
          <w:jc w:val="center"/>
        </w:trPr>
        <w:tc>
          <w:tcPr>
            <w:tcW w:w="2963"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sidRPr="005950EC">
              <w:rPr>
                <w:sz w:val="18"/>
                <w:szCs w:val="18"/>
              </w:rPr>
              <w:t>Psicología</w:t>
            </w:r>
          </w:p>
        </w:tc>
        <w:tc>
          <w:tcPr>
            <w:tcW w:w="2001"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300 horas</w:t>
            </w:r>
          </w:p>
        </w:tc>
        <w:tc>
          <w:tcPr>
            <w:tcW w:w="1905"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220 horas</w:t>
            </w:r>
          </w:p>
        </w:tc>
        <w:tc>
          <w:tcPr>
            <w:tcW w:w="2015"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240 horas</w:t>
            </w:r>
          </w:p>
        </w:tc>
      </w:tr>
      <w:tr w:rsidR="00DF5D3E" w:rsidRPr="005950EC" w:rsidTr="00774620">
        <w:trPr>
          <w:gridAfter w:val="1"/>
          <w:trHeight w:val="227"/>
          <w:jc w:val="center"/>
        </w:trPr>
        <w:tc>
          <w:tcPr>
            <w:tcW w:w="2963"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sidRPr="005950EC">
              <w:rPr>
                <w:sz w:val="18"/>
                <w:szCs w:val="18"/>
              </w:rPr>
              <w:t>Limpieza y Lavande</w:t>
            </w:r>
            <w:r>
              <w:rPr>
                <w:sz w:val="18"/>
                <w:szCs w:val="18"/>
              </w:rPr>
              <w:t>rí</w:t>
            </w:r>
            <w:r w:rsidRPr="005950EC">
              <w:rPr>
                <w:sz w:val="18"/>
                <w:szCs w:val="18"/>
              </w:rPr>
              <w:t>a</w:t>
            </w:r>
          </w:p>
        </w:tc>
        <w:tc>
          <w:tcPr>
            <w:tcW w:w="2001"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1.240 horas</w:t>
            </w:r>
          </w:p>
        </w:tc>
        <w:tc>
          <w:tcPr>
            <w:tcW w:w="1905"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1.100 horas</w:t>
            </w:r>
          </w:p>
        </w:tc>
        <w:tc>
          <w:tcPr>
            <w:tcW w:w="2015"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1.100 horas</w:t>
            </w:r>
          </w:p>
        </w:tc>
      </w:tr>
      <w:tr w:rsidR="00DF5D3E" w:rsidRPr="005950EC" w:rsidTr="00774620">
        <w:trPr>
          <w:gridAfter w:val="1"/>
          <w:trHeight w:val="227"/>
          <w:jc w:val="center"/>
        </w:trPr>
        <w:tc>
          <w:tcPr>
            <w:tcW w:w="2963" w:type="dxa"/>
            <w:vMerge w:val="restart"/>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sidRPr="005950EC">
              <w:rPr>
                <w:sz w:val="18"/>
                <w:szCs w:val="18"/>
              </w:rPr>
              <w:t xml:space="preserve">Cocina </w:t>
            </w:r>
          </w:p>
        </w:tc>
        <w:tc>
          <w:tcPr>
            <w:tcW w:w="2001"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1.200 horas</w:t>
            </w:r>
          </w:p>
        </w:tc>
        <w:tc>
          <w:tcPr>
            <w:tcW w:w="1905"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880 horas</w:t>
            </w:r>
          </w:p>
        </w:tc>
        <w:tc>
          <w:tcPr>
            <w:tcW w:w="2015"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960 horas</w:t>
            </w:r>
          </w:p>
        </w:tc>
      </w:tr>
      <w:tr w:rsidR="00DF5D3E" w:rsidRPr="005950EC" w:rsidTr="00774620">
        <w:trPr>
          <w:gridAfter w:val="1"/>
          <w:trHeight w:val="227"/>
          <w:jc w:val="center"/>
        </w:trPr>
        <w:tc>
          <w:tcPr>
            <w:tcW w:w="2963" w:type="dxa"/>
            <w:vMerge/>
            <w:tcBorders>
              <w:top w:val="single" w:sz="2" w:space="0" w:color="auto"/>
              <w:bottom w:val="single" w:sz="2" w:space="0" w:color="auto"/>
            </w:tcBorders>
            <w:vAlign w:val="center"/>
            <w:hideMark/>
          </w:tcPr>
          <w:p w:rsidR="00DF5D3E" w:rsidRPr="005950EC" w:rsidRDefault="00DF5D3E" w:rsidP="00774620">
            <w:pPr>
              <w:pStyle w:val="cuatexto"/>
              <w:jc w:val="left"/>
              <w:rPr>
                <w:sz w:val="18"/>
                <w:szCs w:val="18"/>
              </w:rPr>
            </w:pPr>
          </w:p>
        </w:tc>
        <w:tc>
          <w:tcPr>
            <w:tcW w:w="2001"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Ratio cocina 80 h</w:t>
            </w:r>
            <w:r w:rsidRPr="005950EC">
              <w:rPr>
                <w:sz w:val="18"/>
                <w:szCs w:val="18"/>
              </w:rPr>
              <w:t>o</w:t>
            </w:r>
            <w:r w:rsidRPr="005950EC">
              <w:rPr>
                <w:sz w:val="18"/>
                <w:szCs w:val="18"/>
              </w:rPr>
              <w:t>ras/usuario)</w:t>
            </w:r>
          </w:p>
        </w:tc>
        <w:tc>
          <w:tcPr>
            <w:tcW w:w="1905"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Ratio cocina 80 h</w:t>
            </w:r>
            <w:r w:rsidRPr="005950EC">
              <w:rPr>
                <w:sz w:val="18"/>
                <w:szCs w:val="18"/>
              </w:rPr>
              <w:t>o</w:t>
            </w:r>
            <w:r w:rsidRPr="005950EC">
              <w:rPr>
                <w:sz w:val="18"/>
                <w:szCs w:val="18"/>
              </w:rPr>
              <w:t>ras/usuario</w:t>
            </w:r>
          </w:p>
        </w:tc>
        <w:tc>
          <w:tcPr>
            <w:tcW w:w="2015"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Ratio cocina 80 h</w:t>
            </w:r>
            <w:r w:rsidRPr="005950EC">
              <w:rPr>
                <w:sz w:val="18"/>
                <w:szCs w:val="18"/>
              </w:rPr>
              <w:t>o</w:t>
            </w:r>
            <w:r w:rsidRPr="005950EC">
              <w:rPr>
                <w:sz w:val="18"/>
                <w:szCs w:val="18"/>
              </w:rPr>
              <w:t>ras/usuario</w:t>
            </w:r>
          </w:p>
        </w:tc>
      </w:tr>
      <w:tr w:rsidR="00DF5D3E" w:rsidRPr="005950EC" w:rsidTr="00774620">
        <w:trPr>
          <w:gridAfter w:val="1"/>
          <w:trHeight w:val="227"/>
          <w:jc w:val="center"/>
        </w:trPr>
        <w:tc>
          <w:tcPr>
            <w:tcW w:w="2963" w:type="dxa"/>
            <w:tcBorders>
              <w:top w:val="single" w:sz="2" w:space="0" w:color="auto"/>
              <w:bottom w:val="single" w:sz="4"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sidRPr="005950EC">
              <w:rPr>
                <w:sz w:val="18"/>
                <w:szCs w:val="18"/>
              </w:rPr>
              <w:t>Cuidador</w:t>
            </w:r>
          </w:p>
        </w:tc>
        <w:tc>
          <w:tcPr>
            <w:tcW w:w="2001" w:type="dxa"/>
            <w:tcBorders>
              <w:top w:val="single" w:sz="2" w:space="0" w:color="auto"/>
              <w:bottom w:val="single" w:sz="4"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8.797 horas</w:t>
            </w:r>
          </w:p>
        </w:tc>
        <w:tc>
          <w:tcPr>
            <w:tcW w:w="1905" w:type="dxa"/>
            <w:tcBorders>
              <w:top w:val="single" w:sz="2" w:space="0" w:color="auto"/>
              <w:bottom w:val="single" w:sz="4"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8.123,50 horas</w:t>
            </w:r>
          </w:p>
        </w:tc>
        <w:tc>
          <w:tcPr>
            <w:tcW w:w="2015" w:type="dxa"/>
            <w:tcBorders>
              <w:top w:val="single" w:sz="2" w:space="0" w:color="auto"/>
              <w:bottom w:val="single" w:sz="4"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sidRPr="005950EC">
              <w:rPr>
                <w:sz w:val="18"/>
                <w:szCs w:val="18"/>
              </w:rPr>
              <w:t>8.123 horas</w:t>
            </w:r>
          </w:p>
        </w:tc>
      </w:tr>
    </w:tbl>
    <w:p w:rsidR="00DF5D3E" w:rsidRDefault="00DF5D3E" w:rsidP="00DF5D3E">
      <w:pPr>
        <w:tabs>
          <w:tab w:val="left" w:pos="3291"/>
          <w:tab w:val="left" w:pos="4597"/>
          <w:tab w:val="left" w:pos="6754"/>
          <w:tab w:val="left" w:pos="8911"/>
          <w:tab w:val="left" w:pos="9825"/>
          <w:tab w:val="left" w:pos="10591"/>
        </w:tabs>
        <w:jc w:val="left"/>
        <w:rPr>
          <w:rFonts w:ascii="Calibri" w:hAnsi="Calibri" w:cs="Calibri"/>
          <w:color w:val="000000"/>
          <w:sz w:val="22"/>
          <w:szCs w:val="22"/>
        </w:rPr>
      </w:pPr>
    </w:p>
    <w:p w:rsidR="00DF5D3E" w:rsidRDefault="00DF5D3E" w:rsidP="00DF5D3E">
      <w:pPr>
        <w:tabs>
          <w:tab w:val="left" w:pos="3291"/>
          <w:tab w:val="left" w:pos="4597"/>
          <w:tab w:val="left" w:pos="6754"/>
          <w:tab w:val="left" w:pos="8911"/>
          <w:tab w:val="left" w:pos="9825"/>
          <w:tab w:val="left" w:pos="10591"/>
        </w:tabs>
        <w:jc w:val="left"/>
        <w:rPr>
          <w:rFonts w:ascii="Calibri" w:hAnsi="Calibri" w:cs="Calibri"/>
          <w:color w:val="000000"/>
          <w:sz w:val="22"/>
          <w:szCs w:val="22"/>
        </w:rPr>
      </w:pPr>
    </w:p>
    <w:tbl>
      <w:tblPr>
        <w:tblW w:w="9919" w:type="dxa"/>
        <w:jc w:val="center"/>
        <w:tblCellMar>
          <w:left w:w="0" w:type="dxa"/>
          <w:right w:w="0" w:type="dxa"/>
        </w:tblCellMar>
        <w:tblLook w:val="04A0" w:firstRow="1" w:lastRow="0" w:firstColumn="1" w:lastColumn="0" w:noHBand="0" w:noVBand="1"/>
      </w:tblPr>
      <w:tblGrid>
        <w:gridCol w:w="3179"/>
        <w:gridCol w:w="1306"/>
        <w:gridCol w:w="1110"/>
        <w:gridCol w:w="1333"/>
        <w:gridCol w:w="1061"/>
        <w:gridCol w:w="894"/>
        <w:gridCol w:w="1036"/>
      </w:tblGrid>
      <w:tr w:rsidR="00DF5D3E" w:rsidRPr="005950EC" w:rsidTr="00774620">
        <w:trPr>
          <w:trHeight w:val="284"/>
          <w:jc w:val="center"/>
        </w:trPr>
        <w:tc>
          <w:tcPr>
            <w:tcW w:w="3179"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left"/>
              <w:rPr>
                <w:rFonts w:ascii="Arial" w:hAnsi="Arial"/>
                <w:spacing w:val="6"/>
                <w:sz w:val="16"/>
                <w:szCs w:val="16"/>
              </w:rPr>
            </w:pPr>
            <w:r w:rsidRPr="005950EC">
              <w:rPr>
                <w:rFonts w:ascii="Arial" w:hAnsi="Arial"/>
                <w:spacing w:val="6"/>
                <w:sz w:val="16"/>
                <w:szCs w:val="16"/>
              </w:rPr>
              <w:t>Puesto</w:t>
            </w:r>
          </w:p>
        </w:tc>
        <w:tc>
          <w:tcPr>
            <w:tcW w:w="1306"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sidRPr="005950EC">
              <w:rPr>
                <w:rFonts w:ascii="Arial" w:hAnsi="Arial"/>
                <w:spacing w:val="6"/>
                <w:sz w:val="16"/>
                <w:szCs w:val="16"/>
              </w:rPr>
              <w:t>MENDEBALDEA</w:t>
            </w:r>
          </w:p>
        </w:tc>
        <w:tc>
          <w:tcPr>
            <w:tcW w:w="1110"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sidRPr="005950EC">
              <w:rPr>
                <w:rFonts w:ascii="Arial" w:hAnsi="Arial"/>
                <w:spacing w:val="6"/>
                <w:sz w:val="16"/>
                <w:szCs w:val="16"/>
              </w:rPr>
              <w:t>VENCEROL</w:t>
            </w:r>
          </w:p>
        </w:tc>
        <w:tc>
          <w:tcPr>
            <w:tcW w:w="1333"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sidRPr="005950EC">
              <w:rPr>
                <w:rFonts w:ascii="Arial" w:hAnsi="Arial"/>
                <w:spacing w:val="6"/>
                <w:sz w:val="16"/>
                <w:szCs w:val="16"/>
              </w:rPr>
              <w:t>LAS TORCHAS</w:t>
            </w:r>
          </w:p>
        </w:tc>
        <w:tc>
          <w:tcPr>
            <w:tcW w:w="1061"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sidRPr="005950EC">
              <w:rPr>
                <w:rFonts w:ascii="Arial" w:hAnsi="Arial"/>
                <w:spacing w:val="6"/>
                <w:sz w:val="16"/>
                <w:szCs w:val="16"/>
              </w:rPr>
              <w:t>ITURRAMA</w:t>
            </w:r>
          </w:p>
        </w:tc>
        <w:tc>
          <w:tcPr>
            <w:tcW w:w="894"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sidRPr="005950EC">
              <w:rPr>
                <w:rFonts w:ascii="Arial" w:hAnsi="Arial"/>
                <w:spacing w:val="6"/>
                <w:sz w:val="16"/>
                <w:szCs w:val="16"/>
              </w:rPr>
              <w:t>TAFALLA</w:t>
            </w:r>
          </w:p>
        </w:tc>
        <w:tc>
          <w:tcPr>
            <w:tcW w:w="1036"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2F758E">
            <w:pPr>
              <w:spacing w:after="0"/>
              <w:ind w:firstLine="0"/>
              <w:jc w:val="right"/>
              <w:rPr>
                <w:rFonts w:ascii="Arial" w:hAnsi="Arial"/>
                <w:spacing w:val="6"/>
                <w:sz w:val="16"/>
                <w:szCs w:val="16"/>
              </w:rPr>
            </w:pPr>
            <w:r w:rsidRPr="005950EC">
              <w:rPr>
                <w:rFonts w:ascii="Arial" w:hAnsi="Arial"/>
                <w:spacing w:val="6"/>
                <w:sz w:val="16"/>
                <w:szCs w:val="16"/>
              </w:rPr>
              <w:t>SANG</w:t>
            </w:r>
            <w:r w:rsidR="002F758E">
              <w:rPr>
                <w:rFonts w:ascii="Arial" w:hAnsi="Arial"/>
                <w:spacing w:val="6"/>
                <w:sz w:val="16"/>
                <w:szCs w:val="16"/>
              </w:rPr>
              <w:t>Ü</w:t>
            </w:r>
            <w:r w:rsidRPr="005950EC">
              <w:rPr>
                <w:rFonts w:ascii="Arial" w:hAnsi="Arial"/>
                <w:spacing w:val="6"/>
                <w:sz w:val="16"/>
                <w:szCs w:val="16"/>
              </w:rPr>
              <w:t>ESA</w:t>
            </w:r>
          </w:p>
        </w:tc>
      </w:tr>
      <w:tr w:rsidR="00DF5D3E" w:rsidRPr="005950EC" w:rsidTr="00774620">
        <w:trPr>
          <w:trHeight w:val="227"/>
          <w:jc w:val="center"/>
        </w:trPr>
        <w:tc>
          <w:tcPr>
            <w:tcW w:w="3179" w:type="dxa"/>
            <w:tcBorders>
              <w:top w:val="single" w:sz="4"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sidRPr="005950EC">
              <w:rPr>
                <w:sz w:val="18"/>
                <w:szCs w:val="18"/>
              </w:rPr>
              <w:t>Salario base + Cpto. Convenio</w:t>
            </w:r>
          </w:p>
        </w:tc>
        <w:tc>
          <w:tcPr>
            <w:tcW w:w="1306" w:type="dxa"/>
            <w:tcBorders>
              <w:top w:val="single" w:sz="4"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164.130</w:t>
            </w:r>
          </w:p>
        </w:tc>
        <w:tc>
          <w:tcPr>
            <w:tcW w:w="1110" w:type="dxa"/>
            <w:tcBorders>
              <w:top w:val="single" w:sz="4"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187.188</w:t>
            </w:r>
          </w:p>
        </w:tc>
        <w:tc>
          <w:tcPr>
            <w:tcW w:w="1333" w:type="dxa"/>
            <w:tcBorders>
              <w:top w:val="single" w:sz="4"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156.263</w:t>
            </w:r>
          </w:p>
        </w:tc>
        <w:tc>
          <w:tcPr>
            <w:tcW w:w="1061" w:type="dxa"/>
            <w:tcBorders>
              <w:top w:val="single" w:sz="4"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171.902</w:t>
            </w:r>
          </w:p>
        </w:tc>
        <w:tc>
          <w:tcPr>
            <w:tcW w:w="894" w:type="dxa"/>
            <w:tcBorders>
              <w:top w:val="single" w:sz="4"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156.769</w:t>
            </w:r>
          </w:p>
        </w:tc>
        <w:tc>
          <w:tcPr>
            <w:tcW w:w="1036" w:type="dxa"/>
            <w:tcBorders>
              <w:top w:val="single" w:sz="4"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158.060</w:t>
            </w:r>
          </w:p>
        </w:tc>
      </w:tr>
      <w:tr w:rsidR="00DF5D3E" w:rsidRPr="005950EC" w:rsidTr="00774620">
        <w:trPr>
          <w:trHeight w:val="227"/>
          <w:jc w:val="center"/>
        </w:trPr>
        <w:tc>
          <w:tcPr>
            <w:tcW w:w="3179"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sidRPr="005950EC">
              <w:rPr>
                <w:sz w:val="18"/>
                <w:szCs w:val="18"/>
              </w:rPr>
              <w:t>Festivos</w:t>
            </w:r>
          </w:p>
        </w:tc>
        <w:tc>
          <w:tcPr>
            <w:tcW w:w="1306"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10.005</w:t>
            </w:r>
          </w:p>
        </w:tc>
        <w:tc>
          <w:tcPr>
            <w:tcW w:w="1110"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10.005</w:t>
            </w:r>
          </w:p>
        </w:tc>
        <w:tc>
          <w:tcPr>
            <w:tcW w:w="1333"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10.005</w:t>
            </w:r>
          </w:p>
        </w:tc>
        <w:tc>
          <w:tcPr>
            <w:tcW w:w="1061"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10.005</w:t>
            </w:r>
          </w:p>
        </w:tc>
        <w:tc>
          <w:tcPr>
            <w:tcW w:w="894"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7.176</w:t>
            </w:r>
          </w:p>
        </w:tc>
        <w:tc>
          <w:tcPr>
            <w:tcW w:w="1036"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7.176</w:t>
            </w:r>
          </w:p>
        </w:tc>
      </w:tr>
      <w:tr w:rsidR="00DF5D3E" w:rsidRPr="005950EC" w:rsidTr="00774620">
        <w:trPr>
          <w:trHeight w:val="227"/>
          <w:jc w:val="center"/>
        </w:trPr>
        <w:tc>
          <w:tcPr>
            <w:tcW w:w="3179"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3976F9" w:rsidP="00774620">
            <w:pPr>
              <w:pStyle w:val="cuatexto"/>
              <w:jc w:val="left"/>
              <w:rPr>
                <w:sz w:val="18"/>
                <w:szCs w:val="18"/>
              </w:rPr>
            </w:pPr>
            <w:r w:rsidRPr="005950EC">
              <w:rPr>
                <w:sz w:val="18"/>
                <w:szCs w:val="18"/>
              </w:rPr>
              <w:t>Días</w:t>
            </w:r>
            <w:r w:rsidR="00DF5D3E" w:rsidRPr="005950EC">
              <w:rPr>
                <w:sz w:val="18"/>
                <w:szCs w:val="18"/>
              </w:rPr>
              <w:t xml:space="preserve"> Especiales</w:t>
            </w:r>
          </w:p>
        </w:tc>
        <w:tc>
          <w:tcPr>
            <w:tcW w:w="1306"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579</w:t>
            </w:r>
          </w:p>
        </w:tc>
        <w:tc>
          <w:tcPr>
            <w:tcW w:w="1110"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579</w:t>
            </w:r>
          </w:p>
        </w:tc>
        <w:tc>
          <w:tcPr>
            <w:tcW w:w="1333"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579</w:t>
            </w:r>
          </w:p>
        </w:tc>
        <w:tc>
          <w:tcPr>
            <w:tcW w:w="1061"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579</w:t>
            </w:r>
          </w:p>
        </w:tc>
        <w:tc>
          <w:tcPr>
            <w:tcW w:w="894"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579</w:t>
            </w:r>
          </w:p>
        </w:tc>
        <w:tc>
          <w:tcPr>
            <w:tcW w:w="1036"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579</w:t>
            </w:r>
          </w:p>
        </w:tc>
      </w:tr>
      <w:tr w:rsidR="00DF5D3E" w:rsidRPr="005950EC" w:rsidTr="00774620">
        <w:trPr>
          <w:trHeight w:val="227"/>
          <w:jc w:val="center"/>
        </w:trPr>
        <w:tc>
          <w:tcPr>
            <w:tcW w:w="3179"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sidRPr="005950EC">
              <w:rPr>
                <w:sz w:val="18"/>
                <w:szCs w:val="18"/>
              </w:rPr>
              <w:t>Complemento capacitación</w:t>
            </w:r>
          </w:p>
        </w:tc>
        <w:tc>
          <w:tcPr>
            <w:tcW w:w="1306"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20.214</w:t>
            </w:r>
          </w:p>
        </w:tc>
        <w:tc>
          <w:tcPr>
            <w:tcW w:w="1110"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18.954</w:t>
            </w:r>
          </w:p>
        </w:tc>
        <w:tc>
          <w:tcPr>
            <w:tcW w:w="1333"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21.621</w:t>
            </w:r>
          </w:p>
        </w:tc>
        <w:tc>
          <w:tcPr>
            <w:tcW w:w="1061"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13.393</w:t>
            </w:r>
          </w:p>
        </w:tc>
        <w:tc>
          <w:tcPr>
            <w:tcW w:w="894"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0</w:t>
            </w:r>
          </w:p>
        </w:tc>
        <w:tc>
          <w:tcPr>
            <w:tcW w:w="1036"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0</w:t>
            </w:r>
          </w:p>
        </w:tc>
      </w:tr>
      <w:tr w:rsidR="00DF5D3E" w:rsidRPr="005950EC" w:rsidTr="00774620">
        <w:trPr>
          <w:trHeight w:val="227"/>
          <w:jc w:val="center"/>
        </w:trPr>
        <w:tc>
          <w:tcPr>
            <w:tcW w:w="3179"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sidRPr="005950EC">
              <w:rPr>
                <w:sz w:val="18"/>
                <w:szCs w:val="18"/>
              </w:rPr>
              <w:t>Complemento personal de antigüedad</w:t>
            </w:r>
          </w:p>
        </w:tc>
        <w:tc>
          <w:tcPr>
            <w:tcW w:w="1306"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14.428</w:t>
            </w:r>
          </w:p>
        </w:tc>
        <w:tc>
          <w:tcPr>
            <w:tcW w:w="1110"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7.275</w:t>
            </w:r>
          </w:p>
        </w:tc>
        <w:tc>
          <w:tcPr>
            <w:tcW w:w="1333"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26.468</w:t>
            </w:r>
          </w:p>
        </w:tc>
        <w:tc>
          <w:tcPr>
            <w:tcW w:w="1061"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8.159</w:t>
            </w:r>
          </w:p>
        </w:tc>
        <w:tc>
          <w:tcPr>
            <w:tcW w:w="894"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22.675</w:t>
            </w:r>
          </w:p>
        </w:tc>
        <w:tc>
          <w:tcPr>
            <w:tcW w:w="1036"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23.625</w:t>
            </w:r>
          </w:p>
        </w:tc>
      </w:tr>
      <w:tr w:rsidR="00DF5D3E" w:rsidRPr="005950EC" w:rsidTr="00774620">
        <w:trPr>
          <w:trHeight w:val="227"/>
          <w:jc w:val="center"/>
        </w:trPr>
        <w:tc>
          <w:tcPr>
            <w:tcW w:w="3179"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sidRPr="005950EC">
              <w:rPr>
                <w:sz w:val="18"/>
                <w:szCs w:val="18"/>
              </w:rPr>
              <w:t>Complemento disponibilidad</w:t>
            </w:r>
          </w:p>
        </w:tc>
        <w:tc>
          <w:tcPr>
            <w:tcW w:w="1306"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3.187</w:t>
            </w:r>
          </w:p>
        </w:tc>
        <w:tc>
          <w:tcPr>
            <w:tcW w:w="1110"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3.187</w:t>
            </w:r>
          </w:p>
        </w:tc>
        <w:tc>
          <w:tcPr>
            <w:tcW w:w="1333"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3.187</w:t>
            </w:r>
          </w:p>
        </w:tc>
        <w:tc>
          <w:tcPr>
            <w:tcW w:w="1061"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3.187</w:t>
            </w:r>
          </w:p>
        </w:tc>
        <w:tc>
          <w:tcPr>
            <w:tcW w:w="894"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3.187</w:t>
            </w:r>
          </w:p>
        </w:tc>
        <w:tc>
          <w:tcPr>
            <w:tcW w:w="1036"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3.187</w:t>
            </w:r>
          </w:p>
        </w:tc>
      </w:tr>
      <w:tr w:rsidR="00DF5D3E" w:rsidRPr="005950EC" w:rsidTr="00774620">
        <w:trPr>
          <w:trHeight w:val="227"/>
          <w:jc w:val="center"/>
        </w:trPr>
        <w:tc>
          <w:tcPr>
            <w:tcW w:w="3179" w:type="dxa"/>
            <w:tcBorders>
              <w:top w:val="single" w:sz="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sidRPr="005950EC">
              <w:rPr>
                <w:sz w:val="18"/>
                <w:szCs w:val="18"/>
              </w:rPr>
              <w:t>Complemento jornadas superior a 15 horas</w:t>
            </w:r>
          </w:p>
        </w:tc>
        <w:tc>
          <w:tcPr>
            <w:tcW w:w="1306" w:type="dxa"/>
            <w:tcBorders>
              <w:top w:val="single" w:sz="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7.207</w:t>
            </w:r>
          </w:p>
        </w:tc>
        <w:tc>
          <w:tcPr>
            <w:tcW w:w="1110" w:type="dxa"/>
            <w:tcBorders>
              <w:top w:val="single" w:sz="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7.606</w:t>
            </w:r>
          </w:p>
        </w:tc>
        <w:tc>
          <w:tcPr>
            <w:tcW w:w="1333" w:type="dxa"/>
            <w:tcBorders>
              <w:top w:val="single" w:sz="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6.961</w:t>
            </w:r>
          </w:p>
        </w:tc>
        <w:tc>
          <w:tcPr>
            <w:tcW w:w="1061" w:type="dxa"/>
            <w:tcBorders>
              <w:top w:val="single" w:sz="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7.882</w:t>
            </w:r>
          </w:p>
        </w:tc>
        <w:tc>
          <w:tcPr>
            <w:tcW w:w="894" w:type="dxa"/>
            <w:tcBorders>
              <w:top w:val="single" w:sz="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7.279</w:t>
            </w:r>
          </w:p>
        </w:tc>
        <w:tc>
          <w:tcPr>
            <w:tcW w:w="1036" w:type="dxa"/>
            <w:tcBorders>
              <w:top w:val="single" w:sz="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7.279</w:t>
            </w:r>
          </w:p>
        </w:tc>
      </w:tr>
      <w:tr w:rsidR="00DF5D3E" w:rsidRPr="005950EC" w:rsidTr="00774620">
        <w:trPr>
          <w:trHeight w:val="284"/>
          <w:jc w:val="center"/>
        </w:trPr>
        <w:tc>
          <w:tcPr>
            <w:tcW w:w="3179"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left"/>
              <w:rPr>
                <w:rFonts w:ascii="Arial" w:hAnsi="Arial"/>
                <w:spacing w:val="6"/>
                <w:sz w:val="16"/>
                <w:szCs w:val="16"/>
              </w:rPr>
            </w:pPr>
            <w:r w:rsidRPr="005950EC">
              <w:rPr>
                <w:rFonts w:ascii="Arial" w:hAnsi="Arial"/>
                <w:spacing w:val="6"/>
                <w:sz w:val="16"/>
                <w:szCs w:val="16"/>
              </w:rPr>
              <w:t>Total retribuciones salariales</w:t>
            </w:r>
          </w:p>
        </w:tc>
        <w:tc>
          <w:tcPr>
            <w:tcW w:w="1306"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sidRPr="005950EC">
              <w:rPr>
                <w:rFonts w:ascii="Arial" w:hAnsi="Arial"/>
                <w:spacing w:val="6"/>
                <w:sz w:val="16"/>
                <w:szCs w:val="16"/>
              </w:rPr>
              <w:t>219.751</w:t>
            </w:r>
          </w:p>
        </w:tc>
        <w:tc>
          <w:tcPr>
            <w:tcW w:w="1110"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sidRPr="005950EC">
              <w:rPr>
                <w:rFonts w:ascii="Arial" w:hAnsi="Arial"/>
                <w:spacing w:val="6"/>
                <w:sz w:val="16"/>
                <w:szCs w:val="16"/>
              </w:rPr>
              <w:t>234.794</w:t>
            </w:r>
          </w:p>
        </w:tc>
        <w:tc>
          <w:tcPr>
            <w:tcW w:w="1333"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sidRPr="005950EC">
              <w:rPr>
                <w:rFonts w:ascii="Arial" w:hAnsi="Arial"/>
                <w:spacing w:val="6"/>
                <w:sz w:val="16"/>
                <w:szCs w:val="16"/>
              </w:rPr>
              <w:t>225.085</w:t>
            </w:r>
          </w:p>
        </w:tc>
        <w:tc>
          <w:tcPr>
            <w:tcW w:w="1061"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sidRPr="005950EC">
              <w:rPr>
                <w:rFonts w:ascii="Arial" w:hAnsi="Arial"/>
                <w:spacing w:val="6"/>
                <w:sz w:val="16"/>
                <w:szCs w:val="16"/>
              </w:rPr>
              <w:t>215.108</w:t>
            </w:r>
          </w:p>
        </w:tc>
        <w:tc>
          <w:tcPr>
            <w:tcW w:w="894"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sidRPr="005950EC">
              <w:rPr>
                <w:rFonts w:ascii="Arial" w:hAnsi="Arial"/>
                <w:spacing w:val="6"/>
                <w:sz w:val="16"/>
                <w:szCs w:val="16"/>
              </w:rPr>
              <w:t>197.666</w:t>
            </w:r>
          </w:p>
        </w:tc>
        <w:tc>
          <w:tcPr>
            <w:tcW w:w="1036"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sidRPr="005950EC">
              <w:rPr>
                <w:rFonts w:ascii="Arial" w:hAnsi="Arial"/>
                <w:spacing w:val="6"/>
                <w:sz w:val="16"/>
                <w:szCs w:val="16"/>
              </w:rPr>
              <w:t>199.906</w:t>
            </w:r>
          </w:p>
        </w:tc>
      </w:tr>
      <w:tr w:rsidR="00DF5D3E" w:rsidRPr="005950EC" w:rsidTr="00774620">
        <w:trPr>
          <w:trHeight w:val="227"/>
          <w:jc w:val="center"/>
        </w:trPr>
        <w:tc>
          <w:tcPr>
            <w:tcW w:w="3179" w:type="dxa"/>
            <w:tcBorders>
              <w:top w:val="single" w:sz="4"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sidRPr="005950EC">
              <w:rPr>
                <w:sz w:val="18"/>
                <w:szCs w:val="18"/>
              </w:rPr>
              <w:t>Absentismo 5%</w:t>
            </w:r>
          </w:p>
        </w:tc>
        <w:tc>
          <w:tcPr>
            <w:tcW w:w="1306" w:type="dxa"/>
            <w:tcBorders>
              <w:top w:val="single" w:sz="4"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10.988</w:t>
            </w:r>
          </w:p>
        </w:tc>
        <w:tc>
          <w:tcPr>
            <w:tcW w:w="1110" w:type="dxa"/>
            <w:tcBorders>
              <w:top w:val="single" w:sz="4"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11.740</w:t>
            </w:r>
          </w:p>
        </w:tc>
        <w:tc>
          <w:tcPr>
            <w:tcW w:w="1333" w:type="dxa"/>
            <w:tcBorders>
              <w:top w:val="single" w:sz="4"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11.254</w:t>
            </w:r>
          </w:p>
        </w:tc>
        <w:tc>
          <w:tcPr>
            <w:tcW w:w="1061" w:type="dxa"/>
            <w:tcBorders>
              <w:top w:val="single" w:sz="4"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10.755</w:t>
            </w:r>
          </w:p>
        </w:tc>
        <w:tc>
          <w:tcPr>
            <w:tcW w:w="894" w:type="dxa"/>
            <w:tcBorders>
              <w:top w:val="single" w:sz="4"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9.883</w:t>
            </w:r>
          </w:p>
        </w:tc>
        <w:tc>
          <w:tcPr>
            <w:tcW w:w="1036" w:type="dxa"/>
            <w:tcBorders>
              <w:top w:val="single" w:sz="4"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9.995</w:t>
            </w:r>
          </w:p>
        </w:tc>
      </w:tr>
      <w:tr w:rsidR="00DF5D3E" w:rsidRPr="005950EC" w:rsidTr="00774620">
        <w:trPr>
          <w:trHeight w:val="227"/>
          <w:jc w:val="center"/>
        </w:trPr>
        <w:tc>
          <w:tcPr>
            <w:tcW w:w="3179"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sidRPr="005950EC">
              <w:rPr>
                <w:sz w:val="18"/>
                <w:szCs w:val="18"/>
              </w:rPr>
              <w:t>Seguridad Social 32%</w:t>
            </w:r>
          </w:p>
        </w:tc>
        <w:tc>
          <w:tcPr>
            <w:tcW w:w="1306"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73.836</w:t>
            </w:r>
          </w:p>
        </w:tc>
        <w:tc>
          <w:tcPr>
            <w:tcW w:w="1110"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78.891</w:t>
            </w:r>
          </w:p>
        </w:tc>
        <w:tc>
          <w:tcPr>
            <w:tcW w:w="1333"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75.629</w:t>
            </w:r>
          </w:p>
        </w:tc>
        <w:tc>
          <w:tcPr>
            <w:tcW w:w="1061"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72.276</w:t>
            </w:r>
          </w:p>
        </w:tc>
        <w:tc>
          <w:tcPr>
            <w:tcW w:w="894"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66.416</w:t>
            </w:r>
          </w:p>
        </w:tc>
        <w:tc>
          <w:tcPr>
            <w:tcW w:w="1036"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67.168</w:t>
            </w:r>
          </w:p>
        </w:tc>
      </w:tr>
      <w:tr w:rsidR="00DF5D3E" w:rsidRPr="005950EC" w:rsidTr="00774620">
        <w:trPr>
          <w:trHeight w:val="227"/>
          <w:jc w:val="center"/>
        </w:trPr>
        <w:tc>
          <w:tcPr>
            <w:tcW w:w="3179" w:type="dxa"/>
            <w:tcBorders>
              <w:top w:val="single" w:sz="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sidRPr="005950EC">
              <w:rPr>
                <w:sz w:val="18"/>
                <w:szCs w:val="18"/>
              </w:rPr>
              <w:t>Otros gastos 1%</w:t>
            </w:r>
          </w:p>
        </w:tc>
        <w:tc>
          <w:tcPr>
            <w:tcW w:w="1306" w:type="dxa"/>
            <w:tcBorders>
              <w:top w:val="single" w:sz="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3.046</w:t>
            </w:r>
          </w:p>
        </w:tc>
        <w:tc>
          <w:tcPr>
            <w:tcW w:w="1110" w:type="dxa"/>
            <w:tcBorders>
              <w:top w:val="single" w:sz="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3.254</w:t>
            </w:r>
          </w:p>
        </w:tc>
        <w:tc>
          <w:tcPr>
            <w:tcW w:w="1333" w:type="dxa"/>
            <w:tcBorders>
              <w:top w:val="single" w:sz="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3.120</w:t>
            </w:r>
          </w:p>
        </w:tc>
        <w:tc>
          <w:tcPr>
            <w:tcW w:w="1061" w:type="dxa"/>
            <w:tcBorders>
              <w:top w:val="single" w:sz="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2.981</w:t>
            </w:r>
          </w:p>
        </w:tc>
        <w:tc>
          <w:tcPr>
            <w:tcW w:w="894" w:type="dxa"/>
            <w:tcBorders>
              <w:top w:val="single" w:sz="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2.740</w:t>
            </w:r>
          </w:p>
        </w:tc>
        <w:tc>
          <w:tcPr>
            <w:tcW w:w="1036" w:type="dxa"/>
            <w:tcBorders>
              <w:top w:val="single" w:sz="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sidRPr="005950EC">
              <w:rPr>
                <w:sz w:val="18"/>
                <w:szCs w:val="18"/>
              </w:rPr>
              <w:t>2.771</w:t>
            </w:r>
          </w:p>
        </w:tc>
      </w:tr>
      <w:tr w:rsidR="00DF5D3E" w:rsidRPr="005950EC" w:rsidTr="00774620">
        <w:trPr>
          <w:trHeight w:val="284"/>
          <w:jc w:val="center"/>
        </w:trPr>
        <w:tc>
          <w:tcPr>
            <w:tcW w:w="3179"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left"/>
              <w:rPr>
                <w:rFonts w:ascii="Arial" w:hAnsi="Arial"/>
                <w:spacing w:val="6"/>
                <w:sz w:val="16"/>
                <w:szCs w:val="16"/>
              </w:rPr>
            </w:pPr>
            <w:r w:rsidRPr="005950EC">
              <w:rPr>
                <w:rFonts w:ascii="Arial" w:hAnsi="Arial"/>
                <w:spacing w:val="6"/>
                <w:sz w:val="16"/>
                <w:szCs w:val="16"/>
              </w:rPr>
              <w:t>Total gasto de personal</w:t>
            </w:r>
          </w:p>
        </w:tc>
        <w:tc>
          <w:tcPr>
            <w:tcW w:w="1306"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sidRPr="005950EC">
              <w:rPr>
                <w:rFonts w:ascii="Arial" w:hAnsi="Arial"/>
                <w:spacing w:val="6"/>
                <w:sz w:val="16"/>
                <w:szCs w:val="16"/>
              </w:rPr>
              <w:t>307.620</w:t>
            </w:r>
          </w:p>
        </w:tc>
        <w:tc>
          <w:tcPr>
            <w:tcW w:w="1110"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sidRPr="005950EC">
              <w:rPr>
                <w:rFonts w:ascii="Arial" w:hAnsi="Arial"/>
                <w:spacing w:val="6"/>
                <w:sz w:val="16"/>
                <w:szCs w:val="16"/>
              </w:rPr>
              <w:t>328.679</w:t>
            </w:r>
          </w:p>
        </w:tc>
        <w:tc>
          <w:tcPr>
            <w:tcW w:w="1333"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sidRPr="005950EC">
              <w:rPr>
                <w:rFonts w:ascii="Arial" w:hAnsi="Arial"/>
                <w:spacing w:val="6"/>
                <w:sz w:val="16"/>
                <w:szCs w:val="16"/>
              </w:rPr>
              <w:t>315.087</w:t>
            </w:r>
          </w:p>
        </w:tc>
        <w:tc>
          <w:tcPr>
            <w:tcW w:w="1061"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sidRPr="005950EC">
              <w:rPr>
                <w:rFonts w:ascii="Arial" w:hAnsi="Arial"/>
                <w:spacing w:val="6"/>
                <w:sz w:val="16"/>
                <w:szCs w:val="16"/>
              </w:rPr>
              <w:t>301.121</w:t>
            </w:r>
          </w:p>
        </w:tc>
        <w:tc>
          <w:tcPr>
            <w:tcW w:w="894"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sidRPr="005950EC">
              <w:rPr>
                <w:rFonts w:ascii="Arial" w:hAnsi="Arial"/>
                <w:spacing w:val="6"/>
                <w:sz w:val="16"/>
                <w:szCs w:val="16"/>
              </w:rPr>
              <w:t>276.705</w:t>
            </w:r>
          </w:p>
        </w:tc>
        <w:tc>
          <w:tcPr>
            <w:tcW w:w="1036"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sidRPr="005950EC">
              <w:rPr>
                <w:rFonts w:ascii="Arial" w:hAnsi="Arial"/>
                <w:spacing w:val="6"/>
                <w:sz w:val="16"/>
                <w:szCs w:val="16"/>
              </w:rPr>
              <w:t>279.840</w:t>
            </w:r>
          </w:p>
        </w:tc>
      </w:tr>
      <w:tr w:rsidR="00DF5D3E" w:rsidTr="00774620">
        <w:trPr>
          <w:trHeight w:val="290"/>
          <w:jc w:val="center"/>
        </w:trPr>
        <w:tc>
          <w:tcPr>
            <w:tcW w:w="3179" w:type="dxa"/>
            <w:tcBorders>
              <w:top w:val="nil"/>
              <w:left w:val="nil"/>
              <w:bottom w:val="nil"/>
              <w:right w:val="nil"/>
            </w:tcBorders>
            <w:shd w:val="clear" w:color="auto" w:fill="auto"/>
            <w:noWrap/>
            <w:tcMar>
              <w:top w:w="15" w:type="dxa"/>
              <w:left w:w="15" w:type="dxa"/>
              <w:bottom w:w="0" w:type="dxa"/>
              <w:right w:w="15" w:type="dxa"/>
            </w:tcMar>
            <w:vAlign w:val="bottom"/>
            <w:hideMark/>
          </w:tcPr>
          <w:p w:rsidR="00DF5D3E" w:rsidRDefault="00DF5D3E" w:rsidP="00774620">
            <w:pPr>
              <w:rPr>
                <w:rFonts w:ascii="Calibri" w:hAnsi="Calibri" w:cs="Calibri"/>
                <w:color w:val="000000"/>
                <w:sz w:val="22"/>
                <w:szCs w:val="22"/>
              </w:rPr>
            </w:pPr>
          </w:p>
        </w:tc>
        <w:tc>
          <w:tcPr>
            <w:tcW w:w="1306" w:type="dxa"/>
            <w:tcBorders>
              <w:top w:val="nil"/>
              <w:left w:val="nil"/>
              <w:bottom w:val="nil"/>
              <w:right w:val="nil"/>
            </w:tcBorders>
            <w:shd w:val="clear" w:color="auto" w:fill="auto"/>
            <w:noWrap/>
            <w:tcMar>
              <w:top w:w="15" w:type="dxa"/>
              <w:left w:w="15" w:type="dxa"/>
              <w:bottom w:w="0" w:type="dxa"/>
              <w:right w:w="15" w:type="dxa"/>
            </w:tcMar>
            <w:vAlign w:val="bottom"/>
            <w:hideMark/>
          </w:tcPr>
          <w:p w:rsidR="00DF5D3E" w:rsidRDefault="00DF5D3E" w:rsidP="00774620">
            <w:pPr>
              <w:rPr>
                <w:rFonts w:ascii="Calibri" w:hAnsi="Calibri" w:cs="Calibri"/>
                <w:color w:val="000000"/>
                <w:sz w:val="22"/>
                <w:szCs w:val="22"/>
              </w:rPr>
            </w:pPr>
          </w:p>
        </w:tc>
        <w:tc>
          <w:tcPr>
            <w:tcW w:w="1110" w:type="dxa"/>
            <w:tcBorders>
              <w:top w:val="nil"/>
              <w:left w:val="nil"/>
              <w:bottom w:val="nil"/>
              <w:right w:val="nil"/>
            </w:tcBorders>
            <w:shd w:val="clear" w:color="auto" w:fill="auto"/>
            <w:noWrap/>
            <w:tcMar>
              <w:top w:w="15" w:type="dxa"/>
              <w:left w:w="15" w:type="dxa"/>
              <w:bottom w:w="0" w:type="dxa"/>
              <w:right w:w="15" w:type="dxa"/>
            </w:tcMar>
            <w:vAlign w:val="bottom"/>
            <w:hideMark/>
          </w:tcPr>
          <w:p w:rsidR="00DF5D3E" w:rsidRDefault="00DF5D3E" w:rsidP="00774620">
            <w:pPr>
              <w:rPr>
                <w:rFonts w:ascii="Calibri" w:hAnsi="Calibri" w:cs="Calibri"/>
                <w:color w:val="000000"/>
                <w:sz w:val="22"/>
                <w:szCs w:val="22"/>
              </w:rPr>
            </w:pPr>
          </w:p>
        </w:tc>
        <w:tc>
          <w:tcPr>
            <w:tcW w:w="1333" w:type="dxa"/>
            <w:tcBorders>
              <w:top w:val="nil"/>
              <w:left w:val="nil"/>
              <w:bottom w:val="nil"/>
              <w:right w:val="nil"/>
            </w:tcBorders>
            <w:shd w:val="clear" w:color="auto" w:fill="auto"/>
            <w:noWrap/>
            <w:tcMar>
              <w:top w:w="15" w:type="dxa"/>
              <w:left w:w="15" w:type="dxa"/>
              <w:bottom w:w="0" w:type="dxa"/>
              <w:right w:w="15" w:type="dxa"/>
            </w:tcMar>
            <w:vAlign w:val="bottom"/>
            <w:hideMark/>
          </w:tcPr>
          <w:p w:rsidR="00DF5D3E" w:rsidRDefault="00DF5D3E" w:rsidP="00774620">
            <w:pPr>
              <w:rPr>
                <w:rFonts w:ascii="Calibri" w:hAnsi="Calibri" w:cs="Calibri"/>
                <w:color w:val="000000"/>
                <w:sz w:val="22"/>
                <w:szCs w:val="22"/>
              </w:rPr>
            </w:pPr>
          </w:p>
        </w:tc>
        <w:tc>
          <w:tcPr>
            <w:tcW w:w="1061" w:type="dxa"/>
            <w:tcBorders>
              <w:top w:val="nil"/>
              <w:left w:val="nil"/>
              <w:bottom w:val="nil"/>
              <w:right w:val="nil"/>
            </w:tcBorders>
            <w:shd w:val="clear" w:color="auto" w:fill="auto"/>
            <w:noWrap/>
            <w:tcMar>
              <w:top w:w="15" w:type="dxa"/>
              <w:left w:w="15" w:type="dxa"/>
              <w:bottom w:w="0" w:type="dxa"/>
              <w:right w:w="15" w:type="dxa"/>
            </w:tcMar>
            <w:vAlign w:val="bottom"/>
            <w:hideMark/>
          </w:tcPr>
          <w:p w:rsidR="00DF5D3E" w:rsidRDefault="00DF5D3E" w:rsidP="00774620">
            <w:pPr>
              <w:rPr>
                <w:rFonts w:ascii="Calibri" w:hAnsi="Calibri" w:cs="Calibri"/>
                <w:color w:val="000000"/>
                <w:sz w:val="22"/>
                <w:szCs w:val="22"/>
              </w:rPr>
            </w:pPr>
          </w:p>
        </w:tc>
        <w:tc>
          <w:tcPr>
            <w:tcW w:w="894" w:type="dxa"/>
            <w:tcBorders>
              <w:top w:val="nil"/>
              <w:left w:val="nil"/>
              <w:bottom w:val="nil"/>
              <w:right w:val="nil"/>
            </w:tcBorders>
            <w:shd w:val="clear" w:color="auto" w:fill="auto"/>
            <w:noWrap/>
            <w:tcMar>
              <w:top w:w="15" w:type="dxa"/>
              <w:left w:w="15" w:type="dxa"/>
              <w:bottom w:w="0" w:type="dxa"/>
              <w:right w:w="15" w:type="dxa"/>
            </w:tcMar>
            <w:vAlign w:val="bottom"/>
            <w:hideMark/>
          </w:tcPr>
          <w:p w:rsidR="00DF5D3E" w:rsidRDefault="00DF5D3E" w:rsidP="00774620">
            <w:pPr>
              <w:rPr>
                <w:rFonts w:ascii="Calibri" w:hAnsi="Calibri" w:cs="Calibri"/>
                <w:color w:val="000000"/>
                <w:sz w:val="22"/>
                <w:szCs w:val="22"/>
              </w:rPr>
            </w:pPr>
          </w:p>
        </w:tc>
        <w:tc>
          <w:tcPr>
            <w:tcW w:w="1036" w:type="dxa"/>
            <w:tcBorders>
              <w:top w:val="nil"/>
              <w:left w:val="nil"/>
              <w:bottom w:val="nil"/>
              <w:right w:val="nil"/>
            </w:tcBorders>
            <w:shd w:val="clear" w:color="auto" w:fill="auto"/>
            <w:noWrap/>
            <w:tcMar>
              <w:top w:w="15" w:type="dxa"/>
              <w:left w:w="15" w:type="dxa"/>
              <w:bottom w:w="0" w:type="dxa"/>
              <w:right w:w="15" w:type="dxa"/>
            </w:tcMar>
            <w:vAlign w:val="bottom"/>
            <w:hideMark/>
          </w:tcPr>
          <w:p w:rsidR="00DF5D3E" w:rsidRDefault="00DF5D3E" w:rsidP="00774620">
            <w:pPr>
              <w:rPr>
                <w:rFonts w:ascii="Calibri" w:hAnsi="Calibri" w:cs="Calibri"/>
                <w:color w:val="000000"/>
                <w:sz w:val="22"/>
                <w:szCs w:val="22"/>
              </w:rPr>
            </w:pPr>
          </w:p>
        </w:tc>
      </w:tr>
    </w:tbl>
    <w:p w:rsidR="00DF5D3E" w:rsidRDefault="00DF5D3E" w:rsidP="00DF5D3E">
      <w:pPr>
        <w:spacing w:after="0"/>
        <w:ind w:firstLine="0"/>
        <w:jc w:val="left"/>
        <w:rPr>
          <w:rFonts w:eastAsia="Calibri"/>
          <w:szCs w:val="26"/>
          <w:lang w:val="es-ES" w:eastAsia="es-ES"/>
        </w:rPr>
      </w:pPr>
      <w:r>
        <w:rPr>
          <w:rFonts w:eastAsia="Calibri"/>
          <w:szCs w:val="26"/>
          <w:lang w:val="es-ES" w:eastAsia="es-ES"/>
        </w:rPr>
        <w:t xml:space="preserve"> </w:t>
      </w:r>
    </w:p>
    <w:p w:rsidR="00DF5D3E" w:rsidRDefault="00DF5D3E" w:rsidP="00DF5D3E">
      <w:pPr>
        <w:spacing w:after="0"/>
        <w:ind w:firstLine="0"/>
        <w:jc w:val="left"/>
        <w:rPr>
          <w:rFonts w:eastAsia="Calibri"/>
          <w:szCs w:val="26"/>
          <w:lang w:val="es-ES" w:eastAsia="es-ES"/>
        </w:rPr>
      </w:pPr>
      <w:r>
        <w:rPr>
          <w:rFonts w:eastAsia="Calibri"/>
          <w:szCs w:val="26"/>
          <w:lang w:val="es-ES" w:eastAsia="es-ES"/>
        </w:rPr>
        <w:br w:type="page"/>
      </w:r>
    </w:p>
    <w:p w:rsidR="00DF5D3E" w:rsidRPr="00137BC0" w:rsidRDefault="00DF5D3E" w:rsidP="00DF5D3E">
      <w:pPr>
        <w:pStyle w:val="atitulo1"/>
      </w:pPr>
      <w:bookmarkStart w:id="38" w:name="_Toc523293830"/>
      <w:r w:rsidRPr="00137BC0">
        <w:lastRenderedPageBreak/>
        <w:t>Anexo 3. Estimación de ratios por centro y estructura salarial ámbito e</w:t>
      </w:r>
      <w:r w:rsidRPr="00137BC0">
        <w:t>n</w:t>
      </w:r>
      <w:r w:rsidRPr="00137BC0">
        <w:t>fermedad mental</w:t>
      </w:r>
      <w:bookmarkEnd w:id="38"/>
    </w:p>
    <w:p w:rsidR="00DF5D3E" w:rsidRDefault="00DF5D3E" w:rsidP="00DF5D3E">
      <w:pPr>
        <w:spacing w:after="0"/>
        <w:ind w:firstLine="0"/>
        <w:jc w:val="left"/>
        <w:rPr>
          <w:rFonts w:eastAsia="Calibri"/>
          <w:szCs w:val="26"/>
          <w:lang w:val="es-ES" w:eastAsia="es-ES"/>
        </w:rPr>
      </w:pPr>
    </w:p>
    <w:p w:rsidR="00DF5D3E" w:rsidRDefault="00DF5D3E" w:rsidP="00DF5D3E">
      <w:pPr>
        <w:spacing w:after="0"/>
        <w:ind w:firstLine="0"/>
        <w:jc w:val="left"/>
        <w:rPr>
          <w:rFonts w:eastAsia="Calibri"/>
          <w:szCs w:val="26"/>
          <w:lang w:val="es-ES" w:eastAsia="es-ES"/>
        </w:rPr>
      </w:pPr>
    </w:p>
    <w:tbl>
      <w:tblPr>
        <w:tblW w:w="10701" w:type="dxa"/>
        <w:jc w:val="center"/>
        <w:tblCellMar>
          <w:left w:w="70" w:type="dxa"/>
          <w:right w:w="70" w:type="dxa"/>
        </w:tblCellMar>
        <w:tblLook w:val="04A0" w:firstRow="1" w:lastRow="0" w:firstColumn="1" w:lastColumn="0" w:noHBand="0" w:noVBand="1"/>
      </w:tblPr>
      <w:tblGrid>
        <w:gridCol w:w="1019"/>
        <w:gridCol w:w="1265"/>
        <w:gridCol w:w="1234"/>
        <w:gridCol w:w="391"/>
        <w:gridCol w:w="719"/>
        <w:gridCol w:w="643"/>
        <w:gridCol w:w="604"/>
        <w:gridCol w:w="779"/>
        <w:gridCol w:w="833"/>
        <w:gridCol w:w="686"/>
        <w:gridCol w:w="868"/>
        <w:gridCol w:w="806"/>
        <w:gridCol w:w="854"/>
      </w:tblGrid>
      <w:tr w:rsidR="00DF5D3E" w:rsidRPr="00802781" w:rsidTr="00583087">
        <w:trPr>
          <w:trHeight w:val="170"/>
          <w:jc w:val="center"/>
        </w:trPr>
        <w:tc>
          <w:tcPr>
            <w:tcW w:w="1019" w:type="dxa"/>
            <w:tcBorders>
              <w:top w:val="single" w:sz="4" w:space="0" w:color="auto"/>
            </w:tcBorders>
            <w:shd w:val="clear" w:color="auto" w:fill="8DB3E2" w:themeFill="text2" w:themeFillTint="66"/>
            <w:noWrap/>
            <w:vAlign w:val="bottom"/>
            <w:hideMark/>
          </w:tcPr>
          <w:p w:rsidR="00DF5D3E" w:rsidRPr="00802781" w:rsidRDefault="00DF5D3E" w:rsidP="00774620">
            <w:pPr>
              <w:spacing w:after="0"/>
              <w:ind w:firstLine="0"/>
              <w:jc w:val="left"/>
              <w:rPr>
                <w:rFonts w:ascii="Century Gothic" w:hAnsi="Century Gothic" w:cs="Calibri"/>
                <w:lang w:val="es-ES" w:eastAsia="es-ES"/>
              </w:rPr>
            </w:pPr>
          </w:p>
        </w:tc>
        <w:tc>
          <w:tcPr>
            <w:tcW w:w="1265" w:type="dxa"/>
            <w:tcBorders>
              <w:top w:val="single" w:sz="4" w:space="0" w:color="auto"/>
            </w:tcBorders>
            <w:shd w:val="clear" w:color="auto" w:fill="8DB3E2" w:themeFill="text2" w:themeFillTint="66"/>
            <w:noWrap/>
            <w:vAlign w:val="bottom"/>
            <w:hideMark/>
          </w:tcPr>
          <w:p w:rsidR="00DF5D3E" w:rsidRPr="00802781" w:rsidRDefault="00DF5D3E" w:rsidP="00774620">
            <w:pPr>
              <w:spacing w:after="0"/>
              <w:ind w:firstLine="0"/>
              <w:jc w:val="left"/>
              <w:rPr>
                <w:rFonts w:ascii="Century Gothic" w:hAnsi="Century Gothic" w:cs="Calibri"/>
                <w:color w:val="000000"/>
                <w:lang w:val="es-ES" w:eastAsia="es-ES"/>
              </w:rPr>
            </w:pPr>
          </w:p>
        </w:tc>
        <w:tc>
          <w:tcPr>
            <w:tcW w:w="1234" w:type="dxa"/>
            <w:tcBorders>
              <w:top w:val="single" w:sz="4" w:space="0" w:color="auto"/>
            </w:tcBorders>
            <w:shd w:val="clear" w:color="auto" w:fill="8DB3E2" w:themeFill="text2" w:themeFillTint="66"/>
            <w:noWrap/>
            <w:vAlign w:val="bottom"/>
            <w:hideMark/>
          </w:tcPr>
          <w:p w:rsidR="00DF5D3E" w:rsidRPr="00802781" w:rsidRDefault="00DF5D3E" w:rsidP="00774620">
            <w:pPr>
              <w:spacing w:after="0"/>
              <w:ind w:firstLine="0"/>
              <w:jc w:val="left"/>
              <w:rPr>
                <w:rFonts w:ascii="Century Gothic" w:hAnsi="Century Gothic" w:cs="Calibri"/>
                <w:color w:val="000000"/>
                <w:lang w:val="es-ES" w:eastAsia="es-ES"/>
              </w:rPr>
            </w:pPr>
          </w:p>
        </w:tc>
        <w:tc>
          <w:tcPr>
            <w:tcW w:w="391" w:type="dxa"/>
            <w:tcBorders>
              <w:top w:val="single" w:sz="4" w:space="0" w:color="auto"/>
            </w:tcBorders>
            <w:shd w:val="clear" w:color="auto" w:fill="8DB3E2" w:themeFill="text2" w:themeFillTint="66"/>
            <w:noWrap/>
            <w:vAlign w:val="bottom"/>
            <w:hideMark/>
          </w:tcPr>
          <w:p w:rsidR="00DF5D3E" w:rsidRPr="00802781" w:rsidRDefault="00DF5D3E" w:rsidP="00774620">
            <w:pPr>
              <w:spacing w:after="0"/>
              <w:ind w:firstLine="0"/>
              <w:jc w:val="left"/>
              <w:rPr>
                <w:rFonts w:ascii="Century Gothic" w:hAnsi="Century Gothic" w:cs="Calibri"/>
                <w:color w:val="000000"/>
                <w:lang w:val="es-ES" w:eastAsia="es-ES"/>
              </w:rPr>
            </w:pPr>
          </w:p>
        </w:tc>
        <w:tc>
          <w:tcPr>
            <w:tcW w:w="719" w:type="dxa"/>
            <w:tcBorders>
              <w:top w:val="single" w:sz="4" w:space="0" w:color="auto"/>
              <w:left w:val="nil"/>
            </w:tcBorders>
            <w:shd w:val="clear" w:color="auto" w:fill="8DB3E2" w:themeFill="text2" w:themeFillTint="66"/>
            <w:noWrap/>
            <w:vAlign w:val="center"/>
            <w:hideMark/>
          </w:tcPr>
          <w:p w:rsidR="00DF5D3E" w:rsidRPr="00D5787C" w:rsidRDefault="00DF5D3E" w:rsidP="00774620">
            <w:pPr>
              <w:pStyle w:val="cuadroCabe"/>
              <w:jc w:val="center"/>
              <w:rPr>
                <w:sz w:val="15"/>
                <w:szCs w:val="15"/>
              </w:rPr>
            </w:pPr>
          </w:p>
        </w:tc>
        <w:tc>
          <w:tcPr>
            <w:tcW w:w="643" w:type="dxa"/>
            <w:tcBorders>
              <w:top w:val="single" w:sz="4" w:space="0" w:color="auto"/>
            </w:tcBorders>
            <w:shd w:val="clear" w:color="auto" w:fill="8DB3E2" w:themeFill="text2" w:themeFillTint="66"/>
            <w:noWrap/>
            <w:vAlign w:val="center"/>
            <w:hideMark/>
          </w:tcPr>
          <w:p w:rsidR="00DF5D3E" w:rsidRPr="00D5787C" w:rsidRDefault="00DF5D3E" w:rsidP="00774620">
            <w:pPr>
              <w:spacing w:after="0"/>
              <w:ind w:firstLine="0"/>
              <w:jc w:val="center"/>
              <w:rPr>
                <w:rFonts w:ascii="Arial" w:hAnsi="Arial"/>
                <w:spacing w:val="6"/>
                <w:sz w:val="15"/>
                <w:szCs w:val="15"/>
              </w:rPr>
            </w:pPr>
            <w:r w:rsidRPr="00D5787C">
              <w:rPr>
                <w:rFonts w:ascii="Arial" w:hAnsi="Arial"/>
                <w:spacing w:val="6"/>
                <w:sz w:val="15"/>
                <w:szCs w:val="15"/>
              </w:rPr>
              <w:t>Turnos</w:t>
            </w:r>
          </w:p>
        </w:tc>
        <w:tc>
          <w:tcPr>
            <w:tcW w:w="604" w:type="dxa"/>
            <w:tcBorders>
              <w:top w:val="single" w:sz="4" w:space="0" w:color="auto"/>
            </w:tcBorders>
            <w:shd w:val="clear" w:color="auto" w:fill="8DB3E2" w:themeFill="text2" w:themeFillTint="66"/>
            <w:noWrap/>
            <w:vAlign w:val="center"/>
            <w:hideMark/>
          </w:tcPr>
          <w:p w:rsidR="00DF5D3E" w:rsidRPr="00D5787C" w:rsidRDefault="00DF5D3E" w:rsidP="00774620">
            <w:pPr>
              <w:spacing w:after="0"/>
              <w:ind w:firstLine="0"/>
              <w:jc w:val="center"/>
              <w:rPr>
                <w:rFonts w:ascii="Arial" w:hAnsi="Arial"/>
                <w:spacing w:val="6"/>
                <w:sz w:val="15"/>
                <w:szCs w:val="15"/>
              </w:rPr>
            </w:pPr>
          </w:p>
        </w:tc>
        <w:tc>
          <w:tcPr>
            <w:tcW w:w="779" w:type="dxa"/>
            <w:tcBorders>
              <w:top w:val="single" w:sz="4" w:space="0" w:color="auto"/>
            </w:tcBorders>
            <w:shd w:val="clear" w:color="auto" w:fill="8DB3E2" w:themeFill="text2" w:themeFillTint="66"/>
            <w:noWrap/>
            <w:vAlign w:val="center"/>
            <w:hideMark/>
          </w:tcPr>
          <w:p w:rsidR="00DF5D3E" w:rsidRPr="00D5787C" w:rsidRDefault="00DF5D3E" w:rsidP="00774620">
            <w:pPr>
              <w:spacing w:after="0"/>
              <w:ind w:firstLine="0"/>
              <w:jc w:val="center"/>
              <w:rPr>
                <w:rFonts w:ascii="Arial" w:hAnsi="Arial"/>
                <w:spacing w:val="6"/>
                <w:sz w:val="15"/>
                <w:szCs w:val="15"/>
              </w:rPr>
            </w:pPr>
            <w:r w:rsidRPr="00D5787C">
              <w:rPr>
                <w:rFonts w:ascii="Arial" w:hAnsi="Arial"/>
                <w:spacing w:val="6"/>
                <w:sz w:val="15"/>
                <w:szCs w:val="15"/>
              </w:rPr>
              <w:t>Común</w:t>
            </w:r>
          </w:p>
        </w:tc>
        <w:tc>
          <w:tcPr>
            <w:tcW w:w="833" w:type="dxa"/>
            <w:tcBorders>
              <w:top w:val="single" w:sz="4" w:space="0" w:color="auto"/>
            </w:tcBorders>
            <w:shd w:val="clear" w:color="auto" w:fill="8DB3E2" w:themeFill="text2" w:themeFillTint="66"/>
            <w:noWrap/>
            <w:vAlign w:val="center"/>
            <w:hideMark/>
          </w:tcPr>
          <w:p w:rsidR="00DF5D3E" w:rsidRPr="00D5787C" w:rsidRDefault="00DF5D3E" w:rsidP="00774620">
            <w:pPr>
              <w:spacing w:after="0"/>
              <w:ind w:firstLine="0"/>
              <w:jc w:val="right"/>
              <w:rPr>
                <w:rFonts w:ascii="Arial" w:hAnsi="Arial"/>
                <w:spacing w:val="6"/>
                <w:sz w:val="15"/>
                <w:szCs w:val="15"/>
              </w:rPr>
            </w:pPr>
            <w:r w:rsidRPr="00D5787C">
              <w:rPr>
                <w:rFonts w:ascii="Arial" w:hAnsi="Arial"/>
                <w:spacing w:val="6"/>
                <w:sz w:val="15"/>
                <w:szCs w:val="15"/>
              </w:rPr>
              <w:t>Atenc.</w:t>
            </w:r>
          </w:p>
        </w:tc>
        <w:tc>
          <w:tcPr>
            <w:tcW w:w="686" w:type="dxa"/>
            <w:tcBorders>
              <w:top w:val="single" w:sz="4" w:space="0" w:color="auto"/>
            </w:tcBorders>
            <w:shd w:val="clear" w:color="auto" w:fill="8DB3E2" w:themeFill="text2" w:themeFillTint="66"/>
            <w:noWrap/>
            <w:vAlign w:val="center"/>
            <w:hideMark/>
          </w:tcPr>
          <w:p w:rsidR="00DF5D3E" w:rsidRPr="00D5787C" w:rsidRDefault="00DF5D3E" w:rsidP="00774620">
            <w:pPr>
              <w:spacing w:after="0"/>
              <w:ind w:firstLine="0"/>
              <w:jc w:val="right"/>
              <w:rPr>
                <w:rFonts w:ascii="Arial" w:hAnsi="Arial"/>
                <w:spacing w:val="6"/>
                <w:sz w:val="15"/>
                <w:szCs w:val="15"/>
              </w:rPr>
            </w:pPr>
          </w:p>
        </w:tc>
        <w:tc>
          <w:tcPr>
            <w:tcW w:w="868" w:type="dxa"/>
            <w:tcBorders>
              <w:top w:val="single" w:sz="4" w:space="0" w:color="auto"/>
            </w:tcBorders>
            <w:shd w:val="clear" w:color="auto" w:fill="8DB3E2" w:themeFill="text2" w:themeFillTint="66"/>
            <w:noWrap/>
            <w:vAlign w:val="center"/>
            <w:hideMark/>
          </w:tcPr>
          <w:p w:rsidR="00DF5D3E" w:rsidRPr="00D5787C" w:rsidRDefault="00DF5D3E" w:rsidP="00774620">
            <w:pPr>
              <w:spacing w:after="0"/>
              <w:ind w:firstLine="0"/>
              <w:jc w:val="center"/>
              <w:rPr>
                <w:rFonts w:ascii="Arial" w:hAnsi="Arial"/>
                <w:spacing w:val="6"/>
                <w:sz w:val="15"/>
                <w:szCs w:val="15"/>
              </w:rPr>
            </w:pPr>
            <w:r w:rsidRPr="00D5787C">
              <w:rPr>
                <w:rFonts w:ascii="Arial" w:hAnsi="Arial"/>
                <w:spacing w:val="6"/>
                <w:sz w:val="15"/>
                <w:szCs w:val="15"/>
              </w:rPr>
              <w:t>CRPS</w:t>
            </w:r>
          </w:p>
        </w:tc>
        <w:tc>
          <w:tcPr>
            <w:tcW w:w="806" w:type="dxa"/>
            <w:tcBorders>
              <w:top w:val="single" w:sz="4" w:space="0" w:color="auto"/>
            </w:tcBorders>
            <w:shd w:val="clear" w:color="auto" w:fill="8DB3E2" w:themeFill="text2" w:themeFillTint="66"/>
            <w:noWrap/>
            <w:vAlign w:val="center"/>
            <w:hideMark/>
          </w:tcPr>
          <w:p w:rsidR="00DF5D3E" w:rsidRPr="00060446" w:rsidRDefault="00DF5D3E" w:rsidP="00774620">
            <w:pPr>
              <w:spacing w:after="0"/>
              <w:ind w:firstLine="0"/>
              <w:jc w:val="right"/>
              <w:rPr>
                <w:rFonts w:ascii="Arial" w:hAnsi="Arial"/>
                <w:spacing w:val="6"/>
                <w:sz w:val="16"/>
                <w:szCs w:val="16"/>
              </w:rPr>
            </w:pPr>
          </w:p>
        </w:tc>
        <w:tc>
          <w:tcPr>
            <w:tcW w:w="854" w:type="dxa"/>
            <w:tcBorders>
              <w:top w:val="single" w:sz="4" w:space="0" w:color="auto"/>
            </w:tcBorders>
            <w:shd w:val="clear" w:color="auto" w:fill="8DB3E2" w:themeFill="text2" w:themeFillTint="66"/>
            <w:noWrap/>
            <w:vAlign w:val="center"/>
            <w:hideMark/>
          </w:tcPr>
          <w:p w:rsidR="00DF5D3E" w:rsidRPr="00060446" w:rsidRDefault="00DF5D3E" w:rsidP="00774620">
            <w:pPr>
              <w:spacing w:after="0"/>
              <w:ind w:firstLine="0"/>
              <w:jc w:val="right"/>
              <w:rPr>
                <w:rFonts w:ascii="Arial" w:hAnsi="Arial"/>
                <w:spacing w:val="6"/>
                <w:sz w:val="16"/>
                <w:szCs w:val="16"/>
              </w:rPr>
            </w:pPr>
          </w:p>
        </w:tc>
      </w:tr>
      <w:tr w:rsidR="00DF5D3E" w:rsidRPr="00802781" w:rsidTr="00583087">
        <w:trPr>
          <w:trHeight w:val="250"/>
          <w:jc w:val="center"/>
        </w:trPr>
        <w:tc>
          <w:tcPr>
            <w:tcW w:w="1019" w:type="dxa"/>
            <w:tcBorders>
              <w:bottom w:val="single" w:sz="4" w:space="0" w:color="auto"/>
            </w:tcBorders>
            <w:shd w:val="clear" w:color="auto" w:fill="8DB3E2" w:themeFill="text2" w:themeFillTint="66"/>
            <w:noWrap/>
            <w:vAlign w:val="center"/>
            <w:hideMark/>
          </w:tcPr>
          <w:p w:rsidR="00DF5D3E" w:rsidRPr="00D5787C" w:rsidRDefault="00DF5D3E" w:rsidP="00774620">
            <w:pPr>
              <w:pStyle w:val="cuadroCabe"/>
              <w:jc w:val="left"/>
              <w:rPr>
                <w:sz w:val="15"/>
                <w:szCs w:val="15"/>
              </w:rPr>
            </w:pPr>
            <w:r w:rsidRPr="00D5787C">
              <w:rPr>
                <w:sz w:val="15"/>
                <w:szCs w:val="15"/>
              </w:rPr>
              <w:t> RATIOS</w:t>
            </w:r>
          </w:p>
        </w:tc>
        <w:tc>
          <w:tcPr>
            <w:tcW w:w="1265" w:type="dxa"/>
            <w:tcBorders>
              <w:bottom w:val="single" w:sz="4" w:space="0" w:color="auto"/>
            </w:tcBorders>
            <w:shd w:val="clear" w:color="auto" w:fill="8DB3E2" w:themeFill="text2" w:themeFillTint="66"/>
            <w:noWrap/>
            <w:vAlign w:val="center"/>
            <w:hideMark/>
          </w:tcPr>
          <w:p w:rsidR="00DF5D3E" w:rsidRPr="00D5787C" w:rsidRDefault="00DF5D3E" w:rsidP="00774620">
            <w:pPr>
              <w:pStyle w:val="cuadroCabe"/>
              <w:jc w:val="left"/>
              <w:rPr>
                <w:sz w:val="15"/>
                <w:szCs w:val="15"/>
              </w:rPr>
            </w:pPr>
            <w:r w:rsidRPr="00D5787C">
              <w:rPr>
                <w:sz w:val="15"/>
                <w:szCs w:val="15"/>
              </w:rPr>
              <w:t xml:space="preserve">Perfil </w:t>
            </w:r>
          </w:p>
          <w:p w:rsidR="00DF5D3E" w:rsidRPr="00D5787C" w:rsidRDefault="00DF5D3E" w:rsidP="00774620">
            <w:pPr>
              <w:pStyle w:val="cuadroCabe"/>
              <w:jc w:val="left"/>
              <w:rPr>
                <w:sz w:val="15"/>
                <w:szCs w:val="15"/>
              </w:rPr>
            </w:pPr>
            <w:r w:rsidRPr="00D5787C">
              <w:rPr>
                <w:sz w:val="15"/>
                <w:szCs w:val="15"/>
              </w:rPr>
              <w:t>Profesional</w:t>
            </w:r>
          </w:p>
        </w:tc>
        <w:tc>
          <w:tcPr>
            <w:tcW w:w="1625" w:type="dxa"/>
            <w:gridSpan w:val="2"/>
            <w:tcBorders>
              <w:bottom w:val="single" w:sz="4" w:space="0" w:color="auto"/>
            </w:tcBorders>
            <w:shd w:val="clear" w:color="auto" w:fill="8DB3E2" w:themeFill="text2" w:themeFillTint="66"/>
            <w:noWrap/>
            <w:vAlign w:val="center"/>
            <w:hideMark/>
          </w:tcPr>
          <w:p w:rsidR="00DF5D3E" w:rsidRPr="00D5787C" w:rsidRDefault="00DF5D3E" w:rsidP="00774620">
            <w:pPr>
              <w:pStyle w:val="cuadroCabe"/>
              <w:jc w:val="left"/>
              <w:rPr>
                <w:sz w:val="15"/>
                <w:szCs w:val="15"/>
              </w:rPr>
            </w:pPr>
            <w:r w:rsidRPr="00D5787C">
              <w:rPr>
                <w:sz w:val="15"/>
                <w:szCs w:val="15"/>
              </w:rPr>
              <w:t>Días Trabajo año</w:t>
            </w:r>
          </w:p>
        </w:tc>
        <w:tc>
          <w:tcPr>
            <w:tcW w:w="719" w:type="dxa"/>
            <w:tcBorders>
              <w:bottom w:val="single" w:sz="4" w:space="0" w:color="auto"/>
            </w:tcBorders>
            <w:shd w:val="clear" w:color="auto" w:fill="8DB3E2" w:themeFill="text2" w:themeFillTint="66"/>
            <w:noWrap/>
            <w:vAlign w:val="center"/>
            <w:hideMark/>
          </w:tcPr>
          <w:p w:rsidR="00DF5D3E" w:rsidRPr="00D5787C" w:rsidRDefault="00DF5D3E" w:rsidP="00774620">
            <w:pPr>
              <w:pStyle w:val="cuadroCabe"/>
              <w:jc w:val="right"/>
              <w:rPr>
                <w:sz w:val="15"/>
                <w:szCs w:val="15"/>
              </w:rPr>
            </w:pPr>
            <w:r w:rsidRPr="00D5787C">
              <w:rPr>
                <w:sz w:val="15"/>
                <w:szCs w:val="15"/>
              </w:rPr>
              <w:t>Mañana</w:t>
            </w:r>
          </w:p>
        </w:tc>
        <w:tc>
          <w:tcPr>
            <w:tcW w:w="643" w:type="dxa"/>
            <w:tcBorders>
              <w:bottom w:val="single" w:sz="4" w:space="0" w:color="auto"/>
            </w:tcBorders>
            <w:shd w:val="clear" w:color="auto" w:fill="8DB3E2" w:themeFill="text2" w:themeFillTint="66"/>
            <w:noWrap/>
            <w:vAlign w:val="center"/>
            <w:hideMark/>
          </w:tcPr>
          <w:p w:rsidR="00DF5D3E" w:rsidRPr="00D5787C" w:rsidRDefault="00DF5D3E" w:rsidP="00774620">
            <w:pPr>
              <w:pStyle w:val="cuadroCabe"/>
              <w:jc w:val="right"/>
              <w:rPr>
                <w:sz w:val="15"/>
                <w:szCs w:val="15"/>
              </w:rPr>
            </w:pPr>
            <w:r w:rsidRPr="00D5787C">
              <w:rPr>
                <w:sz w:val="15"/>
                <w:szCs w:val="15"/>
              </w:rPr>
              <w:t>Tarde</w:t>
            </w:r>
          </w:p>
        </w:tc>
        <w:tc>
          <w:tcPr>
            <w:tcW w:w="604" w:type="dxa"/>
            <w:tcBorders>
              <w:bottom w:val="single" w:sz="4" w:space="0" w:color="auto"/>
            </w:tcBorders>
            <w:shd w:val="clear" w:color="auto" w:fill="8DB3E2" w:themeFill="text2" w:themeFillTint="66"/>
            <w:noWrap/>
            <w:vAlign w:val="center"/>
            <w:hideMark/>
          </w:tcPr>
          <w:p w:rsidR="00DF5D3E" w:rsidRPr="00D5787C" w:rsidRDefault="00DF5D3E" w:rsidP="00774620">
            <w:pPr>
              <w:pStyle w:val="cuadroCabe"/>
              <w:jc w:val="right"/>
              <w:rPr>
                <w:sz w:val="15"/>
                <w:szCs w:val="15"/>
              </w:rPr>
            </w:pPr>
            <w:r w:rsidRPr="00D5787C">
              <w:rPr>
                <w:sz w:val="15"/>
                <w:szCs w:val="15"/>
              </w:rPr>
              <w:t>Noche</w:t>
            </w:r>
          </w:p>
        </w:tc>
        <w:tc>
          <w:tcPr>
            <w:tcW w:w="779" w:type="dxa"/>
            <w:tcBorders>
              <w:bottom w:val="single" w:sz="4" w:space="0" w:color="auto"/>
            </w:tcBorders>
            <w:shd w:val="clear" w:color="auto" w:fill="8DB3E2" w:themeFill="text2" w:themeFillTint="66"/>
            <w:noWrap/>
            <w:vAlign w:val="center"/>
            <w:hideMark/>
          </w:tcPr>
          <w:p w:rsidR="00DF5D3E" w:rsidRPr="00D5787C" w:rsidRDefault="00DF5D3E" w:rsidP="00774620">
            <w:pPr>
              <w:pStyle w:val="cuadroCabe"/>
              <w:jc w:val="center"/>
              <w:rPr>
                <w:sz w:val="15"/>
                <w:szCs w:val="15"/>
              </w:rPr>
            </w:pPr>
            <w:r w:rsidRPr="00D5787C">
              <w:rPr>
                <w:sz w:val="15"/>
                <w:szCs w:val="15"/>
              </w:rPr>
              <w:t>todo</w:t>
            </w:r>
          </w:p>
        </w:tc>
        <w:tc>
          <w:tcPr>
            <w:tcW w:w="833" w:type="dxa"/>
            <w:tcBorders>
              <w:bottom w:val="single" w:sz="4" w:space="0" w:color="auto"/>
            </w:tcBorders>
            <w:shd w:val="clear" w:color="auto" w:fill="8DB3E2" w:themeFill="text2" w:themeFillTint="66"/>
            <w:noWrap/>
            <w:vAlign w:val="center"/>
            <w:hideMark/>
          </w:tcPr>
          <w:p w:rsidR="00DF5D3E" w:rsidRPr="00D5787C" w:rsidRDefault="00DF5D3E" w:rsidP="00774620">
            <w:pPr>
              <w:pStyle w:val="cuadroCabe"/>
              <w:jc w:val="right"/>
              <w:rPr>
                <w:sz w:val="15"/>
                <w:szCs w:val="15"/>
              </w:rPr>
            </w:pPr>
            <w:r w:rsidRPr="00D5787C">
              <w:rPr>
                <w:sz w:val="15"/>
                <w:szCs w:val="15"/>
              </w:rPr>
              <w:t>Resid.</w:t>
            </w:r>
          </w:p>
        </w:tc>
        <w:tc>
          <w:tcPr>
            <w:tcW w:w="686" w:type="dxa"/>
            <w:tcBorders>
              <w:bottom w:val="single" w:sz="4" w:space="0" w:color="auto"/>
            </w:tcBorders>
            <w:shd w:val="clear" w:color="auto" w:fill="8DB3E2" w:themeFill="text2" w:themeFillTint="66"/>
            <w:noWrap/>
            <w:vAlign w:val="center"/>
            <w:hideMark/>
          </w:tcPr>
          <w:p w:rsidR="00DF5D3E" w:rsidRPr="00D5787C" w:rsidRDefault="00DF5D3E" w:rsidP="00774620">
            <w:pPr>
              <w:pStyle w:val="cuadroCabe"/>
              <w:jc w:val="right"/>
              <w:rPr>
                <w:sz w:val="15"/>
                <w:szCs w:val="15"/>
              </w:rPr>
            </w:pPr>
            <w:r w:rsidRPr="00D5787C">
              <w:rPr>
                <w:sz w:val="15"/>
                <w:szCs w:val="15"/>
              </w:rPr>
              <w:t>Común</w:t>
            </w:r>
          </w:p>
        </w:tc>
        <w:tc>
          <w:tcPr>
            <w:tcW w:w="868" w:type="dxa"/>
            <w:tcBorders>
              <w:bottom w:val="single" w:sz="4" w:space="0" w:color="auto"/>
            </w:tcBorders>
            <w:shd w:val="clear" w:color="auto" w:fill="8DB3E2" w:themeFill="text2" w:themeFillTint="66"/>
            <w:noWrap/>
            <w:vAlign w:val="center"/>
            <w:hideMark/>
          </w:tcPr>
          <w:p w:rsidR="00DF5D3E" w:rsidRPr="00D5787C" w:rsidRDefault="00DF5D3E" w:rsidP="00774620">
            <w:pPr>
              <w:pStyle w:val="cuadroCabe"/>
              <w:jc w:val="center"/>
              <w:rPr>
                <w:sz w:val="15"/>
                <w:szCs w:val="15"/>
              </w:rPr>
            </w:pPr>
            <w:r w:rsidRPr="00D5787C">
              <w:rPr>
                <w:sz w:val="15"/>
                <w:szCs w:val="15"/>
              </w:rPr>
              <w:t>CD</w:t>
            </w:r>
          </w:p>
        </w:tc>
        <w:tc>
          <w:tcPr>
            <w:tcW w:w="806" w:type="dxa"/>
            <w:tcBorders>
              <w:bottom w:val="single" w:sz="4" w:space="0" w:color="auto"/>
            </w:tcBorders>
            <w:shd w:val="clear" w:color="auto" w:fill="8DB3E2" w:themeFill="text2" w:themeFillTint="66"/>
            <w:noWrap/>
            <w:vAlign w:val="center"/>
            <w:hideMark/>
          </w:tcPr>
          <w:p w:rsidR="00DF5D3E" w:rsidRPr="00D5787C" w:rsidRDefault="00DF5D3E" w:rsidP="00774620">
            <w:pPr>
              <w:pStyle w:val="cuadroCabe"/>
              <w:jc w:val="center"/>
              <w:rPr>
                <w:sz w:val="15"/>
                <w:szCs w:val="15"/>
              </w:rPr>
            </w:pPr>
            <w:r w:rsidRPr="00D5787C">
              <w:rPr>
                <w:sz w:val="15"/>
                <w:szCs w:val="15"/>
              </w:rPr>
              <w:t>CRPS</w:t>
            </w:r>
          </w:p>
        </w:tc>
        <w:tc>
          <w:tcPr>
            <w:tcW w:w="854" w:type="dxa"/>
            <w:tcBorders>
              <w:bottom w:val="single" w:sz="4" w:space="0" w:color="auto"/>
            </w:tcBorders>
            <w:shd w:val="clear" w:color="auto" w:fill="8DB3E2" w:themeFill="text2" w:themeFillTint="66"/>
            <w:noWrap/>
            <w:vAlign w:val="center"/>
            <w:hideMark/>
          </w:tcPr>
          <w:p w:rsidR="00DF5D3E" w:rsidRPr="00D5787C" w:rsidRDefault="00DF5D3E" w:rsidP="00774620">
            <w:pPr>
              <w:pStyle w:val="cuadroCabe"/>
              <w:jc w:val="center"/>
              <w:rPr>
                <w:sz w:val="15"/>
                <w:szCs w:val="15"/>
              </w:rPr>
            </w:pPr>
            <w:r w:rsidRPr="00D5787C">
              <w:rPr>
                <w:sz w:val="15"/>
                <w:szCs w:val="15"/>
              </w:rPr>
              <w:t>TOTAL</w:t>
            </w:r>
          </w:p>
        </w:tc>
      </w:tr>
      <w:tr w:rsidR="00DF5D3E" w:rsidRPr="00D5787C" w:rsidTr="00583087">
        <w:trPr>
          <w:trHeight w:val="198"/>
          <w:jc w:val="center"/>
        </w:trPr>
        <w:tc>
          <w:tcPr>
            <w:tcW w:w="1019" w:type="dxa"/>
            <w:vMerge w:val="restart"/>
            <w:tcBorders>
              <w:top w:val="single" w:sz="4"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 </w:t>
            </w:r>
          </w:p>
          <w:p w:rsidR="00DF5D3E" w:rsidRPr="00D5787C" w:rsidRDefault="00DF5D3E" w:rsidP="00774620">
            <w:pPr>
              <w:pStyle w:val="cuatexto"/>
              <w:jc w:val="left"/>
              <w:rPr>
                <w:sz w:val="17"/>
                <w:szCs w:val="17"/>
              </w:rPr>
            </w:pPr>
            <w:r w:rsidRPr="00D5787C">
              <w:rPr>
                <w:sz w:val="17"/>
                <w:szCs w:val="17"/>
              </w:rPr>
              <w:t>Dirección</w:t>
            </w:r>
          </w:p>
          <w:p w:rsidR="00DF5D3E" w:rsidRPr="00D5787C" w:rsidRDefault="00DF5D3E" w:rsidP="00774620">
            <w:pPr>
              <w:pStyle w:val="cuatexto"/>
              <w:jc w:val="left"/>
              <w:rPr>
                <w:sz w:val="17"/>
                <w:szCs w:val="17"/>
              </w:rPr>
            </w:pPr>
            <w:r w:rsidRPr="00D5787C">
              <w:rPr>
                <w:sz w:val="17"/>
                <w:szCs w:val="17"/>
              </w:rPr>
              <w:t> </w:t>
            </w:r>
          </w:p>
        </w:tc>
        <w:tc>
          <w:tcPr>
            <w:tcW w:w="1265" w:type="dxa"/>
            <w:tcBorders>
              <w:top w:val="single" w:sz="4"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Dirección*</w:t>
            </w:r>
          </w:p>
        </w:tc>
        <w:tc>
          <w:tcPr>
            <w:tcW w:w="1234" w:type="dxa"/>
            <w:tcBorders>
              <w:top w:val="single" w:sz="4"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Laborales*</w:t>
            </w:r>
          </w:p>
        </w:tc>
        <w:tc>
          <w:tcPr>
            <w:tcW w:w="391" w:type="dxa"/>
            <w:tcBorders>
              <w:top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719" w:type="dxa"/>
            <w:tcBorders>
              <w:top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643" w:type="dxa"/>
            <w:tcBorders>
              <w:top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604" w:type="dxa"/>
            <w:tcBorders>
              <w:top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779" w:type="dxa"/>
            <w:tcBorders>
              <w:top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1,00 per.</w:t>
            </w:r>
          </w:p>
        </w:tc>
        <w:tc>
          <w:tcPr>
            <w:tcW w:w="833" w:type="dxa"/>
            <w:tcBorders>
              <w:top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0,28 per.</w:t>
            </w:r>
          </w:p>
        </w:tc>
        <w:tc>
          <w:tcPr>
            <w:tcW w:w="686" w:type="dxa"/>
            <w:tcBorders>
              <w:top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68" w:type="dxa"/>
            <w:tcBorders>
              <w:top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0,33 per.</w:t>
            </w:r>
          </w:p>
        </w:tc>
        <w:tc>
          <w:tcPr>
            <w:tcW w:w="806" w:type="dxa"/>
            <w:tcBorders>
              <w:top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0,39 per.</w:t>
            </w:r>
          </w:p>
        </w:tc>
        <w:tc>
          <w:tcPr>
            <w:tcW w:w="854" w:type="dxa"/>
            <w:tcBorders>
              <w:top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1,00 per.</w:t>
            </w:r>
          </w:p>
        </w:tc>
      </w:tr>
      <w:tr w:rsidR="00DF5D3E" w:rsidRPr="00D5787C" w:rsidTr="00583087">
        <w:trPr>
          <w:trHeight w:val="198"/>
          <w:jc w:val="center"/>
        </w:trPr>
        <w:tc>
          <w:tcPr>
            <w:tcW w:w="1019" w:type="dxa"/>
            <w:vMerge/>
            <w:shd w:val="clear" w:color="auto" w:fill="auto"/>
            <w:noWrap/>
            <w:vAlign w:val="center"/>
            <w:hideMark/>
          </w:tcPr>
          <w:p w:rsidR="00DF5D3E" w:rsidRPr="00D5787C" w:rsidRDefault="00DF5D3E" w:rsidP="00774620">
            <w:pPr>
              <w:pStyle w:val="cuatexto"/>
              <w:jc w:val="left"/>
              <w:rPr>
                <w:sz w:val="17"/>
                <w:szCs w:val="17"/>
              </w:rPr>
            </w:pPr>
          </w:p>
        </w:tc>
        <w:tc>
          <w:tcPr>
            <w:tcW w:w="1265" w:type="dxa"/>
            <w:tcBorders>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Coordinador/a</w:t>
            </w:r>
          </w:p>
        </w:tc>
        <w:tc>
          <w:tcPr>
            <w:tcW w:w="1234" w:type="dxa"/>
            <w:tcBorders>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Laborales*</w:t>
            </w:r>
          </w:p>
        </w:tc>
        <w:tc>
          <w:tcPr>
            <w:tcW w:w="391"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719"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643"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604"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779"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1,00 per.</w:t>
            </w:r>
          </w:p>
        </w:tc>
        <w:tc>
          <w:tcPr>
            <w:tcW w:w="833"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0,28 per.</w:t>
            </w:r>
          </w:p>
        </w:tc>
        <w:tc>
          <w:tcPr>
            <w:tcW w:w="686"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68"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0,33 per.</w:t>
            </w:r>
          </w:p>
        </w:tc>
        <w:tc>
          <w:tcPr>
            <w:tcW w:w="806"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0,39 per.</w:t>
            </w:r>
          </w:p>
        </w:tc>
        <w:tc>
          <w:tcPr>
            <w:tcW w:w="854"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1,00 per.</w:t>
            </w:r>
          </w:p>
        </w:tc>
      </w:tr>
      <w:tr w:rsidR="00DF5D3E" w:rsidRPr="00D5787C" w:rsidTr="00583087">
        <w:trPr>
          <w:trHeight w:val="198"/>
          <w:jc w:val="center"/>
        </w:trPr>
        <w:tc>
          <w:tcPr>
            <w:tcW w:w="1019" w:type="dxa"/>
            <w:vMerge/>
            <w:shd w:val="clear" w:color="auto" w:fill="auto"/>
            <w:noWrap/>
            <w:vAlign w:val="center"/>
            <w:hideMark/>
          </w:tcPr>
          <w:p w:rsidR="00DF5D3E" w:rsidRPr="00D5787C" w:rsidRDefault="00DF5D3E" w:rsidP="00774620">
            <w:pPr>
              <w:pStyle w:val="cuatexto"/>
              <w:jc w:val="left"/>
              <w:rPr>
                <w:sz w:val="17"/>
                <w:szCs w:val="17"/>
              </w:rPr>
            </w:pPr>
          </w:p>
        </w:tc>
        <w:tc>
          <w:tcPr>
            <w:tcW w:w="1265" w:type="dxa"/>
            <w:tcBorders>
              <w:top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Administrativo/a</w:t>
            </w:r>
          </w:p>
        </w:tc>
        <w:tc>
          <w:tcPr>
            <w:tcW w:w="1234" w:type="dxa"/>
            <w:tcBorders>
              <w:top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Laborales*</w:t>
            </w:r>
          </w:p>
        </w:tc>
        <w:tc>
          <w:tcPr>
            <w:tcW w:w="391"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719"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643"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604"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779"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1,00 per.</w:t>
            </w:r>
          </w:p>
        </w:tc>
        <w:tc>
          <w:tcPr>
            <w:tcW w:w="833"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0,28 per.</w:t>
            </w:r>
          </w:p>
        </w:tc>
        <w:tc>
          <w:tcPr>
            <w:tcW w:w="686"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68"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0,33 per.</w:t>
            </w:r>
          </w:p>
        </w:tc>
        <w:tc>
          <w:tcPr>
            <w:tcW w:w="806"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0,39 per.</w:t>
            </w:r>
          </w:p>
        </w:tc>
        <w:tc>
          <w:tcPr>
            <w:tcW w:w="854"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1,00 per.</w:t>
            </w:r>
          </w:p>
        </w:tc>
      </w:tr>
      <w:tr w:rsidR="00DF5D3E" w:rsidRPr="00D5787C" w:rsidTr="00583087">
        <w:trPr>
          <w:trHeight w:val="198"/>
          <w:jc w:val="center"/>
        </w:trPr>
        <w:tc>
          <w:tcPr>
            <w:tcW w:w="1019" w:type="dxa"/>
            <w:vMerge/>
            <w:tcBorders>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p>
        </w:tc>
        <w:tc>
          <w:tcPr>
            <w:tcW w:w="1265" w:type="dxa"/>
            <w:tcBorders>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Recepcionista</w:t>
            </w:r>
          </w:p>
        </w:tc>
        <w:tc>
          <w:tcPr>
            <w:tcW w:w="1234" w:type="dxa"/>
            <w:tcBorders>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Laborales*</w:t>
            </w:r>
          </w:p>
        </w:tc>
        <w:tc>
          <w:tcPr>
            <w:tcW w:w="391"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719"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643"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604"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779"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1,00 per.</w:t>
            </w:r>
          </w:p>
        </w:tc>
        <w:tc>
          <w:tcPr>
            <w:tcW w:w="833"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686"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68"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0,50 per.</w:t>
            </w:r>
          </w:p>
        </w:tc>
        <w:tc>
          <w:tcPr>
            <w:tcW w:w="806"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0,50 per.</w:t>
            </w:r>
          </w:p>
        </w:tc>
        <w:tc>
          <w:tcPr>
            <w:tcW w:w="854"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1,00 per.</w:t>
            </w:r>
          </w:p>
        </w:tc>
      </w:tr>
      <w:tr w:rsidR="00DF5D3E" w:rsidRPr="00D5787C" w:rsidTr="00583087">
        <w:trPr>
          <w:trHeight w:val="198"/>
          <w:jc w:val="center"/>
        </w:trPr>
        <w:tc>
          <w:tcPr>
            <w:tcW w:w="1019" w:type="dxa"/>
            <w:vMerge w:val="restart"/>
            <w:tcBorders>
              <w:top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Servicios</w:t>
            </w:r>
          </w:p>
          <w:p w:rsidR="00DF5D3E" w:rsidRPr="00D5787C" w:rsidRDefault="00DF5D3E" w:rsidP="00774620">
            <w:pPr>
              <w:pStyle w:val="cuatexto"/>
              <w:jc w:val="left"/>
              <w:rPr>
                <w:sz w:val="17"/>
                <w:szCs w:val="17"/>
              </w:rPr>
            </w:pPr>
            <w:r w:rsidRPr="00D5787C">
              <w:rPr>
                <w:sz w:val="17"/>
                <w:szCs w:val="17"/>
              </w:rPr>
              <w:t>Generales</w:t>
            </w:r>
          </w:p>
        </w:tc>
        <w:tc>
          <w:tcPr>
            <w:tcW w:w="1265" w:type="dxa"/>
            <w:tcBorders>
              <w:top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Limpieza,</w:t>
            </w:r>
          </w:p>
          <w:p w:rsidR="00DF5D3E" w:rsidRPr="00D5787C" w:rsidRDefault="00DF5D3E" w:rsidP="00774620">
            <w:pPr>
              <w:pStyle w:val="cuatexto"/>
              <w:jc w:val="left"/>
              <w:rPr>
                <w:sz w:val="17"/>
                <w:szCs w:val="17"/>
              </w:rPr>
            </w:pPr>
            <w:r w:rsidRPr="00D5787C">
              <w:rPr>
                <w:sz w:val="17"/>
                <w:szCs w:val="17"/>
              </w:rPr>
              <w:t>Lavandería</w:t>
            </w:r>
          </w:p>
        </w:tc>
        <w:tc>
          <w:tcPr>
            <w:tcW w:w="1234" w:type="dxa"/>
            <w:tcBorders>
              <w:top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Laborales*</w:t>
            </w:r>
          </w:p>
        </w:tc>
        <w:tc>
          <w:tcPr>
            <w:tcW w:w="391"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719"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643"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604"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779"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5.488 h.</w:t>
            </w:r>
          </w:p>
        </w:tc>
        <w:tc>
          <w:tcPr>
            <w:tcW w:w="833"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2,55 per.</w:t>
            </w:r>
          </w:p>
        </w:tc>
        <w:tc>
          <w:tcPr>
            <w:tcW w:w="686"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68"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0,73 per.</w:t>
            </w:r>
          </w:p>
        </w:tc>
        <w:tc>
          <w:tcPr>
            <w:tcW w:w="806"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0,18 per.</w:t>
            </w:r>
          </w:p>
        </w:tc>
        <w:tc>
          <w:tcPr>
            <w:tcW w:w="854"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3,45 per.</w:t>
            </w:r>
          </w:p>
        </w:tc>
      </w:tr>
      <w:tr w:rsidR="00DF5D3E" w:rsidRPr="00D5787C" w:rsidTr="00583087">
        <w:trPr>
          <w:trHeight w:val="198"/>
          <w:jc w:val="center"/>
        </w:trPr>
        <w:tc>
          <w:tcPr>
            <w:tcW w:w="1019" w:type="dxa"/>
            <w:vMerge/>
            <w:tcBorders>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p>
        </w:tc>
        <w:tc>
          <w:tcPr>
            <w:tcW w:w="1265" w:type="dxa"/>
            <w:tcBorders>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Cocina</w:t>
            </w:r>
          </w:p>
        </w:tc>
        <w:tc>
          <w:tcPr>
            <w:tcW w:w="1234" w:type="dxa"/>
            <w:tcBorders>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Laborales*</w:t>
            </w:r>
          </w:p>
        </w:tc>
        <w:tc>
          <w:tcPr>
            <w:tcW w:w="391"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719"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643"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604"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779"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3.330 h.</w:t>
            </w:r>
          </w:p>
        </w:tc>
        <w:tc>
          <w:tcPr>
            <w:tcW w:w="833"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1,42 per.</w:t>
            </w:r>
          </w:p>
        </w:tc>
        <w:tc>
          <w:tcPr>
            <w:tcW w:w="686"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68"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0,68 per.</w:t>
            </w:r>
          </w:p>
        </w:tc>
        <w:tc>
          <w:tcPr>
            <w:tcW w:w="806"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54"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2,10 per.</w:t>
            </w:r>
          </w:p>
        </w:tc>
      </w:tr>
      <w:tr w:rsidR="00DF5D3E" w:rsidRPr="00D5787C" w:rsidTr="00583087">
        <w:trPr>
          <w:trHeight w:val="198"/>
          <w:jc w:val="center"/>
        </w:trPr>
        <w:tc>
          <w:tcPr>
            <w:tcW w:w="1019" w:type="dxa"/>
            <w:tcBorders>
              <w:top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 </w:t>
            </w:r>
          </w:p>
        </w:tc>
        <w:tc>
          <w:tcPr>
            <w:tcW w:w="1265"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Psicólogo/a</w:t>
            </w:r>
          </w:p>
        </w:tc>
        <w:tc>
          <w:tcPr>
            <w:tcW w:w="1234"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Laborales</w:t>
            </w:r>
          </w:p>
        </w:tc>
        <w:tc>
          <w:tcPr>
            <w:tcW w:w="391"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719"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643"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604"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779"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33"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686"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0,50 per.</w:t>
            </w:r>
          </w:p>
        </w:tc>
        <w:tc>
          <w:tcPr>
            <w:tcW w:w="868"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0,33 per.</w:t>
            </w:r>
          </w:p>
        </w:tc>
        <w:tc>
          <w:tcPr>
            <w:tcW w:w="806"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0,17 per.</w:t>
            </w:r>
          </w:p>
        </w:tc>
        <w:tc>
          <w:tcPr>
            <w:tcW w:w="854"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0,50 per.</w:t>
            </w:r>
          </w:p>
        </w:tc>
      </w:tr>
      <w:tr w:rsidR="00DF5D3E" w:rsidRPr="00D5787C" w:rsidTr="00583087">
        <w:trPr>
          <w:trHeight w:val="198"/>
          <w:jc w:val="center"/>
        </w:trPr>
        <w:tc>
          <w:tcPr>
            <w:tcW w:w="1019" w:type="dxa"/>
            <w:vMerge w:val="restart"/>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Atenc.</w:t>
            </w:r>
          </w:p>
          <w:p w:rsidR="00DF5D3E" w:rsidRPr="00D5787C" w:rsidRDefault="00DF5D3E" w:rsidP="00774620">
            <w:pPr>
              <w:pStyle w:val="cuatexto"/>
              <w:jc w:val="left"/>
              <w:rPr>
                <w:sz w:val="17"/>
                <w:szCs w:val="17"/>
              </w:rPr>
            </w:pPr>
            <w:r w:rsidRPr="00D5787C">
              <w:rPr>
                <w:sz w:val="17"/>
                <w:szCs w:val="17"/>
              </w:rPr>
              <w:t>Sociosanit.</w:t>
            </w:r>
          </w:p>
          <w:p w:rsidR="00DF5D3E" w:rsidRPr="00D5787C" w:rsidRDefault="00DF5D3E" w:rsidP="00774620">
            <w:pPr>
              <w:pStyle w:val="cuatexto"/>
              <w:jc w:val="left"/>
              <w:rPr>
                <w:sz w:val="17"/>
                <w:szCs w:val="17"/>
              </w:rPr>
            </w:pPr>
            <w:r w:rsidRPr="00D5787C">
              <w:rPr>
                <w:sz w:val="17"/>
                <w:szCs w:val="17"/>
              </w:rPr>
              <w:t>Rehabilit.</w:t>
            </w:r>
          </w:p>
        </w:tc>
        <w:tc>
          <w:tcPr>
            <w:tcW w:w="1265" w:type="dxa"/>
            <w:tcBorders>
              <w:top w:val="single" w:sz="2" w:space="0" w:color="auto"/>
            </w:tcBorders>
            <w:shd w:val="clear" w:color="auto" w:fill="auto"/>
            <w:noWrap/>
            <w:vAlign w:val="center"/>
            <w:hideMark/>
          </w:tcPr>
          <w:p w:rsidR="00DF5D3E" w:rsidRDefault="00DF5D3E" w:rsidP="00774620">
            <w:pPr>
              <w:pStyle w:val="cuatexto"/>
              <w:jc w:val="left"/>
              <w:rPr>
                <w:sz w:val="17"/>
                <w:szCs w:val="17"/>
              </w:rPr>
            </w:pPr>
            <w:r w:rsidRPr="00D5787C">
              <w:rPr>
                <w:sz w:val="17"/>
                <w:szCs w:val="17"/>
              </w:rPr>
              <w:t xml:space="preserve">Terapeuta </w:t>
            </w:r>
          </w:p>
          <w:p w:rsidR="00DF5D3E" w:rsidRPr="00D5787C" w:rsidRDefault="00DF5D3E" w:rsidP="00774620">
            <w:pPr>
              <w:pStyle w:val="cuatexto"/>
              <w:jc w:val="left"/>
              <w:rPr>
                <w:sz w:val="17"/>
                <w:szCs w:val="17"/>
              </w:rPr>
            </w:pPr>
            <w:r w:rsidRPr="00D5787C">
              <w:rPr>
                <w:sz w:val="17"/>
                <w:szCs w:val="17"/>
              </w:rPr>
              <w:t>ocupacional</w:t>
            </w:r>
          </w:p>
        </w:tc>
        <w:tc>
          <w:tcPr>
            <w:tcW w:w="1234" w:type="dxa"/>
            <w:tcBorders>
              <w:top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Laborales</w:t>
            </w:r>
          </w:p>
        </w:tc>
        <w:tc>
          <w:tcPr>
            <w:tcW w:w="391"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719"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643"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604"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779"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33"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686"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1,00 per.</w:t>
            </w:r>
          </w:p>
        </w:tc>
        <w:tc>
          <w:tcPr>
            <w:tcW w:w="868"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0,46 per.</w:t>
            </w:r>
          </w:p>
        </w:tc>
        <w:tc>
          <w:tcPr>
            <w:tcW w:w="806"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0,54 per.</w:t>
            </w:r>
          </w:p>
        </w:tc>
        <w:tc>
          <w:tcPr>
            <w:tcW w:w="854"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1,00 per.</w:t>
            </w:r>
          </w:p>
        </w:tc>
      </w:tr>
      <w:tr w:rsidR="00DF5D3E" w:rsidRPr="00D5787C" w:rsidTr="00583087">
        <w:trPr>
          <w:trHeight w:val="198"/>
          <w:jc w:val="center"/>
        </w:trPr>
        <w:tc>
          <w:tcPr>
            <w:tcW w:w="1019" w:type="dxa"/>
            <w:vMerge/>
            <w:shd w:val="clear" w:color="auto" w:fill="auto"/>
            <w:noWrap/>
            <w:vAlign w:val="center"/>
            <w:hideMark/>
          </w:tcPr>
          <w:p w:rsidR="00DF5D3E" w:rsidRPr="00D5787C" w:rsidRDefault="00DF5D3E" w:rsidP="00774620">
            <w:pPr>
              <w:pStyle w:val="cuatexto"/>
              <w:jc w:val="left"/>
              <w:rPr>
                <w:sz w:val="17"/>
                <w:szCs w:val="17"/>
              </w:rPr>
            </w:pPr>
          </w:p>
        </w:tc>
        <w:tc>
          <w:tcPr>
            <w:tcW w:w="1265" w:type="dxa"/>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 xml:space="preserve">Trabajador/a Social </w:t>
            </w:r>
          </w:p>
        </w:tc>
        <w:tc>
          <w:tcPr>
            <w:tcW w:w="1234" w:type="dxa"/>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Laborales</w:t>
            </w:r>
          </w:p>
        </w:tc>
        <w:tc>
          <w:tcPr>
            <w:tcW w:w="391" w:type="dxa"/>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719" w:type="dxa"/>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643" w:type="dxa"/>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604" w:type="dxa"/>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779" w:type="dxa"/>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33" w:type="dxa"/>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686" w:type="dxa"/>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1,00 per.</w:t>
            </w:r>
          </w:p>
        </w:tc>
        <w:tc>
          <w:tcPr>
            <w:tcW w:w="868" w:type="dxa"/>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0,46 per.</w:t>
            </w:r>
          </w:p>
        </w:tc>
        <w:tc>
          <w:tcPr>
            <w:tcW w:w="806" w:type="dxa"/>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0,54 per.</w:t>
            </w:r>
          </w:p>
        </w:tc>
        <w:tc>
          <w:tcPr>
            <w:tcW w:w="854" w:type="dxa"/>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1,00 per.</w:t>
            </w:r>
          </w:p>
        </w:tc>
      </w:tr>
      <w:tr w:rsidR="00DF5D3E" w:rsidRPr="00D5787C" w:rsidTr="00583087">
        <w:trPr>
          <w:trHeight w:val="198"/>
          <w:jc w:val="center"/>
        </w:trPr>
        <w:tc>
          <w:tcPr>
            <w:tcW w:w="1019" w:type="dxa"/>
            <w:vMerge/>
            <w:shd w:val="clear" w:color="auto" w:fill="auto"/>
            <w:noWrap/>
            <w:vAlign w:val="center"/>
            <w:hideMark/>
          </w:tcPr>
          <w:p w:rsidR="00DF5D3E" w:rsidRPr="00D5787C" w:rsidRDefault="00DF5D3E" w:rsidP="00774620">
            <w:pPr>
              <w:pStyle w:val="cuatexto"/>
              <w:jc w:val="left"/>
              <w:rPr>
                <w:sz w:val="17"/>
                <w:szCs w:val="17"/>
              </w:rPr>
            </w:pPr>
          </w:p>
        </w:tc>
        <w:tc>
          <w:tcPr>
            <w:tcW w:w="1265" w:type="dxa"/>
            <w:tcBorders>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Formador/a Laboral</w:t>
            </w:r>
          </w:p>
        </w:tc>
        <w:tc>
          <w:tcPr>
            <w:tcW w:w="1234" w:type="dxa"/>
            <w:tcBorders>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Laborales</w:t>
            </w:r>
          </w:p>
        </w:tc>
        <w:tc>
          <w:tcPr>
            <w:tcW w:w="391"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719"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643"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604"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779"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33"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686"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68"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06"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1,00 per.</w:t>
            </w:r>
          </w:p>
        </w:tc>
        <w:tc>
          <w:tcPr>
            <w:tcW w:w="854"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1,00 per.</w:t>
            </w:r>
          </w:p>
        </w:tc>
      </w:tr>
      <w:tr w:rsidR="00DF5D3E" w:rsidRPr="00D5787C" w:rsidTr="00583087">
        <w:trPr>
          <w:trHeight w:val="198"/>
          <w:jc w:val="center"/>
        </w:trPr>
        <w:tc>
          <w:tcPr>
            <w:tcW w:w="1019" w:type="dxa"/>
            <w:tcBorders>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 </w:t>
            </w:r>
          </w:p>
        </w:tc>
        <w:tc>
          <w:tcPr>
            <w:tcW w:w="1265"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Educador/a social</w:t>
            </w:r>
          </w:p>
        </w:tc>
        <w:tc>
          <w:tcPr>
            <w:tcW w:w="1234"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Laborales</w:t>
            </w:r>
          </w:p>
        </w:tc>
        <w:tc>
          <w:tcPr>
            <w:tcW w:w="391"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719"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643"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604"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779"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33"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686"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68"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1,00 per.</w:t>
            </w:r>
          </w:p>
        </w:tc>
        <w:tc>
          <w:tcPr>
            <w:tcW w:w="806"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2,00 per.</w:t>
            </w:r>
          </w:p>
        </w:tc>
        <w:tc>
          <w:tcPr>
            <w:tcW w:w="854"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3,00 per.</w:t>
            </w:r>
          </w:p>
        </w:tc>
      </w:tr>
      <w:tr w:rsidR="00DF5D3E" w:rsidRPr="00D5787C" w:rsidTr="00583087">
        <w:trPr>
          <w:trHeight w:val="198"/>
          <w:jc w:val="center"/>
        </w:trPr>
        <w:tc>
          <w:tcPr>
            <w:tcW w:w="1019"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At. Asist.</w:t>
            </w:r>
          </w:p>
        </w:tc>
        <w:tc>
          <w:tcPr>
            <w:tcW w:w="1265"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 xml:space="preserve">Cuidadores  </w:t>
            </w:r>
          </w:p>
        </w:tc>
        <w:tc>
          <w:tcPr>
            <w:tcW w:w="1234"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Laborales</w:t>
            </w:r>
          </w:p>
        </w:tc>
        <w:tc>
          <w:tcPr>
            <w:tcW w:w="391"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719"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643"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604"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779"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33"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686"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68"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1,00 per.</w:t>
            </w:r>
          </w:p>
        </w:tc>
        <w:tc>
          <w:tcPr>
            <w:tcW w:w="806"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54"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1,00 per.</w:t>
            </w:r>
          </w:p>
        </w:tc>
      </w:tr>
      <w:tr w:rsidR="00DF5D3E" w:rsidRPr="00D5787C" w:rsidTr="00583087">
        <w:trPr>
          <w:trHeight w:val="198"/>
          <w:jc w:val="center"/>
        </w:trPr>
        <w:tc>
          <w:tcPr>
            <w:tcW w:w="1019" w:type="dxa"/>
            <w:tcBorders>
              <w:top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 </w:t>
            </w:r>
          </w:p>
        </w:tc>
        <w:tc>
          <w:tcPr>
            <w:tcW w:w="1265" w:type="dxa"/>
            <w:tcBorders>
              <w:top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Técnico/a en</w:t>
            </w:r>
          </w:p>
        </w:tc>
        <w:tc>
          <w:tcPr>
            <w:tcW w:w="1234" w:type="dxa"/>
            <w:tcBorders>
              <w:top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Laborables</w:t>
            </w:r>
          </w:p>
        </w:tc>
        <w:tc>
          <w:tcPr>
            <w:tcW w:w="391"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228</w:t>
            </w:r>
          </w:p>
        </w:tc>
        <w:tc>
          <w:tcPr>
            <w:tcW w:w="1362" w:type="dxa"/>
            <w:gridSpan w:val="2"/>
            <w:tcBorders>
              <w:top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 xml:space="preserve">       6 h.</w:t>
            </w:r>
          </w:p>
        </w:tc>
        <w:tc>
          <w:tcPr>
            <w:tcW w:w="604"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2 h.</w:t>
            </w:r>
          </w:p>
        </w:tc>
        <w:tc>
          <w:tcPr>
            <w:tcW w:w="779"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33"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686"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68"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06"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54"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r>
      <w:tr w:rsidR="00DF5D3E" w:rsidRPr="00D5787C" w:rsidTr="00583087">
        <w:trPr>
          <w:trHeight w:val="198"/>
          <w:jc w:val="center"/>
        </w:trPr>
        <w:tc>
          <w:tcPr>
            <w:tcW w:w="1019" w:type="dxa"/>
            <w:vMerge w:val="restart"/>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At. Residen.</w:t>
            </w:r>
          </w:p>
          <w:p w:rsidR="00DF5D3E" w:rsidRPr="00D5787C" w:rsidRDefault="00DF5D3E" w:rsidP="00774620">
            <w:pPr>
              <w:pStyle w:val="cuatexto"/>
              <w:jc w:val="left"/>
              <w:rPr>
                <w:sz w:val="17"/>
                <w:szCs w:val="17"/>
              </w:rPr>
            </w:pPr>
            <w:r w:rsidRPr="00D5787C">
              <w:rPr>
                <w:sz w:val="17"/>
                <w:szCs w:val="17"/>
              </w:rPr>
              <w:t> </w:t>
            </w:r>
          </w:p>
        </w:tc>
        <w:tc>
          <w:tcPr>
            <w:tcW w:w="1265" w:type="dxa"/>
            <w:tcBorders>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Integración Social</w:t>
            </w:r>
          </w:p>
        </w:tc>
        <w:tc>
          <w:tcPr>
            <w:tcW w:w="1234" w:type="dxa"/>
            <w:tcBorders>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Festivos</w:t>
            </w:r>
          </w:p>
        </w:tc>
        <w:tc>
          <w:tcPr>
            <w:tcW w:w="391"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137</w:t>
            </w:r>
          </w:p>
        </w:tc>
        <w:tc>
          <w:tcPr>
            <w:tcW w:w="719"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7 h.</w:t>
            </w:r>
          </w:p>
        </w:tc>
        <w:tc>
          <w:tcPr>
            <w:tcW w:w="643"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7 h.</w:t>
            </w:r>
          </w:p>
        </w:tc>
        <w:tc>
          <w:tcPr>
            <w:tcW w:w="604"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2 h.</w:t>
            </w:r>
          </w:p>
        </w:tc>
        <w:tc>
          <w:tcPr>
            <w:tcW w:w="779"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33"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4.016 h.</w:t>
            </w:r>
          </w:p>
        </w:tc>
        <w:tc>
          <w:tcPr>
            <w:tcW w:w="686"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68"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06"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54"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2,53 per.</w:t>
            </w:r>
          </w:p>
        </w:tc>
      </w:tr>
      <w:tr w:rsidR="00DF5D3E" w:rsidRPr="00D5787C" w:rsidTr="00583087">
        <w:trPr>
          <w:trHeight w:val="198"/>
          <w:jc w:val="center"/>
        </w:trPr>
        <w:tc>
          <w:tcPr>
            <w:tcW w:w="1019" w:type="dxa"/>
            <w:vMerge/>
            <w:shd w:val="clear" w:color="auto" w:fill="auto"/>
            <w:noWrap/>
            <w:vAlign w:val="center"/>
            <w:hideMark/>
          </w:tcPr>
          <w:p w:rsidR="00DF5D3E" w:rsidRPr="00D5787C" w:rsidRDefault="00DF5D3E" w:rsidP="00774620">
            <w:pPr>
              <w:pStyle w:val="cuatexto"/>
              <w:jc w:val="left"/>
              <w:rPr>
                <w:sz w:val="17"/>
                <w:szCs w:val="17"/>
              </w:rPr>
            </w:pPr>
          </w:p>
        </w:tc>
        <w:tc>
          <w:tcPr>
            <w:tcW w:w="1265" w:type="dxa"/>
            <w:vMerge w:val="restart"/>
            <w:tcBorders>
              <w:top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 xml:space="preserve">Cuidadores </w:t>
            </w:r>
          </w:p>
        </w:tc>
        <w:tc>
          <w:tcPr>
            <w:tcW w:w="1234" w:type="dxa"/>
            <w:tcBorders>
              <w:top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Laborables</w:t>
            </w:r>
          </w:p>
        </w:tc>
        <w:tc>
          <w:tcPr>
            <w:tcW w:w="391"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228</w:t>
            </w:r>
          </w:p>
        </w:tc>
        <w:tc>
          <w:tcPr>
            <w:tcW w:w="1362" w:type="dxa"/>
            <w:gridSpan w:val="2"/>
            <w:tcBorders>
              <w:top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 xml:space="preserve">       6 h.</w:t>
            </w:r>
          </w:p>
        </w:tc>
        <w:tc>
          <w:tcPr>
            <w:tcW w:w="604"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10 h.</w:t>
            </w:r>
          </w:p>
        </w:tc>
        <w:tc>
          <w:tcPr>
            <w:tcW w:w="779"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33"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686"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68"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06"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54"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r>
      <w:tr w:rsidR="00DF5D3E" w:rsidRPr="00D5787C" w:rsidTr="00583087">
        <w:trPr>
          <w:trHeight w:val="198"/>
          <w:jc w:val="center"/>
        </w:trPr>
        <w:tc>
          <w:tcPr>
            <w:tcW w:w="1019" w:type="dxa"/>
            <w:vMerge/>
            <w:tcBorders>
              <w:bottom w:val="single" w:sz="4" w:space="0" w:color="auto"/>
            </w:tcBorders>
            <w:shd w:val="clear" w:color="auto" w:fill="auto"/>
            <w:noWrap/>
            <w:vAlign w:val="bottom"/>
            <w:hideMark/>
          </w:tcPr>
          <w:p w:rsidR="00DF5D3E" w:rsidRPr="00D5787C" w:rsidRDefault="00DF5D3E" w:rsidP="00774620">
            <w:pPr>
              <w:pStyle w:val="cuatexto"/>
              <w:jc w:val="left"/>
              <w:rPr>
                <w:sz w:val="17"/>
                <w:szCs w:val="17"/>
              </w:rPr>
            </w:pPr>
          </w:p>
        </w:tc>
        <w:tc>
          <w:tcPr>
            <w:tcW w:w="1265" w:type="dxa"/>
            <w:vMerge/>
            <w:tcBorders>
              <w:bottom w:val="single" w:sz="4" w:space="0" w:color="auto"/>
            </w:tcBorders>
            <w:vAlign w:val="center"/>
            <w:hideMark/>
          </w:tcPr>
          <w:p w:rsidR="00DF5D3E" w:rsidRPr="00D5787C" w:rsidRDefault="00DF5D3E" w:rsidP="00774620">
            <w:pPr>
              <w:pStyle w:val="cuatexto"/>
              <w:jc w:val="left"/>
              <w:rPr>
                <w:sz w:val="17"/>
                <w:szCs w:val="17"/>
              </w:rPr>
            </w:pPr>
          </w:p>
        </w:tc>
        <w:tc>
          <w:tcPr>
            <w:tcW w:w="1234" w:type="dxa"/>
            <w:tcBorders>
              <w:bottom w:val="single" w:sz="4" w:space="0" w:color="auto"/>
            </w:tcBorders>
            <w:shd w:val="clear" w:color="auto" w:fill="auto"/>
            <w:noWrap/>
            <w:vAlign w:val="center"/>
            <w:hideMark/>
          </w:tcPr>
          <w:p w:rsidR="00DF5D3E" w:rsidRPr="00D5787C" w:rsidRDefault="00DF5D3E" w:rsidP="00774620">
            <w:pPr>
              <w:pStyle w:val="cuatexto"/>
              <w:jc w:val="left"/>
              <w:rPr>
                <w:sz w:val="17"/>
                <w:szCs w:val="17"/>
              </w:rPr>
            </w:pPr>
            <w:r w:rsidRPr="00D5787C">
              <w:rPr>
                <w:sz w:val="17"/>
                <w:szCs w:val="17"/>
              </w:rPr>
              <w:t>Festivos</w:t>
            </w:r>
          </w:p>
        </w:tc>
        <w:tc>
          <w:tcPr>
            <w:tcW w:w="391" w:type="dxa"/>
            <w:tcBorders>
              <w:bottom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137</w:t>
            </w:r>
          </w:p>
        </w:tc>
        <w:tc>
          <w:tcPr>
            <w:tcW w:w="719" w:type="dxa"/>
            <w:tcBorders>
              <w:bottom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7 h.</w:t>
            </w:r>
          </w:p>
        </w:tc>
        <w:tc>
          <w:tcPr>
            <w:tcW w:w="643" w:type="dxa"/>
            <w:tcBorders>
              <w:bottom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7 h.</w:t>
            </w:r>
          </w:p>
        </w:tc>
        <w:tc>
          <w:tcPr>
            <w:tcW w:w="604" w:type="dxa"/>
            <w:tcBorders>
              <w:bottom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10 h.</w:t>
            </w:r>
          </w:p>
        </w:tc>
        <w:tc>
          <w:tcPr>
            <w:tcW w:w="779" w:type="dxa"/>
            <w:tcBorders>
              <w:bottom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33" w:type="dxa"/>
            <w:tcBorders>
              <w:bottom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6.936 h.</w:t>
            </w:r>
          </w:p>
        </w:tc>
        <w:tc>
          <w:tcPr>
            <w:tcW w:w="686" w:type="dxa"/>
            <w:tcBorders>
              <w:bottom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68" w:type="dxa"/>
            <w:tcBorders>
              <w:bottom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06" w:type="dxa"/>
            <w:tcBorders>
              <w:bottom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 </w:t>
            </w:r>
          </w:p>
        </w:tc>
        <w:tc>
          <w:tcPr>
            <w:tcW w:w="854" w:type="dxa"/>
            <w:tcBorders>
              <w:bottom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sidRPr="00D5787C">
              <w:rPr>
                <w:sz w:val="17"/>
                <w:szCs w:val="17"/>
              </w:rPr>
              <w:t>4,37 per.</w:t>
            </w:r>
          </w:p>
        </w:tc>
      </w:tr>
    </w:tbl>
    <w:p w:rsidR="00DF5D3E" w:rsidRPr="009567DB" w:rsidRDefault="00DF5D3E" w:rsidP="00DF5D3E">
      <w:pPr>
        <w:tabs>
          <w:tab w:val="left" w:pos="4293"/>
          <w:tab w:val="left" w:pos="7312"/>
          <w:tab w:val="left" w:pos="8739"/>
          <w:tab w:val="left" w:pos="10149"/>
          <w:tab w:val="left" w:pos="11546"/>
          <w:tab w:val="left" w:pos="12513"/>
          <w:tab w:val="left" w:pos="13403"/>
          <w:tab w:val="left" w:pos="14505"/>
          <w:tab w:val="left" w:pos="15607"/>
          <w:tab w:val="left" w:pos="16709"/>
          <w:tab w:val="left" w:pos="17811"/>
          <w:tab w:val="left" w:pos="18913"/>
        </w:tabs>
        <w:spacing w:after="0"/>
        <w:ind w:left="57" w:firstLine="0"/>
        <w:jc w:val="left"/>
        <w:rPr>
          <w:rFonts w:ascii="Century Gothic" w:hAnsi="Century Gothic" w:cs="Calibri"/>
          <w:sz w:val="10"/>
          <w:szCs w:val="10"/>
          <w:lang w:val="es-ES" w:eastAsia="es-ES"/>
        </w:rPr>
      </w:pPr>
      <w:r w:rsidRPr="009567DB">
        <w:rPr>
          <w:rFonts w:ascii="Century Gothic" w:hAnsi="Century Gothic" w:cs="Calibri"/>
          <w:sz w:val="10"/>
          <w:szCs w:val="10"/>
          <w:lang w:val="es-ES" w:eastAsia="es-ES"/>
        </w:rPr>
        <w:tab/>
      </w:r>
      <w:r w:rsidRPr="009567DB">
        <w:rPr>
          <w:rFonts w:ascii="Century Gothic" w:hAnsi="Century Gothic" w:cs="Calibri"/>
          <w:sz w:val="10"/>
          <w:szCs w:val="10"/>
          <w:lang w:val="es-ES" w:eastAsia="es-ES"/>
        </w:rPr>
        <w:tab/>
      </w:r>
      <w:r w:rsidRPr="009567DB">
        <w:rPr>
          <w:rFonts w:ascii="Century Gothic" w:hAnsi="Century Gothic" w:cs="Calibri"/>
          <w:sz w:val="10"/>
          <w:szCs w:val="10"/>
          <w:lang w:val="es-ES" w:eastAsia="es-ES"/>
        </w:rPr>
        <w:tab/>
      </w:r>
      <w:r w:rsidRPr="009567DB">
        <w:rPr>
          <w:rFonts w:ascii="Century Gothic" w:hAnsi="Century Gothic" w:cs="Calibri"/>
          <w:sz w:val="10"/>
          <w:szCs w:val="10"/>
          <w:lang w:val="es-ES" w:eastAsia="es-ES"/>
        </w:rPr>
        <w:tab/>
      </w:r>
      <w:r w:rsidRPr="009567DB">
        <w:rPr>
          <w:rFonts w:ascii="Century Gothic" w:hAnsi="Century Gothic" w:cs="Calibri"/>
          <w:sz w:val="10"/>
          <w:szCs w:val="10"/>
          <w:lang w:val="es-ES" w:eastAsia="es-ES"/>
        </w:rPr>
        <w:tab/>
      </w:r>
      <w:r w:rsidRPr="009567DB">
        <w:rPr>
          <w:rFonts w:ascii="Century Gothic" w:hAnsi="Century Gothic" w:cs="Calibri"/>
          <w:sz w:val="10"/>
          <w:szCs w:val="10"/>
          <w:lang w:val="es-ES" w:eastAsia="es-ES"/>
        </w:rPr>
        <w:tab/>
      </w:r>
      <w:r w:rsidRPr="009567DB">
        <w:rPr>
          <w:rFonts w:ascii="Century Gothic" w:hAnsi="Century Gothic" w:cs="Calibri"/>
          <w:sz w:val="10"/>
          <w:szCs w:val="10"/>
          <w:lang w:val="es-ES" w:eastAsia="es-ES"/>
        </w:rPr>
        <w:tab/>
      </w:r>
      <w:r w:rsidRPr="009567DB">
        <w:rPr>
          <w:rFonts w:ascii="Century Gothic" w:hAnsi="Century Gothic" w:cs="Calibri"/>
          <w:sz w:val="10"/>
          <w:szCs w:val="10"/>
          <w:lang w:val="es-ES" w:eastAsia="es-ES"/>
        </w:rPr>
        <w:tab/>
      </w:r>
      <w:r w:rsidRPr="009567DB">
        <w:rPr>
          <w:rFonts w:ascii="Century Gothic" w:hAnsi="Century Gothic" w:cs="Calibri"/>
          <w:sz w:val="10"/>
          <w:szCs w:val="10"/>
          <w:lang w:val="es-ES" w:eastAsia="es-ES"/>
        </w:rPr>
        <w:tab/>
      </w:r>
      <w:r w:rsidRPr="009567DB">
        <w:rPr>
          <w:rFonts w:ascii="Century Gothic" w:hAnsi="Century Gothic" w:cs="Calibri"/>
          <w:sz w:val="10"/>
          <w:szCs w:val="10"/>
          <w:lang w:val="es-ES" w:eastAsia="es-ES"/>
        </w:rPr>
        <w:tab/>
      </w:r>
      <w:r w:rsidRPr="009567DB">
        <w:rPr>
          <w:rFonts w:ascii="Century Gothic" w:hAnsi="Century Gothic" w:cs="Calibri"/>
          <w:sz w:val="10"/>
          <w:szCs w:val="10"/>
          <w:lang w:val="es-ES" w:eastAsia="es-ES"/>
        </w:rPr>
        <w:tab/>
      </w:r>
      <w:r w:rsidRPr="009567DB">
        <w:rPr>
          <w:rFonts w:ascii="Century Gothic" w:hAnsi="Century Gothic" w:cs="Calibri"/>
          <w:sz w:val="10"/>
          <w:szCs w:val="10"/>
          <w:lang w:val="es-ES" w:eastAsia="es-ES"/>
        </w:rPr>
        <w:tab/>
      </w:r>
    </w:p>
    <w:p w:rsidR="00DF5D3E" w:rsidRDefault="00DF5D3E" w:rsidP="00DF5D3E">
      <w:pPr>
        <w:tabs>
          <w:tab w:val="left" w:pos="4293"/>
          <w:tab w:val="left" w:pos="7312"/>
          <w:tab w:val="left" w:pos="8739"/>
          <w:tab w:val="left" w:pos="10149"/>
          <w:tab w:val="left" w:pos="11546"/>
          <w:tab w:val="left" w:pos="12513"/>
          <w:tab w:val="left" w:pos="13403"/>
          <w:tab w:val="left" w:pos="14505"/>
          <w:tab w:val="left" w:pos="15607"/>
          <w:tab w:val="left" w:pos="16709"/>
          <w:tab w:val="left" w:pos="17811"/>
          <w:tab w:val="left" w:pos="18913"/>
        </w:tabs>
        <w:spacing w:after="0"/>
        <w:ind w:left="57" w:firstLine="0"/>
        <w:jc w:val="left"/>
        <w:rPr>
          <w:rFonts w:ascii="Century Gothic" w:hAnsi="Century Gothic" w:cs="Calibri"/>
          <w:sz w:val="10"/>
          <w:szCs w:val="10"/>
          <w:lang w:val="es-ES" w:eastAsia="es-ES"/>
        </w:rPr>
      </w:pPr>
    </w:p>
    <w:p w:rsidR="00DF5D3E" w:rsidRDefault="00DF5D3E" w:rsidP="00DF5D3E">
      <w:pPr>
        <w:tabs>
          <w:tab w:val="left" w:pos="4293"/>
          <w:tab w:val="left" w:pos="7312"/>
          <w:tab w:val="left" w:pos="8739"/>
          <w:tab w:val="left" w:pos="10149"/>
          <w:tab w:val="left" w:pos="11546"/>
          <w:tab w:val="left" w:pos="12513"/>
          <w:tab w:val="left" w:pos="13403"/>
          <w:tab w:val="left" w:pos="14505"/>
          <w:tab w:val="left" w:pos="15607"/>
          <w:tab w:val="left" w:pos="16709"/>
          <w:tab w:val="left" w:pos="17811"/>
          <w:tab w:val="left" w:pos="18913"/>
        </w:tabs>
        <w:spacing w:after="0"/>
        <w:ind w:left="57" w:firstLine="0"/>
        <w:jc w:val="left"/>
        <w:rPr>
          <w:rFonts w:ascii="Century Gothic" w:hAnsi="Century Gothic" w:cs="Calibri"/>
          <w:sz w:val="10"/>
          <w:szCs w:val="10"/>
          <w:lang w:val="es-ES" w:eastAsia="es-ES"/>
        </w:rPr>
      </w:pPr>
    </w:p>
    <w:p w:rsidR="00DF5D3E" w:rsidRDefault="00DF5D3E" w:rsidP="00DF5D3E">
      <w:pPr>
        <w:tabs>
          <w:tab w:val="left" w:pos="4293"/>
          <w:tab w:val="left" w:pos="7312"/>
          <w:tab w:val="left" w:pos="8739"/>
          <w:tab w:val="left" w:pos="10149"/>
          <w:tab w:val="left" w:pos="11546"/>
          <w:tab w:val="left" w:pos="12513"/>
          <w:tab w:val="left" w:pos="13403"/>
          <w:tab w:val="left" w:pos="14505"/>
          <w:tab w:val="left" w:pos="15607"/>
          <w:tab w:val="left" w:pos="16709"/>
          <w:tab w:val="left" w:pos="17811"/>
          <w:tab w:val="left" w:pos="18913"/>
        </w:tabs>
        <w:spacing w:after="0"/>
        <w:ind w:left="57" w:firstLine="0"/>
        <w:jc w:val="left"/>
        <w:rPr>
          <w:rFonts w:ascii="Century Gothic" w:hAnsi="Century Gothic" w:cs="Calibri"/>
          <w:sz w:val="10"/>
          <w:szCs w:val="10"/>
          <w:lang w:val="es-ES" w:eastAsia="es-ES"/>
        </w:rPr>
      </w:pPr>
    </w:p>
    <w:p w:rsidR="00DF5D3E" w:rsidRDefault="00DF5D3E" w:rsidP="00DF5D3E">
      <w:pPr>
        <w:tabs>
          <w:tab w:val="left" w:pos="4293"/>
          <w:tab w:val="left" w:pos="7312"/>
          <w:tab w:val="left" w:pos="8739"/>
          <w:tab w:val="left" w:pos="10149"/>
          <w:tab w:val="left" w:pos="11546"/>
          <w:tab w:val="left" w:pos="12513"/>
          <w:tab w:val="left" w:pos="13403"/>
          <w:tab w:val="left" w:pos="14505"/>
          <w:tab w:val="left" w:pos="15607"/>
          <w:tab w:val="left" w:pos="16709"/>
          <w:tab w:val="left" w:pos="17811"/>
          <w:tab w:val="left" w:pos="18913"/>
        </w:tabs>
        <w:spacing w:after="0"/>
        <w:ind w:left="57" w:firstLine="0"/>
        <w:jc w:val="left"/>
        <w:rPr>
          <w:rFonts w:ascii="Century Gothic" w:hAnsi="Century Gothic" w:cs="Calibri"/>
          <w:sz w:val="10"/>
          <w:szCs w:val="10"/>
          <w:lang w:val="es-ES" w:eastAsia="es-ES"/>
        </w:rPr>
      </w:pPr>
    </w:p>
    <w:p w:rsidR="00DF5D3E" w:rsidRDefault="00DF5D3E" w:rsidP="00DF5D3E">
      <w:pPr>
        <w:tabs>
          <w:tab w:val="left" w:pos="4293"/>
          <w:tab w:val="left" w:pos="7312"/>
          <w:tab w:val="left" w:pos="8739"/>
          <w:tab w:val="left" w:pos="10149"/>
          <w:tab w:val="left" w:pos="11546"/>
          <w:tab w:val="left" w:pos="12513"/>
          <w:tab w:val="left" w:pos="13403"/>
          <w:tab w:val="left" w:pos="14505"/>
          <w:tab w:val="left" w:pos="15607"/>
          <w:tab w:val="left" w:pos="16709"/>
          <w:tab w:val="left" w:pos="17811"/>
          <w:tab w:val="left" w:pos="18913"/>
        </w:tabs>
        <w:spacing w:after="0"/>
        <w:ind w:left="57" w:firstLine="0"/>
        <w:jc w:val="left"/>
        <w:rPr>
          <w:rFonts w:ascii="Century Gothic" w:hAnsi="Century Gothic" w:cs="Calibri"/>
          <w:sz w:val="10"/>
          <w:szCs w:val="10"/>
          <w:lang w:val="es-ES" w:eastAsia="es-ES"/>
        </w:rPr>
      </w:pPr>
    </w:p>
    <w:p w:rsidR="00DF5D3E" w:rsidRDefault="00DF5D3E" w:rsidP="00DF5D3E">
      <w:pPr>
        <w:tabs>
          <w:tab w:val="left" w:pos="4293"/>
          <w:tab w:val="left" w:pos="7312"/>
          <w:tab w:val="left" w:pos="8739"/>
          <w:tab w:val="left" w:pos="10149"/>
          <w:tab w:val="left" w:pos="11546"/>
          <w:tab w:val="left" w:pos="12513"/>
          <w:tab w:val="left" w:pos="13403"/>
          <w:tab w:val="left" w:pos="14505"/>
          <w:tab w:val="left" w:pos="15607"/>
          <w:tab w:val="left" w:pos="16709"/>
          <w:tab w:val="left" w:pos="17811"/>
          <w:tab w:val="left" w:pos="18913"/>
        </w:tabs>
        <w:spacing w:after="0"/>
        <w:ind w:left="57" w:firstLine="0"/>
        <w:jc w:val="left"/>
        <w:rPr>
          <w:rFonts w:ascii="Century Gothic" w:hAnsi="Century Gothic" w:cs="Calibri"/>
          <w:sz w:val="10"/>
          <w:szCs w:val="10"/>
          <w:lang w:val="es-ES" w:eastAsia="es-ES"/>
        </w:rPr>
      </w:pPr>
    </w:p>
    <w:p w:rsidR="00DF5D3E" w:rsidRDefault="00DF5D3E" w:rsidP="00DF5D3E">
      <w:pPr>
        <w:tabs>
          <w:tab w:val="left" w:pos="4293"/>
          <w:tab w:val="left" w:pos="7312"/>
          <w:tab w:val="left" w:pos="8739"/>
          <w:tab w:val="left" w:pos="10149"/>
          <w:tab w:val="left" w:pos="11546"/>
          <w:tab w:val="left" w:pos="12513"/>
          <w:tab w:val="left" w:pos="13403"/>
          <w:tab w:val="left" w:pos="14505"/>
          <w:tab w:val="left" w:pos="15607"/>
          <w:tab w:val="left" w:pos="16709"/>
          <w:tab w:val="left" w:pos="17811"/>
          <w:tab w:val="left" w:pos="18913"/>
        </w:tabs>
        <w:spacing w:after="0"/>
        <w:ind w:left="57" w:firstLine="0"/>
        <w:jc w:val="left"/>
        <w:rPr>
          <w:rFonts w:ascii="Century Gothic" w:hAnsi="Century Gothic" w:cs="Calibri"/>
          <w:sz w:val="10"/>
          <w:szCs w:val="10"/>
          <w:lang w:val="es-ES" w:eastAsia="es-ES"/>
        </w:rPr>
      </w:pPr>
    </w:p>
    <w:p w:rsidR="00DF5D3E" w:rsidRPr="009567DB" w:rsidRDefault="00DF5D3E" w:rsidP="00DF5D3E">
      <w:pPr>
        <w:tabs>
          <w:tab w:val="left" w:pos="4293"/>
          <w:tab w:val="left" w:pos="7312"/>
          <w:tab w:val="left" w:pos="8739"/>
          <w:tab w:val="left" w:pos="10149"/>
          <w:tab w:val="left" w:pos="11546"/>
          <w:tab w:val="left" w:pos="12513"/>
          <w:tab w:val="left" w:pos="13403"/>
          <w:tab w:val="left" w:pos="14505"/>
          <w:tab w:val="left" w:pos="15607"/>
          <w:tab w:val="left" w:pos="16709"/>
          <w:tab w:val="left" w:pos="17811"/>
          <w:tab w:val="left" w:pos="18913"/>
        </w:tabs>
        <w:spacing w:after="0"/>
        <w:ind w:left="57" w:firstLine="0"/>
        <w:jc w:val="left"/>
        <w:rPr>
          <w:rFonts w:ascii="Calibri" w:hAnsi="Calibri" w:cs="Calibri"/>
          <w:sz w:val="10"/>
          <w:szCs w:val="10"/>
          <w:lang w:val="es-ES" w:eastAsia="es-ES"/>
        </w:rPr>
      </w:pPr>
      <w:r w:rsidRPr="009567DB">
        <w:rPr>
          <w:rFonts w:ascii="Century Gothic" w:hAnsi="Century Gothic" w:cs="Calibri"/>
          <w:sz w:val="10"/>
          <w:szCs w:val="10"/>
          <w:lang w:val="es-ES" w:eastAsia="es-ES"/>
        </w:rPr>
        <w:tab/>
      </w:r>
      <w:r w:rsidRPr="009567DB">
        <w:rPr>
          <w:rFonts w:ascii="Century Gothic" w:hAnsi="Century Gothic" w:cs="Calibri"/>
          <w:sz w:val="10"/>
          <w:szCs w:val="10"/>
          <w:lang w:val="es-ES" w:eastAsia="es-ES"/>
        </w:rPr>
        <w:tab/>
      </w:r>
      <w:r w:rsidRPr="009567DB">
        <w:rPr>
          <w:rFonts w:ascii="Century Gothic" w:hAnsi="Century Gothic" w:cs="Calibri"/>
          <w:sz w:val="10"/>
          <w:szCs w:val="10"/>
          <w:lang w:val="es-ES" w:eastAsia="es-ES"/>
        </w:rPr>
        <w:tab/>
      </w:r>
      <w:r w:rsidRPr="009567DB">
        <w:rPr>
          <w:rFonts w:ascii="Century Gothic" w:hAnsi="Century Gothic" w:cs="Calibri"/>
          <w:sz w:val="10"/>
          <w:szCs w:val="10"/>
          <w:lang w:val="es-ES" w:eastAsia="es-ES"/>
        </w:rPr>
        <w:tab/>
      </w:r>
      <w:r w:rsidRPr="009567DB">
        <w:rPr>
          <w:rFonts w:ascii="Century Gothic" w:hAnsi="Century Gothic" w:cs="Calibri"/>
          <w:sz w:val="10"/>
          <w:szCs w:val="10"/>
          <w:lang w:val="es-ES" w:eastAsia="es-ES"/>
        </w:rPr>
        <w:tab/>
      </w:r>
      <w:r w:rsidRPr="009567DB">
        <w:rPr>
          <w:rFonts w:ascii="Century Gothic" w:hAnsi="Century Gothic" w:cs="Calibri"/>
          <w:sz w:val="10"/>
          <w:szCs w:val="10"/>
          <w:lang w:val="es-ES" w:eastAsia="es-ES"/>
        </w:rPr>
        <w:tab/>
      </w:r>
      <w:r w:rsidRPr="009567DB">
        <w:rPr>
          <w:rFonts w:ascii="Century Gothic" w:hAnsi="Century Gothic" w:cs="Calibri"/>
          <w:sz w:val="10"/>
          <w:szCs w:val="10"/>
          <w:lang w:val="es-ES" w:eastAsia="es-ES"/>
        </w:rPr>
        <w:tab/>
      </w:r>
      <w:r w:rsidRPr="009567DB">
        <w:rPr>
          <w:rFonts w:ascii="Century Gothic" w:hAnsi="Century Gothic" w:cs="Calibri"/>
          <w:sz w:val="10"/>
          <w:szCs w:val="10"/>
          <w:lang w:val="es-ES" w:eastAsia="es-ES"/>
        </w:rPr>
        <w:tab/>
      </w:r>
      <w:r w:rsidRPr="009567DB">
        <w:rPr>
          <w:rFonts w:ascii="Century Gothic" w:hAnsi="Century Gothic" w:cs="Calibri"/>
          <w:sz w:val="10"/>
          <w:szCs w:val="10"/>
          <w:lang w:val="es-ES" w:eastAsia="es-ES"/>
        </w:rPr>
        <w:tab/>
      </w:r>
      <w:r w:rsidRPr="009567DB">
        <w:rPr>
          <w:rFonts w:ascii="Calibri" w:hAnsi="Calibri" w:cs="Calibri"/>
          <w:sz w:val="10"/>
          <w:szCs w:val="10"/>
          <w:lang w:val="es-ES" w:eastAsia="es-ES"/>
        </w:rPr>
        <w:tab/>
      </w:r>
      <w:r w:rsidRPr="009567DB">
        <w:rPr>
          <w:rFonts w:ascii="Calibri" w:hAnsi="Calibri" w:cs="Calibri"/>
          <w:sz w:val="10"/>
          <w:szCs w:val="10"/>
          <w:lang w:val="es-ES" w:eastAsia="es-ES"/>
        </w:rPr>
        <w:tab/>
      </w:r>
      <w:r w:rsidRPr="009567DB">
        <w:rPr>
          <w:rFonts w:ascii="Calibri" w:hAnsi="Calibri" w:cs="Calibri"/>
          <w:sz w:val="10"/>
          <w:szCs w:val="10"/>
          <w:lang w:val="es-ES" w:eastAsia="es-ES"/>
        </w:rPr>
        <w:tab/>
      </w:r>
    </w:p>
    <w:tbl>
      <w:tblPr>
        <w:tblW w:w="10040" w:type="dxa"/>
        <w:jc w:val="center"/>
        <w:tblCellMar>
          <w:left w:w="70" w:type="dxa"/>
          <w:right w:w="70" w:type="dxa"/>
        </w:tblCellMar>
        <w:tblLook w:val="04A0" w:firstRow="1" w:lastRow="0" w:firstColumn="1" w:lastColumn="0" w:noHBand="0" w:noVBand="1"/>
      </w:tblPr>
      <w:tblGrid>
        <w:gridCol w:w="4238"/>
        <w:gridCol w:w="194"/>
        <w:gridCol w:w="1427"/>
        <w:gridCol w:w="1410"/>
        <w:gridCol w:w="1397"/>
        <w:gridCol w:w="1374"/>
      </w:tblGrid>
      <w:tr w:rsidR="00DF5D3E" w:rsidRPr="00802781" w:rsidTr="00CC2D99">
        <w:trPr>
          <w:trHeight w:val="340"/>
          <w:jc w:val="center"/>
        </w:trPr>
        <w:tc>
          <w:tcPr>
            <w:tcW w:w="4432" w:type="dxa"/>
            <w:gridSpan w:val="2"/>
            <w:tcBorders>
              <w:top w:val="single" w:sz="4" w:space="0" w:color="auto"/>
              <w:bottom w:val="single" w:sz="4" w:space="0" w:color="auto"/>
            </w:tcBorders>
            <w:shd w:val="clear" w:color="auto" w:fill="8DB3E2" w:themeFill="text2" w:themeFillTint="66"/>
            <w:noWrap/>
            <w:vAlign w:val="center"/>
            <w:hideMark/>
          </w:tcPr>
          <w:p w:rsidR="00DF5D3E" w:rsidRPr="00802781" w:rsidRDefault="00DF5D3E" w:rsidP="00CC2D99">
            <w:pPr>
              <w:pStyle w:val="cuadroCabe"/>
              <w:ind w:left="339" w:hanging="339"/>
              <w:jc w:val="left"/>
              <w:rPr>
                <w:sz w:val="16"/>
                <w:szCs w:val="16"/>
              </w:rPr>
            </w:pPr>
            <w:r w:rsidRPr="00802781">
              <w:rPr>
                <w:sz w:val="16"/>
                <w:szCs w:val="16"/>
              </w:rPr>
              <w:t>Conceptos</w:t>
            </w:r>
          </w:p>
        </w:tc>
        <w:tc>
          <w:tcPr>
            <w:tcW w:w="1427" w:type="dxa"/>
            <w:tcBorders>
              <w:top w:val="single" w:sz="4" w:space="0" w:color="auto"/>
              <w:bottom w:val="single" w:sz="4" w:space="0" w:color="auto"/>
            </w:tcBorders>
            <w:shd w:val="clear" w:color="auto" w:fill="8DB3E2" w:themeFill="text2" w:themeFillTint="66"/>
            <w:noWrap/>
            <w:vAlign w:val="center"/>
            <w:hideMark/>
          </w:tcPr>
          <w:p w:rsidR="00DF5D3E" w:rsidRPr="00802781" w:rsidRDefault="00DF5D3E" w:rsidP="00CC2D99">
            <w:pPr>
              <w:pStyle w:val="cuadroCabe"/>
              <w:jc w:val="right"/>
              <w:rPr>
                <w:sz w:val="16"/>
                <w:szCs w:val="16"/>
              </w:rPr>
            </w:pPr>
            <w:r w:rsidRPr="00802781">
              <w:rPr>
                <w:sz w:val="16"/>
                <w:szCs w:val="16"/>
              </w:rPr>
              <w:t>Importe</w:t>
            </w:r>
          </w:p>
        </w:tc>
        <w:tc>
          <w:tcPr>
            <w:tcW w:w="1410" w:type="dxa"/>
            <w:tcBorders>
              <w:top w:val="single" w:sz="4" w:space="0" w:color="auto"/>
              <w:bottom w:val="single" w:sz="4" w:space="0" w:color="auto"/>
            </w:tcBorders>
            <w:shd w:val="clear" w:color="auto" w:fill="8DB3E2" w:themeFill="text2" w:themeFillTint="66"/>
            <w:noWrap/>
            <w:vAlign w:val="center"/>
            <w:hideMark/>
          </w:tcPr>
          <w:p w:rsidR="00DF5D3E" w:rsidRPr="00802781" w:rsidRDefault="00DF5D3E" w:rsidP="00CC2D99">
            <w:pPr>
              <w:pStyle w:val="cuadroCabe"/>
              <w:jc w:val="right"/>
              <w:rPr>
                <w:sz w:val="16"/>
                <w:szCs w:val="16"/>
              </w:rPr>
            </w:pPr>
            <w:r w:rsidRPr="00802781">
              <w:rPr>
                <w:sz w:val="16"/>
                <w:szCs w:val="16"/>
              </w:rPr>
              <w:t>Residencia</w:t>
            </w:r>
          </w:p>
        </w:tc>
        <w:tc>
          <w:tcPr>
            <w:tcW w:w="1397" w:type="dxa"/>
            <w:tcBorders>
              <w:top w:val="single" w:sz="4" w:space="0" w:color="auto"/>
              <w:bottom w:val="single" w:sz="4" w:space="0" w:color="auto"/>
            </w:tcBorders>
            <w:shd w:val="clear" w:color="auto" w:fill="8DB3E2" w:themeFill="text2" w:themeFillTint="66"/>
            <w:noWrap/>
            <w:vAlign w:val="center"/>
            <w:hideMark/>
          </w:tcPr>
          <w:p w:rsidR="00DF5D3E" w:rsidRPr="00802781" w:rsidRDefault="00DF5D3E" w:rsidP="00CC2D99">
            <w:pPr>
              <w:pStyle w:val="cuadroCabe"/>
              <w:jc w:val="right"/>
              <w:rPr>
                <w:sz w:val="16"/>
                <w:szCs w:val="16"/>
              </w:rPr>
            </w:pPr>
            <w:r w:rsidRPr="00802781">
              <w:rPr>
                <w:sz w:val="16"/>
                <w:szCs w:val="16"/>
              </w:rPr>
              <w:t>Centro Día</w:t>
            </w:r>
          </w:p>
        </w:tc>
        <w:tc>
          <w:tcPr>
            <w:tcW w:w="1374" w:type="dxa"/>
            <w:tcBorders>
              <w:top w:val="single" w:sz="4" w:space="0" w:color="auto"/>
              <w:bottom w:val="single" w:sz="4" w:space="0" w:color="auto"/>
            </w:tcBorders>
            <w:shd w:val="clear" w:color="auto" w:fill="8DB3E2" w:themeFill="text2" w:themeFillTint="66"/>
            <w:noWrap/>
            <w:vAlign w:val="center"/>
            <w:hideMark/>
          </w:tcPr>
          <w:p w:rsidR="00DF5D3E" w:rsidRPr="00802781" w:rsidRDefault="00DF5D3E" w:rsidP="00CC2D99">
            <w:pPr>
              <w:pStyle w:val="cuadroCabe"/>
              <w:jc w:val="right"/>
              <w:rPr>
                <w:sz w:val="16"/>
                <w:szCs w:val="16"/>
              </w:rPr>
            </w:pPr>
            <w:r w:rsidRPr="00802781">
              <w:rPr>
                <w:sz w:val="16"/>
                <w:szCs w:val="16"/>
              </w:rPr>
              <w:t>CRPS</w:t>
            </w:r>
          </w:p>
        </w:tc>
      </w:tr>
      <w:tr w:rsidR="00DF5D3E" w:rsidRPr="00802781" w:rsidTr="00CC2D99">
        <w:trPr>
          <w:trHeight w:val="227"/>
          <w:jc w:val="center"/>
        </w:trPr>
        <w:tc>
          <w:tcPr>
            <w:tcW w:w="4432" w:type="dxa"/>
            <w:gridSpan w:val="2"/>
            <w:tcBorders>
              <w:top w:val="single" w:sz="4" w:space="0" w:color="auto"/>
              <w:bottom w:val="single" w:sz="2" w:space="0" w:color="auto"/>
            </w:tcBorders>
            <w:shd w:val="clear" w:color="auto" w:fill="auto"/>
            <w:noWrap/>
            <w:vAlign w:val="center"/>
            <w:hideMark/>
          </w:tcPr>
          <w:p w:rsidR="00DF5D3E" w:rsidRPr="00802781" w:rsidRDefault="00DF5D3E" w:rsidP="00CC2D99">
            <w:pPr>
              <w:pStyle w:val="cuatexto"/>
              <w:jc w:val="left"/>
              <w:rPr>
                <w:sz w:val="18"/>
                <w:szCs w:val="18"/>
              </w:rPr>
            </w:pPr>
            <w:r w:rsidRPr="00802781">
              <w:rPr>
                <w:sz w:val="18"/>
                <w:szCs w:val="18"/>
              </w:rPr>
              <w:t>Salario Base</w:t>
            </w:r>
          </w:p>
        </w:tc>
        <w:tc>
          <w:tcPr>
            <w:tcW w:w="1427" w:type="dxa"/>
            <w:tcBorders>
              <w:top w:val="single" w:sz="4"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sidRPr="00802781">
              <w:rPr>
                <w:sz w:val="18"/>
                <w:szCs w:val="18"/>
              </w:rPr>
              <w:t>500.705</w:t>
            </w:r>
          </w:p>
        </w:tc>
        <w:tc>
          <w:tcPr>
            <w:tcW w:w="1410" w:type="dxa"/>
            <w:tcBorders>
              <w:top w:val="single" w:sz="4"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sidRPr="00802781">
              <w:rPr>
                <w:sz w:val="18"/>
                <w:szCs w:val="18"/>
              </w:rPr>
              <w:t>223.966</w:t>
            </w:r>
          </w:p>
        </w:tc>
        <w:tc>
          <w:tcPr>
            <w:tcW w:w="1397" w:type="dxa"/>
            <w:tcBorders>
              <w:top w:val="single" w:sz="4"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sidRPr="00802781">
              <w:rPr>
                <w:sz w:val="18"/>
                <w:szCs w:val="18"/>
              </w:rPr>
              <w:t>138.290</w:t>
            </w:r>
          </w:p>
        </w:tc>
        <w:tc>
          <w:tcPr>
            <w:tcW w:w="1374" w:type="dxa"/>
            <w:tcBorders>
              <w:top w:val="single" w:sz="4"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sidRPr="00802781">
              <w:rPr>
                <w:sz w:val="18"/>
                <w:szCs w:val="18"/>
              </w:rPr>
              <w:t>138.449</w:t>
            </w:r>
          </w:p>
        </w:tc>
      </w:tr>
      <w:tr w:rsidR="00DF5D3E" w:rsidRPr="00802781" w:rsidTr="00CC2D99">
        <w:trPr>
          <w:trHeight w:val="227"/>
          <w:jc w:val="center"/>
        </w:trPr>
        <w:tc>
          <w:tcPr>
            <w:tcW w:w="4432" w:type="dxa"/>
            <w:gridSpan w:val="2"/>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left"/>
              <w:rPr>
                <w:sz w:val="18"/>
                <w:szCs w:val="18"/>
              </w:rPr>
            </w:pPr>
            <w:r w:rsidRPr="00802781">
              <w:rPr>
                <w:sz w:val="18"/>
                <w:szCs w:val="18"/>
              </w:rPr>
              <w:t>Complemento Dedicación</w:t>
            </w:r>
          </w:p>
        </w:tc>
        <w:tc>
          <w:tcPr>
            <w:tcW w:w="1427" w:type="dxa"/>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sidRPr="00802781">
              <w:rPr>
                <w:sz w:val="18"/>
                <w:szCs w:val="18"/>
              </w:rPr>
              <w:t>10.591</w:t>
            </w:r>
          </w:p>
        </w:tc>
        <w:tc>
          <w:tcPr>
            <w:tcW w:w="1410" w:type="dxa"/>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sidRPr="00802781">
              <w:rPr>
                <w:sz w:val="18"/>
                <w:szCs w:val="18"/>
              </w:rPr>
              <w:t>1.916</w:t>
            </w:r>
          </w:p>
        </w:tc>
        <w:tc>
          <w:tcPr>
            <w:tcW w:w="1397" w:type="dxa"/>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sidRPr="00802781">
              <w:rPr>
                <w:sz w:val="18"/>
                <w:szCs w:val="18"/>
              </w:rPr>
              <w:t>3.879</w:t>
            </w:r>
          </w:p>
        </w:tc>
        <w:tc>
          <w:tcPr>
            <w:tcW w:w="1374" w:type="dxa"/>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sidRPr="00802781">
              <w:rPr>
                <w:sz w:val="18"/>
                <w:szCs w:val="18"/>
              </w:rPr>
              <w:t>4.796</w:t>
            </w:r>
          </w:p>
        </w:tc>
      </w:tr>
      <w:tr w:rsidR="00DF5D3E" w:rsidRPr="00802781" w:rsidTr="00CC2D99">
        <w:trPr>
          <w:trHeight w:val="227"/>
          <w:jc w:val="center"/>
        </w:trPr>
        <w:tc>
          <w:tcPr>
            <w:tcW w:w="4432" w:type="dxa"/>
            <w:gridSpan w:val="2"/>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left"/>
              <w:rPr>
                <w:sz w:val="18"/>
                <w:szCs w:val="18"/>
              </w:rPr>
            </w:pPr>
            <w:r w:rsidRPr="00802781">
              <w:rPr>
                <w:sz w:val="18"/>
                <w:szCs w:val="18"/>
              </w:rPr>
              <w:t>Complemento festivo</w:t>
            </w:r>
          </w:p>
        </w:tc>
        <w:tc>
          <w:tcPr>
            <w:tcW w:w="1427" w:type="dxa"/>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sidRPr="00802781">
              <w:rPr>
                <w:sz w:val="18"/>
                <w:szCs w:val="18"/>
              </w:rPr>
              <w:t>14.573</w:t>
            </w:r>
          </w:p>
        </w:tc>
        <w:tc>
          <w:tcPr>
            <w:tcW w:w="1410" w:type="dxa"/>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sidRPr="00802781">
              <w:rPr>
                <w:sz w:val="18"/>
                <w:szCs w:val="18"/>
              </w:rPr>
              <w:t>14.573</w:t>
            </w:r>
          </w:p>
        </w:tc>
        <w:tc>
          <w:tcPr>
            <w:tcW w:w="1397" w:type="dxa"/>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sidRPr="00802781">
              <w:rPr>
                <w:sz w:val="18"/>
                <w:szCs w:val="18"/>
              </w:rPr>
              <w:t>0</w:t>
            </w:r>
          </w:p>
        </w:tc>
        <w:tc>
          <w:tcPr>
            <w:tcW w:w="1374" w:type="dxa"/>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sidRPr="00802781">
              <w:rPr>
                <w:sz w:val="18"/>
                <w:szCs w:val="18"/>
              </w:rPr>
              <w:t>0</w:t>
            </w:r>
          </w:p>
        </w:tc>
      </w:tr>
      <w:tr w:rsidR="00DF5D3E" w:rsidRPr="00802781" w:rsidTr="00CC2D99">
        <w:trPr>
          <w:trHeight w:val="227"/>
          <w:jc w:val="center"/>
        </w:trPr>
        <w:tc>
          <w:tcPr>
            <w:tcW w:w="4432" w:type="dxa"/>
            <w:gridSpan w:val="2"/>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left"/>
              <w:rPr>
                <w:sz w:val="18"/>
                <w:szCs w:val="18"/>
              </w:rPr>
            </w:pPr>
            <w:r w:rsidRPr="00802781">
              <w:rPr>
                <w:sz w:val="18"/>
                <w:szCs w:val="18"/>
              </w:rPr>
              <w:t>Plus días de Navidad</w:t>
            </w:r>
          </w:p>
        </w:tc>
        <w:tc>
          <w:tcPr>
            <w:tcW w:w="1427" w:type="dxa"/>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sidRPr="00802781">
              <w:rPr>
                <w:sz w:val="18"/>
                <w:szCs w:val="18"/>
              </w:rPr>
              <w:t>1.148</w:t>
            </w:r>
          </w:p>
        </w:tc>
        <w:tc>
          <w:tcPr>
            <w:tcW w:w="1410" w:type="dxa"/>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sidRPr="00802781">
              <w:rPr>
                <w:sz w:val="18"/>
                <w:szCs w:val="18"/>
              </w:rPr>
              <w:t>1.148</w:t>
            </w:r>
          </w:p>
        </w:tc>
        <w:tc>
          <w:tcPr>
            <w:tcW w:w="1397" w:type="dxa"/>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sidRPr="00802781">
              <w:rPr>
                <w:sz w:val="18"/>
                <w:szCs w:val="18"/>
              </w:rPr>
              <w:t>0</w:t>
            </w:r>
          </w:p>
        </w:tc>
        <w:tc>
          <w:tcPr>
            <w:tcW w:w="1374" w:type="dxa"/>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sidRPr="00802781">
              <w:rPr>
                <w:sz w:val="18"/>
                <w:szCs w:val="18"/>
              </w:rPr>
              <w:t>0</w:t>
            </w:r>
          </w:p>
        </w:tc>
      </w:tr>
      <w:tr w:rsidR="00DF5D3E" w:rsidRPr="00802781" w:rsidTr="00CC2D99">
        <w:trPr>
          <w:trHeight w:val="227"/>
          <w:jc w:val="center"/>
        </w:trPr>
        <w:tc>
          <w:tcPr>
            <w:tcW w:w="4238" w:type="dxa"/>
            <w:tcBorders>
              <w:top w:val="single" w:sz="2" w:space="0" w:color="auto"/>
              <w:bottom w:val="single" w:sz="4" w:space="0" w:color="auto"/>
            </w:tcBorders>
            <w:shd w:val="clear" w:color="auto" w:fill="auto"/>
            <w:noWrap/>
            <w:vAlign w:val="center"/>
            <w:hideMark/>
          </w:tcPr>
          <w:p w:rsidR="00DF5D3E" w:rsidRPr="00802781" w:rsidRDefault="00DF5D3E" w:rsidP="00CC2D99">
            <w:pPr>
              <w:pStyle w:val="cuatexto"/>
              <w:jc w:val="left"/>
              <w:rPr>
                <w:sz w:val="18"/>
                <w:szCs w:val="18"/>
              </w:rPr>
            </w:pPr>
            <w:r w:rsidRPr="00802781">
              <w:rPr>
                <w:sz w:val="18"/>
                <w:szCs w:val="18"/>
              </w:rPr>
              <w:t>Complemento Responsabilidad</w:t>
            </w:r>
          </w:p>
        </w:tc>
        <w:tc>
          <w:tcPr>
            <w:tcW w:w="194" w:type="dxa"/>
            <w:tcBorders>
              <w:top w:val="single" w:sz="2" w:space="0" w:color="auto"/>
              <w:bottom w:val="single" w:sz="4" w:space="0" w:color="auto"/>
            </w:tcBorders>
            <w:shd w:val="clear" w:color="auto" w:fill="auto"/>
            <w:noWrap/>
            <w:vAlign w:val="center"/>
            <w:hideMark/>
          </w:tcPr>
          <w:p w:rsidR="00DF5D3E" w:rsidRPr="00802781" w:rsidRDefault="00DF5D3E" w:rsidP="00CC2D99">
            <w:pPr>
              <w:pStyle w:val="cuatexto"/>
              <w:jc w:val="left"/>
              <w:rPr>
                <w:sz w:val="18"/>
                <w:szCs w:val="18"/>
              </w:rPr>
            </w:pPr>
            <w:r w:rsidRPr="00802781">
              <w:rPr>
                <w:sz w:val="18"/>
                <w:szCs w:val="18"/>
              </w:rPr>
              <w:t> </w:t>
            </w:r>
          </w:p>
        </w:tc>
        <w:tc>
          <w:tcPr>
            <w:tcW w:w="1427" w:type="dxa"/>
            <w:tcBorders>
              <w:top w:val="single" w:sz="2" w:space="0" w:color="auto"/>
              <w:bottom w:val="single" w:sz="4" w:space="0" w:color="auto"/>
            </w:tcBorders>
            <w:shd w:val="clear" w:color="auto" w:fill="auto"/>
            <w:noWrap/>
            <w:vAlign w:val="center"/>
            <w:hideMark/>
          </w:tcPr>
          <w:p w:rsidR="00DF5D3E" w:rsidRPr="00802781" w:rsidRDefault="00DF5D3E" w:rsidP="00CC2D99">
            <w:pPr>
              <w:pStyle w:val="cuatexto"/>
              <w:jc w:val="right"/>
              <w:rPr>
                <w:sz w:val="18"/>
                <w:szCs w:val="18"/>
              </w:rPr>
            </w:pPr>
            <w:r w:rsidRPr="00802781">
              <w:rPr>
                <w:sz w:val="18"/>
                <w:szCs w:val="18"/>
              </w:rPr>
              <w:t> </w:t>
            </w:r>
          </w:p>
        </w:tc>
        <w:tc>
          <w:tcPr>
            <w:tcW w:w="1410" w:type="dxa"/>
            <w:tcBorders>
              <w:top w:val="single" w:sz="2" w:space="0" w:color="auto"/>
              <w:bottom w:val="single" w:sz="4" w:space="0" w:color="auto"/>
            </w:tcBorders>
            <w:shd w:val="clear" w:color="auto" w:fill="auto"/>
            <w:noWrap/>
            <w:vAlign w:val="center"/>
            <w:hideMark/>
          </w:tcPr>
          <w:p w:rsidR="00DF5D3E" w:rsidRPr="00802781" w:rsidRDefault="00DF5D3E" w:rsidP="00CC2D99">
            <w:pPr>
              <w:pStyle w:val="cuatexto"/>
              <w:jc w:val="right"/>
              <w:rPr>
                <w:sz w:val="18"/>
                <w:szCs w:val="18"/>
              </w:rPr>
            </w:pPr>
            <w:r w:rsidRPr="00802781">
              <w:rPr>
                <w:sz w:val="18"/>
                <w:szCs w:val="18"/>
              </w:rPr>
              <w:t> </w:t>
            </w:r>
          </w:p>
        </w:tc>
        <w:tc>
          <w:tcPr>
            <w:tcW w:w="1397" w:type="dxa"/>
            <w:tcBorders>
              <w:top w:val="single" w:sz="2" w:space="0" w:color="auto"/>
              <w:bottom w:val="single" w:sz="4" w:space="0" w:color="auto"/>
            </w:tcBorders>
            <w:shd w:val="clear" w:color="auto" w:fill="auto"/>
            <w:noWrap/>
            <w:vAlign w:val="center"/>
            <w:hideMark/>
          </w:tcPr>
          <w:p w:rsidR="00DF5D3E" w:rsidRPr="00802781" w:rsidRDefault="00DF5D3E" w:rsidP="00CC2D99">
            <w:pPr>
              <w:pStyle w:val="cuatexto"/>
              <w:jc w:val="right"/>
              <w:rPr>
                <w:sz w:val="18"/>
                <w:szCs w:val="18"/>
              </w:rPr>
            </w:pPr>
            <w:r w:rsidRPr="00802781">
              <w:rPr>
                <w:sz w:val="18"/>
                <w:szCs w:val="18"/>
              </w:rPr>
              <w:t> </w:t>
            </w:r>
          </w:p>
        </w:tc>
        <w:tc>
          <w:tcPr>
            <w:tcW w:w="1374" w:type="dxa"/>
            <w:tcBorders>
              <w:top w:val="single" w:sz="2" w:space="0" w:color="auto"/>
              <w:bottom w:val="single" w:sz="4" w:space="0" w:color="auto"/>
            </w:tcBorders>
            <w:shd w:val="clear" w:color="auto" w:fill="auto"/>
            <w:noWrap/>
            <w:vAlign w:val="center"/>
            <w:hideMark/>
          </w:tcPr>
          <w:p w:rsidR="00DF5D3E" w:rsidRPr="00802781" w:rsidRDefault="00DF5D3E" w:rsidP="00CC2D99">
            <w:pPr>
              <w:pStyle w:val="cuatexto"/>
              <w:jc w:val="right"/>
              <w:rPr>
                <w:sz w:val="18"/>
                <w:szCs w:val="18"/>
              </w:rPr>
            </w:pPr>
            <w:r w:rsidRPr="00802781">
              <w:rPr>
                <w:sz w:val="18"/>
                <w:szCs w:val="18"/>
              </w:rPr>
              <w:t> </w:t>
            </w:r>
          </w:p>
        </w:tc>
      </w:tr>
      <w:tr w:rsidR="00CC2D99" w:rsidRPr="00CC2D99" w:rsidTr="00CC2D99">
        <w:trPr>
          <w:trHeight w:val="284"/>
          <w:jc w:val="center"/>
        </w:trPr>
        <w:tc>
          <w:tcPr>
            <w:tcW w:w="4238" w:type="dxa"/>
            <w:tcBorders>
              <w:top w:val="single" w:sz="4" w:space="0" w:color="auto"/>
              <w:bottom w:val="single" w:sz="4" w:space="0" w:color="auto"/>
            </w:tcBorders>
            <w:shd w:val="clear" w:color="auto" w:fill="8DB3E2" w:themeFill="text2" w:themeFillTint="66"/>
            <w:noWrap/>
            <w:vAlign w:val="center"/>
            <w:hideMark/>
          </w:tcPr>
          <w:p w:rsidR="00CC2D99" w:rsidRPr="00CC2D99" w:rsidRDefault="00CC2D99" w:rsidP="00CC2D99">
            <w:pPr>
              <w:pStyle w:val="cuadroCabe"/>
              <w:jc w:val="left"/>
              <w:rPr>
                <w:rFonts w:cs="Arial"/>
                <w:sz w:val="16"/>
                <w:szCs w:val="16"/>
              </w:rPr>
            </w:pPr>
            <w:r w:rsidRPr="00CC2D99">
              <w:rPr>
                <w:rFonts w:cs="Arial"/>
                <w:sz w:val="16"/>
                <w:szCs w:val="16"/>
              </w:rPr>
              <w:t>Total retribuciones salariales</w:t>
            </w:r>
          </w:p>
        </w:tc>
        <w:tc>
          <w:tcPr>
            <w:tcW w:w="194" w:type="dxa"/>
            <w:tcBorders>
              <w:top w:val="single" w:sz="4" w:space="0" w:color="auto"/>
              <w:bottom w:val="single" w:sz="4" w:space="0" w:color="auto"/>
            </w:tcBorders>
            <w:shd w:val="clear" w:color="auto" w:fill="8DB3E2" w:themeFill="text2" w:themeFillTint="66"/>
            <w:noWrap/>
            <w:vAlign w:val="center"/>
            <w:hideMark/>
          </w:tcPr>
          <w:p w:rsidR="00CC2D99" w:rsidRPr="00CC2D99" w:rsidRDefault="00CC2D99" w:rsidP="00CC2D99">
            <w:pPr>
              <w:pStyle w:val="cuadroCabe"/>
              <w:jc w:val="left"/>
              <w:rPr>
                <w:rFonts w:cs="Arial"/>
                <w:sz w:val="16"/>
                <w:szCs w:val="16"/>
              </w:rPr>
            </w:pPr>
            <w:r w:rsidRPr="00CC2D99">
              <w:rPr>
                <w:rFonts w:cs="Arial"/>
                <w:sz w:val="16"/>
                <w:szCs w:val="16"/>
              </w:rPr>
              <w:t> </w:t>
            </w:r>
          </w:p>
        </w:tc>
        <w:tc>
          <w:tcPr>
            <w:tcW w:w="1427" w:type="dxa"/>
            <w:tcBorders>
              <w:top w:val="single" w:sz="4" w:space="0" w:color="auto"/>
              <w:bottom w:val="single" w:sz="4" w:space="0" w:color="auto"/>
            </w:tcBorders>
            <w:shd w:val="clear" w:color="auto" w:fill="8DB3E2" w:themeFill="text2" w:themeFillTint="66"/>
            <w:noWrap/>
            <w:vAlign w:val="center"/>
            <w:hideMark/>
          </w:tcPr>
          <w:p w:rsidR="00CC2D99" w:rsidRPr="00CC2D99" w:rsidRDefault="00CC2D99" w:rsidP="00CC2D99">
            <w:pPr>
              <w:pStyle w:val="cuadroCabe"/>
              <w:jc w:val="right"/>
              <w:rPr>
                <w:sz w:val="16"/>
                <w:szCs w:val="16"/>
              </w:rPr>
            </w:pPr>
            <w:r w:rsidRPr="00CC2D99">
              <w:rPr>
                <w:sz w:val="16"/>
                <w:szCs w:val="16"/>
              </w:rPr>
              <w:t>527.017</w:t>
            </w:r>
          </w:p>
        </w:tc>
        <w:tc>
          <w:tcPr>
            <w:tcW w:w="1410" w:type="dxa"/>
            <w:tcBorders>
              <w:top w:val="single" w:sz="4" w:space="0" w:color="auto"/>
              <w:bottom w:val="single" w:sz="4" w:space="0" w:color="auto"/>
            </w:tcBorders>
            <w:shd w:val="clear" w:color="auto" w:fill="8DB3E2" w:themeFill="text2" w:themeFillTint="66"/>
            <w:noWrap/>
            <w:vAlign w:val="center"/>
            <w:hideMark/>
          </w:tcPr>
          <w:p w:rsidR="00CC2D99" w:rsidRPr="00CC2D99" w:rsidRDefault="00CC2D99" w:rsidP="00CC2D99">
            <w:pPr>
              <w:pStyle w:val="cuadroCabe"/>
              <w:jc w:val="right"/>
              <w:rPr>
                <w:sz w:val="16"/>
                <w:szCs w:val="16"/>
              </w:rPr>
            </w:pPr>
            <w:r w:rsidRPr="00CC2D99">
              <w:rPr>
                <w:sz w:val="16"/>
                <w:szCs w:val="16"/>
              </w:rPr>
              <w:t>241.603</w:t>
            </w:r>
          </w:p>
        </w:tc>
        <w:tc>
          <w:tcPr>
            <w:tcW w:w="1397" w:type="dxa"/>
            <w:tcBorders>
              <w:top w:val="single" w:sz="4" w:space="0" w:color="auto"/>
              <w:bottom w:val="single" w:sz="4" w:space="0" w:color="auto"/>
            </w:tcBorders>
            <w:shd w:val="clear" w:color="auto" w:fill="8DB3E2" w:themeFill="text2" w:themeFillTint="66"/>
            <w:noWrap/>
            <w:vAlign w:val="center"/>
            <w:hideMark/>
          </w:tcPr>
          <w:p w:rsidR="00CC2D99" w:rsidRPr="00CC2D99" w:rsidRDefault="00CC2D99" w:rsidP="00CC2D99">
            <w:pPr>
              <w:pStyle w:val="cuadroCabe"/>
              <w:jc w:val="right"/>
              <w:rPr>
                <w:sz w:val="16"/>
                <w:szCs w:val="16"/>
              </w:rPr>
            </w:pPr>
            <w:r w:rsidRPr="00CC2D99">
              <w:rPr>
                <w:sz w:val="16"/>
                <w:szCs w:val="16"/>
              </w:rPr>
              <w:t>142.169</w:t>
            </w:r>
          </w:p>
        </w:tc>
        <w:tc>
          <w:tcPr>
            <w:tcW w:w="1374" w:type="dxa"/>
            <w:tcBorders>
              <w:top w:val="single" w:sz="4" w:space="0" w:color="auto"/>
              <w:bottom w:val="single" w:sz="4" w:space="0" w:color="auto"/>
            </w:tcBorders>
            <w:shd w:val="clear" w:color="auto" w:fill="8DB3E2" w:themeFill="text2" w:themeFillTint="66"/>
            <w:noWrap/>
            <w:vAlign w:val="center"/>
            <w:hideMark/>
          </w:tcPr>
          <w:p w:rsidR="00CC2D99" w:rsidRPr="00CC2D99" w:rsidRDefault="00CC2D99" w:rsidP="00CC2D99">
            <w:pPr>
              <w:pStyle w:val="cuadroCabe"/>
              <w:jc w:val="right"/>
              <w:rPr>
                <w:sz w:val="16"/>
                <w:szCs w:val="16"/>
              </w:rPr>
            </w:pPr>
            <w:r w:rsidRPr="00CC2D99">
              <w:rPr>
                <w:sz w:val="16"/>
                <w:szCs w:val="16"/>
              </w:rPr>
              <w:t>143.245</w:t>
            </w:r>
          </w:p>
        </w:tc>
      </w:tr>
      <w:tr w:rsidR="00DF5D3E" w:rsidRPr="00802781" w:rsidTr="00CC2D99">
        <w:trPr>
          <w:trHeight w:val="227"/>
          <w:jc w:val="center"/>
        </w:trPr>
        <w:tc>
          <w:tcPr>
            <w:tcW w:w="4432" w:type="dxa"/>
            <w:gridSpan w:val="2"/>
            <w:tcBorders>
              <w:top w:val="single" w:sz="4" w:space="0" w:color="auto"/>
              <w:bottom w:val="single" w:sz="2" w:space="0" w:color="auto"/>
            </w:tcBorders>
            <w:shd w:val="clear" w:color="auto" w:fill="auto"/>
            <w:noWrap/>
            <w:vAlign w:val="center"/>
            <w:hideMark/>
          </w:tcPr>
          <w:p w:rsidR="00DF5D3E" w:rsidRPr="00802781" w:rsidRDefault="00DF5D3E" w:rsidP="00CC2D99">
            <w:pPr>
              <w:pStyle w:val="cuatexto"/>
              <w:jc w:val="left"/>
              <w:rPr>
                <w:sz w:val="18"/>
                <w:szCs w:val="18"/>
              </w:rPr>
            </w:pPr>
            <w:r w:rsidRPr="00802781">
              <w:rPr>
                <w:sz w:val="18"/>
                <w:szCs w:val="18"/>
              </w:rPr>
              <w:t>Absentismo 5%</w:t>
            </w:r>
          </w:p>
        </w:tc>
        <w:tc>
          <w:tcPr>
            <w:tcW w:w="1427" w:type="dxa"/>
            <w:tcBorders>
              <w:top w:val="single" w:sz="4"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sidRPr="00802781">
              <w:rPr>
                <w:sz w:val="18"/>
                <w:szCs w:val="18"/>
              </w:rPr>
              <w:t>26.351</w:t>
            </w:r>
          </w:p>
        </w:tc>
        <w:tc>
          <w:tcPr>
            <w:tcW w:w="1410" w:type="dxa"/>
            <w:tcBorders>
              <w:top w:val="single" w:sz="4"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sidRPr="00802781">
              <w:rPr>
                <w:sz w:val="18"/>
                <w:szCs w:val="18"/>
              </w:rPr>
              <w:t>12.080</w:t>
            </w:r>
          </w:p>
        </w:tc>
        <w:tc>
          <w:tcPr>
            <w:tcW w:w="1397" w:type="dxa"/>
            <w:tcBorders>
              <w:top w:val="single" w:sz="4"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sidRPr="00802781">
              <w:rPr>
                <w:sz w:val="18"/>
                <w:szCs w:val="18"/>
              </w:rPr>
              <w:t>7.108</w:t>
            </w:r>
          </w:p>
        </w:tc>
        <w:tc>
          <w:tcPr>
            <w:tcW w:w="1374" w:type="dxa"/>
            <w:tcBorders>
              <w:top w:val="single" w:sz="4"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sidRPr="00802781">
              <w:rPr>
                <w:sz w:val="18"/>
                <w:szCs w:val="18"/>
              </w:rPr>
              <w:t>7.162</w:t>
            </w:r>
          </w:p>
        </w:tc>
      </w:tr>
      <w:tr w:rsidR="00DF5D3E" w:rsidRPr="00802781" w:rsidTr="00CC2D99">
        <w:trPr>
          <w:trHeight w:val="227"/>
          <w:jc w:val="center"/>
        </w:trPr>
        <w:tc>
          <w:tcPr>
            <w:tcW w:w="4432" w:type="dxa"/>
            <w:gridSpan w:val="2"/>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left"/>
              <w:rPr>
                <w:sz w:val="18"/>
                <w:szCs w:val="18"/>
              </w:rPr>
            </w:pPr>
            <w:r w:rsidRPr="00802781">
              <w:rPr>
                <w:sz w:val="18"/>
                <w:szCs w:val="18"/>
              </w:rPr>
              <w:t>Seguridad Social 32%</w:t>
            </w:r>
          </w:p>
        </w:tc>
        <w:tc>
          <w:tcPr>
            <w:tcW w:w="1427" w:type="dxa"/>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sidRPr="00802781">
              <w:rPr>
                <w:sz w:val="18"/>
                <w:szCs w:val="18"/>
              </w:rPr>
              <w:t>177.078</w:t>
            </w:r>
          </w:p>
        </w:tc>
        <w:tc>
          <w:tcPr>
            <w:tcW w:w="1410" w:type="dxa"/>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sidRPr="00802781">
              <w:rPr>
                <w:sz w:val="18"/>
                <w:szCs w:val="18"/>
              </w:rPr>
              <w:t>81.179</w:t>
            </w:r>
          </w:p>
        </w:tc>
        <w:tc>
          <w:tcPr>
            <w:tcW w:w="1397" w:type="dxa"/>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sidRPr="00802781">
              <w:rPr>
                <w:sz w:val="18"/>
                <w:szCs w:val="18"/>
              </w:rPr>
              <w:t>47.769</w:t>
            </w:r>
          </w:p>
        </w:tc>
        <w:tc>
          <w:tcPr>
            <w:tcW w:w="1374" w:type="dxa"/>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sidRPr="00802781">
              <w:rPr>
                <w:sz w:val="18"/>
                <w:szCs w:val="18"/>
              </w:rPr>
              <w:t>48.130</w:t>
            </w:r>
          </w:p>
        </w:tc>
      </w:tr>
      <w:tr w:rsidR="00DF5D3E" w:rsidRPr="00802781" w:rsidTr="00CC2D99">
        <w:trPr>
          <w:trHeight w:val="227"/>
          <w:jc w:val="center"/>
        </w:trPr>
        <w:tc>
          <w:tcPr>
            <w:tcW w:w="4432" w:type="dxa"/>
            <w:gridSpan w:val="2"/>
            <w:tcBorders>
              <w:top w:val="single" w:sz="2" w:space="0" w:color="auto"/>
              <w:bottom w:val="single" w:sz="4" w:space="0" w:color="auto"/>
            </w:tcBorders>
            <w:shd w:val="clear" w:color="auto" w:fill="auto"/>
            <w:noWrap/>
            <w:vAlign w:val="center"/>
            <w:hideMark/>
          </w:tcPr>
          <w:p w:rsidR="00DF5D3E" w:rsidRPr="00802781" w:rsidRDefault="00DF5D3E" w:rsidP="00CC2D99">
            <w:pPr>
              <w:pStyle w:val="cuatexto"/>
              <w:jc w:val="left"/>
              <w:rPr>
                <w:sz w:val="18"/>
                <w:szCs w:val="18"/>
              </w:rPr>
            </w:pPr>
            <w:r w:rsidRPr="00802781">
              <w:rPr>
                <w:sz w:val="18"/>
                <w:szCs w:val="18"/>
              </w:rPr>
              <w:t>Otros gastos sociales 2%</w:t>
            </w:r>
          </w:p>
        </w:tc>
        <w:tc>
          <w:tcPr>
            <w:tcW w:w="1427" w:type="dxa"/>
            <w:tcBorders>
              <w:top w:val="single" w:sz="2" w:space="0" w:color="auto"/>
              <w:bottom w:val="single" w:sz="4" w:space="0" w:color="auto"/>
            </w:tcBorders>
            <w:shd w:val="clear" w:color="auto" w:fill="auto"/>
            <w:noWrap/>
            <w:vAlign w:val="center"/>
            <w:hideMark/>
          </w:tcPr>
          <w:p w:rsidR="00DF5D3E" w:rsidRPr="00802781" w:rsidRDefault="00DF5D3E" w:rsidP="00CC2D99">
            <w:pPr>
              <w:pStyle w:val="cuatexto"/>
              <w:jc w:val="right"/>
              <w:rPr>
                <w:sz w:val="18"/>
                <w:szCs w:val="18"/>
              </w:rPr>
            </w:pPr>
            <w:r w:rsidRPr="00802781">
              <w:rPr>
                <w:sz w:val="18"/>
                <w:szCs w:val="18"/>
              </w:rPr>
              <w:t>25.149</w:t>
            </w:r>
          </w:p>
        </w:tc>
        <w:tc>
          <w:tcPr>
            <w:tcW w:w="1410" w:type="dxa"/>
            <w:tcBorders>
              <w:top w:val="single" w:sz="2" w:space="0" w:color="auto"/>
              <w:bottom w:val="single" w:sz="4" w:space="0" w:color="auto"/>
            </w:tcBorders>
            <w:shd w:val="clear" w:color="auto" w:fill="auto"/>
            <w:noWrap/>
            <w:vAlign w:val="center"/>
            <w:hideMark/>
          </w:tcPr>
          <w:p w:rsidR="00DF5D3E" w:rsidRPr="00802781" w:rsidRDefault="00DF5D3E" w:rsidP="00CC2D99">
            <w:pPr>
              <w:pStyle w:val="cuatexto"/>
              <w:jc w:val="right"/>
              <w:rPr>
                <w:sz w:val="18"/>
                <w:szCs w:val="18"/>
              </w:rPr>
            </w:pPr>
            <w:r w:rsidRPr="00802781">
              <w:rPr>
                <w:sz w:val="18"/>
                <w:szCs w:val="18"/>
              </w:rPr>
              <w:t>12.406</w:t>
            </w:r>
          </w:p>
        </w:tc>
        <w:tc>
          <w:tcPr>
            <w:tcW w:w="1397" w:type="dxa"/>
            <w:tcBorders>
              <w:top w:val="single" w:sz="2" w:space="0" w:color="auto"/>
              <w:bottom w:val="single" w:sz="4" w:space="0" w:color="auto"/>
            </w:tcBorders>
            <w:shd w:val="clear" w:color="auto" w:fill="auto"/>
            <w:noWrap/>
            <w:vAlign w:val="center"/>
            <w:hideMark/>
          </w:tcPr>
          <w:p w:rsidR="00DF5D3E" w:rsidRPr="00802781" w:rsidRDefault="00DF5D3E" w:rsidP="00CC2D99">
            <w:pPr>
              <w:pStyle w:val="cuatexto"/>
              <w:jc w:val="right"/>
              <w:rPr>
                <w:sz w:val="18"/>
                <w:szCs w:val="18"/>
              </w:rPr>
            </w:pPr>
            <w:r w:rsidRPr="00802781">
              <w:rPr>
                <w:sz w:val="18"/>
                <w:szCs w:val="18"/>
              </w:rPr>
              <w:t>6.806</w:t>
            </w:r>
          </w:p>
        </w:tc>
        <w:tc>
          <w:tcPr>
            <w:tcW w:w="1374" w:type="dxa"/>
            <w:tcBorders>
              <w:top w:val="single" w:sz="2" w:space="0" w:color="auto"/>
              <w:bottom w:val="single" w:sz="4" w:space="0" w:color="auto"/>
            </w:tcBorders>
            <w:shd w:val="clear" w:color="auto" w:fill="auto"/>
            <w:noWrap/>
            <w:vAlign w:val="center"/>
            <w:hideMark/>
          </w:tcPr>
          <w:p w:rsidR="00DF5D3E" w:rsidRPr="00802781" w:rsidRDefault="00DF5D3E" w:rsidP="00CC2D99">
            <w:pPr>
              <w:pStyle w:val="cuatexto"/>
              <w:jc w:val="right"/>
              <w:rPr>
                <w:sz w:val="18"/>
                <w:szCs w:val="18"/>
              </w:rPr>
            </w:pPr>
            <w:r w:rsidRPr="00802781">
              <w:rPr>
                <w:sz w:val="18"/>
                <w:szCs w:val="18"/>
              </w:rPr>
              <w:t>3.971</w:t>
            </w:r>
          </w:p>
        </w:tc>
      </w:tr>
      <w:tr w:rsidR="00040AB7" w:rsidRPr="00040AB7" w:rsidTr="00040AB7">
        <w:trPr>
          <w:trHeight w:val="284"/>
          <w:jc w:val="center"/>
        </w:trPr>
        <w:tc>
          <w:tcPr>
            <w:tcW w:w="4432" w:type="dxa"/>
            <w:gridSpan w:val="2"/>
            <w:tcBorders>
              <w:top w:val="single" w:sz="4" w:space="0" w:color="auto"/>
              <w:bottom w:val="single" w:sz="4" w:space="0" w:color="auto"/>
            </w:tcBorders>
            <w:shd w:val="clear" w:color="auto" w:fill="8DB3E2" w:themeFill="text2" w:themeFillTint="66"/>
            <w:noWrap/>
            <w:vAlign w:val="center"/>
            <w:hideMark/>
          </w:tcPr>
          <w:p w:rsidR="00040AB7" w:rsidRPr="00040AB7" w:rsidRDefault="00040AB7" w:rsidP="00CC2D99">
            <w:pPr>
              <w:pStyle w:val="cuadroCabe"/>
              <w:jc w:val="left"/>
              <w:rPr>
                <w:rFonts w:cs="Arial"/>
                <w:sz w:val="16"/>
                <w:szCs w:val="16"/>
              </w:rPr>
            </w:pPr>
            <w:r w:rsidRPr="00040AB7">
              <w:rPr>
                <w:rFonts w:cs="Arial"/>
                <w:sz w:val="16"/>
                <w:szCs w:val="16"/>
              </w:rPr>
              <w:t>Total coste personal</w:t>
            </w:r>
            <w:r w:rsidR="00752369">
              <w:rPr>
                <w:rFonts w:cs="Arial"/>
                <w:sz w:val="16"/>
                <w:szCs w:val="16"/>
              </w:rPr>
              <w:t>*</w:t>
            </w:r>
          </w:p>
        </w:tc>
        <w:tc>
          <w:tcPr>
            <w:tcW w:w="1427" w:type="dxa"/>
            <w:tcBorders>
              <w:top w:val="single" w:sz="4" w:space="0" w:color="auto"/>
              <w:bottom w:val="single" w:sz="4" w:space="0" w:color="auto"/>
            </w:tcBorders>
            <w:shd w:val="clear" w:color="auto" w:fill="8DB3E2" w:themeFill="text2" w:themeFillTint="66"/>
            <w:noWrap/>
            <w:vAlign w:val="center"/>
            <w:hideMark/>
          </w:tcPr>
          <w:p w:rsidR="00040AB7" w:rsidRPr="00040AB7" w:rsidRDefault="00040AB7" w:rsidP="00040AB7">
            <w:pPr>
              <w:pStyle w:val="cuadroCabe"/>
              <w:jc w:val="right"/>
              <w:rPr>
                <w:sz w:val="16"/>
                <w:szCs w:val="16"/>
              </w:rPr>
            </w:pPr>
            <w:r w:rsidRPr="00040AB7">
              <w:rPr>
                <w:sz w:val="16"/>
                <w:szCs w:val="16"/>
              </w:rPr>
              <w:t>755.595</w:t>
            </w:r>
          </w:p>
        </w:tc>
        <w:tc>
          <w:tcPr>
            <w:tcW w:w="1410" w:type="dxa"/>
            <w:tcBorders>
              <w:top w:val="single" w:sz="4" w:space="0" w:color="auto"/>
              <w:bottom w:val="single" w:sz="4" w:space="0" w:color="auto"/>
            </w:tcBorders>
            <w:shd w:val="clear" w:color="auto" w:fill="8DB3E2" w:themeFill="text2" w:themeFillTint="66"/>
            <w:noWrap/>
            <w:vAlign w:val="center"/>
            <w:hideMark/>
          </w:tcPr>
          <w:p w:rsidR="00040AB7" w:rsidRPr="00040AB7" w:rsidRDefault="00040AB7" w:rsidP="00040AB7">
            <w:pPr>
              <w:pStyle w:val="cuadroCabe"/>
              <w:jc w:val="right"/>
              <w:rPr>
                <w:sz w:val="16"/>
                <w:szCs w:val="16"/>
              </w:rPr>
            </w:pPr>
            <w:r w:rsidRPr="00040AB7">
              <w:rPr>
                <w:sz w:val="16"/>
                <w:szCs w:val="16"/>
              </w:rPr>
              <w:t>347.268</w:t>
            </w:r>
          </w:p>
        </w:tc>
        <w:tc>
          <w:tcPr>
            <w:tcW w:w="1397" w:type="dxa"/>
            <w:tcBorders>
              <w:top w:val="single" w:sz="4" w:space="0" w:color="auto"/>
              <w:bottom w:val="single" w:sz="4" w:space="0" w:color="auto"/>
            </w:tcBorders>
            <w:shd w:val="clear" w:color="auto" w:fill="8DB3E2" w:themeFill="text2" w:themeFillTint="66"/>
            <w:noWrap/>
            <w:vAlign w:val="center"/>
            <w:hideMark/>
          </w:tcPr>
          <w:p w:rsidR="00040AB7" w:rsidRPr="00040AB7" w:rsidRDefault="00040AB7" w:rsidP="00040AB7">
            <w:pPr>
              <w:pStyle w:val="cuadroCabe"/>
              <w:jc w:val="right"/>
              <w:rPr>
                <w:sz w:val="16"/>
                <w:szCs w:val="16"/>
              </w:rPr>
            </w:pPr>
            <w:r w:rsidRPr="00040AB7">
              <w:rPr>
                <w:sz w:val="16"/>
                <w:szCs w:val="16"/>
              </w:rPr>
              <w:t>203.852</w:t>
            </w:r>
          </w:p>
        </w:tc>
        <w:tc>
          <w:tcPr>
            <w:tcW w:w="1374" w:type="dxa"/>
            <w:tcBorders>
              <w:top w:val="single" w:sz="4" w:space="0" w:color="auto"/>
              <w:bottom w:val="single" w:sz="4" w:space="0" w:color="auto"/>
            </w:tcBorders>
            <w:shd w:val="clear" w:color="auto" w:fill="8DB3E2" w:themeFill="text2" w:themeFillTint="66"/>
            <w:noWrap/>
            <w:vAlign w:val="center"/>
            <w:hideMark/>
          </w:tcPr>
          <w:p w:rsidR="00040AB7" w:rsidRPr="00040AB7" w:rsidRDefault="00040AB7" w:rsidP="00040AB7">
            <w:pPr>
              <w:pStyle w:val="cuadroCabe"/>
              <w:jc w:val="right"/>
              <w:rPr>
                <w:sz w:val="16"/>
                <w:szCs w:val="16"/>
              </w:rPr>
            </w:pPr>
            <w:r w:rsidRPr="00040AB7">
              <w:rPr>
                <w:sz w:val="16"/>
                <w:szCs w:val="16"/>
              </w:rPr>
              <w:t>202.509</w:t>
            </w:r>
          </w:p>
        </w:tc>
      </w:tr>
    </w:tbl>
    <w:p w:rsidR="00DF5D3E" w:rsidRPr="00752369" w:rsidRDefault="00752369" w:rsidP="00752369">
      <w:pPr>
        <w:spacing w:before="100" w:after="0"/>
        <w:ind w:left="-488" w:firstLine="0"/>
        <w:jc w:val="left"/>
        <w:rPr>
          <w:rFonts w:ascii="Arial Narrow" w:eastAsia="Calibri" w:hAnsi="Arial Narrow"/>
          <w:sz w:val="17"/>
          <w:szCs w:val="17"/>
          <w:lang w:val="es-ES" w:eastAsia="es-ES"/>
        </w:rPr>
      </w:pPr>
      <w:r w:rsidRPr="00752369">
        <w:rPr>
          <w:rFonts w:ascii="Arial Narrow" w:eastAsia="Calibri" w:hAnsi="Arial Narrow"/>
          <w:sz w:val="17"/>
          <w:szCs w:val="17"/>
          <w:lang w:val="es-ES" w:eastAsia="es-ES"/>
        </w:rPr>
        <w:t>* Estimación para 12 meses. La licitación para el primer periodo del contrato contempla 15 meses.</w:t>
      </w:r>
    </w:p>
    <w:p w:rsidR="00DF5D3E" w:rsidRDefault="00DF5D3E" w:rsidP="00DF5D3E">
      <w:pPr>
        <w:spacing w:after="0"/>
        <w:ind w:firstLine="0"/>
        <w:jc w:val="left"/>
        <w:rPr>
          <w:rFonts w:eastAsia="Calibri"/>
          <w:szCs w:val="26"/>
          <w:lang w:val="es-ES" w:eastAsia="es-ES"/>
        </w:rPr>
      </w:pPr>
    </w:p>
    <w:p w:rsidR="00DF5D3E" w:rsidRDefault="00DF5D3E" w:rsidP="00DF5D3E">
      <w:pPr>
        <w:spacing w:after="0"/>
        <w:ind w:firstLine="0"/>
        <w:jc w:val="left"/>
        <w:rPr>
          <w:rFonts w:eastAsia="Calibri"/>
          <w:szCs w:val="26"/>
          <w:lang w:val="es-ES" w:eastAsia="es-ES"/>
        </w:rPr>
      </w:pPr>
    </w:p>
    <w:p w:rsidR="00DF5D3E" w:rsidRDefault="00DF5D3E" w:rsidP="00DF5D3E">
      <w:pPr>
        <w:spacing w:after="0"/>
        <w:ind w:firstLine="0"/>
        <w:jc w:val="left"/>
        <w:rPr>
          <w:rFonts w:eastAsia="Calibri"/>
          <w:szCs w:val="26"/>
          <w:lang w:val="es-ES" w:eastAsia="es-ES"/>
        </w:rPr>
      </w:pPr>
    </w:p>
    <w:p w:rsidR="00DF5D3E" w:rsidRDefault="00DF5D3E" w:rsidP="00DF5D3E">
      <w:pPr>
        <w:spacing w:after="0"/>
        <w:ind w:firstLine="0"/>
        <w:jc w:val="left"/>
        <w:rPr>
          <w:rFonts w:eastAsia="Calibri"/>
          <w:szCs w:val="26"/>
          <w:lang w:val="es-ES" w:eastAsia="es-ES"/>
        </w:rPr>
      </w:pPr>
    </w:p>
    <w:p w:rsidR="00DF5D3E" w:rsidRDefault="00DF5D3E" w:rsidP="00DF5D3E">
      <w:pPr>
        <w:spacing w:after="0"/>
        <w:ind w:firstLine="0"/>
        <w:jc w:val="left"/>
        <w:rPr>
          <w:rFonts w:eastAsia="Calibri"/>
          <w:szCs w:val="26"/>
          <w:lang w:val="es-ES" w:eastAsia="es-ES"/>
        </w:rPr>
      </w:pPr>
    </w:p>
    <w:p w:rsidR="00DF5D3E" w:rsidRDefault="00DF5D3E" w:rsidP="00DF5D3E">
      <w:pPr>
        <w:spacing w:after="0"/>
        <w:ind w:firstLine="0"/>
        <w:jc w:val="left"/>
        <w:rPr>
          <w:rFonts w:eastAsia="Calibri"/>
          <w:szCs w:val="26"/>
          <w:lang w:val="es-ES" w:eastAsia="es-ES"/>
        </w:rPr>
      </w:pPr>
    </w:p>
    <w:p w:rsidR="00DF5D3E" w:rsidRDefault="00DF5D3E" w:rsidP="00DF5D3E">
      <w:pPr>
        <w:spacing w:after="0"/>
        <w:ind w:firstLine="0"/>
        <w:jc w:val="left"/>
        <w:rPr>
          <w:rFonts w:eastAsia="Calibri"/>
          <w:szCs w:val="26"/>
          <w:lang w:val="es-ES" w:eastAsia="es-ES"/>
        </w:rPr>
      </w:pPr>
    </w:p>
    <w:p w:rsidR="00DF5D3E" w:rsidRDefault="00DF5D3E" w:rsidP="00DF5D3E">
      <w:pPr>
        <w:spacing w:after="0"/>
        <w:ind w:firstLine="0"/>
        <w:jc w:val="left"/>
        <w:rPr>
          <w:rFonts w:eastAsia="Calibri"/>
          <w:szCs w:val="26"/>
          <w:lang w:val="es-ES" w:eastAsia="es-ES"/>
        </w:rPr>
      </w:pPr>
    </w:p>
    <w:p w:rsidR="00DF5D3E" w:rsidRDefault="00DF5D3E" w:rsidP="00DF5D3E">
      <w:pPr>
        <w:spacing w:after="0"/>
        <w:ind w:firstLine="0"/>
        <w:jc w:val="left"/>
        <w:rPr>
          <w:rFonts w:eastAsia="Calibri"/>
          <w:szCs w:val="26"/>
          <w:lang w:val="es-ES" w:eastAsia="es-ES"/>
        </w:rPr>
      </w:pPr>
    </w:p>
    <w:p w:rsidR="00DF5D3E" w:rsidRDefault="00DF5D3E" w:rsidP="00DF5D3E">
      <w:pPr>
        <w:spacing w:after="0"/>
        <w:ind w:firstLine="0"/>
        <w:jc w:val="left"/>
        <w:rPr>
          <w:rFonts w:eastAsia="Calibri"/>
          <w:sz w:val="8"/>
          <w:szCs w:val="8"/>
          <w:lang w:val="es-ES" w:eastAsia="es-ES"/>
        </w:rPr>
      </w:pPr>
    </w:p>
    <w:p w:rsidR="003E63A9" w:rsidRPr="00B214A8" w:rsidRDefault="003E63A9" w:rsidP="00DF5D3E">
      <w:pPr>
        <w:spacing w:after="0"/>
        <w:ind w:firstLine="0"/>
        <w:jc w:val="left"/>
        <w:rPr>
          <w:rFonts w:eastAsia="Calibri"/>
          <w:sz w:val="8"/>
          <w:szCs w:val="8"/>
          <w:lang w:val="es-ES" w:eastAsia="es-ES"/>
        </w:rPr>
      </w:pPr>
    </w:p>
    <w:tbl>
      <w:tblPr>
        <w:tblW w:w="10292" w:type="dxa"/>
        <w:jc w:val="center"/>
        <w:tblCellMar>
          <w:left w:w="70" w:type="dxa"/>
          <w:right w:w="70" w:type="dxa"/>
        </w:tblCellMar>
        <w:tblLook w:val="04A0" w:firstRow="1" w:lastRow="0" w:firstColumn="1" w:lastColumn="0" w:noHBand="0" w:noVBand="1"/>
      </w:tblPr>
      <w:tblGrid>
        <w:gridCol w:w="3657"/>
        <w:gridCol w:w="2202"/>
        <w:gridCol w:w="969"/>
        <w:gridCol w:w="912"/>
        <w:gridCol w:w="878"/>
        <w:gridCol w:w="812"/>
        <w:gridCol w:w="862"/>
      </w:tblGrid>
      <w:tr w:rsidR="00DF5D3E" w:rsidRPr="00C31C7F" w:rsidTr="00FE5E02">
        <w:trPr>
          <w:trHeight w:val="340"/>
          <w:jc w:val="center"/>
        </w:trPr>
        <w:tc>
          <w:tcPr>
            <w:tcW w:w="5859" w:type="dxa"/>
            <w:gridSpan w:val="2"/>
            <w:tcBorders>
              <w:top w:val="single" w:sz="4" w:space="0" w:color="auto"/>
              <w:bottom w:val="single" w:sz="4" w:space="0" w:color="auto"/>
            </w:tcBorders>
            <w:shd w:val="clear" w:color="000000" w:fill="8DB4E2"/>
            <w:noWrap/>
            <w:vAlign w:val="center"/>
            <w:hideMark/>
          </w:tcPr>
          <w:p w:rsidR="00DF5D3E" w:rsidRPr="00C31C7F" w:rsidRDefault="00DF5D3E" w:rsidP="00FE5E02">
            <w:pPr>
              <w:pStyle w:val="cuadroCabe"/>
              <w:jc w:val="left"/>
              <w:rPr>
                <w:sz w:val="15"/>
                <w:szCs w:val="15"/>
              </w:rPr>
            </w:pPr>
            <w:r w:rsidRPr="00C31C7F">
              <w:rPr>
                <w:sz w:val="15"/>
                <w:szCs w:val="15"/>
              </w:rPr>
              <w:lastRenderedPageBreak/>
              <w:t>PADRE MENNI</w:t>
            </w:r>
          </w:p>
        </w:tc>
        <w:tc>
          <w:tcPr>
            <w:tcW w:w="969" w:type="dxa"/>
            <w:tcBorders>
              <w:top w:val="single" w:sz="4" w:space="0" w:color="auto"/>
              <w:bottom w:val="single" w:sz="4" w:space="0" w:color="auto"/>
            </w:tcBorders>
            <w:shd w:val="clear" w:color="000000" w:fill="8DB4E2"/>
            <w:noWrap/>
            <w:vAlign w:val="center"/>
            <w:hideMark/>
          </w:tcPr>
          <w:p w:rsidR="00DF5D3E" w:rsidRPr="00C31C7F" w:rsidRDefault="00DF5D3E" w:rsidP="00774620">
            <w:pPr>
              <w:pStyle w:val="cuadroCabe"/>
              <w:jc w:val="center"/>
              <w:rPr>
                <w:sz w:val="15"/>
                <w:szCs w:val="15"/>
              </w:rPr>
            </w:pPr>
            <w:r w:rsidRPr="00C31C7F">
              <w:rPr>
                <w:sz w:val="15"/>
                <w:szCs w:val="15"/>
              </w:rPr>
              <w:t>AR. EM</w:t>
            </w:r>
          </w:p>
        </w:tc>
        <w:tc>
          <w:tcPr>
            <w:tcW w:w="912" w:type="dxa"/>
            <w:tcBorders>
              <w:top w:val="single" w:sz="4" w:space="0" w:color="auto"/>
              <w:bottom w:val="single" w:sz="4" w:space="0" w:color="auto"/>
            </w:tcBorders>
            <w:shd w:val="clear" w:color="000000" w:fill="8DB4E2"/>
            <w:noWrap/>
            <w:vAlign w:val="center"/>
            <w:hideMark/>
          </w:tcPr>
          <w:p w:rsidR="00DF5D3E" w:rsidRPr="00C31C7F" w:rsidRDefault="00DF5D3E" w:rsidP="00774620">
            <w:pPr>
              <w:pStyle w:val="cuadroCabe"/>
              <w:jc w:val="center"/>
              <w:rPr>
                <w:sz w:val="15"/>
                <w:szCs w:val="15"/>
              </w:rPr>
            </w:pPr>
            <w:r w:rsidRPr="00C31C7F">
              <w:rPr>
                <w:sz w:val="15"/>
                <w:szCs w:val="15"/>
              </w:rPr>
              <w:t>PSICO</w:t>
            </w:r>
          </w:p>
        </w:tc>
        <w:tc>
          <w:tcPr>
            <w:tcW w:w="878" w:type="dxa"/>
            <w:tcBorders>
              <w:top w:val="single" w:sz="4" w:space="0" w:color="auto"/>
              <w:bottom w:val="single" w:sz="4" w:space="0" w:color="auto"/>
            </w:tcBorders>
            <w:shd w:val="clear" w:color="000000" w:fill="8DB4E2"/>
            <w:noWrap/>
            <w:vAlign w:val="center"/>
            <w:hideMark/>
          </w:tcPr>
          <w:p w:rsidR="00DF5D3E" w:rsidRPr="00C31C7F" w:rsidRDefault="00DF5D3E" w:rsidP="00774620">
            <w:pPr>
              <w:pStyle w:val="cuadroCabe"/>
              <w:jc w:val="center"/>
              <w:rPr>
                <w:sz w:val="15"/>
                <w:szCs w:val="15"/>
              </w:rPr>
            </w:pPr>
            <w:r w:rsidRPr="00C31C7F">
              <w:rPr>
                <w:sz w:val="15"/>
                <w:szCs w:val="15"/>
              </w:rPr>
              <w:t>PTEM</w:t>
            </w:r>
          </w:p>
        </w:tc>
        <w:tc>
          <w:tcPr>
            <w:tcW w:w="812" w:type="dxa"/>
            <w:tcBorders>
              <w:top w:val="single" w:sz="4" w:space="0" w:color="auto"/>
              <w:bottom w:val="single" w:sz="4" w:space="0" w:color="auto"/>
            </w:tcBorders>
            <w:shd w:val="clear" w:color="000000" w:fill="8DB4E2"/>
            <w:noWrap/>
            <w:vAlign w:val="center"/>
            <w:hideMark/>
          </w:tcPr>
          <w:p w:rsidR="00DF5D3E" w:rsidRPr="00C31C7F" w:rsidRDefault="00DF5D3E" w:rsidP="00774620">
            <w:pPr>
              <w:pStyle w:val="cuadroCabe"/>
              <w:jc w:val="center"/>
              <w:rPr>
                <w:sz w:val="15"/>
                <w:szCs w:val="15"/>
              </w:rPr>
            </w:pPr>
            <w:r w:rsidRPr="00C31C7F">
              <w:rPr>
                <w:sz w:val="15"/>
                <w:szCs w:val="15"/>
              </w:rPr>
              <w:t>CRPS</w:t>
            </w:r>
          </w:p>
        </w:tc>
        <w:tc>
          <w:tcPr>
            <w:tcW w:w="862" w:type="dxa"/>
            <w:tcBorders>
              <w:top w:val="single" w:sz="4" w:space="0" w:color="auto"/>
              <w:bottom w:val="single" w:sz="4" w:space="0" w:color="auto"/>
            </w:tcBorders>
            <w:shd w:val="clear" w:color="000000" w:fill="8DB4E2"/>
            <w:noWrap/>
            <w:vAlign w:val="center"/>
            <w:hideMark/>
          </w:tcPr>
          <w:p w:rsidR="00DF5D3E" w:rsidRPr="00C31C7F" w:rsidRDefault="00DF5D3E" w:rsidP="00774620">
            <w:pPr>
              <w:pStyle w:val="cuadroCabe"/>
              <w:jc w:val="center"/>
              <w:rPr>
                <w:sz w:val="15"/>
                <w:szCs w:val="15"/>
              </w:rPr>
            </w:pPr>
            <w:r w:rsidRPr="00C31C7F">
              <w:rPr>
                <w:sz w:val="15"/>
                <w:szCs w:val="15"/>
              </w:rPr>
              <w:t>CD MAY</w:t>
            </w:r>
          </w:p>
        </w:tc>
      </w:tr>
      <w:tr w:rsidR="00DF5D3E" w:rsidRPr="00802781" w:rsidTr="00774620">
        <w:trPr>
          <w:trHeight w:val="227"/>
          <w:jc w:val="center"/>
        </w:trPr>
        <w:tc>
          <w:tcPr>
            <w:tcW w:w="5859" w:type="dxa"/>
            <w:gridSpan w:val="2"/>
            <w:tcBorders>
              <w:top w:val="single" w:sz="4" w:space="0" w:color="auto"/>
              <w:bottom w:val="single" w:sz="2" w:space="0" w:color="auto"/>
            </w:tcBorders>
            <w:shd w:val="clear" w:color="auto" w:fill="auto"/>
            <w:noWrap/>
            <w:vAlign w:val="center"/>
            <w:hideMark/>
          </w:tcPr>
          <w:p w:rsidR="00DF5D3E" w:rsidRPr="00C31C7F" w:rsidRDefault="00DF5D3E" w:rsidP="00774620">
            <w:pPr>
              <w:pStyle w:val="cuatexto"/>
              <w:jc w:val="right"/>
              <w:rPr>
                <w:sz w:val="17"/>
                <w:szCs w:val="17"/>
              </w:rPr>
            </w:pPr>
            <w:r w:rsidRPr="00C31C7F">
              <w:rPr>
                <w:sz w:val="17"/>
                <w:szCs w:val="17"/>
              </w:rPr>
              <w:t>Total plazas autorizadas del centro</w:t>
            </w:r>
          </w:p>
        </w:tc>
        <w:tc>
          <w:tcPr>
            <w:tcW w:w="969" w:type="dxa"/>
            <w:tcBorders>
              <w:top w:val="single" w:sz="4"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90</w:t>
            </w:r>
          </w:p>
        </w:tc>
        <w:tc>
          <w:tcPr>
            <w:tcW w:w="912" w:type="dxa"/>
            <w:tcBorders>
              <w:top w:val="single" w:sz="4"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91</w:t>
            </w:r>
          </w:p>
        </w:tc>
        <w:tc>
          <w:tcPr>
            <w:tcW w:w="878" w:type="dxa"/>
            <w:tcBorders>
              <w:top w:val="single" w:sz="4"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18</w:t>
            </w:r>
          </w:p>
        </w:tc>
        <w:tc>
          <w:tcPr>
            <w:tcW w:w="812" w:type="dxa"/>
            <w:tcBorders>
              <w:top w:val="single" w:sz="4"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18</w:t>
            </w:r>
          </w:p>
        </w:tc>
        <w:tc>
          <w:tcPr>
            <w:tcW w:w="862" w:type="dxa"/>
            <w:tcBorders>
              <w:top w:val="single" w:sz="4"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40</w:t>
            </w:r>
          </w:p>
        </w:tc>
      </w:tr>
      <w:tr w:rsidR="00DF5D3E" w:rsidRPr="00802781" w:rsidTr="00774620">
        <w:trPr>
          <w:trHeight w:val="227"/>
          <w:jc w:val="center"/>
        </w:trPr>
        <w:tc>
          <w:tcPr>
            <w:tcW w:w="5859" w:type="dxa"/>
            <w:gridSpan w:val="2"/>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right"/>
              <w:rPr>
                <w:sz w:val="17"/>
                <w:szCs w:val="17"/>
              </w:rPr>
            </w:pPr>
            <w:r w:rsidRPr="00C31C7F">
              <w:rPr>
                <w:sz w:val="17"/>
                <w:szCs w:val="17"/>
              </w:rPr>
              <w:t>Plazas concertadas</w:t>
            </w:r>
          </w:p>
        </w:tc>
        <w:tc>
          <w:tcPr>
            <w:tcW w:w="969"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42</w:t>
            </w:r>
          </w:p>
        </w:tc>
        <w:tc>
          <w:tcPr>
            <w:tcW w:w="91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30</w:t>
            </w:r>
          </w:p>
        </w:tc>
        <w:tc>
          <w:tcPr>
            <w:tcW w:w="878"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18</w:t>
            </w:r>
          </w:p>
        </w:tc>
        <w:tc>
          <w:tcPr>
            <w:tcW w:w="81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18</w:t>
            </w:r>
          </w:p>
        </w:tc>
        <w:tc>
          <w:tcPr>
            <w:tcW w:w="86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30</w:t>
            </w: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sidRPr="00C31C7F">
              <w:rPr>
                <w:sz w:val="17"/>
                <w:szCs w:val="17"/>
              </w:rPr>
              <w:t>Dirección Gerencia</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P. Equivalente</w:t>
            </w: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0,5</w:t>
            </w: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sidRPr="00C31C7F">
              <w:rPr>
                <w:sz w:val="17"/>
                <w:szCs w:val="17"/>
              </w:rPr>
              <w:t>Responsable RRHH</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P. Equivalente</w:t>
            </w: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0,5</w:t>
            </w: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sidRPr="00C31C7F">
              <w:rPr>
                <w:sz w:val="17"/>
                <w:szCs w:val="17"/>
              </w:rPr>
              <w:t>Responsable de Administración</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P. Equivalente</w:t>
            </w: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0,5</w:t>
            </w: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sidRPr="00C31C7F">
              <w:rPr>
                <w:sz w:val="17"/>
                <w:szCs w:val="17"/>
              </w:rPr>
              <w:t>Personal de Administración e informática (1)</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P. Equivalente</w:t>
            </w: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4</w:t>
            </w: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sidRPr="00C31C7F">
              <w:rPr>
                <w:sz w:val="17"/>
                <w:szCs w:val="17"/>
              </w:rPr>
              <w:t>Técnico Calidad</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0,5</w:t>
            </w: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sidRPr="00C31C7F">
              <w:rPr>
                <w:sz w:val="17"/>
                <w:szCs w:val="17"/>
              </w:rPr>
              <w:t>Recepción</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P. Equivalente</w:t>
            </w: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3</w:t>
            </w: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sidRPr="00C31C7F">
              <w:rPr>
                <w:sz w:val="17"/>
                <w:szCs w:val="17"/>
              </w:rPr>
              <w:t>Gobernantía SSGG</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P. Equivalente</w:t>
            </w: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1</w:t>
            </w:r>
          </w:p>
        </w:tc>
      </w:tr>
      <w:tr w:rsidR="00DF5D3E" w:rsidRPr="00802781" w:rsidTr="00774620">
        <w:trPr>
          <w:trHeight w:val="227"/>
          <w:jc w:val="center"/>
        </w:trPr>
        <w:tc>
          <w:tcPr>
            <w:tcW w:w="3657" w:type="dxa"/>
            <w:vMerge w:val="restart"/>
            <w:tcBorders>
              <w:top w:val="single" w:sz="2" w:space="0" w:color="auto"/>
              <w:bottom w:val="single" w:sz="2" w:space="0" w:color="auto"/>
            </w:tcBorders>
            <w:shd w:val="clear" w:color="auto" w:fill="auto"/>
            <w:vAlign w:val="center"/>
            <w:hideMark/>
          </w:tcPr>
          <w:p w:rsidR="00DF5D3E" w:rsidRPr="00C31C7F" w:rsidRDefault="00DF5D3E" w:rsidP="00774620">
            <w:pPr>
              <w:pStyle w:val="cuatexto"/>
              <w:jc w:val="left"/>
              <w:rPr>
                <w:sz w:val="17"/>
                <w:szCs w:val="17"/>
              </w:rPr>
            </w:pPr>
            <w:r w:rsidRPr="00C31C7F">
              <w:rPr>
                <w:sz w:val="17"/>
                <w:szCs w:val="17"/>
              </w:rPr>
              <w:t>Limpieza</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Horas anuales</w:t>
            </w: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22.156,05</w:t>
            </w:r>
          </w:p>
        </w:tc>
      </w:tr>
      <w:tr w:rsidR="00DF5D3E" w:rsidRPr="00802781" w:rsidTr="00774620">
        <w:trPr>
          <w:trHeight w:val="227"/>
          <w:jc w:val="center"/>
        </w:trPr>
        <w:tc>
          <w:tcPr>
            <w:tcW w:w="3657" w:type="dxa"/>
            <w:vMerge/>
            <w:tcBorders>
              <w:top w:val="single" w:sz="2" w:space="0" w:color="auto"/>
              <w:bottom w:val="single" w:sz="2" w:space="0" w:color="auto"/>
            </w:tcBorders>
            <w:vAlign w:val="center"/>
            <w:hideMark/>
          </w:tcPr>
          <w:p w:rsidR="00DF5D3E" w:rsidRPr="00C31C7F" w:rsidRDefault="00DF5D3E" w:rsidP="00774620">
            <w:pPr>
              <w:pStyle w:val="cuatexto"/>
              <w:jc w:val="left"/>
              <w:rPr>
                <w:sz w:val="17"/>
                <w:szCs w:val="17"/>
              </w:rPr>
            </w:pP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Horas/usuario</w:t>
            </w:r>
          </w:p>
        </w:tc>
        <w:tc>
          <w:tcPr>
            <w:tcW w:w="969"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112,83</w:t>
            </w:r>
          </w:p>
        </w:tc>
        <w:tc>
          <w:tcPr>
            <w:tcW w:w="91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119,99</w:t>
            </w:r>
          </w:p>
        </w:tc>
        <w:tc>
          <w:tcPr>
            <w:tcW w:w="878"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25,68</w:t>
            </w:r>
          </w:p>
        </w:tc>
        <w:tc>
          <w:tcPr>
            <w:tcW w:w="81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10,69</w:t>
            </w:r>
          </w:p>
        </w:tc>
        <w:tc>
          <w:tcPr>
            <w:tcW w:w="86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10,69</w:t>
            </w:r>
          </w:p>
        </w:tc>
      </w:tr>
      <w:tr w:rsidR="00DF5D3E" w:rsidRPr="00802781" w:rsidTr="00774620">
        <w:trPr>
          <w:trHeight w:val="227"/>
          <w:jc w:val="center"/>
        </w:trPr>
        <w:tc>
          <w:tcPr>
            <w:tcW w:w="3657" w:type="dxa"/>
            <w:vMerge w:val="restart"/>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sidRPr="00C31C7F">
              <w:rPr>
                <w:sz w:val="17"/>
                <w:szCs w:val="17"/>
              </w:rPr>
              <w:t>Lavandería</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Horas/ persona usuaria/año</w:t>
            </w:r>
          </w:p>
        </w:tc>
        <w:tc>
          <w:tcPr>
            <w:tcW w:w="969"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1878,66</w:t>
            </w:r>
          </w:p>
        </w:tc>
        <w:tc>
          <w:tcPr>
            <w:tcW w:w="91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1341,9</w:t>
            </w:r>
          </w:p>
        </w:tc>
        <w:tc>
          <w:tcPr>
            <w:tcW w:w="878"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805,14</w:t>
            </w:r>
          </w:p>
        </w:tc>
        <w:tc>
          <w:tcPr>
            <w:tcW w:w="81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p>
        </w:tc>
        <w:tc>
          <w:tcPr>
            <w:tcW w:w="86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p>
        </w:tc>
      </w:tr>
      <w:tr w:rsidR="00DF5D3E" w:rsidRPr="00802781" w:rsidTr="00774620">
        <w:trPr>
          <w:trHeight w:val="227"/>
          <w:jc w:val="center"/>
        </w:trPr>
        <w:tc>
          <w:tcPr>
            <w:tcW w:w="3657" w:type="dxa"/>
            <w:vMerge/>
            <w:tcBorders>
              <w:top w:val="single" w:sz="2" w:space="0" w:color="auto"/>
              <w:bottom w:val="single" w:sz="2" w:space="0" w:color="auto"/>
            </w:tcBorders>
            <w:vAlign w:val="center"/>
            <w:hideMark/>
          </w:tcPr>
          <w:p w:rsidR="00DF5D3E" w:rsidRPr="00C31C7F" w:rsidRDefault="00DF5D3E" w:rsidP="00774620">
            <w:pPr>
              <w:pStyle w:val="cuatexto"/>
              <w:jc w:val="left"/>
              <w:rPr>
                <w:sz w:val="17"/>
                <w:szCs w:val="17"/>
              </w:rPr>
            </w:pP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Horas/usuario</w:t>
            </w:r>
          </w:p>
        </w:tc>
        <w:tc>
          <w:tcPr>
            <w:tcW w:w="2759" w:type="dxa"/>
            <w:gridSpan w:val="3"/>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44,73</w:t>
            </w:r>
          </w:p>
        </w:tc>
        <w:tc>
          <w:tcPr>
            <w:tcW w:w="81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p>
        </w:tc>
        <w:tc>
          <w:tcPr>
            <w:tcW w:w="86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sidRPr="00C31C7F">
              <w:rPr>
                <w:sz w:val="17"/>
                <w:szCs w:val="17"/>
              </w:rPr>
              <w:t>Mantenimiento</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P. Equivalente</w:t>
            </w: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1</w:t>
            </w: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sidRPr="00C31C7F">
              <w:rPr>
                <w:sz w:val="17"/>
                <w:szCs w:val="17"/>
              </w:rPr>
              <w:t>Monitor de Ocio</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P. Equivalente</w:t>
            </w: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0,5</w:t>
            </w: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sidRPr="00C31C7F">
              <w:rPr>
                <w:sz w:val="17"/>
                <w:szCs w:val="17"/>
              </w:rPr>
              <w:t>Auxiliar de control</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P. Equivalente</w:t>
            </w:r>
          </w:p>
        </w:tc>
        <w:tc>
          <w:tcPr>
            <w:tcW w:w="969"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1</w:t>
            </w:r>
          </w:p>
        </w:tc>
        <w:tc>
          <w:tcPr>
            <w:tcW w:w="91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p>
        </w:tc>
        <w:tc>
          <w:tcPr>
            <w:tcW w:w="878"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p>
        </w:tc>
        <w:tc>
          <w:tcPr>
            <w:tcW w:w="81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p>
        </w:tc>
        <w:tc>
          <w:tcPr>
            <w:tcW w:w="86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sidRPr="00C31C7F">
              <w:rPr>
                <w:sz w:val="17"/>
                <w:szCs w:val="17"/>
              </w:rPr>
              <w:t>Médico general Geriatra</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P. Equivalente</w:t>
            </w: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0,12</w:t>
            </w: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sidRPr="00C31C7F">
              <w:rPr>
                <w:sz w:val="17"/>
                <w:szCs w:val="17"/>
              </w:rPr>
              <w:t>Enfermería DUE</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P. Equivalente</w:t>
            </w: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0,7</w:t>
            </w: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sidRPr="00C31C7F">
              <w:rPr>
                <w:sz w:val="17"/>
                <w:szCs w:val="17"/>
              </w:rPr>
              <w:t>Terapeuta ocupacional</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P. Equivalente</w:t>
            </w: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0,15</w:t>
            </w: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sidRPr="00C31C7F">
              <w:rPr>
                <w:sz w:val="17"/>
                <w:szCs w:val="17"/>
              </w:rPr>
              <w:t>Trabajadora Social</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P. Equivalente</w:t>
            </w: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0,15</w:t>
            </w:r>
          </w:p>
        </w:tc>
      </w:tr>
      <w:tr w:rsidR="00DF5D3E" w:rsidRPr="00802781" w:rsidTr="00774620">
        <w:trPr>
          <w:trHeight w:val="227"/>
          <w:jc w:val="center"/>
        </w:trPr>
        <w:tc>
          <w:tcPr>
            <w:tcW w:w="3657" w:type="dxa"/>
            <w:vMerge w:val="restart"/>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sidRPr="00C31C7F">
              <w:rPr>
                <w:sz w:val="17"/>
                <w:szCs w:val="17"/>
              </w:rPr>
              <w:t>Personal cuidador</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Horas/año</w:t>
            </w: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133.209,37</w:t>
            </w:r>
          </w:p>
        </w:tc>
      </w:tr>
      <w:tr w:rsidR="00DF5D3E" w:rsidRPr="00802781" w:rsidTr="00774620">
        <w:trPr>
          <w:trHeight w:val="227"/>
          <w:jc w:val="center"/>
        </w:trPr>
        <w:tc>
          <w:tcPr>
            <w:tcW w:w="3657" w:type="dxa"/>
            <w:vMerge/>
            <w:tcBorders>
              <w:top w:val="single" w:sz="2" w:space="0" w:color="auto"/>
              <w:bottom w:val="single" w:sz="2" w:space="0" w:color="auto"/>
            </w:tcBorders>
            <w:vAlign w:val="center"/>
            <w:hideMark/>
          </w:tcPr>
          <w:p w:rsidR="00DF5D3E" w:rsidRPr="00C31C7F" w:rsidRDefault="00DF5D3E" w:rsidP="00774620">
            <w:pPr>
              <w:pStyle w:val="cuatexto"/>
              <w:jc w:val="left"/>
              <w:rPr>
                <w:sz w:val="17"/>
                <w:szCs w:val="17"/>
              </w:rPr>
            </w:pP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Horas/ persona usuaria/año</w:t>
            </w:r>
          </w:p>
        </w:tc>
        <w:tc>
          <w:tcPr>
            <w:tcW w:w="969"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625,05</w:t>
            </w:r>
          </w:p>
        </w:tc>
        <w:tc>
          <w:tcPr>
            <w:tcW w:w="91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686,37</w:t>
            </w:r>
          </w:p>
        </w:tc>
        <w:tc>
          <w:tcPr>
            <w:tcW w:w="878"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143,96</w:t>
            </w:r>
          </w:p>
        </w:tc>
        <w:tc>
          <w:tcPr>
            <w:tcW w:w="81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220,44</w:t>
            </w:r>
          </w:p>
        </w:tc>
        <w:tc>
          <w:tcPr>
            <w:tcW w:w="86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198,4</w:t>
            </w: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050AEF" w:rsidP="00774620">
            <w:pPr>
              <w:pStyle w:val="cuatexto"/>
              <w:jc w:val="left"/>
              <w:rPr>
                <w:sz w:val="17"/>
                <w:szCs w:val="17"/>
              </w:rPr>
            </w:pPr>
            <w:r w:rsidRPr="00C31C7F">
              <w:rPr>
                <w:sz w:val="17"/>
                <w:szCs w:val="17"/>
              </w:rPr>
              <w:t xml:space="preserve">Cuidador </w:t>
            </w:r>
            <w:r w:rsidR="00DF5D3E" w:rsidRPr="00C31C7F">
              <w:rPr>
                <w:sz w:val="17"/>
                <w:szCs w:val="17"/>
              </w:rPr>
              <w:t>día</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111.309,37</w:t>
            </w:r>
          </w:p>
        </w:tc>
      </w:tr>
      <w:tr w:rsidR="00DF5D3E" w:rsidRPr="00802781" w:rsidTr="00774620">
        <w:trPr>
          <w:trHeight w:val="227"/>
          <w:jc w:val="center"/>
        </w:trPr>
        <w:tc>
          <w:tcPr>
            <w:tcW w:w="3657" w:type="dxa"/>
            <w:tcBorders>
              <w:top w:val="single" w:sz="2" w:space="0" w:color="auto"/>
              <w:bottom w:val="single" w:sz="4" w:space="0" w:color="auto"/>
            </w:tcBorders>
            <w:shd w:val="clear" w:color="auto" w:fill="auto"/>
            <w:noWrap/>
            <w:vAlign w:val="center"/>
            <w:hideMark/>
          </w:tcPr>
          <w:p w:rsidR="00DF5D3E" w:rsidRPr="00C31C7F" w:rsidRDefault="00050AEF" w:rsidP="00774620">
            <w:pPr>
              <w:pStyle w:val="cuatexto"/>
              <w:jc w:val="left"/>
              <w:rPr>
                <w:sz w:val="17"/>
                <w:szCs w:val="17"/>
              </w:rPr>
            </w:pPr>
            <w:r w:rsidRPr="00C31C7F">
              <w:rPr>
                <w:sz w:val="17"/>
                <w:szCs w:val="17"/>
              </w:rPr>
              <w:t xml:space="preserve">Cuidador </w:t>
            </w:r>
            <w:r w:rsidR="00DF5D3E" w:rsidRPr="00C31C7F">
              <w:rPr>
                <w:sz w:val="17"/>
                <w:szCs w:val="17"/>
              </w:rPr>
              <w:t>noche</w:t>
            </w:r>
          </w:p>
        </w:tc>
        <w:tc>
          <w:tcPr>
            <w:tcW w:w="2202" w:type="dxa"/>
            <w:tcBorders>
              <w:top w:val="single" w:sz="2" w:space="0" w:color="auto"/>
              <w:bottom w:val="single" w:sz="4" w:space="0" w:color="auto"/>
            </w:tcBorders>
            <w:shd w:val="clear" w:color="auto" w:fill="auto"/>
            <w:noWrap/>
            <w:vAlign w:val="center"/>
            <w:hideMark/>
          </w:tcPr>
          <w:p w:rsidR="00DF5D3E" w:rsidRPr="00C31C7F" w:rsidRDefault="00DF5D3E" w:rsidP="00774620">
            <w:pPr>
              <w:pStyle w:val="cuatexto"/>
              <w:jc w:val="center"/>
              <w:rPr>
                <w:sz w:val="17"/>
                <w:szCs w:val="17"/>
              </w:rPr>
            </w:pPr>
          </w:p>
        </w:tc>
        <w:tc>
          <w:tcPr>
            <w:tcW w:w="4433" w:type="dxa"/>
            <w:gridSpan w:val="5"/>
            <w:tcBorders>
              <w:top w:val="single" w:sz="2" w:space="0" w:color="auto"/>
              <w:bottom w:val="single" w:sz="4"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21.900</w:t>
            </w:r>
          </w:p>
        </w:tc>
      </w:tr>
      <w:tr w:rsidR="00DF5D3E" w:rsidRPr="00802781" w:rsidTr="00774620">
        <w:trPr>
          <w:trHeight w:val="227"/>
          <w:jc w:val="center"/>
        </w:trPr>
        <w:tc>
          <w:tcPr>
            <w:tcW w:w="3657" w:type="dxa"/>
            <w:tcBorders>
              <w:top w:val="single" w:sz="4" w:space="0" w:color="auto"/>
              <w:bottom w:val="single" w:sz="4" w:space="0" w:color="auto"/>
            </w:tcBorders>
            <w:shd w:val="clear" w:color="auto" w:fill="auto"/>
            <w:noWrap/>
            <w:vAlign w:val="center"/>
            <w:hideMark/>
          </w:tcPr>
          <w:p w:rsidR="00DF5D3E" w:rsidRPr="00C31C7F" w:rsidRDefault="00DF5D3E" w:rsidP="00774620">
            <w:pPr>
              <w:pStyle w:val="cuadroCabe"/>
              <w:jc w:val="left"/>
              <w:rPr>
                <w:rFonts w:ascii="Century Gothic" w:hAnsi="Century Gothic" w:cs="Calibri"/>
                <w:b/>
                <w:bCs/>
                <w:sz w:val="17"/>
                <w:szCs w:val="17"/>
                <w:lang w:val="es-ES" w:eastAsia="es-ES"/>
              </w:rPr>
            </w:pPr>
            <w:r w:rsidRPr="00C31C7F">
              <w:rPr>
                <w:b/>
                <w:sz w:val="17"/>
                <w:szCs w:val="17"/>
              </w:rPr>
              <w:t>Domingos y festivos</w:t>
            </w:r>
          </w:p>
        </w:tc>
        <w:tc>
          <w:tcPr>
            <w:tcW w:w="2202" w:type="dxa"/>
            <w:tcBorders>
              <w:top w:val="single" w:sz="4" w:space="0" w:color="auto"/>
              <w:bottom w:val="single" w:sz="4" w:space="0" w:color="auto"/>
            </w:tcBorders>
            <w:shd w:val="clear" w:color="auto" w:fill="auto"/>
            <w:noWrap/>
            <w:vAlign w:val="center"/>
            <w:hideMark/>
          </w:tcPr>
          <w:p w:rsidR="00DF5D3E" w:rsidRPr="00C31C7F" w:rsidRDefault="00DF5D3E" w:rsidP="00774620">
            <w:pPr>
              <w:spacing w:after="0"/>
              <w:ind w:firstLine="0"/>
              <w:jc w:val="center"/>
              <w:rPr>
                <w:rFonts w:ascii="Century Gothic" w:hAnsi="Century Gothic" w:cs="Calibri"/>
                <w:sz w:val="17"/>
                <w:szCs w:val="17"/>
                <w:lang w:val="es-ES" w:eastAsia="es-ES"/>
              </w:rPr>
            </w:pPr>
          </w:p>
        </w:tc>
        <w:tc>
          <w:tcPr>
            <w:tcW w:w="4433" w:type="dxa"/>
            <w:gridSpan w:val="5"/>
            <w:tcBorders>
              <w:top w:val="single" w:sz="4" w:space="0" w:color="auto"/>
              <w:bottom w:val="single" w:sz="4" w:space="0" w:color="auto"/>
            </w:tcBorders>
            <w:shd w:val="clear" w:color="auto" w:fill="auto"/>
            <w:noWrap/>
            <w:vAlign w:val="center"/>
            <w:hideMark/>
          </w:tcPr>
          <w:p w:rsidR="00DF5D3E" w:rsidRPr="00C31C7F" w:rsidRDefault="00DF5D3E" w:rsidP="00774620">
            <w:pPr>
              <w:spacing w:after="0"/>
              <w:ind w:firstLine="0"/>
              <w:jc w:val="center"/>
              <w:rPr>
                <w:rFonts w:ascii="Century Gothic" w:hAnsi="Century Gothic" w:cs="Calibri"/>
                <w:sz w:val="17"/>
                <w:szCs w:val="17"/>
                <w:lang w:val="es-ES" w:eastAsia="es-ES"/>
              </w:rPr>
            </w:pPr>
          </w:p>
        </w:tc>
      </w:tr>
      <w:tr w:rsidR="00DF5D3E" w:rsidRPr="00802781" w:rsidTr="00774620">
        <w:trPr>
          <w:trHeight w:val="227"/>
          <w:jc w:val="center"/>
        </w:trPr>
        <w:tc>
          <w:tcPr>
            <w:tcW w:w="3657" w:type="dxa"/>
            <w:tcBorders>
              <w:top w:val="single" w:sz="4"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sidRPr="00C31C7F">
              <w:rPr>
                <w:sz w:val="17"/>
                <w:szCs w:val="17"/>
              </w:rPr>
              <w:t>Limpieza ( pers que trabajan + de 6 horas en D y F)</w:t>
            </w:r>
          </w:p>
        </w:tc>
        <w:tc>
          <w:tcPr>
            <w:tcW w:w="2202" w:type="dxa"/>
            <w:tcBorders>
              <w:top w:val="single" w:sz="4"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64</w:t>
            </w:r>
          </w:p>
        </w:tc>
        <w:tc>
          <w:tcPr>
            <w:tcW w:w="4433" w:type="dxa"/>
            <w:gridSpan w:val="5"/>
            <w:tcBorders>
              <w:top w:val="single" w:sz="4"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286,72 Jor</w:t>
            </w: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sidRPr="00C31C7F">
              <w:rPr>
                <w:sz w:val="17"/>
                <w:szCs w:val="17"/>
              </w:rPr>
              <w:t>Lavande</w:t>
            </w:r>
            <w:r>
              <w:rPr>
                <w:sz w:val="17"/>
                <w:szCs w:val="17"/>
              </w:rPr>
              <w:t>rí</w:t>
            </w:r>
            <w:r w:rsidRPr="00C31C7F">
              <w:rPr>
                <w:sz w:val="17"/>
                <w:szCs w:val="17"/>
              </w:rPr>
              <w:t>a</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384,00 Jor</w:t>
            </w:r>
          </w:p>
        </w:tc>
      </w:tr>
      <w:tr w:rsidR="00DF5D3E" w:rsidRPr="00802781" w:rsidTr="00774620">
        <w:trPr>
          <w:trHeight w:val="227"/>
          <w:jc w:val="center"/>
        </w:trPr>
        <w:tc>
          <w:tcPr>
            <w:tcW w:w="3657" w:type="dxa"/>
            <w:tcBorders>
              <w:top w:val="single" w:sz="2" w:space="0" w:color="auto"/>
              <w:bottom w:val="single" w:sz="4" w:space="0" w:color="auto"/>
            </w:tcBorders>
            <w:shd w:val="clear" w:color="auto" w:fill="auto"/>
            <w:noWrap/>
            <w:vAlign w:val="center"/>
            <w:hideMark/>
          </w:tcPr>
          <w:p w:rsidR="00DF5D3E" w:rsidRPr="00C31C7F" w:rsidRDefault="00DF5D3E" w:rsidP="00774620">
            <w:pPr>
              <w:pStyle w:val="cuatexto"/>
              <w:jc w:val="left"/>
              <w:rPr>
                <w:sz w:val="17"/>
                <w:szCs w:val="17"/>
              </w:rPr>
            </w:pPr>
            <w:r w:rsidRPr="00C31C7F">
              <w:rPr>
                <w:sz w:val="17"/>
                <w:szCs w:val="17"/>
              </w:rPr>
              <w:t>Cuidadores</w:t>
            </w:r>
          </w:p>
        </w:tc>
        <w:tc>
          <w:tcPr>
            <w:tcW w:w="2202" w:type="dxa"/>
            <w:tcBorders>
              <w:top w:val="single" w:sz="2" w:space="0" w:color="auto"/>
              <w:bottom w:val="single" w:sz="4" w:space="0" w:color="auto"/>
            </w:tcBorders>
            <w:shd w:val="clear" w:color="auto" w:fill="auto"/>
            <w:noWrap/>
            <w:vAlign w:val="center"/>
            <w:hideMark/>
          </w:tcPr>
          <w:p w:rsidR="00DF5D3E" w:rsidRPr="00C31C7F" w:rsidRDefault="00DF5D3E" w:rsidP="00774620">
            <w:pPr>
              <w:pStyle w:val="cuatexto"/>
              <w:jc w:val="center"/>
              <w:rPr>
                <w:sz w:val="17"/>
                <w:szCs w:val="17"/>
              </w:rPr>
            </w:pPr>
          </w:p>
        </w:tc>
        <w:tc>
          <w:tcPr>
            <w:tcW w:w="4433" w:type="dxa"/>
            <w:gridSpan w:val="5"/>
            <w:tcBorders>
              <w:top w:val="single" w:sz="2" w:space="0" w:color="auto"/>
              <w:bottom w:val="single" w:sz="4"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2.304,00 Jor</w:t>
            </w:r>
          </w:p>
        </w:tc>
      </w:tr>
      <w:tr w:rsidR="00DF5D3E" w:rsidRPr="00802781" w:rsidTr="00774620">
        <w:trPr>
          <w:trHeight w:val="227"/>
          <w:jc w:val="center"/>
        </w:trPr>
        <w:tc>
          <w:tcPr>
            <w:tcW w:w="3657" w:type="dxa"/>
            <w:tcBorders>
              <w:top w:val="single" w:sz="4" w:space="0" w:color="auto"/>
              <w:bottom w:val="single" w:sz="4" w:space="0" w:color="auto"/>
            </w:tcBorders>
            <w:shd w:val="clear" w:color="auto" w:fill="auto"/>
            <w:noWrap/>
            <w:vAlign w:val="center"/>
            <w:hideMark/>
          </w:tcPr>
          <w:p w:rsidR="00DF5D3E" w:rsidRPr="00C31C7F" w:rsidRDefault="00DF5D3E" w:rsidP="00774620">
            <w:pPr>
              <w:pStyle w:val="cuadroCabe"/>
              <w:jc w:val="left"/>
              <w:rPr>
                <w:rFonts w:ascii="Century Gothic" w:hAnsi="Century Gothic" w:cs="Calibri"/>
                <w:b/>
                <w:bCs/>
                <w:sz w:val="17"/>
                <w:szCs w:val="17"/>
                <w:lang w:val="es-ES" w:eastAsia="es-ES"/>
              </w:rPr>
            </w:pPr>
            <w:r w:rsidRPr="00C31C7F">
              <w:rPr>
                <w:b/>
                <w:sz w:val="17"/>
                <w:szCs w:val="17"/>
              </w:rPr>
              <w:t>Navidad y Año Nuevo</w:t>
            </w:r>
          </w:p>
        </w:tc>
        <w:tc>
          <w:tcPr>
            <w:tcW w:w="2202" w:type="dxa"/>
            <w:tcBorders>
              <w:top w:val="single" w:sz="4" w:space="0" w:color="auto"/>
              <w:bottom w:val="single" w:sz="4" w:space="0" w:color="auto"/>
            </w:tcBorders>
            <w:shd w:val="clear" w:color="auto" w:fill="auto"/>
            <w:noWrap/>
            <w:vAlign w:val="center"/>
            <w:hideMark/>
          </w:tcPr>
          <w:p w:rsidR="00DF5D3E" w:rsidRPr="00C31C7F" w:rsidRDefault="00DF5D3E" w:rsidP="00774620">
            <w:pPr>
              <w:spacing w:after="0"/>
              <w:ind w:firstLine="0"/>
              <w:jc w:val="center"/>
              <w:rPr>
                <w:rFonts w:ascii="Century Gothic" w:hAnsi="Century Gothic" w:cs="Calibri"/>
                <w:sz w:val="17"/>
                <w:szCs w:val="17"/>
                <w:lang w:val="es-ES" w:eastAsia="es-ES"/>
              </w:rPr>
            </w:pPr>
          </w:p>
        </w:tc>
        <w:tc>
          <w:tcPr>
            <w:tcW w:w="4433" w:type="dxa"/>
            <w:gridSpan w:val="5"/>
            <w:tcBorders>
              <w:top w:val="single" w:sz="4" w:space="0" w:color="auto"/>
              <w:bottom w:val="single" w:sz="4" w:space="0" w:color="auto"/>
            </w:tcBorders>
            <w:shd w:val="clear" w:color="auto" w:fill="auto"/>
            <w:noWrap/>
            <w:vAlign w:val="center"/>
            <w:hideMark/>
          </w:tcPr>
          <w:p w:rsidR="00DF5D3E" w:rsidRPr="00C31C7F" w:rsidRDefault="00DF5D3E" w:rsidP="00774620">
            <w:pPr>
              <w:spacing w:after="0"/>
              <w:ind w:firstLine="0"/>
              <w:jc w:val="center"/>
              <w:rPr>
                <w:rFonts w:ascii="Century Gothic" w:hAnsi="Century Gothic" w:cs="Calibri"/>
                <w:sz w:val="17"/>
                <w:szCs w:val="17"/>
                <w:lang w:val="es-ES" w:eastAsia="es-ES"/>
              </w:rPr>
            </w:pPr>
          </w:p>
        </w:tc>
      </w:tr>
      <w:tr w:rsidR="00DF5D3E" w:rsidRPr="00802781" w:rsidTr="00774620">
        <w:trPr>
          <w:trHeight w:val="227"/>
          <w:jc w:val="center"/>
        </w:trPr>
        <w:tc>
          <w:tcPr>
            <w:tcW w:w="3657" w:type="dxa"/>
            <w:tcBorders>
              <w:top w:val="single" w:sz="4"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sidRPr="00C31C7F">
              <w:rPr>
                <w:sz w:val="17"/>
                <w:szCs w:val="17"/>
              </w:rPr>
              <w:t>Limpieza ( pers que trabajan + de 6 horas en D y F)</w:t>
            </w:r>
          </w:p>
        </w:tc>
        <w:tc>
          <w:tcPr>
            <w:tcW w:w="2202" w:type="dxa"/>
            <w:tcBorders>
              <w:top w:val="single" w:sz="4"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2</w:t>
            </w:r>
          </w:p>
        </w:tc>
        <w:tc>
          <w:tcPr>
            <w:tcW w:w="4433" w:type="dxa"/>
            <w:gridSpan w:val="5"/>
            <w:tcBorders>
              <w:top w:val="single" w:sz="4"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8,96 Jor</w:t>
            </w: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sidRPr="00C31C7F">
              <w:rPr>
                <w:sz w:val="17"/>
                <w:szCs w:val="17"/>
              </w:rPr>
              <w:t>Lavander</w:t>
            </w:r>
            <w:r>
              <w:rPr>
                <w:sz w:val="17"/>
                <w:szCs w:val="17"/>
              </w:rPr>
              <w:t>í</w:t>
            </w:r>
            <w:r w:rsidRPr="00C31C7F">
              <w:rPr>
                <w:sz w:val="17"/>
                <w:szCs w:val="17"/>
              </w:rPr>
              <w:t>a</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12,00 Jor</w:t>
            </w:r>
          </w:p>
        </w:tc>
      </w:tr>
      <w:tr w:rsidR="00DF5D3E" w:rsidRPr="00802781" w:rsidTr="00774620">
        <w:trPr>
          <w:trHeight w:val="227"/>
          <w:jc w:val="center"/>
        </w:trPr>
        <w:tc>
          <w:tcPr>
            <w:tcW w:w="3657" w:type="dxa"/>
            <w:tcBorders>
              <w:top w:val="single" w:sz="2" w:space="0" w:color="auto"/>
              <w:bottom w:val="single" w:sz="4" w:space="0" w:color="auto"/>
            </w:tcBorders>
            <w:shd w:val="clear" w:color="auto" w:fill="auto"/>
            <w:noWrap/>
            <w:vAlign w:val="center"/>
            <w:hideMark/>
          </w:tcPr>
          <w:p w:rsidR="00DF5D3E" w:rsidRPr="00C31C7F" w:rsidRDefault="00DF5D3E" w:rsidP="00774620">
            <w:pPr>
              <w:pStyle w:val="cuatexto"/>
              <w:jc w:val="left"/>
              <w:rPr>
                <w:sz w:val="17"/>
                <w:szCs w:val="17"/>
              </w:rPr>
            </w:pPr>
            <w:r w:rsidRPr="00C31C7F">
              <w:rPr>
                <w:sz w:val="17"/>
                <w:szCs w:val="17"/>
              </w:rPr>
              <w:t>Cuidadores</w:t>
            </w:r>
          </w:p>
        </w:tc>
        <w:tc>
          <w:tcPr>
            <w:tcW w:w="2202" w:type="dxa"/>
            <w:tcBorders>
              <w:top w:val="single" w:sz="2" w:space="0" w:color="auto"/>
              <w:bottom w:val="single" w:sz="4" w:space="0" w:color="auto"/>
            </w:tcBorders>
            <w:shd w:val="clear" w:color="auto" w:fill="auto"/>
            <w:noWrap/>
            <w:vAlign w:val="center"/>
            <w:hideMark/>
          </w:tcPr>
          <w:p w:rsidR="00DF5D3E" w:rsidRPr="00C31C7F" w:rsidRDefault="00DF5D3E" w:rsidP="00774620">
            <w:pPr>
              <w:pStyle w:val="cuatexto"/>
              <w:jc w:val="center"/>
              <w:rPr>
                <w:sz w:val="17"/>
                <w:szCs w:val="17"/>
              </w:rPr>
            </w:pPr>
          </w:p>
        </w:tc>
        <w:tc>
          <w:tcPr>
            <w:tcW w:w="4433" w:type="dxa"/>
            <w:gridSpan w:val="5"/>
            <w:tcBorders>
              <w:top w:val="single" w:sz="2" w:space="0" w:color="auto"/>
              <w:bottom w:val="single" w:sz="4" w:space="0" w:color="auto"/>
            </w:tcBorders>
            <w:shd w:val="clear" w:color="auto" w:fill="auto"/>
            <w:noWrap/>
            <w:vAlign w:val="center"/>
            <w:hideMark/>
          </w:tcPr>
          <w:p w:rsidR="00DF5D3E" w:rsidRPr="00C31C7F" w:rsidRDefault="00DF5D3E" w:rsidP="00774620">
            <w:pPr>
              <w:pStyle w:val="cuatexto"/>
              <w:jc w:val="center"/>
              <w:rPr>
                <w:sz w:val="17"/>
                <w:szCs w:val="17"/>
              </w:rPr>
            </w:pPr>
            <w:r w:rsidRPr="00C31C7F">
              <w:rPr>
                <w:sz w:val="17"/>
                <w:szCs w:val="17"/>
              </w:rPr>
              <w:t>72,00 Jor</w:t>
            </w:r>
          </w:p>
        </w:tc>
      </w:tr>
    </w:tbl>
    <w:p w:rsidR="00DF5D3E" w:rsidRDefault="00DF5D3E" w:rsidP="00DF5D3E">
      <w:pPr>
        <w:tabs>
          <w:tab w:val="left" w:pos="6815"/>
          <w:tab w:val="left" w:pos="10175"/>
          <w:tab w:val="left" w:pos="11655"/>
          <w:tab w:val="left" w:pos="13441"/>
          <w:tab w:val="left" w:pos="14641"/>
          <w:tab w:val="left" w:pos="15841"/>
        </w:tabs>
        <w:spacing w:after="0"/>
        <w:ind w:left="55" w:firstLine="0"/>
        <w:jc w:val="left"/>
        <w:rPr>
          <w:rFonts w:ascii="Century Gothic" w:hAnsi="Century Gothic" w:cs="Calibri"/>
          <w:color w:val="000000"/>
          <w:sz w:val="22"/>
          <w:szCs w:val="22"/>
          <w:lang w:val="es-ES" w:eastAsia="es-ES"/>
        </w:rPr>
      </w:pPr>
    </w:p>
    <w:p w:rsidR="00DF5D3E" w:rsidRDefault="00DF5D3E" w:rsidP="00DF5D3E">
      <w:pPr>
        <w:tabs>
          <w:tab w:val="left" w:pos="6815"/>
          <w:tab w:val="left" w:pos="10175"/>
          <w:tab w:val="left" w:pos="11655"/>
          <w:tab w:val="left" w:pos="13441"/>
          <w:tab w:val="left" w:pos="14641"/>
          <w:tab w:val="left" w:pos="15841"/>
        </w:tabs>
        <w:spacing w:after="0"/>
        <w:ind w:left="55" w:firstLine="0"/>
        <w:jc w:val="left"/>
        <w:rPr>
          <w:rFonts w:ascii="Century Gothic" w:hAnsi="Century Gothic" w:cs="Calibri"/>
          <w:color w:val="000000"/>
          <w:sz w:val="22"/>
          <w:szCs w:val="22"/>
          <w:lang w:val="es-ES" w:eastAsia="es-ES"/>
        </w:rPr>
      </w:pPr>
    </w:p>
    <w:p w:rsidR="00DF5D3E" w:rsidRPr="00802781" w:rsidRDefault="00DF5D3E" w:rsidP="00DF5D3E">
      <w:pPr>
        <w:tabs>
          <w:tab w:val="left" w:pos="6815"/>
          <w:tab w:val="left" w:pos="10175"/>
          <w:tab w:val="left" w:pos="11655"/>
          <w:tab w:val="left" w:pos="13441"/>
          <w:tab w:val="left" w:pos="14641"/>
          <w:tab w:val="left" w:pos="15841"/>
        </w:tabs>
        <w:spacing w:after="0"/>
        <w:ind w:left="55" w:firstLine="0"/>
        <w:jc w:val="left"/>
        <w:rPr>
          <w:rFonts w:ascii="Century Gothic" w:hAnsi="Century Gothic" w:cs="Calibri"/>
          <w:color w:val="000000"/>
          <w:sz w:val="22"/>
          <w:szCs w:val="22"/>
          <w:lang w:val="es-ES" w:eastAsia="es-ES"/>
        </w:rPr>
      </w:pPr>
      <w:r w:rsidRPr="00802781">
        <w:rPr>
          <w:rFonts w:ascii="Century Gothic" w:hAnsi="Century Gothic" w:cs="Calibri"/>
          <w:color w:val="000000"/>
          <w:sz w:val="22"/>
          <w:szCs w:val="22"/>
          <w:lang w:val="es-ES" w:eastAsia="es-ES"/>
        </w:rPr>
        <w:tab/>
      </w:r>
      <w:r w:rsidRPr="00802781">
        <w:rPr>
          <w:rFonts w:ascii="Century Gothic" w:hAnsi="Century Gothic" w:cs="Calibri"/>
          <w:color w:val="000000"/>
          <w:sz w:val="22"/>
          <w:szCs w:val="22"/>
          <w:lang w:val="es-ES" w:eastAsia="es-ES"/>
        </w:rPr>
        <w:tab/>
      </w:r>
      <w:r w:rsidRPr="00802781">
        <w:rPr>
          <w:rFonts w:ascii="Century Gothic" w:hAnsi="Century Gothic" w:cs="Calibri"/>
          <w:color w:val="000000"/>
          <w:sz w:val="22"/>
          <w:szCs w:val="22"/>
          <w:lang w:val="es-ES" w:eastAsia="es-ES"/>
        </w:rPr>
        <w:tab/>
      </w:r>
      <w:r w:rsidRPr="00802781">
        <w:rPr>
          <w:rFonts w:ascii="Century Gothic" w:hAnsi="Century Gothic" w:cs="Calibri"/>
          <w:color w:val="000000"/>
          <w:sz w:val="22"/>
          <w:szCs w:val="22"/>
          <w:lang w:val="es-ES" w:eastAsia="es-ES"/>
        </w:rPr>
        <w:tab/>
      </w:r>
      <w:r w:rsidRPr="00802781">
        <w:rPr>
          <w:rFonts w:ascii="Century Gothic" w:hAnsi="Century Gothic" w:cs="Calibri"/>
          <w:color w:val="000000"/>
          <w:sz w:val="22"/>
          <w:szCs w:val="22"/>
          <w:lang w:val="es-ES" w:eastAsia="es-ES"/>
        </w:rPr>
        <w:tab/>
      </w:r>
      <w:r w:rsidRPr="00802781">
        <w:rPr>
          <w:rFonts w:ascii="Century Gothic" w:hAnsi="Century Gothic" w:cs="Calibri"/>
          <w:color w:val="000000"/>
          <w:sz w:val="22"/>
          <w:szCs w:val="22"/>
          <w:lang w:val="es-ES" w:eastAsia="es-ES"/>
        </w:rPr>
        <w:tab/>
      </w:r>
    </w:p>
    <w:tbl>
      <w:tblPr>
        <w:tblW w:w="10263" w:type="dxa"/>
        <w:jc w:val="center"/>
        <w:tblCellMar>
          <w:left w:w="70" w:type="dxa"/>
          <w:right w:w="70" w:type="dxa"/>
        </w:tblCellMar>
        <w:tblLook w:val="04A0" w:firstRow="1" w:lastRow="0" w:firstColumn="1" w:lastColumn="0" w:noHBand="0" w:noVBand="1"/>
      </w:tblPr>
      <w:tblGrid>
        <w:gridCol w:w="3150"/>
        <w:gridCol w:w="1062"/>
        <w:gridCol w:w="1214"/>
        <w:gridCol w:w="1287"/>
        <w:gridCol w:w="1200"/>
        <w:gridCol w:w="1200"/>
        <w:gridCol w:w="1150"/>
      </w:tblGrid>
      <w:tr w:rsidR="00DF5D3E" w:rsidRPr="00802781" w:rsidTr="00774620">
        <w:trPr>
          <w:trHeight w:val="340"/>
          <w:jc w:val="center"/>
        </w:trPr>
        <w:tc>
          <w:tcPr>
            <w:tcW w:w="3150"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sidRPr="00802781">
              <w:rPr>
                <w:sz w:val="16"/>
                <w:szCs w:val="16"/>
              </w:rPr>
              <w:t>PADRE MENNI</w:t>
            </w:r>
          </w:p>
        </w:tc>
        <w:tc>
          <w:tcPr>
            <w:tcW w:w="1062"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Coste total</w:t>
            </w:r>
          </w:p>
        </w:tc>
        <w:tc>
          <w:tcPr>
            <w:tcW w:w="1214"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AR. EM</w:t>
            </w:r>
          </w:p>
        </w:tc>
        <w:tc>
          <w:tcPr>
            <w:tcW w:w="128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PSICO</w:t>
            </w:r>
          </w:p>
        </w:tc>
        <w:tc>
          <w:tcPr>
            <w:tcW w:w="1200"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PTEM</w:t>
            </w:r>
          </w:p>
        </w:tc>
        <w:tc>
          <w:tcPr>
            <w:tcW w:w="1200"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CRPS</w:t>
            </w:r>
          </w:p>
        </w:tc>
        <w:tc>
          <w:tcPr>
            <w:tcW w:w="1150"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CD MAY</w:t>
            </w:r>
          </w:p>
        </w:tc>
      </w:tr>
      <w:tr w:rsidR="00DF5D3E" w:rsidRPr="00802781" w:rsidTr="00774620">
        <w:trPr>
          <w:trHeight w:val="227"/>
          <w:jc w:val="center"/>
        </w:trPr>
        <w:tc>
          <w:tcPr>
            <w:tcW w:w="315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Total Salario Base</w:t>
            </w:r>
          </w:p>
        </w:tc>
        <w:tc>
          <w:tcPr>
            <w:tcW w:w="1062"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826.526</w:t>
            </w:r>
          </w:p>
        </w:tc>
        <w:tc>
          <w:tcPr>
            <w:tcW w:w="1214"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373.550</w:t>
            </w:r>
          </w:p>
        </w:tc>
        <w:tc>
          <w:tcPr>
            <w:tcW w:w="1287"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272.463</w:t>
            </w:r>
          </w:p>
        </w:tc>
        <w:tc>
          <w:tcPr>
            <w:tcW w:w="120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52.050</w:t>
            </w:r>
          </w:p>
        </w:tc>
        <w:tc>
          <w:tcPr>
            <w:tcW w:w="120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42.155</w:t>
            </w:r>
          </w:p>
        </w:tc>
        <w:tc>
          <w:tcPr>
            <w:tcW w:w="115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86.308</w:t>
            </w:r>
          </w:p>
        </w:tc>
      </w:tr>
      <w:tr w:rsidR="00DF5D3E" w:rsidRPr="00802781" w:rsidTr="00774620">
        <w:trPr>
          <w:trHeight w:val="227"/>
          <w:jc w:val="center"/>
        </w:trPr>
        <w:tc>
          <w:tcPr>
            <w:tcW w:w="315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Total Festivos</w:t>
            </w:r>
          </w:p>
        </w:tc>
        <w:tc>
          <w:tcPr>
            <w:tcW w:w="106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39.602</w:t>
            </w:r>
          </w:p>
        </w:tc>
        <w:tc>
          <w:tcPr>
            <w:tcW w:w="1214"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25.428</w:t>
            </w:r>
          </w:p>
        </w:tc>
        <w:tc>
          <w:tcPr>
            <w:tcW w:w="128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14.174</w:t>
            </w:r>
          </w:p>
        </w:tc>
        <w:tc>
          <w:tcPr>
            <w:tcW w:w="12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0</w:t>
            </w:r>
          </w:p>
        </w:tc>
        <w:tc>
          <w:tcPr>
            <w:tcW w:w="12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0</w:t>
            </w:r>
          </w:p>
        </w:tc>
        <w:tc>
          <w:tcPr>
            <w:tcW w:w="115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0</w:t>
            </w:r>
          </w:p>
        </w:tc>
      </w:tr>
      <w:tr w:rsidR="00DF5D3E" w:rsidRPr="00802781" w:rsidTr="00774620">
        <w:trPr>
          <w:trHeight w:val="227"/>
          <w:jc w:val="center"/>
        </w:trPr>
        <w:tc>
          <w:tcPr>
            <w:tcW w:w="315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Total Antigüedad</w:t>
            </w:r>
          </w:p>
        </w:tc>
        <w:tc>
          <w:tcPr>
            <w:tcW w:w="1062"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56.195</w:t>
            </w:r>
          </w:p>
        </w:tc>
        <w:tc>
          <w:tcPr>
            <w:tcW w:w="1214"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25.546</w:t>
            </w:r>
          </w:p>
        </w:tc>
        <w:tc>
          <w:tcPr>
            <w:tcW w:w="1287"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18.806</w:t>
            </w:r>
          </w:p>
        </w:tc>
        <w:tc>
          <w:tcPr>
            <w:tcW w:w="120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3.415</w:t>
            </w:r>
          </w:p>
        </w:tc>
        <w:tc>
          <w:tcPr>
            <w:tcW w:w="120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2.766</w:t>
            </w:r>
          </w:p>
        </w:tc>
        <w:tc>
          <w:tcPr>
            <w:tcW w:w="115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5.663</w:t>
            </w:r>
          </w:p>
        </w:tc>
      </w:tr>
      <w:tr w:rsidR="00DF5D3E" w:rsidRPr="00060446" w:rsidTr="00774620">
        <w:trPr>
          <w:trHeight w:val="290"/>
          <w:jc w:val="center"/>
        </w:trPr>
        <w:tc>
          <w:tcPr>
            <w:tcW w:w="3150" w:type="dxa"/>
            <w:tcBorders>
              <w:top w:val="single" w:sz="4" w:space="0" w:color="auto"/>
              <w:bottom w:val="single" w:sz="4" w:space="0" w:color="auto"/>
            </w:tcBorders>
            <w:shd w:val="clear" w:color="auto" w:fill="8DB3E2" w:themeFill="text2" w:themeFillTint="66"/>
            <w:noWrap/>
            <w:vAlign w:val="center"/>
            <w:hideMark/>
          </w:tcPr>
          <w:p w:rsidR="00DF5D3E" w:rsidRPr="00060446" w:rsidRDefault="00DF5D3E" w:rsidP="00774620">
            <w:pPr>
              <w:pStyle w:val="cuadroCabe"/>
              <w:jc w:val="left"/>
              <w:rPr>
                <w:sz w:val="16"/>
                <w:szCs w:val="16"/>
              </w:rPr>
            </w:pPr>
            <w:r w:rsidRPr="00060446">
              <w:rPr>
                <w:sz w:val="16"/>
                <w:szCs w:val="16"/>
              </w:rPr>
              <w:t>Total retribuciones salariales</w:t>
            </w:r>
          </w:p>
        </w:tc>
        <w:tc>
          <w:tcPr>
            <w:tcW w:w="1062" w:type="dxa"/>
            <w:tcBorders>
              <w:top w:val="single" w:sz="4" w:space="0" w:color="auto"/>
              <w:bottom w:val="single" w:sz="4" w:space="0" w:color="auto"/>
            </w:tcBorders>
            <w:shd w:val="clear" w:color="auto" w:fill="8DB3E2" w:themeFill="text2" w:themeFillTint="66"/>
            <w:noWrap/>
            <w:vAlign w:val="center"/>
            <w:hideMark/>
          </w:tcPr>
          <w:p w:rsidR="00DF5D3E" w:rsidRPr="00060446" w:rsidRDefault="00DF5D3E" w:rsidP="00774620">
            <w:pPr>
              <w:pStyle w:val="cuadroCabe"/>
              <w:jc w:val="right"/>
              <w:rPr>
                <w:sz w:val="16"/>
                <w:szCs w:val="16"/>
              </w:rPr>
            </w:pPr>
            <w:r w:rsidRPr="00060446">
              <w:rPr>
                <w:sz w:val="16"/>
                <w:szCs w:val="16"/>
              </w:rPr>
              <w:t>922.324</w:t>
            </w:r>
          </w:p>
        </w:tc>
        <w:tc>
          <w:tcPr>
            <w:tcW w:w="1214" w:type="dxa"/>
            <w:tcBorders>
              <w:top w:val="single" w:sz="4" w:space="0" w:color="auto"/>
              <w:bottom w:val="single" w:sz="4" w:space="0" w:color="auto"/>
            </w:tcBorders>
            <w:shd w:val="clear" w:color="auto" w:fill="8DB3E2" w:themeFill="text2" w:themeFillTint="66"/>
            <w:noWrap/>
            <w:vAlign w:val="center"/>
            <w:hideMark/>
          </w:tcPr>
          <w:p w:rsidR="00DF5D3E" w:rsidRPr="00060446" w:rsidRDefault="00DF5D3E" w:rsidP="00774620">
            <w:pPr>
              <w:pStyle w:val="cuadroCabe"/>
              <w:jc w:val="right"/>
              <w:rPr>
                <w:sz w:val="16"/>
                <w:szCs w:val="16"/>
              </w:rPr>
            </w:pPr>
            <w:r w:rsidRPr="00060446">
              <w:rPr>
                <w:sz w:val="16"/>
                <w:szCs w:val="16"/>
              </w:rPr>
              <w:t>424.525</w:t>
            </w:r>
          </w:p>
        </w:tc>
        <w:tc>
          <w:tcPr>
            <w:tcW w:w="1287" w:type="dxa"/>
            <w:tcBorders>
              <w:top w:val="single" w:sz="4" w:space="0" w:color="auto"/>
              <w:bottom w:val="single" w:sz="4" w:space="0" w:color="auto"/>
            </w:tcBorders>
            <w:shd w:val="clear" w:color="auto" w:fill="8DB3E2" w:themeFill="text2" w:themeFillTint="66"/>
            <w:noWrap/>
            <w:vAlign w:val="center"/>
            <w:hideMark/>
          </w:tcPr>
          <w:p w:rsidR="00DF5D3E" w:rsidRPr="00060446" w:rsidRDefault="00DF5D3E" w:rsidP="00774620">
            <w:pPr>
              <w:pStyle w:val="cuadroCabe"/>
              <w:jc w:val="right"/>
              <w:rPr>
                <w:sz w:val="16"/>
                <w:szCs w:val="16"/>
              </w:rPr>
            </w:pPr>
            <w:r w:rsidRPr="00060446">
              <w:rPr>
                <w:sz w:val="16"/>
                <w:szCs w:val="16"/>
              </w:rPr>
              <w:t>305.443</w:t>
            </w:r>
          </w:p>
        </w:tc>
        <w:tc>
          <w:tcPr>
            <w:tcW w:w="1200" w:type="dxa"/>
            <w:tcBorders>
              <w:top w:val="single" w:sz="4" w:space="0" w:color="auto"/>
              <w:bottom w:val="single" w:sz="4" w:space="0" w:color="auto"/>
            </w:tcBorders>
            <w:shd w:val="clear" w:color="auto" w:fill="8DB3E2" w:themeFill="text2" w:themeFillTint="66"/>
            <w:noWrap/>
            <w:vAlign w:val="center"/>
            <w:hideMark/>
          </w:tcPr>
          <w:p w:rsidR="00DF5D3E" w:rsidRPr="00060446" w:rsidRDefault="00DF5D3E" w:rsidP="00774620">
            <w:pPr>
              <w:pStyle w:val="cuadroCabe"/>
              <w:jc w:val="right"/>
              <w:rPr>
                <w:sz w:val="16"/>
                <w:szCs w:val="16"/>
              </w:rPr>
            </w:pPr>
            <w:r w:rsidRPr="00060446">
              <w:rPr>
                <w:sz w:val="16"/>
                <w:szCs w:val="16"/>
              </w:rPr>
              <w:t>55.464</w:t>
            </w:r>
          </w:p>
        </w:tc>
        <w:tc>
          <w:tcPr>
            <w:tcW w:w="1200" w:type="dxa"/>
            <w:tcBorders>
              <w:top w:val="single" w:sz="4" w:space="0" w:color="auto"/>
              <w:bottom w:val="single" w:sz="4" w:space="0" w:color="auto"/>
            </w:tcBorders>
            <w:shd w:val="clear" w:color="auto" w:fill="8DB3E2" w:themeFill="text2" w:themeFillTint="66"/>
            <w:noWrap/>
            <w:vAlign w:val="center"/>
            <w:hideMark/>
          </w:tcPr>
          <w:p w:rsidR="00DF5D3E" w:rsidRPr="00060446" w:rsidRDefault="00DF5D3E" w:rsidP="00774620">
            <w:pPr>
              <w:pStyle w:val="cuadroCabe"/>
              <w:jc w:val="right"/>
              <w:rPr>
                <w:sz w:val="16"/>
                <w:szCs w:val="16"/>
              </w:rPr>
            </w:pPr>
            <w:r w:rsidRPr="00060446">
              <w:rPr>
                <w:sz w:val="16"/>
                <w:szCs w:val="16"/>
              </w:rPr>
              <w:t>44.921</w:t>
            </w:r>
          </w:p>
        </w:tc>
        <w:tc>
          <w:tcPr>
            <w:tcW w:w="1150" w:type="dxa"/>
            <w:tcBorders>
              <w:top w:val="single" w:sz="4" w:space="0" w:color="auto"/>
              <w:bottom w:val="single" w:sz="4" w:space="0" w:color="auto"/>
            </w:tcBorders>
            <w:shd w:val="clear" w:color="auto" w:fill="8DB3E2" w:themeFill="text2" w:themeFillTint="66"/>
            <w:noWrap/>
            <w:vAlign w:val="center"/>
            <w:hideMark/>
          </w:tcPr>
          <w:p w:rsidR="00DF5D3E" w:rsidRPr="00060446" w:rsidRDefault="00DF5D3E" w:rsidP="00774620">
            <w:pPr>
              <w:pStyle w:val="cuadroCabe"/>
              <w:jc w:val="right"/>
              <w:rPr>
                <w:sz w:val="16"/>
                <w:szCs w:val="16"/>
              </w:rPr>
            </w:pPr>
            <w:r w:rsidRPr="00060446">
              <w:rPr>
                <w:sz w:val="16"/>
                <w:szCs w:val="16"/>
              </w:rPr>
              <w:t>91.971</w:t>
            </w:r>
          </w:p>
        </w:tc>
      </w:tr>
      <w:tr w:rsidR="00DF5D3E" w:rsidRPr="00802781" w:rsidTr="00774620">
        <w:trPr>
          <w:trHeight w:val="227"/>
          <w:jc w:val="center"/>
        </w:trPr>
        <w:tc>
          <w:tcPr>
            <w:tcW w:w="315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Absentismo 5%</w:t>
            </w:r>
          </w:p>
        </w:tc>
        <w:tc>
          <w:tcPr>
            <w:tcW w:w="1062"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46.116</w:t>
            </w:r>
          </w:p>
        </w:tc>
        <w:tc>
          <w:tcPr>
            <w:tcW w:w="1214"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21.226</w:t>
            </w:r>
          </w:p>
        </w:tc>
        <w:tc>
          <w:tcPr>
            <w:tcW w:w="1287"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15.272</w:t>
            </w:r>
          </w:p>
        </w:tc>
        <w:tc>
          <w:tcPr>
            <w:tcW w:w="120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2.773</w:t>
            </w:r>
          </w:p>
        </w:tc>
        <w:tc>
          <w:tcPr>
            <w:tcW w:w="120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2.246</w:t>
            </w:r>
          </w:p>
        </w:tc>
        <w:tc>
          <w:tcPr>
            <w:tcW w:w="115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4.599</w:t>
            </w:r>
          </w:p>
        </w:tc>
      </w:tr>
      <w:tr w:rsidR="00DF5D3E" w:rsidRPr="00802781" w:rsidTr="00774620">
        <w:trPr>
          <w:trHeight w:val="227"/>
          <w:jc w:val="center"/>
        </w:trPr>
        <w:tc>
          <w:tcPr>
            <w:tcW w:w="315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Otros Gastos Sociales 0,51%</w:t>
            </w:r>
          </w:p>
        </w:tc>
        <w:tc>
          <w:tcPr>
            <w:tcW w:w="106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4.955</w:t>
            </w:r>
          </w:p>
        </w:tc>
        <w:tc>
          <w:tcPr>
            <w:tcW w:w="1214"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2.281</w:t>
            </w:r>
          </w:p>
        </w:tc>
        <w:tc>
          <w:tcPr>
            <w:tcW w:w="128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1.641</w:t>
            </w:r>
          </w:p>
        </w:tc>
        <w:tc>
          <w:tcPr>
            <w:tcW w:w="12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298</w:t>
            </w:r>
          </w:p>
        </w:tc>
        <w:tc>
          <w:tcPr>
            <w:tcW w:w="12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241</w:t>
            </w:r>
          </w:p>
        </w:tc>
        <w:tc>
          <w:tcPr>
            <w:tcW w:w="115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494</w:t>
            </w:r>
          </w:p>
        </w:tc>
      </w:tr>
      <w:tr w:rsidR="00DF5D3E" w:rsidRPr="00802781" w:rsidTr="00774620">
        <w:trPr>
          <w:trHeight w:val="227"/>
          <w:jc w:val="center"/>
        </w:trPr>
        <w:tc>
          <w:tcPr>
            <w:tcW w:w="315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Seguridad Social 29,92%</w:t>
            </w:r>
          </w:p>
        </w:tc>
        <w:tc>
          <w:tcPr>
            <w:tcW w:w="1062"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289.800</w:t>
            </w:r>
          </w:p>
        </w:tc>
        <w:tc>
          <w:tcPr>
            <w:tcW w:w="1214"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133.389</w:t>
            </w:r>
          </w:p>
        </w:tc>
        <w:tc>
          <w:tcPr>
            <w:tcW w:w="1287"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95.972</w:t>
            </w:r>
          </w:p>
        </w:tc>
        <w:tc>
          <w:tcPr>
            <w:tcW w:w="120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17.427</w:t>
            </w:r>
          </w:p>
        </w:tc>
        <w:tc>
          <w:tcPr>
            <w:tcW w:w="120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14.114</w:t>
            </w:r>
          </w:p>
        </w:tc>
        <w:tc>
          <w:tcPr>
            <w:tcW w:w="115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28.898</w:t>
            </w:r>
          </w:p>
        </w:tc>
      </w:tr>
      <w:tr w:rsidR="00DF5D3E" w:rsidRPr="00060446" w:rsidTr="00774620">
        <w:trPr>
          <w:trHeight w:val="290"/>
          <w:jc w:val="center"/>
        </w:trPr>
        <w:tc>
          <w:tcPr>
            <w:tcW w:w="3150" w:type="dxa"/>
            <w:tcBorders>
              <w:top w:val="single" w:sz="4" w:space="0" w:color="auto"/>
              <w:bottom w:val="single" w:sz="4" w:space="0" w:color="auto"/>
            </w:tcBorders>
            <w:shd w:val="clear" w:color="auto" w:fill="8DB3E2" w:themeFill="text2" w:themeFillTint="66"/>
            <w:noWrap/>
            <w:vAlign w:val="center"/>
            <w:hideMark/>
          </w:tcPr>
          <w:p w:rsidR="00DF5D3E" w:rsidRPr="00060446" w:rsidRDefault="00DF5D3E" w:rsidP="00774620">
            <w:pPr>
              <w:pStyle w:val="cuadroCabe"/>
              <w:jc w:val="left"/>
              <w:rPr>
                <w:sz w:val="16"/>
                <w:szCs w:val="16"/>
              </w:rPr>
            </w:pPr>
            <w:r w:rsidRPr="00060446">
              <w:rPr>
                <w:sz w:val="16"/>
                <w:szCs w:val="16"/>
              </w:rPr>
              <w:t>Total gasto personal concertadas</w:t>
            </w:r>
          </w:p>
        </w:tc>
        <w:tc>
          <w:tcPr>
            <w:tcW w:w="1062" w:type="dxa"/>
            <w:tcBorders>
              <w:top w:val="single" w:sz="4" w:space="0" w:color="auto"/>
              <w:bottom w:val="single" w:sz="4" w:space="0" w:color="auto"/>
            </w:tcBorders>
            <w:shd w:val="clear" w:color="auto" w:fill="8DB3E2" w:themeFill="text2" w:themeFillTint="66"/>
            <w:noWrap/>
            <w:vAlign w:val="center"/>
            <w:hideMark/>
          </w:tcPr>
          <w:p w:rsidR="00DF5D3E" w:rsidRPr="00060446" w:rsidRDefault="00DF5D3E" w:rsidP="00774620">
            <w:pPr>
              <w:pStyle w:val="cuadroCabe"/>
              <w:jc w:val="right"/>
              <w:rPr>
                <w:sz w:val="16"/>
                <w:szCs w:val="16"/>
              </w:rPr>
            </w:pPr>
            <w:r w:rsidRPr="00060446">
              <w:rPr>
                <w:sz w:val="16"/>
                <w:szCs w:val="16"/>
              </w:rPr>
              <w:t>1.263.196</w:t>
            </w:r>
          </w:p>
        </w:tc>
        <w:tc>
          <w:tcPr>
            <w:tcW w:w="1214" w:type="dxa"/>
            <w:tcBorders>
              <w:top w:val="single" w:sz="4" w:space="0" w:color="auto"/>
              <w:bottom w:val="single" w:sz="4" w:space="0" w:color="auto"/>
            </w:tcBorders>
            <w:shd w:val="clear" w:color="auto" w:fill="8DB3E2" w:themeFill="text2" w:themeFillTint="66"/>
            <w:noWrap/>
            <w:vAlign w:val="center"/>
            <w:hideMark/>
          </w:tcPr>
          <w:p w:rsidR="00DF5D3E" w:rsidRPr="00060446" w:rsidRDefault="00DF5D3E" w:rsidP="00774620">
            <w:pPr>
              <w:pStyle w:val="cuadroCabe"/>
              <w:jc w:val="right"/>
              <w:rPr>
                <w:sz w:val="16"/>
                <w:szCs w:val="16"/>
              </w:rPr>
            </w:pPr>
            <w:r w:rsidRPr="00060446">
              <w:rPr>
                <w:sz w:val="16"/>
                <w:szCs w:val="16"/>
              </w:rPr>
              <w:t>581.421</w:t>
            </w:r>
          </w:p>
        </w:tc>
        <w:tc>
          <w:tcPr>
            <w:tcW w:w="1287" w:type="dxa"/>
            <w:tcBorders>
              <w:top w:val="single" w:sz="4" w:space="0" w:color="auto"/>
              <w:bottom w:val="single" w:sz="4" w:space="0" w:color="auto"/>
            </w:tcBorders>
            <w:shd w:val="clear" w:color="auto" w:fill="8DB3E2" w:themeFill="text2" w:themeFillTint="66"/>
            <w:noWrap/>
            <w:vAlign w:val="center"/>
            <w:hideMark/>
          </w:tcPr>
          <w:p w:rsidR="00DF5D3E" w:rsidRPr="00060446" w:rsidRDefault="00DF5D3E" w:rsidP="00774620">
            <w:pPr>
              <w:pStyle w:val="cuadroCabe"/>
              <w:jc w:val="right"/>
              <w:rPr>
                <w:sz w:val="16"/>
                <w:szCs w:val="16"/>
              </w:rPr>
            </w:pPr>
            <w:r w:rsidRPr="00060446">
              <w:rPr>
                <w:sz w:val="16"/>
                <w:szCs w:val="16"/>
              </w:rPr>
              <w:t>418.328</w:t>
            </w:r>
          </w:p>
        </w:tc>
        <w:tc>
          <w:tcPr>
            <w:tcW w:w="1200" w:type="dxa"/>
            <w:tcBorders>
              <w:top w:val="single" w:sz="4" w:space="0" w:color="auto"/>
              <w:bottom w:val="single" w:sz="4" w:space="0" w:color="auto"/>
            </w:tcBorders>
            <w:shd w:val="clear" w:color="auto" w:fill="8DB3E2" w:themeFill="text2" w:themeFillTint="66"/>
            <w:noWrap/>
            <w:vAlign w:val="center"/>
            <w:hideMark/>
          </w:tcPr>
          <w:p w:rsidR="00DF5D3E" w:rsidRPr="00060446" w:rsidRDefault="00DF5D3E" w:rsidP="00774620">
            <w:pPr>
              <w:pStyle w:val="cuadroCabe"/>
              <w:jc w:val="right"/>
              <w:rPr>
                <w:sz w:val="16"/>
                <w:szCs w:val="16"/>
              </w:rPr>
            </w:pPr>
            <w:r w:rsidRPr="00060446">
              <w:rPr>
                <w:sz w:val="16"/>
                <w:szCs w:val="16"/>
              </w:rPr>
              <w:t>75.963</w:t>
            </w:r>
          </w:p>
        </w:tc>
        <w:tc>
          <w:tcPr>
            <w:tcW w:w="1200" w:type="dxa"/>
            <w:tcBorders>
              <w:top w:val="single" w:sz="4" w:space="0" w:color="auto"/>
              <w:bottom w:val="single" w:sz="4" w:space="0" w:color="auto"/>
            </w:tcBorders>
            <w:shd w:val="clear" w:color="auto" w:fill="8DB3E2" w:themeFill="text2" w:themeFillTint="66"/>
            <w:noWrap/>
            <w:vAlign w:val="center"/>
            <w:hideMark/>
          </w:tcPr>
          <w:p w:rsidR="00DF5D3E" w:rsidRPr="00060446" w:rsidRDefault="00DF5D3E" w:rsidP="00774620">
            <w:pPr>
              <w:pStyle w:val="cuadroCabe"/>
              <w:jc w:val="right"/>
              <w:rPr>
                <w:sz w:val="16"/>
                <w:szCs w:val="16"/>
              </w:rPr>
            </w:pPr>
            <w:r w:rsidRPr="00060446">
              <w:rPr>
                <w:sz w:val="16"/>
                <w:szCs w:val="16"/>
              </w:rPr>
              <w:t>61.523</w:t>
            </w:r>
          </w:p>
        </w:tc>
        <w:tc>
          <w:tcPr>
            <w:tcW w:w="1150" w:type="dxa"/>
            <w:tcBorders>
              <w:top w:val="single" w:sz="4" w:space="0" w:color="auto"/>
              <w:bottom w:val="single" w:sz="4" w:space="0" w:color="auto"/>
            </w:tcBorders>
            <w:shd w:val="clear" w:color="auto" w:fill="8DB3E2" w:themeFill="text2" w:themeFillTint="66"/>
            <w:noWrap/>
            <w:vAlign w:val="center"/>
            <w:hideMark/>
          </w:tcPr>
          <w:p w:rsidR="00DF5D3E" w:rsidRPr="00060446" w:rsidRDefault="00DF5D3E" w:rsidP="00774620">
            <w:pPr>
              <w:pStyle w:val="cuadroCabe"/>
              <w:jc w:val="right"/>
              <w:rPr>
                <w:sz w:val="16"/>
                <w:szCs w:val="16"/>
              </w:rPr>
            </w:pPr>
            <w:r w:rsidRPr="00060446">
              <w:rPr>
                <w:sz w:val="16"/>
                <w:szCs w:val="16"/>
              </w:rPr>
              <w:t>125.961</w:t>
            </w:r>
          </w:p>
        </w:tc>
      </w:tr>
    </w:tbl>
    <w:p w:rsidR="00DF5D3E" w:rsidRDefault="00DF5D3E" w:rsidP="00DF5D3E">
      <w:pPr>
        <w:tabs>
          <w:tab w:val="left" w:pos="6815"/>
          <w:tab w:val="left" w:pos="10175"/>
          <w:tab w:val="left" w:pos="11655"/>
          <w:tab w:val="left" w:pos="13441"/>
          <w:tab w:val="left" w:pos="14641"/>
          <w:tab w:val="left" w:pos="15841"/>
        </w:tabs>
        <w:spacing w:after="0"/>
        <w:ind w:left="55" w:firstLine="0"/>
        <w:jc w:val="left"/>
        <w:rPr>
          <w:rFonts w:ascii="Century Gothic" w:hAnsi="Century Gothic" w:cs="Calibri"/>
          <w:sz w:val="22"/>
          <w:szCs w:val="22"/>
          <w:lang w:val="es-ES" w:eastAsia="es-ES"/>
        </w:rPr>
      </w:pPr>
    </w:p>
    <w:p w:rsidR="00DF5D3E" w:rsidRDefault="00DF5D3E" w:rsidP="00DF5D3E">
      <w:pPr>
        <w:tabs>
          <w:tab w:val="left" w:pos="6815"/>
          <w:tab w:val="left" w:pos="10175"/>
          <w:tab w:val="left" w:pos="11655"/>
          <w:tab w:val="left" w:pos="13441"/>
          <w:tab w:val="left" w:pos="14641"/>
          <w:tab w:val="left" w:pos="15841"/>
        </w:tabs>
        <w:spacing w:after="0"/>
        <w:ind w:left="55" w:firstLine="0"/>
        <w:jc w:val="left"/>
        <w:rPr>
          <w:rFonts w:ascii="Century Gothic" w:hAnsi="Century Gothic" w:cs="Calibri"/>
          <w:sz w:val="22"/>
          <w:szCs w:val="22"/>
          <w:lang w:val="es-ES" w:eastAsia="es-ES"/>
        </w:rPr>
      </w:pPr>
    </w:p>
    <w:p w:rsidR="00DF5D3E" w:rsidRDefault="00DF5D3E" w:rsidP="00DF5D3E">
      <w:pPr>
        <w:tabs>
          <w:tab w:val="left" w:pos="6815"/>
          <w:tab w:val="left" w:pos="10175"/>
          <w:tab w:val="left" w:pos="11655"/>
          <w:tab w:val="left" w:pos="13441"/>
          <w:tab w:val="left" w:pos="14641"/>
          <w:tab w:val="left" w:pos="15841"/>
        </w:tabs>
        <w:spacing w:after="0"/>
        <w:ind w:left="55" w:firstLine="0"/>
        <w:jc w:val="left"/>
        <w:rPr>
          <w:rFonts w:ascii="Century Gothic" w:hAnsi="Century Gothic" w:cs="Calibri"/>
          <w:sz w:val="22"/>
          <w:szCs w:val="22"/>
          <w:lang w:val="es-ES" w:eastAsia="es-ES"/>
        </w:rPr>
      </w:pPr>
    </w:p>
    <w:p w:rsidR="00DF5D3E" w:rsidRDefault="00DF5D3E" w:rsidP="00DF5D3E">
      <w:pPr>
        <w:tabs>
          <w:tab w:val="left" w:pos="6815"/>
          <w:tab w:val="left" w:pos="10175"/>
          <w:tab w:val="left" w:pos="11655"/>
          <w:tab w:val="left" w:pos="13441"/>
          <w:tab w:val="left" w:pos="14641"/>
          <w:tab w:val="left" w:pos="15841"/>
        </w:tabs>
        <w:spacing w:after="0"/>
        <w:ind w:left="55" w:firstLine="0"/>
        <w:jc w:val="left"/>
        <w:rPr>
          <w:rFonts w:ascii="Century Gothic" w:hAnsi="Century Gothic" w:cs="Calibri"/>
          <w:sz w:val="22"/>
          <w:szCs w:val="22"/>
          <w:lang w:val="es-ES" w:eastAsia="es-ES"/>
        </w:rPr>
      </w:pPr>
    </w:p>
    <w:p w:rsidR="00DF5D3E" w:rsidRDefault="00DF5D3E" w:rsidP="00DF5D3E">
      <w:pPr>
        <w:tabs>
          <w:tab w:val="left" w:pos="6815"/>
          <w:tab w:val="left" w:pos="10175"/>
          <w:tab w:val="left" w:pos="11655"/>
          <w:tab w:val="left" w:pos="13441"/>
          <w:tab w:val="left" w:pos="14641"/>
          <w:tab w:val="left" w:pos="15841"/>
        </w:tabs>
        <w:spacing w:after="0"/>
        <w:ind w:left="55" w:firstLine="0"/>
        <w:jc w:val="left"/>
        <w:rPr>
          <w:rFonts w:ascii="Century Gothic" w:hAnsi="Century Gothic" w:cs="Calibri"/>
          <w:sz w:val="22"/>
          <w:szCs w:val="22"/>
          <w:lang w:val="es-ES" w:eastAsia="es-ES"/>
        </w:rPr>
      </w:pPr>
    </w:p>
    <w:p w:rsidR="00DF5D3E" w:rsidRDefault="00DF5D3E" w:rsidP="00DF5D3E">
      <w:pPr>
        <w:tabs>
          <w:tab w:val="left" w:pos="6815"/>
          <w:tab w:val="left" w:pos="10175"/>
          <w:tab w:val="left" w:pos="11655"/>
          <w:tab w:val="left" w:pos="13441"/>
          <w:tab w:val="left" w:pos="14641"/>
          <w:tab w:val="left" w:pos="15841"/>
        </w:tabs>
        <w:spacing w:after="0"/>
        <w:ind w:left="55" w:firstLine="0"/>
        <w:jc w:val="left"/>
        <w:rPr>
          <w:rFonts w:ascii="Century Gothic" w:hAnsi="Century Gothic" w:cs="Calibri"/>
          <w:sz w:val="22"/>
          <w:szCs w:val="22"/>
          <w:lang w:val="es-ES" w:eastAsia="es-ES"/>
        </w:rPr>
      </w:pPr>
    </w:p>
    <w:p w:rsidR="00647D95" w:rsidRDefault="00647D95" w:rsidP="00647D95">
      <w:pPr>
        <w:spacing w:after="0"/>
        <w:ind w:firstLine="0"/>
        <w:jc w:val="left"/>
        <w:rPr>
          <w:rFonts w:eastAsia="Calibri"/>
          <w:sz w:val="8"/>
          <w:szCs w:val="8"/>
          <w:lang w:val="es-ES" w:eastAsia="es-ES"/>
        </w:rPr>
      </w:pPr>
    </w:p>
    <w:p w:rsidR="00960E88" w:rsidRDefault="00960E88" w:rsidP="00647D95">
      <w:pPr>
        <w:spacing w:after="0"/>
        <w:ind w:firstLine="0"/>
        <w:jc w:val="left"/>
        <w:rPr>
          <w:rFonts w:eastAsia="Calibri"/>
          <w:sz w:val="8"/>
          <w:szCs w:val="8"/>
          <w:lang w:val="es-ES" w:eastAsia="es-ES"/>
        </w:rPr>
      </w:pPr>
    </w:p>
    <w:p w:rsidR="00C3385B" w:rsidRPr="00647D95" w:rsidRDefault="00C3385B" w:rsidP="00647D95">
      <w:pPr>
        <w:spacing w:after="0"/>
        <w:ind w:firstLine="0"/>
        <w:jc w:val="left"/>
        <w:rPr>
          <w:rFonts w:eastAsia="Calibri"/>
          <w:sz w:val="8"/>
          <w:szCs w:val="8"/>
          <w:lang w:val="es-ES" w:eastAsia="es-ES"/>
        </w:rPr>
      </w:pPr>
    </w:p>
    <w:tbl>
      <w:tblPr>
        <w:tblW w:w="10117" w:type="dxa"/>
        <w:jc w:val="center"/>
        <w:tblCellMar>
          <w:left w:w="70" w:type="dxa"/>
          <w:right w:w="70" w:type="dxa"/>
        </w:tblCellMar>
        <w:tblLook w:val="04A0" w:firstRow="1" w:lastRow="0" w:firstColumn="1" w:lastColumn="0" w:noHBand="0" w:noVBand="1"/>
      </w:tblPr>
      <w:tblGrid>
        <w:gridCol w:w="4120"/>
        <w:gridCol w:w="2878"/>
        <w:gridCol w:w="1480"/>
        <w:gridCol w:w="1639"/>
      </w:tblGrid>
      <w:tr w:rsidR="00DF5D3E" w:rsidRPr="00802781" w:rsidTr="001E747C">
        <w:trPr>
          <w:trHeight w:val="290"/>
          <w:jc w:val="center"/>
        </w:trPr>
        <w:tc>
          <w:tcPr>
            <w:tcW w:w="6998" w:type="dxa"/>
            <w:gridSpan w:val="2"/>
            <w:vMerge w:val="restart"/>
            <w:tcBorders>
              <w:top w:val="single" w:sz="4" w:space="0" w:color="auto"/>
              <w:bottom w:val="single" w:sz="4" w:space="0" w:color="auto"/>
            </w:tcBorders>
            <w:shd w:val="clear" w:color="000000" w:fill="8DB4E2"/>
            <w:noWrap/>
            <w:vAlign w:val="center"/>
            <w:hideMark/>
          </w:tcPr>
          <w:p w:rsidR="00DF5D3E" w:rsidRPr="00802781" w:rsidRDefault="00DF5D3E" w:rsidP="001E747C">
            <w:pPr>
              <w:pStyle w:val="cuadroCabe"/>
              <w:jc w:val="left"/>
              <w:rPr>
                <w:sz w:val="16"/>
                <w:szCs w:val="16"/>
              </w:rPr>
            </w:pPr>
            <w:r w:rsidRPr="00802781">
              <w:rPr>
                <w:sz w:val="16"/>
                <w:szCs w:val="16"/>
              </w:rPr>
              <w:lastRenderedPageBreak/>
              <w:t>BENITO MENNI</w:t>
            </w:r>
          </w:p>
        </w:tc>
        <w:tc>
          <w:tcPr>
            <w:tcW w:w="1480" w:type="dxa"/>
            <w:vMerge w:val="restart"/>
            <w:tcBorders>
              <w:top w:val="single" w:sz="4" w:space="0" w:color="auto"/>
              <w:bottom w:val="single" w:sz="4" w:space="0" w:color="auto"/>
            </w:tcBorders>
            <w:shd w:val="clear" w:color="000000" w:fill="8DB4E2"/>
            <w:vAlign w:val="center"/>
            <w:hideMark/>
          </w:tcPr>
          <w:p w:rsidR="00DF5D3E" w:rsidRPr="00802781" w:rsidRDefault="00DF5D3E" w:rsidP="00774620">
            <w:pPr>
              <w:pStyle w:val="cuadroCabe"/>
              <w:jc w:val="center"/>
              <w:rPr>
                <w:sz w:val="16"/>
                <w:szCs w:val="16"/>
              </w:rPr>
            </w:pPr>
            <w:r w:rsidRPr="00802781">
              <w:rPr>
                <w:sz w:val="16"/>
                <w:szCs w:val="16"/>
              </w:rPr>
              <w:t>At. residencial enfermedad mental</w:t>
            </w:r>
          </w:p>
        </w:tc>
        <w:tc>
          <w:tcPr>
            <w:tcW w:w="1639" w:type="dxa"/>
            <w:vMerge w:val="restart"/>
            <w:tcBorders>
              <w:top w:val="single" w:sz="4" w:space="0" w:color="auto"/>
              <w:bottom w:val="single" w:sz="4" w:space="0" w:color="auto"/>
            </w:tcBorders>
            <w:shd w:val="clear" w:color="000000" w:fill="8DB4E2"/>
            <w:vAlign w:val="center"/>
            <w:hideMark/>
          </w:tcPr>
          <w:p w:rsidR="00DF5D3E" w:rsidRPr="00802781" w:rsidRDefault="00DF5D3E" w:rsidP="001E747C">
            <w:pPr>
              <w:pStyle w:val="cuadroCabe"/>
              <w:jc w:val="right"/>
              <w:rPr>
                <w:sz w:val="16"/>
                <w:szCs w:val="16"/>
              </w:rPr>
            </w:pPr>
            <w:r w:rsidRPr="00802781">
              <w:rPr>
                <w:sz w:val="16"/>
                <w:szCs w:val="16"/>
              </w:rPr>
              <w:t>At. residencial Psicogeriatría</w:t>
            </w:r>
          </w:p>
        </w:tc>
      </w:tr>
      <w:tr w:rsidR="00DF5D3E" w:rsidRPr="00802781" w:rsidTr="001E747C">
        <w:trPr>
          <w:trHeight w:val="290"/>
          <w:jc w:val="center"/>
        </w:trPr>
        <w:tc>
          <w:tcPr>
            <w:tcW w:w="6998" w:type="dxa"/>
            <w:gridSpan w:val="2"/>
            <w:vMerge/>
            <w:tcBorders>
              <w:bottom w:val="single" w:sz="4" w:space="0" w:color="auto"/>
            </w:tcBorders>
            <w:vAlign w:val="center"/>
            <w:hideMark/>
          </w:tcPr>
          <w:p w:rsidR="00DF5D3E" w:rsidRPr="00802781" w:rsidRDefault="00DF5D3E" w:rsidP="00774620">
            <w:pPr>
              <w:spacing w:after="0"/>
              <w:ind w:firstLine="0"/>
              <w:jc w:val="left"/>
              <w:rPr>
                <w:rFonts w:ascii="Century Gothic" w:hAnsi="Century Gothic" w:cs="Calibri"/>
                <w:color w:val="000000"/>
                <w:sz w:val="22"/>
                <w:szCs w:val="22"/>
                <w:lang w:val="es-ES" w:eastAsia="es-ES"/>
              </w:rPr>
            </w:pPr>
          </w:p>
        </w:tc>
        <w:tc>
          <w:tcPr>
            <w:tcW w:w="1480" w:type="dxa"/>
            <w:vMerge/>
            <w:tcBorders>
              <w:bottom w:val="single" w:sz="4" w:space="0" w:color="auto"/>
            </w:tcBorders>
            <w:vAlign w:val="center"/>
            <w:hideMark/>
          </w:tcPr>
          <w:p w:rsidR="00DF5D3E" w:rsidRPr="00802781" w:rsidRDefault="00DF5D3E" w:rsidP="00774620">
            <w:pPr>
              <w:spacing w:after="0"/>
              <w:ind w:firstLine="0"/>
              <w:jc w:val="center"/>
              <w:rPr>
                <w:rFonts w:ascii="Century Gothic" w:hAnsi="Century Gothic" w:cs="Calibri"/>
                <w:color w:val="000000"/>
                <w:sz w:val="22"/>
                <w:szCs w:val="22"/>
                <w:lang w:val="es-ES" w:eastAsia="es-ES"/>
              </w:rPr>
            </w:pPr>
          </w:p>
        </w:tc>
        <w:tc>
          <w:tcPr>
            <w:tcW w:w="1639" w:type="dxa"/>
            <w:vMerge/>
            <w:tcBorders>
              <w:bottom w:val="single" w:sz="4" w:space="0" w:color="auto"/>
            </w:tcBorders>
            <w:vAlign w:val="center"/>
            <w:hideMark/>
          </w:tcPr>
          <w:p w:rsidR="00DF5D3E" w:rsidRPr="00802781" w:rsidRDefault="00DF5D3E" w:rsidP="001E747C">
            <w:pPr>
              <w:spacing w:after="0"/>
              <w:ind w:firstLine="0"/>
              <w:jc w:val="right"/>
              <w:rPr>
                <w:rFonts w:ascii="Century Gothic" w:hAnsi="Century Gothic" w:cs="Calibri"/>
                <w:color w:val="000000"/>
                <w:sz w:val="22"/>
                <w:szCs w:val="22"/>
                <w:lang w:val="es-ES" w:eastAsia="es-ES"/>
              </w:rPr>
            </w:pPr>
          </w:p>
        </w:tc>
      </w:tr>
      <w:tr w:rsidR="00DF5D3E" w:rsidRPr="00802781" w:rsidTr="00E7033D">
        <w:trPr>
          <w:trHeight w:val="227"/>
          <w:jc w:val="center"/>
        </w:trPr>
        <w:tc>
          <w:tcPr>
            <w:tcW w:w="6998" w:type="dxa"/>
            <w:gridSpan w:val="2"/>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Total de plazas autorizadas del centro</w:t>
            </w:r>
          </w:p>
        </w:tc>
        <w:tc>
          <w:tcPr>
            <w:tcW w:w="148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sidRPr="00802781">
              <w:rPr>
                <w:sz w:val="18"/>
                <w:szCs w:val="18"/>
              </w:rPr>
              <w:t>68</w:t>
            </w:r>
          </w:p>
        </w:tc>
        <w:tc>
          <w:tcPr>
            <w:tcW w:w="1639" w:type="dxa"/>
            <w:tcBorders>
              <w:top w:val="single" w:sz="4" w:space="0" w:color="auto"/>
              <w:bottom w:val="single" w:sz="2" w:space="0" w:color="auto"/>
            </w:tcBorders>
            <w:shd w:val="clear" w:color="auto" w:fill="auto"/>
            <w:noWrap/>
            <w:vAlign w:val="center"/>
            <w:hideMark/>
          </w:tcPr>
          <w:p w:rsidR="00DF5D3E" w:rsidRPr="00802781" w:rsidRDefault="00E7033D" w:rsidP="00E7033D">
            <w:pPr>
              <w:pStyle w:val="cuatexto"/>
              <w:jc w:val="center"/>
              <w:rPr>
                <w:sz w:val="18"/>
                <w:szCs w:val="18"/>
              </w:rPr>
            </w:pPr>
            <w:r>
              <w:rPr>
                <w:sz w:val="18"/>
                <w:szCs w:val="18"/>
              </w:rPr>
              <w:t xml:space="preserve">          </w:t>
            </w:r>
            <w:r w:rsidR="00DF5D3E" w:rsidRPr="00802781">
              <w:rPr>
                <w:sz w:val="18"/>
                <w:szCs w:val="18"/>
              </w:rPr>
              <w:t>87</w:t>
            </w:r>
          </w:p>
        </w:tc>
      </w:tr>
      <w:tr w:rsidR="00DF5D3E" w:rsidRPr="00802781" w:rsidTr="00E7033D">
        <w:trPr>
          <w:trHeight w:val="227"/>
          <w:jc w:val="center"/>
        </w:trPr>
        <w:tc>
          <w:tcPr>
            <w:tcW w:w="6998" w:type="dxa"/>
            <w:gridSpan w:val="2"/>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 xml:space="preserve">Plazas a concertar </w:t>
            </w:r>
          </w:p>
        </w:tc>
        <w:tc>
          <w:tcPr>
            <w:tcW w:w="148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sidRPr="00802781">
              <w:rPr>
                <w:sz w:val="18"/>
                <w:szCs w:val="18"/>
              </w:rPr>
              <w:t>40</w:t>
            </w:r>
          </w:p>
        </w:tc>
        <w:tc>
          <w:tcPr>
            <w:tcW w:w="1639" w:type="dxa"/>
            <w:tcBorders>
              <w:top w:val="single" w:sz="2" w:space="0" w:color="auto"/>
              <w:bottom w:val="single" w:sz="2" w:space="0" w:color="auto"/>
            </w:tcBorders>
            <w:shd w:val="clear" w:color="auto" w:fill="auto"/>
            <w:noWrap/>
            <w:vAlign w:val="center"/>
            <w:hideMark/>
          </w:tcPr>
          <w:p w:rsidR="00DF5D3E" w:rsidRPr="00802781" w:rsidRDefault="00E7033D" w:rsidP="00E7033D">
            <w:pPr>
              <w:pStyle w:val="cuatexto"/>
              <w:jc w:val="center"/>
              <w:rPr>
                <w:sz w:val="18"/>
                <w:szCs w:val="18"/>
              </w:rPr>
            </w:pPr>
            <w:r>
              <w:rPr>
                <w:sz w:val="18"/>
                <w:szCs w:val="18"/>
              </w:rPr>
              <w:t xml:space="preserve">          </w:t>
            </w:r>
            <w:r w:rsidR="00DF5D3E" w:rsidRPr="00802781">
              <w:rPr>
                <w:sz w:val="18"/>
                <w:szCs w:val="18"/>
              </w:rPr>
              <w:t>45</w:t>
            </w:r>
          </w:p>
        </w:tc>
      </w:tr>
      <w:tr w:rsidR="00DF5D3E" w:rsidRPr="00802781" w:rsidTr="00774620">
        <w:trPr>
          <w:trHeight w:val="227"/>
          <w:jc w:val="center"/>
        </w:trPr>
        <w:tc>
          <w:tcPr>
            <w:tcW w:w="412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Dirección Gerencia</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sidRPr="00802781">
              <w:rPr>
                <w:sz w:val="18"/>
                <w:szCs w:val="18"/>
              </w:rPr>
              <w:t>P. Equivalente</w:t>
            </w:r>
          </w:p>
        </w:tc>
        <w:tc>
          <w:tcPr>
            <w:tcW w:w="3119" w:type="dxa"/>
            <w:gridSpan w:val="2"/>
            <w:tcBorders>
              <w:top w:val="single" w:sz="2" w:space="0" w:color="auto"/>
              <w:bottom w:val="single" w:sz="2"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w:t>
            </w:r>
            <w:r w:rsidR="00DF5D3E" w:rsidRPr="00802781">
              <w:rPr>
                <w:sz w:val="18"/>
                <w:szCs w:val="18"/>
              </w:rPr>
              <w:t>0,5</w:t>
            </w:r>
          </w:p>
        </w:tc>
      </w:tr>
      <w:tr w:rsidR="00DF5D3E" w:rsidRPr="00802781" w:rsidTr="00774620">
        <w:trPr>
          <w:trHeight w:val="227"/>
          <w:jc w:val="center"/>
        </w:trPr>
        <w:tc>
          <w:tcPr>
            <w:tcW w:w="412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Responsable RRHH</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sidRPr="00802781">
              <w:rPr>
                <w:sz w:val="18"/>
                <w:szCs w:val="18"/>
              </w:rPr>
              <w:t>P. Equivalente</w:t>
            </w:r>
          </w:p>
        </w:tc>
        <w:tc>
          <w:tcPr>
            <w:tcW w:w="3119" w:type="dxa"/>
            <w:gridSpan w:val="2"/>
            <w:tcBorders>
              <w:top w:val="single" w:sz="2" w:space="0" w:color="auto"/>
              <w:bottom w:val="single" w:sz="2"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w:t>
            </w:r>
            <w:r w:rsidR="00DF5D3E" w:rsidRPr="00802781">
              <w:rPr>
                <w:sz w:val="18"/>
                <w:szCs w:val="18"/>
              </w:rPr>
              <w:t>0,5</w:t>
            </w:r>
          </w:p>
        </w:tc>
      </w:tr>
      <w:tr w:rsidR="00DF5D3E" w:rsidRPr="00802781" w:rsidTr="00774620">
        <w:trPr>
          <w:trHeight w:val="227"/>
          <w:jc w:val="center"/>
        </w:trPr>
        <w:tc>
          <w:tcPr>
            <w:tcW w:w="412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Responsable de Administración</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sidRPr="00802781">
              <w:rPr>
                <w:sz w:val="18"/>
                <w:szCs w:val="18"/>
              </w:rPr>
              <w:t>P. Equivalente</w:t>
            </w:r>
          </w:p>
        </w:tc>
        <w:tc>
          <w:tcPr>
            <w:tcW w:w="3119" w:type="dxa"/>
            <w:gridSpan w:val="2"/>
            <w:tcBorders>
              <w:top w:val="single" w:sz="2" w:space="0" w:color="auto"/>
              <w:bottom w:val="single" w:sz="2"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w:t>
            </w:r>
            <w:r w:rsidR="00DF5D3E" w:rsidRPr="00802781">
              <w:rPr>
                <w:sz w:val="18"/>
                <w:szCs w:val="18"/>
              </w:rPr>
              <w:t>0,5</w:t>
            </w:r>
          </w:p>
        </w:tc>
      </w:tr>
      <w:tr w:rsidR="00DF5D3E" w:rsidRPr="00802781" w:rsidTr="00774620">
        <w:trPr>
          <w:trHeight w:val="227"/>
          <w:jc w:val="center"/>
        </w:trPr>
        <w:tc>
          <w:tcPr>
            <w:tcW w:w="412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Personal de Administración e informática (1)</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sidRPr="00802781">
              <w:rPr>
                <w:sz w:val="18"/>
                <w:szCs w:val="18"/>
              </w:rPr>
              <w:t>P. Equivalente</w:t>
            </w:r>
          </w:p>
        </w:tc>
        <w:tc>
          <w:tcPr>
            <w:tcW w:w="3119" w:type="dxa"/>
            <w:gridSpan w:val="2"/>
            <w:tcBorders>
              <w:top w:val="single" w:sz="2" w:space="0" w:color="auto"/>
              <w:bottom w:val="single" w:sz="2"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w:t>
            </w:r>
            <w:r w:rsidR="00DF5D3E" w:rsidRPr="00802781">
              <w:rPr>
                <w:sz w:val="18"/>
                <w:szCs w:val="18"/>
              </w:rPr>
              <w:t>4</w:t>
            </w:r>
          </w:p>
        </w:tc>
      </w:tr>
      <w:tr w:rsidR="00DF5D3E" w:rsidRPr="00802781" w:rsidTr="00774620">
        <w:trPr>
          <w:trHeight w:val="227"/>
          <w:jc w:val="center"/>
        </w:trPr>
        <w:tc>
          <w:tcPr>
            <w:tcW w:w="412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Técnico Calidad</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p>
        </w:tc>
        <w:tc>
          <w:tcPr>
            <w:tcW w:w="3119" w:type="dxa"/>
            <w:gridSpan w:val="2"/>
            <w:tcBorders>
              <w:top w:val="single" w:sz="2" w:space="0" w:color="auto"/>
              <w:bottom w:val="single" w:sz="2"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w:t>
            </w:r>
            <w:r w:rsidR="00DF5D3E" w:rsidRPr="00802781">
              <w:rPr>
                <w:sz w:val="18"/>
                <w:szCs w:val="18"/>
              </w:rPr>
              <w:t>0,5</w:t>
            </w:r>
          </w:p>
        </w:tc>
      </w:tr>
      <w:tr w:rsidR="00DF5D3E" w:rsidRPr="00802781" w:rsidTr="00774620">
        <w:trPr>
          <w:trHeight w:val="227"/>
          <w:jc w:val="center"/>
        </w:trPr>
        <w:tc>
          <w:tcPr>
            <w:tcW w:w="412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Recepción</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sidRPr="00802781">
              <w:rPr>
                <w:sz w:val="18"/>
                <w:szCs w:val="18"/>
              </w:rPr>
              <w:t>P. Equivalente</w:t>
            </w:r>
          </w:p>
        </w:tc>
        <w:tc>
          <w:tcPr>
            <w:tcW w:w="3119" w:type="dxa"/>
            <w:gridSpan w:val="2"/>
            <w:tcBorders>
              <w:top w:val="single" w:sz="2" w:space="0" w:color="auto"/>
              <w:bottom w:val="single" w:sz="2"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w:t>
            </w:r>
            <w:r w:rsidR="00DF5D3E" w:rsidRPr="00802781">
              <w:rPr>
                <w:sz w:val="18"/>
                <w:szCs w:val="18"/>
              </w:rPr>
              <w:t>3</w:t>
            </w:r>
          </w:p>
        </w:tc>
      </w:tr>
      <w:tr w:rsidR="00DF5D3E" w:rsidRPr="00802781" w:rsidTr="00774620">
        <w:trPr>
          <w:trHeight w:val="227"/>
          <w:jc w:val="center"/>
        </w:trPr>
        <w:tc>
          <w:tcPr>
            <w:tcW w:w="412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Gobernantía SSGG</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sidRPr="00802781">
              <w:rPr>
                <w:sz w:val="18"/>
                <w:szCs w:val="18"/>
              </w:rPr>
              <w:t>P. Equivalente</w:t>
            </w:r>
          </w:p>
        </w:tc>
        <w:tc>
          <w:tcPr>
            <w:tcW w:w="3119" w:type="dxa"/>
            <w:gridSpan w:val="2"/>
            <w:tcBorders>
              <w:top w:val="single" w:sz="2" w:space="0" w:color="auto"/>
              <w:bottom w:val="single" w:sz="2"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w:t>
            </w:r>
            <w:r w:rsidR="00DF5D3E" w:rsidRPr="00802781">
              <w:rPr>
                <w:sz w:val="18"/>
                <w:szCs w:val="18"/>
              </w:rPr>
              <w:t>1</w:t>
            </w:r>
          </w:p>
        </w:tc>
      </w:tr>
      <w:tr w:rsidR="00DF5D3E" w:rsidRPr="00802781" w:rsidTr="00774620">
        <w:trPr>
          <w:trHeight w:val="227"/>
          <w:jc w:val="center"/>
        </w:trPr>
        <w:tc>
          <w:tcPr>
            <w:tcW w:w="4120" w:type="dxa"/>
            <w:vMerge w:val="restart"/>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left"/>
              <w:rPr>
                <w:sz w:val="18"/>
                <w:szCs w:val="18"/>
              </w:rPr>
            </w:pPr>
            <w:r w:rsidRPr="00802781">
              <w:rPr>
                <w:sz w:val="18"/>
                <w:szCs w:val="18"/>
              </w:rPr>
              <w:t>Limpieza</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sidRPr="00802781">
              <w:rPr>
                <w:sz w:val="18"/>
                <w:szCs w:val="18"/>
              </w:rPr>
              <w:t>Horas anuales</w:t>
            </w:r>
          </w:p>
        </w:tc>
        <w:tc>
          <w:tcPr>
            <w:tcW w:w="3119" w:type="dxa"/>
            <w:gridSpan w:val="2"/>
            <w:tcBorders>
              <w:top w:val="single" w:sz="2" w:space="0" w:color="auto"/>
              <w:bottom w:val="single" w:sz="2"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w:t>
            </w:r>
            <w:r w:rsidR="00DF5D3E" w:rsidRPr="00802781">
              <w:rPr>
                <w:sz w:val="18"/>
                <w:szCs w:val="18"/>
              </w:rPr>
              <w:t>19.007,89</w:t>
            </w:r>
          </w:p>
        </w:tc>
      </w:tr>
      <w:tr w:rsidR="00DF5D3E" w:rsidRPr="00802781" w:rsidTr="00E7033D">
        <w:trPr>
          <w:trHeight w:val="227"/>
          <w:jc w:val="center"/>
        </w:trPr>
        <w:tc>
          <w:tcPr>
            <w:tcW w:w="4120" w:type="dxa"/>
            <w:vMerge/>
            <w:tcBorders>
              <w:top w:val="single" w:sz="2" w:space="0" w:color="auto"/>
              <w:bottom w:val="single" w:sz="2" w:space="0" w:color="auto"/>
            </w:tcBorders>
            <w:vAlign w:val="center"/>
            <w:hideMark/>
          </w:tcPr>
          <w:p w:rsidR="00DF5D3E" w:rsidRPr="00802781" w:rsidRDefault="00DF5D3E" w:rsidP="00774620">
            <w:pPr>
              <w:pStyle w:val="cuatexto"/>
              <w:jc w:val="left"/>
              <w:rPr>
                <w:sz w:val="18"/>
                <w:szCs w:val="18"/>
              </w:rPr>
            </w:pP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sidRPr="00802781">
              <w:rPr>
                <w:sz w:val="18"/>
                <w:szCs w:val="18"/>
              </w:rPr>
              <w:t>Horas/usuario</w:t>
            </w:r>
          </w:p>
        </w:tc>
        <w:tc>
          <w:tcPr>
            <w:tcW w:w="148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sidRPr="00802781">
              <w:rPr>
                <w:sz w:val="18"/>
                <w:szCs w:val="18"/>
              </w:rPr>
              <w:t>107,08</w:t>
            </w:r>
          </w:p>
        </w:tc>
        <w:tc>
          <w:tcPr>
            <w:tcW w:w="1639" w:type="dxa"/>
            <w:tcBorders>
              <w:top w:val="single" w:sz="2" w:space="0" w:color="auto"/>
              <w:bottom w:val="single" w:sz="2" w:space="0" w:color="auto"/>
            </w:tcBorders>
            <w:shd w:val="clear" w:color="auto" w:fill="auto"/>
            <w:noWrap/>
            <w:vAlign w:val="center"/>
            <w:hideMark/>
          </w:tcPr>
          <w:p w:rsidR="00DF5D3E" w:rsidRPr="00802781" w:rsidRDefault="00E7033D" w:rsidP="00E7033D">
            <w:pPr>
              <w:pStyle w:val="cuatexto"/>
              <w:jc w:val="center"/>
              <w:rPr>
                <w:sz w:val="18"/>
                <w:szCs w:val="18"/>
              </w:rPr>
            </w:pPr>
            <w:r>
              <w:rPr>
                <w:sz w:val="18"/>
                <w:szCs w:val="18"/>
              </w:rPr>
              <w:t xml:space="preserve">            </w:t>
            </w:r>
            <w:r w:rsidR="00DF5D3E" w:rsidRPr="00802781">
              <w:rPr>
                <w:sz w:val="18"/>
                <w:szCs w:val="18"/>
              </w:rPr>
              <w:t>130,1</w:t>
            </w:r>
          </w:p>
        </w:tc>
      </w:tr>
      <w:tr w:rsidR="00DF5D3E" w:rsidRPr="00802781" w:rsidTr="00774620">
        <w:trPr>
          <w:trHeight w:val="227"/>
          <w:jc w:val="center"/>
        </w:trPr>
        <w:tc>
          <w:tcPr>
            <w:tcW w:w="412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Lavandería</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sidRPr="00802781">
              <w:rPr>
                <w:sz w:val="18"/>
                <w:szCs w:val="18"/>
              </w:rPr>
              <w:t>Horas/ persona usuaria</w:t>
            </w:r>
          </w:p>
        </w:tc>
        <w:tc>
          <w:tcPr>
            <w:tcW w:w="3119" w:type="dxa"/>
            <w:gridSpan w:val="2"/>
            <w:tcBorders>
              <w:top w:val="single" w:sz="2" w:space="0" w:color="auto"/>
              <w:bottom w:val="single" w:sz="2"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w:t>
            </w:r>
            <w:r w:rsidR="00DF5D3E" w:rsidRPr="00802781">
              <w:rPr>
                <w:sz w:val="18"/>
                <w:szCs w:val="18"/>
              </w:rPr>
              <w:t>50,49</w:t>
            </w:r>
          </w:p>
        </w:tc>
      </w:tr>
      <w:tr w:rsidR="00DF5D3E" w:rsidRPr="00802781" w:rsidTr="00774620">
        <w:trPr>
          <w:trHeight w:val="227"/>
          <w:jc w:val="center"/>
        </w:trPr>
        <w:tc>
          <w:tcPr>
            <w:tcW w:w="4120" w:type="dxa"/>
            <w:vMerge w:val="restart"/>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Cocina</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sidRPr="00802781">
              <w:rPr>
                <w:sz w:val="18"/>
                <w:szCs w:val="18"/>
              </w:rPr>
              <w:t>Horas anuales</w:t>
            </w:r>
          </w:p>
        </w:tc>
        <w:tc>
          <w:tcPr>
            <w:tcW w:w="3119" w:type="dxa"/>
            <w:gridSpan w:val="2"/>
            <w:tcBorders>
              <w:top w:val="single" w:sz="2" w:space="0" w:color="auto"/>
              <w:bottom w:val="single" w:sz="2"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w:t>
            </w:r>
            <w:r w:rsidR="00DF5D3E" w:rsidRPr="00802781">
              <w:rPr>
                <w:sz w:val="18"/>
                <w:szCs w:val="18"/>
              </w:rPr>
              <w:t>11.895</w:t>
            </w:r>
          </w:p>
        </w:tc>
      </w:tr>
      <w:tr w:rsidR="00DF5D3E" w:rsidRPr="00802781" w:rsidTr="00774620">
        <w:trPr>
          <w:trHeight w:val="227"/>
          <w:jc w:val="center"/>
        </w:trPr>
        <w:tc>
          <w:tcPr>
            <w:tcW w:w="4120" w:type="dxa"/>
            <w:vMerge/>
            <w:tcBorders>
              <w:top w:val="single" w:sz="2" w:space="0" w:color="auto"/>
              <w:bottom w:val="single" w:sz="2" w:space="0" w:color="auto"/>
            </w:tcBorders>
            <w:vAlign w:val="center"/>
            <w:hideMark/>
          </w:tcPr>
          <w:p w:rsidR="00DF5D3E" w:rsidRPr="00802781" w:rsidRDefault="00DF5D3E" w:rsidP="00774620">
            <w:pPr>
              <w:pStyle w:val="cuatexto"/>
              <w:jc w:val="left"/>
              <w:rPr>
                <w:sz w:val="18"/>
                <w:szCs w:val="18"/>
              </w:rPr>
            </w:pP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sidRPr="00802781">
              <w:rPr>
                <w:sz w:val="18"/>
                <w:szCs w:val="18"/>
              </w:rPr>
              <w:t>Horas/ persona usuaria</w:t>
            </w:r>
          </w:p>
        </w:tc>
        <w:tc>
          <w:tcPr>
            <w:tcW w:w="3119" w:type="dxa"/>
            <w:gridSpan w:val="2"/>
            <w:tcBorders>
              <w:top w:val="single" w:sz="2" w:space="0" w:color="auto"/>
              <w:bottom w:val="single" w:sz="2"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w:t>
            </w:r>
            <w:r w:rsidR="00DF5D3E" w:rsidRPr="00802781">
              <w:rPr>
                <w:sz w:val="18"/>
                <w:szCs w:val="18"/>
              </w:rPr>
              <w:t>75,05</w:t>
            </w:r>
          </w:p>
        </w:tc>
      </w:tr>
      <w:tr w:rsidR="00DF5D3E" w:rsidRPr="00802781" w:rsidTr="00774620">
        <w:trPr>
          <w:trHeight w:val="227"/>
          <w:jc w:val="center"/>
        </w:trPr>
        <w:tc>
          <w:tcPr>
            <w:tcW w:w="412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Mantenimiento</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sidRPr="00802781">
              <w:rPr>
                <w:sz w:val="18"/>
                <w:szCs w:val="18"/>
              </w:rPr>
              <w:t>P. Equivalente</w:t>
            </w:r>
          </w:p>
        </w:tc>
        <w:tc>
          <w:tcPr>
            <w:tcW w:w="3119" w:type="dxa"/>
            <w:gridSpan w:val="2"/>
            <w:tcBorders>
              <w:top w:val="single" w:sz="2" w:space="0" w:color="auto"/>
              <w:bottom w:val="single" w:sz="2"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w:t>
            </w:r>
            <w:r w:rsidR="00DF5D3E" w:rsidRPr="00802781">
              <w:rPr>
                <w:sz w:val="18"/>
                <w:szCs w:val="18"/>
              </w:rPr>
              <w:t>2</w:t>
            </w:r>
          </w:p>
        </w:tc>
      </w:tr>
      <w:tr w:rsidR="00DF5D3E" w:rsidRPr="00802781" w:rsidTr="00774620">
        <w:trPr>
          <w:trHeight w:val="227"/>
          <w:jc w:val="center"/>
        </w:trPr>
        <w:tc>
          <w:tcPr>
            <w:tcW w:w="412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Jardinería (1)</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sidRPr="00802781">
              <w:rPr>
                <w:sz w:val="18"/>
                <w:szCs w:val="18"/>
              </w:rPr>
              <w:t>Horas anuales</w:t>
            </w:r>
          </w:p>
        </w:tc>
        <w:tc>
          <w:tcPr>
            <w:tcW w:w="3119" w:type="dxa"/>
            <w:gridSpan w:val="2"/>
            <w:tcBorders>
              <w:top w:val="single" w:sz="2" w:space="0" w:color="auto"/>
              <w:bottom w:val="single" w:sz="2"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w:t>
            </w:r>
            <w:r w:rsidR="00DF5D3E" w:rsidRPr="00802781">
              <w:rPr>
                <w:sz w:val="18"/>
                <w:szCs w:val="18"/>
              </w:rPr>
              <w:t>0,5</w:t>
            </w:r>
          </w:p>
        </w:tc>
      </w:tr>
      <w:tr w:rsidR="00DF5D3E" w:rsidRPr="00802781" w:rsidTr="00774620">
        <w:trPr>
          <w:trHeight w:val="227"/>
          <w:jc w:val="center"/>
        </w:trPr>
        <w:tc>
          <w:tcPr>
            <w:tcW w:w="412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Monitor de Ocio</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sidRPr="00802781">
              <w:rPr>
                <w:sz w:val="18"/>
                <w:szCs w:val="18"/>
              </w:rPr>
              <w:t>P. Equivalente</w:t>
            </w:r>
          </w:p>
        </w:tc>
        <w:tc>
          <w:tcPr>
            <w:tcW w:w="3119" w:type="dxa"/>
            <w:gridSpan w:val="2"/>
            <w:tcBorders>
              <w:top w:val="single" w:sz="2" w:space="0" w:color="auto"/>
              <w:bottom w:val="single" w:sz="2"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w:t>
            </w:r>
            <w:r w:rsidR="00DF5D3E" w:rsidRPr="00802781">
              <w:rPr>
                <w:sz w:val="18"/>
                <w:szCs w:val="18"/>
              </w:rPr>
              <w:t>0,5</w:t>
            </w:r>
          </w:p>
        </w:tc>
      </w:tr>
      <w:tr w:rsidR="00DF5D3E" w:rsidRPr="00802781" w:rsidTr="00774620">
        <w:trPr>
          <w:trHeight w:val="227"/>
          <w:jc w:val="center"/>
        </w:trPr>
        <w:tc>
          <w:tcPr>
            <w:tcW w:w="412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Auxiliar de control</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sidRPr="00802781">
              <w:rPr>
                <w:sz w:val="18"/>
                <w:szCs w:val="18"/>
              </w:rPr>
              <w:t>P. Equivalente</w:t>
            </w:r>
          </w:p>
        </w:tc>
        <w:tc>
          <w:tcPr>
            <w:tcW w:w="3119" w:type="dxa"/>
            <w:gridSpan w:val="2"/>
            <w:tcBorders>
              <w:top w:val="single" w:sz="2" w:space="0" w:color="auto"/>
              <w:bottom w:val="single" w:sz="2"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w:t>
            </w:r>
            <w:r w:rsidR="00DF5D3E" w:rsidRPr="00802781">
              <w:rPr>
                <w:sz w:val="18"/>
                <w:szCs w:val="18"/>
              </w:rPr>
              <w:t>1</w:t>
            </w:r>
          </w:p>
        </w:tc>
      </w:tr>
      <w:tr w:rsidR="00DF5D3E" w:rsidRPr="00802781" w:rsidTr="00E7033D">
        <w:trPr>
          <w:trHeight w:val="227"/>
          <w:jc w:val="center"/>
        </w:trPr>
        <w:tc>
          <w:tcPr>
            <w:tcW w:w="412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Personal cuidador</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sidRPr="00802781">
              <w:rPr>
                <w:sz w:val="18"/>
                <w:szCs w:val="18"/>
              </w:rPr>
              <w:t>Horas/ persona usuaria/año</w:t>
            </w:r>
          </w:p>
        </w:tc>
        <w:tc>
          <w:tcPr>
            <w:tcW w:w="148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sidRPr="00802781">
              <w:rPr>
                <w:sz w:val="18"/>
                <w:szCs w:val="18"/>
              </w:rPr>
              <w:t>661,79</w:t>
            </w:r>
          </w:p>
        </w:tc>
        <w:tc>
          <w:tcPr>
            <w:tcW w:w="1639" w:type="dxa"/>
            <w:tcBorders>
              <w:top w:val="single" w:sz="2" w:space="0" w:color="auto"/>
              <w:bottom w:val="single" w:sz="2" w:space="0" w:color="auto"/>
            </w:tcBorders>
            <w:shd w:val="clear" w:color="auto" w:fill="auto"/>
            <w:noWrap/>
            <w:vAlign w:val="center"/>
            <w:hideMark/>
          </w:tcPr>
          <w:p w:rsidR="00DF5D3E" w:rsidRPr="00802781" w:rsidRDefault="00E7033D" w:rsidP="00E7033D">
            <w:pPr>
              <w:pStyle w:val="cuatexto"/>
              <w:jc w:val="center"/>
              <w:rPr>
                <w:sz w:val="18"/>
                <w:szCs w:val="18"/>
              </w:rPr>
            </w:pPr>
            <w:r>
              <w:rPr>
                <w:sz w:val="18"/>
                <w:szCs w:val="18"/>
              </w:rPr>
              <w:t xml:space="preserve">             </w:t>
            </w:r>
            <w:r w:rsidR="00DF5D3E" w:rsidRPr="00802781">
              <w:rPr>
                <w:sz w:val="18"/>
                <w:szCs w:val="18"/>
              </w:rPr>
              <w:t>580,3</w:t>
            </w:r>
          </w:p>
        </w:tc>
      </w:tr>
      <w:tr w:rsidR="00DF5D3E" w:rsidRPr="00802781" w:rsidTr="00774620">
        <w:trPr>
          <w:trHeight w:val="227"/>
          <w:jc w:val="center"/>
        </w:trPr>
        <w:tc>
          <w:tcPr>
            <w:tcW w:w="412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 xml:space="preserve">Cuidador </w:t>
            </w:r>
            <w:r w:rsidR="003976F9" w:rsidRPr="00802781">
              <w:rPr>
                <w:sz w:val="18"/>
                <w:szCs w:val="18"/>
              </w:rPr>
              <w:t>día</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p>
        </w:tc>
        <w:tc>
          <w:tcPr>
            <w:tcW w:w="3119" w:type="dxa"/>
            <w:gridSpan w:val="2"/>
            <w:tcBorders>
              <w:top w:val="single" w:sz="2" w:space="0" w:color="auto"/>
              <w:bottom w:val="single" w:sz="2"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w:t>
            </w:r>
            <w:r w:rsidR="00DF5D3E" w:rsidRPr="00802781">
              <w:rPr>
                <w:sz w:val="18"/>
                <w:szCs w:val="18"/>
              </w:rPr>
              <w:t>91.528,32 h.</w:t>
            </w:r>
          </w:p>
        </w:tc>
      </w:tr>
      <w:tr w:rsidR="00DF5D3E" w:rsidRPr="00802781" w:rsidTr="00774620">
        <w:trPr>
          <w:trHeight w:val="227"/>
          <w:jc w:val="center"/>
        </w:trPr>
        <w:tc>
          <w:tcPr>
            <w:tcW w:w="412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Cuidador noche</w:t>
            </w:r>
          </w:p>
        </w:tc>
        <w:tc>
          <w:tcPr>
            <w:tcW w:w="2878"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center"/>
              <w:rPr>
                <w:sz w:val="18"/>
                <w:szCs w:val="18"/>
              </w:rPr>
            </w:pPr>
          </w:p>
        </w:tc>
        <w:tc>
          <w:tcPr>
            <w:tcW w:w="3119" w:type="dxa"/>
            <w:gridSpan w:val="2"/>
            <w:tcBorders>
              <w:top w:val="single" w:sz="2" w:space="0" w:color="auto"/>
              <w:bottom w:val="single" w:sz="4"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w:t>
            </w:r>
            <w:r w:rsidR="00DF5D3E" w:rsidRPr="00802781">
              <w:rPr>
                <w:sz w:val="18"/>
                <w:szCs w:val="18"/>
              </w:rPr>
              <w:t>6.570,00 h.</w:t>
            </w:r>
          </w:p>
        </w:tc>
      </w:tr>
      <w:tr w:rsidR="00DF5D3E" w:rsidRPr="00802781" w:rsidTr="00774620">
        <w:trPr>
          <w:trHeight w:val="284"/>
          <w:jc w:val="center"/>
        </w:trPr>
        <w:tc>
          <w:tcPr>
            <w:tcW w:w="4120" w:type="dxa"/>
            <w:tcBorders>
              <w:top w:val="single" w:sz="4" w:space="0" w:color="auto"/>
              <w:bottom w:val="single" w:sz="4" w:space="0" w:color="auto"/>
            </w:tcBorders>
            <w:shd w:val="clear" w:color="auto" w:fill="auto"/>
            <w:noWrap/>
            <w:vAlign w:val="center"/>
            <w:hideMark/>
          </w:tcPr>
          <w:p w:rsidR="00DF5D3E" w:rsidRPr="00802781" w:rsidRDefault="00DF5D3E" w:rsidP="00774620">
            <w:pPr>
              <w:spacing w:after="0"/>
              <w:ind w:firstLine="0"/>
              <w:jc w:val="left"/>
              <w:rPr>
                <w:rFonts w:ascii="Century Gothic" w:hAnsi="Century Gothic" w:cs="Calibri"/>
                <w:b/>
                <w:bCs/>
                <w:sz w:val="22"/>
                <w:szCs w:val="22"/>
                <w:lang w:val="es-ES" w:eastAsia="es-ES"/>
              </w:rPr>
            </w:pPr>
            <w:r w:rsidRPr="00060446">
              <w:rPr>
                <w:rFonts w:ascii="Arial Narrow" w:hAnsi="Arial Narrow"/>
                <w:b/>
                <w:spacing w:val="6"/>
                <w:sz w:val="18"/>
                <w:szCs w:val="18"/>
              </w:rPr>
              <w:t>Domingos y festivos</w:t>
            </w:r>
          </w:p>
        </w:tc>
        <w:tc>
          <w:tcPr>
            <w:tcW w:w="2878" w:type="dxa"/>
            <w:tcBorders>
              <w:top w:val="single" w:sz="4" w:space="0" w:color="auto"/>
              <w:bottom w:val="single" w:sz="4" w:space="0" w:color="auto"/>
            </w:tcBorders>
            <w:shd w:val="clear" w:color="auto" w:fill="auto"/>
            <w:noWrap/>
            <w:vAlign w:val="center"/>
            <w:hideMark/>
          </w:tcPr>
          <w:p w:rsidR="00DF5D3E" w:rsidRPr="00802781" w:rsidRDefault="00DF5D3E" w:rsidP="00774620">
            <w:pPr>
              <w:spacing w:after="0"/>
              <w:ind w:firstLine="0"/>
              <w:jc w:val="center"/>
              <w:rPr>
                <w:rFonts w:ascii="Century Gothic" w:hAnsi="Century Gothic" w:cs="Calibri"/>
                <w:sz w:val="22"/>
                <w:szCs w:val="22"/>
                <w:lang w:val="es-ES" w:eastAsia="es-ES"/>
              </w:rPr>
            </w:pPr>
          </w:p>
        </w:tc>
        <w:tc>
          <w:tcPr>
            <w:tcW w:w="1480" w:type="dxa"/>
            <w:tcBorders>
              <w:top w:val="single" w:sz="4" w:space="0" w:color="auto"/>
              <w:bottom w:val="single" w:sz="4" w:space="0" w:color="auto"/>
            </w:tcBorders>
            <w:shd w:val="clear" w:color="auto" w:fill="auto"/>
            <w:noWrap/>
            <w:vAlign w:val="center"/>
            <w:hideMark/>
          </w:tcPr>
          <w:p w:rsidR="00DF5D3E" w:rsidRPr="00802781" w:rsidRDefault="00DF5D3E" w:rsidP="00774620">
            <w:pPr>
              <w:spacing w:after="0"/>
              <w:ind w:firstLine="0"/>
              <w:jc w:val="center"/>
              <w:rPr>
                <w:rFonts w:ascii="Century Gothic" w:hAnsi="Century Gothic" w:cs="Calibri"/>
                <w:sz w:val="22"/>
                <w:szCs w:val="22"/>
                <w:lang w:val="es-ES" w:eastAsia="es-ES"/>
              </w:rPr>
            </w:pPr>
          </w:p>
        </w:tc>
        <w:tc>
          <w:tcPr>
            <w:tcW w:w="1639" w:type="dxa"/>
            <w:tcBorders>
              <w:top w:val="single" w:sz="4" w:space="0" w:color="auto"/>
              <w:bottom w:val="single" w:sz="4" w:space="0" w:color="auto"/>
            </w:tcBorders>
            <w:shd w:val="clear" w:color="auto" w:fill="auto"/>
            <w:noWrap/>
            <w:vAlign w:val="center"/>
            <w:hideMark/>
          </w:tcPr>
          <w:p w:rsidR="00DF5D3E" w:rsidRPr="00802781" w:rsidRDefault="00DF5D3E" w:rsidP="00774620">
            <w:pPr>
              <w:spacing w:after="0"/>
              <w:ind w:firstLine="0"/>
              <w:jc w:val="center"/>
              <w:rPr>
                <w:rFonts w:ascii="Century Gothic" w:hAnsi="Century Gothic" w:cs="Calibri"/>
                <w:sz w:val="22"/>
                <w:szCs w:val="22"/>
                <w:lang w:val="es-ES" w:eastAsia="es-ES"/>
              </w:rPr>
            </w:pPr>
          </w:p>
        </w:tc>
      </w:tr>
      <w:tr w:rsidR="00DF5D3E" w:rsidRPr="00802781" w:rsidTr="001E747C">
        <w:trPr>
          <w:trHeight w:val="227"/>
          <w:jc w:val="center"/>
        </w:trPr>
        <w:tc>
          <w:tcPr>
            <w:tcW w:w="6998" w:type="dxa"/>
            <w:gridSpan w:val="2"/>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Limpieza ( pers que trabajan + de 6 horas en D y F)</w:t>
            </w:r>
          </w:p>
        </w:tc>
        <w:tc>
          <w:tcPr>
            <w:tcW w:w="148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sidRPr="00802781">
              <w:rPr>
                <w:sz w:val="18"/>
                <w:szCs w:val="18"/>
              </w:rPr>
              <w:t>64</w:t>
            </w:r>
          </w:p>
        </w:tc>
        <w:tc>
          <w:tcPr>
            <w:tcW w:w="1639" w:type="dxa"/>
            <w:tcBorders>
              <w:top w:val="single" w:sz="4" w:space="0" w:color="auto"/>
              <w:bottom w:val="single" w:sz="2" w:space="0" w:color="auto"/>
            </w:tcBorders>
            <w:shd w:val="clear" w:color="auto" w:fill="auto"/>
            <w:noWrap/>
            <w:vAlign w:val="center"/>
            <w:hideMark/>
          </w:tcPr>
          <w:p w:rsidR="00DF5D3E" w:rsidRPr="00802781" w:rsidRDefault="00DF5D3E" w:rsidP="001E747C">
            <w:pPr>
              <w:pStyle w:val="cuatexto"/>
              <w:jc w:val="right"/>
              <w:rPr>
                <w:sz w:val="18"/>
                <w:szCs w:val="18"/>
              </w:rPr>
            </w:pPr>
            <w:r w:rsidRPr="00802781">
              <w:rPr>
                <w:sz w:val="18"/>
                <w:szCs w:val="18"/>
              </w:rPr>
              <w:t>191,36 Jor</w:t>
            </w:r>
          </w:p>
        </w:tc>
      </w:tr>
      <w:tr w:rsidR="00DF5D3E" w:rsidRPr="00802781" w:rsidTr="001E747C">
        <w:trPr>
          <w:trHeight w:val="227"/>
          <w:jc w:val="center"/>
        </w:trPr>
        <w:tc>
          <w:tcPr>
            <w:tcW w:w="412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Lavanderí</w:t>
            </w:r>
            <w:r w:rsidRPr="00802781">
              <w:rPr>
                <w:sz w:val="18"/>
                <w:szCs w:val="18"/>
              </w:rPr>
              <w:t>a</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 </w:t>
            </w:r>
          </w:p>
        </w:tc>
        <w:tc>
          <w:tcPr>
            <w:tcW w:w="148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p>
        </w:tc>
        <w:tc>
          <w:tcPr>
            <w:tcW w:w="1639" w:type="dxa"/>
            <w:tcBorders>
              <w:top w:val="single" w:sz="2" w:space="0" w:color="auto"/>
              <w:bottom w:val="single" w:sz="2" w:space="0" w:color="auto"/>
            </w:tcBorders>
            <w:shd w:val="clear" w:color="auto" w:fill="auto"/>
            <w:noWrap/>
            <w:vAlign w:val="center"/>
            <w:hideMark/>
          </w:tcPr>
          <w:p w:rsidR="00DF5D3E" w:rsidRPr="00802781" w:rsidRDefault="00DF5D3E" w:rsidP="001E747C">
            <w:pPr>
              <w:pStyle w:val="cuatexto"/>
              <w:jc w:val="right"/>
              <w:rPr>
                <w:sz w:val="18"/>
                <w:szCs w:val="18"/>
              </w:rPr>
            </w:pPr>
            <w:r w:rsidRPr="00802781">
              <w:rPr>
                <w:sz w:val="18"/>
                <w:szCs w:val="18"/>
              </w:rPr>
              <w:t>96,00 Jor</w:t>
            </w:r>
          </w:p>
        </w:tc>
      </w:tr>
      <w:tr w:rsidR="00DF5D3E" w:rsidRPr="00802781" w:rsidTr="001E747C">
        <w:trPr>
          <w:trHeight w:val="227"/>
          <w:jc w:val="center"/>
        </w:trPr>
        <w:tc>
          <w:tcPr>
            <w:tcW w:w="412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Cuidadores</w:t>
            </w:r>
          </w:p>
        </w:tc>
        <w:tc>
          <w:tcPr>
            <w:tcW w:w="2878"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 </w:t>
            </w:r>
          </w:p>
        </w:tc>
        <w:tc>
          <w:tcPr>
            <w:tcW w:w="148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center"/>
              <w:rPr>
                <w:sz w:val="18"/>
                <w:szCs w:val="18"/>
              </w:rPr>
            </w:pPr>
          </w:p>
        </w:tc>
        <w:tc>
          <w:tcPr>
            <w:tcW w:w="1639" w:type="dxa"/>
            <w:tcBorders>
              <w:top w:val="single" w:sz="2" w:space="0" w:color="auto"/>
              <w:bottom w:val="single" w:sz="4" w:space="0" w:color="auto"/>
            </w:tcBorders>
            <w:shd w:val="clear" w:color="auto" w:fill="auto"/>
            <w:noWrap/>
            <w:vAlign w:val="center"/>
            <w:hideMark/>
          </w:tcPr>
          <w:p w:rsidR="00DF5D3E" w:rsidRPr="00802781" w:rsidRDefault="00DF5D3E" w:rsidP="001E747C">
            <w:pPr>
              <w:pStyle w:val="cuatexto"/>
              <w:jc w:val="right"/>
              <w:rPr>
                <w:sz w:val="18"/>
                <w:szCs w:val="18"/>
              </w:rPr>
            </w:pPr>
            <w:r w:rsidRPr="00802781">
              <w:rPr>
                <w:sz w:val="18"/>
                <w:szCs w:val="18"/>
              </w:rPr>
              <w:t>1.792,00 Jor</w:t>
            </w:r>
          </w:p>
        </w:tc>
      </w:tr>
      <w:tr w:rsidR="00DF5D3E" w:rsidRPr="00802781" w:rsidTr="001E747C">
        <w:trPr>
          <w:trHeight w:val="284"/>
          <w:jc w:val="center"/>
        </w:trPr>
        <w:tc>
          <w:tcPr>
            <w:tcW w:w="4120" w:type="dxa"/>
            <w:tcBorders>
              <w:top w:val="single" w:sz="4" w:space="0" w:color="auto"/>
              <w:bottom w:val="single" w:sz="4" w:space="0" w:color="auto"/>
            </w:tcBorders>
            <w:shd w:val="clear" w:color="auto" w:fill="auto"/>
            <w:noWrap/>
            <w:vAlign w:val="center"/>
            <w:hideMark/>
          </w:tcPr>
          <w:p w:rsidR="00DF5D3E" w:rsidRPr="00802781" w:rsidRDefault="00DF5D3E" w:rsidP="00774620">
            <w:pPr>
              <w:pStyle w:val="cuatexto"/>
              <w:jc w:val="left"/>
              <w:rPr>
                <w:b/>
                <w:sz w:val="18"/>
                <w:szCs w:val="18"/>
              </w:rPr>
            </w:pPr>
            <w:r w:rsidRPr="00802781">
              <w:rPr>
                <w:b/>
                <w:sz w:val="18"/>
                <w:szCs w:val="18"/>
              </w:rPr>
              <w:t>Navidad y Año Nuevo</w:t>
            </w:r>
          </w:p>
        </w:tc>
        <w:tc>
          <w:tcPr>
            <w:tcW w:w="2878" w:type="dxa"/>
            <w:tcBorders>
              <w:top w:val="single" w:sz="4" w:space="0" w:color="auto"/>
              <w:bottom w:val="single" w:sz="4" w:space="0" w:color="auto"/>
            </w:tcBorders>
            <w:shd w:val="clear" w:color="auto" w:fill="auto"/>
            <w:noWrap/>
            <w:vAlign w:val="center"/>
            <w:hideMark/>
          </w:tcPr>
          <w:p w:rsidR="00DF5D3E" w:rsidRPr="00802781" w:rsidRDefault="00DF5D3E" w:rsidP="00774620">
            <w:pPr>
              <w:pStyle w:val="cuatexto"/>
              <w:jc w:val="left"/>
              <w:rPr>
                <w:b/>
                <w:sz w:val="18"/>
                <w:szCs w:val="18"/>
              </w:rPr>
            </w:pPr>
            <w:r w:rsidRPr="00802781">
              <w:rPr>
                <w:b/>
                <w:sz w:val="18"/>
                <w:szCs w:val="18"/>
              </w:rPr>
              <w:t> </w:t>
            </w:r>
          </w:p>
        </w:tc>
        <w:tc>
          <w:tcPr>
            <w:tcW w:w="1480" w:type="dxa"/>
            <w:tcBorders>
              <w:top w:val="single" w:sz="4" w:space="0" w:color="auto"/>
              <w:bottom w:val="single" w:sz="4" w:space="0" w:color="auto"/>
            </w:tcBorders>
            <w:shd w:val="clear" w:color="auto" w:fill="auto"/>
            <w:noWrap/>
            <w:vAlign w:val="center"/>
            <w:hideMark/>
          </w:tcPr>
          <w:p w:rsidR="00DF5D3E" w:rsidRPr="00802781" w:rsidRDefault="00DF5D3E" w:rsidP="00774620">
            <w:pPr>
              <w:pStyle w:val="cuatexto"/>
              <w:jc w:val="center"/>
              <w:rPr>
                <w:b/>
                <w:sz w:val="18"/>
                <w:szCs w:val="18"/>
              </w:rPr>
            </w:pPr>
          </w:p>
        </w:tc>
        <w:tc>
          <w:tcPr>
            <w:tcW w:w="1639" w:type="dxa"/>
            <w:tcBorders>
              <w:top w:val="single" w:sz="4" w:space="0" w:color="auto"/>
              <w:bottom w:val="single" w:sz="4" w:space="0" w:color="auto"/>
            </w:tcBorders>
            <w:shd w:val="clear" w:color="auto" w:fill="auto"/>
            <w:noWrap/>
            <w:vAlign w:val="center"/>
            <w:hideMark/>
          </w:tcPr>
          <w:p w:rsidR="00DF5D3E" w:rsidRPr="00802781" w:rsidRDefault="00DF5D3E" w:rsidP="001E747C">
            <w:pPr>
              <w:pStyle w:val="cuatexto"/>
              <w:jc w:val="right"/>
              <w:rPr>
                <w:b/>
                <w:sz w:val="18"/>
                <w:szCs w:val="18"/>
              </w:rPr>
            </w:pPr>
          </w:p>
        </w:tc>
      </w:tr>
      <w:tr w:rsidR="00DF5D3E" w:rsidRPr="00802781" w:rsidTr="001E747C">
        <w:trPr>
          <w:trHeight w:val="227"/>
          <w:jc w:val="center"/>
        </w:trPr>
        <w:tc>
          <w:tcPr>
            <w:tcW w:w="6998" w:type="dxa"/>
            <w:gridSpan w:val="2"/>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Limpieza ( pers que trabajan + de 6 horas en D y F)</w:t>
            </w:r>
          </w:p>
        </w:tc>
        <w:tc>
          <w:tcPr>
            <w:tcW w:w="148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sidRPr="00802781">
              <w:rPr>
                <w:sz w:val="18"/>
                <w:szCs w:val="18"/>
              </w:rPr>
              <w:t>2</w:t>
            </w:r>
          </w:p>
        </w:tc>
        <w:tc>
          <w:tcPr>
            <w:tcW w:w="1639" w:type="dxa"/>
            <w:tcBorders>
              <w:top w:val="single" w:sz="4" w:space="0" w:color="auto"/>
              <w:bottom w:val="single" w:sz="2" w:space="0" w:color="auto"/>
            </w:tcBorders>
            <w:shd w:val="clear" w:color="auto" w:fill="auto"/>
            <w:noWrap/>
            <w:vAlign w:val="center"/>
            <w:hideMark/>
          </w:tcPr>
          <w:p w:rsidR="00DF5D3E" w:rsidRPr="00802781" w:rsidRDefault="00DF5D3E" w:rsidP="001E747C">
            <w:pPr>
              <w:pStyle w:val="cuatexto"/>
              <w:jc w:val="right"/>
              <w:rPr>
                <w:sz w:val="18"/>
                <w:szCs w:val="18"/>
              </w:rPr>
            </w:pPr>
            <w:r w:rsidRPr="00802781">
              <w:rPr>
                <w:sz w:val="18"/>
                <w:szCs w:val="18"/>
              </w:rPr>
              <w:t>5,98 Jor</w:t>
            </w:r>
          </w:p>
        </w:tc>
      </w:tr>
      <w:tr w:rsidR="00DF5D3E" w:rsidRPr="00802781" w:rsidTr="001E747C">
        <w:trPr>
          <w:trHeight w:val="227"/>
          <w:jc w:val="center"/>
        </w:trPr>
        <w:tc>
          <w:tcPr>
            <w:tcW w:w="412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Lavander</w:t>
            </w:r>
            <w:r>
              <w:rPr>
                <w:sz w:val="18"/>
                <w:szCs w:val="18"/>
              </w:rPr>
              <w:t>í</w:t>
            </w:r>
            <w:r w:rsidRPr="00802781">
              <w:rPr>
                <w:sz w:val="18"/>
                <w:szCs w:val="18"/>
              </w:rPr>
              <w:t>a</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 </w:t>
            </w:r>
          </w:p>
        </w:tc>
        <w:tc>
          <w:tcPr>
            <w:tcW w:w="148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p>
        </w:tc>
        <w:tc>
          <w:tcPr>
            <w:tcW w:w="1639" w:type="dxa"/>
            <w:tcBorders>
              <w:top w:val="single" w:sz="2" w:space="0" w:color="auto"/>
              <w:bottom w:val="single" w:sz="2" w:space="0" w:color="auto"/>
            </w:tcBorders>
            <w:shd w:val="clear" w:color="auto" w:fill="auto"/>
            <w:noWrap/>
            <w:vAlign w:val="center"/>
            <w:hideMark/>
          </w:tcPr>
          <w:p w:rsidR="00DF5D3E" w:rsidRPr="00802781" w:rsidRDefault="00DF5D3E" w:rsidP="001E747C">
            <w:pPr>
              <w:pStyle w:val="cuatexto"/>
              <w:jc w:val="right"/>
              <w:rPr>
                <w:sz w:val="18"/>
                <w:szCs w:val="18"/>
              </w:rPr>
            </w:pPr>
            <w:r w:rsidRPr="00802781">
              <w:rPr>
                <w:sz w:val="18"/>
                <w:szCs w:val="18"/>
              </w:rPr>
              <w:t>3,00 Jor</w:t>
            </w:r>
          </w:p>
        </w:tc>
      </w:tr>
      <w:tr w:rsidR="00DF5D3E" w:rsidRPr="00802781" w:rsidTr="001E747C">
        <w:trPr>
          <w:trHeight w:val="227"/>
          <w:jc w:val="center"/>
        </w:trPr>
        <w:tc>
          <w:tcPr>
            <w:tcW w:w="412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Cuidadores</w:t>
            </w:r>
          </w:p>
        </w:tc>
        <w:tc>
          <w:tcPr>
            <w:tcW w:w="2878"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 </w:t>
            </w:r>
          </w:p>
        </w:tc>
        <w:tc>
          <w:tcPr>
            <w:tcW w:w="148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center"/>
              <w:rPr>
                <w:sz w:val="18"/>
                <w:szCs w:val="18"/>
              </w:rPr>
            </w:pPr>
          </w:p>
        </w:tc>
        <w:tc>
          <w:tcPr>
            <w:tcW w:w="1639" w:type="dxa"/>
            <w:tcBorders>
              <w:top w:val="single" w:sz="2" w:space="0" w:color="auto"/>
              <w:bottom w:val="single" w:sz="4" w:space="0" w:color="auto"/>
            </w:tcBorders>
            <w:shd w:val="clear" w:color="auto" w:fill="auto"/>
            <w:noWrap/>
            <w:vAlign w:val="center"/>
            <w:hideMark/>
          </w:tcPr>
          <w:p w:rsidR="00DF5D3E" w:rsidRPr="00802781" w:rsidRDefault="00DF5D3E" w:rsidP="001E747C">
            <w:pPr>
              <w:pStyle w:val="cuatexto"/>
              <w:jc w:val="right"/>
              <w:rPr>
                <w:sz w:val="18"/>
                <w:szCs w:val="18"/>
              </w:rPr>
            </w:pPr>
            <w:r w:rsidRPr="00802781">
              <w:rPr>
                <w:sz w:val="18"/>
                <w:szCs w:val="18"/>
              </w:rPr>
              <w:t>56,00 Jor</w:t>
            </w:r>
          </w:p>
        </w:tc>
      </w:tr>
    </w:tbl>
    <w:p w:rsidR="00DF5D3E" w:rsidRPr="00802781" w:rsidRDefault="00DF5D3E" w:rsidP="00DF5D3E">
      <w:pPr>
        <w:tabs>
          <w:tab w:val="left" w:pos="4774"/>
          <w:tab w:val="left" w:pos="8134"/>
          <w:tab w:val="left" w:pos="9614"/>
          <w:tab w:val="left" w:pos="11400"/>
          <w:tab w:val="left" w:pos="12600"/>
          <w:tab w:val="left" w:pos="13800"/>
        </w:tabs>
        <w:spacing w:after="0"/>
        <w:ind w:left="55" w:firstLine="0"/>
        <w:jc w:val="left"/>
        <w:rPr>
          <w:rFonts w:ascii="Century Gothic" w:hAnsi="Century Gothic" w:cs="Calibri"/>
          <w:sz w:val="22"/>
          <w:szCs w:val="22"/>
          <w:lang w:val="es-ES" w:eastAsia="es-ES"/>
        </w:rPr>
      </w:pPr>
      <w:r w:rsidRPr="00802781">
        <w:rPr>
          <w:rFonts w:ascii="Century Gothic" w:hAnsi="Century Gothic" w:cs="Calibri"/>
          <w:sz w:val="22"/>
          <w:szCs w:val="22"/>
          <w:lang w:val="es-ES" w:eastAsia="es-ES"/>
        </w:rPr>
        <w:tab/>
      </w:r>
      <w:r w:rsidRPr="00802781">
        <w:rPr>
          <w:rFonts w:ascii="Century Gothic" w:hAnsi="Century Gothic" w:cs="Calibri"/>
          <w:sz w:val="22"/>
          <w:szCs w:val="22"/>
          <w:lang w:val="es-ES" w:eastAsia="es-ES"/>
        </w:rPr>
        <w:tab/>
      </w:r>
      <w:r w:rsidRPr="00802781">
        <w:rPr>
          <w:rFonts w:ascii="Century Gothic" w:hAnsi="Century Gothic" w:cs="Calibri"/>
          <w:sz w:val="22"/>
          <w:szCs w:val="22"/>
          <w:lang w:val="es-ES" w:eastAsia="es-ES"/>
        </w:rPr>
        <w:tab/>
      </w:r>
      <w:r w:rsidRPr="00802781">
        <w:rPr>
          <w:rFonts w:ascii="Century Gothic" w:hAnsi="Century Gothic" w:cs="Calibri"/>
          <w:sz w:val="22"/>
          <w:szCs w:val="22"/>
          <w:lang w:val="es-ES" w:eastAsia="es-ES"/>
        </w:rPr>
        <w:tab/>
      </w:r>
      <w:r w:rsidRPr="00802781">
        <w:rPr>
          <w:rFonts w:ascii="Century Gothic" w:hAnsi="Century Gothic" w:cs="Calibri"/>
          <w:sz w:val="22"/>
          <w:szCs w:val="22"/>
          <w:lang w:val="es-ES" w:eastAsia="es-ES"/>
        </w:rPr>
        <w:tab/>
      </w:r>
      <w:r w:rsidRPr="00802781">
        <w:rPr>
          <w:rFonts w:ascii="Century Gothic" w:hAnsi="Century Gothic" w:cs="Calibri"/>
          <w:sz w:val="22"/>
          <w:szCs w:val="22"/>
          <w:lang w:val="es-ES" w:eastAsia="es-ES"/>
        </w:rPr>
        <w:tab/>
      </w:r>
    </w:p>
    <w:p w:rsidR="00DF5D3E" w:rsidRDefault="00DF5D3E" w:rsidP="00DF5D3E">
      <w:pPr>
        <w:tabs>
          <w:tab w:val="left" w:pos="4774"/>
          <w:tab w:val="left" w:pos="8134"/>
          <w:tab w:val="left" w:pos="9614"/>
          <w:tab w:val="left" w:pos="11400"/>
          <w:tab w:val="left" w:pos="12600"/>
          <w:tab w:val="left" w:pos="13800"/>
        </w:tabs>
        <w:spacing w:after="0"/>
        <w:ind w:left="55" w:firstLine="0"/>
        <w:jc w:val="left"/>
        <w:rPr>
          <w:rFonts w:ascii="Century Gothic" w:hAnsi="Century Gothic" w:cs="Calibri"/>
          <w:sz w:val="22"/>
          <w:szCs w:val="22"/>
          <w:lang w:val="es-ES" w:eastAsia="es-ES"/>
        </w:rPr>
      </w:pPr>
      <w:r w:rsidRPr="00802781">
        <w:rPr>
          <w:rFonts w:ascii="Century Gothic" w:hAnsi="Century Gothic" w:cs="Calibri"/>
          <w:sz w:val="22"/>
          <w:szCs w:val="22"/>
          <w:lang w:val="es-ES" w:eastAsia="es-ES"/>
        </w:rPr>
        <w:tab/>
      </w:r>
    </w:p>
    <w:p w:rsidR="00DF5D3E" w:rsidRPr="00802781" w:rsidRDefault="00DF5D3E" w:rsidP="00DF5D3E">
      <w:pPr>
        <w:tabs>
          <w:tab w:val="left" w:pos="4774"/>
          <w:tab w:val="left" w:pos="8134"/>
          <w:tab w:val="left" w:pos="9614"/>
          <w:tab w:val="left" w:pos="11400"/>
          <w:tab w:val="left" w:pos="12600"/>
          <w:tab w:val="left" w:pos="13800"/>
        </w:tabs>
        <w:spacing w:after="0"/>
        <w:ind w:left="55" w:firstLine="0"/>
        <w:jc w:val="left"/>
        <w:rPr>
          <w:rFonts w:ascii="Century Gothic" w:hAnsi="Century Gothic" w:cs="Calibri"/>
          <w:sz w:val="22"/>
          <w:szCs w:val="22"/>
          <w:lang w:val="es-ES" w:eastAsia="es-ES"/>
        </w:rPr>
      </w:pPr>
      <w:r w:rsidRPr="00802781">
        <w:rPr>
          <w:rFonts w:ascii="Century Gothic" w:hAnsi="Century Gothic" w:cs="Calibri"/>
          <w:sz w:val="22"/>
          <w:szCs w:val="22"/>
          <w:lang w:val="es-ES" w:eastAsia="es-ES"/>
        </w:rPr>
        <w:tab/>
      </w:r>
      <w:r w:rsidRPr="00802781">
        <w:rPr>
          <w:rFonts w:ascii="Century Gothic" w:hAnsi="Century Gothic" w:cs="Calibri"/>
          <w:sz w:val="22"/>
          <w:szCs w:val="22"/>
          <w:lang w:val="es-ES" w:eastAsia="es-ES"/>
        </w:rPr>
        <w:tab/>
      </w:r>
      <w:r w:rsidRPr="00802781">
        <w:rPr>
          <w:rFonts w:ascii="Century Gothic" w:hAnsi="Century Gothic" w:cs="Calibri"/>
          <w:sz w:val="22"/>
          <w:szCs w:val="22"/>
          <w:lang w:val="es-ES" w:eastAsia="es-ES"/>
        </w:rPr>
        <w:tab/>
      </w:r>
      <w:r w:rsidRPr="00802781">
        <w:rPr>
          <w:rFonts w:ascii="Century Gothic" w:hAnsi="Century Gothic" w:cs="Calibri"/>
          <w:sz w:val="22"/>
          <w:szCs w:val="22"/>
          <w:lang w:val="es-ES" w:eastAsia="es-ES"/>
        </w:rPr>
        <w:tab/>
      </w:r>
      <w:r w:rsidRPr="00802781">
        <w:rPr>
          <w:rFonts w:ascii="Century Gothic" w:hAnsi="Century Gothic" w:cs="Calibri"/>
          <w:sz w:val="22"/>
          <w:szCs w:val="22"/>
          <w:lang w:val="es-ES" w:eastAsia="es-ES"/>
        </w:rPr>
        <w:tab/>
      </w:r>
    </w:p>
    <w:tbl>
      <w:tblPr>
        <w:tblW w:w="10089" w:type="dxa"/>
        <w:jc w:val="center"/>
        <w:tblCellMar>
          <w:left w:w="70" w:type="dxa"/>
          <w:right w:w="70" w:type="dxa"/>
        </w:tblCellMar>
        <w:tblLook w:val="04A0" w:firstRow="1" w:lastRow="0" w:firstColumn="1" w:lastColumn="0" w:noHBand="0" w:noVBand="1"/>
      </w:tblPr>
      <w:tblGrid>
        <w:gridCol w:w="3979"/>
        <w:gridCol w:w="2816"/>
        <w:gridCol w:w="1644"/>
        <w:gridCol w:w="1650"/>
      </w:tblGrid>
      <w:tr w:rsidR="00DF5D3E" w:rsidRPr="00802781" w:rsidTr="00774620">
        <w:trPr>
          <w:trHeight w:val="340"/>
          <w:jc w:val="center"/>
        </w:trPr>
        <w:tc>
          <w:tcPr>
            <w:tcW w:w="3979"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sidRPr="00802781">
              <w:rPr>
                <w:sz w:val="16"/>
                <w:szCs w:val="16"/>
              </w:rPr>
              <w:t>BENITO MENNI</w:t>
            </w:r>
          </w:p>
        </w:tc>
        <w:tc>
          <w:tcPr>
            <w:tcW w:w="2816"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COSTE</w:t>
            </w:r>
          </w:p>
        </w:tc>
        <w:tc>
          <w:tcPr>
            <w:tcW w:w="1644"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AR. EM</w:t>
            </w:r>
          </w:p>
        </w:tc>
        <w:tc>
          <w:tcPr>
            <w:tcW w:w="1650"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PSICO</w:t>
            </w:r>
          </w:p>
        </w:tc>
      </w:tr>
      <w:tr w:rsidR="00DF5D3E" w:rsidRPr="00802781" w:rsidTr="00774620">
        <w:trPr>
          <w:trHeight w:val="227"/>
          <w:jc w:val="center"/>
        </w:trPr>
        <w:tc>
          <w:tcPr>
            <w:tcW w:w="3979"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Total Salario Base</w:t>
            </w:r>
          </w:p>
        </w:tc>
        <w:tc>
          <w:tcPr>
            <w:tcW w:w="2816"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821.276,72</w:t>
            </w:r>
          </w:p>
        </w:tc>
        <w:tc>
          <w:tcPr>
            <w:tcW w:w="1644"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386.483,16</w:t>
            </w:r>
          </w:p>
        </w:tc>
        <w:tc>
          <w:tcPr>
            <w:tcW w:w="165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434.793,56</w:t>
            </w:r>
          </w:p>
        </w:tc>
      </w:tr>
      <w:tr w:rsidR="00DF5D3E" w:rsidRPr="00802781" w:rsidTr="00774620">
        <w:trPr>
          <w:trHeight w:val="227"/>
          <w:jc w:val="center"/>
        </w:trPr>
        <w:tc>
          <w:tcPr>
            <w:tcW w:w="3979"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Total Festivos</w:t>
            </w:r>
          </w:p>
        </w:tc>
        <w:tc>
          <w:tcPr>
            <w:tcW w:w="2816"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47.125,32</w:t>
            </w:r>
          </w:p>
        </w:tc>
        <w:tc>
          <w:tcPr>
            <w:tcW w:w="1644"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22.176,62</w:t>
            </w:r>
          </w:p>
        </w:tc>
        <w:tc>
          <w:tcPr>
            <w:tcW w:w="165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24.948,70</w:t>
            </w:r>
          </w:p>
        </w:tc>
      </w:tr>
      <w:tr w:rsidR="00DF5D3E" w:rsidRPr="00802781" w:rsidTr="00774620">
        <w:trPr>
          <w:trHeight w:val="227"/>
          <w:jc w:val="center"/>
        </w:trPr>
        <w:tc>
          <w:tcPr>
            <w:tcW w:w="3979"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Total Antigüedad</w:t>
            </w:r>
          </w:p>
        </w:tc>
        <w:tc>
          <w:tcPr>
            <w:tcW w:w="2816"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73.387,48</w:t>
            </w:r>
          </w:p>
        </w:tc>
        <w:tc>
          <w:tcPr>
            <w:tcW w:w="1644"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35.686,87</w:t>
            </w:r>
          </w:p>
        </w:tc>
        <w:tc>
          <w:tcPr>
            <w:tcW w:w="165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37.700,62</w:t>
            </w:r>
          </w:p>
        </w:tc>
      </w:tr>
      <w:tr w:rsidR="00DF5D3E" w:rsidRPr="00802781" w:rsidTr="00774620">
        <w:trPr>
          <w:trHeight w:val="284"/>
          <w:jc w:val="center"/>
        </w:trPr>
        <w:tc>
          <w:tcPr>
            <w:tcW w:w="3979" w:type="dxa"/>
            <w:tcBorders>
              <w:top w:val="single" w:sz="4" w:space="0" w:color="auto"/>
              <w:bottom w:val="single" w:sz="4" w:space="0" w:color="auto"/>
            </w:tcBorders>
            <w:shd w:val="clear" w:color="auto" w:fill="8DB3E2" w:themeFill="text2" w:themeFillTint="66"/>
            <w:vAlign w:val="center"/>
            <w:hideMark/>
          </w:tcPr>
          <w:p w:rsidR="00DF5D3E" w:rsidRPr="00802781" w:rsidRDefault="00DF5D3E" w:rsidP="00774620">
            <w:pPr>
              <w:pStyle w:val="cuatexto"/>
              <w:jc w:val="left"/>
              <w:rPr>
                <w:b/>
                <w:sz w:val="18"/>
                <w:szCs w:val="18"/>
              </w:rPr>
            </w:pPr>
            <w:r w:rsidRPr="00802781">
              <w:rPr>
                <w:b/>
                <w:sz w:val="18"/>
                <w:szCs w:val="18"/>
              </w:rPr>
              <w:t>Total retribuciones salariales</w:t>
            </w:r>
          </w:p>
        </w:tc>
        <w:tc>
          <w:tcPr>
            <w:tcW w:w="2816" w:type="dxa"/>
            <w:tcBorders>
              <w:top w:val="single" w:sz="4" w:space="0" w:color="auto"/>
              <w:bottom w:val="single" w:sz="4" w:space="0" w:color="auto"/>
            </w:tcBorders>
            <w:shd w:val="clear" w:color="auto" w:fill="8DB3E2" w:themeFill="text2" w:themeFillTint="66"/>
            <w:noWrap/>
            <w:vAlign w:val="center"/>
            <w:hideMark/>
          </w:tcPr>
          <w:p w:rsidR="00DF5D3E" w:rsidRPr="00802781" w:rsidRDefault="00DF5D3E" w:rsidP="00774620">
            <w:pPr>
              <w:pStyle w:val="cuatexto"/>
              <w:jc w:val="right"/>
              <w:rPr>
                <w:b/>
                <w:sz w:val="18"/>
                <w:szCs w:val="18"/>
              </w:rPr>
            </w:pPr>
            <w:r w:rsidRPr="00802781">
              <w:rPr>
                <w:b/>
                <w:sz w:val="18"/>
                <w:szCs w:val="18"/>
              </w:rPr>
              <w:t>941.789,52</w:t>
            </w:r>
          </w:p>
        </w:tc>
        <w:tc>
          <w:tcPr>
            <w:tcW w:w="1644" w:type="dxa"/>
            <w:tcBorders>
              <w:top w:val="single" w:sz="4" w:space="0" w:color="auto"/>
              <w:bottom w:val="single" w:sz="4" w:space="0" w:color="auto"/>
            </w:tcBorders>
            <w:shd w:val="clear" w:color="auto" w:fill="8DB3E2" w:themeFill="text2" w:themeFillTint="66"/>
            <w:noWrap/>
            <w:vAlign w:val="center"/>
            <w:hideMark/>
          </w:tcPr>
          <w:p w:rsidR="00DF5D3E" w:rsidRPr="00802781" w:rsidRDefault="00DF5D3E" w:rsidP="00774620">
            <w:pPr>
              <w:pStyle w:val="cuatexto"/>
              <w:jc w:val="right"/>
              <w:rPr>
                <w:b/>
                <w:sz w:val="18"/>
                <w:szCs w:val="18"/>
              </w:rPr>
            </w:pPr>
            <w:r w:rsidRPr="00802781">
              <w:rPr>
                <w:b/>
                <w:sz w:val="18"/>
                <w:szCs w:val="18"/>
              </w:rPr>
              <w:t>444.346,65</w:t>
            </w:r>
          </w:p>
        </w:tc>
        <w:tc>
          <w:tcPr>
            <w:tcW w:w="1650" w:type="dxa"/>
            <w:tcBorders>
              <w:top w:val="single" w:sz="4" w:space="0" w:color="auto"/>
              <w:bottom w:val="single" w:sz="4" w:space="0" w:color="auto"/>
            </w:tcBorders>
            <w:shd w:val="clear" w:color="auto" w:fill="8DB3E2" w:themeFill="text2" w:themeFillTint="66"/>
            <w:noWrap/>
            <w:vAlign w:val="center"/>
            <w:hideMark/>
          </w:tcPr>
          <w:p w:rsidR="00DF5D3E" w:rsidRPr="00802781" w:rsidRDefault="00DF5D3E" w:rsidP="00774620">
            <w:pPr>
              <w:pStyle w:val="cuatexto"/>
              <w:jc w:val="right"/>
              <w:rPr>
                <w:b/>
                <w:sz w:val="18"/>
                <w:szCs w:val="18"/>
              </w:rPr>
            </w:pPr>
            <w:r w:rsidRPr="00802781">
              <w:rPr>
                <w:b/>
                <w:sz w:val="18"/>
                <w:szCs w:val="18"/>
              </w:rPr>
              <w:t>497.442,87</w:t>
            </w:r>
          </w:p>
        </w:tc>
      </w:tr>
      <w:tr w:rsidR="00DF5D3E" w:rsidRPr="00802781" w:rsidTr="00774620">
        <w:trPr>
          <w:trHeight w:val="227"/>
          <w:jc w:val="center"/>
        </w:trPr>
        <w:tc>
          <w:tcPr>
            <w:tcW w:w="3979"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Absentismo 5%</w:t>
            </w:r>
          </w:p>
        </w:tc>
        <w:tc>
          <w:tcPr>
            <w:tcW w:w="2816"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47.089,48</w:t>
            </w:r>
          </w:p>
        </w:tc>
        <w:tc>
          <w:tcPr>
            <w:tcW w:w="1644"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22.217,33</w:t>
            </w:r>
          </w:p>
        </w:tc>
        <w:tc>
          <w:tcPr>
            <w:tcW w:w="165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24.872,14</w:t>
            </w:r>
          </w:p>
        </w:tc>
      </w:tr>
      <w:tr w:rsidR="00DF5D3E" w:rsidRPr="00802781" w:rsidTr="00774620">
        <w:trPr>
          <w:trHeight w:val="227"/>
          <w:jc w:val="center"/>
        </w:trPr>
        <w:tc>
          <w:tcPr>
            <w:tcW w:w="3979"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Otros Gastos Sociales 0,51%</w:t>
            </w:r>
          </w:p>
        </w:tc>
        <w:tc>
          <w:tcPr>
            <w:tcW w:w="2816"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5.712,26</w:t>
            </w:r>
          </w:p>
        </w:tc>
        <w:tc>
          <w:tcPr>
            <w:tcW w:w="1644"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2.695,11</w:t>
            </w:r>
          </w:p>
        </w:tc>
        <w:tc>
          <w:tcPr>
            <w:tcW w:w="165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3.017,15</w:t>
            </w:r>
          </w:p>
        </w:tc>
      </w:tr>
      <w:tr w:rsidR="00DF5D3E" w:rsidRPr="00802781" w:rsidTr="00774620">
        <w:trPr>
          <w:trHeight w:val="227"/>
          <w:jc w:val="center"/>
        </w:trPr>
        <w:tc>
          <w:tcPr>
            <w:tcW w:w="3979"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Seguridad Social 29,92%</w:t>
            </w:r>
          </w:p>
        </w:tc>
        <w:tc>
          <w:tcPr>
            <w:tcW w:w="2816"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304.451,14</w:t>
            </w:r>
          </w:p>
        </w:tc>
        <w:tc>
          <w:tcPr>
            <w:tcW w:w="1644"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143.643,39</w:t>
            </w:r>
          </w:p>
        </w:tc>
        <w:tc>
          <w:tcPr>
            <w:tcW w:w="165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160.807,74</w:t>
            </w:r>
          </w:p>
        </w:tc>
      </w:tr>
      <w:tr w:rsidR="00DF5D3E" w:rsidRPr="00802781" w:rsidTr="00774620">
        <w:trPr>
          <w:trHeight w:val="284"/>
          <w:jc w:val="center"/>
        </w:trPr>
        <w:tc>
          <w:tcPr>
            <w:tcW w:w="3979" w:type="dxa"/>
            <w:tcBorders>
              <w:top w:val="single" w:sz="4" w:space="0" w:color="auto"/>
              <w:bottom w:val="single" w:sz="4" w:space="0" w:color="auto"/>
            </w:tcBorders>
            <w:shd w:val="clear" w:color="auto" w:fill="8DB3E2" w:themeFill="text2" w:themeFillTint="66"/>
            <w:vAlign w:val="center"/>
            <w:hideMark/>
          </w:tcPr>
          <w:p w:rsidR="00DF5D3E" w:rsidRPr="00802781" w:rsidRDefault="00DF5D3E" w:rsidP="00774620">
            <w:pPr>
              <w:pStyle w:val="cuatexto"/>
              <w:jc w:val="left"/>
              <w:rPr>
                <w:b/>
                <w:sz w:val="18"/>
                <w:szCs w:val="18"/>
              </w:rPr>
            </w:pPr>
            <w:r w:rsidRPr="00802781">
              <w:rPr>
                <w:b/>
                <w:sz w:val="18"/>
                <w:szCs w:val="18"/>
              </w:rPr>
              <w:t>Total gasto personal concertadas</w:t>
            </w:r>
          </w:p>
        </w:tc>
        <w:tc>
          <w:tcPr>
            <w:tcW w:w="2816" w:type="dxa"/>
            <w:tcBorders>
              <w:top w:val="single" w:sz="4" w:space="0" w:color="auto"/>
              <w:bottom w:val="single" w:sz="4" w:space="0" w:color="auto"/>
            </w:tcBorders>
            <w:shd w:val="clear" w:color="auto" w:fill="8DB3E2" w:themeFill="text2" w:themeFillTint="66"/>
            <w:noWrap/>
            <w:vAlign w:val="center"/>
            <w:hideMark/>
          </w:tcPr>
          <w:p w:rsidR="00DF5D3E" w:rsidRPr="00802781" w:rsidRDefault="00DF5D3E" w:rsidP="00774620">
            <w:pPr>
              <w:pStyle w:val="cuatexto"/>
              <w:jc w:val="right"/>
              <w:rPr>
                <w:b/>
                <w:sz w:val="18"/>
                <w:szCs w:val="18"/>
              </w:rPr>
            </w:pPr>
            <w:r w:rsidRPr="00802781">
              <w:rPr>
                <w:b/>
                <w:sz w:val="18"/>
                <w:szCs w:val="18"/>
              </w:rPr>
              <w:t>1.299.042,40</w:t>
            </w:r>
          </w:p>
        </w:tc>
        <w:tc>
          <w:tcPr>
            <w:tcW w:w="1644" w:type="dxa"/>
            <w:tcBorders>
              <w:top w:val="single" w:sz="4" w:space="0" w:color="auto"/>
              <w:bottom w:val="single" w:sz="4" w:space="0" w:color="auto"/>
            </w:tcBorders>
            <w:shd w:val="clear" w:color="auto" w:fill="8DB3E2" w:themeFill="text2" w:themeFillTint="66"/>
            <w:noWrap/>
            <w:vAlign w:val="center"/>
            <w:hideMark/>
          </w:tcPr>
          <w:p w:rsidR="00DF5D3E" w:rsidRPr="00802781" w:rsidRDefault="00DF5D3E" w:rsidP="00774620">
            <w:pPr>
              <w:pStyle w:val="cuatexto"/>
              <w:jc w:val="right"/>
              <w:rPr>
                <w:b/>
                <w:sz w:val="18"/>
                <w:szCs w:val="18"/>
              </w:rPr>
            </w:pPr>
            <w:r w:rsidRPr="00802781">
              <w:rPr>
                <w:b/>
                <w:sz w:val="18"/>
                <w:szCs w:val="18"/>
              </w:rPr>
              <w:t>612.902,48</w:t>
            </w:r>
          </w:p>
        </w:tc>
        <w:tc>
          <w:tcPr>
            <w:tcW w:w="1650" w:type="dxa"/>
            <w:tcBorders>
              <w:top w:val="single" w:sz="4" w:space="0" w:color="auto"/>
              <w:bottom w:val="single" w:sz="4" w:space="0" w:color="auto"/>
            </w:tcBorders>
            <w:shd w:val="clear" w:color="auto" w:fill="8DB3E2" w:themeFill="text2" w:themeFillTint="66"/>
            <w:noWrap/>
            <w:vAlign w:val="center"/>
            <w:hideMark/>
          </w:tcPr>
          <w:p w:rsidR="00DF5D3E" w:rsidRPr="00802781" w:rsidRDefault="00DF5D3E" w:rsidP="00774620">
            <w:pPr>
              <w:pStyle w:val="cuatexto"/>
              <w:jc w:val="right"/>
              <w:rPr>
                <w:b/>
                <w:sz w:val="18"/>
                <w:szCs w:val="18"/>
              </w:rPr>
            </w:pPr>
            <w:r w:rsidRPr="00802781">
              <w:rPr>
                <w:b/>
                <w:sz w:val="18"/>
                <w:szCs w:val="18"/>
              </w:rPr>
              <w:t>686.139,92</w:t>
            </w:r>
          </w:p>
        </w:tc>
      </w:tr>
    </w:tbl>
    <w:p w:rsidR="00DF5D3E" w:rsidRPr="00802781" w:rsidRDefault="00DF5D3E" w:rsidP="00DF5D3E">
      <w:pPr>
        <w:tabs>
          <w:tab w:val="left" w:pos="4774"/>
          <w:tab w:val="left" w:pos="8134"/>
          <w:tab w:val="left" w:pos="9614"/>
          <w:tab w:val="left" w:pos="11400"/>
          <w:tab w:val="left" w:pos="12600"/>
          <w:tab w:val="left" w:pos="13800"/>
        </w:tabs>
        <w:spacing w:after="0"/>
        <w:ind w:left="55" w:firstLine="0"/>
        <w:jc w:val="left"/>
        <w:rPr>
          <w:rFonts w:ascii="Calibri" w:hAnsi="Calibri" w:cs="Calibri"/>
          <w:color w:val="000000"/>
          <w:sz w:val="22"/>
          <w:szCs w:val="22"/>
          <w:lang w:val="es-ES" w:eastAsia="es-ES"/>
        </w:rPr>
      </w:pPr>
      <w:r w:rsidRPr="00802781">
        <w:rPr>
          <w:rFonts w:ascii="Calibri" w:hAnsi="Calibri" w:cs="Calibri"/>
          <w:color w:val="000000"/>
          <w:sz w:val="22"/>
          <w:szCs w:val="22"/>
          <w:lang w:val="es-ES" w:eastAsia="es-ES"/>
        </w:rPr>
        <w:tab/>
      </w:r>
      <w:r w:rsidRPr="00802781">
        <w:rPr>
          <w:rFonts w:ascii="Calibri" w:hAnsi="Calibri" w:cs="Calibri"/>
          <w:color w:val="000000"/>
          <w:sz w:val="22"/>
          <w:szCs w:val="22"/>
          <w:lang w:val="es-ES" w:eastAsia="es-ES"/>
        </w:rPr>
        <w:tab/>
      </w:r>
      <w:r w:rsidRPr="00802781">
        <w:rPr>
          <w:rFonts w:ascii="Calibri" w:hAnsi="Calibri" w:cs="Calibri"/>
          <w:color w:val="000000"/>
          <w:sz w:val="22"/>
          <w:szCs w:val="22"/>
          <w:lang w:val="es-ES" w:eastAsia="es-ES"/>
        </w:rPr>
        <w:tab/>
      </w:r>
      <w:r w:rsidRPr="00802781">
        <w:rPr>
          <w:rFonts w:ascii="Calibri" w:hAnsi="Calibri" w:cs="Calibri"/>
          <w:color w:val="000000"/>
          <w:sz w:val="22"/>
          <w:szCs w:val="22"/>
          <w:lang w:val="es-ES" w:eastAsia="es-ES"/>
        </w:rPr>
        <w:tab/>
      </w:r>
      <w:r w:rsidRPr="00802781">
        <w:rPr>
          <w:rFonts w:ascii="Calibri" w:hAnsi="Calibri" w:cs="Calibri"/>
          <w:color w:val="000000"/>
          <w:sz w:val="22"/>
          <w:szCs w:val="22"/>
          <w:lang w:val="es-ES" w:eastAsia="es-ES"/>
        </w:rPr>
        <w:tab/>
      </w:r>
      <w:r w:rsidRPr="00802781">
        <w:rPr>
          <w:rFonts w:ascii="Calibri" w:hAnsi="Calibri" w:cs="Calibri"/>
          <w:color w:val="000000"/>
          <w:sz w:val="22"/>
          <w:szCs w:val="22"/>
          <w:lang w:val="es-ES" w:eastAsia="es-ES"/>
        </w:rPr>
        <w:tab/>
      </w:r>
    </w:p>
    <w:p w:rsidR="00DF5D3E" w:rsidRPr="00802781" w:rsidRDefault="00DF5D3E" w:rsidP="00DF5D3E">
      <w:pPr>
        <w:tabs>
          <w:tab w:val="left" w:pos="4774"/>
          <w:tab w:val="left" w:pos="8134"/>
          <w:tab w:val="left" w:pos="9614"/>
          <w:tab w:val="left" w:pos="11400"/>
          <w:tab w:val="left" w:pos="12600"/>
          <w:tab w:val="left" w:pos="13800"/>
        </w:tabs>
        <w:spacing w:after="0"/>
        <w:ind w:left="55" w:firstLine="0"/>
        <w:jc w:val="left"/>
        <w:rPr>
          <w:rFonts w:ascii="Calibri" w:hAnsi="Calibri" w:cs="Calibri"/>
          <w:color w:val="000000"/>
          <w:sz w:val="22"/>
          <w:szCs w:val="22"/>
          <w:lang w:val="es-ES" w:eastAsia="es-ES"/>
        </w:rPr>
      </w:pPr>
      <w:r w:rsidRPr="00802781">
        <w:rPr>
          <w:rFonts w:ascii="Calibri" w:hAnsi="Calibri" w:cs="Calibri"/>
          <w:color w:val="000000"/>
          <w:sz w:val="22"/>
          <w:szCs w:val="22"/>
          <w:lang w:val="es-ES" w:eastAsia="es-ES"/>
        </w:rPr>
        <w:tab/>
      </w:r>
      <w:r w:rsidRPr="00802781">
        <w:rPr>
          <w:rFonts w:ascii="Calibri" w:hAnsi="Calibri" w:cs="Calibri"/>
          <w:color w:val="000000"/>
          <w:sz w:val="22"/>
          <w:szCs w:val="22"/>
          <w:lang w:val="es-ES" w:eastAsia="es-ES"/>
        </w:rPr>
        <w:tab/>
      </w:r>
      <w:r w:rsidRPr="00802781">
        <w:rPr>
          <w:rFonts w:ascii="Calibri" w:hAnsi="Calibri" w:cs="Calibri"/>
          <w:color w:val="000000"/>
          <w:sz w:val="22"/>
          <w:szCs w:val="22"/>
          <w:lang w:val="es-ES" w:eastAsia="es-ES"/>
        </w:rPr>
        <w:tab/>
      </w:r>
      <w:r w:rsidRPr="00802781">
        <w:rPr>
          <w:rFonts w:ascii="Calibri" w:hAnsi="Calibri" w:cs="Calibri"/>
          <w:color w:val="000000"/>
          <w:sz w:val="22"/>
          <w:szCs w:val="22"/>
          <w:lang w:val="es-ES" w:eastAsia="es-ES"/>
        </w:rPr>
        <w:tab/>
      </w:r>
      <w:r w:rsidRPr="00802781">
        <w:rPr>
          <w:rFonts w:ascii="Calibri" w:hAnsi="Calibri" w:cs="Calibri"/>
          <w:color w:val="000000"/>
          <w:sz w:val="22"/>
          <w:szCs w:val="22"/>
          <w:lang w:val="es-ES" w:eastAsia="es-ES"/>
        </w:rPr>
        <w:tab/>
      </w:r>
      <w:r w:rsidRPr="00802781">
        <w:rPr>
          <w:rFonts w:ascii="Calibri" w:hAnsi="Calibri" w:cs="Calibri"/>
          <w:color w:val="000000"/>
          <w:sz w:val="22"/>
          <w:szCs w:val="22"/>
          <w:lang w:val="es-ES" w:eastAsia="es-ES"/>
        </w:rPr>
        <w:tab/>
      </w:r>
    </w:p>
    <w:p w:rsidR="00DF5D3E" w:rsidRPr="00802781" w:rsidRDefault="00DF5D3E" w:rsidP="00DF5D3E">
      <w:pPr>
        <w:tabs>
          <w:tab w:val="left" w:pos="4774"/>
          <w:tab w:val="left" w:pos="8134"/>
          <w:tab w:val="left" w:pos="9614"/>
          <w:tab w:val="left" w:pos="11400"/>
          <w:tab w:val="left" w:pos="12600"/>
          <w:tab w:val="left" w:pos="13800"/>
        </w:tabs>
        <w:spacing w:after="0"/>
        <w:ind w:left="55" w:firstLine="0"/>
        <w:jc w:val="left"/>
        <w:rPr>
          <w:rFonts w:ascii="Calibri" w:hAnsi="Calibri" w:cs="Calibri"/>
          <w:color w:val="000000"/>
          <w:sz w:val="22"/>
          <w:szCs w:val="22"/>
          <w:lang w:val="es-ES" w:eastAsia="es-ES"/>
        </w:rPr>
      </w:pPr>
      <w:r w:rsidRPr="00802781">
        <w:rPr>
          <w:rFonts w:ascii="Calibri" w:hAnsi="Calibri" w:cs="Calibri"/>
          <w:color w:val="000000"/>
          <w:sz w:val="22"/>
          <w:szCs w:val="22"/>
          <w:lang w:val="es-ES" w:eastAsia="es-ES"/>
        </w:rPr>
        <w:tab/>
      </w:r>
      <w:r w:rsidRPr="00802781">
        <w:rPr>
          <w:rFonts w:ascii="Calibri" w:hAnsi="Calibri" w:cs="Calibri"/>
          <w:color w:val="000000"/>
          <w:sz w:val="22"/>
          <w:szCs w:val="22"/>
          <w:lang w:val="es-ES" w:eastAsia="es-ES"/>
        </w:rPr>
        <w:tab/>
      </w:r>
      <w:r w:rsidRPr="00802781">
        <w:rPr>
          <w:rFonts w:ascii="Calibri" w:hAnsi="Calibri" w:cs="Calibri"/>
          <w:color w:val="000000"/>
          <w:sz w:val="22"/>
          <w:szCs w:val="22"/>
          <w:lang w:val="es-ES" w:eastAsia="es-ES"/>
        </w:rPr>
        <w:tab/>
      </w:r>
      <w:r w:rsidRPr="00802781">
        <w:rPr>
          <w:rFonts w:ascii="Calibri" w:hAnsi="Calibri" w:cs="Calibri"/>
          <w:color w:val="000000"/>
          <w:sz w:val="22"/>
          <w:szCs w:val="22"/>
          <w:lang w:val="es-ES" w:eastAsia="es-ES"/>
        </w:rPr>
        <w:tab/>
      </w:r>
      <w:r w:rsidRPr="00802781">
        <w:rPr>
          <w:rFonts w:ascii="Calibri" w:hAnsi="Calibri" w:cs="Calibri"/>
          <w:color w:val="000000"/>
          <w:sz w:val="22"/>
          <w:szCs w:val="22"/>
          <w:lang w:val="es-ES" w:eastAsia="es-ES"/>
        </w:rPr>
        <w:tab/>
      </w:r>
      <w:r w:rsidRPr="00802781">
        <w:rPr>
          <w:rFonts w:ascii="Calibri" w:hAnsi="Calibri" w:cs="Calibri"/>
          <w:color w:val="000000"/>
          <w:sz w:val="22"/>
          <w:szCs w:val="22"/>
          <w:lang w:val="es-ES" w:eastAsia="es-ES"/>
        </w:rPr>
        <w:tab/>
      </w:r>
    </w:p>
    <w:p w:rsidR="00DF5D3E" w:rsidRDefault="00DF5D3E" w:rsidP="00DF5D3E">
      <w:pPr>
        <w:spacing w:after="0"/>
        <w:ind w:firstLine="0"/>
        <w:jc w:val="left"/>
        <w:rPr>
          <w:rFonts w:eastAsia="Calibri"/>
          <w:szCs w:val="26"/>
          <w:lang w:val="es-ES" w:eastAsia="es-ES"/>
        </w:rPr>
      </w:pPr>
    </w:p>
    <w:p w:rsidR="00DF5D3E" w:rsidRDefault="00DF5D3E" w:rsidP="00DF5D3E">
      <w:pPr>
        <w:spacing w:after="0"/>
        <w:ind w:firstLine="0"/>
        <w:jc w:val="left"/>
        <w:rPr>
          <w:rFonts w:eastAsia="Calibri"/>
          <w:szCs w:val="26"/>
          <w:lang w:val="es-ES" w:eastAsia="es-ES"/>
        </w:rPr>
      </w:pPr>
    </w:p>
    <w:p w:rsidR="00DF5D3E" w:rsidRDefault="00DF5D3E" w:rsidP="00DF5D3E">
      <w:pPr>
        <w:spacing w:after="0"/>
        <w:ind w:firstLine="0"/>
        <w:jc w:val="left"/>
        <w:rPr>
          <w:spacing w:val="6"/>
          <w:sz w:val="26"/>
          <w:szCs w:val="24"/>
          <w:lang w:val="es-ES"/>
        </w:rPr>
      </w:pPr>
      <w:r>
        <w:rPr>
          <w:lang w:val="es-ES"/>
        </w:rPr>
        <w:br w:type="page"/>
      </w:r>
    </w:p>
    <w:p w:rsidR="00DF5D3E" w:rsidRPr="00137BC0" w:rsidRDefault="00DF5D3E" w:rsidP="00DF5D3E">
      <w:pPr>
        <w:pStyle w:val="atitulo1"/>
      </w:pPr>
      <w:bookmarkStart w:id="39" w:name="_Toc523293831"/>
      <w:r w:rsidRPr="00137BC0">
        <w:lastRenderedPageBreak/>
        <w:t>Anexo 4. Estimación de ratios por centro y estructura salarial ámbito atención al menor</w:t>
      </w:r>
      <w:bookmarkEnd w:id="39"/>
    </w:p>
    <w:p w:rsidR="00DF5D3E" w:rsidRDefault="00DF5D3E" w:rsidP="00DF5D3E">
      <w:pPr>
        <w:spacing w:after="0"/>
        <w:ind w:firstLine="0"/>
        <w:jc w:val="left"/>
        <w:rPr>
          <w:rFonts w:eastAsia="Calibri"/>
          <w:szCs w:val="26"/>
          <w:lang w:val="es-ES" w:eastAsia="es-ES"/>
        </w:rPr>
      </w:pPr>
    </w:p>
    <w:tbl>
      <w:tblPr>
        <w:tblW w:w="9044" w:type="dxa"/>
        <w:jc w:val="center"/>
        <w:tblCellMar>
          <w:left w:w="70" w:type="dxa"/>
          <w:right w:w="70" w:type="dxa"/>
        </w:tblCellMar>
        <w:tblLook w:val="04A0" w:firstRow="1" w:lastRow="0" w:firstColumn="1" w:lastColumn="0" w:noHBand="0" w:noVBand="1"/>
      </w:tblPr>
      <w:tblGrid>
        <w:gridCol w:w="3014"/>
        <w:gridCol w:w="3015"/>
        <w:gridCol w:w="3015"/>
      </w:tblGrid>
      <w:tr w:rsidR="00DF5D3E" w:rsidRPr="00802781" w:rsidTr="00774620">
        <w:trPr>
          <w:trHeight w:val="340"/>
          <w:jc w:val="center"/>
        </w:trPr>
        <w:tc>
          <w:tcPr>
            <w:tcW w:w="3014"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sidRPr="00802781">
              <w:rPr>
                <w:sz w:val="16"/>
                <w:szCs w:val="16"/>
              </w:rPr>
              <w:t>Concepto</w:t>
            </w:r>
          </w:p>
        </w:tc>
        <w:tc>
          <w:tcPr>
            <w:tcW w:w="3015" w:type="dxa"/>
            <w:tcBorders>
              <w:top w:val="single" w:sz="4" w:space="0" w:color="auto"/>
              <w:bottom w:val="single" w:sz="4" w:space="0" w:color="auto"/>
            </w:tcBorders>
            <w:shd w:val="clear" w:color="000000" w:fill="8DB4E2"/>
            <w:vAlign w:val="center"/>
            <w:hideMark/>
          </w:tcPr>
          <w:p w:rsidR="00DF5D3E" w:rsidRPr="00802781" w:rsidRDefault="00DF5D3E" w:rsidP="00774620">
            <w:pPr>
              <w:pStyle w:val="cuadroCabe"/>
              <w:jc w:val="right"/>
              <w:rPr>
                <w:sz w:val="16"/>
                <w:szCs w:val="16"/>
              </w:rPr>
            </w:pPr>
            <w:r w:rsidRPr="00802781">
              <w:rPr>
                <w:sz w:val="16"/>
                <w:szCs w:val="16"/>
              </w:rPr>
              <w:t>Servicio Orientaci</w:t>
            </w:r>
            <w:r>
              <w:rPr>
                <w:sz w:val="16"/>
                <w:szCs w:val="16"/>
              </w:rPr>
              <w:t>ó</w:t>
            </w:r>
            <w:r w:rsidRPr="00802781">
              <w:rPr>
                <w:sz w:val="16"/>
                <w:szCs w:val="16"/>
              </w:rPr>
              <w:t>n Familiar</w:t>
            </w:r>
          </w:p>
        </w:tc>
        <w:tc>
          <w:tcPr>
            <w:tcW w:w="3015" w:type="dxa"/>
            <w:tcBorders>
              <w:top w:val="single" w:sz="4" w:space="0" w:color="auto"/>
              <w:bottom w:val="single" w:sz="4" w:space="0" w:color="auto"/>
            </w:tcBorders>
            <w:shd w:val="clear" w:color="000000" w:fill="8DB4E2"/>
            <w:vAlign w:val="center"/>
            <w:hideMark/>
          </w:tcPr>
          <w:p w:rsidR="00DF5D3E" w:rsidRPr="00802781" w:rsidRDefault="00DF5D3E" w:rsidP="00774620">
            <w:pPr>
              <w:pStyle w:val="cuadroCabe"/>
              <w:jc w:val="right"/>
              <w:rPr>
                <w:sz w:val="16"/>
                <w:szCs w:val="16"/>
              </w:rPr>
            </w:pPr>
            <w:r w:rsidRPr="00802781">
              <w:rPr>
                <w:sz w:val="16"/>
                <w:szCs w:val="16"/>
              </w:rPr>
              <w:t>Servicio Intermediaci</w:t>
            </w:r>
            <w:r>
              <w:rPr>
                <w:sz w:val="16"/>
                <w:szCs w:val="16"/>
              </w:rPr>
              <w:t>ó</w:t>
            </w:r>
            <w:r w:rsidRPr="00802781">
              <w:rPr>
                <w:sz w:val="16"/>
                <w:szCs w:val="16"/>
              </w:rPr>
              <w:t>n Familiar</w:t>
            </w:r>
          </w:p>
        </w:tc>
      </w:tr>
      <w:tr w:rsidR="00DF5D3E" w:rsidRPr="00AB7B0D" w:rsidTr="00774620">
        <w:trPr>
          <w:trHeight w:val="227"/>
          <w:jc w:val="center"/>
        </w:trPr>
        <w:tc>
          <w:tcPr>
            <w:tcW w:w="3014" w:type="dxa"/>
            <w:tcBorders>
              <w:top w:val="single" w:sz="4" w:space="0" w:color="auto"/>
              <w:bottom w:val="single" w:sz="2" w:space="0" w:color="auto"/>
            </w:tcBorders>
            <w:shd w:val="clear" w:color="auto" w:fill="auto"/>
            <w:noWrap/>
            <w:vAlign w:val="center"/>
            <w:hideMark/>
          </w:tcPr>
          <w:p w:rsidR="00DF5D3E" w:rsidRPr="00AB7B0D" w:rsidRDefault="00DF5D3E" w:rsidP="00774620">
            <w:pPr>
              <w:pStyle w:val="cuatexto"/>
              <w:jc w:val="left"/>
              <w:rPr>
                <w:sz w:val="18"/>
                <w:szCs w:val="18"/>
              </w:rPr>
            </w:pPr>
            <w:r w:rsidRPr="00AB7B0D">
              <w:rPr>
                <w:sz w:val="18"/>
                <w:szCs w:val="18"/>
              </w:rPr>
              <w:t>Retribuciones</w:t>
            </w:r>
          </w:p>
        </w:tc>
        <w:tc>
          <w:tcPr>
            <w:tcW w:w="3015" w:type="dxa"/>
            <w:tcBorders>
              <w:top w:val="single" w:sz="4" w:space="0" w:color="auto"/>
              <w:bottom w:val="single" w:sz="2" w:space="0" w:color="auto"/>
            </w:tcBorders>
            <w:shd w:val="clear" w:color="auto" w:fill="auto"/>
            <w:noWrap/>
            <w:vAlign w:val="center"/>
            <w:hideMark/>
          </w:tcPr>
          <w:p w:rsidR="00DF5D3E" w:rsidRPr="00AB7B0D" w:rsidRDefault="00DF5D3E" w:rsidP="00774620">
            <w:pPr>
              <w:pStyle w:val="cuatexto"/>
              <w:jc w:val="right"/>
              <w:rPr>
                <w:sz w:val="18"/>
                <w:szCs w:val="18"/>
              </w:rPr>
            </w:pPr>
            <w:r w:rsidRPr="00AB7B0D">
              <w:rPr>
                <w:sz w:val="18"/>
                <w:szCs w:val="18"/>
              </w:rPr>
              <w:t>104.383</w:t>
            </w:r>
          </w:p>
        </w:tc>
        <w:tc>
          <w:tcPr>
            <w:tcW w:w="3015" w:type="dxa"/>
            <w:tcBorders>
              <w:top w:val="single" w:sz="4" w:space="0" w:color="auto"/>
              <w:bottom w:val="single" w:sz="2" w:space="0" w:color="auto"/>
            </w:tcBorders>
            <w:shd w:val="clear" w:color="auto" w:fill="auto"/>
            <w:noWrap/>
            <w:vAlign w:val="center"/>
            <w:hideMark/>
          </w:tcPr>
          <w:p w:rsidR="00DF5D3E" w:rsidRPr="00AB7B0D" w:rsidRDefault="00DF5D3E" w:rsidP="00774620">
            <w:pPr>
              <w:pStyle w:val="cuatexto"/>
              <w:jc w:val="right"/>
              <w:rPr>
                <w:sz w:val="18"/>
                <w:szCs w:val="18"/>
              </w:rPr>
            </w:pPr>
            <w:r w:rsidRPr="00AB7B0D">
              <w:rPr>
                <w:sz w:val="18"/>
                <w:szCs w:val="18"/>
              </w:rPr>
              <w:t>41.753</w:t>
            </w:r>
          </w:p>
        </w:tc>
      </w:tr>
      <w:tr w:rsidR="00DF5D3E" w:rsidRPr="00AB7B0D" w:rsidTr="00774620">
        <w:trPr>
          <w:trHeight w:val="227"/>
          <w:jc w:val="center"/>
        </w:trPr>
        <w:tc>
          <w:tcPr>
            <w:tcW w:w="3014" w:type="dxa"/>
            <w:tcBorders>
              <w:top w:val="single" w:sz="2" w:space="0" w:color="auto"/>
              <w:bottom w:val="single" w:sz="2" w:space="0" w:color="auto"/>
            </w:tcBorders>
            <w:shd w:val="clear" w:color="auto" w:fill="auto"/>
            <w:noWrap/>
            <w:vAlign w:val="center"/>
            <w:hideMark/>
          </w:tcPr>
          <w:p w:rsidR="00DF5D3E" w:rsidRPr="00AB7B0D" w:rsidRDefault="00DF5D3E" w:rsidP="00774620">
            <w:pPr>
              <w:pStyle w:val="cuatexto"/>
              <w:jc w:val="left"/>
              <w:rPr>
                <w:sz w:val="18"/>
                <w:szCs w:val="18"/>
              </w:rPr>
            </w:pPr>
            <w:r w:rsidRPr="00AB7B0D">
              <w:rPr>
                <w:sz w:val="18"/>
                <w:szCs w:val="18"/>
              </w:rPr>
              <w:t>Absentismo (5%)</w:t>
            </w:r>
          </w:p>
        </w:tc>
        <w:tc>
          <w:tcPr>
            <w:tcW w:w="3015" w:type="dxa"/>
            <w:tcBorders>
              <w:top w:val="single" w:sz="2" w:space="0" w:color="auto"/>
              <w:bottom w:val="single" w:sz="2" w:space="0" w:color="auto"/>
            </w:tcBorders>
            <w:shd w:val="clear" w:color="auto" w:fill="auto"/>
            <w:noWrap/>
            <w:vAlign w:val="center"/>
            <w:hideMark/>
          </w:tcPr>
          <w:p w:rsidR="00DF5D3E" w:rsidRPr="00AB7B0D" w:rsidRDefault="00DF5D3E" w:rsidP="00774620">
            <w:pPr>
              <w:pStyle w:val="cuatexto"/>
              <w:jc w:val="right"/>
              <w:rPr>
                <w:sz w:val="18"/>
                <w:szCs w:val="18"/>
              </w:rPr>
            </w:pPr>
            <w:r w:rsidRPr="00AB7B0D">
              <w:rPr>
                <w:sz w:val="18"/>
                <w:szCs w:val="18"/>
              </w:rPr>
              <w:t>5.219</w:t>
            </w:r>
          </w:p>
        </w:tc>
        <w:tc>
          <w:tcPr>
            <w:tcW w:w="3015" w:type="dxa"/>
            <w:tcBorders>
              <w:top w:val="single" w:sz="2" w:space="0" w:color="auto"/>
              <w:bottom w:val="single" w:sz="2" w:space="0" w:color="auto"/>
            </w:tcBorders>
            <w:shd w:val="clear" w:color="auto" w:fill="auto"/>
            <w:noWrap/>
            <w:vAlign w:val="center"/>
            <w:hideMark/>
          </w:tcPr>
          <w:p w:rsidR="00DF5D3E" w:rsidRPr="00AB7B0D" w:rsidRDefault="00DF5D3E" w:rsidP="00774620">
            <w:pPr>
              <w:pStyle w:val="cuatexto"/>
              <w:jc w:val="right"/>
              <w:rPr>
                <w:sz w:val="18"/>
                <w:szCs w:val="18"/>
              </w:rPr>
            </w:pPr>
            <w:r w:rsidRPr="00AB7B0D">
              <w:rPr>
                <w:sz w:val="18"/>
                <w:szCs w:val="18"/>
              </w:rPr>
              <w:t>14.029</w:t>
            </w:r>
          </w:p>
        </w:tc>
      </w:tr>
      <w:tr w:rsidR="00DF5D3E" w:rsidRPr="00AB7B0D" w:rsidTr="00774620">
        <w:trPr>
          <w:trHeight w:val="227"/>
          <w:jc w:val="center"/>
        </w:trPr>
        <w:tc>
          <w:tcPr>
            <w:tcW w:w="3014" w:type="dxa"/>
            <w:tcBorders>
              <w:top w:val="single" w:sz="2" w:space="0" w:color="auto"/>
              <w:bottom w:val="single" w:sz="2" w:space="0" w:color="auto"/>
            </w:tcBorders>
            <w:shd w:val="clear" w:color="auto" w:fill="auto"/>
            <w:noWrap/>
            <w:vAlign w:val="center"/>
            <w:hideMark/>
          </w:tcPr>
          <w:p w:rsidR="00DF5D3E" w:rsidRPr="00AB7B0D" w:rsidRDefault="00DF5D3E" w:rsidP="00774620">
            <w:pPr>
              <w:pStyle w:val="cuatexto"/>
              <w:jc w:val="left"/>
              <w:rPr>
                <w:sz w:val="18"/>
                <w:szCs w:val="18"/>
              </w:rPr>
            </w:pPr>
            <w:r w:rsidRPr="00AB7B0D">
              <w:rPr>
                <w:sz w:val="18"/>
                <w:szCs w:val="18"/>
              </w:rPr>
              <w:t>Seguridad Social (32%)</w:t>
            </w:r>
          </w:p>
        </w:tc>
        <w:tc>
          <w:tcPr>
            <w:tcW w:w="3015" w:type="dxa"/>
            <w:tcBorders>
              <w:top w:val="single" w:sz="2" w:space="0" w:color="auto"/>
              <w:bottom w:val="single" w:sz="2" w:space="0" w:color="auto"/>
            </w:tcBorders>
            <w:shd w:val="clear" w:color="auto" w:fill="auto"/>
            <w:noWrap/>
            <w:vAlign w:val="center"/>
            <w:hideMark/>
          </w:tcPr>
          <w:p w:rsidR="00DF5D3E" w:rsidRPr="00AB7B0D" w:rsidRDefault="00DF5D3E" w:rsidP="00774620">
            <w:pPr>
              <w:pStyle w:val="cuatexto"/>
              <w:jc w:val="right"/>
              <w:rPr>
                <w:sz w:val="18"/>
                <w:szCs w:val="18"/>
              </w:rPr>
            </w:pPr>
            <w:r w:rsidRPr="00AB7B0D">
              <w:rPr>
                <w:sz w:val="18"/>
                <w:szCs w:val="18"/>
              </w:rPr>
              <w:t>35.073</w:t>
            </w:r>
          </w:p>
        </w:tc>
        <w:tc>
          <w:tcPr>
            <w:tcW w:w="3015" w:type="dxa"/>
            <w:tcBorders>
              <w:top w:val="single" w:sz="2" w:space="0" w:color="auto"/>
              <w:bottom w:val="single" w:sz="2" w:space="0" w:color="auto"/>
            </w:tcBorders>
            <w:shd w:val="clear" w:color="auto" w:fill="auto"/>
            <w:noWrap/>
            <w:vAlign w:val="center"/>
            <w:hideMark/>
          </w:tcPr>
          <w:p w:rsidR="00DF5D3E" w:rsidRPr="00AB7B0D" w:rsidRDefault="00DF5D3E" w:rsidP="00774620">
            <w:pPr>
              <w:pStyle w:val="cuatexto"/>
              <w:jc w:val="right"/>
              <w:rPr>
                <w:sz w:val="18"/>
                <w:szCs w:val="18"/>
              </w:rPr>
            </w:pPr>
            <w:r w:rsidRPr="00AB7B0D">
              <w:rPr>
                <w:sz w:val="18"/>
                <w:szCs w:val="18"/>
              </w:rPr>
              <w:t>2.088</w:t>
            </w:r>
          </w:p>
        </w:tc>
      </w:tr>
      <w:tr w:rsidR="00DF5D3E" w:rsidRPr="00AB7B0D" w:rsidTr="00774620">
        <w:trPr>
          <w:trHeight w:val="227"/>
          <w:jc w:val="center"/>
        </w:trPr>
        <w:tc>
          <w:tcPr>
            <w:tcW w:w="3014" w:type="dxa"/>
            <w:tcBorders>
              <w:top w:val="single" w:sz="2" w:space="0" w:color="auto"/>
              <w:bottom w:val="single" w:sz="4" w:space="0" w:color="auto"/>
            </w:tcBorders>
            <w:shd w:val="clear" w:color="auto" w:fill="auto"/>
            <w:noWrap/>
            <w:vAlign w:val="center"/>
            <w:hideMark/>
          </w:tcPr>
          <w:p w:rsidR="00DF5D3E" w:rsidRPr="00AB7B0D" w:rsidRDefault="00DF5D3E" w:rsidP="00774620">
            <w:pPr>
              <w:pStyle w:val="cuatexto"/>
              <w:jc w:val="left"/>
              <w:rPr>
                <w:sz w:val="18"/>
                <w:szCs w:val="18"/>
              </w:rPr>
            </w:pPr>
            <w:r w:rsidRPr="00AB7B0D">
              <w:rPr>
                <w:sz w:val="18"/>
                <w:szCs w:val="18"/>
              </w:rPr>
              <w:t>Otros gastos (2%)</w:t>
            </w:r>
          </w:p>
        </w:tc>
        <w:tc>
          <w:tcPr>
            <w:tcW w:w="3015" w:type="dxa"/>
            <w:tcBorders>
              <w:top w:val="single" w:sz="2" w:space="0" w:color="auto"/>
              <w:bottom w:val="single" w:sz="4" w:space="0" w:color="auto"/>
            </w:tcBorders>
            <w:shd w:val="clear" w:color="auto" w:fill="auto"/>
            <w:noWrap/>
            <w:vAlign w:val="center"/>
            <w:hideMark/>
          </w:tcPr>
          <w:p w:rsidR="00DF5D3E" w:rsidRPr="00AB7B0D" w:rsidRDefault="00DF5D3E" w:rsidP="00774620">
            <w:pPr>
              <w:pStyle w:val="cuatexto"/>
              <w:jc w:val="right"/>
              <w:rPr>
                <w:sz w:val="18"/>
                <w:szCs w:val="18"/>
              </w:rPr>
            </w:pPr>
            <w:r w:rsidRPr="00AB7B0D">
              <w:rPr>
                <w:sz w:val="18"/>
                <w:szCs w:val="18"/>
              </w:rPr>
              <w:t>2.088</w:t>
            </w:r>
          </w:p>
        </w:tc>
        <w:tc>
          <w:tcPr>
            <w:tcW w:w="3015" w:type="dxa"/>
            <w:tcBorders>
              <w:top w:val="single" w:sz="2" w:space="0" w:color="auto"/>
              <w:bottom w:val="single" w:sz="4" w:space="0" w:color="auto"/>
            </w:tcBorders>
            <w:shd w:val="clear" w:color="auto" w:fill="auto"/>
            <w:noWrap/>
            <w:vAlign w:val="center"/>
            <w:hideMark/>
          </w:tcPr>
          <w:p w:rsidR="00DF5D3E" w:rsidRPr="00AB7B0D" w:rsidRDefault="00DF5D3E" w:rsidP="00774620">
            <w:pPr>
              <w:pStyle w:val="cuatexto"/>
              <w:jc w:val="right"/>
              <w:rPr>
                <w:sz w:val="18"/>
                <w:szCs w:val="18"/>
              </w:rPr>
            </w:pPr>
            <w:r w:rsidRPr="00AB7B0D">
              <w:rPr>
                <w:sz w:val="18"/>
                <w:szCs w:val="18"/>
              </w:rPr>
              <w:t>835</w:t>
            </w:r>
          </w:p>
        </w:tc>
      </w:tr>
      <w:tr w:rsidR="00DF5D3E" w:rsidRPr="00AB7B0D" w:rsidTr="00774620">
        <w:trPr>
          <w:trHeight w:val="227"/>
          <w:jc w:val="center"/>
        </w:trPr>
        <w:tc>
          <w:tcPr>
            <w:tcW w:w="3014" w:type="dxa"/>
            <w:tcBorders>
              <w:top w:val="single" w:sz="4" w:space="0" w:color="auto"/>
              <w:bottom w:val="single" w:sz="4" w:space="0" w:color="auto"/>
            </w:tcBorders>
            <w:shd w:val="clear" w:color="auto" w:fill="8DB3E2" w:themeFill="text2" w:themeFillTint="66"/>
            <w:noWrap/>
            <w:vAlign w:val="center"/>
            <w:hideMark/>
          </w:tcPr>
          <w:p w:rsidR="00DF5D3E" w:rsidRPr="00AB7B0D" w:rsidRDefault="00DF5D3E" w:rsidP="00774620">
            <w:pPr>
              <w:pStyle w:val="cuadroCabe"/>
              <w:jc w:val="left"/>
              <w:rPr>
                <w:rFonts w:ascii="Arial Narrow" w:hAnsi="Arial Narrow"/>
                <w:szCs w:val="18"/>
              </w:rPr>
            </w:pPr>
            <w:r w:rsidRPr="00AB7B0D">
              <w:rPr>
                <w:rFonts w:ascii="Arial Narrow" w:hAnsi="Arial Narrow"/>
                <w:szCs w:val="18"/>
              </w:rPr>
              <w:t>Total gasto de personal</w:t>
            </w:r>
          </w:p>
        </w:tc>
        <w:tc>
          <w:tcPr>
            <w:tcW w:w="3015" w:type="dxa"/>
            <w:tcBorders>
              <w:top w:val="single" w:sz="4" w:space="0" w:color="auto"/>
              <w:bottom w:val="single" w:sz="4" w:space="0" w:color="auto"/>
            </w:tcBorders>
            <w:shd w:val="clear" w:color="auto" w:fill="8DB3E2" w:themeFill="text2" w:themeFillTint="66"/>
            <w:noWrap/>
            <w:vAlign w:val="center"/>
            <w:hideMark/>
          </w:tcPr>
          <w:p w:rsidR="00DF5D3E" w:rsidRPr="00AB7B0D" w:rsidRDefault="00DF5D3E" w:rsidP="00774620">
            <w:pPr>
              <w:pStyle w:val="cuadroCabe"/>
              <w:jc w:val="right"/>
              <w:rPr>
                <w:rFonts w:ascii="Arial Narrow" w:hAnsi="Arial Narrow"/>
                <w:szCs w:val="18"/>
              </w:rPr>
            </w:pPr>
            <w:r w:rsidRPr="00AB7B0D">
              <w:rPr>
                <w:rFonts w:ascii="Arial Narrow" w:hAnsi="Arial Narrow"/>
                <w:szCs w:val="18"/>
              </w:rPr>
              <w:t>146.762</w:t>
            </w:r>
          </w:p>
        </w:tc>
        <w:tc>
          <w:tcPr>
            <w:tcW w:w="3015" w:type="dxa"/>
            <w:tcBorders>
              <w:top w:val="single" w:sz="4" w:space="0" w:color="auto"/>
              <w:bottom w:val="single" w:sz="4" w:space="0" w:color="auto"/>
            </w:tcBorders>
            <w:shd w:val="clear" w:color="auto" w:fill="8DB3E2" w:themeFill="text2" w:themeFillTint="66"/>
            <w:noWrap/>
            <w:vAlign w:val="center"/>
            <w:hideMark/>
          </w:tcPr>
          <w:p w:rsidR="00DF5D3E" w:rsidRPr="00AB7B0D" w:rsidRDefault="00DF5D3E" w:rsidP="00774620">
            <w:pPr>
              <w:pStyle w:val="cuadroCabe"/>
              <w:jc w:val="right"/>
              <w:rPr>
                <w:rFonts w:ascii="Arial Narrow" w:hAnsi="Arial Narrow"/>
                <w:szCs w:val="18"/>
              </w:rPr>
            </w:pPr>
            <w:r w:rsidRPr="00AB7B0D">
              <w:rPr>
                <w:rFonts w:ascii="Arial Narrow" w:hAnsi="Arial Narrow"/>
                <w:szCs w:val="18"/>
              </w:rPr>
              <w:t>58.705</w:t>
            </w:r>
          </w:p>
        </w:tc>
      </w:tr>
    </w:tbl>
    <w:p w:rsidR="00DF5D3E" w:rsidRDefault="00DF5D3E" w:rsidP="00DF5D3E">
      <w:pPr>
        <w:tabs>
          <w:tab w:val="left" w:pos="7115"/>
          <w:tab w:val="left" w:pos="10095"/>
          <w:tab w:val="left" w:pos="12995"/>
          <w:tab w:val="left" w:pos="15515"/>
          <w:tab w:val="left" w:pos="17135"/>
          <w:tab w:val="left" w:pos="19055"/>
        </w:tabs>
        <w:spacing w:after="0"/>
        <w:ind w:left="55" w:firstLine="0"/>
        <w:jc w:val="left"/>
        <w:rPr>
          <w:rFonts w:ascii="Calibri" w:hAnsi="Calibri" w:cs="Calibri"/>
          <w:color w:val="000000"/>
          <w:sz w:val="22"/>
          <w:szCs w:val="22"/>
          <w:lang w:val="es-ES" w:eastAsia="es-ES"/>
        </w:rPr>
      </w:pPr>
    </w:p>
    <w:p w:rsidR="00DF5D3E" w:rsidRPr="00802781" w:rsidRDefault="00DF5D3E" w:rsidP="00DF5D3E">
      <w:pPr>
        <w:tabs>
          <w:tab w:val="left" w:pos="7115"/>
          <w:tab w:val="left" w:pos="10095"/>
          <w:tab w:val="left" w:pos="12995"/>
          <w:tab w:val="left" w:pos="15515"/>
          <w:tab w:val="left" w:pos="17135"/>
          <w:tab w:val="left" w:pos="19055"/>
        </w:tabs>
        <w:spacing w:after="0"/>
        <w:ind w:left="55" w:firstLine="0"/>
        <w:jc w:val="left"/>
        <w:rPr>
          <w:rFonts w:ascii="Calibri" w:hAnsi="Calibri" w:cs="Calibri"/>
          <w:color w:val="000000"/>
          <w:sz w:val="22"/>
          <w:szCs w:val="22"/>
          <w:lang w:val="es-ES" w:eastAsia="es-ES"/>
        </w:rPr>
      </w:pPr>
    </w:p>
    <w:tbl>
      <w:tblPr>
        <w:tblW w:w="9086" w:type="dxa"/>
        <w:jc w:val="center"/>
        <w:tblCellMar>
          <w:left w:w="70" w:type="dxa"/>
          <w:right w:w="70" w:type="dxa"/>
        </w:tblCellMar>
        <w:tblLook w:val="04A0" w:firstRow="1" w:lastRow="0" w:firstColumn="1" w:lastColumn="0" w:noHBand="0" w:noVBand="1"/>
      </w:tblPr>
      <w:tblGrid>
        <w:gridCol w:w="3095"/>
        <w:gridCol w:w="1372"/>
        <w:gridCol w:w="1148"/>
        <w:gridCol w:w="1357"/>
        <w:gridCol w:w="1119"/>
        <w:gridCol w:w="995"/>
      </w:tblGrid>
      <w:tr w:rsidR="00DF5D3E" w:rsidRPr="00802781" w:rsidTr="00774620">
        <w:trPr>
          <w:trHeight w:val="300"/>
          <w:jc w:val="center"/>
        </w:trPr>
        <w:tc>
          <w:tcPr>
            <w:tcW w:w="3095" w:type="dxa"/>
            <w:tcBorders>
              <w:top w:val="single" w:sz="4" w:space="0" w:color="auto"/>
              <w:bottom w:val="single" w:sz="4" w:space="0" w:color="auto"/>
            </w:tcBorders>
            <w:shd w:val="clear" w:color="auto" w:fill="8DB3E2" w:themeFill="text2" w:themeFillTint="66"/>
            <w:noWrap/>
            <w:vAlign w:val="center"/>
            <w:hideMark/>
          </w:tcPr>
          <w:p w:rsidR="00DF5D3E" w:rsidRDefault="00DF5D3E" w:rsidP="00774620">
            <w:pPr>
              <w:pStyle w:val="cuadroCabe"/>
              <w:jc w:val="left"/>
              <w:rPr>
                <w:sz w:val="16"/>
                <w:szCs w:val="16"/>
              </w:rPr>
            </w:pPr>
            <w:r w:rsidRPr="00802781">
              <w:rPr>
                <w:sz w:val="16"/>
                <w:szCs w:val="16"/>
              </w:rPr>
              <w:t>Gesti</w:t>
            </w:r>
            <w:r>
              <w:rPr>
                <w:sz w:val="16"/>
                <w:szCs w:val="16"/>
              </w:rPr>
              <w:t>ó</w:t>
            </w:r>
            <w:r w:rsidRPr="00802781">
              <w:rPr>
                <w:sz w:val="16"/>
                <w:szCs w:val="16"/>
              </w:rPr>
              <w:t xml:space="preserve">n 36 plazas acogimiento </w:t>
            </w:r>
          </w:p>
          <w:p w:rsidR="00DF5D3E" w:rsidRPr="00802781" w:rsidRDefault="00DF5D3E" w:rsidP="00774620">
            <w:pPr>
              <w:pStyle w:val="cuadroCabe"/>
              <w:jc w:val="left"/>
              <w:rPr>
                <w:sz w:val="16"/>
                <w:szCs w:val="16"/>
              </w:rPr>
            </w:pPr>
            <w:r w:rsidRPr="00802781">
              <w:rPr>
                <w:sz w:val="16"/>
                <w:szCs w:val="16"/>
              </w:rPr>
              <w:t>residencial</w:t>
            </w:r>
          </w:p>
        </w:tc>
        <w:tc>
          <w:tcPr>
            <w:tcW w:w="1372" w:type="dxa"/>
            <w:tcBorders>
              <w:top w:val="single" w:sz="4" w:space="0" w:color="auto"/>
              <w:bottom w:val="single" w:sz="4" w:space="0" w:color="auto"/>
            </w:tcBorders>
            <w:shd w:val="clear" w:color="auto" w:fill="8DB3E2" w:themeFill="text2" w:themeFillTint="66"/>
            <w:vAlign w:val="center"/>
            <w:hideMark/>
          </w:tcPr>
          <w:p w:rsidR="00DF5D3E" w:rsidRPr="00802781" w:rsidRDefault="00DF5D3E" w:rsidP="00774620">
            <w:pPr>
              <w:pStyle w:val="cuadroCabe"/>
              <w:jc w:val="right"/>
              <w:rPr>
                <w:sz w:val="16"/>
                <w:szCs w:val="16"/>
              </w:rPr>
            </w:pPr>
            <w:r w:rsidRPr="00802781">
              <w:rPr>
                <w:sz w:val="16"/>
                <w:szCs w:val="16"/>
              </w:rPr>
              <w:t>AR B</w:t>
            </w:r>
            <w:r>
              <w:rPr>
                <w:sz w:val="16"/>
                <w:szCs w:val="16"/>
              </w:rPr>
              <w:t>á</w:t>
            </w:r>
            <w:r w:rsidRPr="00802781">
              <w:rPr>
                <w:sz w:val="16"/>
                <w:szCs w:val="16"/>
              </w:rPr>
              <w:t>sico 16 j</w:t>
            </w:r>
            <w:r>
              <w:rPr>
                <w:sz w:val="16"/>
                <w:szCs w:val="16"/>
              </w:rPr>
              <w:t>ó</w:t>
            </w:r>
            <w:r w:rsidRPr="00802781">
              <w:rPr>
                <w:sz w:val="16"/>
                <w:szCs w:val="16"/>
              </w:rPr>
              <w:t>venes</w:t>
            </w:r>
          </w:p>
        </w:tc>
        <w:tc>
          <w:tcPr>
            <w:tcW w:w="1148" w:type="dxa"/>
            <w:tcBorders>
              <w:top w:val="single" w:sz="4" w:space="0" w:color="auto"/>
              <w:bottom w:val="single" w:sz="4" w:space="0" w:color="auto"/>
            </w:tcBorders>
            <w:shd w:val="clear" w:color="auto" w:fill="8DB3E2" w:themeFill="text2" w:themeFillTint="66"/>
            <w:vAlign w:val="center"/>
            <w:hideMark/>
          </w:tcPr>
          <w:p w:rsidR="00DF5D3E" w:rsidRPr="00802781" w:rsidRDefault="00DF5D3E" w:rsidP="00774620">
            <w:pPr>
              <w:pStyle w:val="cuadroCabe"/>
              <w:jc w:val="right"/>
              <w:rPr>
                <w:sz w:val="16"/>
                <w:szCs w:val="16"/>
              </w:rPr>
            </w:pPr>
            <w:r w:rsidRPr="00802781">
              <w:rPr>
                <w:sz w:val="16"/>
                <w:szCs w:val="16"/>
              </w:rPr>
              <w:t>AR B</w:t>
            </w:r>
            <w:r>
              <w:rPr>
                <w:sz w:val="16"/>
                <w:szCs w:val="16"/>
              </w:rPr>
              <w:t>á</w:t>
            </w:r>
            <w:r w:rsidRPr="00802781">
              <w:rPr>
                <w:sz w:val="16"/>
                <w:szCs w:val="16"/>
              </w:rPr>
              <w:t>sico 13 j</w:t>
            </w:r>
            <w:r>
              <w:rPr>
                <w:sz w:val="16"/>
                <w:szCs w:val="16"/>
              </w:rPr>
              <w:t>ó</w:t>
            </w:r>
            <w:r w:rsidRPr="00802781">
              <w:rPr>
                <w:sz w:val="16"/>
                <w:szCs w:val="16"/>
              </w:rPr>
              <w:t>venes</w:t>
            </w:r>
          </w:p>
        </w:tc>
        <w:tc>
          <w:tcPr>
            <w:tcW w:w="1357" w:type="dxa"/>
            <w:tcBorders>
              <w:top w:val="single" w:sz="4" w:space="0" w:color="auto"/>
              <w:bottom w:val="single" w:sz="4" w:space="0" w:color="auto"/>
            </w:tcBorders>
            <w:shd w:val="clear" w:color="auto" w:fill="8DB3E2" w:themeFill="text2" w:themeFillTint="66"/>
            <w:vAlign w:val="center"/>
            <w:hideMark/>
          </w:tcPr>
          <w:p w:rsidR="00DF5D3E" w:rsidRDefault="00DF5D3E" w:rsidP="00774620">
            <w:pPr>
              <w:pStyle w:val="cuadroCabe"/>
              <w:jc w:val="right"/>
              <w:rPr>
                <w:sz w:val="16"/>
                <w:szCs w:val="16"/>
              </w:rPr>
            </w:pPr>
            <w:r w:rsidRPr="00802781">
              <w:rPr>
                <w:sz w:val="16"/>
                <w:szCs w:val="16"/>
              </w:rPr>
              <w:t>J</w:t>
            </w:r>
            <w:r>
              <w:rPr>
                <w:sz w:val="16"/>
                <w:szCs w:val="16"/>
              </w:rPr>
              <w:t>ó</w:t>
            </w:r>
            <w:r w:rsidRPr="00802781">
              <w:rPr>
                <w:sz w:val="16"/>
                <w:szCs w:val="16"/>
              </w:rPr>
              <w:t xml:space="preserve">venes </w:t>
            </w:r>
          </w:p>
          <w:p w:rsidR="00DF5D3E" w:rsidRPr="00802781" w:rsidRDefault="00DF5D3E" w:rsidP="00774620">
            <w:pPr>
              <w:pStyle w:val="cuadroCabe"/>
              <w:jc w:val="right"/>
              <w:rPr>
                <w:sz w:val="16"/>
                <w:szCs w:val="16"/>
              </w:rPr>
            </w:pPr>
            <w:r w:rsidRPr="00802781">
              <w:rPr>
                <w:sz w:val="16"/>
                <w:szCs w:val="16"/>
              </w:rPr>
              <w:t>necesidades especiales</w:t>
            </w:r>
          </w:p>
        </w:tc>
        <w:tc>
          <w:tcPr>
            <w:tcW w:w="1119" w:type="dxa"/>
            <w:tcBorders>
              <w:top w:val="single" w:sz="4" w:space="0" w:color="auto"/>
              <w:bottom w:val="single" w:sz="4" w:space="0" w:color="auto"/>
            </w:tcBorders>
            <w:shd w:val="clear" w:color="auto" w:fill="8DB3E2" w:themeFill="text2" w:themeFillTint="66"/>
            <w:vAlign w:val="center"/>
            <w:hideMark/>
          </w:tcPr>
          <w:p w:rsidR="00DF5D3E" w:rsidRPr="00802781" w:rsidRDefault="00DF5D3E" w:rsidP="00774620">
            <w:pPr>
              <w:pStyle w:val="cuadroCabe"/>
              <w:jc w:val="right"/>
              <w:rPr>
                <w:sz w:val="16"/>
                <w:szCs w:val="16"/>
              </w:rPr>
            </w:pPr>
            <w:r>
              <w:rPr>
                <w:sz w:val="16"/>
                <w:szCs w:val="16"/>
              </w:rPr>
              <w:t>Jó</w:t>
            </w:r>
            <w:r w:rsidRPr="00802781">
              <w:rPr>
                <w:sz w:val="16"/>
                <w:szCs w:val="16"/>
              </w:rPr>
              <w:t>venes finalistas</w:t>
            </w:r>
          </w:p>
        </w:tc>
        <w:tc>
          <w:tcPr>
            <w:tcW w:w="995" w:type="dxa"/>
            <w:tcBorders>
              <w:top w:val="single" w:sz="4" w:space="0" w:color="auto"/>
              <w:bottom w:val="single" w:sz="4" w:space="0" w:color="auto"/>
            </w:tcBorders>
            <w:shd w:val="clear" w:color="auto" w:fill="8DB3E2" w:themeFill="text2" w:themeFillTint="66"/>
            <w:noWrap/>
            <w:vAlign w:val="center"/>
            <w:hideMark/>
          </w:tcPr>
          <w:p w:rsidR="00DF5D3E" w:rsidRPr="00802781" w:rsidRDefault="00DF5D3E" w:rsidP="00774620">
            <w:pPr>
              <w:pStyle w:val="cuadroCabe"/>
              <w:jc w:val="right"/>
              <w:rPr>
                <w:sz w:val="16"/>
                <w:szCs w:val="16"/>
              </w:rPr>
            </w:pPr>
            <w:r w:rsidRPr="00802781">
              <w:rPr>
                <w:sz w:val="16"/>
                <w:szCs w:val="16"/>
              </w:rPr>
              <w:t>Total</w:t>
            </w:r>
          </w:p>
        </w:tc>
      </w:tr>
      <w:tr w:rsidR="00DF5D3E" w:rsidRPr="00802781" w:rsidTr="00774620">
        <w:trPr>
          <w:trHeight w:val="227"/>
          <w:jc w:val="center"/>
        </w:trPr>
        <w:tc>
          <w:tcPr>
            <w:tcW w:w="3095"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Coste equipo directivo</w:t>
            </w:r>
          </w:p>
        </w:tc>
        <w:tc>
          <w:tcPr>
            <w:tcW w:w="1372"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42.537</w:t>
            </w:r>
          </w:p>
        </w:tc>
        <w:tc>
          <w:tcPr>
            <w:tcW w:w="1148" w:type="dxa"/>
            <w:tcBorders>
              <w:top w:val="single" w:sz="4"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sidRPr="00802781">
              <w:rPr>
                <w:sz w:val="18"/>
                <w:szCs w:val="18"/>
              </w:rPr>
              <w:t>34.561,37</w:t>
            </w:r>
          </w:p>
        </w:tc>
        <w:tc>
          <w:tcPr>
            <w:tcW w:w="1357" w:type="dxa"/>
            <w:tcBorders>
              <w:top w:val="single" w:sz="4"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sidRPr="00802781">
              <w:rPr>
                <w:sz w:val="18"/>
                <w:szCs w:val="18"/>
              </w:rPr>
              <w:t>13.292,83</w:t>
            </w:r>
          </w:p>
        </w:tc>
        <w:tc>
          <w:tcPr>
            <w:tcW w:w="1119" w:type="dxa"/>
            <w:tcBorders>
              <w:top w:val="single" w:sz="4"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sidRPr="00802781">
              <w:rPr>
                <w:sz w:val="18"/>
                <w:szCs w:val="18"/>
              </w:rPr>
              <w:t>5.317,13</w:t>
            </w:r>
          </w:p>
        </w:tc>
        <w:tc>
          <w:tcPr>
            <w:tcW w:w="995" w:type="dxa"/>
            <w:tcBorders>
              <w:top w:val="single" w:sz="4"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sidRPr="00802781">
              <w:rPr>
                <w:sz w:val="18"/>
                <w:szCs w:val="18"/>
              </w:rPr>
              <w:t>95.708,40</w:t>
            </w:r>
          </w:p>
        </w:tc>
      </w:tr>
      <w:tr w:rsidR="00DF5D3E" w:rsidRPr="00802781" w:rsidTr="00774620">
        <w:trPr>
          <w:trHeight w:val="227"/>
          <w:jc w:val="center"/>
        </w:trPr>
        <w:tc>
          <w:tcPr>
            <w:tcW w:w="3095"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Coste personal atención directa</w:t>
            </w:r>
          </w:p>
        </w:tc>
        <w:tc>
          <w:tcPr>
            <w:tcW w:w="137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354.213</w:t>
            </w:r>
          </w:p>
        </w:tc>
        <w:tc>
          <w:tcPr>
            <w:tcW w:w="1148"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sidRPr="00802781">
              <w:rPr>
                <w:sz w:val="18"/>
                <w:szCs w:val="18"/>
              </w:rPr>
              <w:t>244.519,96</w:t>
            </w:r>
          </w:p>
        </w:tc>
        <w:tc>
          <w:tcPr>
            <w:tcW w:w="1357"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sidRPr="00802781">
              <w:rPr>
                <w:sz w:val="18"/>
                <w:szCs w:val="18"/>
              </w:rPr>
              <w:t>244.659,38</w:t>
            </w:r>
          </w:p>
        </w:tc>
        <w:tc>
          <w:tcPr>
            <w:tcW w:w="1119"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sidRPr="00802781">
              <w:rPr>
                <w:sz w:val="18"/>
                <w:szCs w:val="18"/>
              </w:rPr>
              <w:t>9.450,00</w:t>
            </w:r>
          </w:p>
        </w:tc>
        <w:tc>
          <w:tcPr>
            <w:tcW w:w="995"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sidRPr="00802781">
              <w:rPr>
                <w:sz w:val="18"/>
                <w:szCs w:val="18"/>
              </w:rPr>
              <w:t>852.842,68</w:t>
            </w:r>
          </w:p>
        </w:tc>
      </w:tr>
      <w:tr w:rsidR="00DF5D3E" w:rsidRPr="00802781" w:rsidTr="00774620">
        <w:trPr>
          <w:trHeight w:val="227"/>
          <w:jc w:val="center"/>
        </w:trPr>
        <w:tc>
          <w:tcPr>
            <w:tcW w:w="3095"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Coste antigüedad personal</w:t>
            </w:r>
          </w:p>
        </w:tc>
        <w:tc>
          <w:tcPr>
            <w:tcW w:w="1372"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13.508</w:t>
            </w:r>
          </w:p>
        </w:tc>
        <w:tc>
          <w:tcPr>
            <w:tcW w:w="1148" w:type="dxa"/>
            <w:tcBorders>
              <w:top w:val="single" w:sz="2" w:space="0" w:color="auto"/>
              <w:bottom w:val="single" w:sz="4" w:space="0" w:color="auto"/>
            </w:tcBorders>
            <w:shd w:val="clear" w:color="auto" w:fill="auto"/>
            <w:vAlign w:val="center"/>
            <w:hideMark/>
          </w:tcPr>
          <w:p w:rsidR="00DF5D3E" w:rsidRPr="00802781" w:rsidRDefault="00DF5D3E" w:rsidP="00774620">
            <w:pPr>
              <w:pStyle w:val="cuatexto"/>
              <w:jc w:val="right"/>
              <w:rPr>
                <w:sz w:val="18"/>
                <w:szCs w:val="18"/>
              </w:rPr>
            </w:pPr>
            <w:r w:rsidRPr="00802781">
              <w:rPr>
                <w:sz w:val="18"/>
                <w:szCs w:val="18"/>
              </w:rPr>
              <w:t>6.921,69</w:t>
            </w:r>
          </w:p>
        </w:tc>
        <w:tc>
          <w:tcPr>
            <w:tcW w:w="1357" w:type="dxa"/>
            <w:tcBorders>
              <w:top w:val="single" w:sz="2" w:space="0" w:color="auto"/>
              <w:bottom w:val="single" w:sz="4" w:space="0" w:color="auto"/>
            </w:tcBorders>
            <w:shd w:val="clear" w:color="auto" w:fill="auto"/>
            <w:vAlign w:val="center"/>
            <w:hideMark/>
          </w:tcPr>
          <w:p w:rsidR="00DF5D3E" w:rsidRPr="00802781" w:rsidRDefault="00DF5D3E" w:rsidP="00774620">
            <w:pPr>
              <w:pStyle w:val="cuatexto"/>
              <w:jc w:val="right"/>
              <w:rPr>
                <w:sz w:val="18"/>
                <w:szCs w:val="18"/>
              </w:rPr>
            </w:pPr>
            <w:r w:rsidRPr="00802781">
              <w:rPr>
                <w:sz w:val="18"/>
                <w:szCs w:val="18"/>
              </w:rPr>
              <w:t>1.148,97</w:t>
            </w:r>
          </w:p>
        </w:tc>
        <w:tc>
          <w:tcPr>
            <w:tcW w:w="1119" w:type="dxa"/>
            <w:tcBorders>
              <w:top w:val="single" w:sz="2" w:space="0" w:color="auto"/>
              <w:bottom w:val="single" w:sz="4" w:space="0" w:color="auto"/>
            </w:tcBorders>
            <w:shd w:val="clear" w:color="auto" w:fill="auto"/>
            <w:vAlign w:val="center"/>
            <w:hideMark/>
          </w:tcPr>
          <w:p w:rsidR="00DF5D3E" w:rsidRPr="00802781" w:rsidRDefault="00DF5D3E" w:rsidP="00774620">
            <w:pPr>
              <w:pStyle w:val="cuatexto"/>
              <w:jc w:val="right"/>
              <w:rPr>
                <w:sz w:val="18"/>
                <w:szCs w:val="18"/>
              </w:rPr>
            </w:pPr>
            <w:r w:rsidRPr="00802781">
              <w:rPr>
                <w:sz w:val="18"/>
                <w:szCs w:val="18"/>
              </w:rPr>
              <w:t>459,59</w:t>
            </w:r>
          </w:p>
        </w:tc>
        <w:tc>
          <w:tcPr>
            <w:tcW w:w="995" w:type="dxa"/>
            <w:tcBorders>
              <w:top w:val="single" w:sz="2" w:space="0" w:color="auto"/>
              <w:bottom w:val="single" w:sz="4" w:space="0" w:color="auto"/>
            </w:tcBorders>
            <w:shd w:val="clear" w:color="auto" w:fill="auto"/>
            <w:vAlign w:val="center"/>
            <w:hideMark/>
          </w:tcPr>
          <w:p w:rsidR="00DF5D3E" w:rsidRPr="00802781" w:rsidRDefault="00DF5D3E" w:rsidP="00774620">
            <w:pPr>
              <w:pStyle w:val="cuatexto"/>
              <w:jc w:val="right"/>
              <w:rPr>
                <w:sz w:val="18"/>
                <w:szCs w:val="18"/>
              </w:rPr>
            </w:pPr>
            <w:r w:rsidRPr="00802781">
              <w:rPr>
                <w:sz w:val="18"/>
                <w:szCs w:val="18"/>
              </w:rPr>
              <w:t>22.038,66</w:t>
            </w:r>
          </w:p>
        </w:tc>
      </w:tr>
      <w:tr w:rsidR="00DF5D3E" w:rsidRPr="00802781" w:rsidTr="00774620">
        <w:trPr>
          <w:trHeight w:val="300"/>
          <w:jc w:val="center"/>
        </w:trPr>
        <w:tc>
          <w:tcPr>
            <w:tcW w:w="3095"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sidRPr="00802781">
              <w:rPr>
                <w:sz w:val="16"/>
                <w:szCs w:val="16"/>
              </w:rPr>
              <w:t>Total salarios anuales</w:t>
            </w:r>
          </w:p>
        </w:tc>
        <w:tc>
          <w:tcPr>
            <w:tcW w:w="1372"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410.259</w:t>
            </w:r>
          </w:p>
        </w:tc>
        <w:tc>
          <w:tcPr>
            <w:tcW w:w="1148"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286.003</w:t>
            </w:r>
          </w:p>
        </w:tc>
        <w:tc>
          <w:tcPr>
            <w:tcW w:w="135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259.101</w:t>
            </w:r>
          </w:p>
        </w:tc>
        <w:tc>
          <w:tcPr>
            <w:tcW w:w="1119"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15.227</w:t>
            </w:r>
          </w:p>
        </w:tc>
        <w:tc>
          <w:tcPr>
            <w:tcW w:w="995"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970.590</w:t>
            </w:r>
          </w:p>
        </w:tc>
      </w:tr>
      <w:tr w:rsidR="00DF5D3E" w:rsidRPr="00802781" w:rsidTr="00774620">
        <w:trPr>
          <w:trHeight w:val="227"/>
          <w:jc w:val="center"/>
        </w:trPr>
        <w:tc>
          <w:tcPr>
            <w:tcW w:w="3095"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Seguridad Social</w:t>
            </w:r>
          </w:p>
        </w:tc>
        <w:tc>
          <w:tcPr>
            <w:tcW w:w="1372" w:type="dxa"/>
            <w:tcBorders>
              <w:top w:val="single" w:sz="4"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sidRPr="00802781">
              <w:rPr>
                <w:sz w:val="18"/>
                <w:szCs w:val="18"/>
              </w:rPr>
              <w:t>131.283</w:t>
            </w:r>
          </w:p>
        </w:tc>
        <w:tc>
          <w:tcPr>
            <w:tcW w:w="1148" w:type="dxa"/>
            <w:tcBorders>
              <w:top w:val="single" w:sz="4"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sidRPr="00802781">
              <w:rPr>
                <w:sz w:val="18"/>
                <w:szCs w:val="18"/>
              </w:rPr>
              <w:t>91.521</w:t>
            </w:r>
          </w:p>
        </w:tc>
        <w:tc>
          <w:tcPr>
            <w:tcW w:w="1357" w:type="dxa"/>
            <w:tcBorders>
              <w:top w:val="single" w:sz="4"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sidRPr="00802781">
              <w:rPr>
                <w:sz w:val="18"/>
                <w:szCs w:val="18"/>
              </w:rPr>
              <w:t>82.912</w:t>
            </w:r>
          </w:p>
        </w:tc>
        <w:tc>
          <w:tcPr>
            <w:tcW w:w="1119" w:type="dxa"/>
            <w:tcBorders>
              <w:top w:val="single" w:sz="4"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sidRPr="00802781">
              <w:rPr>
                <w:sz w:val="18"/>
                <w:szCs w:val="18"/>
              </w:rPr>
              <w:t>4.873</w:t>
            </w:r>
          </w:p>
        </w:tc>
        <w:tc>
          <w:tcPr>
            <w:tcW w:w="995" w:type="dxa"/>
            <w:tcBorders>
              <w:top w:val="single" w:sz="4"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sidRPr="00802781">
              <w:rPr>
                <w:sz w:val="18"/>
                <w:szCs w:val="18"/>
              </w:rPr>
              <w:t>310.589</w:t>
            </w:r>
          </w:p>
        </w:tc>
      </w:tr>
      <w:tr w:rsidR="00DF5D3E" w:rsidRPr="00802781" w:rsidTr="00774620">
        <w:trPr>
          <w:trHeight w:val="227"/>
          <w:jc w:val="center"/>
        </w:trPr>
        <w:tc>
          <w:tcPr>
            <w:tcW w:w="3095"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Absentismo (5% inc. SS)</w:t>
            </w:r>
          </w:p>
        </w:tc>
        <w:tc>
          <w:tcPr>
            <w:tcW w:w="1372"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sidRPr="00802781">
              <w:rPr>
                <w:sz w:val="18"/>
                <w:szCs w:val="18"/>
              </w:rPr>
              <w:t>27.077</w:t>
            </w:r>
          </w:p>
        </w:tc>
        <w:tc>
          <w:tcPr>
            <w:tcW w:w="1148"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sidRPr="00802781">
              <w:rPr>
                <w:sz w:val="18"/>
                <w:szCs w:val="18"/>
              </w:rPr>
              <w:t>18.876</w:t>
            </w:r>
          </w:p>
        </w:tc>
        <w:tc>
          <w:tcPr>
            <w:tcW w:w="1357"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sidRPr="00802781">
              <w:rPr>
                <w:sz w:val="18"/>
                <w:szCs w:val="18"/>
              </w:rPr>
              <w:t>17.101</w:t>
            </w:r>
          </w:p>
        </w:tc>
        <w:tc>
          <w:tcPr>
            <w:tcW w:w="1119"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sidRPr="00802781">
              <w:rPr>
                <w:sz w:val="18"/>
                <w:szCs w:val="18"/>
              </w:rPr>
              <w:t>1.005</w:t>
            </w:r>
          </w:p>
        </w:tc>
        <w:tc>
          <w:tcPr>
            <w:tcW w:w="995"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sidRPr="00802781">
              <w:rPr>
                <w:sz w:val="18"/>
                <w:szCs w:val="18"/>
              </w:rPr>
              <w:t>64.059</w:t>
            </w:r>
          </w:p>
        </w:tc>
      </w:tr>
      <w:tr w:rsidR="00DF5D3E" w:rsidRPr="00802781" w:rsidTr="00774620">
        <w:trPr>
          <w:trHeight w:val="227"/>
          <w:jc w:val="center"/>
        </w:trPr>
        <w:tc>
          <w:tcPr>
            <w:tcW w:w="3095"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Otros gastos sociales (2% inc SS)</w:t>
            </w:r>
          </w:p>
        </w:tc>
        <w:tc>
          <w:tcPr>
            <w:tcW w:w="1372" w:type="dxa"/>
            <w:tcBorders>
              <w:top w:val="single" w:sz="2" w:space="0" w:color="auto"/>
              <w:bottom w:val="single" w:sz="4" w:space="0" w:color="auto"/>
            </w:tcBorders>
            <w:shd w:val="clear" w:color="auto" w:fill="auto"/>
            <w:vAlign w:val="center"/>
            <w:hideMark/>
          </w:tcPr>
          <w:p w:rsidR="00DF5D3E" w:rsidRPr="00802781" w:rsidRDefault="00DF5D3E" w:rsidP="00774620">
            <w:pPr>
              <w:pStyle w:val="cuatexto"/>
              <w:jc w:val="right"/>
              <w:rPr>
                <w:sz w:val="18"/>
                <w:szCs w:val="18"/>
              </w:rPr>
            </w:pPr>
            <w:r w:rsidRPr="00802781">
              <w:rPr>
                <w:sz w:val="18"/>
                <w:szCs w:val="18"/>
              </w:rPr>
              <w:t>10.831</w:t>
            </w:r>
          </w:p>
        </w:tc>
        <w:tc>
          <w:tcPr>
            <w:tcW w:w="1148" w:type="dxa"/>
            <w:tcBorders>
              <w:top w:val="single" w:sz="2" w:space="0" w:color="auto"/>
              <w:bottom w:val="single" w:sz="4" w:space="0" w:color="auto"/>
            </w:tcBorders>
            <w:shd w:val="clear" w:color="auto" w:fill="auto"/>
            <w:vAlign w:val="center"/>
            <w:hideMark/>
          </w:tcPr>
          <w:p w:rsidR="00DF5D3E" w:rsidRPr="00802781" w:rsidRDefault="00DF5D3E" w:rsidP="00774620">
            <w:pPr>
              <w:pStyle w:val="cuatexto"/>
              <w:jc w:val="right"/>
              <w:rPr>
                <w:sz w:val="18"/>
                <w:szCs w:val="18"/>
              </w:rPr>
            </w:pPr>
            <w:r w:rsidRPr="00802781">
              <w:rPr>
                <w:sz w:val="18"/>
                <w:szCs w:val="18"/>
              </w:rPr>
              <w:t>7.550</w:t>
            </w:r>
          </w:p>
        </w:tc>
        <w:tc>
          <w:tcPr>
            <w:tcW w:w="1357" w:type="dxa"/>
            <w:tcBorders>
              <w:top w:val="single" w:sz="2" w:space="0" w:color="auto"/>
              <w:bottom w:val="single" w:sz="4" w:space="0" w:color="auto"/>
            </w:tcBorders>
            <w:shd w:val="clear" w:color="auto" w:fill="auto"/>
            <w:vAlign w:val="center"/>
            <w:hideMark/>
          </w:tcPr>
          <w:p w:rsidR="00DF5D3E" w:rsidRPr="00802781" w:rsidRDefault="00DF5D3E" w:rsidP="00774620">
            <w:pPr>
              <w:pStyle w:val="cuatexto"/>
              <w:jc w:val="right"/>
              <w:rPr>
                <w:sz w:val="18"/>
                <w:szCs w:val="18"/>
              </w:rPr>
            </w:pPr>
            <w:r w:rsidRPr="00802781">
              <w:rPr>
                <w:sz w:val="18"/>
                <w:szCs w:val="18"/>
              </w:rPr>
              <w:t>6.840</w:t>
            </w:r>
          </w:p>
        </w:tc>
        <w:tc>
          <w:tcPr>
            <w:tcW w:w="1119" w:type="dxa"/>
            <w:tcBorders>
              <w:top w:val="single" w:sz="2" w:space="0" w:color="auto"/>
              <w:bottom w:val="single" w:sz="4" w:space="0" w:color="auto"/>
            </w:tcBorders>
            <w:shd w:val="clear" w:color="auto" w:fill="auto"/>
            <w:vAlign w:val="center"/>
            <w:hideMark/>
          </w:tcPr>
          <w:p w:rsidR="00DF5D3E" w:rsidRPr="00802781" w:rsidRDefault="00DF5D3E" w:rsidP="00774620">
            <w:pPr>
              <w:pStyle w:val="cuatexto"/>
              <w:jc w:val="right"/>
              <w:rPr>
                <w:sz w:val="18"/>
                <w:szCs w:val="18"/>
              </w:rPr>
            </w:pPr>
            <w:r w:rsidRPr="00802781">
              <w:rPr>
                <w:sz w:val="18"/>
                <w:szCs w:val="18"/>
              </w:rPr>
              <w:t>402</w:t>
            </w:r>
          </w:p>
        </w:tc>
        <w:tc>
          <w:tcPr>
            <w:tcW w:w="995" w:type="dxa"/>
            <w:tcBorders>
              <w:top w:val="single" w:sz="2" w:space="0" w:color="auto"/>
              <w:bottom w:val="single" w:sz="4" w:space="0" w:color="auto"/>
            </w:tcBorders>
            <w:shd w:val="clear" w:color="auto" w:fill="auto"/>
            <w:vAlign w:val="center"/>
            <w:hideMark/>
          </w:tcPr>
          <w:p w:rsidR="00DF5D3E" w:rsidRPr="00802781" w:rsidRDefault="00DF5D3E" w:rsidP="00774620">
            <w:pPr>
              <w:pStyle w:val="cuatexto"/>
              <w:jc w:val="right"/>
              <w:rPr>
                <w:sz w:val="18"/>
                <w:szCs w:val="18"/>
              </w:rPr>
            </w:pPr>
            <w:r w:rsidRPr="00802781">
              <w:rPr>
                <w:sz w:val="18"/>
                <w:szCs w:val="18"/>
              </w:rPr>
              <w:t>25.624</w:t>
            </w:r>
          </w:p>
        </w:tc>
      </w:tr>
      <w:tr w:rsidR="00DF5D3E" w:rsidRPr="00802781" w:rsidTr="00774620">
        <w:trPr>
          <w:trHeight w:val="300"/>
          <w:jc w:val="center"/>
        </w:trPr>
        <w:tc>
          <w:tcPr>
            <w:tcW w:w="3095"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sidRPr="00802781">
              <w:rPr>
                <w:sz w:val="16"/>
                <w:szCs w:val="16"/>
              </w:rPr>
              <w:t>Total coste de personal</w:t>
            </w:r>
          </w:p>
        </w:tc>
        <w:tc>
          <w:tcPr>
            <w:tcW w:w="1372"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579.450</w:t>
            </w:r>
          </w:p>
        </w:tc>
        <w:tc>
          <w:tcPr>
            <w:tcW w:w="1148"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403.951</w:t>
            </w:r>
          </w:p>
        </w:tc>
        <w:tc>
          <w:tcPr>
            <w:tcW w:w="135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365.955</w:t>
            </w:r>
          </w:p>
        </w:tc>
        <w:tc>
          <w:tcPr>
            <w:tcW w:w="1119"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21.506</w:t>
            </w:r>
          </w:p>
        </w:tc>
        <w:tc>
          <w:tcPr>
            <w:tcW w:w="995"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1.370.861</w:t>
            </w:r>
          </w:p>
        </w:tc>
      </w:tr>
    </w:tbl>
    <w:p w:rsidR="00DF5D3E" w:rsidRDefault="00DF5D3E" w:rsidP="00DF5D3E">
      <w:pPr>
        <w:tabs>
          <w:tab w:val="left" w:pos="3150"/>
          <w:tab w:val="left" w:pos="5599"/>
          <w:tab w:val="left" w:pos="7755"/>
          <w:tab w:val="left" w:pos="9673"/>
          <w:tab w:val="left" w:pos="10792"/>
          <w:tab w:val="left" w:pos="12024"/>
        </w:tabs>
        <w:spacing w:after="0"/>
        <w:ind w:left="55" w:firstLine="0"/>
        <w:jc w:val="left"/>
        <w:rPr>
          <w:rFonts w:ascii="Calibri" w:hAnsi="Calibri" w:cs="Calibri"/>
          <w:color w:val="000000"/>
          <w:sz w:val="22"/>
          <w:szCs w:val="22"/>
          <w:lang w:val="es-ES" w:eastAsia="es-ES"/>
        </w:rPr>
      </w:pPr>
    </w:p>
    <w:p w:rsidR="00DF5D3E" w:rsidRPr="00802781" w:rsidRDefault="00DF5D3E" w:rsidP="00DF5D3E">
      <w:pPr>
        <w:tabs>
          <w:tab w:val="left" w:pos="3150"/>
          <w:tab w:val="left" w:pos="5599"/>
          <w:tab w:val="left" w:pos="7755"/>
          <w:tab w:val="left" w:pos="9673"/>
          <w:tab w:val="left" w:pos="10792"/>
          <w:tab w:val="left" w:pos="12024"/>
        </w:tabs>
        <w:spacing w:after="0"/>
        <w:ind w:left="55" w:firstLine="0"/>
        <w:jc w:val="left"/>
        <w:rPr>
          <w:rFonts w:ascii="Calibri" w:hAnsi="Calibri" w:cs="Calibri"/>
          <w:color w:val="000000"/>
          <w:sz w:val="22"/>
          <w:szCs w:val="22"/>
          <w:lang w:val="es-ES" w:eastAsia="es-ES"/>
        </w:rPr>
      </w:pPr>
    </w:p>
    <w:tbl>
      <w:tblPr>
        <w:tblW w:w="9054" w:type="dxa"/>
        <w:jc w:val="center"/>
        <w:tblCellMar>
          <w:left w:w="70" w:type="dxa"/>
          <w:right w:w="70" w:type="dxa"/>
        </w:tblCellMar>
        <w:tblLook w:val="04A0" w:firstRow="1" w:lastRow="0" w:firstColumn="1" w:lastColumn="0" w:noHBand="0" w:noVBand="1"/>
      </w:tblPr>
      <w:tblGrid>
        <w:gridCol w:w="4267"/>
        <w:gridCol w:w="1651"/>
        <w:gridCol w:w="1456"/>
        <w:gridCol w:w="1680"/>
      </w:tblGrid>
      <w:tr w:rsidR="00DF5D3E" w:rsidRPr="00802781" w:rsidTr="00774620">
        <w:trPr>
          <w:trHeight w:val="227"/>
          <w:jc w:val="center"/>
        </w:trPr>
        <w:tc>
          <w:tcPr>
            <w:tcW w:w="4267" w:type="dxa"/>
            <w:tcBorders>
              <w:top w:val="single" w:sz="4" w:space="0" w:color="auto"/>
              <w:bottom w:val="single" w:sz="4" w:space="0" w:color="auto"/>
            </w:tcBorders>
            <w:shd w:val="clear" w:color="000000" w:fill="8DB4E2"/>
            <w:noWrap/>
            <w:vAlign w:val="center"/>
            <w:hideMark/>
          </w:tcPr>
          <w:p w:rsidR="00AF7187" w:rsidRDefault="00DF5D3E" w:rsidP="00774620">
            <w:pPr>
              <w:pStyle w:val="cuadroCabe"/>
              <w:jc w:val="left"/>
              <w:rPr>
                <w:sz w:val="16"/>
                <w:szCs w:val="16"/>
              </w:rPr>
            </w:pPr>
            <w:r>
              <w:rPr>
                <w:sz w:val="16"/>
                <w:szCs w:val="16"/>
              </w:rPr>
              <w:t>Gestió</w:t>
            </w:r>
            <w:r w:rsidRPr="00802781">
              <w:rPr>
                <w:sz w:val="16"/>
                <w:szCs w:val="16"/>
              </w:rPr>
              <w:t xml:space="preserve">n tres programas residencial y </w:t>
            </w:r>
          </w:p>
          <w:p w:rsidR="00DF5D3E" w:rsidRPr="00802781" w:rsidRDefault="00DF5D3E" w:rsidP="00774620">
            <w:pPr>
              <w:pStyle w:val="cuadroCabe"/>
              <w:jc w:val="left"/>
              <w:rPr>
                <w:sz w:val="16"/>
                <w:szCs w:val="16"/>
              </w:rPr>
            </w:pPr>
            <w:r w:rsidRPr="00802781">
              <w:rPr>
                <w:sz w:val="16"/>
                <w:szCs w:val="16"/>
              </w:rPr>
              <w:t>uno en medio abierto</w:t>
            </w:r>
          </w:p>
        </w:tc>
        <w:tc>
          <w:tcPr>
            <w:tcW w:w="1651"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Lote 1-1</w:t>
            </w:r>
          </w:p>
        </w:tc>
        <w:tc>
          <w:tcPr>
            <w:tcW w:w="1456"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Lote 1-2</w:t>
            </w:r>
          </w:p>
        </w:tc>
        <w:tc>
          <w:tcPr>
            <w:tcW w:w="1680"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Lote 1-3</w:t>
            </w:r>
          </w:p>
        </w:tc>
      </w:tr>
      <w:tr w:rsidR="00DF5D3E" w:rsidRPr="00802781" w:rsidTr="00774620">
        <w:trPr>
          <w:trHeight w:val="227"/>
          <w:jc w:val="center"/>
        </w:trPr>
        <w:tc>
          <w:tcPr>
            <w:tcW w:w="4267" w:type="dxa"/>
            <w:tcBorders>
              <w:top w:val="single" w:sz="4" w:space="0" w:color="auto"/>
              <w:bottom w:val="single" w:sz="2" w:space="0" w:color="auto"/>
            </w:tcBorders>
            <w:shd w:val="clear" w:color="auto" w:fill="auto"/>
            <w:vAlign w:val="center"/>
            <w:hideMark/>
          </w:tcPr>
          <w:p w:rsidR="00DF5D3E" w:rsidRPr="00802781" w:rsidRDefault="00DF5D3E" w:rsidP="00774620">
            <w:pPr>
              <w:pStyle w:val="cuatexto"/>
              <w:jc w:val="left"/>
              <w:rPr>
                <w:sz w:val="18"/>
                <w:szCs w:val="18"/>
              </w:rPr>
            </w:pPr>
            <w:r w:rsidRPr="00802781">
              <w:rPr>
                <w:sz w:val="18"/>
                <w:szCs w:val="18"/>
              </w:rPr>
              <w:t>Director</w:t>
            </w:r>
          </w:p>
        </w:tc>
        <w:tc>
          <w:tcPr>
            <w:tcW w:w="1651"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420</w:t>
            </w:r>
          </w:p>
        </w:tc>
        <w:tc>
          <w:tcPr>
            <w:tcW w:w="1456"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420</w:t>
            </w:r>
          </w:p>
        </w:tc>
        <w:tc>
          <w:tcPr>
            <w:tcW w:w="168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420</w:t>
            </w:r>
          </w:p>
        </w:tc>
      </w:tr>
      <w:tr w:rsidR="00DF5D3E" w:rsidRPr="00802781" w:rsidTr="00774620">
        <w:trPr>
          <w:trHeight w:val="227"/>
          <w:jc w:val="center"/>
        </w:trPr>
        <w:tc>
          <w:tcPr>
            <w:tcW w:w="4267"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left"/>
              <w:rPr>
                <w:sz w:val="18"/>
                <w:szCs w:val="18"/>
              </w:rPr>
            </w:pPr>
            <w:r w:rsidRPr="00802781">
              <w:rPr>
                <w:sz w:val="18"/>
                <w:szCs w:val="18"/>
              </w:rPr>
              <w:t>Psicólogo</w:t>
            </w:r>
          </w:p>
        </w:tc>
        <w:tc>
          <w:tcPr>
            <w:tcW w:w="165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2.604</w:t>
            </w:r>
          </w:p>
        </w:tc>
        <w:tc>
          <w:tcPr>
            <w:tcW w:w="1456"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2.604</w:t>
            </w:r>
          </w:p>
        </w:tc>
        <w:tc>
          <w:tcPr>
            <w:tcW w:w="168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2.604</w:t>
            </w:r>
          </w:p>
        </w:tc>
      </w:tr>
      <w:tr w:rsidR="00DF5D3E" w:rsidRPr="00802781" w:rsidTr="00774620">
        <w:trPr>
          <w:trHeight w:val="227"/>
          <w:jc w:val="center"/>
        </w:trPr>
        <w:tc>
          <w:tcPr>
            <w:tcW w:w="4267"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left"/>
              <w:rPr>
                <w:sz w:val="18"/>
                <w:szCs w:val="18"/>
              </w:rPr>
            </w:pPr>
            <w:r w:rsidRPr="00802781">
              <w:rPr>
                <w:sz w:val="18"/>
                <w:szCs w:val="18"/>
              </w:rPr>
              <w:t>Coordinador</w:t>
            </w:r>
          </w:p>
        </w:tc>
        <w:tc>
          <w:tcPr>
            <w:tcW w:w="165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1.736</w:t>
            </w:r>
          </w:p>
        </w:tc>
        <w:tc>
          <w:tcPr>
            <w:tcW w:w="1456"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1.736</w:t>
            </w:r>
          </w:p>
        </w:tc>
        <w:tc>
          <w:tcPr>
            <w:tcW w:w="168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1.736</w:t>
            </w:r>
          </w:p>
        </w:tc>
      </w:tr>
      <w:tr w:rsidR="00DF5D3E" w:rsidRPr="00802781" w:rsidTr="00774620">
        <w:trPr>
          <w:trHeight w:val="227"/>
          <w:jc w:val="center"/>
        </w:trPr>
        <w:tc>
          <w:tcPr>
            <w:tcW w:w="4267"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left"/>
              <w:rPr>
                <w:sz w:val="18"/>
                <w:szCs w:val="18"/>
              </w:rPr>
            </w:pPr>
            <w:r w:rsidRPr="00802781">
              <w:rPr>
                <w:sz w:val="18"/>
                <w:szCs w:val="18"/>
              </w:rPr>
              <w:t>Trabajador social</w:t>
            </w:r>
          </w:p>
        </w:tc>
        <w:tc>
          <w:tcPr>
            <w:tcW w:w="165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2.604</w:t>
            </w:r>
          </w:p>
        </w:tc>
        <w:tc>
          <w:tcPr>
            <w:tcW w:w="1456"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2.604</w:t>
            </w:r>
          </w:p>
        </w:tc>
        <w:tc>
          <w:tcPr>
            <w:tcW w:w="168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2.604</w:t>
            </w:r>
          </w:p>
        </w:tc>
      </w:tr>
      <w:tr w:rsidR="00DF5D3E" w:rsidRPr="00802781" w:rsidTr="00774620">
        <w:trPr>
          <w:trHeight w:val="227"/>
          <w:jc w:val="center"/>
        </w:trPr>
        <w:tc>
          <w:tcPr>
            <w:tcW w:w="4267"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left"/>
              <w:rPr>
                <w:sz w:val="18"/>
                <w:szCs w:val="18"/>
              </w:rPr>
            </w:pPr>
            <w:r w:rsidRPr="00802781">
              <w:rPr>
                <w:sz w:val="18"/>
                <w:szCs w:val="18"/>
              </w:rPr>
              <w:t>Administrativos</w:t>
            </w:r>
          </w:p>
        </w:tc>
        <w:tc>
          <w:tcPr>
            <w:tcW w:w="165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868</w:t>
            </w:r>
          </w:p>
        </w:tc>
        <w:tc>
          <w:tcPr>
            <w:tcW w:w="1456"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868</w:t>
            </w:r>
          </w:p>
        </w:tc>
        <w:tc>
          <w:tcPr>
            <w:tcW w:w="168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868</w:t>
            </w:r>
          </w:p>
        </w:tc>
      </w:tr>
      <w:tr w:rsidR="00DF5D3E" w:rsidRPr="00802781" w:rsidTr="00774620">
        <w:trPr>
          <w:trHeight w:val="227"/>
          <w:jc w:val="center"/>
        </w:trPr>
        <w:tc>
          <w:tcPr>
            <w:tcW w:w="4267"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left"/>
              <w:rPr>
                <w:sz w:val="18"/>
                <w:szCs w:val="18"/>
              </w:rPr>
            </w:pPr>
            <w:r w:rsidRPr="00802781">
              <w:rPr>
                <w:sz w:val="18"/>
                <w:szCs w:val="18"/>
              </w:rPr>
              <w:t>Limpieza y cocina</w:t>
            </w:r>
          </w:p>
        </w:tc>
        <w:tc>
          <w:tcPr>
            <w:tcW w:w="165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2.170</w:t>
            </w:r>
          </w:p>
        </w:tc>
        <w:tc>
          <w:tcPr>
            <w:tcW w:w="1456"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2.170</w:t>
            </w:r>
          </w:p>
        </w:tc>
        <w:tc>
          <w:tcPr>
            <w:tcW w:w="1680" w:type="dxa"/>
            <w:tcBorders>
              <w:top w:val="single" w:sz="2" w:space="0" w:color="auto"/>
              <w:bottom w:val="single" w:sz="2" w:space="0" w:color="auto"/>
            </w:tcBorders>
            <w:shd w:val="clear" w:color="000000" w:fill="FFFFFF"/>
            <w:noWrap/>
            <w:vAlign w:val="center"/>
            <w:hideMark/>
          </w:tcPr>
          <w:p w:rsidR="00DF5D3E" w:rsidRPr="00802781" w:rsidRDefault="00DF5D3E" w:rsidP="00774620">
            <w:pPr>
              <w:pStyle w:val="cuatexto"/>
              <w:jc w:val="right"/>
              <w:rPr>
                <w:sz w:val="18"/>
                <w:szCs w:val="18"/>
              </w:rPr>
            </w:pPr>
            <w:r w:rsidRPr="00802781">
              <w:rPr>
                <w:sz w:val="18"/>
                <w:szCs w:val="18"/>
              </w:rPr>
              <w:t>2.170</w:t>
            </w:r>
          </w:p>
        </w:tc>
      </w:tr>
      <w:tr w:rsidR="00DF5D3E" w:rsidRPr="00802781" w:rsidTr="00774620">
        <w:trPr>
          <w:trHeight w:val="227"/>
          <w:jc w:val="center"/>
        </w:trPr>
        <w:tc>
          <w:tcPr>
            <w:tcW w:w="4267"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left"/>
              <w:rPr>
                <w:sz w:val="18"/>
                <w:szCs w:val="18"/>
              </w:rPr>
            </w:pPr>
            <w:r w:rsidRPr="00802781">
              <w:rPr>
                <w:sz w:val="18"/>
                <w:szCs w:val="18"/>
              </w:rPr>
              <w:t>Educadores atención directa</w:t>
            </w:r>
          </w:p>
        </w:tc>
        <w:tc>
          <w:tcPr>
            <w:tcW w:w="165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18.980</w:t>
            </w:r>
          </w:p>
        </w:tc>
        <w:tc>
          <w:tcPr>
            <w:tcW w:w="1456"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22.630</w:t>
            </w:r>
          </w:p>
        </w:tc>
        <w:tc>
          <w:tcPr>
            <w:tcW w:w="168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26.280</w:t>
            </w:r>
          </w:p>
        </w:tc>
      </w:tr>
      <w:tr w:rsidR="00DF5D3E" w:rsidRPr="00802781" w:rsidTr="00774620">
        <w:trPr>
          <w:trHeight w:val="227"/>
          <w:jc w:val="center"/>
        </w:trPr>
        <w:tc>
          <w:tcPr>
            <w:tcW w:w="426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Educadores de Apoyo y Acompañamiento Residencial</w:t>
            </w:r>
          </w:p>
        </w:tc>
        <w:tc>
          <w:tcPr>
            <w:tcW w:w="165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12.134</w:t>
            </w:r>
          </w:p>
        </w:tc>
        <w:tc>
          <w:tcPr>
            <w:tcW w:w="1456"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17.520</w:t>
            </w:r>
          </w:p>
        </w:tc>
        <w:tc>
          <w:tcPr>
            <w:tcW w:w="168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26.280</w:t>
            </w:r>
          </w:p>
        </w:tc>
      </w:tr>
      <w:tr w:rsidR="00DF5D3E" w:rsidRPr="00802781" w:rsidTr="00774620">
        <w:trPr>
          <w:trHeight w:val="227"/>
          <w:jc w:val="center"/>
        </w:trPr>
        <w:tc>
          <w:tcPr>
            <w:tcW w:w="426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Técnico formación académica básica</w:t>
            </w:r>
          </w:p>
        </w:tc>
        <w:tc>
          <w:tcPr>
            <w:tcW w:w="165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868</w:t>
            </w:r>
          </w:p>
        </w:tc>
        <w:tc>
          <w:tcPr>
            <w:tcW w:w="1456"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868</w:t>
            </w:r>
          </w:p>
        </w:tc>
        <w:tc>
          <w:tcPr>
            <w:tcW w:w="168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868</w:t>
            </w:r>
          </w:p>
        </w:tc>
      </w:tr>
      <w:tr w:rsidR="00DF5D3E" w:rsidRPr="00802781" w:rsidTr="00774620">
        <w:trPr>
          <w:trHeight w:val="227"/>
          <w:jc w:val="center"/>
        </w:trPr>
        <w:tc>
          <w:tcPr>
            <w:tcW w:w="4267" w:type="dxa"/>
            <w:tcBorders>
              <w:top w:val="single" w:sz="2" w:space="0" w:color="auto"/>
              <w:bottom w:val="single" w:sz="4" w:space="0" w:color="auto"/>
            </w:tcBorders>
            <w:shd w:val="clear" w:color="auto" w:fill="auto"/>
            <w:vAlign w:val="center"/>
            <w:hideMark/>
          </w:tcPr>
          <w:p w:rsidR="00DF5D3E" w:rsidRPr="00802781" w:rsidRDefault="00DF5D3E" w:rsidP="00774620">
            <w:pPr>
              <w:pStyle w:val="cuatexto"/>
              <w:jc w:val="left"/>
              <w:rPr>
                <w:sz w:val="18"/>
                <w:szCs w:val="18"/>
              </w:rPr>
            </w:pPr>
            <w:r w:rsidRPr="00802781">
              <w:rPr>
                <w:sz w:val="18"/>
                <w:szCs w:val="18"/>
              </w:rPr>
              <w:t>Seguridad</w:t>
            </w:r>
          </w:p>
        </w:tc>
        <w:tc>
          <w:tcPr>
            <w:tcW w:w="1651"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13.870</w:t>
            </w:r>
          </w:p>
        </w:tc>
        <w:tc>
          <w:tcPr>
            <w:tcW w:w="1456"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13.870</w:t>
            </w:r>
          </w:p>
        </w:tc>
        <w:tc>
          <w:tcPr>
            <w:tcW w:w="168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13.870</w:t>
            </w:r>
          </w:p>
        </w:tc>
      </w:tr>
      <w:tr w:rsidR="00DF5D3E" w:rsidRPr="00802781" w:rsidTr="00774620">
        <w:trPr>
          <w:trHeight w:val="284"/>
          <w:jc w:val="center"/>
        </w:trPr>
        <w:tc>
          <w:tcPr>
            <w:tcW w:w="426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sidRPr="00802781">
              <w:rPr>
                <w:sz w:val="16"/>
                <w:szCs w:val="16"/>
              </w:rPr>
              <w:t>Total</w:t>
            </w:r>
          </w:p>
        </w:tc>
        <w:tc>
          <w:tcPr>
            <w:tcW w:w="1651"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56.254</w:t>
            </w:r>
          </w:p>
        </w:tc>
        <w:tc>
          <w:tcPr>
            <w:tcW w:w="1456"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65.290</w:t>
            </w:r>
          </w:p>
        </w:tc>
        <w:tc>
          <w:tcPr>
            <w:tcW w:w="1680"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77.700</w:t>
            </w:r>
          </w:p>
        </w:tc>
      </w:tr>
    </w:tbl>
    <w:p w:rsidR="00DF5D3E" w:rsidRDefault="00DF5D3E"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22"/>
          <w:szCs w:val="22"/>
          <w:lang w:val="es-ES" w:eastAsia="es-ES"/>
        </w:rPr>
      </w:pPr>
      <w:r w:rsidRPr="00802781">
        <w:rPr>
          <w:rFonts w:ascii="Century Gothic" w:hAnsi="Century Gothic" w:cs="Calibri"/>
          <w:color w:val="000000"/>
          <w:sz w:val="22"/>
          <w:szCs w:val="22"/>
          <w:lang w:val="es-ES" w:eastAsia="es-ES"/>
        </w:rPr>
        <w:tab/>
      </w:r>
    </w:p>
    <w:p w:rsidR="00DF5D3E" w:rsidRDefault="00DF5D3E"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22"/>
          <w:szCs w:val="22"/>
          <w:lang w:val="es-ES" w:eastAsia="es-ES"/>
        </w:rPr>
      </w:pPr>
    </w:p>
    <w:p w:rsidR="00DF5D3E" w:rsidRDefault="00DF5D3E"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22"/>
          <w:szCs w:val="22"/>
          <w:lang w:val="es-ES" w:eastAsia="es-ES"/>
        </w:rPr>
      </w:pPr>
    </w:p>
    <w:p w:rsidR="00DF5D3E" w:rsidRDefault="00DF5D3E"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22"/>
          <w:szCs w:val="22"/>
          <w:lang w:val="es-ES" w:eastAsia="es-ES"/>
        </w:rPr>
      </w:pPr>
    </w:p>
    <w:p w:rsidR="00DF5D3E" w:rsidRDefault="00DF5D3E"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22"/>
          <w:szCs w:val="22"/>
          <w:lang w:val="es-ES" w:eastAsia="es-ES"/>
        </w:rPr>
      </w:pPr>
    </w:p>
    <w:p w:rsidR="00DF5D3E" w:rsidRDefault="00DF5D3E"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22"/>
          <w:szCs w:val="22"/>
          <w:lang w:val="es-ES" w:eastAsia="es-ES"/>
        </w:rPr>
      </w:pPr>
    </w:p>
    <w:p w:rsidR="00DF5D3E" w:rsidRDefault="00DF5D3E"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22"/>
          <w:szCs w:val="22"/>
          <w:lang w:val="es-ES" w:eastAsia="es-ES"/>
        </w:rPr>
      </w:pPr>
    </w:p>
    <w:p w:rsidR="00DF5D3E" w:rsidRDefault="00DF5D3E"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22"/>
          <w:szCs w:val="22"/>
          <w:lang w:val="es-ES" w:eastAsia="es-ES"/>
        </w:rPr>
      </w:pPr>
    </w:p>
    <w:p w:rsidR="00DF5D3E" w:rsidRDefault="00DF5D3E"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22"/>
          <w:szCs w:val="22"/>
          <w:lang w:val="es-ES" w:eastAsia="es-ES"/>
        </w:rPr>
      </w:pPr>
    </w:p>
    <w:p w:rsidR="00DF5D3E" w:rsidRDefault="00DF5D3E"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22"/>
          <w:szCs w:val="22"/>
          <w:lang w:val="es-ES" w:eastAsia="es-ES"/>
        </w:rPr>
      </w:pPr>
    </w:p>
    <w:p w:rsidR="00DF5D3E" w:rsidRDefault="00DF5D3E"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22"/>
          <w:szCs w:val="22"/>
          <w:lang w:val="es-ES" w:eastAsia="es-ES"/>
        </w:rPr>
      </w:pPr>
    </w:p>
    <w:p w:rsidR="00DF5D3E" w:rsidRDefault="00DF5D3E"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22"/>
          <w:szCs w:val="22"/>
          <w:lang w:val="es-ES" w:eastAsia="es-ES"/>
        </w:rPr>
      </w:pPr>
    </w:p>
    <w:p w:rsidR="00DF5D3E" w:rsidRPr="004430E2" w:rsidRDefault="00DF5D3E"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8"/>
          <w:szCs w:val="8"/>
          <w:lang w:val="es-ES" w:eastAsia="es-ES"/>
        </w:rPr>
      </w:pPr>
    </w:p>
    <w:tbl>
      <w:tblPr>
        <w:tblW w:w="8751" w:type="dxa"/>
        <w:jc w:val="center"/>
        <w:tblCellMar>
          <w:left w:w="70" w:type="dxa"/>
          <w:right w:w="70" w:type="dxa"/>
        </w:tblCellMar>
        <w:tblLook w:val="04A0" w:firstRow="1" w:lastRow="0" w:firstColumn="1" w:lastColumn="0" w:noHBand="0" w:noVBand="1"/>
      </w:tblPr>
      <w:tblGrid>
        <w:gridCol w:w="3188"/>
        <w:gridCol w:w="2663"/>
        <w:gridCol w:w="2900"/>
      </w:tblGrid>
      <w:tr w:rsidR="00DF5D3E" w:rsidRPr="00802781" w:rsidTr="00774620">
        <w:trPr>
          <w:trHeight w:val="284"/>
          <w:jc w:val="center"/>
        </w:trPr>
        <w:tc>
          <w:tcPr>
            <w:tcW w:w="3188" w:type="dxa"/>
            <w:tcBorders>
              <w:top w:val="single" w:sz="4" w:space="0" w:color="auto"/>
              <w:bottom w:val="single" w:sz="4" w:space="0" w:color="auto"/>
            </w:tcBorders>
            <w:shd w:val="clear" w:color="000000" w:fill="8DB4E2"/>
            <w:noWrap/>
            <w:vAlign w:val="center"/>
            <w:hideMark/>
          </w:tcPr>
          <w:p w:rsidR="00DF5D3E" w:rsidRPr="00802781" w:rsidRDefault="008F66F1" w:rsidP="00774620">
            <w:pPr>
              <w:pStyle w:val="cuadroCabe"/>
              <w:jc w:val="left"/>
              <w:rPr>
                <w:sz w:val="16"/>
                <w:szCs w:val="16"/>
              </w:rPr>
            </w:pPr>
            <w:r w:rsidRPr="00802781">
              <w:rPr>
                <w:sz w:val="16"/>
                <w:szCs w:val="16"/>
              </w:rPr>
              <w:t xml:space="preserve">Lote </w:t>
            </w:r>
            <w:r w:rsidR="00DF5D3E" w:rsidRPr="00802781">
              <w:rPr>
                <w:sz w:val="16"/>
                <w:szCs w:val="16"/>
              </w:rPr>
              <w:t xml:space="preserve">1 </w:t>
            </w:r>
            <w:r w:rsidRPr="00802781">
              <w:rPr>
                <w:sz w:val="16"/>
                <w:szCs w:val="16"/>
              </w:rPr>
              <w:t>un espacio</w:t>
            </w:r>
          </w:p>
        </w:tc>
        <w:tc>
          <w:tcPr>
            <w:tcW w:w="2663"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Horas requeridas</w:t>
            </w:r>
          </w:p>
        </w:tc>
        <w:tc>
          <w:tcPr>
            <w:tcW w:w="2900"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Coste Total</w:t>
            </w:r>
          </w:p>
        </w:tc>
      </w:tr>
      <w:tr w:rsidR="00DF5D3E" w:rsidRPr="00802781" w:rsidTr="00774620">
        <w:trPr>
          <w:trHeight w:val="227"/>
          <w:jc w:val="center"/>
        </w:trPr>
        <w:tc>
          <w:tcPr>
            <w:tcW w:w="3188"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lastRenderedPageBreak/>
              <w:t>Director/a</w:t>
            </w:r>
          </w:p>
        </w:tc>
        <w:tc>
          <w:tcPr>
            <w:tcW w:w="2663"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420</w:t>
            </w:r>
          </w:p>
        </w:tc>
        <w:tc>
          <w:tcPr>
            <w:tcW w:w="290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7.530</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Psicólogo</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2.604</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37.709</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Coordinador</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1.736</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27.088</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Trabajador social</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2.604</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36.847</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Administrativos</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868</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8.654</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Limpieza y cocina</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2.170</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21.875</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 xml:space="preserve">Educadores </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18.980</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250.299</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left"/>
              <w:rPr>
                <w:sz w:val="18"/>
                <w:szCs w:val="18"/>
              </w:rPr>
            </w:pPr>
            <w:r w:rsidRPr="00802781">
              <w:rPr>
                <w:sz w:val="18"/>
                <w:szCs w:val="18"/>
              </w:rPr>
              <w:t>Educadores de Apoyo y Acompañamiento Residencial</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12.134</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117.978</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Técnico formación académica básica</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868</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11.103</w:t>
            </w:r>
          </w:p>
        </w:tc>
      </w:tr>
      <w:tr w:rsidR="00DF5D3E" w:rsidRPr="00802781" w:rsidTr="00774620">
        <w:trPr>
          <w:trHeight w:val="227"/>
          <w:jc w:val="center"/>
        </w:trPr>
        <w:tc>
          <w:tcPr>
            <w:tcW w:w="3188"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Seguridad</w:t>
            </w:r>
          </w:p>
        </w:tc>
        <w:tc>
          <w:tcPr>
            <w:tcW w:w="2663"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13.870</w:t>
            </w:r>
          </w:p>
        </w:tc>
        <w:tc>
          <w:tcPr>
            <w:tcW w:w="290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166.691</w:t>
            </w:r>
          </w:p>
        </w:tc>
      </w:tr>
      <w:tr w:rsidR="00DF5D3E" w:rsidRPr="00802781" w:rsidTr="00774620">
        <w:trPr>
          <w:trHeight w:val="227"/>
          <w:jc w:val="center"/>
        </w:trPr>
        <w:tc>
          <w:tcPr>
            <w:tcW w:w="3188"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sidRPr="00802781">
              <w:rPr>
                <w:sz w:val="16"/>
                <w:szCs w:val="16"/>
              </w:rPr>
              <w:t>Total salarios anuales</w:t>
            </w:r>
          </w:p>
        </w:tc>
        <w:tc>
          <w:tcPr>
            <w:tcW w:w="2663"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56.254</w:t>
            </w:r>
          </w:p>
        </w:tc>
        <w:tc>
          <w:tcPr>
            <w:tcW w:w="2900"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685.774</w:t>
            </w:r>
          </w:p>
        </w:tc>
      </w:tr>
      <w:tr w:rsidR="00DF5D3E" w:rsidRPr="00802781" w:rsidTr="00774620">
        <w:trPr>
          <w:trHeight w:val="227"/>
          <w:jc w:val="center"/>
        </w:trPr>
        <w:tc>
          <w:tcPr>
            <w:tcW w:w="3188"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Absentismo 5%</w:t>
            </w:r>
          </w:p>
        </w:tc>
        <w:tc>
          <w:tcPr>
            <w:tcW w:w="2663"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 </w:t>
            </w:r>
          </w:p>
        </w:tc>
        <w:tc>
          <w:tcPr>
            <w:tcW w:w="290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33.912</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Seguridad Social 32%</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 </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230.299</w:t>
            </w:r>
          </w:p>
        </w:tc>
      </w:tr>
      <w:tr w:rsidR="00DF5D3E" w:rsidRPr="00802781" w:rsidTr="00774620">
        <w:trPr>
          <w:trHeight w:val="227"/>
          <w:jc w:val="center"/>
        </w:trPr>
        <w:tc>
          <w:tcPr>
            <w:tcW w:w="3188"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Otros gastos sociales 2%</w:t>
            </w:r>
          </w:p>
        </w:tc>
        <w:tc>
          <w:tcPr>
            <w:tcW w:w="2663"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 </w:t>
            </w:r>
          </w:p>
        </w:tc>
        <w:tc>
          <w:tcPr>
            <w:tcW w:w="290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13.715</w:t>
            </w:r>
          </w:p>
        </w:tc>
      </w:tr>
      <w:tr w:rsidR="00DF5D3E" w:rsidRPr="00802781" w:rsidTr="00774620">
        <w:trPr>
          <w:trHeight w:val="227"/>
          <w:jc w:val="center"/>
        </w:trPr>
        <w:tc>
          <w:tcPr>
            <w:tcW w:w="3188"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sidRPr="00802781">
              <w:rPr>
                <w:sz w:val="16"/>
                <w:szCs w:val="16"/>
              </w:rPr>
              <w:t>Total coste de personal</w:t>
            </w:r>
          </w:p>
        </w:tc>
        <w:tc>
          <w:tcPr>
            <w:tcW w:w="2663"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 </w:t>
            </w:r>
          </w:p>
        </w:tc>
        <w:tc>
          <w:tcPr>
            <w:tcW w:w="2900"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963.701</w:t>
            </w:r>
          </w:p>
        </w:tc>
      </w:tr>
      <w:tr w:rsidR="00DF5D3E" w:rsidRPr="00802781" w:rsidTr="00774620">
        <w:trPr>
          <w:trHeight w:val="300"/>
          <w:jc w:val="center"/>
        </w:trPr>
        <w:tc>
          <w:tcPr>
            <w:tcW w:w="3188" w:type="dxa"/>
            <w:tcBorders>
              <w:top w:val="single" w:sz="4" w:space="0" w:color="auto"/>
              <w:bottom w:val="single" w:sz="4" w:space="0" w:color="auto"/>
            </w:tcBorders>
            <w:shd w:val="clear" w:color="auto" w:fill="auto"/>
            <w:noWrap/>
            <w:vAlign w:val="center"/>
            <w:hideMark/>
          </w:tcPr>
          <w:p w:rsidR="00DF5D3E" w:rsidRPr="00802781" w:rsidRDefault="00DF5D3E" w:rsidP="00774620">
            <w:pPr>
              <w:spacing w:after="0"/>
              <w:ind w:firstLine="0"/>
              <w:jc w:val="left"/>
              <w:rPr>
                <w:rFonts w:ascii="Century Gothic" w:hAnsi="Century Gothic" w:cs="Calibri"/>
                <w:color w:val="000000"/>
                <w:lang w:val="es-ES" w:eastAsia="es-ES"/>
              </w:rPr>
            </w:pPr>
          </w:p>
        </w:tc>
        <w:tc>
          <w:tcPr>
            <w:tcW w:w="2663" w:type="dxa"/>
            <w:tcBorders>
              <w:top w:val="single" w:sz="4" w:space="0" w:color="auto"/>
              <w:bottom w:val="single" w:sz="4" w:space="0" w:color="auto"/>
            </w:tcBorders>
            <w:shd w:val="clear" w:color="auto" w:fill="auto"/>
            <w:noWrap/>
            <w:vAlign w:val="center"/>
            <w:hideMark/>
          </w:tcPr>
          <w:p w:rsidR="00DF5D3E" w:rsidRPr="00802781" w:rsidRDefault="00DF5D3E" w:rsidP="00774620">
            <w:pPr>
              <w:spacing w:after="0"/>
              <w:ind w:firstLine="0"/>
              <w:jc w:val="right"/>
              <w:rPr>
                <w:rFonts w:ascii="Century Gothic" w:hAnsi="Century Gothic" w:cs="Calibri"/>
                <w:color w:val="000000"/>
                <w:lang w:val="es-ES" w:eastAsia="es-ES"/>
              </w:rPr>
            </w:pPr>
          </w:p>
        </w:tc>
        <w:tc>
          <w:tcPr>
            <w:tcW w:w="2900" w:type="dxa"/>
            <w:tcBorders>
              <w:top w:val="single" w:sz="4" w:space="0" w:color="auto"/>
              <w:bottom w:val="single" w:sz="4" w:space="0" w:color="auto"/>
            </w:tcBorders>
            <w:shd w:val="clear" w:color="auto" w:fill="auto"/>
            <w:noWrap/>
            <w:vAlign w:val="center"/>
            <w:hideMark/>
          </w:tcPr>
          <w:p w:rsidR="00DF5D3E" w:rsidRPr="00802781" w:rsidRDefault="00DF5D3E" w:rsidP="00774620">
            <w:pPr>
              <w:spacing w:after="0"/>
              <w:ind w:firstLine="0"/>
              <w:jc w:val="right"/>
              <w:rPr>
                <w:rFonts w:ascii="Century Gothic" w:hAnsi="Century Gothic" w:cs="Calibri"/>
                <w:color w:val="000000"/>
                <w:lang w:val="es-ES" w:eastAsia="es-ES"/>
              </w:rPr>
            </w:pPr>
          </w:p>
        </w:tc>
      </w:tr>
      <w:tr w:rsidR="00DF5D3E" w:rsidRPr="00802781" w:rsidTr="00774620">
        <w:trPr>
          <w:trHeight w:val="284"/>
          <w:jc w:val="center"/>
        </w:trPr>
        <w:tc>
          <w:tcPr>
            <w:tcW w:w="3188" w:type="dxa"/>
            <w:tcBorders>
              <w:top w:val="single" w:sz="4" w:space="0" w:color="auto"/>
              <w:bottom w:val="single" w:sz="4" w:space="0" w:color="auto"/>
            </w:tcBorders>
            <w:shd w:val="clear" w:color="000000" w:fill="8DB4E2"/>
            <w:noWrap/>
            <w:vAlign w:val="center"/>
            <w:hideMark/>
          </w:tcPr>
          <w:p w:rsidR="00DF5D3E" w:rsidRPr="00802781" w:rsidRDefault="008F66F1" w:rsidP="00774620">
            <w:pPr>
              <w:pStyle w:val="cuadroCabe"/>
              <w:jc w:val="left"/>
              <w:rPr>
                <w:sz w:val="16"/>
                <w:szCs w:val="16"/>
              </w:rPr>
            </w:pPr>
            <w:r w:rsidRPr="00802781">
              <w:rPr>
                <w:sz w:val="16"/>
                <w:szCs w:val="16"/>
              </w:rPr>
              <w:t xml:space="preserve">Lote </w:t>
            </w:r>
            <w:r w:rsidR="00DF5D3E" w:rsidRPr="00802781">
              <w:rPr>
                <w:sz w:val="16"/>
                <w:szCs w:val="16"/>
              </w:rPr>
              <w:t xml:space="preserve">1 </w:t>
            </w:r>
            <w:r w:rsidRPr="00802781">
              <w:rPr>
                <w:sz w:val="16"/>
                <w:szCs w:val="16"/>
              </w:rPr>
              <w:t>dos espacios</w:t>
            </w:r>
          </w:p>
        </w:tc>
        <w:tc>
          <w:tcPr>
            <w:tcW w:w="2663"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Horas requeridas</w:t>
            </w:r>
          </w:p>
        </w:tc>
        <w:tc>
          <w:tcPr>
            <w:tcW w:w="2900"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Coste Total</w:t>
            </w:r>
          </w:p>
        </w:tc>
      </w:tr>
      <w:tr w:rsidR="00DF5D3E" w:rsidRPr="00802781" w:rsidTr="00774620">
        <w:trPr>
          <w:trHeight w:val="227"/>
          <w:jc w:val="center"/>
        </w:trPr>
        <w:tc>
          <w:tcPr>
            <w:tcW w:w="3188"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Director/a</w:t>
            </w:r>
          </w:p>
        </w:tc>
        <w:tc>
          <w:tcPr>
            <w:tcW w:w="2663"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420</w:t>
            </w:r>
          </w:p>
        </w:tc>
        <w:tc>
          <w:tcPr>
            <w:tcW w:w="290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7.530</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Psicólogo</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2.604</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37.709</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Coordinador</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1.736</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27.088</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Trabajador social</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2.604</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36.847</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Administrativos</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868</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8.654</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Limpieza y cocina</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2.170</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21.875</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 xml:space="preserve">Educadores </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22.630</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298.433</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left"/>
              <w:rPr>
                <w:sz w:val="18"/>
                <w:szCs w:val="18"/>
              </w:rPr>
            </w:pPr>
            <w:r w:rsidRPr="00802781">
              <w:rPr>
                <w:sz w:val="18"/>
                <w:szCs w:val="18"/>
              </w:rPr>
              <w:t>Educadores de Apoyo y Acompañamiento Residencial</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17.520</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170.346</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Técnico formación académica básica</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868</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11.103</w:t>
            </w:r>
          </w:p>
        </w:tc>
      </w:tr>
      <w:tr w:rsidR="00DF5D3E" w:rsidRPr="00802781" w:rsidTr="00774620">
        <w:trPr>
          <w:trHeight w:val="227"/>
          <w:jc w:val="center"/>
        </w:trPr>
        <w:tc>
          <w:tcPr>
            <w:tcW w:w="3188"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Seguridad</w:t>
            </w:r>
          </w:p>
        </w:tc>
        <w:tc>
          <w:tcPr>
            <w:tcW w:w="2663"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13.870</w:t>
            </w:r>
          </w:p>
        </w:tc>
        <w:tc>
          <w:tcPr>
            <w:tcW w:w="290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166.691</w:t>
            </w:r>
          </w:p>
        </w:tc>
      </w:tr>
      <w:tr w:rsidR="00DF5D3E" w:rsidRPr="00802781" w:rsidTr="00774620">
        <w:trPr>
          <w:trHeight w:val="227"/>
          <w:jc w:val="center"/>
        </w:trPr>
        <w:tc>
          <w:tcPr>
            <w:tcW w:w="3188"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sidRPr="00802781">
              <w:rPr>
                <w:sz w:val="16"/>
                <w:szCs w:val="16"/>
              </w:rPr>
              <w:t xml:space="preserve">Total </w:t>
            </w:r>
          </w:p>
        </w:tc>
        <w:tc>
          <w:tcPr>
            <w:tcW w:w="2663"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65.290</w:t>
            </w:r>
          </w:p>
        </w:tc>
        <w:tc>
          <w:tcPr>
            <w:tcW w:w="2900"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786.276</w:t>
            </w:r>
          </w:p>
        </w:tc>
      </w:tr>
      <w:tr w:rsidR="00DF5D3E" w:rsidRPr="00802781" w:rsidTr="00774620">
        <w:trPr>
          <w:trHeight w:val="227"/>
          <w:jc w:val="center"/>
        </w:trPr>
        <w:tc>
          <w:tcPr>
            <w:tcW w:w="3188"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Absentismo 5%</w:t>
            </w:r>
          </w:p>
        </w:tc>
        <w:tc>
          <w:tcPr>
            <w:tcW w:w="2663"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 </w:t>
            </w:r>
          </w:p>
        </w:tc>
        <w:tc>
          <w:tcPr>
            <w:tcW w:w="290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38.937</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Seguridad Social 32%</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 </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264.068</w:t>
            </w:r>
          </w:p>
        </w:tc>
      </w:tr>
      <w:tr w:rsidR="00DF5D3E" w:rsidRPr="00802781" w:rsidTr="00774620">
        <w:trPr>
          <w:trHeight w:val="227"/>
          <w:jc w:val="center"/>
        </w:trPr>
        <w:tc>
          <w:tcPr>
            <w:tcW w:w="3188"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Otros gastos sociales 2%</w:t>
            </w:r>
          </w:p>
        </w:tc>
        <w:tc>
          <w:tcPr>
            <w:tcW w:w="2663"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 </w:t>
            </w:r>
          </w:p>
        </w:tc>
        <w:tc>
          <w:tcPr>
            <w:tcW w:w="290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15.726</w:t>
            </w:r>
          </w:p>
        </w:tc>
      </w:tr>
      <w:tr w:rsidR="00DF5D3E" w:rsidRPr="00802781" w:rsidTr="00774620">
        <w:trPr>
          <w:trHeight w:val="227"/>
          <w:jc w:val="center"/>
        </w:trPr>
        <w:tc>
          <w:tcPr>
            <w:tcW w:w="3188"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sidRPr="00802781">
              <w:rPr>
                <w:sz w:val="16"/>
                <w:szCs w:val="16"/>
              </w:rPr>
              <w:t>Total coste de personal</w:t>
            </w:r>
          </w:p>
        </w:tc>
        <w:tc>
          <w:tcPr>
            <w:tcW w:w="2663"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 </w:t>
            </w:r>
          </w:p>
        </w:tc>
        <w:tc>
          <w:tcPr>
            <w:tcW w:w="2900"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1.105.007</w:t>
            </w:r>
          </w:p>
        </w:tc>
      </w:tr>
      <w:tr w:rsidR="00DF5D3E" w:rsidRPr="00802781" w:rsidTr="00774620">
        <w:trPr>
          <w:trHeight w:val="300"/>
          <w:jc w:val="center"/>
        </w:trPr>
        <w:tc>
          <w:tcPr>
            <w:tcW w:w="3188" w:type="dxa"/>
            <w:tcBorders>
              <w:top w:val="single" w:sz="4" w:space="0" w:color="auto"/>
              <w:bottom w:val="single" w:sz="4" w:space="0" w:color="auto"/>
            </w:tcBorders>
            <w:shd w:val="clear" w:color="auto" w:fill="auto"/>
            <w:noWrap/>
            <w:vAlign w:val="center"/>
            <w:hideMark/>
          </w:tcPr>
          <w:p w:rsidR="00DF5D3E" w:rsidRPr="00802781" w:rsidRDefault="00DF5D3E" w:rsidP="00774620">
            <w:pPr>
              <w:spacing w:after="0"/>
              <w:ind w:firstLine="0"/>
              <w:jc w:val="left"/>
              <w:rPr>
                <w:rFonts w:ascii="Century Gothic" w:hAnsi="Century Gothic" w:cs="Calibri"/>
                <w:color w:val="000000"/>
                <w:lang w:val="es-ES" w:eastAsia="es-ES"/>
              </w:rPr>
            </w:pPr>
          </w:p>
        </w:tc>
        <w:tc>
          <w:tcPr>
            <w:tcW w:w="2663" w:type="dxa"/>
            <w:tcBorders>
              <w:top w:val="single" w:sz="4" w:space="0" w:color="auto"/>
              <w:bottom w:val="single" w:sz="4" w:space="0" w:color="auto"/>
            </w:tcBorders>
            <w:shd w:val="clear" w:color="auto" w:fill="auto"/>
            <w:noWrap/>
            <w:vAlign w:val="center"/>
            <w:hideMark/>
          </w:tcPr>
          <w:p w:rsidR="00DF5D3E" w:rsidRPr="00802781" w:rsidRDefault="00DF5D3E" w:rsidP="00774620">
            <w:pPr>
              <w:spacing w:after="0"/>
              <w:ind w:firstLine="0"/>
              <w:jc w:val="right"/>
              <w:rPr>
                <w:rFonts w:ascii="Century Gothic" w:hAnsi="Century Gothic" w:cs="Calibri"/>
                <w:color w:val="000000"/>
                <w:lang w:val="es-ES" w:eastAsia="es-ES"/>
              </w:rPr>
            </w:pPr>
          </w:p>
        </w:tc>
        <w:tc>
          <w:tcPr>
            <w:tcW w:w="2900" w:type="dxa"/>
            <w:tcBorders>
              <w:top w:val="single" w:sz="4" w:space="0" w:color="auto"/>
              <w:bottom w:val="single" w:sz="4" w:space="0" w:color="auto"/>
            </w:tcBorders>
            <w:shd w:val="clear" w:color="auto" w:fill="auto"/>
            <w:noWrap/>
            <w:vAlign w:val="center"/>
            <w:hideMark/>
          </w:tcPr>
          <w:p w:rsidR="00DF5D3E" w:rsidRPr="00802781" w:rsidRDefault="00DF5D3E" w:rsidP="00774620">
            <w:pPr>
              <w:spacing w:after="0"/>
              <w:ind w:firstLine="0"/>
              <w:jc w:val="right"/>
              <w:rPr>
                <w:rFonts w:ascii="Century Gothic" w:hAnsi="Century Gothic" w:cs="Calibri"/>
                <w:color w:val="000000"/>
                <w:lang w:val="es-ES" w:eastAsia="es-ES"/>
              </w:rPr>
            </w:pPr>
          </w:p>
        </w:tc>
      </w:tr>
      <w:tr w:rsidR="00DF5D3E" w:rsidRPr="00802781" w:rsidTr="00774620">
        <w:trPr>
          <w:trHeight w:val="284"/>
          <w:jc w:val="center"/>
        </w:trPr>
        <w:tc>
          <w:tcPr>
            <w:tcW w:w="3188" w:type="dxa"/>
            <w:tcBorders>
              <w:top w:val="single" w:sz="4" w:space="0" w:color="auto"/>
              <w:bottom w:val="single" w:sz="4" w:space="0" w:color="auto"/>
            </w:tcBorders>
            <w:shd w:val="clear" w:color="000000" w:fill="8DB4E2"/>
            <w:noWrap/>
            <w:vAlign w:val="center"/>
            <w:hideMark/>
          </w:tcPr>
          <w:p w:rsidR="00DF5D3E" w:rsidRPr="00802781" w:rsidRDefault="008F66F1" w:rsidP="00774620">
            <w:pPr>
              <w:pStyle w:val="cuadroCabe"/>
              <w:jc w:val="left"/>
              <w:rPr>
                <w:sz w:val="16"/>
                <w:szCs w:val="16"/>
              </w:rPr>
            </w:pPr>
            <w:r w:rsidRPr="00802781">
              <w:rPr>
                <w:sz w:val="16"/>
                <w:szCs w:val="16"/>
              </w:rPr>
              <w:t xml:space="preserve">Lote </w:t>
            </w:r>
            <w:r w:rsidR="00DF5D3E" w:rsidRPr="00802781">
              <w:rPr>
                <w:sz w:val="16"/>
                <w:szCs w:val="16"/>
              </w:rPr>
              <w:t xml:space="preserve">1 </w:t>
            </w:r>
            <w:r w:rsidRPr="00802781">
              <w:rPr>
                <w:sz w:val="16"/>
                <w:szCs w:val="16"/>
              </w:rPr>
              <w:t>tres espacios</w:t>
            </w:r>
          </w:p>
        </w:tc>
        <w:tc>
          <w:tcPr>
            <w:tcW w:w="2663"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Horas requeridas</w:t>
            </w:r>
          </w:p>
        </w:tc>
        <w:tc>
          <w:tcPr>
            <w:tcW w:w="2900"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Coste Total</w:t>
            </w:r>
          </w:p>
        </w:tc>
      </w:tr>
      <w:tr w:rsidR="00DF5D3E" w:rsidRPr="00802781" w:rsidTr="00774620">
        <w:trPr>
          <w:trHeight w:val="227"/>
          <w:jc w:val="center"/>
        </w:trPr>
        <w:tc>
          <w:tcPr>
            <w:tcW w:w="3188"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Director/a</w:t>
            </w:r>
          </w:p>
        </w:tc>
        <w:tc>
          <w:tcPr>
            <w:tcW w:w="2663"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420</w:t>
            </w:r>
          </w:p>
        </w:tc>
        <w:tc>
          <w:tcPr>
            <w:tcW w:w="290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7.530</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Psicólogo</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2.604</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37.709</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Coordinador</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1.736</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27.088</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Trabajador social</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2.604</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36.847</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Administrativos</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868</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8.654</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Limpieza y cocina</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2.170</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21.875</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 xml:space="preserve">Educadores </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26.280</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346.568</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left"/>
              <w:rPr>
                <w:sz w:val="18"/>
                <w:szCs w:val="18"/>
              </w:rPr>
            </w:pPr>
            <w:r w:rsidRPr="00802781">
              <w:rPr>
                <w:sz w:val="18"/>
                <w:szCs w:val="18"/>
              </w:rPr>
              <w:t>Educadores de Apoyo y Acompañamiento Residencial</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26.280</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255.519</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Técnico formación académica básica</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868</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11.103</w:t>
            </w:r>
          </w:p>
        </w:tc>
      </w:tr>
      <w:tr w:rsidR="00DF5D3E" w:rsidRPr="00802781" w:rsidTr="00774620">
        <w:trPr>
          <w:trHeight w:val="227"/>
          <w:jc w:val="center"/>
        </w:trPr>
        <w:tc>
          <w:tcPr>
            <w:tcW w:w="3188"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Seguridad</w:t>
            </w:r>
          </w:p>
        </w:tc>
        <w:tc>
          <w:tcPr>
            <w:tcW w:w="2663"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13.870</w:t>
            </w:r>
          </w:p>
        </w:tc>
        <w:tc>
          <w:tcPr>
            <w:tcW w:w="290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166.691</w:t>
            </w:r>
          </w:p>
        </w:tc>
      </w:tr>
      <w:tr w:rsidR="00DF5D3E" w:rsidRPr="00802781" w:rsidTr="00774620">
        <w:trPr>
          <w:trHeight w:val="227"/>
          <w:jc w:val="center"/>
        </w:trPr>
        <w:tc>
          <w:tcPr>
            <w:tcW w:w="3188"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sidRPr="00802781">
              <w:rPr>
                <w:sz w:val="16"/>
                <w:szCs w:val="16"/>
              </w:rPr>
              <w:t>Total</w:t>
            </w:r>
          </w:p>
        </w:tc>
        <w:tc>
          <w:tcPr>
            <w:tcW w:w="2663"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77.700</w:t>
            </w:r>
          </w:p>
        </w:tc>
        <w:tc>
          <w:tcPr>
            <w:tcW w:w="2900"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919.583</w:t>
            </w:r>
          </w:p>
        </w:tc>
      </w:tr>
      <w:tr w:rsidR="00DF5D3E" w:rsidRPr="00802781" w:rsidTr="00774620">
        <w:trPr>
          <w:trHeight w:val="227"/>
          <w:jc w:val="center"/>
        </w:trPr>
        <w:tc>
          <w:tcPr>
            <w:tcW w:w="3188"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Absentismo 5%</w:t>
            </w:r>
          </w:p>
        </w:tc>
        <w:tc>
          <w:tcPr>
            <w:tcW w:w="2663"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 </w:t>
            </w:r>
          </w:p>
        </w:tc>
        <w:tc>
          <w:tcPr>
            <w:tcW w:w="290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45.603</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Seguridad Social 32%</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 </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308.859</w:t>
            </w:r>
          </w:p>
        </w:tc>
      </w:tr>
      <w:tr w:rsidR="00DF5D3E" w:rsidRPr="00802781" w:rsidTr="00774620">
        <w:trPr>
          <w:trHeight w:val="227"/>
          <w:jc w:val="center"/>
        </w:trPr>
        <w:tc>
          <w:tcPr>
            <w:tcW w:w="3188"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sidRPr="00802781">
              <w:rPr>
                <w:sz w:val="18"/>
                <w:szCs w:val="18"/>
              </w:rPr>
              <w:t>Otros gastos sociales 2%</w:t>
            </w:r>
          </w:p>
        </w:tc>
        <w:tc>
          <w:tcPr>
            <w:tcW w:w="2663"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 </w:t>
            </w:r>
          </w:p>
        </w:tc>
        <w:tc>
          <w:tcPr>
            <w:tcW w:w="290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18.392</w:t>
            </w:r>
          </w:p>
        </w:tc>
      </w:tr>
      <w:tr w:rsidR="00DF5D3E" w:rsidRPr="00802781" w:rsidTr="00774620">
        <w:trPr>
          <w:trHeight w:val="227"/>
          <w:jc w:val="center"/>
        </w:trPr>
        <w:tc>
          <w:tcPr>
            <w:tcW w:w="3188"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sidRPr="00802781">
              <w:rPr>
                <w:sz w:val="16"/>
                <w:szCs w:val="16"/>
              </w:rPr>
              <w:t>Total coste de personal</w:t>
            </w:r>
          </w:p>
        </w:tc>
        <w:tc>
          <w:tcPr>
            <w:tcW w:w="2663"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 </w:t>
            </w:r>
          </w:p>
        </w:tc>
        <w:tc>
          <w:tcPr>
            <w:tcW w:w="2900"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1.292.437</w:t>
            </w:r>
          </w:p>
        </w:tc>
      </w:tr>
    </w:tbl>
    <w:p w:rsidR="00DF5D3E" w:rsidRPr="00647D95" w:rsidRDefault="00DF5D3E"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8"/>
          <w:szCs w:val="8"/>
          <w:lang w:val="es-ES" w:eastAsia="es-ES"/>
        </w:rPr>
      </w:pPr>
    </w:p>
    <w:p w:rsidR="00647D95" w:rsidRDefault="00647D95"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8"/>
          <w:szCs w:val="8"/>
          <w:lang w:val="es-ES" w:eastAsia="es-ES"/>
        </w:rPr>
      </w:pPr>
    </w:p>
    <w:p w:rsidR="00647D95" w:rsidRDefault="00647D95"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8"/>
          <w:szCs w:val="8"/>
          <w:lang w:val="es-ES" w:eastAsia="es-ES"/>
        </w:rPr>
      </w:pPr>
    </w:p>
    <w:p w:rsidR="00647D95" w:rsidRPr="00647D95" w:rsidRDefault="00647D95"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8"/>
          <w:szCs w:val="8"/>
          <w:lang w:val="es-ES" w:eastAsia="es-ES"/>
        </w:rPr>
      </w:pPr>
    </w:p>
    <w:tbl>
      <w:tblPr>
        <w:tblW w:w="9154" w:type="dxa"/>
        <w:jc w:val="center"/>
        <w:tblCellMar>
          <w:left w:w="70" w:type="dxa"/>
          <w:right w:w="70" w:type="dxa"/>
        </w:tblCellMar>
        <w:tblLook w:val="04A0" w:firstRow="1" w:lastRow="0" w:firstColumn="1" w:lastColumn="0" w:noHBand="0" w:noVBand="1"/>
      </w:tblPr>
      <w:tblGrid>
        <w:gridCol w:w="4447"/>
        <w:gridCol w:w="1227"/>
        <w:gridCol w:w="1122"/>
        <w:gridCol w:w="1227"/>
        <w:gridCol w:w="1131"/>
      </w:tblGrid>
      <w:tr w:rsidR="00DF5D3E" w:rsidRPr="00802781" w:rsidTr="00774620">
        <w:trPr>
          <w:trHeight w:val="340"/>
          <w:jc w:val="center"/>
        </w:trPr>
        <w:tc>
          <w:tcPr>
            <w:tcW w:w="444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sidRPr="00802781">
              <w:rPr>
                <w:sz w:val="16"/>
                <w:szCs w:val="16"/>
              </w:rPr>
              <w:t>Horas necesarias por perfil y programa Lote 2</w:t>
            </w:r>
          </w:p>
        </w:tc>
        <w:tc>
          <w:tcPr>
            <w:tcW w:w="122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ARB</w:t>
            </w:r>
          </w:p>
        </w:tc>
        <w:tc>
          <w:tcPr>
            <w:tcW w:w="1122"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ARE</w:t>
            </w:r>
          </w:p>
        </w:tc>
        <w:tc>
          <w:tcPr>
            <w:tcW w:w="122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Autonomía</w:t>
            </w:r>
          </w:p>
        </w:tc>
        <w:tc>
          <w:tcPr>
            <w:tcW w:w="1131"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 xml:space="preserve"> Total</w:t>
            </w:r>
          </w:p>
        </w:tc>
      </w:tr>
      <w:tr w:rsidR="00DF5D3E" w:rsidRPr="00802781" w:rsidTr="00774620">
        <w:trPr>
          <w:trHeight w:val="227"/>
          <w:jc w:val="center"/>
        </w:trPr>
        <w:tc>
          <w:tcPr>
            <w:tcW w:w="4447" w:type="dxa"/>
            <w:tcBorders>
              <w:top w:val="single" w:sz="4" w:space="0" w:color="auto"/>
              <w:bottom w:val="single" w:sz="2" w:space="0" w:color="auto"/>
            </w:tcBorders>
            <w:shd w:val="clear" w:color="auto" w:fill="auto"/>
            <w:noWrap/>
            <w:vAlign w:val="bottom"/>
            <w:hideMark/>
          </w:tcPr>
          <w:p w:rsidR="00DF5D3E" w:rsidRPr="00802781" w:rsidRDefault="00DF5D3E" w:rsidP="00774620">
            <w:pPr>
              <w:pStyle w:val="cuatexto"/>
              <w:jc w:val="left"/>
              <w:rPr>
                <w:rFonts w:ascii="Century Gothic" w:hAnsi="Century Gothic" w:cs="Calibri"/>
                <w:b/>
                <w:bCs/>
                <w:lang w:val="es-ES" w:eastAsia="es-ES"/>
              </w:rPr>
            </w:pPr>
            <w:r w:rsidRPr="00802781">
              <w:rPr>
                <w:b/>
                <w:sz w:val="18"/>
                <w:szCs w:val="18"/>
              </w:rPr>
              <w:lastRenderedPageBreak/>
              <w:t>Director</w:t>
            </w:r>
          </w:p>
        </w:tc>
        <w:tc>
          <w:tcPr>
            <w:tcW w:w="1227" w:type="dxa"/>
            <w:tcBorders>
              <w:top w:val="single" w:sz="4" w:space="0" w:color="auto"/>
              <w:bottom w:val="single" w:sz="2" w:space="0" w:color="auto"/>
            </w:tcBorders>
            <w:shd w:val="clear" w:color="auto" w:fill="auto"/>
            <w:noWrap/>
            <w:vAlign w:val="center"/>
            <w:hideMark/>
          </w:tcPr>
          <w:p w:rsidR="00DF5D3E" w:rsidRPr="007175E0" w:rsidRDefault="00DF5D3E" w:rsidP="00774620">
            <w:pPr>
              <w:pStyle w:val="cuatexto"/>
              <w:jc w:val="right"/>
              <w:rPr>
                <w:sz w:val="18"/>
                <w:szCs w:val="18"/>
              </w:rPr>
            </w:pPr>
            <w:r w:rsidRPr="007175E0">
              <w:rPr>
                <w:sz w:val="18"/>
                <w:szCs w:val="18"/>
              </w:rPr>
              <w:t>420</w:t>
            </w:r>
          </w:p>
        </w:tc>
        <w:tc>
          <w:tcPr>
            <w:tcW w:w="1122" w:type="dxa"/>
            <w:tcBorders>
              <w:top w:val="single" w:sz="4" w:space="0" w:color="auto"/>
              <w:bottom w:val="single" w:sz="2" w:space="0" w:color="auto"/>
            </w:tcBorders>
            <w:shd w:val="clear" w:color="auto" w:fill="auto"/>
            <w:noWrap/>
            <w:vAlign w:val="center"/>
            <w:hideMark/>
          </w:tcPr>
          <w:p w:rsidR="00DF5D3E" w:rsidRPr="007175E0" w:rsidRDefault="00DF5D3E" w:rsidP="00774620">
            <w:pPr>
              <w:pStyle w:val="cuatexto"/>
              <w:jc w:val="right"/>
              <w:rPr>
                <w:sz w:val="18"/>
                <w:szCs w:val="18"/>
              </w:rPr>
            </w:pPr>
            <w:r w:rsidRPr="007175E0">
              <w:rPr>
                <w:sz w:val="18"/>
                <w:szCs w:val="18"/>
              </w:rPr>
              <w:t>420</w:t>
            </w:r>
          </w:p>
        </w:tc>
        <w:tc>
          <w:tcPr>
            <w:tcW w:w="1227" w:type="dxa"/>
            <w:tcBorders>
              <w:top w:val="single" w:sz="4" w:space="0" w:color="auto"/>
              <w:bottom w:val="single" w:sz="2" w:space="0" w:color="auto"/>
            </w:tcBorders>
            <w:shd w:val="clear" w:color="auto" w:fill="auto"/>
            <w:noWrap/>
            <w:vAlign w:val="center"/>
            <w:hideMark/>
          </w:tcPr>
          <w:p w:rsidR="00DF5D3E" w:rsidRPr="007175E0" w:rsidRDefault="00DF5D3E" w:rsidP="00774620">
            <w:pPr>
              <w:pStyle w:val="cuatexto"/>
              <w:jc w:val="right"/>
              <w:rPr>
                <w:sz w:val="18"/>
                <w:szCs w:val="18"/>
              </w:rPr>
            </w:pPr>
            <w:r w:rsidRPr="007175E0">
              <w:rPr>
                <w:sz w:val="18"/>
                <w:szCs w:val="18"/>
              </w:rPr>
              <w:t>420</w:t>
            </w:r>
          </w:p>
        </w:tc>
        <w:tc>
          <w:tcPr>
            <w:tcW w:w="1131" w:type="dxa"/>
            <w:tcBorders>
              <w:top w:val="single" w:sz="4" w:space="0" w:color="auto"/>
              <w:bottom w:val="single" w:sz="2" w:space="0" w:color="auto"/>
            </w:tcBorders>
            <w:shd w:val="clear" w:color="auto" w:fill="auto"/>
            <w:noWrap/>
            <w:vAlign w:val="center"/>
            <w:hideMark/>
          </w:tcPr>
          <w:p w:rsidR="00DF5D3E" w:rsidRPr="007175E0" w:rsidRDefault="00DF5D3E" w:rsidP="00774620">
            <w:pPr>
              <w:pStyle w:val="cuatexto"/>
              <w:jc w:val="right"/>
              <w:rPr>
                <w:sz w:val="18"/>
                <w:szCs w:val="18"/>
              </w:rPr>
            </w:pPr>
            <w:r w:rsidRPr="007175E0">
              <w:rPr>
                <w:sz w:val="18"/>
                <w:szCs w:val="18"/>
              </w:rPr>
              <w:t>1.260</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sidRPr="00802781">
              <w:rPr>
                <w:sz w:val="18"/>
                <w:szCs w:val="18"/>
              </w:rPr>
              <w:t>Psicólogo</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2.604</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1.736</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0</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4.340</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sidRPr="00802781">
              <w:rPr>
                <w:sz w:val="18"/>
                <w:szCs w:val="18"/>
              </w:rPr>
              <w:t>Coordinador</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2.604</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868</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0</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3.472</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sidRPr="00802781">
              <w:rPr>
                <w:sz w:val="18"/>
                <w:szCs w:val="18"/>
              </w:rPr>
              <w:t>Trabajador social</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2.604</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1.736</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0</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4.340</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sidRPr="00802781">
              <w:rPr>
                <w:sz w:val="18"/>
                <w:szCs w:val="18"/>
              </w:rPr>
              <w:t>Administrativos</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1.736</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868</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0</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2.604</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sidRPr="00802781">
              <w:rPr>
                <w:sz w:val="18"/>
                <w:szCs w:val="18"/>
              </w:rPr>
              <w:t>Limpieza y cocina</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2.170</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651</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0</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2.821</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sidRPr="00802781">
              <w:rPr>
                <w:sz w:val="18"/>
                <w:szCs w:val="18"/>
              </w:rPr>
              <w:t>Educadores atención directa</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24.268</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13.870</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1.736</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39.874</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sidRPr="00802781">
              <w:rPr>
                <w:sz w:val="18"/>
                <w:szCs w:val="18"/>
              </w:rPr>
              <w:t>Educadores de Apoyo y Acompañamiento Residencial</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17.520</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5.110</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0</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22.630</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sidRPr="00802781">
              <w:rPr>
                <w:sz w:val="18"/>
                <w:szCs w:val="18"/>
              </w:rPr>
              <w:t>Técnico formación académica básica</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434</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434</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0</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868</w:t>
            </w:r>
          </w:p>
        </w:tc>
      </w:tr>
      <w:tr w:rsidR="00DF5D3E" w:rsidRPr="00802781" w:rsidTr="00774620">
        <w:trPr>
          <w:trHeight w:val="227"/>
          <w:jc w:val="center"/>
        </w:trPr>
        <w:tc>
          <w:tcPr>
            <w:tcW w:w="4447" w:type="dxa"/>
            <w:tcBorders>
              <w:top w:val="single" w:sz="2" w:space="0" w:color="auto"/>
              <w:bottom w:val="single" w:sz="4" w:space="0" w:color="auto"/>
            </w:tcBorders>
            <w:shd w:val="clear" w:color="auto" w:fill="auto"/>
            <w:noWrap/>
            <w:vAlign w:val="bottom"/>
            <w:hideMark/>
          </w:tcPr>
          <w:p w:rsidR="00DF5D3E" w:rsidRPr="00802781" w:rsidRDefault="00DF5D3E" w:rsidP="00774620">
            <w:pPr>
              <w:pStyle w:val="cuatexto"/>
              <w:jc w:val="left"/>
              <w:rPr>
                <w:sz w:val="18"/>
                <w:szCs w:val="18"/>
              </w:rPr>
            </w:pPr>
            <w:r w:rsidRPr="00802781">
              <w:rPr>
                <w:sz w:val="18"/>
                <w:szCs w:val="18"/>
              </w:rPr>
              <w:t>Seguridad</w:t>
            </w:r>
          </w:p>
        </w:tc>
        <w:tc>
          <w:tcPr>
            <w:tcW w:w="1227"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0</w:t>
            </w:r>
          </w:p>
        </w:tc>
        <w:tc>
          <w:tcPr>
            <w:tcW w:w="1122"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8.760</w:t>
            </w:r>
          </w:p>
        </w:tc>
        <w:tc>
          <w:tcPr>
            <w:tcW w:w="1227"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0</w:t>
            </w:r>
          </w:p>
        </w:tc>
        <w:tc>
          <w:tcPr>
            <w:tcW w:w="1131"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8.760</w:t>
            </w:r>
          </w:p>
        </w:tc>
      </w:tr>
      <w:tr w:rsidR="00DF5D3E" w:rsidRPr="00802781" w:rsidTr="00774620">
        <w:trPr>
          <w:trHeight w:val="312"/>
          <w:jc w:val="center"/>
        </w:trPr>
        <w:tc>
          <w:tcPr>
            <w:tcW w:w="444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sidRPr="00802781">
              <w:rPr>
                <w:sz w:val="16"/>
                <w:szCs w:val="16"/>
              </w:rPr>
              <w:t>Total</w:t>
            </w:r>
          </w:p>
        </w:tc>
        <w:tc>
          <w:tcPr>
            <w:tcW w:w="122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54.360</w:t>
            </w:r>
          </w:p>
        </w:tc>
        <w:tc>
          <w:tcPr>
            <w:tcW w:w="1122"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34.453</w:t>
            </w:r>
          </w:p>
        </w:tc>
        <w:tc>
          <w:tcPr>
            <w:tcW w:w="122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2.156</w:t>
            </w:r>
          </w:p>
        </w:tc>
        <w:tc>
          <w:tcPr>
            <w:tcW w:w="1131"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90.969</w:t>
            </w:r>
          </w:p>
        </w:tc>
      </w:tr>
      <w:tr w:rsidR="00DF5D3E" w:rsidRPr="00802781" w:rsidTr="00774620">
        <w:trPr>
          <w:trHeight w:val="227"/>
          <w:jc w:val="center"/>
        </w:trPr>
        <w:tc>
          <w:tcPr>
            <w:tcW w:w="4447" w:type="dxa"/>
            <w:tcBorders>
              <w:top w:val="single" w:sz="4" w:space="0" w:color="auto"/>
            </w:tcBorders>
            <w:shd w:val="clear" w:color="auto" w:fill="auto"/>
            <w:noWrap/>
            <w:vAlign w:val="bottom"/>
            <w:hideMark/>
          </w:tcPr>
          <w:p w:rsidR="00DF5D3E" w:rsidRPr="00802781" w:rsidRDefault="00DF5D3E" w:rsidP="00774620">
            <w:pPr>
              <w:spacing w:after="0"/>
              <w:ind w:firstLine="0"/>
              <w:jc w:val="left"/>
              <w:rPr>
                <w:rFonts w:ascii="Century Gothic" w:hAnsi="Century Gothic" w:cs="Calibri"/>
                <w:b/>
                <w:bCs/>
                <w:lang w:val="es-ES" w:eastAsia="es-ES"/>
              </w:rPr>
            </w:pPr>
          </w:p>
        </w:tc>
        <w:tc>
          <w:tcPr>
            <w:tcW w:w="1227" w:type="dxa"/>
            <w:tcBorders>
              <w:top w:val="single" w:sz="4" w:space="0" w:color="auto"/>
            </w:tcBorders>
            <w:shd w:val="clear" w:color="auto" w:fill="auto"/>
            <w:noWrap/>
            <w:vAlign w:val="center"/>
            <w:hideMark/>
          </w:tcPr>
          <w:p w:rsidR="00DF5D3E" w:rsidRPr="00802781" w:rsidRDefault="00DF5D3E" w:rsidP="00774620">
            <w:pPr>
              <w:spacing w:after="0"/>
              <w:ind w:firstLine="0"/>
              <w:jc w:val="right"/>
              <w:rPr>
                <w:rFonts w:ascii="Century Gothic" w:hAnsi="Century Gothic" w:cs="Calibri"/>
                <w:b/>
                <w:bCs/>
                <w:lang w:val="es-ES" w:eastAsia="es-ES"/>
              </w:rPr>
            </w:pPr>
          </w:p>
        </w:tc>
        <w:tc>
          <w:tcPr>
            <w:tcW w:w="1122" w:type="dxa"/>
            <w:tcBorders>
              <w:top w:val="single" w:sz="4" w:space="0" w:color="auto"/>
            </w:tcBorders>
            <w:shd w:val="clear" w:color="auto" w:fill="auto"/>
            <w:noWrap/>
            <w:vAlign w:val="center"/>
            <w:hideMark/>
          </w:tcPr>
          <w:p w:rsidR="00DF5D3E" w:rsidRPr="00802781" w:rsidRDefault="00DF5D3E" w:rsidP="00774620">
            <w:pPr>
              <w:spacing w:after="0"/>
              <w:ind w:firstLine="0"/>
              <w:jc w:val="right"/>
              <w:rPr>
                <w:rFonts w:ascii="Century Gothic" w:hAnsi="Century Gothic" w:cs="Calibri"/>
                <w:b/>
                <w:bCs/>
                <w:lang w:val="es-ES" w:eastAsia="es-ES"/>
              </w:rPr>
            </w:pPr>
          </w:p>
        </w:tc>
        <w:tc>
          <w:tcPr>
            <w:tcW w:w="1227" w:type="dxa"/>
            <w:tcBorders>
              <w:top w:val="single" w:sz="4" w:space="0" w:color="auto"/>
            </w:tcBorders>
            <w:shd w:val="clear" w:color="auto" w:fill="auto"/>
            <w:noWrap/>
            <w:vAlign w:val="center"/>
            <w:hideMark/>
          </w:tcPr>
          <w:p w:rsidR="00DF5D3E" w:rsidRPr="00802781" w:rsidRDefault="00DF5D3E" w:rsidP="00774620">
            <w:pPr>
              <w:spacing w:after="0"/>
              <w:ind w:firstLine="0"/>
              <w:jc w:val="right"/>
              <w:rPr>
                <w:rFonts w:ascii="Century Gothic" w:hAnsi="Century Gothic" w:cs="Calibri"/>
                <w:b/>
                <w:bCs/>
                <w:lang w:val="es-ES" w:eastAsia="es-ES"/>
              </w:rPr>
            </w:pPr>
          </w:p>
        </w:tc>
        <w:tc>
          <w:tcPr>
            <w:tcW w:w="1131" w:type="dxa"/>
            <w:tcBorders>
              <w:top w:val="single" w:sz="4" w:space="0" w:color="auto"/>
            </w:tcBorders>
            <w:shd w:val="clear" w:color="auto" w:fill="auto"/>
            <w:noWrap/>
            <w:vAlign w:val="center"/>
            <w:hideMark/>
          </w:tcPr>
          <w:p w:rsidR="00DF5D3E" w:rsidRPr="00802781" w:rsidRDefault="00DF5D3E" w:rsidP="00774620">
            <w:pPr>
              <w:spacing w:after="0"/>
              <w:ind w:firstLine="0"/>
              <w:jc w:val="right"/>
              <w:rPr>
                <w:rFonts w:ascii="Century Gothic" w:hAnsi="Century Gothic" w:cs="Calibri"/>
                <w:b/>
                <w:bCs/>
                <w:lang w:val="es-ES" w:eastAsia="es-ES"/>
              </w:rPr>
            </w:pPr>
          </w:p>
        </w:tc>
      </w:tr>
      <w:tr w:rsidR="00DF5D3E" w:rsidRPr="00802781" w:rsidTr="00774620">
        <w:trPr>
          <w:trHeight w:val="227"/>
          <w:jc w:val="center"/>
        </w:trPr>
        <w:tc>
          <w:tcPr>
            <w:tcW w:w="4447" w:type="dxa"/>
            <w:tcBorders>
              <w:bottom w:val="single" w:sz="4" w:space="0" w:color="auto"/>
            </w:tcBorders>
            <w:shd w:val="clear" w:color="auto" w:fill="auto"/>
            <w:noWrap/>
            <w:vAlign w:val="bottom"/>
            <w:hideMark/>
          </w:tcPr>
          <w:p w:rsidR="00DF5D3E" w:rsidRPr="00802781" w:rsidRDefault="00DF5D3E" w:rsidP="00774620">
            <w:pPr>
              <w:spacing w:after="0"/>
              <w:ind w:firstLine="0"/>
              <w:jc w:val="left"/>
              <w:rPr>
                <w:rFonts w:ascii="Century Gothic" w:hAnsi="Century Gothic" w:cs="Calibri"/>
                <w:b/>
                <w:bCs/>
                <w:lang w:val="es-ES" w:eastAsia="es-ES"/>
              </w:rPr>
            </w:pPr>
          </w:p>
        </w:tc>
        <w:tc>
          <w:tcPr>
            <w:tcW w:w="1227" w:type="dxa"/>
            <w:tcBorders>
              <w:bottom w:val="single" w:sz="4" w:space="0" w:color="auto"/>
            </w:tcBorders>
            <w:shd w:val="clear" w:color="auto" w:fill="auto"/>
            <w:noWrap/>
            <w:vAlign w:val="center"/>
            <w:hideMark/>
          </w:tcPr>
          <w:p w:rsidR="00DF5D3E" w:rsidRPr="00802781" w:rsidRDefault="00DF5D3E" w:rsidP="00774620">
            <w:pPr>
              <w:spacing w:after="0"/>
              <w:ind w:firstLine="0"/>
              <w:jc w:val="right"/>
              <w:rPr>
                <w:rFonts w:ascii="Century Gothic" w:hAnsi="Century Gothic" w:cs="Calibri"/>
                <w:b/>
                <w:bCs/>
                <w:lang w:val="es-ES" w:eastAsia="es-ES"/>
              </w:rPr>
            </w:pPr>
          </w:p>
        </w:tc>
        <w:tc>
          <w:tcPr>
            <w:tcW w:w="1122" w:type="dxa"/>
            <w:tcBorders>
              <w:bottom w:val="single" w:sz="4" w:space="0" w:color="auto"/>
            </w:tcBorders>
            <w:shd w:val="clear" w:color="auto" w:fill="auto"/>
            <w:noWrap/>
            <w:vAlign w:val="center"/>
            <w:hideMark/>
          </w:tcPr>
          <w:p w:rsidR="00DF5D3E" w:rsidRPr="00802781" w:rsidRDefault="00DF5D3E" w:rsidP="00774620">
            <w:pPr>
              <w:spacing w:after="0"/>
              <w:ind w:firstLine="0"/>
              <w:jc w:val="right"/>
              <w:rPr>
                <w:rFonts w:ascii="Century Gothic" w:hAnsi="Century Gothic" w:cs="Calibri"/>
                <w:b/>
                <w:bCs/>
                <w:lang w:val="es-ES" w:eastAsia="es-ES"/>
              </w:rPr>
            </w:pPr>
          </w:p>
        </w:tc>
        <w:tc>
          <w:tcPr>
            <w:tcW w:w="1227" w:type="dxa"/>
            <w:tcBorders>
              <w:bottom w:val="single" w:sz="4" w:space="0" w:color="auto"/>
            </w:tcBorders>
            <w:shd w:val="clear" w:color="auto" w:fill="auto"/>
            <w:noWrap/>
            <w:vAlign w:val="center"/>
            <w:hideMark/>
          </w:tcPr>
          <w:p w:rsidR="00DF5D3E" w:rsidRPr="00802781" w:rsidRDefault="00DF5D3E" w:rsidP="00774620">
            <w:pPr>
              <w:spacing w:after="0"/>
              <w:ind w:firstLine="0"/>
              <w:jc w:val="right"/>
              <w:rPr>
                <w:rFonts w:ascii="Century Gothic" w:hAnsi="Century Gothic" w:cs="Calibri"/>
                <w:b/>
                <w:bCs/>
                <w:lang w:val="es-ES" w:eastAsia="es-ES"/>
              </w:rPr>
            </w:pPr>
          </w:p>
        </w:tc>
        <w:tc>
          <w:tcPr>
            <w:tcW w:w="1131" w:type="dxa"/>
            <w:tcBorders>
              <w:bottom w:val="single" w:sz="4" w:space="0" w:color="auto"/>
            </w:tcBorders>
            <w:shd w:val="clear" w:color="auto" w:fill="auto"/>
            <w:noWrap/>
            <w:vAlign w:val="center"/>
            <w:hideMark/>
          </w:tcPr>
          <w:p w:rsidR="00DF5D3E" w:rsidRPr="00802781" w:rsidRDefault="00DF5D3E" w:rsidP="00774620">
            <w:pPr>
              <w:spacing w:after="0"/>
              <w:ind w:firstLine="0"/>
              <w:jc w:val="right"/>
              <w:rPr>
                <w:rFonts w:ascii="Century Gothic" w:hAnsi="Century Gothic" w:cs="Calibri"/>
                <w:b/>
                <w:bCs/>
                <w:lang w:val="es-ES" w:eastAsia="es-ES"/>
              </w:rPr>
            </w:pPr>
          </w:p>
        </w:tc>
      </w:tr>
      <w:tr w:rsidR="00DF5D3E" w:rsidRPr="00802781" w:rsidTr="00774620">
        <w:trPr>
          <w:trHeight w:val="340"/>
          <w:jc w:val="center"/>
        </w:trPr>
        <w:tc>
          <w:tcPr>
            <w:tcW w:w="444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sidRPr="00802781">
              <w:rPr>
                <w:sz w:val="16"/>
                <w:szCs w:val="16"/>
              </w:rPr>
              <w:t>Coste personal por perfil y programa Lote 2</w:t>
            </w:r>
          </w:p>
        </w:tc>
        <w:tc>
          <w:tcPr>
            <w:tcW w:w="122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ARB</w:t>
            </w:r>
          </w:p>
        </w:tc>
        <w:tc>
          <w:tcPr>
            <w:tcW w:w="1122"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ARE</w:t>
            </w:r>
          </w:p>
        </w:tc>
        <w:tc>
          <w:tcPr>
            <w:tcW w:w="122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Autonomía</w:t>
            </w:r>
          </w:p>
        </w:tc>
        <w:tc>
          <w:tcPr>
            <w:tcW w:w="1131"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TOTAL</w:t>
            </w:r>
          </w:p>
        </w:tc>
      </w:tr>
      <w:tr w:rsidR="00DF5D3E" w:rsidRPr="00802781" w:rsidTr="00774620">
        <w:trPr>
          <w:trHeight w:val="227"/>
          <w:jc w:val="center"/>
        </w:trPr>
        <w:tc>
          <w:tcPr>
            <w:tcW w:w="4447" w:type="dxa"/>
            <w:tcBorders>
              <w:top w:val="single" w:sz="4" w:space="0" w:color="auto"/>
              <w:bottom w:val="single" w:sz="2" w:space="0" w:color="auto"/>
            </w:tcBorders>
            <w:shd w:val="clear" w:color="auto" w:fill="auto"/>
            <w:noWrap/>
            <w:vAlign w:val="bottom"/>
            <w:hideMark/>
          </w:tcPr>
          <w:p w:rsidR="00DF5D3E" w:rsidRPr="00802781" w:rsidRDefault="00DF5D3E" w:rsidP="00774620">
            <w:pPr>
              <w:spacing w:after="0"/>
              <w:ind w:firstLine="0"/>
              <w:jc w:val="left"/>
              <w:rPr>
                <w:rFonts w:ascii="Century Gothic" w:hAnsi="Century Gothic" w:cs="Calibri"/>
                <w:b/>
                <w:bCs/>
                <w:lang w:val="es-ES" w:eastAsia="es-ES"/>
              </w:rPr>
            </w:pPr>
            <w:r w:rsidRPr="00802781">
              <w:rPr>
                <w:rFonts w:ascii="Arial Narrow" w:hAnsi="Arial Narrow"/>
                <w:b/>
                <w:spacing w:val="6"/>
                <w:sz w:val="18"/>
                <w:szCs w:val="18"/>
              </w:rPr>
              <w:t>Director</w:t>
            </w:r>
          </w:p>
        </w:tc>
        <w:tc>
          <w:tcPr>
            <w:tcW w:w="1227" w:type="dxa"/>
            <w:tcBorders>
              <w:top w:val="single" w:sz="4" w:space="0" w:color="auto"/>
              <w:bottom w:val="single" w:sz="2" w:space="0" w:color="auto"/>
            </w:tcBorders>
            <w:shd w:val="clear" w:color="auto" w:fill="auto"/>
            <w:noWrap/>
            <w:vAlign w:val="center"/>
            <w:hideMark/>
          </w:tcPr>
          <w:p w:rsidR="00DF5D3E" w:rsidRPr="00241BBB" w:rsidRDefault="00DF5D3E" w:rsidP="00774620">
            <w:pPr>
              <w:spacing w:after="0"/>
              <w:ind w:firstLine="0"/>
              <w:jc w:val="right"/>
              <w:rPr>
                <w:rFonts w:ascii="Arial Narrow" w:hAnsi="Arial Narrow"/>
                <w:spacing w:val="6"/>
                <w:sz w:val="18"/>
                <w:szCs w:val="18"/>
              </w:rPr>
            </w:pPr>
            <w:r w:rsidRPr="00241BBB">
              <w:rPr>
                <w:rFonts w:ascii="Arial Narrow" w:hAnsi="Arial Narrow"/>
                <w:spacing w:val="6"/>
                <w:sz w:val="18"/>
                <w:szCs w:val="18"/>
              </w:rPr>
              <w:t>8.420</w:t>
            </w:r>
          </w:p>
        </w:tc>
        <w:tc>
          <w:tcPr>
            <w:tcW w:w="1122" w:type="dxa"/>
            <w:tcBorders>
              <w:top w:val="single" w:sz="4" w:space="0" w:color="auto"/>
              <w:bottom w:val="single" w:sz="2" w:space="0" w:color="auto"/>
            </w:tcBorders>
            <w:shd w:val="clear" w:color="auto" w:fill="auto"/>
            <w:noWrap/>
            <w:vAlign w:val="center"/>
            <w:hideMark/>
          </w:tcPr>
          <w:p w:rsidR="00DF5D3E" w:rsidRPr="00241BBB" w:rsidRDefault="00DF5D3E" w:rsidP="00774620">
            <w:pPr>
              <w:spacing w:after="0"/>
              <w:ind w:firstLine="0"/>
              <w:jc w:val="right"/>
              <w:rPr>
                <w:rFonts w:ascii="Arial Narrow" w:hAnsi="Arial Narrow"/>
                <w:spacing w:val="6"/>
                <w:sz w:val="18"/>
                <w:szCs w:val="18"/>
              </w:rPr>
            </w:pPr>
            <w:r w:rsidRPr="00241BBB">
              <w:rPr>
                <w:rFonts w:ascii="Arial Narrow" w:hAnsi="Arial Narrow"/>
                <w:spacing w:val="6"/>
                <w:sz w:val="18"/>
                <w:szCs w:val="18"/>
              </w:rPr>
              <w:t>8.420</w:t>
            </w:r>
          </w:p>
        </w:tc>
        <w:tc>
          <w:tcPr>
            <w:tcW w:w="1227" w:type="dxa"/>
            <w:tcBorders>
              <w:top w:val="single" w:sz="4" w:space="0" w:color="auto"/>
              <w:bottom w:val="single" w:sz="2" w:space="0" w:color="auto"/>
            </w:tcBorders>
            <w:shd w:val="clear" w:color="auto" w:fill="auto"/>
            <w:noWrap/>
            <w:vAlign w:val="center"/>
            <w:hideMark/>
          </w:tcPr>
          <w:p w:rsidR="00DF5D3E" w:rsidRPr="00241BBB" w:rsidRDefault="00DF5D3E" w:rsidP="00774620">
            <w:pPr>
              <w:spacing w:after="0"/>
              <w:ind w:firstLine="0"/>
              <w:jc w:val="right"/>
              <w:rPr>
                <w:rFonts w:ascii="Arial Narrow" w:hAnsi="Arial Narrow"/>
                <w:spacing w:val="6"/>
                <w:sz w:val="18"/>
                <w:szCs w:val="18"/>
              </w:rPr>
            </w:pPr>
            <w:r w:rsidRPr="00241BBB">
              <w:rPr>
                <w:rFonts w:ascii="Arial Narrow" w:hAnsi="Arial Narrow"/>
                <w:spacing w:val="6"/>
                <w:sz w:val="18"/>
                <w:szCs w:val="18"/>
              </w:rPr>
              <w:t>8.420</w:t>
            </w:r>
          </w:p>
        </w:tc>
        <w:tc>
          <w:tcPr>
            <w:tcW w:w="1131" w:type="dxa"/>
            <w:tcBorders>
              <w:top w:val="single" w:sz="4" w:space="0" w:color="auto"/>
              <w:bottom w:val="single" w:sz="2" w:space="0" w:color="auto"/>
            </w:tcBorders>
            <w:shd w:val="clear" w:color="auto" w:fill="auto"/>
            <w:noWrap/>
            <w:vAlign w:val="center"/>
            <w:hideMark/>
          </w:tcPr>
          <w:p w:rsidR="00DF5D3E" w:rsidRPr="00241BBB" w:rsidRDefault="00DF5D3E" w:rsidP="00774620">
            <w:pPr>
              <w:spacing w:after="0"/>
              <w:ind w:firstLine="0"/>
              <w:jc w:val="right"/>
              <w:rPr>
                <w:rFonts w:ascii="Arial Narrow" w:hAnsi="Arial Narrow"/>
                <w:spacing w:val="6"/>
                <w:sz w:val="18"/>
                <w:szCs w:val="18"/>
              </w:rPr>
            </w:pPr>
            <w:r w:rsidRPr="00241BBB">
              <w:rPr>
                <w:rFonts w:ascii="Arial Narrow" w:hAnsi="Arial Narrow"/>
                <w:spacing w:val="6"/>
                <w:sz w:val="18"/>
                <w:szCs w:val="18"/>
              </w:rPr>
              <w:t>25.260</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sidRPr="00802781">
              <w:rPr>
                <w:sz w:val="18"/>
                <w:szCs w:val="18"/>
              </w:rPr>
              <w:t>Psicólogo</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37.916</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25.277</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0</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63.194</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sidRPr="00802781">
              <w:rPr>
                <w:sz w:val="18"/>
                <w:szCs w:val="18"/>
              </w:rPr>
              <w:t>Coordinador</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40.461</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13.487</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0</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53.948</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sidRPr="00802781">
              <w:rPr>
                <w:sz w:val="18"/>
                <w:szCs w:val="18"/>
              </w:rPr>
              <w:t>Trabajador social</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37.054</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24.703</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0</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61.756</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sidRPr="00802781">
              <w:rPr>
                <w:sz w:val="18"/>
                <w:szCs w:val="18"/>
              </w:rPr>
              <w:t>Administrativos</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17.308</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8.654</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0</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25.962</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sidRPr="00802781">
              <w:rPr>
                <w:sz w:val="18"/>
                <w:szCs w:val="18"/>
              </w:rPr>
              <w:t>Limpieza y cocina</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20.765</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6.230</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0</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26.995</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sidRPr="00802781">
              <w:rPr>
                <w:sz w:val="18"/>
                <w:szCs w:val="18"/>
              </w:rPr>
              <w:t>Educadores atención directa</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309.219</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176.729</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22.120</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508.069</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sidRPr="00802781">
              <w:rPr>
                <w:sz w:val="18"/>
                <w:szCs w:val="18"/>
              </w:rPr>
              <w:t>Educadores de Apoyo y Acompañamiento Residencial</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170.346</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49.684</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0</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220.030</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sidRPr="00802781">
              <w:rPr>
                <w:sz w:val="18"/>
                <w:szCs w:val="18"/>
              </w:rPr>
              <w:t>Técnico formación académica básica</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5.551</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5.551</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0</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11.103</w:t>
            </w:r>
          </w:p>
        </w:tc>
      </w:tr>
      <w:tr w:rsidR="00DF5D3E" w:rsidRPr="00802781" w:rsidTr="00774620">
        <w:trPr>
          <w:trHeight w:val="227"/>
          <w:jc w:val="center"/>
        </w:trPr>
        <w:tc>
          <w:tcPr>
            <w:tcW w:w="4447" w:type="dxa"/>
            <w:tcBorders>
              <w:top w:val="single" w:sz="2" w:space="0" w:color="auto"/>
              <w:bottom w:val="single" w:sz="4" w:space="0" w:color="auto"/>
            </w:tcBorders>
            <w:shd w:val="clear" w:color="auto" w:fill="auto"/>
            <w:noWrap/>
            <w:vAlign w:val="bottom"/>
            <w:hideMark/>
          </w:tcPr>
          <w:p w:rsidR="00DF5D3E" w:rsidRPr="00802781" w:rsidRDefault="00DF5D3E" w:rsidP="00774620">
            <w:pPr>
              <w:pStyle w:val="cuatexto"/>
              <w:jc w:val="left"/>
              <w:rPr>
                <w:sz w:val="18"/>
                <w:szCs w:val="18"/>
              </w:rPr>
            </w:pPr>
            <w:r w:rsidRPr="00802781">
              <w:rPr>
                <w:sz w:val="18"/>
                <w:szCs w:val="18"/>
              </w:rPr>
              <w:t>Seguridad</w:t>
            </w:r>
          </w:p>
        </w:tc>
        <w:tc>
          <w:tcPr>
            <w:tcW w:w="1227"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0</w:t>
            </w:r>
          </w:p>
        </w:tc>
        <w:tc>
          <w:tcPr>
            <w:tcW w:w="1122"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89.207</w:t>
            </w:r>
          </w:p>
        </w:tc>
        <w:tc>
          <w:tcPr>
            <w:tcW w:w="1227"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0</w:t>
            </w:r>
          </w:p>
        </w:tc>
        <w:tc>
          <w:tcPr>
            <w:tcW w:w="1131"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89.207</w:t>
            </w:r>
          </w:p>
        </w:tc>
      </w:tr>
      <w:tr w:rsidR="00DF5D3E" w:rsidRPr="00802781" w:rsidTr="00774620">
        <w:trPr>
          <w:trHeight w:val="284"/>
          <w:jc w:val="center"/>
        </w:trPr>
        <w:tc>
          <w:tcPr>
            <w:tcW w:w="444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sidRPr="00802781">
              <w:rPr>
                <w:sz w:val="16"/>
                <w:szCs w:val="16"/>
              </w:rPr>
              <w:t>Total</w:t>
            </w:r>
          </w:p>
        </w:tc>
        <w:tc>
          <w:tcPr>
            <w:tcW w:w="122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647.041</w:t>
            </w:r>
          </w:p>
        </w:tc>
        <w:tc>
          <w:tcPr>
            <w:tcW w:w="1122"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407.943</w:t>
            </w:r>
          </w:p>
        </w:tc>
        <w:tc>
          <w:tcPr>
            <w:tcW w:w="122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30.540</w:t>
            </w:r>
          </w:p>
        </w:tc>
        <w:tc>
          <w:tcPr>
            <w:tcW w:w="1131"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1.085.524</w:t>
            </w:r>
          </w:p>
        </w:tc>
      </w:tr>
      <w:tr w:rsidR="00DF5D3E" w:rsidRPr="00802781" w:rsidTr="00774620">
        <w:trPr>
          <w:trHeight w:val="227"/>
          <w:jc w:val="center"/>
        </w:trPr>
        <w:tc>
          <w:tcPr>
            <w:tcW w:w="4447" w:type="dxa"/>
            <w:tcBorders>
              <w:top w:val="single" w:sz="4"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sidRPr="00802781">
              <w:rPr>
                <w:sz w:val="18"/>
                <w:szCs w:val="18"/>
              </w:rPr>
              <w:t>Absentismo 5%</w:t>
            </w:r>
          </w:p>
        </w:tc>
        <w:tc>
          <w:tcPr>
            <w:tcW w:w="1227"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31.931</w:t>
            </w:r>
          </w:p>
        </w:tc>
        <w:tc>
          <w:tcPr>
            <w:tcW w:w="1122"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19.976</w:t>
            </w:r>
          </w:p>
        </w:tc>
        <w:tc>
          <w:tcPr>
            <w:tcW w:w="1227"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1.106</w:t>
            </w:r>
          </w:p>
        </w:tc>
        <w:tc>
          <w:tcPr>
            <w:tcW w:w="1131"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53.013</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sidRPr="00802781">
              <w:rPr>
                <w:sz w:val="18"/>
                <w:szCs w:val="18"/>
              </w:rPr>
              <w:t>Seguridad Social 32%</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217.271</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136.934</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10.127</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364.332</w:t>
            </w:r>
          </w:p>
        </w:tc>
      </w:tr>
      <w:tr w:rsidR="00DF5D3E" w:rsidRPr="00802781" w:rsidTr="00774620">
        <w:trPr>
          <w:trHeight w:val="227"/>
          <w:jc w:val="center"/>
        </w:trPr>
        <w:tc>
          <w:tcPr>
            <w:tcW w:w="4447" w:type="dxa"/>
            <w:tcBorders>
              <w:top w:val="single" w:sz="2" w:space="0" w:color="auto"/>
              <w:bottom w:val="single" w:sz="4" w:space="0" w:color="auto"/>
            </w:tcBorders>
            <w:shd w:val="clear" w:color="auto" w:fill="auto"/>
            <w:noWrap/>
            <w:vAlign w:val="bottom"/>
            <w:hideMark/>
          </w:tcPr>
          <w:p w:rsidR="00DF5D3E" w:rsidRPr="00802781" w:rsidRDefault="00DF5D3E" w:rsidP="00774620">
            <w:pPr>
              <w:pStyle w:val="cuatexto"/>
              <w:jc w:val="left"/>
              <w:rPr>
                <w:sz w:val="18"/>
                <w:szCs w:val="18"/>
              </w:rPr>
            </w:pPr>
            <w:r w:rsidRPr="00802781">
              <w:rPr>
                <w:sz w:val="18"/>
                <w:szCs w:val="18"/>
              </w:rPr>
              <w:t>Otros gastos sociales 2%</w:t>
            </w:r>
          </w:p>
        </w:tc>
        <w:tc>
          <w:tcPr>
            <w:tcW w:w="1227"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12.941</w:t>
            </w:r>
          </w:p>
        </w:tc>
        <w:tc>
          <w:tcPr>
            <w:tcW w:w="1122"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8.159</w:t>
            </w:r>
          </w:p>
        </w:tc>
        <w:tc>
          <w:tcPr>
            <w:tcW w:w="1227"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611</w:t>
            </w:r>
          </w:p>
        </w:tc>
        <w:tc>
          <w:tcPr>
            <w:tcW w:w="1131"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sidRPr="00802781">
              <w:rPr>
                <w:sz w:val="18"/>
                <w:szCs w:val="18"/>
              </w:rPr>
              <w:t>21.710</w:t>
            </w:r>
          </w:p>
        </w:tc>
      </w:tr>
      <w:tr w:rsidR="00DF5D3E" w:rsidRPr="00802781" w:rsidTr="00774620">
        <w:trPr>
          <w:trHeight w:val="312"/>
          <w:jc w:val="center"/>
        </w:trPr>
        <w:tc>
          <w:tcPr>
            <w:tcW w:w="444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sidRPr="00802781">
              <w:rPr>
                <w:sz w:val="16"/>
                <w:szCs w:val="16"/>
              </w:rPr>
              <w:t>Total coste de personal</w:t>
            </w:r>
          </w:p>
        </w:tc>
        <w:tc>
          <w:tcPr>
            <w:tcW w:w="122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909.184</w:t>
            </w:r>
          </w:p>
        </w:tc>
        <w:tc>
          <w:tcPr>
            <w:tcW w:w="1122"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573.012</w:t>
            </w:r>
          </w:p>
        </w:tc>
        <w:tc>
          <w:tcPr>
            <w:tcW w:w="122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42.384</w:t>
            </w:r>
          </w:p>
        </w:tc>
        <w:tc>
          <w:tcPr>
            <w:tcW w:w="1131"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sidRPr="00802781">
              <w:rPr>
                <w:sz w:val="16"/>
                <w:szCs w:val="16"/>
              </w:rPr>
              <w:t>1.524.580</w:t>
            </w:r>
          </w:p>
        </w:tc>
      </w:tr>
    </w:tbl>
    <w:p w:rsidR="00DF5D3E" w:rsidRDefault="00DF5D3E" w:rsidP="00DF5D3E">
      <w:pPr>
        <w:pStyle w:val="texto"/>
        <w:tabs>
          <w:tab w:val="clear" w:pos="2835"/>
          <w:tab w:val="clear" w:pos="3969"/>
          <w:tab w:val="clear" w:pos="5103"/>
          <w:tab w:val="clear" w:pos="6237"/>
          <w:tab w:val="clear" w:pos="7371"/>
        </w:tabs>
        <w:spacing w:before="240" w:line="240" w:lineRule="atLeast"/>
        <w:ind w:firstLine="0"/>
        <w:rPr>
          <w:lang w:val="es-ES"/>
        </w:rPr>
      </w:pPr>
    </w:p>
    <w:p w:rsidR="00DF5D3E" w:rsidRDefault="00DF5D3E" w:rsidP="00DF5D3E">
      <w:pPr>
        <w:pStyle w:val="texto"/>
        <w:tabs>
          <w:tab w:val="clear" w:pos="2835"/>
          <w:tab w:val="clear" w:pos="3969"/>
          <w:tab w:val="clear" w:pos="5103"/>
          <w:tab w:val="clear" w:pos="6237"/>
          <w:tab w:val="clear" w:pos="7371"/>
        </w:tabs>
        <w:spacing w:before="240" w:line="240" w:lineRule="atLeast"/>
        <w:ind w:firstLine="0"/>
        <w:rPr>
          <w:rFonts w:eastAsia="Calibri"/>
          <w:spacing w:val="0"/>
          <w:szCs w:val="26"/>
          <w:lang w:val="es-ES" w:eastAsia="es-ES"/>
        </w:rPr>
      </w:pPr>
    </w:p>
    <w:p w:rsidR="00A736D8" w:rsidRDefault="00A736D8">
      <w:pPr>
        <w:spacing w:after="0"/>
        <w:ind w:firstLine="0"/>
        <w:jc w:val="left"/>
        <w:rPr>
          <w:rFonts w:eastAsia="Calibri"/>
          <w:sz w:val="26"/>
          <w:szCs w:val="26"/>
          <w:lang w:val="es-ES" w:eastAsia="es-ES"/>
        </w:rPr>
      </w:pPr>
      <w:r>
        <w:rPr>
          <w:rFonts w:eastAsia="Calibri"/>
          <w:szCs w:val="26"/>
          <w:lang w:val="es-ES" w:eastAsia="es-ES"/>
        </w:rPr>
        <w:br w:type="page"/>
      </w:r>
    </w:p>
    <w:p w:rsidR="00A736D8" w:rsidRPr="00AF1D63" w:rsidRDefault="00A736D8" w:rsidP="00AF1D63">
      <w:pPr>
        <w:pStyle w:val="atitulo1"/>
      </w:pPr>
      <w:bookmarkStart w:id="40" w:name="_Toc515446718"/>
      <w:bookmarkStart w:id="41" w:name="_Toc523293832"/>
      <w:r w:rsidRPr="00AF1D63">
        <w:lastRenderedPageBreak/>
        <w:t>Alegaciones formuladas al Informe Provisional</w:t>
      </w:r>
      <w:bookmarkEnd w:id="40"/>
      <w:bookmarkEnd w:id="41"/>
    </w:p>
    <w:p w:rsidR="00AF1D63" w:rsidRPr="00AF1D63" w:rsidRDefault="00AF1D63" w:rsidP="00AF1D63">
      <w:pPr>
        <w:pStyle w:val="Default"/>
        <w:spacing w:after="200" w:line="260" w:lineRule="exact"/>
        <w:ind w:firstLine="284"/>
        <w:jc w:val="both"/>
        <w:rPr>
          <w:color w:val="auto"/>
          <w:sz w:val="26"/>
          <w:szCs w:val="26"/>
          <w:lang w:val="es-ES_tradnl"/>
        </w:rPr>
      </w:pPr>
      <w:r w:rsidRPr="00AF1D63">
        <w:rPr>
          <w:color w:val="auto"/>
          <w:sz w:val="26"/>
          <w:szCs w:val="26"/>
          <w:lang w:val="es-ES_tradnl"/>
        </w:rPr>
        <w:t>En relación con el informe provisional de fiscalización elaborado por la Cámara de Comptos sobre los contr</w:t>
      </w:r>
      <w:r w:rsidRPr="00AF1D63">
        <w:rPr>
          <w:color w:val="auto"/>
          <w:sz w:val="26"/>
          <w:szCs w:val="26"/>
          <w:lang w:val="es-ES_tradnl"/>
        </w:rPr>
        <w:t>a</w:t>
      </w:r>
      <w:r w:rsidRPr="00AF1D63">
        <w:rPr>
          <w:color w:val="auto"/>
          <w:sz w:val="26"/>
          <w:szCs w:val="26"/>
          <w:lang w:val="es-ES_tradnl"/>
        </w:rPr>
        <w:t>tos de asistencia de la Agencia Navarra de Autonomía y Desarrollo de las Personas en el ejercicio 2016, present</w:t>
      </w:r>
      <w:r w:rsidRPr="00AF1D63">
        <w:rPr>
          <w:color w:val="auto"/>
          <w:sz w:val="26"/>
          <w:szCs w:val="26"/>
          <w:lang w:val="es-ES_tradnl"/>
        </w:rPr>
        <w:t>a</w:t>
      </w:r>
      <w:r w:rsidRPr="00AF1D63">
        <w:rPr>
          <w:color w:val="auto"/>
          <w:sz w:val="26"/>
          <w:szCs w:val="26"/>
          <w:lang w:val="es-ES_tradnl"/>
        </w:rPr>
        <w:t>mos las siguientes:</w:t>
      </w:r>
    </w:p>
    <w:p w:rsidR="00AF1D63" w:rsidRPr="00AF1D63" w:rsidRDefault="00AF1D63" w:rsidP="00AF1D63">
      <w:pPr>
        <w:pStyle w:val="Default"/>
        <w:spacing w:after="200"/>
        <w:ind w:firstLine="284"/>
        <w:jc w:val="both"/>
        <w:rPr>
          <w:b/>
          <w:color w:val="auto"/>
          <w:sz w:val="26"/>
          <w:szCs w:val="26"/>
          <w:lang w:val="es-ES_tradnl"/>
        </w:rPr>
      </w:pPr>
      <w:r w:rsidRPr="00AF1D63">
        <w:rPr>
          <w:b/>
          <w:color w:val="auto"/>
          <w:sz w:val="26"/>
          <w:szCs w:val="26"/>
          <w:lang w:val="es-ES_tradnl"/>
        </w:rPr>
        <w:t>ALEGACIONES.</w:t>
      </w:r>
    </w:p>
    <w:p w:rsidR="00AF1D63" w:rsidRPr="00AF1D63" w:rsidRDefault="00AF1D63" w:rsidP="00AF1D63">
      <w:pPr>
        <w:pStyle w:val="Default"/>
        <w:spacing w:after="200"/>
        <w:ind w:firstLine="284"/>
        <w:jc w:val="both"/>
        <w:rPr>
          <w:b/>
          <w:color w:val="auto"/>
          <w:sz w:val="26"/>
          <w:szCs w:val="26"/>
          <w:lang w:val="es-ES_tradnl"/>
        </w:rPr>
      </w:pPr>
      <w:r w:rsidRPr="00AF1D63">
        <w:rPr>
          <w:b/>
          <w:color w:val="auto"/>
          <w:sz w:val="26"/>
          <w:szCs w:val="26"/>
          <w:lang w:val="es-ES_tradnl"/>
        </w:rPr>
        <w:t>Respecto al apartado IV CONCLUSIONES Y RECOMENDACIONES del informe provisional:</w:t>
      </w:r>
    </w:p>
    <w:p w:rsidR="00AF1D63" w:rsidRPr="00AF1D63" w:rsidRDefault="00AF1D63" w:rsidP="00AF1D63">
      <w:pPr>
        <w:pStyle w:val="Default"/>
        <w:spacing w:after="200"/>
        <w:ind w:firstLine="284"/>
        <w:jc w:val="both"/>
        <w:rPr>
          <w:color w:val="auto"/>
          <w:sz w:val="26"/>
          <w:szCs w:val="26"/>
          <w:u w:val="single"/>
          <w:lang w:val="es-ES_tradnl"/>
        </w:rPr>
      </w:pPr>
      <w:r w:rsidRPr="00AF1D63">
        <w:rPr>
          <w:color w:val="auto"/>
          <w:sz w:val="26"/>
          <w:szCs w:val="26"/>
          <w:u w:val="single"/>
          <w:lang w:val="es-ES_tradnl"/>
        </w:rPr>
        <w:t xml:space="preserve">1.- En la página 15, penúltimo párrafo dice. </w:t>
      </w:r>
    </w:p>
    <w:p w:rsidR="00AF1D63" w:rsidRPr="00AF1D63" w:rsidRDefault="00AF1D63" w:rsidP="00AF1D63">
      <w:pPr>
        <w:pStyle w:val="Default"/>
        <w:spacing w:after="200"/>
        <w:ind w:firstLine="284"/>
        <w:jc w:val="both"/>
        <w:rPr>
          <w:i/>
          <w:color w:val="auto"/>
          <w:sz w:val="26"/>
          <w:szCs w:val="26"/>
          <w:lang w:val="es-ES_tradnl"/>
        </w:rPr>
      </w:pPr>
      <w:r w:rsidRPr="00AF1D63">
        <w:rPr>
          <w:i/>
          <w:color w:val="auto"/>
          <w:sz w:val="26"/>
          <w:szCs w:val="26"/>
          <w:lang w:val="es-ES_tradnl"/>
        </w:rPr>
        <w:t>“El Servicio de Calidad e Inspección, dispone en la actualidad de tres inspect</w:t>
      </w:r>
      <w:r w:rsidRPr="00AF1D63">
        <w:rPr>
          <w:i/>
          <w:color w:val="auto"/>
          <w:sz w:val="26"/>
          <w:szCs w:val="26"/>
          <w:lang w:val="es-ES_tradnl"/>
        </w:rPr>
        <w:t>o</w:t>
      </w:r>
      <w:r w:rsidRPr="00AF1D63">
        <w:rPr>
          <w:i/>
          <w:color w:val="auto"/>
          <w:sz w:val="26"/>
          <w:szCs w:val="26"/>
          <w:lang w:val="es-ES_tradnl"/>
        </w:rPr>
        <w:t>res, lo que impide realizar las funciones de supervisión y control de los contratos de la ANADP en todas las áreas revis</w:t>
      </w:r>
      <w:r w:rsidRPr="00AF1D63">
        <w:rPr>
          <w:i/>
          <w:color w:val="auto"/>
          <w:sz w:val="26"/>
          <w:szCs w:val="26"/>
          <w:lang w:val="es-ES_tradnl"/>
        </w:rPr>
        <w:t>a</w:t>
      </w:r>
      <w:r w:rsidRPr="00AF1D63">
        <w:rPr>
          <w:i/>
          <w:color w:val="auto"/>
          <w:sz w:val="26"/>
          <w:szCs w:val="26"/>
          <w:lang w:val="es-ES_tradnl"/>
        </w:rPr>
        <w:t>das.”</w:t>
      </w:r>
    </w:p>
    <w:p w:rsidR="00AF1D63" w:rsidRPr="00AF1D63" w:rsidRDefault="00AF1D63" w:rsidP="00AF1D63">
      <w:pPr>
        <w:pStyle w:val="Default"/>
        <w:spacing w:after="200"/>
        <w:ind w:firstLine="284"/>
        <w:jc w:val="both"/>
        <w:rPr>
          <w:b/>
          <w:color w:val="auto"/>
          <w:sz w:val="26"/>
          <w:szCs w:val="26"/>
          <w:lang w:val="es-ES_tradnl"/>
        </w:rPr>
      </w:pPr>
      <w:r w:rsidRPr="00AF1D63">
        <w:rPr>
          <w:b/>
          <w:color w:val="auto"/>
          <w:sz w:val="26"/>
          <w:szCs w:val="26"/>
          <w:lang w:val="es-ES_tradnl"/>
        </w:rPr>
        <w:t>Alegaciones:</w:t>
      </w:r>
    </w:p>
    <w:p w:rsidR="00AF1D63" w:rsidRPr="00AF1D63" w:rsidRDefault="00AF1D63" w:rsidP="00AF1D63">
      <w:pPr>
        <w:pStyle w:val="Default"/>
        <w:spacing w:after="200"/>
        <w:ind w:firstLine="284"/>
        <w:jc w:val="both"/>
        <w:rPr>
          <w:color w:val="auto"/>
          <w:sz w:val="26"/>
          <w:szCs w:val="26"/>
          <w:lang w:val="es-ES_tradnl"/>
        </w:rPr>
      </w:pPr>
      <w:r w:rsidRPr="00AF1D63">
        <w:rPr>
          <w:color w:val="auto"/>
          <w:sz w:val="26"/>
          <w:szCs w:val="26"/>
          <w:lang w:val="es-ES_tradnl"/>
        </w:rPr>
        <w:t>En relación a este último párrafo es necesario corregir que no es el Servicio de Calidad e Inspección, sino la Sección de Inspección la que dispone en la actualidad de tres inspectores.</w:t>
      </w:r>
    </w:p>
    <w:p w:rsidR="00AF1D63" w:rsidRPr="00AF1D63" w:rsidRDefault="00AF1D63" w:rsidP="00AF1D63">
      <w:pPr>
        <w:pStyle w:val="Default"/>
        <w:spacing w:after="200"/>
        <w:ind w:firstLine="284"/>
        <w:jc w:val="both"/>
        <w:rPr>
          <w:color w:val="auto"/>
          <w:sz w:val="26"/>
          <w:szCs w:val="26"/>
          <w:lang w:val="es-ES_tradnl"/>
        </w:rPr>
      </w:pPr>
      <w:r w:rsidRPr="00AF1D63">
        <w:rPr>
          <w:color w:val="auto"/>
          <w:sz w:val="26"/>
          <w:szCs w:val="26"/>
          <w:lang w:val="es-ES_tradnl"/>
        </w:rPr>
        <w:t>Por otra parte conviene distinguir entre las funciones de supervisión de los co</w:t>
      </w:r>
      <w:r w:rsidRPr="00AF1D63">
        <w:rPr>
          <w:color w:val="auto"/>
          <w:sz w:val="26"/>
          <w:szCs w:val="26"/>
          <w:lang w:val="es-ES_tradnl"/>
        </w:rPr>
        <w:t>n</w:t>
      </w:r>
      <w:r w:rsidRPr="00AF1D63">
        <w:rPr>
          <w:color w:val="auto"/>
          <w:sz w:val="26"/>
          <w:szCs w:val="26"/>
          <w:lang w:val="es-ES_tradnl"/>
        </w:rPr>
        <w:t xml:space="preserve">tratos que corresponde a la ANADP y el control de los mismos que corresponde a Inspección. </w:t>
      </w:r>
    </w:p>
    <w:p w:rsidR="00AF1D63" w:rsidRPr="00AF1D63" w:rsidRDefault="00AF1D63" w:rsidP="00AF1D63">
      <w:pPr>
        <w:pStyle w:val="Default"/>
        <w:spacing w:after="200"/>
        <w:ind w:firstLine="284"/>
        <w:jc w:val="both"/>
        <w:rPr>
          <w:color w:val="auto"/>
          <w:sz w:val="26"/>
          <w:szCs w:val="26"/>
          <w:lang w:val="es-ES_tradnl"/>
        </w:rPr>
      </w:pPr>
      <w:r w:rsidRPr="00AF1D63">
        <w:rPr>
          <w:color w:val="auto"/>
          <w:sz w:val="26"/>
          <w:szCs w:val="26"/>
          <w:lang w:val="es-ES_tradnl"/>
        </w:rPr>
        <w:t>La Sección de Inspección articula su labor de control a través de los diversos pl</w:t>
      </w:r>
      <w:r w:rsidRPr="00AF1D63">
        <w:rPr>
          <w:color w:val="auto"/>
          <w:sz w:val="26"/>
          <w:szCs w:val="26"/>
          <w:lang w:val="es-ES_tradnl"/>
        </w:rPr>
        <w:t>a</w:t>
      </w:r>
      <w:r w:rsidRPr="00AF1D63">
        <w:rPr>
          <w:color w:val="auto"/>
          <w:sz w:val="26"/>
          <w:szCs w:val="26"/>
          <w:lang w:val="es-ES_tradnl"/>
        </w:rPr>
        <w:t>nes de Inspección que se aprueban anualmente mediante Órdenes Forales y en los que se contemplan los contratos de la ANADP.</w:t>
      </w:r>
    </w:p>
    <w:p w:rsidR="00AF1D63" w:rsidRPr="00AF1D63" w:rsidRDefault="00AF1D63" w:rsidP="00AF1D63">
      <w:pPr>
        <w:pStyle w:val="Default"/>
        <w:spacing w:after="200"/>
        <w:ind w:firstLine="284"/>
        <w:jc w:val="both"/>
        <w:rPr>
          <w:color w:val="auto"/>
          <w:sz w:val="26"/>
          <w:szCs w:val="26"/>
          <w:lang w:val="es-ES_tradnl"/>
        </w:rPr>
      </w:pPr>
      <w:r w:rsidRPr="00AF1D63">
        <w:rPr>
          <w:color w:val="auto"/>
          <w:sz w:val="26"/>
          <w:szCs w:val="26"/>
          <w:lang w:val="es-ES_tradnl"/>
        </w:rPr>
        <w:t>En los dos últimos años 2016 y 2017 se han cumplido los objetivos de los Planes de Inspección tal como se r</w:t>
      </w:r>
      <w:r w:rsidRPr="00AF1D63">
        <w:rPr>
          <w:color w:val="auto"/>
          <w:sz w:val="26"/>
          <w:szCs w:val="26"/>
          <w:lang w:val="es-ES_tradnl"/>
        </w:rPr>
        <w:t>e</w:t>
      </w:r>
      <w:r w:rsidRPr="00AF1D63">
        <w:rPr>
          <w:color w:val="auto"/>
          <w:sz w:val="26"/>
          <w:szCs w:val="26"/>
          <w:lang w:val="es-ES_tradnl"/>
        </w:rPr>
        <w:t>cogen en las respectivas memorias que se cuelgan en la página web del Departamento para su publicidad y con</w:t>
      </w:r>
      <w:r w:rsidRPr="00AF1D63">
        <w:rPr>
          <w:color w:val="auto"/>
          <w:sz w:val="26"/>
          <w:szCs w:val="26"/>
          <w:lang w:val="es-ES_tradnl"/>
        </w:rPr>
        <w:t>o</w:t>
      </w:r>
      <w:r w:rsidRPr="00AF1D63">
        <w:rPr>
          <w:color w:val="auto"/>
          <w:sz w:val="26"/>
          <w:szCs w:val="26"/>
          <w:lang w:val="es-ES_tradnl"/>
        </w:rPr>
        <w:t xml:space="preserve">cimiento. Por lo tanto, el control de los contratos de la ANADP está asegurado en el Plan de Inspección anual. </w:t>
      </w:r>
    </w:p>
    <w:p w:rsidR="00AF1D63" w:rsidRPr="00AF1D63" w:rsidRDefault="00AF1D63" w:rsidP="00AF1D63">
      <w:pPr>
        <w:pStyle w:val="m-7475052023119877570default"/>
        <w:shd w:val="clear" w:color="auto" w:fill="FFFFFF"/>
        <w:spacing w:before="0" w:beforeAutospacing="0" w:after="200" w:afterAutospacing="0"/>
        <w:ind w:firstLine="284"/>
        <w:jc w:val="both"/>
        <w:rPr>
          <w:sz w:val="26"/>
          <w:szCs w:val="26"/>
          <w:u w:val="single"/>
        </w:rPr>
      </w:pPr>
      <w:r w:rsidRPr="00AF1D63">
        <w:rPr>
          <w:sz w:val="26"/>
          <w:szCs w:val="26"/>
          <w:u w:val="single"/>
        </w:rPr>
        <w:t>2.-En la página 15, último párrafo, indica el informe:</w:t>
      </w:r>
    </w:p>
    <w:p w:rsidR="00AF1D63" w:rsidRPr="00AF1D63" w:rsidRDefault="00AF1D63" w:rsidP="00AF1D63">
      <w:pPr>
        <w:pStyle w:val="Default"/>
        <w:spacing w:after="200"/>
        <w:ind w:firstLine="284"/>
        <w:jc w:val="both"/>
        <w:rPr>
          <w:i/>
          <w:color w:val="auto"/>
          <w:sz w:val="26"/>
          <w:szCs w:val="26"/>
        </w:rPr>
      </w:pPr>
      <w:r w:rsidRPr="00AF1D63">
        <w:rPr>
          <w:i/>
          <w:color w:val="auto"/>
          <w:sz w:val="26"/>
          <w:szCs w:val="26"/>
          <w:lang w:val="es-ES_tradnl"/>
        </w:rPr>
        <w:t>“</w:t>
      </w:r>
      <w:r w:rsidRPr="00AF1D63">
        <w:rPr>
          <w:i/>
          <w:color w:val="auto"/>
          <w:sz w:val="26"/>
          <w:szCs w:val="26"/>
        </w:rPr>
        <w:t>En el ámbito de la discapacidad, y contrariamente a lo previsto en los pliegos, opinamos que en fase de ejecución no se han evaluado todos los apartados valor</w:t>
      </w:r>
      <w:r w:rsidRPr="00AF1D63">
        <w:rPr>
          <w:i/>
          <w:color w:val="auto"/>
          <w:sz w:val="26"/>
          <w:szCs w:val="26"/>
        </w:rPr>
        <w:t>a</w:t>
      </w:r>
      <w:r w:rsidRPr="00AF1D63">
        <w:rPr>
          <w:i/>
          <w:color w:val="auto"/>
          <w:sz w:val="26"/>
          <w:szCs w:val="26"/>
        </w:rPr>
        <w:t>dos a los adjudicatarios como crit</w:t>
      </w:r>
      <w:r w:rsidRPr="00AF1D63">
        <w:rPr>
          <w:i/>
          <w:color w:val="auto"/>
          <w:sz w:val="26"/>
          <w:szCs w:val="26"/>
        </w:rPr>
        <w:t>e</w:t>
      </w:r>
      <w:r w:rsidRPr="00AF1D63">
        <w:rPr>
          <w:i/>
          <w:color w:val="auto"/>
          <w:sz w:val="26"/>
          <w:szCs w:val="26"/>
        </w:rPr>
        <w:t>rios de adjudicación.”</w:t>
      </w:r>
    </w:p>
    <w:p w:rsidR="00AF1D63" w:rsidRPr="00AF1D63" w:rsidRDefault="00AF1D63" w:rsidP="00AF1D63">
      <w:pPr>
        <w:pStyle w:val="Default"/>
        <w:spacing w:after="200"/>
        <w:ind w:firstLine="284"/>
        <w:jc w:val="both"/>
        <w:rPr>
          <w:b/>
          <w:color w:val="auto"/>
          <w:sz w:val="26"/>
          <w:szCs w:val="26"/>
          <w:lang w:val="es-ES_tradnl"/>
        </w:rPr>
      </w:pPr>
      <w:r w:rsidRPr="00AF1D63">
        <w:rPr>
          <w:b/>
          <w:color w:val="auto"/>
          <w:sz w:val="26"/>
          <w:szCs w:val="26"/>
          <w:lang w:val="es-ES_tradnl"/>
        </w:rPr>
        <w:t>Alegaciones:</w:t>
      </w:r>
    </w:p>
    <w:p w:rsidR="00AF1D63" w:rsidRPr="00AF1D63" w:rsidRDefault="00AF1D63" w:rsidP="00AF1D63">
      <w:pPr>
        <w:pStyle w:val="Default"/>
        <w:spacing w:after="200"/>
        <w:ind w:firstLine="284"/>
        <w:jc w:val="both"/>
        <w:rPr>
          <w:sz w:val="26"/>
          <w:szCs w:val="26"/>
        </w:rPr>
      </w:pPr>
      <w:r w:rsidRPr="00AF1D63">
        <w:rPr>
          <w:color w:val="auto"/>
          <w:sz w:val="26"/>
          <w:szCs w:val="26"/>
        </w:rPr>
        <w:t xml:space="preserve">Respecto a esta cuestión informar que se han valorado todos los apartados, salvo aquellos referidos a la aplicación de buenas prácticas, que tal y como recogía el pliego de cláusulas administrativas exigía su comprobación “desde el primer año de </w:t>
      </w:r>
      <w:r w:rsidRPr="00AF1D63">
        <w:rPr>
          <w:color w:val="auto"/>
          <w:sz w:val="26"/>
          <w:szCs w:val="26"/>
        </w:rPr>
        <w:lastRenderedPageBreak/>
        <w:t>ejecución del contrato”. Entendemos que para una adecuada valoración es necesario un mínimo tiempo de gestión del servicio.</w:t>
      </w:r>
      <w:r w:rsidRPr="00AF1D63">
        <w:rPr>
          <w:sz w:val="26"/>
          <w:szCs w:val="26"/>
        </w:rPr>
        <w:t xml:space="preserve"> </w:t>
      </w:r>
    </w:p>
    <w:p w:rsidR="00AF1D63" w:rsidRPr="00AF1D63" w:rsidRDefault="00AF1D63" w:rsidP="00AF1D63">
      <w:pPr>
        <w:autoSpaceDE w:val="0"/>
        <w:autoSpaceDN w:val="0"/>
        <w:adjustRightInd w:val="0"/>
        <w:spacing w:after="200"/>
        <w:ind w:firstLine="284"/>
        <w:rPr>
          <w:sz w:val="26"/>
          <w:szCs w:val="26"/>
        </w:rPr>
      </w:pPr>
      <w:r w:rsidRPr="00AF1D63">
        <w:rPr>
          <w:sz w:val="26"/>
          <w:szCs w:val="26"/>
        </w:rPr>
        <w:t>En este sentido y como prueba de que la ANADP trabaja con esta orientación, los días 10 y 17 de Mayo se c</w:t>
      </w:r>
      <w:r w:rsidRPr="00AF1D63">
        <w:rPr>
          <w:sz w:val="26"/>
          <w:szCs w:val="26"/>
        </w:rPr>
        <w:t>e</w:t>
      </w:r>
      <w:r w:rsidRPr="00AF1D63">
        <w:rPr>
          <w:sz w:val="26"/>
          <w:szCs w:val="26"/>
        </w:rPr>
        <w:t>lebraron dos jornadas sobre buenas prácticas organizadas por la ANADP y en la que se mostraron y presentaron Buenas Prácticas desarroll</w:t>
      </w:r>
      <w:r w:rsidRPr="00AF1D63">
        <w:rPr>
          <w:sz w:val="26"/>
          <w:szCs w:val="26"/>
        </w:rPr>
        <w:t>a</w:t>
      </w:r>
      <w:r w:rsidRPr="00AF1D63">
        <w:rPr>
          <w:sz w:val="26"/>
          <w:szCs w:val="26"/>
        </w:rPr>
        <w:t xml:space="preserve">das por los servicios residenciales y pisos, objeto de este Informe y al que asistieron 300 profesionales. </w:t>
      </w:r>
    </w:p>
    <w:p w:rsidR="00AF1D63" w:rsidRPr="00AF1D63" w:rsidRDefault="00AF1D63" w:rsidP="00AF1D63">
      <w:pPr>
        <w:pStyle w:val="m-7475052023119877570default"/>
        <w:shd w:val="clear" w:color="auto" w:fill="FFFFFF"/>
        <w:spacing w:before="0" w:beforeAutospacing="0" w:after="200" w:afterAutospacing="0"/>
        <w:ind w:firstLine="284"/>
        <w:jc w:val="both"/>
        <w:rPr>
          <w:sz w:val="26"/>
          <w:szCs w:val="26"/>
          <w:u w:val="single"/>
        </w:rPr>
      </w:pPr>
      <w:r w:rsidRPr="00AF1D63">
        <w:rPr>
          <w:sz w:val="26"/>
          <w:szCs w:val="26"/>
          <w:u w:val="single"/>
        </w:rPr>
        <w:t>3.-En la página 16, octavo punto:</w:t>
      </w:r>
    </w:p>
    <w:p w:rsidR="00AF1D63" w:rsidRPr="00AF1D63" w:rsidRDefault="00AF1D63" w:rsidP="00AF1D63">
      <w:pPr>
        <w:pStyle w:val="Default"/>
        <w:spacing w:after="200"/>
        <w:ind w:firstLine="284"/>
        <w:jc w:val="both"/>
        <w:rPr>
          <w:i/>
          <w:color w:val="auto"/>
          <w:sz w:val="26"/>
          <w:szCs w:val="26"/>
        </w:rPr>
      </w:pPr>
      <w:r w:rsidRPr="00AF1D63">
        <w:rPr>
          <w:i/>
          <w:color w:val="auto"/>
          <w:sz w:val="26"/>
          <w:szCs w:val="26"/>
        </w:rPr>
        <w:t>“Definir un procedimiento consensuado entre la ANADP y el Servicio de Cal</w:t>
      </w:r>
      <w:r w:rsidRPr="00AF1D63">
        <w:rPr>
          <w:i/>
          <w:color w:val="auto"/>
          <w:sz w:val="26"/>
          <w:szCs w:val="26"/>
        </w:rPr>
        <w:t>i</w:t>
      </w:r>
      <w:r w:rsidRPr="00AF1D63">
        <w:rPr>
          <w:i/>
          <w:color w:val="auto"/>
          <w:sz w:val="26"/>
          <w:szCs w:val="26"/>
        </w:rPr>
        <w:t>dad e Inspección ante posibles incumplimientos de los pliegos.”</w:t>
      </w:r>
    </w:p>
    <w:p w:rsidR="00AF1D63" w:rsidRPr="00AF1D63" w:rsidRDefault="00AF1D63" w:rsidP="00AF1D63">
      <w:pPr>
        <w:pStyle w:val="Default"/>
        <w:spacing w:after="200"/>
        <w:ind w:firstLine="284"/>
        <w:jc w:val="both"/>
        <w:rPr>
          <w:b/>
          <w:color w:val="auto"/>
          <w:sz w:val="26"/>
          <w:szCs w:val="26"/>
          <w:lang w:val="es-ES_tradnl"/>
        </w:rPr>
      </w:pPr>
      <w:r w:rsidRPr="00AF1D63">
        <w:rPr>
          <w:b/>
          <w:color w:val="auto"/>
          <w:sz w:val="26"/>
          <w:szCs w:val="26"/>
          <w:lang w:val="es-ES_tradnl"/>
        </w:rPr>
        <w:t>Alegaciones:</w:t>
      </w:r>
    </w:p>
    <w:p w:rsidR="00AF1D63" w:rsidRPr="00AF1D63" w:rsidRDefault="00AF1D63" w:rsidP="00AF1D63">
      <w:pPr>
        <w:pStyle w:val="Default"/>
        <w:spacing w:after="200"/>
        <w:ind w:firstLine="284"/>
        <w:jc w:val="both"/>
        <w:rPr>
          <w:color w:val="auto"/>
          <w:sz w:val="26"/>
          <w:szCs w:val="26"/>
        </w:rPr>
      </w:pPr>
      <w:r w:rsidRPr="00AF1D63">
        <w:rPr>
          <w:color w:val="auto"/>
          <w:sz w:val="26"/>
          <w:szCs w:val="26"/>
        </w:rPr>
        <w:t>Desde principios de este año 2018 existe un procedimiento acordado entre el Servicio de Inspección y la Agencia Navarra de Autonomía y Desarrollo de las Pe</w:t>
      </w:r>
      <w:r w:rsidRPr="00AF1D63">
        <w:rPr>
          <w:color w:val="auto"/>
          <w:sz w:val="26"/>
          <w:szCs w:val="26"/>
        </w:rPr>
        <w:t>r</w:t>
      </w:r>
      <w:r w:rsidRPr="00AF1D63">
        <w:rPr>
          <w:color w:val="auto"/>
          <w:sz w:val="26"/>
          <w:szCs w:val="26"/>
        </w:rPr>
        <w:t>sonas, del que adjuntamos copia, que recoge los pasos a dar cuando se detectan irregularidades por parte del Servicio de Calidad e Inspección y su comunicación formal a la ANADP. Se inicia el procedimiento mediante resolución administrativa. (Ver anexo I).</w:t>
      </w:r>
    </w:p>
    <w:p w:rsidR="00AF1D63" w:rsidRPr="00AF1D63" w:rsidRDefault="00AF1D63" w:rsidP="00AF1D63">
      <w:pPr>
        <w:pStyle w:val="Default"/>
        <w:spacing w:after="200"/>
        <w:ind w:firstLine="284"/>
        <w:jc w:val="both"/>
        <w:rPr>
          <w:b/>
          <w:color w:val="auto"/>
          <w:sz w:val="26"/>
          <w:szCs w:val="26"/>
          <w:lang w:val="es-ES_tradnl"/>
        </w:rPr>
      </w:pPr>
      <w:r w:rsidRPr="00AF1D63">
        <w:rPr>
          <w:b/>
          <w:color w:val="auto"/>
          <w:sz w:val="26"/>
          <w:szCs w:val="26"/>
          <w:lang w:val="es-ES_tradnl"/>
        </w:rPr>
        <w:t>Respecto al apartado V3 “</w:t>
      </w:r>
      <w:r w:rsidRPr="00AF1D63">
        <w:rPr>
          <w:b/>
          <w:color w:val="auto"/>
          <w:sz w:val="26"/>
          <w:szCs w:val="26"/>
        </w:rPr>
        <w:t>Valoración de los criterios de adjudicación y r</w:t>
      </w:r>
      <w:r w:rsidRPr="00AF1D63">
        <w:rPr>
          <w:b/>
          <w:color w:val="auto"/>
          <w:sz w:val="26"/>
          <w:szCs w:val="26"/>
        </w:rPr>
        <w:t>e</w:t>
      </w:r>
      <w:r w:rsidRPr="00AF1D63">
        <w:rPr>
          <w:b/>
          <w:color w:val="auto"/>
          <w:sz w:val="26"/>
          <w:szCs w:val="26"/>
        </w:rPr>
        <w:t>percusión de las ofertas a la b</w:t>
      </w:r>
      <w:r w:rsidRPr="00AF1D63">
        <w:rPr>
          <w:b/>
          <w:color w:val="auto"/>
          <w:sz w:val="26"/>
          <w:szCs w:val="26"/>
        </w:rPr>
        <w:t>a</w:t>
      </w:r>
      <w:r w:rsidRPr="00AF1D63">
        <w:rPr>
          <w:b/>
          <w:color w:val="auto"/>
          <w:sz w:val="26"/>
          <w:szCs w:val="26"/>
        </w:rPr>
        <w:t>ja en la garantía del cumplimiento de convenio sectorial aplicable” (</w:t>
      </w:r>
      <w:r w:rsidRPr="00AF1D63">
        <w:rPr>
          <w:b/>
          <w:color w:val="auto"/>
          <w:sz w:val="26"/>
          <w:szCs w:val="26"/>
          <w:lang w:val="es-ES_tradnl"/>
        </w:rPr>
        <w:t>ANÁLISIS DE LA CONTRATACIÓN DE LOS SERV</w:t>
      </w:r>
      <w:r w:rsidRPr="00AF1D63">
        <w:rPr>
          <w:b/>
          <w:color w:val="auto"/>
          <w:sz w:val="26"/>
          <w:szCs w:val="26"/>
          <w:lang w:val="es-ES_tradnl"/>
        </w:rPr>
        <w:t>I</w:t>
      </w:r>
      <w:r w:rsidRPr="00AF1D63">
        <w:rPr>
          <w:b/>
          <w:color w:val="auto"/>
          <w:sz w:val="26"/>
          <w:szCs w:val="26"/>
          <w:lang w:val="es-ES_tradnl"/>
        </w:rPr>
        <w:t>CIOS):</w:t>
      </w:r>
    </w:p>
    <w:p w:rsidR="00AF1D63" w:rsidRPr="00AF1D63" w:rsidRDefault="00AF1D63" w:rsidP="00AF1D63">
      <w:pPr>
        <w:pStyle w:val="Default"/>
        <w:spacing w:after="200"/>
        <w:ind w:firstLine="284"/>
        <w:jc w:val="both"/>
        <w:rPr>
          <w:color w:val="auto"/>
          <w:sz w:val="26"/>
          <w:szCs w:val="26"/>
          <w:u w:val="single"/>
        </w:rPr>
      </w:pPr>
      <w:r w:rsidRPr="00AF1D63">
        <w:rPr>
          <w:color w:val="auto"/>
          <w:sz w:val="26"/>
          <w:szCs w:val="26"/>
          <w:u w:val="single"/>
        </w:rPr>
        <w:t>4.- En el final de la página 45 y principio de la 46, el informe dice:</w:t>
      </w:r>
    </w:p>
    <w:p w:rsidR="00AF1D63" w:rsidRPr="00AF1D63" w:rsidRDefault="00AF1D63" w:rsidP="00AF1D63">
      <w:pPr>
        <w:autoSpaceDE w:val="0"/>
        <w:autoSpaceDN w:val="0"/>
        <w:adjustRightInd w:val="0"/>
        <w:spacing w:after="200"/>
        <w:ind w:firstLine="284"/>
        <w:rPr>
          <w:i/>
          <w:sz w:val="26"/>
          <w:szCs w:val="26"/>
        </w:rPr>
      </w:pPr>
      <w:r w:rsidRPr="00AF1D63">
        <w:rPr>
          <w:rFonts w:eastAsia="Calibri"/>
          <w:i/>
          <w:sz w:val="26"/>
          <w:szCs w:val="26"/>
        </w:rPr>
        <w:t>“Si bien se observa un suficiente grado de cobertura de los gastos de personal en el precio de licitación y po</w:t>
      </w:r>
      <w:r w:rsidRPr="00AF1D63">
        <w:rPr>
          <w:rFonts w:eastAsia="Calibri"/>
          <w:i/>
          <w:sz w:val="26"/>
          <w:szCs w:val="26"/>
        </w:rPr>
        <w:t>s</w:t>
      </w:r>
      <w:r w:rsidRPr="00AF1D63">
        <w:rPr>
          <w:rFonts w:eastAsia="Calibri"/>
          <w:i/>
          <w:sz w:val="26"/>
          <w:szCs w:val="26"/>
        </w:rPr>
        <w:t>teriormente en el de adjudicación, los presupuestos de licitación son muy ajustados, lo que provoca que una vez garantizado presupue</w:t>
      </w:r>
      <w:r w:rsidRPr="00AF1D63">
        <w:rPr>
          <w:rFonts w:eastAsia="Calibri"/>
          <w:i/>
          <w:sz w:val="26"/>
          <w:szCs w:val="26"/>
        </w:rPr>
        <w:t>s</w:t>
      </w:r>
      <w:r w:rsidRPr="00AF1D63">
        <w:rPr>
          <w:rFonts w:eastAsia="Calibri"/>
          <w:i/>
          <w:sz w:val="26"/>
          <w:szCs w:val="26"/>
        </w:rPr>
        <w:t>tariamente el nivel salarial previsto en los convenios colectivos aplicables, los efe</w:t>
      </w:r>
      <w:r w:rsidRPr="00AF1D63">
        <w:rPr>
          <w:rFonts w:eastAsia="Calibri"/>
          <w:i/>
          <w:sz w:val="26"/>
          <w:szCs w:val="26"/>
        </w:rPr>
        <w:t>c</w:t>
      </w:r>
      <w:r w:rsidRPr="00AF1D63">
        <w:rPr>
          <w:rFonts w:eastAsia="Calibri"/>
          <w:i/>
          <w:sz w:val="26"/>
          <w:szCs w:val="26"/>
        </w:rPr>
        <w:t>tos resu</w:t>
      </w:r>
      <w:r w:rsidRPr="00AF1D63">
        <w:rPr>
          <w:rFonts w:eastAsia="Calibri"/>
          <w:i/>
          <w:sz w:val="26"/>
          <w:szCs w:val="26"/>
        </w:rPr>
        <w:t>l</w:t>
      </w:r>
      <w:r w:rsidRPr="00AF1D63">
        <w:rPr>
          <w:rFonts w:eastAsia="Calibri"/>
          <w:i/>
          <w:sz w:val="26"/>
          <w:szCs w:val="26"/>
        </w:rPr>
        <w:t>tantes de la gestión para los adjudicatarios en el posterior ajuste del resto de apartados en el precio final del co</w:t>
      </w:r>
      <w:r w:rsidRPr="00AF1D63">
        <w:rPr>
          <w:rFonts w:eastAsia="Calibri"/>
          <w:i/>
          <w:sz w:val="26"/>
          <w:szCs w:val="26"/>
        </w:rPr>
        <w:t>n</w:t>
      </w:r>
      <w:r w:rsidRPr="00AF1D63">
        <w:rPr>
          <w:rFonts w:eastAsia="Calibri"/>
          <w:i/>
          <w:sz w:val="26"/>
          <w:szCs w:val="26"/>
        </w:rPr>
        <w:t>trato, o bien pueden afectar a la calidad del servicio, o bien puede reducir de forma considerable el beneficio</w:t>
      </w:r>
      <w:r w:rsidRPr="00AF1D63">
        <w:rPr>
          <w:i/>
          <w:sz w:val="26"/>
          <w:szCs w:val="26"/>
        </w:rPr>
        <w:t xml:space="preserve"> </w:t>
      </w:r>
      <w:r w:rsidRPr="00AF1D63">
        <w:rPr>
          <w:rFonts w:eastAsia="Calibri"/>
          <w:i/>
          <w:sz w:val="26"/>
          <w:szCs w:val="26"/>
        </w:rPr>
        <w:t>de la empresas y complicar la continuidad en la prestación del servicio; situación que se ha puesto de manifiesto en el centro Infanta Elena y Valle del Roncal, al ofertar la empresa con la máxima baja prevista en pliegos del cinco por ciento y solicitar posterio</w:t>
      </w:r>
      <w:r w:rsidRPr="00AF1D63">
        <w:rPr>
          <w:rFonts w:eastAsia="Calibri"/>
          <w:i/>
          <w:sz w:val="26"/>
          <w:szCs w:val="26"/>
        </w:rPr>
        <w:t>r</w:t>
      </w:r>
      <w:r w:rsidRPr="00AF1D63">
        <w:rPr>
          <w:rFonts w:eastAsia="Calibri"/>
          <w:i/>
          <w:sz w:val="26"/>
          <w:szCs w:val="26"/>
        </w:rPr>
        <w:t>mente no prorrogar el contrato al no resultarle viable</w:t>
      </w:r>
      <w:r w:rsidRPr="00AF1D63">
        <w:rPr>
          <w:i/>
          <w:sz w:val="26"/>
          <w:szCs w:val="26"/>
        </w:rPr>
        <w:t>.</w:t>
      </w:r>
    </w:p>
    <w:p w:rsidR="00AF1D63" w:rsidRPr="00AF1D63" w:rsidRDefault="00AF1D63" w:rsidP="00AF1D63">
      <w:pPr>
        <w:autoSpaceDE w:val="0"/>
        <w:autoSpaceDN w:val="0"/>
        <w:adjustRightInd w:val="0"/>
        <w:spacing w:after="200"/>
        <w:ind w:firstLine="284"/>
        <w:rPr>
          <w:i/>
          <w:sz w:val="26"/>
          <w:szCs w:val="26"/>
        </w:rPr>
      </w:pPr>
      <w:r w:rsidRPr="00AF1D63">
        <w:rPr>
          <w:i/>
          <w:sz w:val="26"/>
          <w:szCs w:val="26"/>
        </w:rPr>
        <w:t>Esta situación, consideramos que puede afectar al margen de maniobra y por lo tanto al interés en términos de competitividad en la contratación de este tipo de servicios por las PYMES”</w:t>
      </w:r>
    </w:p>
    <w:p w:rsidR="00AF1D63" w:rsidRPr="00AF1D63" w:rsidRDefault="00AF1D63" w:rsidP="00AF1D63">
      <w:pPr>
        <w:pStyle w:val="Default"/>
        <w:spacing w:after="200"/>
        <w:ind w:firstLine="284"/>
        <w:jc w:val="both"/>
        <w:rPr>
          <w:b/>
          <w:color w:val="auto"/>
          <w:sz w:val="26"/>
          <w:szCs w:val="26"/>
          <w:lang w:val="es-ES_tradnl"/>
        </w:rPr>
      </w:pPr>
      <w:r w:rsidRPr="00AF1D63">
        <w:rPr>
          <w:b/>
          <w:color w:val="auto"/>
          <w:sz w:val="26"/>
          <w:szCs w:val="26"/>
          <w:lang w:val="es-ES_tradnl"/>
        </w:rPr>
        <w:t>Alegaciones:</w:t>
      </w:r>
    </w:p>
    <w:p w:rsidR="00AF1D63" w:rsidRPr="00AF1D63" w:rsidRDefault="00AF1D63" w:rsidP="00AF1D63">
      <w:pPr>
        <w:autoSpaceDE w:val="0"/>
        <w:autoSpaceDN w:val="0"/>
        <w:adjustRightInd w:val="0"/>
        <w:spacing w:after="200"/>
        <w:ind w:firstLine="284"/>
        <w:rPr>
          <w:sz w:val="26"/>
          <w:szCs w:val="26"/>
        </w:rPr>
      </w:pPr>
      <w:r w:rsidRPr="00AF1D63">
        <w:rPr>
          <w:sz w:val="26"/>
          <w:szCs w:val="26"/>
        </w:rPr>
        <w:lastRenderedPageBreak/>
        <w:t>En la licitación de los contratos de la gestión de los centros de discapacidad del Gobierno de Navarra se proc</w:t>
      </w:r>
      <w:r w:rsidRPr="00AF1D63">
        <w:rPr>
          <w:sz w:val="26"/>
          <w:szCs w:val="26"/>
        </w:rPr>
        <w:t>u</w:t>
      </w:r>
      <w:r w:rsidRPr="00AF1D63">
        <w:rPr>
          <w:sz w:val="26"/>
          <w:szCs w:val="26"/>
        </w:rPr>
        <w:t>ró que el precio de licitación se ajustara a los costes reales del servicio, es decir al precio de mercado, y para evitar bajadas despropo</w:t>
      </w:r>
      <w:r w:rsidRPr="00AF1D63">
        <w:rPr>
          <w:sz w:val="26"/>
          <w:szCs w:val="26"/>
        </w:rPr>
        <w:t>r</w:t>
      </w:r>
      <w:r w:rsidRPr="00AF1D63">
        <w:rPr>
          <w:sz w:val="26"/>
          <w:szCs w:val="26"/>
        </w:rPr>
        <w:t>cionadas en la licitación se consideró como oferta anorma</w:t>
      </w:r>
      <w:r w:rsidRPr="00AF1D63">
        <w:rPr>
          <w:sz w:val="26"/>
          <w:szCs w:val="26"/>
        </w:rPr>
        <w:t>l</w:t>
      </w:r>
      <w:r w:rsidRPr="00AF1D63">
        <w:rPr>
          <w:sz w:val="26"/>
          <w:szCs w:val="26"/>
        </w:rPr>
        <w:t>mente baja toda oferta que bajara del 5% del presupuesto de licitación, hay que recordar que la ley foral del contrato entonces vigente consideraba como oferta anormalmente baja la que superara el 30%, un 25% más que lo permitido en el pliego. Además, para calcular la puntuación de la oferta económica se fijó una fórmula matemática que en térm</w:t>
      </w:r>
      <w:r w:rsidRPr="00AF1D63">
        <w:rPr>
          <w:sz w:val="26"/>
          <w:szCs w:val="26"/>
        </w:rPr>
        <w:t>i</w:t>
      </w:r>
      <w:r w:rsidRPr="00AF1D63">
        <w:rPr>
          <w:sz w:val="26"/>
          <w:szCs w:val="26"/>
        </w:rPr>
        <w:t>nos proporcionales beneficiaba a las ofertas que no superaran una bajada del precio del 2,5 %. Las empresas antes de realizar su oferta económica poseían toda la i</w:t>
      </w:r>
      <w:r w:rsidRPr="00AF1D63">
        <w:rPr>
          <w:sz w:val="26"/>
          <w:szCs w:val="26"/>
        </w:rPr>
        <w:t>n</w:t>
      </w:r>
      <w:r w:rsidRPr="00AF1D63">
        <w:rPr>
          <w:sz w:val="26"/>
          <w:szCs w:val="26"/>
        </w:rPr>
        <w:t>formación necesaria (personal a subrogar, costes laborales, absentismos, etc.) para realizar una oferta económica acorde con su eficiencia en la gestión del servicio, de hecho todas las empresas que se presentaron a la licitación realizaron mayores o menores bajas en la licitación (ver anexo II).</w:t>
      </w:r>
    </w:p>
    <w:p w:rsidR="00AF1D63" w:rsidRPr="00AF1D63" w:rsidRDefault="00AF1D63" w:rsidP="00AF1D63">
      <w:pPr>
        <w:autoSpaceDE w:val="0"/>
        <w:autoSpaceDN w:val="0"/>
        <w:adjustRightInd w:val="0"/>
        <w:spacing w:after="200"/>
        <w:ind w:firstLine="284"/>
        <w:rPr>
          <w:sz w:val="26"/>
          <w:szCs w:val="26"/>
        </w:rPr>
      </w:pPr>
      <w:r w:rsidRPr="00AF1D63">
        <w:rPr>
          <w:sz w:val="26"/>
          <w:szCs w:val="26"/>
        </w:rPr>
        <w:t>Para favorecer la concurrencia de las PYMES, la licitación del contrato se dividió en cinco lotes (al contrario que la licitación anterior que fue en un solo lote) y ad</w:t>
      </w:r>
      <w:r w:rsidRPr="00AF1D63">
        <w:rPr>
          <w:sz w:val="26"/>
          <w:szCs w:val="26"/>
        </w:rPr>
        <w:t>e</w:t>
      </w:r>
      <w:r w:rsidRPr="00AF1D63">
        <w:rPr>
          <w:sz w:val="26"/>
          <w:szCs w:val="26"/>
        </w:rPr>
        <w:t>más se limitó también el número de lotes a los que una empresa podría resultar a</w:t>
      </w:r>
      <w:r w:rsidRPr="00AF1D63">
        <w:rPr>
          <w:sz w:val="26"/>
          <w:szCs w:val="26"/>
        </w:rPr>
        <w:t>d</w:t>
      </w:r>
      <w:r w:rsidRPr="00AF1D63">
        <w:rPr>
          <w:sz w:val="26"/>
          <w:szCs w:val="26"/>
        </w:rPr>
        <w:t>judicataria.</w:t>
      </w:r>
    </w:p>
    <w:p w:rsidR="00AF1D63" w:rsidRPr="00AF1D63" w:rsidRDefault="00AF1D63" w:rsidP="00AF1D63">
      <w:pPr>
        <w:pStyle w:val="m-7475052023119877570default"/>
        <w:shd w:val="clear" w:color="auto" w:fill="FFFFFF"/>
        <w:spacing w:before="0" w:beforeAutospacing="0" w:after="200" w:afterAutospacing="0"/>
        <w:ind w:firstLine="284"/>
        <w:jc w:val="both"/>
        <w:rPr>
          <w:sz w:val="26"/>
          <w:szCs w:val="26"/>
          <w:u w:val="single"/>
        </w:rPr>
      </w:pPr>
      <w:r w:rsidRPr="00AF1D63">
        <w:rPr>
          <w:rFonts w:eastAsia="Calibri"/>
          <w:sz w:val="26"/>
          <w:szCs w:val="26"/>
          <w:u w:val="single"/>
          <w:lang w:eastAsia="en-US"/>
        </w:rPr>
        <w:t xml:space="preserve">5.- En el </w:t>
      </w:r>
      <w:proofErr w:type="spellStart"/>
      <w:r w:rsidRPr="00AF1D63">
        <w:rPr>
          <w:rFonts w:eastAsia="Calibri"/>
          <w:sz w:val="26"/>
          <w:szCs w:val="26"/>
          <w:u w:val="single"/>
          <w:lang w:eastAsia="en-US"/>
        </w:rPr>
        <w:t>subapartado</w:t>
      </w:r>
      <w:proofErr w:type="spellEnd"/>
      <w:r w:rsidRPr="00AF1D63">
        <w:rPr>
          <w:sz w:val="26"/>
          <w:szCs w:val="26"/>
          <w:u w:val="single"/>
        </w:rPr>
        <w:t xml:space="preserve"> “Evaluación técnica del servicio</w:t>
      </w:r>
      <w:proofErr w:type="gramStart"/>
      <w:r w:rsidRPr="00AF1D63">
        <w:rPr>
          <w:sz w:val="26"/>
          <w:szCs w:val="26"/>
          <w:u w:val="single"/>
        </w:rPr>
        <w:t>” ,</w:t>
      </w:r>
      <w:proofErr w:type="gramEnd"/>
      <w:r w:rsidRPr="00AF1D63">
        <w:rPr>
          <w:sz w:val="26"/>
          <w:szCs w:val="26"/>
          <w:u w:val="single"/>
        </w:rPr>
        <w:t xml:space="preserve"> en la página 47 del i</w:t>
      </w:r>
      <w:r w:rsidRPr="00AF1D63">
        <w:rPr>
          <w:sz w:val="26"/>
          <w:szCs w:val="26"/>
          <w:u w:val="single"/>
        </w:rPr>
        <w:t>n</w:t>
      </w:r>
      <w:r w:rsidRPr="00AF1D63">
        <w:rPr>
          <w:sz w:val="26"/>
          <w:szCs w:val="26"/>
          <w:u w:val="single"/>
        </w:rPr>
        <w:t>forme provisional:</w:t>
      </w:r>
    </w:p>
    <w:p w:rsidR="00AF1D63" w:rsidRPr="00AF1D63" w:rsidRDefault="00AF1D63" w:rsidP="00AF1D63">
      <w:pPr>
        <w:pStyle w:val="m-7475052023119877570default"/>
        <w:shd w:val="clear" w:color="auto" w:fill="FFFFFF"/>
        <w:spacing w:before="0" w:beforeAutospacing="0" w:after="200" w:afterAutospacing="0"/>
        <w:ind w:firstLine="284"/>
        <w:jc w:val="both"/>
        <w:rPr>
          <w:i/>
          <w:sz w:val="26"/>
          <w:szCs w:val="26"/>
        </w:rPr>
      </w:pPr>
      <w:r w:rsidRPr="00AF1D63">
        <w:rPr>
          <w:i/>
          <w:sz w:val="26"/>
          <w:szCs w:val="26"/>
        </w:rPr>
        <w:t>“Con carácter general para las áreas de discapacidad y enfermedad mental h</w:t>
      </w:r>
      <w:r w:rsidRPr="00AF1D63">
        <w:rPr>
          <w:i/>
          <w:sz w:val="26"/>
          <w:szCs w:val="26"/>
        </w:rPr>
        <w:t>e</w:t>
      </w:r>
      <w:r w:rsidRPr="00AF1D63">
        <w:rPr>
          <w:i/>
          <w:sz w:val="26"/>
          <w:szCs w:val="26"/>
        </w:rPr>
        <w:t xml:space="preserve">mos observado lo siguiente: </w:t>
      </w:r>
    </w:p>
    <w:p w:rsidR="00AF1D63" w:rsidRPr="00AF1D63" w:rsidRDefault="00AF1D63" w:rsidP="00AF1D63">
      <w:pPr>
        <w:autoSpaceDE w:val="0"/>
        <w:autoSpaceDN w:val="0"/>
        <w:adjustRightInd w:val="0"/>
        <w:spacing w:after="200"/>
        <w:ind w:firstLine="284"/>
        <w:rPr>
          <w:i/>
          <w:sz w:val="26"/>
          <w:szCs w:val="26"/>
        </w:rPr>
      </w:pPr>
      <w:r w:rsidRPr="00AF1D63">
        <w:rPr>
          <w:i/>
          <w:sz w:val="26"/>
          <w:szCs w:val="26"/>
        </w:rPr>
        <w:t xml:space="preserve">No constan las memorias del ejercicio 2017 de los pisos de </w:t>
      </w:r>
      <w:proofErr w:type="spellStart"/>
      <w:r w:rsidRPr="00AF1D63">
        <w:rPr>
          <w:i/>
          <w:sz w:val="26"/>
          <w:szCs w:val="26"/>
        </w:rPr>
        <w:t>Mendebaldea</w:t>
      </w:r>
      <w:proofErr w:type="spellEnd"/>
      <w:r w:rsidRPr="00AF1D63">
        <w:rPr>
          <w:i/>
          <w:sz w:val="26"/>
          <w:szCs w:val="26"/>
        </w:rPr>
        <w:t xml:space="preserve">, Las </w:t>
      </w:r>
      <w:proofErr w:type="spellStart"/>
      <w:r w:rsidRPr="00AF1D63">
        <w:rPr>
          <w:i/>
          <w:sz w:val="26"/>
          <w:szCs w:val="26"/>
        </w:rPr>
        <w:t>Torchas</w:t>
      </w:r>
      <w:proofErr w:type="spellEnd"/>
      <w:r w:rsidRPr="00AF1D63">
        <w:rPr>
          <w:i/>
          <w:sz w:val="26"/>
          <w:szCs w:val="26"/>
        </w:rPr>
        <w:t xml:space="preserve">, </w:t>
      </w:r>
      <w:proofErr w:type="spellStart"/>
      <w:r w:rsidRPr="00AF1D63">
        <w:rPr>
          <w:i/>
          <w:sz w:val="26"/>
          <w:szCs w:val="26"/>
        </w:rPr>
        <w:t>Vencerol</w:t>
      </w:r>
      <w:proofErr w:type="spellEnd"/>
      <w:r w:rsidRPr="00AF1D63">
        <w:rPr>
          <w:i/>
          <w:sz w:val="26"/>
          <w:szCs w:val="26"/>
        </w:rPr>
        <w:t xml:space="preserve"> e </w:t>
      </w:r>
      <w:proofErr w:type="spellStart"/>
      <w:r w:rsidRPr="00AF1D63">
        <w:rPr>
          <w:i/>
          <w:sz w:val="26"/>
          <w:szCs w:val="26"/>
        </w:rPr>
        <w:t>Iturrama</w:t>
      </w:r>
      <w:proofErr w:type="spellEnd"/>
      <w:r w:rsidRPr="00AF1D63">
        <w:rPr>
          <w:i/>
          <w:sz w:val="26"/>
          <w:szCs w:val="26"/>
        </w:rPr>
        <w:t xml:space="preserve"> y del centro de </w:t>
      </w:r>
      <w:proofErr w:type="spellStart"/>
      <w:r w:rsidRPr="00AF1D63">
        <w:rPr>
          <w:i/>
          <w:sz w:val="26"/>
          <w:szCs w:val="26"/>
        </w:rPr>
        <w:t>Oncineda</w:t>
      </w:r>
      <w:proofErr w:type="spellEnd"/>
      <w:r w:rsidRPr="00AF1D63">
        <w:rPr>
          <w:i/>
          <w:sz w:val="26"/>
          <w:szCs w:val="26"/>
        </w:rPr>
        <w:t>”.</w:t>
      </w:r>
    </w:p>
    <w:p w:rsidR="00AF1D63" w:rsidRPr="00AF1D63" w:rsidRDefault="00AF1D63" w:rsidP="00AF1D63">
      <w:pPr>
        <w:pStyle w:val="Default"/>
        <w:spacing w:after="200"/>
        <w:ind w:firstLine="284"/>
        <w:jc w:val="both"/>
        <w:rPr>
          <w:b/>
          <w:color w:val="auto"/>
          <w:sz w:val="26"/>
          <w:szCs w:val="26"/>
          <w:lang w:val="es-ES_tradnl"/>
        </w:rPr>
      </w:pPr>
      <w:r w:rsidRPr="00AF1D63">
        <w:rPr>
          <w:b/>
          <w:color w:val="auto"/>
          <w:sz w:val="26"/>
          <w:szCs w:val="26"/>
          <w:lang w:val="es-ES_tradnl"/>
        </w:rPr>
        <w:t>Alegaciones:</w:t>
      </w:r>
    </w:p>
    <w:p w:rsidR="00AF1D63" w:rsidRPr="00AF1D63" w:rsidRDefault="00AF1D63" w:rsidP="00AF1D63">
      <w:pPr>
        <w:autoSpaceDE w:val="0"/>
        <w:autoSpaceDN w:val="0"/>
        <w:adjustRightInd w:val="0"/>
        <w:spacing w:after="200"/>
        <w:ind w:firstLine="284"/>
        <w:rPr>
          <w:sz w:val="26"/>
          <w:szCs w:val="26"/>
        </w:rPr>
      </w:pPr>
      <w:r w:rsidRPr="00AF1D63">
        <w:rPr>
          <w:sz w:val="26"/>
          <w:szCs w:val="26"/>
        </w:rPr>
        <w:t xml:space="preserve">La entidad gestora del contrato ha remitido en estos últimos días las memorias de los pisos y del centro </w:t>
      </w:r>
      <w:proofErr w:type="spellStart"/>
      <w:r w:rsidRPr="00AF1D63">
        <w:rPr>
          <w:sz w:val="26"/>
          <w:szCs w:val="26"/>
        </w:rPr>
        <w:t>Oncineda</w:t>
      </w:r>
      <w:proofErr w:type="spellEnd"/>
      <w:r w:rsidRPr="00AF1D63">
        <w:rPr>
          <w:sz w:val="26"/>
          <w:szCs w:val="26"/>
        </w:rPr>
        <w:t>, aunque es cierto que a la fecha de emisión del i</w:t>
      </w:r>
      <w:r w:rsidRPr="00AF1D63">
        <w:rPr>
          <w:sz w:val="26"/>
          <w:szCs w:val="26"/>
        </w:rPr>
        <w:t>n</w:t>
      </w:r>
      <w:r w:rsidRPr="00AF1D63">
        <w:rPr>
          <w:sz w:val="26"/>
          <w:szCs w:val="26"/>
        </w:rPr>
        <w:t>forme provisional de la Cámara de Comptos la empresa ge</w:t>
      </w:r>
      <w:r w:rsidRPr="00AF1D63">
        <w:rPr>
          <w:sz w:val="26"/>
          <w:szCs w:val="26"/>
        </w:rPr>
        <w:t>s</w:t>
      </w:r>
      <w:r w:rsidRPr="00AF1D63">
        <w:rPr>
          <w:sz w:val="26"/>
          <w:szCs w:val="26"/>
        </w:rPr>
        <w:t xml:space="preserve">tora del contrato no los había remitido. </w:t>
      </w:r>
    </w:p>
    <w:p w:rsidR="00AF1D63" w:rsidRPr="00AF1D63" w:rsidRDefault="00AF1D63" w:rsidP="00AF1D63">
      <w:pPr>
        <w:pStyle w:val="m-7475052023119877570default"/>
        <w:shd w:val="clear" w:color="auto" w:fill="FFFFFF"/>
        <w:spacing w:before="0" w:beforeAutospacing="0" w:after="200" w:afterAutospacing="0"/>
        <w:ind w:firstLine="284"/>
        <w:jc w:val="both"/>
        <w:rPr>
          <w:sz w:val="26"/>
          <w:szCs w:val="26"/>
          <w:u w:val="single"/>
        </w:rPr>
      </w:pPr>
      <w:r w:rsidRPr="00AF1D63">
        <w:rPr>
          <w:rFonts w:eastAsia="Calibri"/>
          <w:sz w:val="26"/>
          <w:szCs w:val="26"/>
          <w:u w:val="single"/>
          <w:lang w:eastAsia="en-US"/>
        </w:rPr>
        <w:t xml:space="preserve">6.- En el </w:t>
      </w:r>
      <w:proofErr w:type="spellStart"/>
      <w:r w:rsidRPr="00AF1D63">
        <w:rPr>
          <w:rFonts w:eastAsia="Calibri"/>
          <w:sz w:val="26"/>
          <w:szCs w:val="26"/>
          <w:u w:val="single"/>
          <w:lang w:eastAsia="en-US"/>
        </w:rPr>
        <w:t>subapartado</w:t>
      </w:r>
      <w:proofErr w:type="spellEnd"/>
      <w:r w:rsidRPr="00AF1D63">
        <w:rPr>
          <w:sz w:val="26"/>
          <w:szCs w:val="26"/>
          <w:u w:val="single"/>
        </w:rPr>
        <w:t xml:space="preserve"> “Evaluación técnica del servicio</w:t>
      </w:r>
      <w:proofErr w:type="gramStart"/>
      <w:r w:rsidRPr="00AF1D63">
        <w:rPr>
          <w:sz w:val="26"/>
          <w:szCs w:val="26"/>
          <w:u w:val="single"/>
        </w:rPr>
        <w:t>” ,</w:t>
      </w:r>
      <w:proofErr w:type="gramEnd"/>
      <w:r w:rsidRPr="00AF1D63">
        <w:rPr>
          <w:sz w:val="26"/>
          <w:szCs w:val="26"/>
          <w:u w:val="single"/>
        </w:rPr>
        <w:t xml:space="preserve"> en la página 48 del i</w:t>
      </w:r>
      <w:r w:rsidRPr="00AF1D63">
        <w:rPr>
          <w:sz w:val="26"/>
          <w:szCs w:val="26"/>
          <w:u w:val="single"/>
        </w:rPr>
        <w:t>n</w:t>
      </w:r>
      <w:r w:rsidRPr="00AF1D63">
        <w:rPr>
          <w:sz w:val="26"/>
          <w:szCs w:val="26"/>
          <w:u w:val="single"/>
        </w:rPr>
        <w:t>forme provisional:</w:t>
      </w:r>
    </w:p>
    <w:p w:rsidR="00AF1D63" w:rsidRPr="00AF1D63" w:rsidRDefault="00AF1D63" w:rsidP="00AF1D63">
      <w:pPr>
        <w:autoSpaceDE w:val="0"/>
        <w:autoSpaceDN w:val="0"/>
        <w:adjustRightInd w:val="0"/>
        <w:spacing w:after="200"/>
        <w:ind w:firstLine="284"/>
        <w:rPr>
          <w:rFonts w:eastAsia="Calibri"/>
          <w:i/>
          <w:sz w:val="26"/>
          <w:szCs w:val="26"/>
        </w:rPr>
      </w:pPr>
      <w:r w:rsidRPr="00AF1D63">
        <w:rPr>
          <w:rFonts w:eastAsia="Calibri"/>
          <w:i/>
          <w:sz w:val="26"/>
          <w:szCs w:val="26"/>
        </w:rPr>
        <w:t>“Si bien la agencia ha incluido la formulación de indicadores de evaluación y encuestas de sati</w:t>
      </w:r>
      <w:r w:rsidRPr="00AF1D63">
        <w:rPr>
          <w:rFonts w:eastAsia="Calibri"/>
          <w:i/>
          <w:sz w:val="26"/>
          <w:szCs w:val="26"/>
        </w:rPr>
        <w:t>s</w:t>
      </w:r>
      <w:r w:rsidRPr="00AF1D63">
        <w:rPr>
          <w:rFonts w:eastAsia="Calibri"/>
          <w:i/>
          <w:sz w:val="26"/>
          <w:szCs w:val="26"/>
        </w:rPr>
        <w:t>facción en los pliegos como obligaciones de los adjudicatarios, respondiendo en este aspecto a las recomendaciones efectuadas en nuestro informe de mayo de 2013, consideramos que, en relación a los indicadores de evaluación, la mayoría se corresponde con indicadores de actividad, siendo meramente de</w:t>
      </w:r>
      <w:r w:rsidRPr="00AF1D63">
        <w:rPr>
          <w:rFonts w:eastAsia="Calibri"/>
          <w:i/>
          <w:sz w:val="26"/>
          <w:szCs w:val="26"/>
        </w:rPr>
        <w:t>s</w:t>
      </w:r>
      <w:r w:rsidRPr="00AF1D63">
        <w:rPr>
          <w:rFonts w:eastAsia="Calibri"/>
          <w:i/>
          <w:sz w:val="26"/>
          <w:szCs w:val="26"/>
        </w:rPr>
        <w:t>criptivos. En relación a las encuestas de sati</w:t>
      </w:r>
      <w:r w:rsidRPr="00AF1D63">
        <w:rPr>
          <w:rFonts w:eastAsia="Calibri"/>
          <w:i/>
          <w:sz w:val="26"/>
          <w:szCs w:val="26"/>
        </w:rPr>
        <w:t>s</w:t>
      </w:r>
      <w:r w:rsidRPr="00AF1D63">
        <w:rPr>
          <w:rFonts w:eastAsia="Calibri"/>
          <w:i/>
          <w:sz w:val="26"/>
          <w:szCs w:val="26"/>
        </w:rPr>
        <w:t>facción, entendemos que el informe se limita a comprobar su realización sin que conste el análisis de resultados que pe</w:t>
      </w:r>
      <w:r w:rsidRPr="00AF1D63">
        <w:rPr>
          <w:rFonts w:eastAsia="Calibri"/>
          <w:i/>
          <w:sz w:val="26"/>
          <w:szCs w:val="26"/>
        </w:rPr>
        <w:t>r</w:t>
      </w:r>
      <w:r w:rsidRPr="00AF1D63">
        <w:rPr>
          <w:rFonts w:eastAsia="Calibri"/>
          <w:i/>
          <w:sz w:val="26"/>
          <w:szCs w:val="26"/>
        </w:rPr>
        <w:lastRenderedPageBreak/>
        <w:t>mita extraer conclusiones válidas con el objetivo de evaluar la calidad del servicio y adoptar las corre</w:t>
      </w:r>
      <w:r w:rsidRPr="00AF1D63">
        <w:rPr>
          <w:rFonts w:eastAsia="Calibri"/>
          <w:i/>
          <w:sz w:val="26"/>
          <w:szCs w:val="26"/>
        </w:rPr>
        <w:t>s</w:t>
      </w:r>
      <w:r w:rsidRPr="00AF1D63">
        <w:rPr>
          <w:rFonts w:eastAsia="Calibri"/>
          <w:i/>
          <w:sz w:val="26"/>
          <w:szCs w:val="26"/>
        </w:rPr>
        <w:t>pondientes mejoras.”</w:t>
      </w:r>
    </w:p>
    <w:p w:rsidR="00AF1D63" w:rsidRPr="00AF1D63" w:rsidRDefault="00AF1D63" w:rsidP="00AF1D63">
      <w:pPr>
        <w:pStyle w:val="Default"/>
        <w:spacing w:after="200"/>
        <w:ind w:firstLine="284"/>
        <w:jc w:val="both"/>
        <w:rPr>
          <w:b/>
          <w:color w:val="auto"/>
          <w:sz w:val="26"/>
          <w:szCs w:val="26"/>
          <w:lang w:val="es-ES_tradnl"/>
        </w:rPr>
      </w:pPr>
      <w:r w:rsidRPr="00AF1D63">
        <w:rPr>
          <w:b/>
          <w:color w:val="auto"/>
          <w:sz w:val="26"/>
          <w:szCs w:val="26"/>
          <w:lang w:val="es-ES_tradnl"/>
        </w:rPr>
        <w:t>Alegaciones:</w:t>
      </w:r>
    </w:p>
    <w:p w:rsidR="00AF1D63" w:rsidRPr="00AF1D63" w:rsidRDefault="00AF1D63" w:rsidP="00AF1D63">
      <w:pPr>
        <w:autoSpaceDE w:val="0"/>
        <w:autoSpaceDN w:val="0"/>
        <w:adjustRightInd w:val="0"/>
        <w:spacing w:after="200"/>
        <w:ind w:firstLine="284"/>
        <w:rPr>
          <w:rFonts w:eastAsia="Calibri"/>
          <w:sz w:val="26"/>
          <w:szCs w:val="26"/>
        </w:rPr>
      </w:pPr>
      <w:r w:rsidRPr="00AF1D63">
        <w:rPr>
          <w:rFonts w:eastAsia="Calibri"/>
          <w:sz w:val="26"/>
          <w:szCs w:val="26"/>
        </w:rPr>
        <w:t>El nuevo pliego contiene indicadores de evaluación relativos al PAI, formación de los profesionales y encuestas de satisfacción de personas usuarias y familias orientadas a evaluar la calidad de la ate</w:t>
      </w:r>
      <w:r w:rsidRPr="00AF1D63">
        <w:rPr>
          <w:rFonts w:eastAsia="Calibri"/>
          <w:sz w:val="26"/>
          <w:szCs w:val="26"/>
        </w:rPr>
        <w:t>n</w:t>
      </w:r>
      <w:r w:rsidRPr="00AF1D63">
        <w:rPr>
          <w:rFonts w:eastAsia="Calibri"/>
          <w:sz w:val="26"/>
          <w:szCs w:val="26"/>
        </w:rPr>
        <w:t xml:space="preserve">ción. </w:t>
      </w:r>
    </w:p>
    <w:p w:rsidR="00AF1D63" w:rsidRPr="00AF1D63" w:rsidRDefault="00AF1D63" w:rsidP="00AF1D63">
      <w:pPr>
        <w:pStyle w:val="m-7475052023119877570default"/>
        <w:shd w:val="clear" w:color="auto" w:fill="FFFFFF"/>
        <w:spacing w:before="0" w:beforeAutospacing="0" w:after="200" w:afterAutospacing="0"/>
        <w:ind w:firstLine="284"/>
        <w:jc w:val="both"/>
        <w:rPr>
          <w:sz w:val="26"/>
          <w:szCs w:val="26"/>
          <w:u w:val="single"/>
        </w:rPr>
      </w:pPr>
      <w:r w:rsidRPr="00AF1D63">
        <w:rPr>
          <w:rFonts w:eastAsia="Calibri"/>
          <w:sz w:val="26"/>
          <w:szCs w:val="26"/>
          <w:u w:val="single"/>
          <w:lang w:eastAsia="en-US"/>
        </w:rPr>
        <w:t xml:space="preserve">7.- En el </w:t>
      </w:r>
      <w:proofErr w:type="spellStart"/>
      <w:r w:rsidRPr="00AF1D63">
        <w:rPr>
          <w:rFonts w:eastAsia="Calibri"/>
          <w:sz w:val="26"/>
          <w:szCs w:val="26"/>
          <w:u w:val="single"/>
          <w:lang w:eastAsia="en-US"/>
        </w:rPr>
        <w:t>subapartado</w:t>
      </w:r>
      <w:proofErr w:type="spellEnd"/>
      <w:r w:rsidRPr="00AF1D63">
        <w:rPr>
          <w:sz w:val="26"/>
          <w:szCs w:val="26"/>
          <w:u w:val="single"/>
        </w:rPr>
        <w:t xml:space="preserve"> “Evaluación económica del servicio”, en la página 48 del informe provisional:</w:t>
      </w:r>
    </w:p>
    <w:p w:rsidR="00AF1D63" w:rsidRPr="00AF1D63" w:rsidRDefault="00AF1D63" w:rsidP="00AF1D63">
      <w:pPr>
        <w:spacing w:after="200"/>
        <w:ind w:firstLine="284"/>
        <w:rPr>
          <w:rFonts w:eastAsia="Calibri"/>
          <w:i/>
          <w:sz w:val="26"/>
          <w:szCs w:val="26"/>
        </w:rPr>
      </w:pPr>
      <w:r w:rsidRPr="00AF1D63">
        <w:rPr>
          <w:rFonts w:eastAsia="Calibri"/>
          <w:i/>
          <w:sz w:val="26"/>
          <w:szCs w:val="26"/>
        </w:rPr>
        <w:t xml:space="preserve">“Según se establece en los pliegos debe presentarse anualmente junto con la memoria técnica, otra memoria de carácter económico. Revisadas las mismas se observa: </w:t>
      </w:r>
    </w:p>
    <w:p w:rsidR="00AF1D63" w:rsidRPr="00AF1D63" w:rsidRDefault="00AF1D63" w:rsidP="00AF1D63">
      <w:pPr>
        <w:spacing w:after="200"/>
        <w:ind w:firstLine="284"/>
        <w:rPr>
          <w:rFonts w:eastAsia="Calibri"/>
          <w:i/>
          <w:sz w:val="26"/>
          <w:szCs w:val="26"/>
        </w:rPr>
      </w:pPr>
      <w:r w:rsidRPr="00AF1D63">
        <w:rPr>
          <w:rFonts w:eastAsia="Calibri"/>
          <w:i/>
          <w:sz w:val="26"/>
          <w:szCs w:val="26"/>
        </w:rPr>
        <w:t xml:space="preserve">No constan las memorias económicas del ejercicio 2017 en los pisos de </w:t>
      </w:r>
      <w:proofErr w:type="spellStart"/>
      <w:r w:rsidRPr="00AF1D63">
        <w:rPr>
          <w:rFonts w:eastAsia="Calibri"/>
          <w:i/>
          <w:sz w:val="26"/>
          <w:szCs w:val="26"/>
        </w:rPr>
        <w:t>Mend</w:t>
      </w:r>
      <w:r w:rsidRPr="00AF1D63">
        <w:rPr>
          <w:rFonts w:eastAsia="Calibri"/>
          <w:i/>
          <w:sz w:val="26"/>
          <w:szCs w:val="26"/>
        </w:rPr>
        <w:t>e</w:t>
      </w:r>
      <w:r w:rsidRPr="00AF1D63">
        <w:rPr>
          <w:rFonts w:eastAsia="Calibri"/>
          <w:i/>
          <w:sz w:val="26"/>
          <w:szCs w:val="26"/>
        </w:rPr>
        <w:t>baldea</w:t>
      </w:r>
      <w:proofErr w:type="spellEnd"/>
      <w:r w:rsidRPr="00AF1D63">
        <w:rPr>
          <w:rFonts w:eastAsia="Calibri"/>
          <w:i/>
          <w:sz w:val="26"/>
          <w:szCs w:val="26"/>
        </w:rPr>
        <w:t xml:space="preserve">, Las </w:t>
      </w:r>
      <w:proofErr w:type="spellStart"/>
      <w:r w:rsidRPr="00AF1D63">
        <w:rPr>
          <w:rFonts w:eastAsia="Calibri"/>
          <w:i/>
          <w:sz w:val="26"/>
          <w:szCs w:val="26"/>
        </w:rPr>
        <w:t>To</w:t>
      </w:r>
      <w:r w:rsidRPr="00AF1D63">
        <w:rPr>
          <w:rFonts w:eastAsia="Calibri"/>
          <w:i/>
          <w:sz w:val="26"/>
          <w:szCs w:val="26"/>
        </w:rPr>
        <w:t>r</w:t>
      </w:r>
      <w:r w:rsidRPr="00AF1D63">
        <w:rPr>
          <w:rFonts w:eastAsia="Calibri"/>
          <w:i/>
          <w:sz w:val="26"/>
          <w:szCs w:val="26"/>
        </w:rPr>
        <w:t>chas</w:t>
      </w:r>
      <w:proofErr w:type="spellEnd"/>
      <w:r w:rsidRPr="00AF1D63">
        <w:rPr>
          <w:rFonts w:eastAsia="Calibri"/>
          <w:i/>
          <w:sz w:val="26"/>
          <w:szCs w:val="26"/>
        </w:rPr>
        <w:t xml:space="preserve">, </w:t>
      </w:r>
      <w:proofErr w:type="spellStart"/>
      <w:r w:rsidRPr="00AF1D63">
        <w:rPr>
          <w:rFonts w:eastAsia="Calibri"/>
          <w:i/>
          <w:sz w:val="26"/>
          <w:szCs w:val="26"/>
        </w:rPr>
        <w:t>Vencerol</w:t>
      </w:r>
      <w:proofErr w:type="spellEnd"/>
      <w:r w:rsidRPr="00AF1D63">
        <w:rPr>
          <w:rFonts w:eastAsia="Calibri"/>
          <w:i/>
          <w:sz w:val="26"/>
          <w:szCs w:val="26"/>
        </w:rPr>
        <w:t xml:space="preserve">, </w:t>
      </w:r>
      <w:proofErr w:type="spellStart"/>
      <w:r w:rsidRPr="00AF1D63">
        <w:rPr>
          <w:rFonts w:eastAsia="Calibri"/>
          <w:i/>
          <w:sz w:val="26"/>
          <w:szCs w:val="26"/>
        </w:rPr>
        <w:t>Iturrama</w:t>
      </w:r>
      <w:proofErr w:type="spellEnd"/>
      <w:r w:rsidRPr="00AF1D63">
        <w:rPr>
          <w:rFonts w:eastAsia="Calibri"/>
          <w:i/>
          <w:sz w:val="26"/>
          <w:szCs w:val="26"/>
        </w:rPr>
        <w:t xml:space="preserve"> y el centro de </w:t>
      </w:r>
      <w:proofErr w:type="spellStart"/>
      <w:r w:rsidRPr="00AF1D63">
        <w:rPr>
          <w:rFonts w:eastAsia="Calibri"/>
          <w:i/>
          <w:sz w:val="26"/>
          <w:szCs w:val="26"/>
        </w:rPr>
        <w:t>Oncineda</w:t>
      </w:r>
      <w:proofErr w:type="spellEnd"/>
      <w:r w:rsidRPr="00AF1D63">
        <w:rPr>
          <w:rFonts w:eastAsia="Calibri"/>
          <w:i/>
          <w:sz w:val="26"/>
          <w:szCs w:val="26"/>
        </w:rPr>
        <w:t xml:space="preserve">. </w:t>
      </w:r>
    </w:p>
    <w:p w:rsidR="00AF1D63" w:rsidRPr="00AF1D63" w:rsidRDefault="00AF1D63" w:rsidP="00AF1D63">
      <w:pPr>
        <w:spacing w:after="200"/>
        <w:ind w:firstLine="284"/>
        <w:rPr>
          <w:rFonts w:eastAsia="Calibri"/>
          <w:i/>
          <w:sz w:val="26"/>
          <w:szCs w:val="26"/>
        </w:rPr>
      </w:pPr>
      <w:r w:rsidRPr="00AF1D63">
        <w:rPr>
          <w:rFonts w:eastAsia="Calibri"/>
          <w:i/>
          <w:sz w:val="26"/>
          <w:szCs w:val="26"/>
        </w:rPr>
        <w:t>En el resto de centros donde se han presentado memorias, se han detectado d</w:t>
      </w:r>
      <w:r w:rsidRPr="00AF1D63">
        <w:rPr>
          <w:rFonts w:eastAsia="Calibri"/>
          <w:i/>
          <w:sz w:val="26"/>
          <w:szCs w:val="26"/>
        </w:rPr>
        <w:t>e</w:t>
      </w:r>
      <w:r w:rsidRPr="00AF1D63">
        <w:rPr>
          <w:rFonts w:eastAsia="Calibri"/>
          <w:i/>
          <w:sz w:val="26"/>
          <w:szCs w:val="26"/>
        </w:rPr>
        <w:t>terminadas incoh</w:t>
      </w:r>
      <w:r w:rsidRPr="00AF1D63">
        <w:rPr>
          <w:rFonts w:eastAsia="Calibri"/>
          <w:i/>
          <w:sz w:val="26"/>
          <w:szCs w:val="26"/>
        </w:rPr>
        <w:t>e</w:t>
      </w:r>
      <w:r w:rsidRPr="00AF1D63">
        <w:rPr>
          <w:rFonts w:eastAsia="Calibri"/>
          <w:i/>
          <w:sz w:val="26"/>
          <w:szCs w:val="26"/>
        </w:rPr>
        <w:t>rencias en sus contenidos que no habían sido advertidas por la agencia ya que al igual que se ha puesto de manifiesto con las memorias técnicas, no se revisa esta documentación por falta de tiempo y recursos. Entre ellas cabe señalar:</w:t>
      </w:r>
    </w:p>
    <w:p w:rsidR="00AF1D63" w:rsidRPr="00AF1D63" w:rsidRDefault="00AF1D63" w:rsidP="00AF1D63">
      <w:pPr>
        <w:spacing w:after="200"/>
        <w:ind w:firstLine="284"/>
        <w:rPr>
          <w:rFonts w:eastAsia="Calibri"/>
          <w:i/>
          <w:sz w:val="26"/>
          <w:szCs w:val="26"/>
        </w:rPr>
      </w:pPr>
      <w:r w:rsidRPr="00AF1D63">
        <w:rPr>
          <w:rFonts w:eastAsia="Calibri"/>
          <w:i/>
          <w:sz w:val="26"/>
          <w:szCs w:val="26"/>
        </w:rPr>
        <w:t xml:space="preserve">a) Si bien consta la contratación de un psicólogo con una dedicación superior a la exigida en pliegos para los pisos funcionales de </w:t>
      </w:r>
      <w:proofErr w:type="spellStart"/>
      <w:r w:rsidRPr="00AF1D63">
        <w:rPr>
          <w:rFonts w:eastAsia="Calibri"/>
          <w:i/>
          <w:sz w:val="26"/>
          <w:szCs w:val="26"/>
        </w:rPr>
        <w:t>Mendebaldea</w:t>
      </w:r>
      <w:proofErr w:type="spellEnd"/>
      <w:r w:rsidRPr="00AF1D63">
        <w:rPr>
          <w:rFonts w:eastAsia="Calibri"/>
          <w:i/>
          <w:sz w:val="26"/>
          <w:szCs w:val="26"/>
        </w:rPr>
        <w:t xml:space="preserve">, Las </w:t>
      </w:r>
      <w:proofErr w:type="spellStart"/>
      <w:r w:rsidRPr="00AF1D63">
        <w:rPr>
          <w:rFonts w:eastAsia="Calibri"/>
          <w:i/>
          <w:sz w:val="26"/>
          <w:szCs w:val="26"/>
        </w:rPr>
        <w:t>Torchas</w:t>
      </w:r>
      <w:proofErr w:type="spellEnd"/>
      <w:r w:rsidRPr="00AF1D63">
        <w:rPr>
          <w:rFonts w:eastAsia="Calibri"/>
          <w:i/>
          <w:sz w:val="26"/>
          <w:szCs w:val="26"/>
        </w:rPr>
        <w:t xml:space="preserve"> y </w:t>
      </w:r>
      <w:proofErr w:type="spellStart"/>
      <w:r w:rsidRPr="00AF1D63">
        <w:rPr>
          <w:rFonts w:eastAsia="Calibri"/>
          <w:i/>
          <w:sz w:val="26"/>
          <w:szCs w:val="26"/>
        </w:rPr>
        <w:t>Vencerol</w:t>
      </w:r>
      <w:proofErr w:type="spellEnd"/>
      <w:r w:rsidRPr="00AF1D63">
        <w:rPr>
          <w:rFonts w:eastAsia="Calibri"/>
          <w:i/>
          <w:sz w:val="26"/>
          <w:szCs w:val="26"/>
        </w:rPr>
        <w:t>, no figura en las memorias de 2016 la asignación de horas de psicólogo en cada uno de ellos que permita verificar la asignación requerida en los pliegos para los dif</w:t>
      </w:r>
      <w:r w:rsidRPr="00AF1D63">
        <w:rPr>
          <w:rFonts w:eastAsia="Calibri"/>
          <w:i/>
          <w:sz w:val="26"/>
          <w:szCs w:val="26"/>
        </w:rPr>
        <w:t>e</w:t>
      </w:r>
      <w:r w:rsidRPr="00AF1D63">
        <w:rPr>
          <w:rFonts w:eastAsia="Calibri"/>
          <w:i/>
          <w:sz w:val="26"/>
          <w:szCs w:val="26"/>
        </w:rPr>
        <w:t xml:space="preserve">rentes pisos. </w:t>
      </w:r>
    </w:p>
    <w:p w:rsidR="00AF1D63" w:rsidRPr="00AF1D63" w:rsidRDefault="00AF1D63" w:rsidP="00AF1D63">
      <w:pPr>
        <w:spacing w:after="200"/>
        <w:ind w:firstLine="284"/>
        <w:rPr>
          <w:rFonts w:eastAsia="Calibri"/>
          <w:i/>
          <w:sz w:val="26"/>
          <w:szCs w:val="26"/>
        </w:rPr>
      </w:pPr>
      <w:r w:rsidRPr="00AF1D63">
        <w:rPr>
          <w:rFonts w:eastAsia="Calibri"/>
          <w:i/>
          <w:sz w:val="26"/>
          <w:szCs w:val="26"/>
        </w:rPr>
        <w:t xml:space="preserve">b) En la memoria de 2016 del centro </w:t>
      </w:r>
      <w:proofErr w:type="spellStart"/>
      <w:r w:rsidRPr="00AF1D63">
        <w:rPr>
          <w:rFonts w:eastAsia="Calibri"/>
          <w:i/>
          <w:sz w:val="26"/>
          <w:szCs w:val="26"/>
        </w:rPr>
        <w:t>Oncineda</w:t>
      </w:r>
      <w:proofErr w:type="spellEnd"/>
      <w:r w:rsidRPr="00AF1D63">
        <w:rPr>
          <w:rFonts w:eastAsia="Calibri"/>
          <w:i/>
          <w:sz w:val="26"/>
          <w:szCs w:val="26"/>
        </w:rPr>
        <w:t>, destacamos la inclusión de dos certificados relativos a los turnos y horas de trabajo de cada puesto y a las sustit</w:t>
      </w:r>
      <w:r w:rsidRPr="00AF1D63">
        <w:rPr>
          <w:rFonts w:eastAsia="Calibri"/>
          <w:i/>
          <w:sz w:val="26"/>
          <w:szCs w:val="26"/>
        </w:rPr>
        <w:t>u</w:t>
      </w:r>
      <w:r w:rsidRPr="00AF1D63">
        <w:rPr>
          <w:rFonts w:eastAsia="Calibri"/>
          <w:i/>
          <w:sz w:val="26"/>
          <w:szCs w:val="26"/>
        </w:rPr>
        <w:t>ciones por vacaciones o bajas. A</w:t>
      </w:r>
      <w:r w:rsidRPr="00AF1D63">
        <w:rPr>
          <w:rFonts w:eastAsia="Calibri"/>
          <w:i/>
          <w:sz w:val="26"/>
          <w:szCs w:val="26"/>
        </w:rPr>
        <w:t>m</w:t>
      </w:r>
      <w:r w:rsidRPr="00AF1D63">
        <w:rPr>
          <w:rFonts w:eastAsia="Calibri"/>
          <w:i/>
          <w:sz w:val="26"/>
          <w:szCs w:val="26"/>
        </w:rPr>
        <w:t>bos certificados cuentan con la disconformidad expresa por parte del Comité de Empresa, no constando pronunciamiento al re</w:t>
      </w:r>
      <w:r w:rsidRPr="00AF1D63">
        <w:rPr>
          <w:rFonts w:eastAsia="Calibri"/>
          <w:i/>
          <w:sz w:val="26"/>
          <w:szCs w:val="26"/>
        </w:rPr>
        <w:t>s</w:t>
      </w:r>
      <w:r w:rsidRPr="00AF1D63">
        <w:rPr>
          <w:rFonts w:eastAsia="Calibri"/>
          <w:i/>
          <w:sz w:val="26"/>
          <w:szCs w:val="26"/>
        </w:rPr>
        <w:t>pecto por la ANADP.”</w:t>
      </w:r>
    </w:p>
    <w:p w:rsidR="00AF1D63" w:rsidRPr="00AF1D63" w:rsidRDefault="00AF1D63" w:rsidP="00AF1D63">
      <w:pPr>
        <w:pStyle w:val="Default"/>
        <w:spacing w:after="200"/>
        <w:ind w:firstLine="284"/>
        <w:jc w:val="both"/>
        <w:rPr>
          <w:b/>
          <w:color w:val="auto"/>
          <w:sz w:val="26"/>
          <w:szCs w:val="26"/>
          <w:lang w:val="es-ES_tradnl"/>
        </w:rPr>
      </w:pPr>
      <w:r w:rsidRPr="00AF1D63">
        <w:rPr>
          <w:b/>
          <w:color w:val="auto"/>
          <w:sz w:val="26"/>
          <w:szCs w:val="26"/>
          <w:lang w:val="es-ES_tradnl"/>
        </w:rPr>
        <w:t>Alegaciones:</w:t>
      </w:r>
    </w:p>
    <w:p w:rsidR="00AF1D63" w:rsidRPr="00AF1D63" w:rsidRDefault="00AF1D63" w:rsidP="00AF1D63">
      <w:pPr>
        <w:spacing w:after="200"/>
        <w:ind w:firstLine="284"/>
        <w:rPr>
          <w:rFonts w:eastAsia="Calibri"/>
          <w:sz w:val="26"/>
          <w:szCs w:val="26"/>
        </w:rPr>
      </w:pPr>
      <w:r w:rsidRPr="00AF1D63">
        <w:rPr>
          <w:rFonts w:eastAsia="Calibri"/>
          <w:sz w:val="26"/>
          <w:szCs w:val="26"/>
        </w:rPr>
        <w:t>Como se ha indicado en el apartado anterior la empresa ha enviado recientemente las memorias del año 2017 que quedaban pendientes de enviar.</w:t>
      </w:r>
    </w:p>
    <w:p w:rsidR="00AF1D63" w:rsidRPr="00AF1D63" w:rsidRDefault="00AF1D63" w:rsidP="00AF1D63">
      <w:pPr>
        <w:spacing w:after="200"/>
        <w:ind w:firstLine="284"/>
        <w:rPr>
          <w:rFonts w:eastAsia="Calibri"/>
          <w:sz w:val="26"/>
          <w:szCs w:val="26"/>
        </w:rPr>
      </w:pPr>
      <w:r w:rsidRPr="00AF1D63">
        <w:rPr>
          <w:rFonts w:eastAsia="Calibri"/>
          <w:sz w:val="26"/>
          <w:szCs w:val="26"/>
        </w:rPr>
        <w:t>En cuanto a las incoherencias que menciona el informe, no estamos de acuerdo con dicha consideración ya que respecto al apartado a) en los pliegos está clarame</w:t>
      </w:r>
      <w:r w:rsidRPr="00AF1D63">
        <w:rPr>
          <w:rFonts w:eastAsia="Calibri"/>
          <w:sz w:val="26"/>
          <w:szCs w:val="26"/>
        </w:rPr>
        <w:t>n</w:t>
      </w:r>
      <w:r w:rsidRPr="00AF1D63">
        <w:rPr>
          <w:rFonts w:eastAsia="Calibri"/>
          <w:sz w:val="26"/>
          <w:szCs w:val="26"/>
        </w:rPr>
        <w:t>te definido el servicio por número de horas/usuario como indica el cuadro siguiente (copia del pliego técnico).</w:t>
      </w:r>
    </w:p>
    <w:p w:rsidR="00AF1D63" w:rsidRPr="00F673F0" w:rsidRDefault="00AF1D63" w:rsidP="00AF1D63">
      <w:pPr>
        <w:spacing w:after="200"/>
        <w:ind w:firstLine="284"/>
        <w:rPr>
          <w:rFonts w:ascii="Helvetica LT Std" w:eastAsia="Calibri" w:hAnsi="Helvetica LT Std"/>
          <w:sz w:val="19"/>
          <w:szCs w:val="19"/>
        </w:rPr>
      </w:pPr>
      <w:r w:rsidRPr="00F673F0">
        <w:rPr>
          <w:rFonts w:ascii="Helvetica LT Std" w:hAnsi="Helvetica LT Std"/>
          <w:noProof/>
          <w:sz w:val="19"/>
          <w:szCs w:val="19"/>
          <w:lang w:val="es-ES" w:eastAsia="es-ES"/>
        </w:rPr>
        <w:lastRenderedPageBreak/>
        <w:drawing>
          <wp:inline distT="0" distB="0" distL="0" distR="0" wp14:anchorId="1D16F786" wp14:editId="152284A8">
            <wp:extent cx="3524250" cy="37719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4250" cy="3771900"/>
                    </a:xfrm>
                    <a:prstGeom prst="rect">
                      <a:avLst/>
                    </a:prstGeom>
                    <a:noFill/>
                    <a:ln>
                      <a:noFill/>
                    </a:ln>
                  </pic:spPr>
                </pic:pic>
              </a:graphicData>
            </a:graphic>
          </wp:inline>
        </w:drawing>
      </w:r>
    </w:p>
    <w:p w:rsidR="00AF1D63" w:rsidRPr="00AF1D63" w:rsidRDefault="00AF1D63" w:rsidP="00AF1D63">
      <w:pPr>
        <w:pStyle w:val="Default"/>
        <w:spacing w:after="200"/>
        <w:ind w:firstLine="284"/>
        <w:jc w:val="both"/>
        <w:rPr>
          <w:color w:val="auto"/>
          <w:sz w:val="26"/>
          <w:szCs w:val="26"/>
        </w:rPr>
      </w:pPr>
      <w:r w:rsidRPr="00AF1D63">
        <w:rPr>
          <w:color w:val="auto"/>
          <w:sz w:val="26"/>
          <w:szCs w:val="26"/>
        </w:rPr>
        <w:t>Respecto a la segunda cuestión, las cuestiones de ejecución del contrato, incluido todo lo que tiene que ver con jornadas y turnos que puedan suponer un incumpl</w:t>
      </w:r>
      <w:r w:rsidRPr="00AF1D63">
        <w:rPr>
          <w:color w:val="auto"/>
          <w:sz w:val="26"/>
          <w:szCs w:val="26"/>
        </w:rPr>
        <w:t>i</w:t>
      </w:r>
      <w:r w:rsidRPr="00AF1D63">
        <w:rPr>
          <w:color w:val="auto"/>
          <w:sz w:val="26"/>
          <w:szCs w:val="26"/>
        </w:rPr>
        <w:t>miento de las exigencias de los pliegos de cláusulas que rigen los diferentes contr</w:t>
      </w:r>
      <w:r w:rsidRPr="00AF1D63">
        <w:rPr>
          <w:color w:val="auto"/>
          <w:sz w:val="26"/>
          <w:szCs w:val="26"/>
        </w:rPr>
        <w:t>a</w:t>
      </w:r>
      <w:r w:rsidRPr="00AF1D63">
        <w:rPr>
          <w:color w:val="auto"/>
          <w:sz w:val="26"/>
          <w:szCs w:val="26"/>
        </w:rPr>
        <w:t>tos, se tratan en las correspondientes comisiones de segu</w:t>
      </w:r>
      <w:r w:rsidRPr="00AF1D63">
        <w:rPr>
          <w:color w:val="auto"/>
          <w:sz w:val="26"/>
          <w:szCs w:val="26"/>
        </w:rPr>
        <w:t>i</w:t>
      </w:r>
      <w:r w:rsidRPr="00AF1D63">
        <w:rPr>
          <w:color w:val="auto"/>
          <w:sz w:val="26"/>
          <w:szCs w:val="26"/>
        </w:rPr>
        <w:t>miento y en su defecto (o incluso previamente) se comunican a la Agencia por cualquier medio (teléfono, email, reuniones entre trabajadores y Agencia, etc.) La Agencia no entra a valorar cuestiones puramente laborales que no afecten al convenio colectivo, pliegos de cláusulas administrativas o a la c</w:t>
      </w:r>
      <w:r w:rsidRPr="00AF1D63">
        <w:rPr>
          <w:color w:val="auto"/>
          <w:sz w:val="26"/>
          <w:szCs w:val="26"/>
        </w:rPr>
        <w:t>o</w:t>
      </w:r>
      <w:r w:rsidRPr="00AF1D63">
        <w:rPr>
          <w:color w:val="auto"/>
          <w:sz w:val="26"/>
          <w:szCs w:val="26"/>
        </w:rPr>
        <w:t>rrecta ejecución del contrato.</w:t>
      </w:r>
    </w:p>
    <w:p w:rsidR="00AF1D63" w:rsidRPr="00AF1D63" w:rsidRDefault="00AF1D63" w:rsidP="00AF1D63">
      <w:pPr>
        <w:pStyle w:val="m-7475052023119877570default"/>
        <w:shd w:val="clear" w:color="auto" w:fill="FFFFFF"/>
        <w:spacing w:before="0" w:beforeAutospacing="0" w:after="200" w:afterAutospacing="0"/>
        <w:ind w:firstLine="284"/>
        <w:jc w:val="both"/>
        <w:rPr>
          <w:sz w:val="26"/>
          <w:szCs w:val="26"/>
          <w:u w:val="single"/>
        </w:rPr>
      </w:pPr>
      <w:r w:rsidRPr="00AF1D63">
        <w:rPr>
          <w:rFonts w:eastAsia="Calibri"/>
          <w:sz w:val="26"/>
          <w:szCs w:val="26"/>
          <w:u w:val="single"/>
          <w:lang w:eastAsia="en-US"/>
        </w:rPr>
        <w:t xml:space="preserve">8.- En el </w:t>
      </w:r>
      <w:proofErr w:type="spellStart"/>
      <w:r w:rsidRPr="00AF1D63">
        <w:rPr>
          <w:rFonts w:eastAsia="Calibri"/>
          <w:sz w:val="26"/>
          <w:szCs w:val="26"/>
          <w:u w:val="single"/>
          <w:lang w:eastAsia="en-US"/>
        </w:rPr>
        <w:t>subapartado</w:t>
      </w:r>
      <w:proofErr w:type="spellEnd"/>
      <w:r w:rsidRPr="00AF1D63">
        <w:rPr>
          <w:sz w:val="26"/>
          <w:szCs w:val="26"/>
          <w:u w:val="single"/>
        </w:rPr>
        <w:t xml:space="preserve"> “Comisión de seguimiento”, en la página 49 del informe provisional:</w:t>
      </w:r>
    </w:p>
    <w:p w:rsidR="00AF1D63" w:rsidRPr="00AF1D63" w:rsidRDefault="00AF1D63" w:rsidP="00AF1D63">
      <w:pPr>
        <w:autoSpaceDE w:val="0"/>
        <w:autoSpaceDN w:val="0"/>
        <w:adjustRightInd w:val="0"/>
        <w:spacing w:after="200"/>
        <w:ind w:firstLine="284"/>
        <w:rPr>
          <w:rFonts w:eastAsia="Calibri"/>
          <w:i/>
          <w:sz w:val="26"/>
          <w:szCs w:val="26"/>
        </w:rPr>
      </w:pPr>
      <w:r w:rsidRPr="00AF1D63">
        <w:rPr>
          <w:rFonts w:eastAsia="Calibri"/>
          <w:i/>
          <w:sz w:val="26"/>
          <w:szCs w:val="26"/>
        </w:rPr>
        <w:t>“Desde la Comisión se emplaza a las partes a presentar por escrito las discr</w:t>
      </w:r>
      <w:r w:rsidRPr="00AF1D63">
        <w:rPr>
          <w:rFonts w:eastAsia="Calibri"/>
          <w:i/>
          <w:sz w:val="26"/>
          <w:szCs w:val="26"/>
        </w:rPr>
        <w:t>e</w:t>
      </w:r>
      <w:r w:rsidRPr="00AF1D63">
        <w:rPr>
          <w:rFonts w:eastAsia="Calibri"/>
          <w:i/>
          <w:sz w:val="26"/>
          <w:szCs w:val="26"/>
        </w:rPr>
        <w:t>pancias planteadas entre los tr</w:t>
      </w:r>
      <w:r w:rsidRPr="00AF1D63">
        <w:rPr>
          <w:rFonts w:eastAsia="Calibri"/>
          <w:i/>
          <w:sz w:val="26"/>
          <w:szCs w:val="26"/>
        </w:rPr>
        <w:t>a</w:t>
      </w:r>
      <w:r w:rsidRPr="00AF1D63">
        <w:rPr>
          <w:rFonts w:eastAsia="Calibri"/>
          <w:i/>
          <w:sz w:val="26"/>
          <w:szCs w:val="26"/>
        </w:rPr>
        <w:t>bajadores y las empresas, así como las cuestiones que plantean los familiares. Con carácter general, existen cuestiones que la age</w:t>
      </w:r>
      <w:r w:rsidRPr="00AF1D63">
        <w:rPr>
          <w:rFonts w:eastAsia="Calibri"/>
          <w:i/>
          <w:sz w:val="26"/>
          <w:szCs w:val="26"/>
        </w:rPr>
        <w:t>n</w:t>
      </w:r>
      <w:r w:rsidRPr="00AF1D63">
        <w:rPr>
          <w:rFonts w:eastAsia="Calibri"/>
          <w:i/>
          <w:sz w:val="26"/>
          <w:szCs w:val="26"/>
        </w:rPr>
        <w:t>cia no las considera irregularidades en el servicio, al no suponer incumplimientos específicos de los pliegos. Sin embargo, no se recoge en las actas de reuniones po</w:t>
      </w:r>
      <w:r w:rsidRPr="00AF1D63">
        <w:rPr>
          <w:rFonts w:eastAsia="Calibri"/>
          <w:i/>
          <w:sz w:val="26"/>
          <w:szCs w:val="26"/>
        </w:rPr>
        <w:t>s</w:t>
      </w:r>
      <w:r w:rsidRPr="00AF1D63">
        <w:rPr>
          <w:rFonts w:eastAsia="Calibri"/>
          <w:i/>
          <w:sz w:val="26"/>
          <w:szCs w:val="26"/>
        </w:rPr>
        <w:t>teriores el estado y tratamiento de las mismas. Asimismo, no nos consta inform</w:t>
      </w:r>
      <w:r w:rsidRPr="00AF1D63">
        <w:rPr>
          <w:rFonts w:eastAsia="Calibri"/>
          <w:i/>
          <w:sz w:val="26"/>
          <w:szCs w:val="26"/>
        </w:rPr>
        <w:t>a</w:t>
      </w:r>
      <w:r w:rsidRPr="00AF1D63">
        <w:rPr>
          <w:rFonts w:eastAsia="Calibri"/>
          <w:i/>
          <w:sz w:val="26"/>
          <w:szCs w:val="26"/>
        </w:rPr>
        <w:t>ción en la agencia que acredite el estado de las revisiones efectuadas”.</w:t>
      </w:r>
    </w:p>
    <w:p w:rsidR="00AF1D63" w:rsidRPr="00AF1D63" w:rsidRDefault="00AF1D63" w:rsidP="00AF1D63">
      <w:pPr>
        <w:pStyle w:val="Default"/>
        <w:spacing w:after="200"/>
        <w:ind w:firstLine="284"/>
        <w:jc w:val="both"/>
        <w:rPr>
          <w:b/>
          <w:color w:val="auto"/>
          <w:sz w:val="26"/>
          <w:szCs w:val="26"/>
          <w:lang w:val="es-ES_tradnl"/>
        </w:rPr>
      </w:pPr>
      <w:r w:rsidRPr="00AF1D63">
        <w:rPr>
          <w:b/>
          <w:color w:val="auto"/>
          <w:sz w:val="26"/>
          <w:szCs w:val="26"/>
          <w:lang w:val="es-ES_tradnl"/>
        </w:rPr>
        <w:t>Alegaciones:</w:t>
      </w:r>
    </w:p>
    <w:p w:rsidR="00AF1D63" w:rsidRPr="00AF1D63" w:rsidRDefault="00AF1D63" w:rsidP="00AF1D63">
      <w:pPr>
        <w:autoSpaceDE w:val="0"/>
        <w:autoSpaceDN w:val="0"/>
        <w:adjustRightInd w:val="0"/>
        <w:spacing w:after="200"/>
        <w:ind w:firstLine="284"/>
        <w:rPr>
          <w:rFonts w:eastAsia="Calibri"/>
          <w:sz w:val="26"/>
          <w:szCs w:val="26"/>
        </w:rPr>
      </w:pPr>
      <w:r w:rsidRPr="00AF1D63">
        <w:rPr>
          <w:rFonts w:eastAsia="Calibri"/>
          <w:sz w:val="26"/>
          <w:szCs w:val="26"/>
        </w:rPr>
        <w:t>Adjuntamos copia de documento de la ANADP en la que se hace seguimiento de las cuestiones tr</w:t>
      </w:r>
      <w:r w:rsidRPr="00AF1D63">
        <w:rPr>
          <w:rFonts w:eastAsia="Calibri"/>
          <w:sz w:val="26"/>
          <w:szCs w:val="26"/>
        </w:rPr>
        <w:t>a</w:t>
      </w:r>
      <w:r w:rsidRPr="00AF1D63">
        <w:rPr>
          <w:rFonts w:eastAsia="Calibri"/>
          <w:sz w:val="26"/>
          <w:szCs w:val="26"/>
        </w:rPr>
        <w:t>tadas en las Comisiones de seguimiento (anexo III).</w:t>
      </w:r>
    </w:p>
    <w:p w:rsidR="00AF1D63" w:rsidRPr="00AF1D63" w:rsidRDefault="00AF1D63" w:rsidP="00AF1D63">
      <w:pPr>
        <w:autoSpaceDE w:val="0"/>
        <w:autoSpaceDN w:val="0"/>
        <w:adjustRightInd w:val="0"/>
        <w:spacing w:after="200"/>
        <w:ind w:firstLine="284"/>
        <w:rPr>
          <w:rFonts w:eastAsia="Calibri"/>
          <w:sz w:val="26"/>
          <w:szCs w:val="26"/>
        </w:rPr>
      </w:pPr>
      <w:r w:rsidRPr="00AF1D63">
        <w:rPr>
          <w:rFonts w:eastAsia="Calibri"/>
          <w:sz w:val="26"/>
          <w:szCs w:val="26"/>
        </w:rPr>
        <w:lastRenderedPageBreak/>
        <w:t>Debe de considerarse también la multitud de reuniones con las asociaciones de padres y comités de trabajadores por parte de la ANADP, así como los innumer</w:t>
      </w:r>
      <w:r w:rsidRPr="00AF1D63">
        <w:rPr>
          <w:rFonts w:eastAsia="Calibri"/>
          <w:sz w:val="26"/>
          <w:szCs w:val="26"/>
        </w:rPr>
        <w:t>a</w:t>
      </w:r>
      <w:r w:rsidRPr="00AF1D63">
        <w:rPr>
          <w:rFonts w:eastAsia="Calibri"/>
          <w:sz w:val="26"/>
          <w:szCs w:val="26"/>
        </w:rPr>
        <w:t>bles correos electrónicos que acreditan ese seguimiento por pa</w:t>
      </w:r>
      <w:r w:rsidRPr="00AF1D63">
        <w:rPr>
          <w:rFonts w:eastAsia="Calibri"/>
          <w:sz w:val="26"/>
          <w:szCs w:val="26"/>
        </w:rPr>
        <w:t>r</w:t>
      </w:r>
      <w:r w:rsidRPr="00AF1D63">
        <w:rPr>
          <w:rFonts w:eastAsia="Calibri"/>
          <w:sz w:val="26"/>
          <w:szCs w:val="26"/>
        </w:rPr>
        <w:t>te de la Agencia.</w:t>
      </w:r>
    </w:p>
    <w:p w:rsidR="00AF1D63" w:rsidRPr="00AF1D63" w:rsidRDefault="00AF1D63" w:rsidP="00AF1D63">
      <w:pPr>
        <w:autoSpaceDE w:val="0"/>
        <w:autoSpaceDN w:val="0"/>
        <w:adjustRightInd w:val="0"/>
        <w:spacing w:after="200"/>
        <w:ind w:firstLine="284"/>
        <w:rPr>
          <w:rFonts w:eastAsia="Calibri"/>
          <w:sz w:val="26"/>
          <w:szCs w:val="26"/>
        </w:rPr>
      </w:pPr>
      <w:r w:rsidRPr="00AF1D63">
        <w:rPr>
          <w:rFonts w:eastAsia="Calibri"/>
          <w:sz w:val="26"/>
          <w:szCs w:val="26"/>
        </w:rPr>
        <w:t>También debiera tomarse en consideración que desde el año 2017 se han insta</w:t>
      </w:r>
      <w:r w:rsidRPr="00AF1D63">
        <w:rPr>
          <w:rFonts w:eastAsia="Calibri"/>
          <w:sz w:val="26"/>
          <w:szCs w:val="26"/>
        </w:rPr>
        <w:t>u</w:t>
      </w:r>
      <w:r w:rsidRPr="00AF1D63">
        <w:rPr>
          <w:rFonts w:eastAsia="Calibri"/>
          <w:sz w:val="26"/>
          <w:szCs w:val="26"/>
        </w:rPr>
        <w:t>rado reuniones periódicas a las que acuden todas las direcciones de centros reside</w:t>
      </w:r>
      <w:r w:rsidRPr="00AF1D63">
        <w:rPr>
          <w:rFonts w:eastAsia="Calibri"/>
          <w:sz w:val="26"/>
          <w:szCs w:val="26"/>
        </w:rPr>
        <w:t>n</w:t>
      </w:r>
      <w:r w:rsidRPr="00AF1D63">
        <w:rPr>
          <w:rFonts w:eastAsia="Calibri"/>
          <w:sz w:val="26"/>
          <w:szCs w:val="26"/>
        </w:rPr>
        <w:t>ciales y pisos para personas con discapacidad intelectual, pr</w:t>
      </w:r>
      <w:r w:rsidRPr="00AF1D63">
        <w:rPr>
          <w:rFonts w:eastAsia="Calibri"/>
          <w:sz w:val="26"/>
          <w:szCs w:val="26"/>
        </w:rPr>
        <w:t>o</w:t>
      </w:r>
      <w:r w:rsidRPr="00AF1D63">
        <w:rPr>
          <w:rFonts w:eastAsia="Calibri"/>
          <w:sz w:val="26"/>
          <w:szCs w:val="26"/>
        </w:rPr>
        <w:t>pios y concertados y con una periodicidad trimestral. El objeto de estas reuniones no es otro que mejorar los procedimientos, protocolos y programas que se ofrecen tanto a las personas usuarias como a las familias y por tanto la mejora de la calidad de la atención que se presta. Se programó en el 2017, una jornada sobre le ética en los servicios asiste</w:t>
      </w:r>
      <w:r w:rsidRPr="00AF1D63">
        <w:rPr>
          <w:rFonts w:eastAsia="Calibri"/>
          <w:sz w:val="26"/>
          <w:szCs w:val="26"/>
        </w:rPr>
        <w:t>n</w:t>
      </w:r>
      <w:r w:rsidRPr="00AF1D63">
        <w:rPr>
          <w:rFonts w:eastAsia="Calibri"/>
          <w:sz w:val="26"/>
          <w:szCs w:val="26"/>
        </w:rPr>
        <w:t>ciales a la que asistieron 200 profesionales, de la que se adjunta informe de evalu</w:t>
      </w:r>
      <w:r w:rsidRPr="00AF1D63">
        <w:rPr>
          <w:rFonts w:eastAsia="Calibri"/>
          <w:sz w:val="26"/>
          <w:szCs w:val="26"/>
        </w:rPr>
        <w:t>a</w:t>
      </w:r>
      <w:r w:rsidRPr="00AF1D63">
        <w:rPr>
          <w:rFonts w:eastAsia="Calibri"/>
          <w:sz w:val="26"/>
          <w:szCs w:val="26"/>
        </w:rPr>
        <w:t>ción.</w:t>
      </w:r>
    </w:p>
    <w:p w:rsidR="00AF1D63" w:rsidRPr="00AF1D63" w:rsidRDefault="00AF1D63" w:rsidP="00AF1D63">
      <w:pPr>
        <w:pStyle w:val="m-7475052023119877570default"/>
        <w:shd w:val="clear" w:color="auto" w:fill="FFFFFF"/>
        <w:spacing w:before="0" w:beforeAutospacing="0" w:after="200" w:afterAutospacing="0"/>
        <w:ind w:firstLine="284"/>
        <w:jc w:val="both"/>
        <w:rPr>
          <w:sz w:val="26"/>
          <w:szCs w:val="26"/>
          <w:u w:val="single"/>
        </w:rPr>
      </w:pPr>
      <w:r w:rsidRPr="00AF1D63">
        <w:rPr>
          <w:rFonts w:eastAsia="Calibri"/>
          <w:sz w:val="26"/>
          <w:szCs w:val="26"/>
          <w:u w:val="single"/>
          <w:lang w:val="es-ES" w:eastAsia="en-US"/>
        </w:rPr>
        <w:t>9</w:t>
      </w:r>
      <w:r w:rsidRPr="00AF1D63">
        <w:rPr>
          <w:rFonts w:eastAsia="Calibri"/>
          <w:sz w:val="26"/>
          <w:szCs w:val="26"/>
          <w:u w:val="single"/>
          <w:lang w:eastAsia="en-US"/>
        </w:rPr>
        <w:t xml:space="preserve">.- En el </w:t>
      </w:r>
      <w:proofErr w:type="spellStart"/>
      <w:r w:rsidRPr="00AF1D63">
        <w:rPr>
          <w:rFonts w:eastAsia="Calibri"/>
          <w:sz w:val="26"/>
          <w:szCs w:val="26"/>
          <w:u w:val="single"/>
          <w:lang w:eastAsia="en-US"/>
        </w:rPr>
        <w:t>subapartado</w:t>
      </w:r>
      <w:proofErr w:type="spellEnd"/>
      <w:r w:rsidRPr="00AF1D63">
        <w:rPr>
          <w:sz w:val="26"/>
          <w:szCs w:val="26"/>
          <w:u w:val="single"/>
        </w:rPr>
        <w:t xml:space="preserve"> “Inspección de los servicios”, final de la página 49 y pri</w:t>
      </w:r>
      <w:r w:rsidRPr="00AF1D63">
        <w:rPr>
          <w:sz w:val="26"/>
          <w:szCs w:val="26"/>
          <w:u w:val="single"/>
        </w:rPr>
        <w:t>n</w:t>
      </w:r>
      <w:r w:rsidRPr="00AF1D63">
        <w:rPr>
          <w:sz w:val="26"/>
          <w:szCs w:val="26"/>
          <w:u w:val="single"/>
        </w:rPr>
        <w:t>cipio de la 50 del informe prov</w:t>
      </w:r>
      <w:r w:rsidRPr="00AF1D63">
        <w:rPr>
          <w:sz w:val="26"/>
          <w:szCs w:val="26"/>
          <w:u w:val="single"/>
        </w:rPr>
        <w:t>i</w:t>
      </w:r>
      <w:r w:rsidRPr="00AF1D63">
        <w:rPr>
          <w:sz w:val="26"/>
          <w:szCs w:val="26"/>
          <w:u w:val="single"/>
        </w:rPr>
        <w:t>sional:</w:t>
      </w:r>
    </w:p>
    <w:p w:rsidR="00AF1D63" w:rsidRPr="00AF1D63" w:rsidRDefault="00AF1D63" w:rsidP="00AF1D63">
      <w:pPr>
        <w:spacing w:after="200"/>
        <w:ind w:firstLine="284"/>
        <w:rPr>
          <w:i/>
          <w:sz w:val="26"/>
          <w:szCs w:val="26"/>
        </w:rPr>
      </w:pPr>
      <w:r w:rsidRPr="00AF1D63">
        <w:rPr>
          <w:i/>
          <w:sz w:val="26"/>
          <w:szCs w:val="26"/>
        </w:rPr>
        <w:t>“En alguno de los expedientes figura el informe de la ANADP comunicando a Inspección el desenlace de la irregularidad detectada. En el resto se desconoce, si son inspecciones finalizadas o se está trabajando en ellas.”</w:t>
      </w:r>
    </w:p>
    <w:p w:rsidR="00AF1D63" w:rsidRPr="00AF1D63" w:rsidRDefault="00AF1D63" w:rsidP="00AF1D63">
      <w:pPr>
        <w:pStyle w:val="Default"/>
        <w:spacing w:after="200"/>
        <w:ind w:firstLine="284"/>
        <w:jc w:val="both"/>
        <w:rPr>
          <w:b/>
          <w:color w:val="auto"/>
          <w:sz w:val="26"/>
          <w:szCs w:val="26"/>
          <w:lang w:val="es-ES_tradnl"/>
        </w:rPr>
      </w:pPr>
      <w:r w:rsidRPr="00AF1D63">
        <w:rPr>
          <w:b/>
          <w:color w:val="auto"/>
          <w:sz w:val="26"/>
          <w:szCs w:val="26"/>
          <w:lang w:val="es-ES_tradnl"/>
        </w:rPr>
        <w:t>Alegaciones:</w:t>
      </w:r>
    </w:p>
    <w:p w:rsidR="00AF1D63" w:rsidRPr="00AF1D63" w:rsidRDefault="00AF1D63" w:rsidP="00AF1D63">
      <w:pPr>
        <w:pStyle w:val="Default"/>
        <w:spacing w:after="200"/>
        <w:ind w:firstLine="284"/>
        <w:jc w:val="both"/>
        <w:rPr>
          <w:color w:val="auto"/>
          <w:sz w:val="26"/>
          <w:szCs w:val="26"/>
          <w:lang w:val="es-ES_tradnl"/>
        </w:rPr>
      </w:pPr>
      <w:r w:rsidRPr="00AF1D63">
        <w:rPr>
          <w:color w:val="auto"/>
          <w:sz w:val="26"/>
          <w:szCs w:val="26"/>
          <w:lang w:val="es-ES_tradnl"/>
        </w:rPr>
        <w:t>La Agencia Navarra de Autonomía y Desarrollo de las Personas comunica y/o traslada al Servicio de Inspección el resultado final (resolución, archivo, etc.) de t</w:t>
      </w:r>
      <w:r w:rsidRPr="00AF1D63">
        <w:rPr>
          <w:color w:val="auto"/>
          <w:sz w:val="26"/>
          <w:szCs w:val="26"/>
          <w:lang w:val="es-ES_tradnl"/>
        </w:rPr>
        <w:t>o</w:t>
      </w:r>
      <w:r w:rsidRPr="00AF1D63">
        <w:rPr>
          <w:color w:val="auto"/>
          <w:sz w:val="26"/>
          <w:szCs w:val="26"/>
          <w:lang w:val="es-ES_tradnl"/>
        </w:rPr>
        <w:t>dos los procedimientos remitidos por dicho Servicio a causa de posibles irregular</w:t>
      </w:r>
      <w:r w:rsidRPr="00AF1D63">
        <w:rPr>
          <w:color w:val="auto"/>
          <w:sz w:val="26"/>
          <w:szCs w:val="26"/>
          <w:lang w:val="es-ES_tradnl"/>
        </w:rPr>
        <w:t>i</w:t>
      </w:r>
      <w:r w:rsidRPr="00AF1D63">
        <w:rPr>
          <w:color w:val="auto"/>
          <w:sz w:val="26"/>
          <w:szCs w:val="26"/>
          <w:lang w:val="es-ES_tradnl"/>
        </w:rPr>
        <w:t>dades.</w:t>
      </w:r>
    </w:p>
    <w:p w:rsidR="00AF1D63" w:rsidRPr="00AF1D63" w:rsidRDefault="00AF1D63" w:rsidP="00AF1D63">
      <w:pPr>
        <w:pStyle w:val="Default"/>
        <w:spacing w:after="200"/>
        <w:ind w:firstLine="284"/>
        <w:jc w:val="both"/>
        <w:rPr>
          <w:b/>
          <w:color w:val="auto"/>
          <w:sz w:val="26"/>
          <w:szCs w:val="26"/>
          <w:lang w:val="es-ES_tradnl"/>
        </w:rPr>
      </w:pPr>
      <w:r w:rsidRPr="00AF1D63">
        <w:rPr>
          <w:b/>
          <w:color w:val="auto"/>
          <w:sz w:val="26"/>
          <w:szCs w:val="26"/>
          <w:lang w:val="es-ES_tradnl"/>
        </w:rPr>
        <w:t>Respecto al apartado V5</w:t>
      </w:r>
      <w:r w:rsidRPr="00AF1D63">
        <w:rPr>
          <w:b/>
          <w:color w:val="auto"/>
          <w:sz w:val="26"/>
          <w:szCs w:val="26"/>
        </w:rPr>
        <w:t xml:space="preserve"> “Calidad de los Servicios” (</w:t>
      </w:r>
      <w:r w:rsidRPr="00AF1D63">
        <w:rPr>
          <w:b/>
          <w:color w:val="auto"/>
          <w:sz w:val="26"/>
          <w:szCs w:val="26"/>
          <w:lang w:val="es-ES_tradnl"/>
        </w:rPr>
        <w:t>ANÁLISIS DE LA CONTRATACIÓN DE LOS SERVICIOS):</w:t>
      </w:r>
    </w:p>
    <w:p w:rsidR="00AF1D63" w:rsidRPr="00AF1D63" w:rsidRDefault="00AF1D63" w:rsidP="00AF1D63">
      <w:pPr>
        <w:pStyle w:val="m-7475052023119877570default"/>
        <w:shd w:val="clear" w:color="auto" w:fill="FFFFFF"/>
        <w:spacing w:before="0" w:beforeAutospacing="0" w:after="200" w:afterAutospacing="0"/>
        <w:ind w:firstLine="284"/>
        <w:jc w:val="both"/>
        <w:rPr>
          <w:sz w:val="26"/>
          <w:szCs w:val="26"/>
          <w:u w:val="single"/>
        </w:rPr>
      </w:pPr>
      <w:r w:rsidRPr="00AF1D63">
        <w:rPr>
          <w:rFonts w:eastAsia="Calibri"/>
          <w:sz w:val="26"/>
          <w:szCs w:val="26"/>
          <w:u w:val="single"/>
          <w:lang w:eastAsia="en-US"/>
        </w:rPr>
        <w:t xml:space="preserve">10.- En la página 55 </w:t>
      </w:r>
      <w:r w:rsidRPr="00AF1D63">
        <w:rPr>
          <w:sz w:val="26"/>
          <w:szCs w:val="26"/>
          <w:u w:val="single"/>
        </w:rPr>
        <w:t>del informe provisional indica:</w:t>
      </w:r>
    </w:p>
    <w:p w:rsidR="00AF1D63" w:rsidRPr="00AF1D63" w:rsidRDefault="00AF1D63" w:rsidP="00AF1D63">
      <w:pPr>
        <w:pStyle w:val="Default"/>
        <w:spacing w:after="200"/>
        <w:ind w:firstLine="284"/>
        <w:jc w:val="both"/>
        <w:rPr>
          <w:i/>
          <w:color w:val="auto"/>
          <w:sz w:val="26"/>
          <w:szCs w:val="26"/>
          <w:lang w:val="es-ES_tradnl"/>
        </w:rPr>
      </w:pPr>
      <w:r w:rsidRPr="00AF1D63">
        <w:rPr>
          <w:i/>
          <w:color w:val="auto"/>
          <w:sz w:val="26"/>
          <w:szCs w:val="26"/>
          <w:lang w:val="es-ES_tradnl"/>
        </w:rPr>
        <w:t>“En definitiva, a pesar del mandato establecido en la Ley Foral 15/2006 de Se</w:t>
      </w:r>
      <w:r w:rsidRPr="00AF1D63">
        <w:rPr>
          <w:i/>
          <w:color w:val="auto"/>
          <w:sz w:val="26"/>
          <w:szCs w:val="26"/>
          <w:lang w:val="es-ES_tradnl"/>
        </w:rPr>
        <w:t>r</w:t>
      </w:r>
      <w:r w:rsidRPr="00AF1D63">
        <w:rPr>
          <w:i/>
          <w:color w:val="auto"/>
          <w:sz w:val="26"/>
          <w:szCs w:val="26"/>
          <w:lang w:val="es-ES_tradnl"/>
        </w:rPr>
        <w:t>vicios Sociales de aprobación con carácter obligatorio de planes de calidad para los servicios sociales con una vigencia de cuatro años, el único plan aprobado es el correspondiente al periodo 2010-2013.”</w:t>
      </w:r>
    </w:p>
    <w:p w:rsidR="00AF1D63" w:rsidRPr="00AF1D63" w:rsidRDefault="00AF1D63" w:rsidP="00AF1D63">
      <w:pPr>
        <w:pStyle w:val="Default"/>
        <w:spacing w:after="200"/>
        <w:ind w:firstLine="284"/>
        <w:jc w:val="both"/>
        <w:rPr>
          <w:b/>
          <w:color w:val="auto"/>
          <w:sz w:val="26"/>
          <w:szCs w:val="26"/>
          <w:lang w:val="es-ES_tradnl"/>
        </w:rPr>
      </w:pPr>
      <w:r w:rsidRPr="00AF1D63">
        <w:rPr>
          <w:b/>
          <w:color w:val="auto"/>
          <w:sz w:val="26"/>
          <w:szCs w:val="26"/>
          <w:lang w:val="es-ES_tradnl"/>
        </w:rPr>
        <w:t>Alegaciones:</w:t>
      </w:r>
    </w:p>
    <w:p w:rsidR="00AF1D63" w:rsidRPr="00AF1D63" w:rsidRDefault="00AF1D63" w:rsidP="00AF1D63">
      <w:pPr>
        <w:pStyle w:val="Default"/>
        <w:spacing w:after="200"/>
        <w:ind w:firstLine="284"/>
        <w:jc w:val="both"/>
        <w:rPr>
          <w:color w:val="auto"/>
          <w:sz w:val="26"/>
          <w:szCs w:val="26"/>
          <w:lang w:val="es-ES_tradnl"/>
        </w:rPr>
      </w:pPr>
      <w:r w:rsidRPr="00AF1D63">
        <w:rPr>
          <w:color w:val="auto"/>
          <w:sz w:val="26"/>
          <w:szCs w:val="26"/>
          <w:lang w:val="es-ES_tradnl"/>
        </w:rPr>
        <w:t>En nuestra opinión, los Planes de Calidad configuran el marco general para la mejora continua de la calidad de los servicios sociales y en esa línea se está trab</w:t>
      </w:r>
      <w:r w:rsidRPr="00AF1D63">
        <w:rPr>
          <w:color w:val="auto"/>
          <w:sz w:val="26"/>
          <w:szCs w:val="26"/>
          <w:lang w:val="es-ES_tradnl"/>
        </w:rPr>
        <w:t>a</w:t>
      </w:r>
      <w:r w:rsidRPr="00AF1D63">
        <w:rPr>
          <w:color w:val="auto"/>
          <w:sz w:val="26"/>
          <w:szCs w:val="26"/>
          <w:lang w:val="es-ES_tradnl"/>
        </w:rPr>
        <w:t>jando en el Departamento de Derechos Sociales con la constitución de una Red de Calidad, donde participan entidades gestoras y titulares de servicios para establecer un cuadro de indicadores y contar con su participación en los nuevos planes y no</w:t>
      </w:r>
      <w:r w:rsidRPr="00AF1D63">
        <w:rPr>
          <w:color w:val="auto"/>
          <w:sz w:val="26"/>
          <w:szCs w:val="26"/>
          <w:lang w:val="es-ES_tradnl"/>
        </w:rPr>
        <w:t>r</w:t>
      </w:r>
      <w:r w:rsidRPr="00AF1D63">
        <w:rPr>
          <w:color w:val="auto"/>
          <w:sz w:val="26"/>
          <w:szCs w:val="26"/>
          <w:lang w:val="es-ES_tradnl"/>
        </w:rPr>
        <w:t>mas relacionados con la calidad de los Serv</w:t>
      </w:r>
      <w:r w:rsidRPr="00AF1D63">
        <w:rPr>
          <w:color w:val="auto"/>
          <w:sz w:val="26"/>
          <w:szCs w:val="26"/>
          <w:lang w:val="es-ES_tradnl"/>
        </w:rPr>
        <w:t>i</w:t>
      </w:r>
      <w:r w:rsidRPr="00AF1D63">
        <w:rPr>
          <w:color w:val="auto"/>
          <w:sz w:val="26"/>
          <w:szCs w:val="26"/>
          <w:lang w:val="es-ES_tradnl"/>
        </w:rPr>
        <w:t>cios Sociales.</w:t>
      </w:r>
    </w:p>
    <w:p w:rsidR="00AF1D63" w:rsidRPr="00AF1D63" w:rsidRDefault="00AF1D63" w:rsidP="00AF1D63">
      <w:pPr>
        <w:pStyle w:val="Default"/>
        <w:spacing w:after="200"/>
        <w:ind w:firstLine="284"/>
        <w:jc w:val="both"/>
        <w:rPr>
          <w:color w:val="auto"/>
          <w:sz w:val="26"/>
          <w:szCs w:val="26"/>
          <w:lang w:val="es-ES_tradnl"/>
        </w:rPr>
      </w:pPr>
      <w:r w:rsidRPr="00AF1D63">
        <w:rPr>
          <w:color w:val="auto"/>
          <w:sz w:val="26"/>
          <w:szCs w:val="26"/>
          <w:lang w:val="es-ES_tradnl"/>
        </w:rPr>
        <w:lastRenderedPageBreak/>
        <w:t>Pero de forma más precisa y concreta, los mecanismos normativos que aseguran la calidad de los servicios s</w:t>
      </w:r>
      <w:r w:rsidRPr="00AF1D63">
        <w:rPr>
          <w:color w:val="auto"/>
          <w:sz w:val="26"/>
          <w:szCs w:val="26"/>
          <w:lang w:val="es-ES_tradnl"/>
        </w:rPr>
        <w:t>o</w:t>
      </w:r>
      <w:r w:rsidRPr="00AF1D63">
        <w:rPr>
          <w:color w:val="auto"/>
          <w:sz w:val="26"/>
          <w:szCs w:val="26"/>
          <w:lang w:val="es-ES_tradnl"/>
        </w:rPr>
        <w:t>ciales se derivan del Decreto Foral 209/1991, de 23 de mayo, sobre el régimen de autoriz</w:t>
      </w:r>
      <w:r w:rsidRPr="00AF1D63">
        <w:rPr>
          <w:color w:val="auto"/>
          <w:sz w:val="26"/>
          <w:szCs w:val="26"/>
          <w:lang w:val="es-ES_tradnl"/>
        </w:rPr>
        <w:t>a</w:t>
      </w:r>
      <w:r w:rsidRPr="00AF1D63">
        <w:rPr>
          <w:color w:val="auto"/>
          <w:sz w:val="26"/>
          <w:szCs w:val="26"/>
          <w:lang w:val="es-ES_tradnl"/>
        </w:rPr>
        <w:t>ciones, infracciones y sanciones en materia de servicios sociales donde se fijan las condiciones técnicas y ratios de personal de los dif</w:t>
      </w:r>
      <w:r w:rsidRPr="00AF1D63">
        <w:rPr>
          <w:color w:val="auto"/>
          <w:sz w:val="26"/>
          <w:szCs w:val="26"/>
          <w:lang w:val="es-ES_tradnl"/>
        </w:rPr>
        <w:t>e</w:t>
      </w:r>
      <w:r w:rsidRPr="00AF1D63">
        <w:rPr>
          <w:color w:val="auto"/>
          <w:sz w:val="26"/>
          <w:szCs w:val="26"/>
          <w:lang w:val="es-ES_tradnl"/>
        </w:rPr>
        <w:t xml:space="preserve">rentes centros y servicios. </w:t>
      </w:r>
    </w:p>
    <w:p w:rsidR="00AF1D63" w:rsidRPr="00AF1D63" w:rsidRDefault="00AF1D63" w:rsidP="00AF1D63">
      <w:pPr>
        <w:pStyle w:val="Default"/>
        <w:spacing w:after="200"/>
        <w:ind w:firstLine="284"/>
        <w:jc w:val="both"/>
        <w:rPr>
          <w:color w:val="auto"/>
          <w:sz w:val="26"/>
          <w:szCs w:val="26"/>
          <w:lang w:val="es-ES_tradnl"/>
        </w:rPr>
      </w:pPr>
      <w:r w:rsidRPr="00AF1D63">
        <w:rPr>
          <w:color w:val="auto"/>
          <w:sz w:val="26"/>
          <w:szCs w:val="26"/>
          <w:lang w:val="es-ES_tradnl"/>
        </w:rPr>
        <w:t>En Pamplona a 6 de junio de 2018.</w:t>
      </w:r>
    </w:p>
    <w:p w:rsidR="00AF1D63" w:rsidRPr="00AF1D63" w:rsidRDefault="00AF1D63" w:rsidP="00AF1D63">
      <w:pPr>
        <w:pStyle w:val="Default"/>
        <w:spacing w:after="200"/>
        <w:ind w:firstLine="284"/>
        <w:jc w:val="both"/>
        <w:rPr>
          <w:color w:val="auto"/>
          <w:sz w:val="26"/>
          <w:szCs w:val="26"/>
          <w:lang w:val="es-ES_tradnl"/>
        </w:rPr>
      </w:pPr>
      <w:r w:rsidRPr="00AF1D63">
        <w:rPr>
          <w:color w:val="auto"/>
          <w:sz w:val="26"/>
          <w:szCs w:val="26"/>
          <w:lang w:val="es-ES_tradnl"/>
        </w:rPr>
        <w:t xml:space="preserve">El Consejero de Derechos Sociales: Miguel </w:t>
      </w:r>
      <w:proofErr w:type="spellStart"/>
      <w:r w:rsidRPr="00AF1D63">
        <w:rPr>
          <w:color w:val="auto"/>
          <w:sz w:val="26"/>
          <w:szCs w:val="26"/>
          <w:lang w:val="es-ES_tradnl"/>
        </w:rPr>
        <w:t>Laparra</w:t>
      </w:r>
      <w:proofErr w:type="spellEnd"/>
      <w:r w:rsidRPr="00AF1D63">
        <w:rPr>
          <w:color w:val="auto"/>
          <w:sz w:val="26"/>
          <w:szCs w:val="26"/>
          <w:lang w:val="es-ES_tradnl"/>
        </w:rPr>
        <w:t xml:space="preserve"> Navarro</w:t>
      </w:r>
    </w:p>
    <w:p w:rsidR="00AF1D63" w:rsidRDefault="00AF1D63" w:rsidP="00AF1D63">
      <w:pPr>
        <w:spacing w:after="0"/>
        <w:ind w:firstLine="0"/>
        <w:jc w:val="left"/>
        <w:rPr>
          <w:rFonts w:ascii="Helvetica LT Std" w:hAnsi="Helvetica LT Std"/>
          <w:sz w:val="19"/>
          <w:szCs w:val="19"/>
          <w:lang w:eastAsia="es-ES"/>
        </w:rPr>
      </w:pPr>
      <w:r>
        <w:rPr>
          <w:rFonts w:ascii="Helvetica LT Std" w:hAnsi="Helvetica LT Std"/>
          <w:sz w:val="19"/>
          <w:szCs w:val="19"/>
        </w:rPr>
        <w:br w:type="page"/>
      </w:r>
    </w:p>
    <w:p w:rsidR="00AF1D63" w:rsidRPr="00AF1D63" w:rsidRDefault="00AF1D63" w:rsidP="00AF1D63">
      <w:pPr>
        <w:pStyle w:val="atitulo1"/>
      </w:pPr>
      <w:r w:rsidRPr="00AF1D63">
        <w:lastRenderedPageBreak/>
        <w:t>Procedimiento a seguir en los supuestos en los que el Servicio de In</w:t>
      </w:r>
      <w:r w:rsidRPr="00AF1D63">
        <w:t>s</w:t>
      </w:r>
      <w:r w:rsidRPr="00AF1D63">
        <w:t>pección observe incumplimiento de los conv</w:t>
      </w:r>
      <w:r w:rsidRPr="00AF1D63">
        <w:t>e</w:t>
      </w:r>
      <w:r w:rsidRPr="00AF1D63">
        <w:t>nios/contratos/conciertos suscritos con la ANADP.</w:t>
      </w:r>
    </w:p>
    <w:p w:rsidR="00AF1D63" w:rsidRPr="00AF1D63" w:rsidRDefault="00AF1D63" w:rsidP="00AF1D63">
      <w:pPr>
        <w:pStyle w:val="Default"/>
        <w:numPr>
          <w:ilvl w:val="0"/>
          <w:numId w:val="9"/>
        </w:numPr>
        <w:spacing w:after="200"/>
        <w:ind w:left="426"/>
        <w:jc w:val="both"/>
        <w:rPr>
          <w:color w:val="auto"/>
          <w:sz w:val="26"/>
          <w:szCs w:val="26"/>
          <w:lang w:val="es-ES_tradnl"/>
        </w:rPr>
      </w:pPr>
      <w:r w:rsidRPr="00AF1D63">
        <w:rPr>
          <w:color w:val="auto"/>
          <w:sz w:val="26"/>
          <w:szCs w:val="26"/>
          <w:lang w:val="es-ES_tradnl"/>
        </w:rPr>
        <w:t>Inspección comunica al centro el informe resultante de la visita.</w:t>
      </w:r>
    </w:p>
    <w:p w:rsidR="00AF1D63" w:rsidRPr="00AF1D63" w:rsidRDefault="00AF1D63" w:rsidP="00AF1D63">
      <w:pPr>
        <w:pStyle w:val="Default"/>
        <w:numPr>
          <w:ilvl w:val="1"/>
          <w:numId w:val="9"/>
        </w:numPr>
        <w:spacing w:after="200"/>
        <w:ind w:left="851"/>
        <w:jc w:val="both"/>
        <w:rPr>
          <w:color w:val="auto"/>
          <w:sz w:val="26"/>
          <w:szCs w:val="26"/>
          <w:lang w:val="es-ES_tradnl"/>
        </w:rPr>
      </w:pPr>
      <w:r w:rsidRPr="00AF1D63">
        <w:rPr>
          <w:color w:val="auto"/>
          <w:sz w:val="26"/>
          <w:szCs w:val="26"/>
          <w:lang w:val="es-ES_tradnl"/>
        </w:rPr>
        <w:t>En el caso de incumplimiento de la normativa incoará o no, según proceda, un expediente sancionador.</w:t>
      </w:r>
    </w:p>
    <w:p w:rsidR="00AF1D63" w:rsidRPr="00AF1D63" w:rsidRDefault="00AF1D63" w:rsidP="00AF1D63">
      <w:pPr>
        <w:pStyle w:val="Default"/>
        <w:numPr>
          <w:ilvl w:val="1"/>
          <w:numId w:val="9"/>
        </w:numPr>
        <w:spacing w:after="200"/>
        <w:ind w:left="851"/>
        <w:jc w:val="both"/>
        <w:rPr>
          <w:color w:val="auto"/>
          <w:sz w:val="26"/>
          <w:szCs w:val="26"/>
          <w:lang w:val="es-ES_tradnl"/>
        </w:rPr>
      </w:pPr>
      <w:r w:rsidRPr="00AF1D63">
        <w:rPr>
          <w:color w:val="auto"/>
          <w:sz w:val="26"/>
          <w:szCs w:val="26"/>
          <w:lang w:val="es-ES_tradnl"/>
        </w:rPr>
        <w:t>Paralelamente, Inspección comunica a la Subdirección correspondiente de la Agencia los hechos que  puedan suponer incumplimientos contractuales; la Agencia valora la procedencia de abrir o no un procedimiento de impos</w:t>
      </w:r>
      <w:r w:rsidRPr="00AF1D63">
        <w:rPr>
          <w:color w:val="auto"/>
          <w:sz w:val="26"/>
          <w:szCs w:val="26"/>
          <w:lang w:val="es-ES_tradnl"/>
        </w:rPr>
        <w:t>i</w:t>
      </w:r>
      <w:r w:rsidRPr="00AF1D63">
        <w:rPr>
          <w:color w:val="auto"/>
          <w:sz w:val="26"/>
          <w:szCs w:val="26"/>
          <w:lang w:val="es-ES_tradnl"/>
        </w:rPr>
        <w:t>ción de penalidades por incumplimiento contractual.</w:t>
      </w:r>
    </w:p>
    <w:p w:rsidR="00AF1D63" w:rsidRPr="00AF1D63" w:rsidRDefault="00AF1D63" w:rsidP="00AF1D63">
      <w:pPr>
        <w:pStyle w:val="Default"/>
        <w:numPr>
          <w:ilvl w:val="0"/>
          <w:numId w:val="9"/>
        </w:numPr>
        <w:spacing w:after="200"/>
        <w:ind w:left="426"/>
        <w:jc w:val="both"/>
        <w:rPr>
          <w:color w:val="auto"/>
          <w:sz w:val="26"/>
          <w:szCs w:val="26"/>
          <w:lang w:val="es-ES_tradnl"/>
        </w:rPr>
      </w:pPr>
      <w:r w:rsidRPr="00AF1D63">
        <w:rPr>
          <w:color w:val="auto"/>
          <w:sz w:val="26"/>
          <w:szCs w:val="26"/>
          <w:lang w:val="es-ES_tradnl"/>
        </w:rPr>
        <w:t>Si no lo abre, se hace una comunicación a Inspección, para que tenga conoc</w:t>
      </w:r>
      <w:r w:rsidRPr="00AF1D63">
        <w:rPr>
          <w:color w:val="auto"/>
          <w:sz w:val="26"/>
          <w:szCs w:val="26"/>
          <w:lang w:val="es-ES_tradnl"/>
        </w:rPr>
        <w:t>i</w:t>
      </w:r>
      <w:r w:rsidRPr="00AF1D63">
        <w:rPr>
          <w:color w:val="auto"/>
          <w:sz w:val="26"/>
          <w:szCs w:val="26"/>
          <w:lang w:val="es-ES_tradnl"/>
        </w:rPr>
        <w:t>miento de que el e</w:t>
      </w:r>
      <w:r w:rsidRPr="00AF1D63">
        <w:rPr>
          <w:color w:val="auto"/>
          <w:sz w:val="26"/>
          <w:szCs w:val="26"/>
          <w:lang w:val="es-ES_tradnl"/>
        </w:rPr>
        <w:t>x</w:t>
      </w:r>
      <w:r w:rsidRPr="00AF1D63">
        <w:rPr>
          <w:color w:val="auto"/>
          <w:sz w:val="26"/>
          <w:szCs w:val="26"/>
          <w:lang w:val="es-ES_tradnl"/>
        </w:rPr>
        <w:t>pediente no sigue adelante.</w:t>
      </w:r>
    </w:p>
    <w:p w:rsidR="00AF1D63" w:rsidRPr="00AF1D63" w:rsidRDefault="00AF1D63" w:rsidP="00AF1D63">
      <w:pPr>
        <w:pStyle w:val="Default"/>
        <w:numPr>
          <w:ilvl w:val="0"/>
          <w:numId w:val="9"/>
        </w:numPr>
        <w:spacing w:after="200"/>
        <w:ind w:left="426"/>
        <w:jc w:val="both"/>
        <w:rPr>
          <w:color w:val="auto"/>
          <w:sz w:val="26"/>
          <w:szCs w:val="26"/>
          <w:lang w:val="es-ES_tradnl"/>
        </w:rPr>
      </w:pPr>
      <w:r w:rsidRPr="00AF1D63">
        <w:rPr>
          <w:color w:val="auto"/>
          <w:sz w:val="26"/>
          <w:szCs w:val="26"/>
          <w:lang w:val="es-ES_tradnl"/>
        </w:rPr>
        <w:t>Si lo abre, la Sección de Conciertos emite resolución iniciándolo, que se notif</w:t>
      </w:r>
      <w:r w:rsidRPr="00AF1D63">
        <w:rPr>
          <w:color w:val="auto"/>
          <w:sz w:val="26"/>
          <w:szCs w:val="26"/>
          <w:lang w:val="es-ES_tradnl"/>
        </w:rPr>
        <w:t>i</w:t>
      </w:r>
      <w:r w:rsidRPr="00AF1D63">
        <w:rPr>
          <w:color w:val="auto"/>
          <w:sz w:val="26"/>
          <w:szCs w:val="26"/>
          <w:lang w:val="es-ES_tradnl"/>
        </w:rPr>
        <w:t>cará, junto con el Informe de Inspección, al centro concediendo un plazo de alegaciones. Esta resolución se trasladará a Inspección para que tenga conoc</w:t>
      </w:r>
      <w:r w:rsidRPr="00AF1D63">
        <w:rPr>
          <w:color w:val="auto"/>
          <w:sz w:val="26"/>
          <w:szCs w:val="26"/>
          <w:lang w:val="es-ES_tradnl"/>
        </w:rPr>
        <w:t>i</w:t>
      </w:r>
      <w:r w:rsidRPr="00AF1D63">
        <w:rPr>
          <w:color w:val="auto"/>
          <w:sz w:val="26"/>
          <w:szCs w:val="26"/>
          <w:lang w:val="es-ES_tradnl"/>
        </w:rPr>
        <w:t>miento de los pasos que se dan.</w:t>
      </w:r>
    </w:p>
    <w:p w:rsidR="00AF1D63" w:rsidRPr="00AF1D63" w:rsidRDefault="00AF1D63" w:rsidP="00AF1D63">
      <w:pPr>
        <w:pStyle w:val="Default"/>
        <w:numPr>
          <w:ilvl w:val="0"/>
          <w:numId w:val="9"/>
        </w:numPr>
        <w:spacing w:after="200"/>
        <w:ind w:left="426"/>
        <w:jc w:val="both"/>
        <w:rPr>
          <w:color w:val="auto"/>
          <w:sz w:val="26"/>
          <w:szCs w:val="26"/>
          <w:lang w:val="es-ES_tradnl"/>
        </w:rPr>
      </w:pPr>
      <w:r w:rsidRPr="00AF1D63">
        <w:rPr>
          <w:color w:val="auto"/>
          <w:sz w:val="26"/>
          <w:szCs w:val="26"/>
          <w:lang w:val="es-ES_tradnl"/>
        </w:rPr>
        <w:t>La Sección de concertación iniciará el procedimiento de descuento, también de imposición de penalidades, cuantificándolos arreglo a los datos que figuran en el informe de Inspección, concediéndoles un plazo de  quince días para que al</w:t>
      </w:r>
      <w:r w:rsidRPr="00AF1D63">
        <w:rPr>
          <w:color w:val="auto"/>
          <w:sz w:val="26"/>
          <w:szCs w:val="26"/>
          <w:lang w:val="es-ES_tradnl"/>
        </w:rPr>
        <w:t>e</w:t>
      </w:r>
      <w:r w:rsidRPr="00AF1D63">
        <w:rPr>
          <w:color w:val="auto"/>
          <w:sz w:val="26"/>
          <w:szCs w:val="26"/>
          <w:lang w:val="es-ES_tradnl"/>
        </w:rPr>
        <w:t>guen cuanto consideren, tanto sobre los hechos que se le imputan como sobre la cuantificación. A la vista de las alegaciones presentadas, serán las Secciones c</w:t>
      </w:r>
      <w:r w:rsidRPr="00AF1D63">
        <w:rPr>
          <w:color w:val="auto"/>
          <w:sz w:val="26"/>
          <w:szCs w:val="26"/>
          <w:lang w:val="es-ES_tradnl"/>
        </w:rPr>
        <w:t>o</w:t>
      </w:r>
      <w:r w:rsidRPr="00AF1D63">
        <w:rPr>
          <w:color w:val="auto"/>
          <w:sz w:val="26"/>
          <w:szCs w:val="26"/>
          <w:lang w:val="es-ES_tradnl"/>
        </w:rPr>
        <w:t>rrespondientes (Mayores o Discapacidad) las que valoren las alegaciones y las informen, salvo que lo alegado sea estrictamente jurídico (R</w:t>
      </w:r>
      <w:r w:rsidRPr="00AF1D63">
        <w:rPr>
          <w:color w:val="auto"/>
          <w:sz w:val="26"/>
          <w:szCs w:val="26"/>
          <w:lang w:val="es-ES_tradnl"/>
        </w:rPr>
        <w:t>é</w:t>
      </w:r>
      <w:r w:rsidRPr="00AF1D63">
        <w:rPr>
          <w:color w:val="auto"/>
          <w:sz w:val="26"/>
          <w:szCs w:val="26"/>
          <w:lang w:val="es-ES_tradnl"/>
        </w:rPr>
        <w:t>gimen Jurídico) o discutan las horas o  los h</w:t>
      </w:r>
      <w:r w:rsidRPr="00AF1D63">
        <w:rPr>
          <w:color w:val="auto"/>
          <w:sz w:val="26"/>
          <w:szCs w:val="26"/>
          <w:lang w:val="es-ES_tradnl"/>
        </w:rPr>
        <w:t>e</w:t>
      </w:r>
      <w:r w:rsidRPr="00AF1D63">
        <w:rPr>
          <w:color w:val="auto"/>
          <w:sz w:val="26"/>
          <w:szCs w:val="26"/>
          <w:lang w:val="es-ES_tradnl"/>
        </w:rPr>
        <w:t>chos directamente (Inspección).</w:t>
      </w:r>
    </w:p>
    <w:p w:rsidR="00AF1D63" w:rsidRPr="00AF1D63" w:rsidRDefault="00AF1D63" w:rsidP="00AF1D63">
      <w:pPr>
        <w:pStyle w:val="Default"/>
        <w:numPr>
          <w:ilvl w:val="0"/>
          <w:numId w:val="9"/>
        </w:numPr>
        <w:spacing w:after="200"/>
        <w:ind w:left="426"/>
        <w:jc w:val="both"/>
        <w:rPr>
          <w:color w:val="auto"/>
          <w:sz w:val="26"/>
          <w:szCs w:val="26"/>
          <w:lang w:val="es-ES_tradnl"/>
        </w:rPr>
      </w:pPr>
      <w:r w:rsidRPr="00AF1D63">
        <w:rPr>
          <w:color w:val="auto"/>
          <w:sz w:val="26"/>
          <w:szCs w:val="26"/>
          <w:lang w:val="es-ES_tradnl"/>
        </w:rPr>
        <w:t>Si se estiman las alegaciones, se dicta resolución archivando el expediente.</w:t>
      </w:r>
    </w:p>
    <w:p w:rsidR="00AF1D63" w:rsidRPr="00AF1D63" w:rsidRDefault="00AF1D63" w:rsidP="00AF1D63">
      <w:pPr>
        <w:pStyle w:val="Default"/>
        <w:numPr>
          <w:ilvl w:val="0"/>
          <w:numId w:val="9"/>
        </w:numPr>
        <w:spacing w:after="200"/>
        <w:ind w:left="426"/>
        <w:jc w:val="both"/>
        <w:rPr>
          <w:color w:val="auto"/>
          <w:sz w:val="26"/>
          <w:szCs w:val="26"/>
          <w:lang w:val="es-ES_tradnl"/>
        </w:rPr>
      </w:pPr>
      <w:r w:rsidRPr="00AF1D63">
        <w:rPr>
          <w:color w:val="auto"/>
          <w:sz w:val="26"/>
          <w:szCs w:val="26"/>
          <w:lang w:val="es-ES_tradnl"/>
        </w:rPr>
        <w:t>Si se estiman parcialmente  y hay  una modificación de  cuantías, el proced</w:t>
      </w:r>
      <w:r w:rsidRPr="00AF1D63">
        <w:rPr>
          <w:color w:val="auto"/>
          <w:sz w:val="26"/>
          <w:szCs w:val="26"/>
          <w:lang w:val="es-ES_tradnl"/>
        </w:rPr>
        <w:t>i</w:t>
      </w:r>
      <w:r w:rsidRPr="00AF1D63">
        <w:rPr>
          <w:color w:val="auto"/>
          <w:sz w:val="26"/>
          <w:szCs w:val="26"/>
          <w:lang w:val="es-ES_tradnl"/>
        </w:rPr>
        <w:t>miento finalizará con una Resolución, en las que estimando lo alegado se fijan las nuevas cuantías. Esta Resolución final  deberá notificarse también a la Se</w:t>
      </w:r>
      <w:r w:rsidRPr="00AF1D63">
        <w:rPr>
          <w:color w:val="auto"/>
          <w:sz w:val="26"/>
          <w:szCs w:val="26"/>
          <w:lang w:val="es-ES_tradnl"/>
        </w:rPr>
        <w:t>c</w:t>
      </w:r>
      <w:r w:rsidRPr="00AF1D63">
        <w:rPr>
          <w:color w:val="auto"/>
          <w:sz w:val="26"/>
          <w:szCs w:val="26"/>
          <w:lang w:val="es-ES_tradnl"/>
        </w:rPr>
        <w:t>ción de Inspección.</w:t>
      </w:r>
    </w:p>
    <w:p w:rsidR="00AF1D63" w:rsidRDefault="00AF1D63" w:rsidP="00AF1D63">
      <w:pPr>
        <w:pStyle w:val="Default"/>
        <w:numPr>
          <w:ilvl w:val="0"/>
          <w:numId w:val="9"/>
        </w:numPr>
        <w:spacing w:after="200"/>
        <w:ind w:left="426"/>
        <w:jc w:val="both"/>
        <w:rPr>
          <w:color w:val="auto"/>
          <w:sz w:val="26"/>
          <w:szCs w:val="26"/>
          <w:lang w:val="es-ES_tradnl"/>
        </w:rPr>
      </w:pPr>
      <w:r w:rsidRPr="00AF1D63">
        <w:rPr>
          <w:color w:val="auto"/>
          <w:sz w:val="26"/>
          <w:szCs w:val="26"/>
          <w:lang w:val="es-ES_tradnl"/>
        </w:rPr>
        <w:t>En todos los casos, es necesario que  ante cualquier actuación de la Inspección la Agencia actúe, bien iniciando el correspondiente procedimiento o bien ord</w:t>
      </w:r>
      <w:r w:rsidRPr="00AF1D63">
        <w:rPr>
          <w:color w:val="auto"/>
          <w:sz w:val="26"/>
          <w:szCs w:val="26"/>
          <w:lang w:val="es-ES_tradnl"/>
        </w:rPr>
        <w:t>e</w:t>
      </w:r>
      <w:r w:rsidRPr="00AF1D63">
        <w:rPr>
          <w:color w:val="auto"/>
          <w:sz w:val="26"/>
          <w:szCs w:val="26"/>
          <w:lang w:val="es-ES_tradnl"/>
        </w:rPr>
        <w:t>nando el archivo por considerar que no procede iniciarlo. En cualquier caso, lo que se decida deberá ser comunicado a la Inspección.</w:t>
      </w:r>
    </w:p>
    <w:p w:rsidR="00AF1D63" w:rsidRDefault="00AF1D63">
      <w:pPr>
        <w:spacing w:after="0"/>
        <w:ind w:firstLine="0"/>
        <w:jc w:val="left"/>
        <w:rPr>
          <w:sz w:val="26"/>
          <w:szCs w:val="26"/>
          <w:lang w:eastAsia="es-ES"/>
        </w:rPr>
      </w:pPr>
      <w:r>
        <w:rPr>
          <w:sz w:val="26"/>
          <w:szCs w:val="26"/>
        </w:rPr>
        <w:br w:type="page"/>
      </w:r>
    </w:p>
    <w:p w:rsidR="00AF1D63" w:rsidRPr="00AF1D63" w:rsidRDefault="00AF1D63" w:rsidP="00AF1D63">
      <w:pPr>
        <w:pStyle w:val="Default"/>
        <w:spacing w:after="200"/>
        <w:ind w:left="66"/>
        <w:jc w:val="both"/>
        <w:rPr>
          <w:color w:val="auto"/>
          <w:sz w:val="26"/>
          <w:szCs w:val="26"/>
          <w:lang w:val="es-ES_tradnl"/>
        </w:rPr>
      </w:pPr>
    </w:p>
    <w:tbl>
      <w:tblPr>
        <w:tblStyle w:val="TableNormal"/>
        <w:tblW w:w="10784" w:type="dxa"/>
        <w:tblInd w:w="-1128" w:type="dxa"/>
        <w:tblLayout w:type="fixed"/>
        <w:tblLook w:val="01E0" w:firstRow="1" w:lastRow="1" w:firstColumn="1" w:lastColumn="1" w:noHBand="0" w:noVBand="0"/>
      </w:tblPr>
      <w:tblGrid>
        <w:gridCol w:w="1490"/>
        <w:gridCol w:w="2196"/>
        <w:gridCol w:w="2410"/>
        <w:gridCol w:w="1243"/>
        <w:gridCol w:w="1875"/>
        <w:gridCol w:w="1570"/>
      </w:tblGrid>
      <w:tr w:rsidR="00AF1D63" w:rsidRPr="00245DCF" w:rsidTr="005D2C6B">
        <w:trPr>
          <w:trHeight w:val="20"/>
        </w:trPr>
        <w:tc>
          <w:tcPr>
            <w:tcW w:w="10784" w:type="dxa"/>
            <w:gridSpan w:val="6"/>
            <w:tcBorders>
              <w:top w:val="single" w:sz="5" w:space="0" w:color="000000"/>
              <w:left w:val="single" w:sz="5" w:space="0" w:color="000000"/>
              <w:bottom w:val="single" w:sz="5" w:space="0" w:color="000000"/>
              <w:right w:val="single" w:sz="5" w:space="0" w:color="000000"/>
            </w:tcBorders>
            <w:shd w:val="clear" w:color="auto" w:fill="DBE5F1"/>
          </w:tcPr>
          <w:p w:rsidR="00AF1D63" w:rsidRPr="00245DCF" w:rsidRDefault="00AF1D63" w:rsidP="005D2C6B">
            <w:pPr>
              <w:pStyle w:val="TableParagraph"/>
              <w:spacing w:before="15"/>
              <w:rPr>
                <w:rFonts w:ascii="Helvetica LT Std" w:hAnsi="Helvetica LT Std"/>
                <w:sz w:val="14"/>
                <w:szCs w:val="14"/>
                <w:lang w:val="es-ES_tradnl"/>
              </w:rPr>
            </w:pPr>
          </w:p>
          <w:p w:rsidR="00AF1D63" w:rsidRPr="00245DCF" w:rsidRDefault="00AF1D63" w:rsidP="005D2C6B">
            <w:pPr>
              <w:pStyle w:val="TableParagraph"/>
              <w:ind w:left="3455" w:right="2629" w:hanging="826"/>
              <w:rPr>
                <w:rFonts w:ascii="Helvetica LT Std" w:eastAsia="Calibri" w:hAnsi="Helvetica LT Std" w:cs="Calibri"/>
                <w:b/>
                <w:bCs/>
                <w:sz w:val="14"/>
                <w:szCs w:val="14"/>
                <w:lang w:val="es-ES_tradnl"/>
              </w:rPr>
            </w:pPr>
            <w:r w:rsidRPr="00245DCF">
              <w:rPr>
                <w:rFonts w:ascii="Helvetica LT Std" w:eastAsia="Calibri" w:hAnsi="Helvetica LT Std" w:cs="Calibri"/>
                <w:b/>
                <w:bCs/>
                <w:sz w:val="14"/>
                <w:szCs w:val="14"/>
                <w:lang w:val="es-ES_tradnl"/>
              </w:rPr>
              <w:t>S</w:t>
            </w:r>
            <w:r w:rsidRPr="00245DCF">
              <w:rPr>
                <w:rFonts w:ascii="Helvetica LT Std" w:eastAsia="Calibri" w:hAnsi="Helvetica LT Std" w:cs="Calibri"/>
                <w:b/>
                <w:bCs/>
                <w:spacing w:val="-1"/>
                <w:sz w:val="14"/>
                <w:szCs w:val="14"/>
                <w:lang w:val="es-ES_tradnl"/>
              </w:rPr>
              <w:t>E</w:t>
            </w:r>
            <w:r w:rsidRPr="00245DCF">
              <w:rPr>
                <w:rFonts w:ascii="Helvetica LT Std" w:eastAsia="Calibri" w:hAnsi="Helvetica LT Std" w:cs="Calibri"/>
                <w:b/>
                <w:bCs/>
                <w:sz w:val="14"/>
                <w:szCs w:val="14"/>
                <w:lang w:val="es-ES_tradnl"/>
              </w:rPr>
              <w:t>GUI</w:t>
            </w:r>
            <w:r w:rsidRPr="00245DCF">
              <w:rPr>
                <w:rFonts w:ascii="Helvetica LT Std" w:eastAsia="Calibri" w:hAnsi="Helvetica LT Std" w:cs="Calibri"/>
                <w:b/>
                <w:bCs/>
                <w:spacing w:val="-1"/>
                <w:sz w:val="14"/>
                <w:szCs w:val="14"/>
                <w:lang w:val="es-ES_tradnl"/>
              </w:rPr>
              <w:t>MIE</w:t>
            </w:r>
            <w:r w:rsidRPr="00245DCF">
              <w:rPr>
                <w:rFonts w:ascii="Helvetica LT Std" w:eastAsia="Calibri" w:hAnsi="Helvetica LT Std" w:cs="Calibri"/>
                <w:b/>
                <w:bCs/>
                <w:sz w:val="14"/>
                <w:szCs w:val="14"/>
                <w:lang w:val="es-ES_tradnl"/>
              </w:rPr>
              <w:t>N</w:t>
            </w:r>
            <w:r w:rsidRPr="00245DCF">
              <w:rPr>
                <w:rFonts w:ascii="Helvetica LT Std" w:eastAsia="Calibri" w:hAnsi="Helvetica LT Std" w:cs="Calibri"/>
                <w:b/>
                <w:bCs/>
                <w:spacing w:val="-1"/>
                <w:sz w:val="14"/>
                <w:szCs w:val="14"/>
                <w:lang w:val="es-ES_tradnl"/>
              </w:rPr>
              <w:t>T</w:t>
            </w:r>
            <w:r w:rsidRPr="00245DCF">
              <w:rPr>
                <w:rFonts w:ascii="Helvetica LT Std" w:eastAsia="Calibri" w:hAnsi="Helvetica LT Std" w:cs="Calibri"/>
                <w:b/>
                <w:bCs/>
                <w:sz w:val="14"/>
                <w:szCs w:val="14"/>
                <w:lang w:val="es-ES_tradnl"/>
              </w:rPr>
              <w:t>O</w:t>
            </w:r>
            <w:r w:rsidRPr="00245DCF">
              <w:rPr>
                <w:rFonts w:ascii="Helvetica LT Std" w:eastAsia="Calibri" w:hAnsi="Helvetica LT Std" w:cs="Calibri"/>
                <w:b/>
                <w:bCs/>
                <w:spacing w:val="-4"/>
                <w:sz w:val="14"/>
                <w:szCs w:val="14"/>
                <w:lang w:val="es-ES_tradnl"/>
              </w:rPr>
              <w:t xml:space="preserve"> </w:t>
            </w:r>
            <w:r w:rsidRPr="00245DCF">
              <w:rPr>
                <w:rFonts w:ascii="Helvetica LT Std" w:eastAsia="Calibri" w:hAnsi="Helvetica LT Std" w:cs="Calibri"/>
                <w:b/>
                <w:bCs/>
                <w:sz w:val="14"/>
                <w:szCs w:val="14"/>
                <w:lang w:val="es-ES_tradnl"/>
              </w:rPr>
              <w:t>DE</w:t>
            </w:r>
            <w:r w:rsidRPr="00245DCF">
              <w:rPr>
                <w:rFonts w:ascii="Helvetica LT Std" w:eastAsia="Calibri" w:hAnsi="Helvetica LT Std" w:cs="Calibri"/>
                <w:b/>
                <w:bCs/>
                <w:spacing w:val="-3"/>
                <w:sz w:val="14"/>
                <w:szCs w:val="14"/>
                <w:lang w:val="es-ES_tradnl"/>
              </w:rPr>
              <w:t xml:space="preserve"> </w:t>
            </w:r>
            <w:r w:rsidRPr="00245DCF">
              <w:rPr>
                <w:rFonts w:ascii="Helvetica LT Std" w:eastAsia="Calibri" w:hAnsi="Helvetica LT Std" w:cs="Calibri"/>
                <w:b/>
                <w:bCs/>
                <w:spacing w:val="-2"/>
                <w:sz w:val="14"/>
                <w:szCs w:val="14"/>
                <w:lang w:val="es-ES_tradnl"/>
              </w:rPr>
              <w:t>L</w:t>
            </w:r>
            <w:r w:rsidRPr="00245DCF">
              <w:rPr>
                <w:rFonts w:ascii="Helvetica LT Std" w:eastAsia="Calibri" w:hAnsi="Helvetica LT Std" w:cs="Calibri"/>
                <w:b/>
                <w:bCs/>
                <w:sz w:val="14"/>
                <w:szCs w:val="14"/>
                <w:lang w:val="es-ES_tradnl"/>
              </w:rPr>
              <w:t>A</w:t>
            </w:r>
            <w:r w:rsidRPr="00245DCF">
              <w:rPr>
                <w:rFonts w:ascii="Helvetica LT Std" w:eastAsia="Calibri" w:hAnsi="Helvetica LT Std" w:cs="Calibri"/>
                <w:b/>
                <w:bCs/>
                <w:spacing w:val="-3"/>
                <w:sz w:val="14"/>
                <w:szCs w:val="14"/>
                <w:lang w:val="es-ES_tradnl"/>
              </w:rPr>
              <w:t xml:space="preserve"> </w:t>
            </w:r>
            <w:r w:rsidRPr="00245DCF">
              <w:rPr>
                <w:rFonts w:ascii="Helvetica LT Std" w:eastAsia="Calibri" w:hAnsi="Helvetica LT Std" w:cs="Calibri"/>
                <w:b/>
                <w:bCs/>
                <w:sz w:val="14"/>
                <w:szCs w:val="14"/>
                <w:lang w:val="es-ES_tradnl"/>
              </w:rPr>
              <w:t>ANADP</w:t>
            </w:r>
            <w:r w:rsidRPr="00245DCF">
              <w:rPr>
                <w:rFonts w:ascii="Helvetica LT Std" w:eastAsia="Calibri" w:hAnsi="Helvetica LT Std" w:cs="Calibri"/>
                <w:b/>
                <w:bCs/>
                <w:spacing w:val="-4"/>
                <w:sz w:val="14"/>
                <w:szCs w:val="14"/>
                <w:lang w:val="es-ES_tradnl"/>
              </w:rPr>
              <w:t xml:space="preserve"> </w:t>
            </w:r>
            <w:r w:rsidRPr="00245DCF">
              <w:rPr>
                <w:rFonts w:ascii="Helvetica LT Std" w:eastAsia="Calibri" w:hAnsi="Helvetica LT Std" w:cs="Calibri"/>
                <w:b/>
                <w:bCs/>
                <w:spacing w:val="-2"/>
                <w:sz w:val="14"/>
                <w:szCs w:val="14"/>
                <w:lang w:val="es-ES_tradnl"/>
              </w:rPr>
              <w:t>D</w:t>
            </w:r>
            <w:r w:rsidRPr="00245DCF">
              <w:rPr>
                <w:rFonts w:ascii="Helvetica LT Std" w:eastAsia="Calibri" w:hAnsi="Helvetica LT Std" w:cs="Calibri"/>
                <w:b/>
                <w:bCs/>
                <w:sz w:val="14"/>
                <w:szCs w:val="14"/>
                <w:lang w:val="es-ES_tradnl"/>
              </w:rPr>
              <w:t>E</w:t>
            </w:r>
            <w:r w:rsidRPr="00245DCF">
              <w:rPr>
                <w:rFonts w:ascii="Helvetica LT Std" w:eastAsia="Calibri" w:hAnsi="Helvetica LT Std" w:cs="Calibri"/>
                <w:b/>
                <w:bCs/>
                <w:spacing w:val="-3"/>
                <w:sz w:val="14"/>
                <w:szCs w:val="14"/>
                <w:lang w:val="es-ES_tradnl"/>
              </w:rPr>
              <w:t xml:space="preserve"> </w:t>
            </w:r>
            <w:r w:rsidRPr="00245DCF">
              <w:rPr>
                <w:rFonts w:ascii="Helvetica LT Std" w:eastAsia="Calibri" w:hAnsi="Helvetica LT Std" w:cs="Calibri"/>
                <w:b/>
                <w:bCs/>
                <w:spacing w:val="-2"/>
                <w:sz w:val="14"/>
                <w:szCs w:val="14"/>
                <w:lang w:val="es-ES_tradnl"/>
              </w:rPr>
              <w:t>L</w:t>
            </w:r>
            <w:r w:rsidRPr="00245DCF">
              <w:rPr>
                <w:rFonts w:ascii="Helvetica LT Std" w:eastAsia="Calibri" w:hAnsi="Helvetica LT Std" w:cs="Calibri"/>
                <w:b/>
                <w:bCs/>
                <w:sz w:val="14"/>
                <w:szCs w:val="14"/>
                <w:lang w:val="es-ES_tradnl"/>
              </w:rPr>
              <w:t>AS</w:t>
            </w:r>
            <w:r w:rsidRPr="00245DCF">
              <w:rPr>
                <w:rFonts w:ascii="Helvetica LT Std" w:eastAsia="Calibri" w:hAnsi="Helvetica LT Std" w:cs="Calibri"/>
                <w:b/>
                <w:bCs/>
                <w:spacing w:val="-3"/>
                <w:sz w:val="14"/>
                <w:szCs w:val="14"/>
                <w:lang w:val="es-ES_tradnl"/>
              </w:rPr>
              <w:t xml:space="preserve"> </w:t>
            </w:r>
            <w:r w:rsidRPr="00245DCF">
              <w:rPr>
                <w:rFonts w:ascii="Helvetica LT Std" w:eastAsia="Calibri" w:hAnsi="Helvetica LT Std" w:cs="Calibri"/>
                <w:b/>
                <w:bCs/>
                <w:spacing w:val="-2"/>
                <w:sz w:val="14"/>
                <w:szCs w:val="14"/>
                <w:lang w:val="es-ES_tradnl"/>
              </w:rPr>
              <w:t>C</w:t>
            </w:r>
            <w:r w:rsidRPr="00245DCF">
              <w:rPr>
                <w:rFonts w:ascii="Helvetica LT Std" w:eastAsia="Calibri" w:hAnsi="Helvetica LT Std" w:cs="Calibri"/>
                <w:b/>
                <w:bCs/>
                <w:sz w:val="14"/>
                <w:szCs w:val="14"/>
                <w:lang w:val="es-ES_tradnl"/>
              </w:rPr>
              <w:t>U</w:t>
            </w:r>
            <w:r w:rsidRPr="00245DCF">
              <w:rPr>
                <w:rFonts w:ascii="Helvetica LT Std" w:eastAsia="Calibri" w:hAnsi="Helvetica LT Std" w:cs="Calibri"/>
                <w:b/>
                <w:bCs/>
                <w:spacing w:val="-1"/>
                <w:sz w:val="14"/>
                <w:szCs w:val="14"/>
                <w:lang w:val="es-ES_tradnl"/>
              </w:rPr>
              <w:t>E</w:t>
            </w:r>
            <w:r w:rsidRPr="00245DCF">
              <w:rPr>
                <w:rFonts w:ascii="Helvetica LT Std" w:eastAsia="Calibri" w:hAnsi="Helvetica LT Std" w:cs="Calibri"/>
                <w:b/>
                <w:bCs/>
                <w:sz w:val="14"/>
                <w:szCs w:val="14"/>
                <w:lang w:val="es-ES_tradnl"/>
              </w:rPr>
              <w:t>S</w:t>
            </w:r>
            <w:r w:rsidRPr="00245DCF">
              <w:rPr>
                <w:rFonts w:ascii="Helvetica LT Std" w:eastAsia="Calibri" w:hAnsi="Helvetica LT Std" w:cs="Calibri"/>
                <w:b/>
                <w:bCs/>
                <w:spacing w:val="-1"/>
                <w:sz w:val="14"/>
                <w:szCs w:val="14"/>
                <w:lang w:val="es-ES_tradnl"/>
              </w:rPr>
              <w:t>TI</w:t>
            </w:r>
            <w:r w:rsidRPr="00245DCF">
              <w:rPr>
                <w:rFonts w:ascii="Helvetica LT Std" w:eastAsia="Calibri" w:hAnsi="Helvetica LT Std" w:cs="Calibri"/>
                <w:b/>
                <w:bCs/>
                <w:spacing w:val="-2"/>
                <w:sz w:val="14"/>
                <w:szCs w:val="14"/>
                <w:lang w:val="es-ES_tradnl"/>
              </w:rPr>
              <w:t>O</w:t>
            </w:r>
            <w:r w:rsidRPr="00245DCF">
              <w:rPr>
                <w:rFonts w:ascii="Helvetica LT Std" w:eastAsia="Calibri" w:hAnsi="Helvetica LT Std" w:cs="Calibri"/>
                <w:b/>
                <w:bCs/>
                <w:spacing w:val="2"/>
                <w:sz w:val="14"/>
                <w:szCs w:val="14"/>
                <w:lang w:val="es-ES_tradnl"/>
              </w:rPr>
              <w:t>N</w:t>
            </w:r>
            <w:r w:rsidRPr="00245DCF">
              <w:rPr>
                <w:rFonts w:ascii="Helvetica LT Std" w:eastAsia="Calibri" w:hAnsi="Helvetica LT Std" w:cs="Calibri"/>
                <w:b/>
                <w:bCs/>
                <w:spacing w:val="-1"/>
                <w:sz w:val="14"/>
                <w:szCs w:val="14"/>
                <w:lang w:val="es-ES_tradnl"/>
              </w:rPr>
              <w:t>E</w:t>
            </w:r>
            <w:r w:rsidRPr="00245DCF">
              <w:rPr>
                <w:rFonts w:ascii="Helvetica LT Std" w:eastAsia="Calibri" w:hAnsi="Helvetica LT Std" w:cs="Calibri"/>
                <w:b/>
                <w:bCs/>
                <w:sz w:val="14"/>
                <w:szCs w:val="14"/>
                <w:lang w:val="es-ES_tradnl"/>
              </w:rPr>
              <w:t>S</w:t>
            </w:r>
            <w:r w:rsidRPr="00245DCF">
              <w:rPr>
                <w:rFonts w:ascii="Helvetica LT Std" w:eastAsia="Calibri" w:hAnsi="Helvetica LT Std" w:cs="Calibri"/>
                <w:b/>
                <w:bCs/>
                <w:spacing w:val="-2"/>
                <w:sz w:val="14"/>
                <w:szCs w:val="14"/>
                <w:lang w:val="es-ES_tradnl"/>
              </w:rPr>
              <w:t xml:space="preserve"> </w:t>
            </w:r>
            <w:r w:rsidRPr="00245DCF">
              <w:rPr>
                <w:rFonts w:ascii="Helvetica LT Std" w:eastAsia="Calibri" w:hAnsi="Helvetica LT Std" w:cs="Calibri"/>
                <w:b/>
                <w:bCs/>
                <w:sz w:val="14"/>
                <w:szCs w:val="14"/>
                <w:lang w:val="es-ES_tradnl"/>
              </w:rPr>
              <w:t>SU</w:t>
            </w:r>
            <w:r w:rsidRPr="00245DCF">
              <w:rPr>
                <w:rFonts w:ascii="Helvetica LT Std" w:eastAsia="Calibri" w:hAnsi="Helvetica LT Std" w:cs="Calibri"/>
                <w:b/>
                <w:bCs/>
                <w:spacing w:val="-2"/>
                <w:sz w:val="14"/>
                <w:szCs w:val="14"/>
                <w:lang w:val="es-ES_tradnl"/>
              </w:rPr>
              <w:t>R</w:t>
            </w:r>
            <w:r w:rsidRPr="00245DCF">
              <w:rPr>
                <w:rFonts w:ascii="Helvetica LT Std" w:eastAsia="Calibri" w:hAnsi="Helvetica LT Std" w:cs="Calibri"/>
                <w:b/>
                <w:bCs/>
                <w:sz w:val="14"/>
                <w:szCs w:val="14"/>
                <w:lang w:val="es-ES_tradnl"/>
              </w:rPr>
              <w:t>G</w:t>
            </w:r>
            <w:r w:rsidRPr="00245DCF">
              <w:rPr>
                <w:rFonts w:ascii="Helvetica LT Std" w:eastAsia="Calibri" w:hAnsi="Helvetica LT Std" w:cs="Calibri"/>
                <w:b/>
                <w:bCs/>
                <w:spacing w:val="-1"/>
                <w:sz w:val="14"/>
                <w:szCs w:val="14"/>
                <w:lang w:val="es-ES_tradnl"/>
              </w:rPr>
              <w:t>I</w:t>
            </w:r>
            <w:r w:rsidRPr="00245DCF">
              <w:rPr>
                <w:rFonts w:ascii="Helvetica LT Std" w:eastAsia="Calibri" w:hAnsi="Helvetica LT Std" w:cs="Calibri"/>
                <w:b/>
                <w:bCs/>
                <w:sz w:val="14"/>
                <w:szCs w:val="14"/>
                <w:lang w:val="es-ES_tradnl"/>
              </w:rPr>
              <w:t>DAS</w:t>
            </w:r>
            <w:r w:rsidRPr="00245DCF">
              <w:rPr>
                <w:rFonts w:ascii="Helvetica LT Std" w:eastAsia="Times New Roman" w:hAnsi="Helvetica LT Std" w:cs="Times New Roman"/>
                <w:b/>
                <w:bCs/>
                <w:w w:val="99"/>
                <w:sz w:val="14"/>
                <w:szCs w:val="14"/>
                <w:lang w:val="es-ES_tradnl"/>
              </w:rPr>
              <w:t xml:space="preserve"> </w:t>
            </w:r>
            <w:r w:rsidRPr="00245DCF">
              <w:rPr>
                <w:rFonts w:ascii="Helvetica LT Std" w:eastAsia="Calibri" w:hAnsi="Helvetica LT Std" w:cs="Calibri"/>
                <w:b/>
                <w:bCs/>
                <w:spacing w:val="-1"/>
                <w:sz w:val="14"/>
                <w:szCs w:val="14"/>
                <w:lang w:val="es-ES_tradnl"/>
              </w:rPr>
              <w:t>E</w:t>
            </w:r>
            <w:r w:rsidRPr="00245DCF">
              <w:rPr>
                <w:rFonts w:ascii="Helvetica LT Std" w:eastAsia="Calibri" w:hAnsi="Helvetica LT Std" w:cs="Calibri"/>
                <w:b/>
                <w:bCs/>
                <w:sz w:val="14"/>
                <w:szCs w:val="14"/>
                <w:lang w:val="es-ES_tradnl"/>
              </w:rPr>
              <w:t>N</w:t>
            </w:r>
            <w:r w:rsidRPr="00245DCF">
              <w:rPr>
                <w:rFonts w:ascii="Helvetica LT Std" w:eastAsia="Calibri" w:hAnsi="Helvetica LT Std" w:cs="Calibri"/>
                <w:b/>
                <w:bCs/>
                <w:spacing w:val="-3"/>
                <w:sz w:val="14"/>
                <w:szCs w:val="14"/>
                <w:lang w:val="es-ES_tradnl"/>
              </w:rPr>
              <w:t xml:space="preserve"> </w:t>
            </w:r>
            <w:r w:rsidRPr="00245DCF">
              <w:rPr>
                <w:rFonts w:ascii="Helvetica LT Std" w:eastAsia="Calibri" w:hAnsi="Helvetica LT Std" w:cs="Calibri"/>
                <w:b/>
                <w:bCs/>
                <w:spacing w:val="-2"/>
                <w:sz w:val="14"/>
                <w:szCs w:val="14"/>
                <w:lang w:val="es-ES_tradnl"/>
              </w:rPr>
              <w:t>L</w:t>
            </w:r>
            <w:r w:rsidRPr="00245DCF">
              <w:rPr>
                <w:rFonts w:ascii="Helvetica LT Std" w:eastAsia="Calibri" w:hAnsi="Helvetica LT Std" w:cs="Calibri"/>
                <w:b/>
                <w:bCs/>
                <w:sz w:val="14"/>
                <w:szCs w:val="14"/>
                <w:lang w:val="es-ES_tradnl"/>
              </w:rPr>
              <w:t>AS</w:t>
            </w:r>
            <w:r w:rsidRPr="00245DCF">
              <w:rPr>
                <w:rFonts w:ascii="Helvetica LT Std" w:eastAsia="Calibri" w:hAnsi="Helvetica LT Std" w:cs="Calibri"/>
                <w:b/>
                <w:bCs/>
                <w:spacing w:val="-2"/>
                <w:sz w:val="14"/>
                <w:szCs w:val="14"/>
                <w:lang w:val="es-ES_tradnl"/>
              </w:rPr>
              <w:t xml:space="preserve"> CO</w:t>
            </w:r>
            <w:r w:rsidRPr="00245DCF">
              <w:rPr>
                <w:rFonts w:ascii="Helvetica LT Std" w:eastAsia="Calibri" w:hAnsi="Helvetica LT Std" w:cs="Calibri"/>
                <w:b/>
                <w:bCs/>
                <w:spacing w:val="-1"/>
                <w:sz w:val="14"/>
                <w:szCs w:val="14"/>
                <w:lang w:val="es-ES_tradnl"/>
              </w:rPr>
              <w:t>MI</w:t>
            </w:r>
            <w:r w:rsidRPr="00245DCF">
              <w:rPr>
                <w:rFonts w:ascii="Helvetica LT Std" w:eastAsia="Calibri" w:hAnsi="Helvetica LT Std" w:cs="Calibri"/>
                <w:b/>
                <w:bCs/>
                <w:sz w:val="14"/>
                <w:szCs w:val="14"/>
                <w:lang w:val="es-ES_tradnl"/>
              </w:rPr>
              <w:t>S</w:t>
            </w:r>
            <w:r w:rsidRPr="00245DCF">
              <w:rPr>
                <w:rFonts w:ascii="Helvetica LT Std" w:eastAsia="Calibri" w:hAnsi="Helvetica LT Std" w:cs="Calibri"/>
                <w:b/>
                <w:bCs/>
                <w:spacing w:val="2"/>
                <w:sz w:val="14"/>
                <w:szCs w:val="14"/>
                <w:lang w:val="es-ES_tradnl"/>
              </w:rPr>
              <w:t>I</w:t>
            </w:r>
            <w:r w:rsidRPr="00245DCF">
              <w:rPr>
                <w:rFonts w:ascii="Helvetica LT Std" w:eastAsia="Calibri" w:hAnsi="Helvetica LT Std" w:cs="Calibri"/>
                <w:b/>
                <w:bCs/>
                <w:spacing w:val="-2"/>
                <w:sz w:val="14"/>
                <w:szCs w:val="14"/>
                <w:lang w:val="es-ES_tradnl"/>
              </w:rPr>
              <w:t>O</w:t>
            </w:r>
            <w:r w:rsidRPr="00245DCF">
              <w:rPr>
                <w:rFonts w:ascii="Helvetica LT Std" w:eastAsia="Calibri" w:hAnsi="Helvetica LT Std" w:cs="Calibri"/>
                <w:b/>
                <w:bCs/>
                <w:sz w:val="14"/>
                <w:szCs w:val="14"/>
                <w:lang w:val="es-ES_tradnl"/>
              </w:rPr>
              <w:t>N</w:t>
            </w:r>
            <w:r w:rsidRPr="00245DCF">
              <w:rPr>
                <w:rFonts w:ascii="Helvetica LT Std" w:eastAsia="Calibri" w:hAnsi="Helvetica LT Std" w:cs="Calibri"/>
                <w:b/>
                <w:bCs/>
                <w:spacing w:val="-1"/>
                <w:sz w:val="14"/>
                <w:szCs w:val="14"/>
                <w:lang w:val="es-ES_tradnl"/>
              </w:rPr>
              <w:t>E</w:t>
            </w:r>
            <w:r w:rsidRPr="00245DCF">
              <w:rPr>
                <w:rFonts w:ascii="Helvetica LT Std" w:eastAsia="Calibri" w:hAnsi="Helvetica LT Std" w:cs="Calibri"/>
                <w:b/>
                <w:bCs/>
                <w:sz w:val="14"/>
                <w:szCs w:val="14"/>
                <w:lang w:val="es-ES_tradnl"/>
              </w:rPr>
              <w:t>S</w:t>
            </w:r>
            <w:r w:rsidRPr="00245DCF">
              <w:rPr>
                <w:rFonts w:ascii="Helvetica LT Std" w:eastAsia="Calibri" w:hAnsi="Helvetica LT Std" w:cs="Calibri"/>
                <w:b/>
                <w:bCs/>
                <w:spacing w:val="-2"/>
                <w:sz w:val="14"/>
                <w:szCs w:val="14"/>
                <w:lang w:val="es-ES_tradnl"/>
              </w:rPr>
              <w:t xml:space="preserve"> </w:t>
            </w:r>
            <w:r w:rsidRPr="00245DCF">
              <w:rPr>
                <w:rFonts w:ascii="Helvetica LT Std" w:eastAsia="Calibri" w:hAnsi="Helvetica LT Std" w:cs="Calibri"/>
                <w:b/>
                <w:bCs/>
                <w:sz w:val="14"/>
                <w:szCs w:val="14"/>
                <w:lang w:val="es-ES_tradnl"/>
              </w:rPr>
              <w:t>DE</w:t>
            </w:r>
            <w:r w:rsidRPr="00245DCF">
              <w:rPr>
                <w:rFonts w:ascii="Helvetica LT Std" w:eastAsia="Calibri" w:hAnsi="Helvetica LT Std" w:cs="Calibri"/>
                <w:b/>
                <w:bCs/>
                <w:spacing w:val="-2"/>
                <w:sz w:val="14"/>
                <w:szCs w:val="14"/>
                <w:lang w:val="es-ES_tradnl"/>
              </w:rPr>
              <w:t xml:space="preserve"> </w:t>
            </w:r>
            <w:r w:rsidRPr="00245DCF">
              <w:rPr>
                <w:rFonts w:ascii="Helvetica LT Std" w:eastAsia="Calibri" w:hAnsi="Helvetica LT Std" w:cs="Calibri"/>
                <w:b/>
                <w:bCs/>
                <w:sz w:val="14"/>
                <w:szCs w:val="14"/>
                <w:lang w:val="es-ES_tradnl"/>
              </w:rPr>
              <w:t>S</w:t>
            </w:r>
            <w:r w:rsidRPr="00245DCF">
              <w:rPr>
                <w:rFonts w:ascii="Helvetica LT Std" w:eastAsia="Calibri" w:hAnsi="Helvetica LT Std" w:cs="Calibri"/>
                <w:b/>
                <w:bCs/>
                <w:spacing w:val="-1"/>
                <w:sz w:val="14"/>
                <w:szCs w:val="14"/>
                <w:lang w:val="es-ES_tradnl"/>
              </w:rPr>
              <w:t>E</w:t>
            </w:r>
            <w:r w:rsidRPr="00245DCF">
              <w:rPr>
                <w:rFonts w:ascii="Helvetica LT Std" w:eastAsia="Calibri" w:hAnsi="Helvetica LT Std" w:cs="Calibri"/>
                <w:b/>
                <w:bCs/>
                <w:sz w:val="14"/>
                <w:szCs w:val="14"/>
                <w:lang w:val="es-ES_tradnl"/>
              </w:rPr>
              <w:t>GU</w:t>
            </w:r>
            <w:r w:rsidRPr="00245DCF">
              <w:rPr>
                <w:rFonts w:ascii="Helvetica LT Std" w:eastAsia="Calibri" w:hAnsi="Helvetica LT Std" w:cs="Calibri"/>
                <w:b/>
                <w:bCs/>
                <w:spacing w:val="-3"/>
                <w:sz w:val="14"/>
                <w:szCs w:val="14"/>
                <w:lang w:val="es-ES_tradnl"/>
              </w:rPr>
              <w:t>I</w:t>
            </w:r>
            <w:r w:rsidRPr="00245DCF">
              <w:rPr>
                <w:rFonts w:ascii="Helvetica LT Std" w:eastAsia="Calibri" w:hAnsi="Helvetica LT Std" w:cs="Calibri"/>
                <w:b/>
                <w:bCs/>
                <w:spacing w:val="-1"/>
                <w:sz w:val="14"/>
                <w:szCs w:val="14"/>
                <w:lang w:val="es-ES_tradnl"/>
              </w:rPr>
              <w:t>MIE</w:t>
            </w:r>
            <w:r w:rsidRPr="00245DCF">
              <w:rPr>
                <w:rFonts w:ascii="Helvetica LT Std" w:eastAsia="Calibri" w:hAnsi="Helvetica LT Std" w:cs="Calibri"/>
                <w:b/>
                <w:bCs/>
                <w:sz w:val="14"/>
                <w:szCs w:val="14"/>
                <w:lang w:val="es-ES_tradnl"/>
              </w:rPr>
              <w:t>N</w:t>
            </w:r>
            <w:r w:rsidRPr="00245DCF">
              <w:rPr>
                <w:rFonts w:ascii="Helvetica LT Std" w:eastAsia="Calibri" w:hAnsi="Helvetica LT Std" w:cs="Calibri"/>
                <w:b/>
                <w:bCs/>
                <w:spacing w:val="-1"/>
                <w:sz w:val="14"/>
                <w:szCs w:val="14"/>
                <w:lang w:val="es-ES_tradnl"/>
              </w:rPr>
              <w:t>T</w:t>
            </w:r>
            <w:r w:rsidRPr="00245DCF">
              <w:rPr>
                <w:rFonts w:ascii="Helvetica LT Std" w:eastAsia="Calibri" w:hAnsi="Helvetica LT Std" w:cs="Calibri"/>
                <w:b/>
                <w:bCs/>
                <w:sz w:val="14"/>
                <w:szCs w:val="14"/>
                <w:lang w:val="es-ES_tradnl"/>
              </w:rPr>
              <w:t>O</w:t>
            </w:r>
            <w:r w:rsidRPr="00245DCF">
              <w:rPr>
                <w:rFonts w:ascii="Helvetica LT Std" w:eastAsia="Calibri" w:hAnsi="Helvetica LT Std" w:cs="Calibri"/>
                <w:b/>
                <w:bCs/>
                <w:spacing w:val="-4"/>
                <w:sz w:val="14"/>
                <w:szCs w:val="14"/>
                <w:lang w:val="es-ES_tradnl"/>
              </w:rPr>
              <w:t xml:space="preserve"> </w:t>
            </w:r>
            <w:r w:rsidRPr="00245DCF">
              <w:rPr>
                <w:rFonts w:ascii="Helvetica LT Std" w:eastAsia="Calibri" w:hAnsi="Helvetica LT Std" w:cs="Calibri"/>
                <w:b/>
                <w:bCs/>
                <w:sz w:val="14"/>
                <w:szCs w:val="14"/>
                <w:lang w:val="es-ES_tradnl"/>
              </w:rPr>
              <w:t>D</w:t>
            </w:r>
            <w:r w:rsidRPr="00245DCF">
              <w:rPr>
                <w:rFonts w:ascii="Helvetica LT Std" w:eastAsia="Calibri" w:hAnsi="Helvetica LT Std" w:cs="Calibri"/>
                <w:b/>
                <w:bCs/>
                <w:spacing w:val="-1"/>
                <w:sz w:val="14"/>
                <w:szCs w:val="14"/>
                <w:lang w:val="es-ES_tradnl"/>
              </w:rPr>
              <w:t>E</w:t>
            </w:r>
            <w:r w:rsidRPr="00245DCF">
              <w:rPr>
                <w:rFonts w:ascii="Helvetica LT Std" w:eastAsia="Calibri" w:hAnsi="Helvetica LT Std" w:cs="Calibri"/>
                <w:b/>
                <w:bCs/>
                <w:sz w:val="14"/>
                <w:szCs w:val="14"/>
                <w:lang w:val="es-ES_tradnl"/>
              </w:rPr>
              <w:t>L</w:t>
            </w:r>
            <w:r w:rsidRPr="00245DCF">
              <w:rPr>
                <w:rFonts w:ascii="Helvetica LT Std" w:eastAsia="Calibri" w:hAnsi="Helvetica LT Std" w:cs="Calibri"/>
                <w:b/>
                <w:bCs/>
                <w:spacing w:val="77"/>
                <w:sz w:val="14"/>
                <w:szCs w:val="14"/>
                <w:lang w:val="es-ES_tradnl"/>
              </w:rPr>
              <w:t xml:space="preserve"> </w:t>
            </w:r>
            <w:r w:rsidRPr="00245DCF">
              <w:rPr>
                <w:rFonts w:ascii="Helvetica LT Std" w:eastAsia="Calibri" w:hAnsi="Helvetica LT Std" w:cs="Calibri"/>
                <w:b/>
                <w:bCs/>
                <w:spacing w:val="-1"/>
                <w:sz w:val="14"/>
                <w:szCs w:val="14"/>
                <w:lang w:val="es-ES_tradnl"/>
              </w:rPr>
              <w:t>2</w:t>
            </w:r>
            <w:r w:rsidRPr="00245DCF">
              <w:rPr>
                <w:rFonts w:ascii="Helvetica LT Std" w:eastAsia="Calibri" w:hAnsi="Helvetica LT Std" w:cs="Calibri"/>
                <w:b/>
                <w:bCs/>
                <w:spacing w:val="2"/>
                <w:sz w:val="14"/>
                <w:szCs w:val="14"/>
                <w:lang w:val="es-ES_tradnl"/>
              </w:rPr>
              <w:t>0</w:t>
            </w:r>
            <w:r w:rsidRPr="00245DCF">
              <w:rPr>
                <w:rFonts w:ascii="Helvetica LT Std" w:eastAsia="Calibri" w:hAnsi="Helvetica LT Std" w:cs="Calibri"/>
                <w:b/>
                <w:bCs/>
                <w:spacing w:val="-1"/>
                <w:sz w:val="14"/>
                <w:szCs w:val="14"/>
                <w:lang w:val="es-ES_tradnl"/>
              </w:rPr>
              <w:t>1</w:t>
            </w:r>
            <w:r w:rsidRPr="00245DCF">
              <w:rPr>
                <w:rFonts w:ascii="Helvetica LT Std" w:eastAsia="Calibri" w:hAnsi="Helvetica LT Std" w:cs="Calibri"/>
                <w:b/>
                <w:bCs/>
                <w:sz w:val="14"/>
                <w:szCs w:val="14"/>
                <w:lang w:val="es-ES_tradnl"/>
              </w:rPr>
              <w:t>7</w:t>
            </w:r>
          </w:p>
          <w:p w:rsidR="00AF1D63" w:rsidRPr="00245DCF" w:rsidRDefault="00AF1D63" w:rsidP="005D2C6B">
            <w:pPr>
              <w:pStyle w:val="TableParagraph"/>
              <w:ind w:left="3455" w:right="2629" w:hanging="826"/>
              <w:rPr>
                <w:rFonts w:ascii="Helvetica LT Std" w:eastAsia="Calibri" w:hAnsi="Helvetica LT Std" w:cs="Calibri"/>
                <w:b/>
                <w:bCs/>
                <w:sz w:val="14"/>
                <w:szCs w:val="14"/>
                <w:lang w:val="es-ES_tradnl"/>
              </w:rPr>
            </w:pPr>
          </w:p>
          <w:p w:rsidR="00AF1D63" w:rsidRPr="00245DCF" w:rsidRDefault="00AF1D63" w:rsidP="005D2C6B">
            <w:pPr>
              <w:pStyle w:val="TableParagraph"/>
              <w:ind w:left="3455" w:right="2629" w:hanging="826"/>
              <w:rPr>
                <w:rFonts w:ascii="Helvetica LT Std" w:eastAsia="Calibri" w:hAnsi="Helvetica LT Std" w:cs="Calibri"/>
                <w:sz w:val="14"/>
                <w:szCs w:val="14"/>
                <w:lang w:val="es-ES_tradnl"/>
              </w:rPr>
            </w:pPr>
          </w:p>
        </w:tc>
      </w:tr>
      <w:tr w:rsidR="00AF1D63" w:rsidRPr="00245DCF" w:rsidTr="005D2C6B">
        <w:trPr>
          <w:trHeight w:val="20"/>
        </w:trPr>
        <w:tc>
          <w:tcPr>
            <w:tcW w:w="1490" w:type="dxa"/>
            <w:tcBorders>
              <w:top w:val="single" w:sz="5" w:space="0" w:color="000000"/>
              <w:left w:val="single" w:sz="5" w:space="0" w:color="000000"/>
              <w:bottom w:val="single" w:sz="5" w:space="0" w:color="000000"/>
              <w:right w:val="single" w:sz="5" w:space="0" w:color="000000"/>
            </w:tcBorders>
            <w:shd w:val="clear" w:color="auto" w:fill="DBE5F1"/>
          </w:tcPr>
          <w:p w:rsidR="00AF1D63" w:rsidRPr="00245DCF" w:rsidRDefault="00AF1D63" w:rsidP="005D2C6B">
            <w:pPr>
              <w:pStyle w:val="TableParagraph"/>
              <w:spacing w:before="5"/>
              <w:jc w:val="center"/>
              <w:rPr>
                <w:rFonts w:ascii="Helvetica LT Std" w:hAnsi="Helvetica LT Std"/>
                <w:sz w:val="14"/>
                <w:szCs w:val="14"/>
                <w:lang w:val="es-ES_tradnl"/>
              </w:rPr>
            </w:pPr>
          </w:p>
          <w:p w:rsidR="00AF1D63" w:rsidRPr="00245DCF" w:rsidRDefault="00AF1D63" w:rsidP="005D2C6B">
            <w:pPr>
              <w:pStyle w:val="TableParagraph"/>
              <w:jc w:val="center"/>
              <w:rPr>
                <w:rFonts w:ascii="Helvetica LT Std" w:eastAsia="Calibri" w:hAnsi="Helvetica LT Std" w:cs="Calibri"/>
                <w:sz w:val="14"/>
                <w:szCs w:val="14"/>
                <w:lang w:val="es-ES_tradnl"/>
              </w:rPr>
            </w:pPr>
            <w:r w:rsidRPr="00245DCF">
              <w:rPr>
                <w:rFonts w:ascii="Helvetica LT Std" w:eastAsia="Calibri" w:hAnsi="Helvetica LT Std" w:cs="Calibri"/>
                <w:b/>
                <w:bCs/>
                <w:sz w:val="14"/>
                <w:szCs w:val="14"/>
                <w:lang w:val="es-ES_tradnl"/>
              </w:rPr>
              <w:t>REC</w:t>
            </w:r>
            <w:r w:rsidRPr="00245DCF">
              <w:rPr>
                <w:rFonts w:ascii="Helvetica LT Std" w:eastAsia="Calibri" w:hAnsi="Helvetica LT Std" w:cs="Calibri"/>
                <w:b/>
                <w:bCs/>
                <w:spacing w:val="-3"/>
                <w:sz w:val="14"/>
                <w:szCs w:val="14"/>
                <w:lang w:val="es-ES_tradnl"/>
              </w:rPr>
              <w:t>U</w:t>
            </w:r>
            <w:r w:rsidRPr="00245DCF">
              <w:rPr>
                <w:rFonts w:ascii="Helvetica LT Std" w:eastAsia="Calibri" w:hAnsi="Helvetica LT Std" w:cs="Calibri"/>
                <w:b/>
                <w:bCs/>
                <w:sz w:val="14"/>
                <w:szCs w:val="14"/>
                <w:lang w:val="es-ES_tradnl"/>
              </w:rPr>
              <w:t>R</w:t>
            </w:r>
            <w:r w:rsidRPr="00245DCF">
              <w:rPr>
                <w:rFonts w:ascii="Helvetica LT Std" w:eastAsia="Calibri" w:hAnsi="Helvetica LT Std" w:cs="Calibri"/>
                <w:b/>
                <w:bCs/>
                <w:spacing w:val="-2"/>
                <w:sz w:val="14"/>
                <w:szCs w:val="14"/>
                <w:lang w:val="es-ES_tradnl"/>
              </w:rPr>
              <w:t>S</w:t>
            </w:r>
            <w:r w:rsidRPr="00245DCF">
              <w:rPr>
                <w:rFonts w:ascii="Helvetica LT Std" w:eastAsia="Calibri" w:hAnsi="Helvetica LT Std" w:cs="Calibri"/>
                <w:b/>
                <w:bCs/>
                <w:sz w:val="14"/>
                <w:szCs w:val="14"/>
                <w:lang w:val="es-ES_tradnl"/>
              </w:rPr>
              <w:t>O</w:t>
            </w:r>
          </w:p>
        </w:tc>
        <w:tc>
          <w:tcPr>
            <w:tcW w:w="2196" w:type="dxa"/>
            <w:tcBorders>
              <w:top w:val="single" w:sz="5" w:space="0" w:color="000000"/>
              <w:left w:val="single" w:sz="5" w:space="0" w:color="000000"/>
              <w:bottom w:val="single" w:sz="5" w:space="0" w:color="000000"/>
              <w:right w:val="single" w:sz="5" w:space="0" w:color="000000"/>
            </w:tcBorders>
            <w:shd w:val="clear" w:color="auto" w:fill="DBE5F1"/>
          </w:tcPr>
          <w:p w:rsidR="00AF1D63" w:rsidRPr="00245DCF" w:rsidRDefault="00AF1D63" w:rsidP="005D2C6B">
            <w:pPr>
              <w:pStyle w:val="TableParagraph"/>
              <w:spacing w:before="5"/>
              <w:jc w:val="center"/>
              <w:rPr>
                <w:rFonts w:ascii="Helvetica LT Std" w:hAnsi="Helvetica LT Std"/>
                <w:sz w:val="14"/>
                <w:szCs w:val="14"/>
                <w:lang w:val="es-ES_tradnl"/>
              </w:rPr>
            </w:pPr>
          </w:p>
          <w:p w:rsidR="00AF1D63" w:rsidRPr="00245DCF" w:rsidRDefault="00AF1D63" w:rsidP="005D2C6B">
            <w:pPr>
              <w:pStyle w:val="TableParagraph"/>
              <w:jc w:val="center"/>
              <w:rPr>
                <w:rFonts w:ascii="Helvetica LT Std" w:eastAsia="Calibri" w:hAnsi="Helvetica LT Std" w:cs="Calibri"/>
                <w:sz w:val="14"/>
                <w:szCs w:val="14"/>
                <w:lang w:val="es-ES_tradnl"/>
              </w:rPr>
            </w:pPr>
            <w:r w:rsidRPr="00245DCF">
              <w:rPr>
                <w:rFonts w:ascii="Helvetica LT Std" w:eastAsia="Calibri" w:hAnsi="Helvetica LT Std" w:cs="Calibri"/>
                <w:b/>
                <w:bCs/>
                <w:sz w:val="14"/>
                <w:szCs w:val="14"/>
                <w:lang w:val="es-ES_tradnl"/>
              </w:rPr>
              <w:t>PE</w:t>
            </w:r>
            <w:r w:rsidRPr="00245DCF">
              <w:rPr>
                <w:rFonts w:ascii="Helvetica LT Std" w:eastAsia="Calibri" w:hAnsi="Helvetica LT Std" w:cs="Calibri"/>
                <w:b/>
                <w:bCs/>
                <w:spacing w:val="-2"/>
                <w:sz w:val="14"/>
                <w:szCs w:val="14"/>
                <w:lang w:val="es-ES_tradnl"/>
              </w:rPr>
              <w:t>T</w:t>
            </w:r>
            <w:r w:rsidRPr="00245DCF">
              <w:rPr>
                <w:rFonts w:ascii="Helvetica LT Std" w:eastAsia="Calibri" w:hAnsi="Helvetica LT Std" w:cs="Calibri"/>
                <w:b/>
                <w:bCs/>
                <w:spacing w:val="1"/>
                <w:sz w:val="14"/>
                <w:szCs w:val="14"/>
                <w:lang w:val="es-ES_tradnl"/>
              </w:rPr>
              <w:t>I</w:t>
            </w:r>
            <w:r w:rsidRPr="00245DCF">
              <w:rPr>
                <w:rFonts w:ascii="Helvetica LT Std" w:eastAsia="Calibri" w:hAnsi="Helvetica LT Std" w:cs="Calibri"/>
                <w:b/>
                <w:bCs/>
                <w:spacing w:val="-2"/>
                <w:sz w:val="14"/>
                <w:szCs w:val="14"/>
                <w:lang w:val="es-ES_tradnl"/>
              </w:rPr>
              <w:t>C</w:t>
            </w:r>
            <w:r w:rsidRPr="00245DCF">
              <w:rPr>
                <w:rFonts w:ascii="Helvetica LT Std" w:eastAsia="Calibri" w:hAnsi="Helvetica LT Std" w:cs="Calibri"/>
                <w:b/>
                <w:bCs/>
                <w:spacing w:val="1"/>
                <w:sz w:val="14"/>
                <w:szCs w:val="14"/>
                <w:lang w:val="es-ES_tradnl"/>
              </w:rPr>
              <w:t>I</w:t>
            </w:r>
            <w:r w:rsidRPr="00245DCF">
              <w:rPr>
                <w:rFonts w:ascii="Helvetica LT Std" w:eastAsia="Calibri" w:hAnsi="Helvetica LT Std" w:cs="Calibri"/>
                <w:b/>
                <w:bCs/>
                <w:spacing w:val="-1"/>
                <w:sz w:val="14"/>
                <w:szCs w:val="14"/>
                <w:lang w:val="es-ES_tradnl"/>
              </w:rPr>
              <w:t>Ó</w:t>
            </w:r>
            <w:r w:rsidRPr="00245DCF">
              <w:rPr>
                <w:rFonts w:ascii="Helvetica LT Std" w:eastAsia="Calibri" w:hAnsi="Helvetica LT Std" w:cs="Calibri"/>
                <w:b/>
                <w:bCs/>
                <w:spacing w:val="-2"/>
                <w:sz w:val="14"/>
                <w:szCs w:val="14"/>
                <w:lang w:val="es-ES_tradnl"/>
              </w:rPr>
              <w:t>N</w:t>
            </w:r>
            <w:r w:rsidRPr="00245DCF">
              <w:rPr>
                <w:rFonts w:ascii="Helvetica LT Std" w:eastAsia="Calibri" w:hAnsi="Helvetica LT Std" w:cs="Calibri"/>
                <w:b/>
                <w:bCs/>
                <w:spacing w:val="1"/>
                <w:sz w:val="14"/>
                <w:szCs w:val="14"/>
                <w:lang w:val="es-ES_tradnl"/>
              </w:rPr>
              <w:t>/</w:t>
            </w:r>
            <w:r w:rsidRPr="00245DCF">
              <w:rPr>
                <w:rFonts w:ascii="Helvetica LT Std" w:eastAsia="Calibri" w:hAnsi="Helvetica LT Std" w:cs="Calibri"/>
                <w:b/>
                <w:bCs/>
                <w:spacing w:val="-1"/>
                <w:sz w:val="14"/>
                <w:szCs w:val="14"/>
                <w:lang w:val="es-ES_tradnl"/>
              </w:rPr>
              <w:t>QU</w:t>
            </w:r>
            <w:r w:rsidRPr="00245DCF">
              <w:rPr>
                <w:rFonts w:ascii="Helvetica LT Std" w:eastAsia="Calibri" w:hAnsi="Helvetica LT Std" w:cs="Calibri"/>
                <w:b/>
                <w:bCs/>
                <w:sz w:val="14"/>
                <w:szCs w:val="14"/>
                <w:lang w:val="es-ES_tradnl"/>
              </w:rPr>
              <w:t>E</w:t>
            </w:r>
            <w:r w:rsidRPr="00245DCF">
              <w:rPr>
                <w:rFonts w:ascii="Helvetica LT Std" w:eastAsia="Calibri" w:hAnsi="Helvetica LT Std" w:cs="Calibri"/>
                <w:b/>
                <w:bCs/>
                <w:spacing w:val="-4"/>
                <w:sz w:val="14"/>
                <w:szCs w:val="14"/>
                <w:lang w:val="es-ES_tradnl"/>
              </w:rPr>
              <w:t>J</w:t>
            </w:r>
            <w:r w:rsidRPr="00245DCF">
              <w:rPr>
                <w:rFonts w:ascii="Helvetica LT Std" w:eastAsia="Calibri" w:hAnsi="Helvetica LT Std" w:cs="Calibri"/>
                <w:b/>
                <w:bCs/>
                <w:sz w:val="14"/>
                <w:szCs w:val="14"/>
                <w:lang w:val="es-ES_tradnl"/>
              </w:rPr>
              <w:t>A</w:t>
            </w:r>
          </w:p>
        </w:tc>
        <w:tc>
          <w:tcPr>
            <w:tcW w:w="2410" w:type="dxa"/>
            <w:tcBorders>
              <w:top w:val="single" w:sz="5" w:space="0" w:color="000000"/>
              <w:left w:val="single" w:sz="5" w:space="0" w:color="000000"/>
              <w:bottom w:val="single" w:sz="5" w:space="0" w:color="000000"/>
              <w:right w:val="single" w:sz="5" w:space="0" w:color="000000"/>
            </w:tcBorders>
            <w:shd w:val="clear" w:color="auto" w:fill="DBE5F1"/>
          </w:tcPr>
          <w:p w:rsidR="00AF1D63" w:rsidRPr="00245DCF" w:rsidRDefault="00AF1D63" w:rsidP="005D2C6B">
            <w:pPr>
              <w:pStyle w:val="TableParagraph"/>
              <w:spacing w:before="5"/>
              <w:jc w:val="center"/>
              <w:rPr>
                <w:rFonts w:ascii="Helvetica LT Std" w:hAnsi="Helvetica LT Std"/>
                <w:sz w:val="14"/>
                <w:szCs w:val="14"/>
                <w:lang w:val="es-ES_tradnl"/>
              </w:rPr>
            </w:pPr>
          </w:p>
          <w:p w:rsidR="00AF1D63" w:rsidRPr="00245DCF" w:rsidRDefault="00AF1D63" w:rsidP="005D2C6B">
            <w:pPr>
              <w:pStyle w:val="TableParagraph"/>
              <w:jc w:val="center"/>
              <w:rPr>
                <w:rFonts w:ascii="Helvetica LT Std" w:eastAsia="Calibri" w:hAnsi="Helvetica LT Std" w:cs="Calibri"/>
                <w:sz w:val="14"/>
                <w:szCs w:val="14"/>
                <w:lang w:val="es-ES_tradnl"/>
              </w:rPr>
            </w:pPr>
            <w:r w:rsidRPr="00245DCF">
              <w:rPr>
                <w:rFonts w:ascii="Helvetica LT Std" w:eastAsia="Calibri" w:hAnsi="Helvetica LT Std" w:cs="Calibri"/>
                <w:b/>
                <w:bCs/>
                <w:sz w:val="14"/>
                <w:szCs w:val="14"/>
                <w:lang w:val="es-ES_tradnl"/>
              </w:rPr>
              <w:t>C</w:t>
            </w:r>
            <w:r w:rsidRPr="00245DCF">
              <w:rPr>
                <w:rFonts w:ascii="Helvetica LT Std" w:eastAsia="Calibri" w:hAnsi="Helvetica LT Std" w:cs="Calibri"/>
                <w:b/>
                <w:bCs/>
                <w:spacing w:val="-1"/>
                <w:sz w:val="14"/>
                <w:szCs w:val="14"/>
                <w:lang w:val="es-ES_tradnl"/>
              </w:rPr>
              <w:t>O</w:t>
            </w:r>
            <w:r w:rsidRPr="00245DCF">
              <w:rPr>
                <w:rFonts w:ascii="Helvetica LT Std" w:eastAsia="Calibri" w:hAnsi="Helvetica LT Std" w:cs="Calibri"/>
                <w:b/>
                <w:bCs/>
                <w:spacing w:val="-2"/>
                <w:sz w:val="14"/>
                <w:szCs w:val="14"/>
                <w:lang w:val="es-ES_tradnl"/>
              </w:rPr>
              <w:t>M</w:t>
            </w:r>
            <w:r w:rsidRPr="00245DCF">
              <w:rPr>
                <w:rFonts w:ascii="Helvetica LT Std" w:eastAsia="Calibri" w:hAnsi="Helvetica LT Std" w:cs="Calibri"/>
                <w:b/>
                <w:bCs/>
                <w:sz w:val="14"/>
                <w:szCs w:val="14"/>
                <w:lang w:val="es-ES_tradnl"/>
              </w:rPr>
              <w:t>PR</w:t>
            </w:r>
            <w:r w:rsidRPr="00245DCF">
              <w:rPr>
                <w:rFonts w:ascii="Helvetica LT Std" w:eastAsia="Calibri" w:hAnsi="Helvetica LT Std" w:cs="Calibri"/>
                <w:b/>
                <w:bCs/>
                <w:spacing w:val="-1"/>
                <w:sz w:val="14"/>
                <w:szCs w:val="14"/>
                <w:lang w:val="es-ES_tradnl"/>
              </w:rPr>
              <w:t>O</w:t>
            </w:r>
            <w:r w:rsidRPr="00245DCF">
              <w:rPr>
                <w:rFonts w:ascii="Helvetica LT Std" w:eastAsia="Calibri" w:hAnsi="Helvetica LT Std" w:cs="Calibri"/>
                <w:b/>
                <w:bCs/>
                <w:spacing w:val="-2"/>
                <w:sz w:val="14"/>
                <w:szCs w:val="14"/>
                <w:lang w:val="es-ES_tradnl"/>
              </w:rPr>
              <w:t>M</w:t>
            </w:r>
            <w:r w:rsidRPr="00245DCF">
              <w:rPr>
                <w:rFonts w:ascii="Helvetica LT Std" w:eastAsia="Calibri" w:hAnsi="Helvetica LT Std" w:cs="Calibri"/>
                <w:b/>
                <w:bCs/>
                <w:spacing w:val="1"/>
                <w:sz w:val="14"/>
                <w:szCs w:val="14"/>
                <w:lang w:val="es-ES_tradnl"/>
              </w:rPr>
              <w:t>I</w:t>
            </w:r>
            <w:r w:rsidRPr="00245DCF">
              <w:rPr>
                <w:rFonts w:ascii="Helvetica LT Std" w:eastAsia="Calibri" w:hAnsi="Helvetica LT Std" w:cs="Calibri"/>
                <w:b/>
                <w:bCs/>
                <w:spacing w:val="-2"/>
                <w:sz w:val="14"/>
                <w:szCs w:val="14"/>
                <w:lang w:val="es-ES_tradnl"/>
              </w:rPr>
              <w:t>S</w:t>
            </w:r>
            <w:r w:rsidRPr="00245DCF">
              <w:rPr>
                <w:rFonts w:ascii="Helvetica LT Std" w:eastAsia="Calibri" w:hAnsi="Helvetica LT Std" w:cs="Calibri"/>
                <w:b/>
                <w:bCs/>
                <w:sz w:val="14"/>
                <w:szCs w:val="14"/>
                <w:lang w:val="es-ES_tradnl"/>
              </w:rPr>
              <w:t>O</w:t>
            </w:r>
            <w:r w:rsidRPr="00245DCF">
              <w:rPr>
                <w:rFonts w:ascii="Helvetica LT Std" w:eastAsia="Calibri" w:hAnsi="Helvetica LT Std" w:cs="Calibri"/>
                <w:b/>
                <w:bCs/>
                <w:spacing w:val="-3"/>
                <w:sz w:val="14"/>
                <w:szCs w:val="14"/>
                <w:lang w:val="es-ES_tradnl"/>
              </w:rPr>
              <w:t xml:space="preserve"> </w:t>
            </w:r>
            <w:r w:rsidRPr="00245DCF">
              <w:rPr>
                <w:rFonts w:ascii="Helvetica LT Std" w:eastAsia="Calibri" w:hAnsi="Helvetica LT Std" w:cs="Calibri"/>
                <w:b/>
                <w:bCs/>
                <w:sz w:val="14"/>
                <w:szCs w:val="14"/>
                <w:lang w:val="es-ES_tradnl"/>
              </w:rPr>
              <w:t>A</w:t>
            </w:r>
            <w:r w:rsidRPr="00245DCF">
              <w:rPr>
                <w:rFonts w:ascii="Helvetica LT Std" w:eastAsia="Calibri" w:hAnsi="Helvetica LT Std" w:cs="Calibri"/>
                <w:b/>
                <w:bCs/>
                <w:spacing w:val="-2"/>
                <w:sz w:val="14"/>
                <w:szCs w:val="14"/>
                <w:lang w:val="es-ES_tradnl"/>
              </w:rPr>
              <w:t>N</w:t>
            </w:r>
            <w:r w:rsidRPr="00245DCF">
              <w:rPr>
                <w:rFonts w:ascii="Helvetica LT Std" w:eastAsia="Calibri" w:hAnsi="Helvetica LT Std" w:cs="Calibri"/>
                <w:b/>
                <w:bCs/>
                <w:sz w:val="14"/>
                <w:szCs w:val="14"/>
                <w:lang w:val="es-ES_tradnl"/>
              </w:rPr>
              <w:t>A</w:t>
            </w:r>
            <w:r w:rsidRPr="00245DCF">
              <w:rPr>
                <w:rFonts w:ascii="Helvetica LT Std" w:eastAsia="Calibri" w:hAnsi="Helvetica LT Std" w:cs="Calibri"/>
                <w:b/>
                <w:bCs/>
                <w:spacing w:val="-1"/>
                <w:sz w:val="14"/>
                <w:szCs w:val="14"/>
                <w:lang w:val="es-ES_tradnl"/>
              </w:rPr>
              <w:t>D</w:t>
            </w:r>
            <w:r w:rsidRPr="00245DCF">
              <w:rPr>
                <w:rFonts w:ascii="Helvetica LT Std" w:eastAsia="Calibri" w:hAnsi="Helvetica LT Std" w:cs="Calibri"/>
                <w:b/>
                <w:bCs/>
                <w:sz w:val="14"/>
                <w:szCs w:val="14"/>
                <w:lang w:val="es-ES_tradnl"/>
              </w:rPr>
              <w:t>P</w:t>
            </w:r>
          </w:p>
        </w:tc>
        <w:tc>
          <w:tcPr>
            <w:tcW w:w="1243" w:type="dxa"/>
            <w:tcBorders>
              <w:top w:val="single" w:sz="5" w:space="0" w:color="000000"/>
              <w:left w:val="single" w:sz="5" w:space="0" w:color="000000"/>
              <w:bottom w:val="single" w:sz="5" w:space="0" w:color="000000"/>
              <w:right w:val="single" w:sz="5" w:space="0" w:color="000000"/>
            </w:tcBorders>
            <w:shd w:val="clear" w:color="auto" w:fill="00B04F"/>
          </w:tcPr>
          <w:p w:rsidR="00AF1D63" w:rsidRPr="00245DCF" w:rsidRDefault="00AF1D63" w:rsidP="005D2C6B">
            <w:pPr>
              <w:pStyle w:val="TableParagraph"/>
              <w:spacing w:before="5"/>
              <w:jc w:val="center"/>
              <w:rPr>
                <w:rFonts w:ascii="Helvetica LT Std" w:hAnsi="Helvetica LT Std"/>
                <w:sz w:val="14"/>
                <w:szCs w:val="14"/>
                <w:lang w:val="es-ES_tradnl"/>
              </w:rPr>
            </w:pPr>
          </w:p>
          <w:p w:rsidR="00AF1D63" w:rsidRPr="00245DCF" w:rsidRDefault="00AF1D63" w:rsidP="005D2C6B">
            <w:pPr>
              <w:pStyle w:val="TableParagraph"/>
              <w:jc w:val="center"/>
              <w:rPr>
                <w:rFonts w:ascii="Helvetica LT Std" w:eastAsia="Calibri" w:hAnsi="Helvetica LT Std" w:cs="Calibri"/>
                <w:sz w:val="14"/>
                <w:szCs w:val="14"/>
                <w:lang w:val="es-ES_tradnl"/>
              </w:rPr>
            </w:pPr>
            <w:r w:rsidRPr="00245DCF">
              <w:rPr>
                <w:rFonts w:ascii="Helvetica LT Std" w:eastAsia="Calibri" w:hAnsi="Helvetica LT Std" w:cs="Calibri"/>
                <w:b/>
                <w:bCs/>
                <w:sz w:val="14"/>
                <w:szCs w:val="14"/>
                <w:lang w:val="es-ES_tradnl"/>
              </w:rPr>
              <w:t>REA</w:t>
            </w:r>
            <w:r w:rsidRPr="00245DCF">
              <w:rPr>
                <w:rFonts w:ascii="Helvetica LT Std" w:eastAsia="Calibri" w:hAnsi="Helvetica LT Std" w:cs="Calibri"/>
                <w:b/>
                <w:bCs/>
                <w:spacing w:val="-3"/>
                <w:sz w:val="14"/>
                <w:szCs w:val="14"/>
                <w:lang w:val="es-ES_tradnl"/>
              </w:rPr>
              <w:t>L</w:t>
            </w:r>
            <w:r w:rsidRPr="00245DCF">
              <w:rPr>
                <w:rFonts w:ascii="Helvetica LT Std" w:eastAsia="Calibri" w:hAnsi="Helvetica LT Std" w:cs="Calibri"/>
                <w:b/>
                <w:bCs/>
                <w:spacing w:val="1"/>
                <w:sz w:val="14"/>
                <w:szCs w:val="14"/>
                <w:lang w:val="es-ES_tradnl"/>
              </w:rPr>
              <w:t>I</w:t>
            </w:r>
            <w:r w:rsidRPr="00245DCF">
              <w:rPr>
                <w:rFonts w:ascii="Helvetica LT Std" w:eastAsia="Calibri" w:hAnsi="Helvetica LT Std" w:cs="Calibri"/>
                <w:b/>
                <w:bCs/>
                <w:spacing w:val="-3"/>
                <w:sz w:val="14"/>
                <w:szCs w:val="14"/>
                <w:lang w:val="es-ES_tradnl"/>
              </w:rPr>
              <w:t>Z</w:t>
            </w:r>
            <w:r w:rsidRPr="00245DCF">
              <w:rPr>
                <w:rFonts w:ascii="Helvetica LT Std" w:eastAsia="Calibri" w:hAnsi="Helvetica LT Std" w:cs="Calibri"/>
                <w:b/>
                <w:bCs/>
                <w:sz w:val="14"/>
                <w:szCs w:val="14"/>
                <w:lang w:val="es-ES_tradnl"/>
              </w:rPr>
              <w:t>A</w:t>
            </w:r>
            <w:r w:rsidRPr="00245DCF">
              <w:rPr>
                <w:rFonts w:ascii="Helvetica LT Std" w:eastAsia="Calibri" w:hAnsi="Helvetica LT Std" w:cs="Calibri"/>
                <w:b/>
                <w:bCs/>
                <w:spacing w:val="-1"/>
                <w:sz w:val="14"/>
                <w:szCs w:val="14"/>
                <w:lang w:val="es-ES_tradnl"/>
              </w:rPr>
              <w:t>D</w:t>
            </w:r>
            <w:r w:rsidRPr="00245DCF">
              <w:rPr>
                <w:rFonts w:ascii="Helvetica LT Std" w:eastAsia="Calibri" w:hAnsi="Helvetica LT Std" w:cs="Calibri"/>
                <w:b/>
                <w:bCs/>
                <w:sz w:val="14"/>
                <w:szCs w:val="14"/>
                <w:lang w:val="es-ES_tradnl"/>
              </w:rPr>
              <w:t>A</w:t>
            </w:r>
          </w:p>
        </w:tc>
        <w:tc>
          <w:tcPr>
            <w:tcW w:w="1875" w:type="dxa"/>
            <w:tcBorders>
              <w:top w:val="single" w:sz="5" w:space="0" w:color="000000"/>
              <w:left w:val="single" w:sz="5" w:space="0" w:color="000000"/>
              <w:bottom w:val="single" w:sz="5" w:space="0" w:color="000000"/>
              <w:right w:val="single" w:sz="5" w:space="0" w:color="000000"/>
            </w:tcBorders>
            <w:shd w:val="clear" w:color="auto" w:fill="FFFF00"/>
          </w:tcPr>
          <w:p w:rsidR="00AF1D63" w:rsidRPr="00245DCF" w:rsidRDefault="00AF1D63" w:rsidP="005D2C6B">
            <w:pPr>
              <w:pStyle w:val="TableParagraph"/>
              <w:jc w:val="center"/>
              <w:rPr>
                <w:rFonts w:ascii="Helvetica LT Std" w:eastAsia="Calibri" w:hAnsi="Helvetica LT Std" w:cs="Calibri"/>
                <w:sz w:val="14"/>
                <w:szCs w:val="14"/>
                <w:lang w:val="es-ES_tradnl"/>
              </w:rPr>
            </w:pPr>
            <w:r w:rsidRPr="00245DCF">
              <w:rPr>
                <w:rFonts w:ascii="Helvetica LT Std" w:eastAsia="Calibri" w:hAnsi="Helvetica LT Std" w:cs="Calibri"/>
                <w:b/>
                <w:bCs/>
                <w:spacing w:val="1"/>
                <w:sz w:val="14"/>
                <w:szCs w:val="14"/>
                <w:lang w:val="es-ES_tradnl"/>
              </w:rPr>
              <w:t>I</w:t>
            </w:r>
            <w:r w:rsidRPr="00245DCF">
              <w:rPr>
                <w:rFonts w:ascii="Helvetica LT Std" w:eastAsia="Calibri" w:hAnsi="Helvetica LT Std" w:cs="Calibri"/>
                <w:b/>
                <w:bCs/>
                <w:spacing w:val="-2"/>
                <w:sz w:val="14"/>
                <w:szCs w:val="14"/>
                <w:lang w:val="es-ES_tradnl"/>
              </w:rPr>
              <w:t>N</w:t>
            </w:r>
            <w:r w:rsidRPr="00245DCF">
              <w:rPr>
                <w:rFonts w:ascii="Helvetica LT Std" w:eastAsia="Calibri" w:hAnsi="Helvetica LT Std" w:cs="Calibri"/>
                <w:b/>
                <w:bCs/>
                <w:spacing w:val="1"/>
                <w:sz w:val="14"/>
                <w:szCs w:val="14"/>
                <w:lang w:val="es-ES_tradnl"/>
              </w:rPr>
              <w:t>I</w:t>
            </w:r>
            <w:r w:rsidRPr="00245DCF">
              <w:rPr>
                <w:rFonts w:ascii="Helvetica LT Std" w:eastAsia="Calibri" w:hAnsi="Helvetica LT Std" w:cs="Calibri"/>
                <w:b/>
                <w:bCs/>
                <w:spacing w:val="-2"/>
                <w:sz w:val="14"/>
                <w:szCs w:val="14"/>
                <w:lang w:val="es-ES_tradnl"/>
              </w:rPr>
              <w:t>C</w:t>
            </w:r>
            <w:r w:rsidRPr="00245DCF">
              <w:rPr>
                <w:rFonts w:ascii="Helvetica LT Std" w:eastAsia="Calibri" w:hAnsi="Helvetica LT Std" w:cs="Calibri"/>
                <w:b/>
                <w:bCs/>
                <w:spacing w:val="1"/>
                <w:sz w:val="14"/>
                <w:szCs w:val="14"/>
                <w:lang w:val="es-ES_tradnl"/>
              </w:rPr>
              <w:t>I</w:t>
            </w:r>
            <w:r w:rsidRPr="00245DCF">
              <w:rPr>
                <w:rFonts w:ascii="Helvetica LT Std" w:eastAsia="Calibri" w:hAnsi="Helvetica LT Std" w:cs="Calibri"/>
                <w:b/>
                <w:bCs/>
                <w:sz w:val="14"/>
                <w:szCs w:val="14"/>
                <w:lang w:val="es-ES_tradnl"/>
              </w:rPr>
              <w:t>A</w:t>
            </w:r>
            <w:r w:rsidRPr="00245DCF">
              <w:rPr>
                <w:rFonts w:ascii="Helvetica LT Std" w:eastAsia="Calibri" w:hAnsi="Helvetica LT Std" w:cs="Calibri"/>
                <w:b/>
                <w:bCs/>
                <w:spacing w:val="-1"/>
                <w:sz w:val="14"/>
                <w:szCs w:val="14"/>
                <w:lang w:val="es-ES_tradnl"/>
              </w:rPr>
              <w:t>D</w:t>
            </w:r>
            <w:r w:rsidRPr="00245DCF">
              <w:rPr>
                <w:rFonts w:ascii="Helvetica LT Std" w:eastAsia="Calibri" w:hAnsi="Helvetica LT Std" w:cs="Calibri"/>
                <w:b/>
                <w:bCs/>
                <w:sz w:val="14"/>
                <w:szCs w:val="14"/>
                <w:lang w:val="es-ES_tradnl"/>
              </w:rPr>
              <w:t>O</w:t>
            </w:r>
            <w:r w:rsidRPr="00245DCF">
              <w:rPr>
                <w:rFonts w:ascii="Helvetica LT Std" w:eastAsia="Calibri" w:hAnsi="Helvetica LT Std" w:cs="Calibri"/>
                <w:b/>
                <w:bCs/>
                <w:spacing w:val="-3"/>
                <w:sz w:val="14"/>
                <w:szCs w:val="14"/>
                <w:lang w:val="es-ES_tradnl"/>
              </w:rPr>
              <w:t xml:space="preserve"> </w:t>
            </w:r>
            <w:r w:rsidRPr="00245DCF">
              <w:rPr>
                <w:rFonts w:ascii="Helvetica LT Std" w:eastAsia="Calibri" w:hAnsi="Helvetica LT Std" w:cs="Calibri"/>
                <w:b/>
                <w:bCs/>
                <w:sz w:val="14"/>
                <w:szCs w:val="14"/>
                <w:lang w:val="es-ES_tradnl"/>
              </w:rPr>
              <w:t>EL</w:t>
            </w:r>
            <w:r w:rsidRPr="00245DCF">
              <w:rPr>
                <w:rFonts w:ascii="Helvetica LT Std" w:eastAsia="Calibri" w:hAnsi="Helvetica LT Std" w:cs="Calibri"/>
                <w:b/>
                <w:bCs/>
                <w:spacing w:val="-2"/>
                <w:sz w:val="14"/>
                <w:szCs w:val="14"/>
                <w:lang w:val="es-ES_tradnl"/>
              </w:rPr>
              <w:t xml:space="preserve"> T</w:t>
            </w:r>
            <w:r w:rsidRPr="00245DCF">
              <w:rPr>
                <w:rFonts w:ascii="Helvetica LT Std" w:eastAsia="Calibri" w:hAnsi="Helvetica LT Std" w:cs="Calibri"/>
                <w:b/>
                <w:bCs/>
                <w:sz w:val="14"/>
                <w:szCs w:val="14"/>
                <w:lang w:val="es-ES_tradnl"/>
              </w:rPr>
              <w:t>R</w:t>
            </w:r>
            <w:r w:rsidRPr="00245DCF">
              <w:rPr>
                <w:rFonts w:ascii="Helvetica LT Std" w:eastAsia="Calibri" w:hAnsi="Helvetica LT Std" w:cs="Calibri"/>
                <w:b/>
                <w:bCs/>
                <w:spacing w:val="-2"/>
                <w:sz w:val="14"/>
                <w:szCs w:val="14"/>
                <w:lang w:val="es-ES_tradnl"/>
              </w:rPr>
              <w:t>A</w:t>
            </w:r>
            <w:r w:rsidRPr="00245DCF">
              <w:rPr>
                <w:rFonts w:ascii="Helvetica LT Std" w:eastAsia="Calibri" w:hAnsi="Helvetica LT Std" w:cs="Calibri"/>
                <w:b/>
                <w:bCs/>
                <w:sz w:val="14"/>
                <w:szCs w:val="14"/>
                <w:lang w:val="es-ES_tradnl"/>
              </w:rPr>
              <w:t>BA</w:t>
            </w:r>
            <w:r w:rsidRPr="00245DCF">
              <w:rPr>
                <w:rFonts w:ascii="Helvetica LT Std" w:eastAsia="Calibri" w:hAnsi="Helvetica LT Std" w:cs="Calibri"/>
                <w:b/>
                <w:bCs/>
                <w:spacing w:val="-2"/>
                <w:sz w:val="14"/>
                <w:szCs w:val="14"/>
                <w:lang w:val="es-ES_tradnl"/>
              </w:rPr>
              <w:t>J</w:t>
            </w:r>
            <w:r w:rsidRPr="00245DCF">
              <w:rPr>
                <w:rFonts w:ascii="Helvetica LT Std" w:eastAsia="Calibri" w:hAnsi="Helvetica LT Std" w:cs="Calibri"/>
                <w:b/>
                <w:bCs/>
                <w:sz w:val="14"/>
                <w:szCs w:val="14"/>
                <w:lang w:val="es-ES_tradnl"/>
              </w:rPr>
              <w:t>O</w:t>
            </w:r>
          </w:p>
        </w:tc>
        <w:tc>
          <w:tcPr>
            <w:tcW w:w="1570" w:type="dxa"/>
            <w:tcBorders>
              <w:top w:val="single" w:sz="5" w:space="0" w:color="000000"/>
              <w:left w:val="single" w:sz="5" w:space="0" w:color="000000"/>
              <w:bottom w:val="single" w:sz="5" w:space="0" w:color="000000"/>
              <w:right w:val="single" w:sz="5" w:space="0" w:color="000000"/>
            </w:tcBorders>
            <w:shd w:val="clear" w:color="auto" w:fill="FF0000"/>
          </w:tcPr>
          <w:p w:rsidR="00AF1D63" w:rsidRPr="00245DCF" w:rsidRDefault="00AF1D63" w:rsidP="005D2C6B">
            <w:pPr>
              <w:pStyle w:val="TableParagraph"/>
              <w:jc w:val="center"/>
              <w:rPr>
                <w:rFonts w:ascii="Helvetica LT Std" w:eastAsia="Calibri" w:hAnsi="Helvetica LT Std" w:cs="Calibri"/>
                <w:sz w:val="14"/>
                <w:szCs w:val="14"/>
                <w:lang w:val="es-ES_tradnl"/>
              </w:rPr>
            </w:pPr>
            <w:r w:rsidRPr="00245DCF">
              <w:rPr>
                <w:rFonts w:ascii="Helvetica LT Std" w:eastAsia="Calibri" w:hAnsi="Helvetica LT Std" w:cs="Calibri"/>
                <w:b/>
                <w:bCs/>
                <w:sz w:val="14"/>
                <w:szCs w:val="14"/>
                <w:lang w:val="es-ES_tradnl"/>
              </w:rPr>
              <w:t>PEN</w:t>
            </w:r>
            <w:r w:rsidRPr="00245DCF">
              <w:rPr>
                <w:rFonts w:ascii="Helvetica LT Std" w:eastAsia="Calibri" w:hAnsi="Helvetica LT Std" w:cs="Calibri"/>
                <w:b/>
                <w:bCs/>
                <w:spacing w:val="-3"/>
                <w:sz w:val="14"/>
                <w:szCs w:val="14"/>
                <w:lang w:val="es-ES_tradnl"/>
              </w:rPr>
              <w:t>D</w:t>
            </w:r>
            <w:r w:rsidRPr="00245DCF">
              <w:rPr>
                <w:rFonts w:ascii="Helvetica LT Std" w:eastAsia="Calibri" w:hAnsi="Helvetica LT Std" w:cs="Calibri"/>
                <w:b/>
                <w:bCs/>
                <w:spacing w:val="1"/>
                <w:sz w:val="14"/>
                <w:szCs w:val="14"/>
                <w:lang w:val="es-ES_tradnl"/>
              </w:rPr>
              <w:t>I</w:t>
            </w:r>
            <w:r w:rsidRPr="00245DCF">
              <w:rPr>
                <w:rFonts w:ascii="Helvetica LT Std" w:eastAsia="Calibri" w:hAnsi="Helvetica LT Std" w:cs="Calibri"/>
                <w:b/>
                <w:bCs/>
                <w:spacing w:val="-3"/>
                <w:sz w:val="14"/>
                <w:szCs w:val="14"/>
                <w:lang w:val="es-ES_tradnl"/>
              </w:rPr>
              <w:t>E</w:t>
            </w:r>
            <w:r w:rsidRPr="00245DCF">
              <w:rPr>
                <w:rFonts w:ascii="Helvetica LT Std" w:eastAsia="Calibri" w:hAnsi="Helvetica LT Std" w:cs="Calibri"/>
                <w:b/>
                <w:bCs/>
                <w:sz w:val="14"/>
                <w:szCs w:val="14"/>
                <w:lang w:val="es-ES_tradnl"/>
              </w:rPr>
              <w:t>N</w:t>
            </w:r>
            <w:r w:rsidRPr="00245DCF">
              <w:rPr>
                <w:rFonts w:ascii="Helvetica LT Std" w:eastAsia="Calibri" w:hAnsi="Helvetica LT Std" w:cs="Calibri"/>
                <w:b/>
                <w:bCs/>
                <w:spacing w:val="-2"/>
                <w:sz w:val="14"/>
                <w:szCs w:val="14"/>
                <w:lang w:val="es-ES_tradnl"/>
              </w:rPr>
              <w:t>T</w:t>
            </w:r>
            <w:r w:rsidRPr="00245DCF">
              <w:rPr>
                <w:rFonts w:ascii="Helvetica LT Std" w:eastAsia="Calibri" w:hAnsi="Helvetica LT Std" w:cs="Calibri"/>
                <w:b/>
                <w:bCs/>
                <w:sz w:val="14"/>
                <w:szCs w:val="14"/>
                <w:lang w:val="es-ES_tradnl"/>
              </w:rPr>
              <w:t xml:space="preserve">E </w:t>
            </w:r>
            <w:r w:rsidRPr="00245DCF">
              <w:rPr>
                <w:rFonts w:ascii="Helvetica LT Std" w:eastAsia="Calibri" w:hAnsi="Helvetica LT Std" w:cs="Calibri"/>
                <w:b/>
                <w:bCs/>
                <w:spacing w:val="-1"/>
                <w:sz w:val="14"/>
                <w:szCs w:val="14"/>
                <w:lang w:val="es-ES_tradnl"/>
              </w:rPr>
              <w:t>D</w:t>
            </w:r>
            <w:r w:rsidRPr="00245DCF">
              <w:rPr>
                <w:rFonts w:ascii="Helvetica LT Std" w:eastAsia="Calibri" w:hAnsi="Helvetica LT Std" w:cs="Calibri"/>
                <w:b/>
                <w:bCs/>
                <w:sz w:val="14"/>
                <w:szCs w:val="14"/>
                <w:lang w:val="es-ES_tradnl"/>
              </w:rPr>
              <w:t>E</w:t>
            </w:r>
          </w:p>
          <w:p w:rsidR="00AF1D63" w:rsidRPr="00245DCF" w:rsidRDefault="00AF1D63" w:rsidP="005D2C6B">
            <w:pPr>
              <w:pStyle w:val="TableParagraph"/>
              <w:jc w:val="center"/>
              <w:rPr>
                <w:rFonts w:ascii="Helvetica LT Std" w:eastAsia="Calibri" w:hAnsi="Helvetica LT Std" w:cs="Calibri"/>
                <w:sz w:val="14"/>
                <w:szCs w:val="14"/>
                <w:lang w:val="es-ES_tradnl"/>
              </w:rPr>
            </w:pPr>
            <w:r w:rsidRPr="00245DCF">
              <w:rPr>
                <w:rFonts w:ascii="Helvetica LT Std" w:eastAsia="Calibri" w:hAnsi="Helvetica LT Std" w:cs="Calibri"/>
                <w:b/>
                <w:bCs/>
                <w:sz w:val="14"/>
                <w:szCs w:val="14"/>
                <w:lang w:val="es-ES_tradnl"/>
              </w:rPr>
              <w:t>REA</w:t>
            </w:r>
            <w:r w:rsidRPr="00245DCF">
              <w:rPr>
                <w:rFonts w:ascii="Helvetica LT Std" w:eastAsia="Calibri" w:hAnsi="Helvetica LT Std" w:cs="Calibri"/>
                <w:b/>
                <w:bCs/>
                <w:spacing w:val="-3"/>
                <w:sz w:val="14"/>
                <w:szCs w:val="14"/>
                <w:lang w:val="es-ES_tradnl"/>
              </w:rPr>
              <w:t>L</w:t>
            </w:r>
            <w:r w:rsidRPr="00245DCF">
              <w:rPr>
                <w:rFonts w:ascii="Helvetica LT Std" w:eastAsia="Calibri" w:hAnsi="Helvetica LT Std" w:cs="Calibri"/>
                <w:b/>
                <w:bCs/>
                <w:spacing w:val="1"/>
                <w:sz w:val="14"/>
                <w:szCs w:val="14"/>
                <w:lang w:val="es-ES_tradnl"/>
              </w:rPr>
              <w:t>I</w:t>
            </w:r>
            <w:r w:rsidRPr="00245DCF">
              <w:rPr>
                <w:rFonts w:ascii="Helvetica LT Std" w:eastAsia="Calibri" w:hAnsi="Helvetica LT Std" w:cs="Calibri"/>
                <w:b/>
                <w:bCs/>
                <w:spacing w:val="-3"/>
                <w:sz w:val="14"/>
                <w:szCs w:val="14"/>
                <w:lang w:val="es-ES_tradnl"/>
              </w:rPr>
              <w:t>Z</w:t>
            </w:r>
            <w:r w:rsidRPr="00245DCF">
              <w:rPr>
                <w:rFonts w:ascii="Helvetica LT Std" w:eastAsia="Calibri" w:hAnsi="Helvetica LT Std" w:cs="Calibri"/>
                <w:b/>
                <w:bCs/>
                <w:sz w:val="14"/>
                <w:szCs w:val="14"/>
                <w:lang w:val="es-ES_tradnl"/>
              </w:rPr>
              <w:t>AR</w:t>
            </w:r>
          </w:p>
        </w:tc>
      </w:tr>
      <w:tr w:rsidR="00AF1D63" w:rsidRPr="00245DCF" w:rsidTr="005D2C6B">
        <w:trPr>
          <w:trHeight w:val="20"/>
        </w:trPr>
        <w:tc>
          <w:tcPr>
            <w:tcW w:w="1490" w:type="dxa"/>
            <w:tcBorders>
              <w:top w:val="single" w:sz="5" w:space="0" w:color="000000"/>
              <w:left w:val="single" w:sz="5" w:space="0" w:color="000000"/>
              <w:bottom w:val="single" w:sz="5" w:space="0" w:color="000000"/>
              <w:right w:val="single" w:sz="5" w:space="0" w:color="000000"/>
            </w:tcBorders>
          </w:tcPr>
          <w:p w:rsidR="00AF1D63" w:rsidRPr="00245DCF" w:rsidRDefault="00AF1D63" w:rsidP="005D2C6B">
            <w:pPr>
              <w:pStyle w:val="TableParagraph"/>
              <w:ind w:left="121"/>
              <w:rPr>
                <w:rFonts w:ascii="Helvetica LT Std" w:eastAsia="Calibri" w:hAnsi="Helvetica LT Std" w:cs="Calibri"/>
                <w:sz w:val="14"/>
                <w:szCs w:val="14"/>
                <w:lang w:val="es-ES_tradnl"/>
              </w:rPr>
            </w:pPr>
            <w:r w:rsidRPr="00245DCF">
              <w:rPr>
                <w:rFonts w:ascii="Helvetica LT Std" w:eastAsia="Calibri" w:hAnsi="Helvetica LT Std" w:cs="Calibri"/>
                <w:b/>
                <w:bCs/>
                <w:sz w:val="14"/>
                <w:szCs w:val="14"/>
                <w:lang w:val="es-ES_tradnl"/>
              </w:rPr>
              <w:t>Piso</w:t>
            </w:r>
            <w:r w:rsidRPr="00245DCF">
              <w:rPr>
                <w:rFonts w:ascii="Helvetica LT Std" w:eastAsia="Calibri" w:hAnsi="Helvetica LT Std" w:cs="Calibri"/>
                <w:b/>
                <w:bCs/>
                <w:spacing w:val="-4"/>
                <w:sz w:val="14"/>
                <w:szCs w:val="14"/>
                <w:lang w:val="es-ES_tradnl"/>
              </w:rPr>
              <w:t xml:space="preserve"> </w:t>
            </w:r>
            <w:proofErr w:type="spellStart"/>
            <w:r w:rsidRPr="00245DCF">
              <w:rPr>
                <w:rFonts w:ascii="Helvetica LT Std" w:eastAsia="Calibri" w:hAnsi="Helvetica LT Std" w:cs="Calibri"/>
                <w:b/>
                <w:bCs/>
                <w:spacing w:val="1"/>
                <w:sz w:val="14"/>
                <w:szCs w:val="14"/>
                <w:lang w:val="es-ES_tradnl"/>
              </w:rPr>
              <w:t>I</w:t>
            </w:r>
            <w:r w:rsidRPr="00245DCF">
              <w:rPr>
                <w:rFonts w:ascii="Helvetica LT Std" w:eastAsia="Calibri" w:hAnsi="Helvetica LT Std" w:cs="Calibri"/>
                <w:b/>
                <w:bCs/>
                <w:sz w:val="14"/>
                <w:szCs w:val="14"/>
                <w:lang w:val="es-ES_tradnl"/>
              </w:rPr>
              <w:t>t</w:t>
            </w:r>
            <w:r w:rsidRPr="00245DCF">
              <w:rPr>
                <w:rFonts w:ascii="Helvetica LT Std" w:eastAsia="Calibri" w:hAnsi="Helvetica LT Std" w:cs="Calibri"/>
                <w:b/>
                <w:bCs/>
                <w:spacing w:val="-1"/>
                <w:sz w:val="14"/>
                <w:szCs w:val="14"/>
                <w:lang w:val="es-ES_tradnl"/>
              </w:rPr>
              <w:t>u</w:t>
            </w:r>
            <w:r w:rsidRPr="00245DCF">
              <w:rPr>
                <w:rFonts w:ascii="Helvetica LT Std" w:eastAsia="Calibri" w:hAnsi="Helvetica LT Std" w:cs="Calibri"/>
                <w:b/>
                <w:bCs/>
                <w:spacing w:val="-2"/>
                <w:sz w:val="14"/>
                <w:szCs w:val="14"/>
                <w:lang w:val="es-ES_tradnl"/>
              </w:rPr>
              <w:t>r</w:t>
            </w:r>
            <w:r w:rsidRPr="00245DCF">
              <w:rPr>
                <w:rFonts w:ascii="Helvetica LT Std" w:eastAsia="Calibri" w:hAnsi="Helvetica LT Std" w:cs="Calibri"/>
                <w:b/>
                <w:bCs/>
                <w:sz w:val="14"/>
                <w:szCs w:val="14"/>
                <w:lang w:val="es-ES_tradnl"/>
              </w:rPr>
              <w:t>r</w:t>
            </w:r>
            <w:r w:rsidRPr="00245DCF">
              <w:rPr>
                <w:rFonts w:ascii="Helvetica LT Std" w:eastAsia="Calibri" w:hAnsi="Helvetica LT Std" w:cs="Calibri"/>
                <w:b/>
                <w:bCs/>
                <w:spacing w:val="-2"/>
                <w:sz w:val="14"/>
                <w:szCs w:val="14"/>
                <w:lang w:val="es-ES_tradnl"/>
              </w:rPr>
              <w:t>a</w:t>
            </w:r>
            <w:r w:rsidRPr="00245DCF">
              <w:rPr>
                <w:rFonts w:ascii="Helvetica LT Std" w:eastAsia="Calibri" w:hAnsi="Helvetica LT Std" w:cs="Calibri"/>
                <w:b/>
                <w:bCs/>
                <w:sz w:val="14"/>
                <w:szCs w:val="14"/>
                <w:lang w:val="es-ES_tradnl"/>
              </w:rPr>
              <w:t>ma</w:t>
            </w:r>
            <w:proofErr w:type="spellEnd"/>
          </w:p>
        </w:tc>
        <w:tc>
          <w:tcPr>
            <w:tcW w:w="2196" w:type="dxa"/>
            <w:tcBorders>
              <w:top w:val="single" w:sz="5" w:space="0" w:color="000000"/>
              <w:left w:val="single" w:sz="5" w:space="0" w:color="000000"/>
              <w:bottom w:val="single" w:sz="5" w:space="0" w:color="000000"/>
              <w:right w:val="single" w:sz="5" w:space="0" w:color="000000"/>
            </w:tcBorders>
          </w:tcPr>
          <w:p w:rsidR="00AF1D63" w:rsidRPr="00245DCF" w:rsidRDefault="00AF1D63" w:rsidP="005D2C6B">
            <w:pPr>
              <w:pStyle w:val="TableParagraph"/>
              <w:ind w:left="104"/>
              <w:rPr>
                <w:rFonts w:ascii="Helvetica LT Std" w:eastAsia="Calibri" w:hAnsi="Helvetica LT Std" w:cs="Calibri"/>
                <w:sz w:val="14"/>
                <w:szCs w:val="14"/>
                <w:lang w:val="es-ES_tradnl"/>
              </w:rPr>
            </w:pPr>
            <w:r w:rsidRPr="00245DCF">
              <w:rPr>
                <w:rFonts w:ascii="Helvetica LT Std" w:eastAsia="Calibri" w:hAnsi="Helvetica LT Std" w:cs="Calibri"/>
                <w:sz w:val="14"/>
                <w:szCs w:val="14"/>
                <w:lang w:val="es-ES_tradnl"/>
              </w:rPr>
              <w:t>M</w:t>
            </w:r>
            <w:r w:rsidRPr="00245DCF">
              <w:rPr>
                <w:rFonts w:ascii="Helvetica LT Std" w:eastAsia="Calibri" w:hAnsi="Helvetica LT Std" w:cs="Calibri"/>
                <w:spacing w:val="-1"/>
                <w:sz w:val="14"/>
                <w:szCs w:val="14"/>
                <w:lang w:val="es-ES_tradnl"/>
              </w:rPr>
              <w:t>an</w:t>
            </w:r>
            <w:r w:rsidRPr="00245DCF">
              <w:rPr>
                <w:rFonts w:ascii="Helvetica LT Std" w:eastAsia="Calibri" w:hAnsi="Helvetica LT Std" w:cs="Calibri"/>
                <w:sz w:val="14"/>
                <w:szCs w:val="14"/>
                <w:lang w:val="es-ES_tradnl"/>
              </w:rPr>
              <w:t>te</w:t>
            </w:r>
            <w:r w:rsidRPr="00245DCF">
              <w:rPr>
                <w:rFonts w:ascii="Helvetica LT Std" w:eastAsia="Calibri" w:hAnsi="Helvetica LT Std" w:cs="Calibri"/>
                <w:spacing w:val="-1"/>
                <w:sz w:val="14"/>
                <w:szCs w:val="14"/>
                <w:lang w:val="es-ES_tradnl"/>
              </w:rPr>
              <w:t>n</w:t>
            </w:r>
            <w:r w:rsidRPr="00245DCF">
              <w:rPr>
                <w:rFonts w:ascii="Helvetica LT Std" w:eastAsia="Calibri" w:hAnsi="Helvetica LT Std" w:cs="Calibri"/>
                <w:spacing w:val="-3"/>
                <w:sz w:val="14"/>
                <w:szCs w:val="14"/>
                <w:lang w:val="es-ES_tradnl"/>
              </w:rPr>
              <w:t>i</w:t>
            </w:r>
            <w:r w:rsidRPr="00245DCF">
              <w:rPr>
                <w:rFonts w:ascii="Helvetica LT Std" w:eastAsia="Calibri" w:hAnsi="Helvetica LT Std" w:cs="Calibri"/>
                <w:spacing w:val="1"/>
                <w:sz w:val="14"/>
                <w:szCs w:val="14"/>
                <w:lang w:val="es-ES_tradnl"/>
              </w:rPr>
              <w:t>m</w:t>
            </w:r>
            <w:r w:rsidRPr="00245DCF">
              <w:rPr>
                <w:rFonts w:ascii="Helvetica LT Std" w:eastAsia="Calibri" w:hAnsi="Helvetica LT Std" w:cs="Calibri"/>
                <w:spacing w:val="-1"/>
                <w:sz w:val="14"/>
                <w:szCs w:val="14"/>
                <w:lang w:val="es-ES_tradnl"/>
              </w:rPr>
              <w:t>i</w:t>
            </w:r>
            <w:r w:rsidRPr="00245DCF">
              <w:rPr>
                <w:rFonts w:ascii="Helvetica LT Std" w:eastAsia="Calibri" w:hAnsi="Helvetica LT Std" w:cs="Calibri"/>
                <w:sz w:val="14"/>
                <w:szCs w:val="14"/>
                <w:lang w:val="es-ES_tradnl"/>
              </w:rPr>
              <w:t>e</w:t>
            </w:r>
            <w:r w:rsidRPr="00245DCF">
              <w:rPr>
                <w:rFonts w:ascii="Helvetica LT Std" w:eastAsia="Calibri" w:hAnsi="Helvetica LT Std" w:cs="Calibri"/>
                <w:spacing w:val="-1"/>
                <w:sz w:val="14"/>
                <w:szCs w:val="14"/>
                <w:lang w:val="es-ES_tradnl"/>
              </w:rPr>
              <w:t>n</w:t>
            </w:r>
            <w:r w:rsidRPr="00245DCF">
              <w:rPr>
                <w:rFonts w:ascii="Helvetica LT Std" w:eastAsia="Calibri" w:hAnsi="Helvetica LT Std" w:cs="Calibri"/>
                <w:spacing w:val="-2"/>
                <w:sz w:val="14"/>
                <w:szCs w:val="14"/>
                <w:lang w:val="es-ES_tradnl"/>
              </w:rPr>
              <w:t>t</w:t>
            </w:r>
            <w:r w:rsidRPr="00245DCF">
              <w:rPr>
                <w:rFonts w:ascii="Helvetica LT Std" w:eastAsia="Calibri" w:hAnsi="Helvetica LT Std" w:cs="Calibri"/>
                <w:sz w:val="14"/>
                <w:szCs w:val="14"/>
                <w:lang w:val="es-ES_tradnl"/>
              </w:rPr>
              <w:t xml:space="preserve">o y </w:t>
            </w:r>
            <w:r w:rsidRPr="00245DCF">
              <w:rPr>
                <w:rFonts w:ascii="Helvetica LT Std" w:eastAsia="Calibri" w:hAnsi="Helvetica LT Std" w:cs="Calibri"/>
                <w:spacing w:val="-1"/>
                <w:sz w:val="14"/>
                <w:szCs w:val="14"/>
                <w:lang w:val="es-ES_tradnl"/>
              </w:rPr>
              <w:t>ad</w:t>
            </w:r>
            <w:r w:rsidRPr="00245DCF">
              <w:rPr>
                <w:rFonts w:ascii="Helvetica LT Std" w:eastAsia="Calibri" w:hAnsi="Helvetica LT Std" w:cs="Calibri"/>
                <w:sz w:val="14"/>
                <w:szCs w:val="14"/>
                <w:lang w:val="es-ES_tradnl"/>
              </w:rPr>
              <w:t>ec</w:t>
            </w:r>
            <w:r w:rsidRPr="00245DCF">
              <w:rPr>
                <w:rFonts w:ascii="Helvetica LT Std" w:eastAsia="Calibri" w:hAnsi="Helvetica LT Std" w:cs="Calibri"/>
                <w:spacing w:val="-4"/>
                <w:sz w:val="14"/>
                <w:szCs w:val="14"/>
                <w:lang w:val="es-ES_tradnl"/>
              </w:rPr>
              <w:t>u</w:t>
            </w:r>
            <w:r w:rsidRPr="00245DCF">
              <w:rPr>
                <w:rFonts w:ascii="Helvetica LT Std" w:eastAsia="Calibri" w:hAnsi="Helvetica LT Std" w:cs="Calibri"/>
                <w:spacing w:val="-1"/>
                <w:sz w:val="14"/>
                <w:szCs w:val="14"/>
                <w:lang w:val="es-ES_tradnl"/>
              </w:rPr>
              <w:t>a</w:t>
            </w:r>
            <w:r w:rsidRPr="00245DCF">
              <w:rPr>
                <w:rFonts w:ascii="Helvetica LT Std" w:eastAsia="Calibri" w:hAnsi="Helvetica LT Std" w:cs="Calibri"/>
                <w:sz w:val="14"/>
                <w:szCs w:val="14"/>
                <w:lang w:val="es-ES_tradnl"/>
              </w:rPr>
              <w:t>c</w:t>
            </w:r>
            <w:r w:rsidRPr="00245DCF">
              <w:rPr>
                <w:rFonts w:ascii="Helvetica LT Std" w:eastAsia="Calibri" w:hAnsi="Helvetica LT Std" w:cs="Calibri"/>
                <w:spacing w:val="-1"/>
                <w:sz w:val="14"/>
                <w:szCs w:val="14"/>
                <w:lang w:val="es-ES_tradnl"/>
              </w:rPr>
              <w:t>i</w:t>
            </w:r>
            <w:r w:rsidRPr="00245DCF">
              <w:rPr>
                <w:rFonts w:ascii="Helvetica LT Std" w:eastAsia="Calibri" w:hAnsi="Helvetica LT Std" w:cs="Calibri"/>
                <w:spacing w:val="1"/>
                <w:sz w:val="14"/>
                <w:szCs w:val="14"/>
                <w:lang w:val="es-ES_tradnl"/>
              </w:rPr>
              <w:t>ó</w:t>
            </w:r>
            <w:r w:rsidRPr="00245DCF">
              <w:rPr>
                <w:rFonts w:ascii="Helvetica LT Std" w:eastAsia="Calibri" w:hAnsi="Helvetica LT Std" w:cs="Calibri"/>
                <w:sz w:val="14"/>
                <w:szCs w:val="14"/>
                <w:lang w:val="es-ES_tradnl"/>
              </w:rPr>
              <w:t xml:space="preserve">n </w:t>
            </w:r>
            <w:r w:rsidRPr="00245DCF">
              <w:rPr>
                <w:rFonts w:ascii="Helvetica LT Std" w:eastAsia="Calibri" w:hAnsi="Helvetica LT Std" w:cs="Calibri"/>
                <w:spacing w:val="-1"/>
                <w:sz w:val="14"/>
                <w:szCs w:val="14"/>
                <w:lang w:val="es-ES_tradnl"/>
              </w:rPr>
              <w:t>d</w:t>
            </w:r>
            <w:r w:rsidRPr="00245DCF">
              <w:rPr>
                <w:rFonts w:ascii="Helvetica LT Std" w:eastAsia="Calibri" w:hAnsi="Helvetica LT Std" w:cs="Calibri"/>
                <w:sz w:val="14"/>
                <w:szCs w:val="14"/>
                <w:lang w:val="es-ES_tradnl"/>
              </w:rPr>
              <w:t xml:space="preserve">el </w:t>
            </w:r>
            <w:r w:rsidRPr="00245DCF">
              <w:rPr>
                <w:rFonts w:ascii="Helvetica LT Std" w:eastAsia="Calibri" w:hAnsi="Helvetica LT Std" w:cs="Calibri"/>
                <w:spacing w:val="-1"/>
                <w:sz w:val="14"/>
                <w:szCs w:val="14"/>
                <w:lang w:val="es-ES_tradnl"/>
              </w:rPr>
              <w:t>pi</w:t>
            </w:r>
            <w:r w:rsidRPr="00245DCF">
              <w:rPr>
                <w:rFonts w:ascii="Helvetica LT Std" w:eastAsia="Calibri" w:hAnsi="Helvetica LT Std" w:cs="Calibri"/>
                <w:sz w:val="14"/>
                <w:szCs w:val="14"/>
                <w:lang w:val="es-ES_tradnl"/>
              </w:rPr>
              <w:t>s</w:t>
            </w:r>
            <w:r w:rsidRPr="00245DCF">
              <w:rPr>
                <w:rFonts w:ascii="Helvetica LT Std" w:eastAsia="Calibri" w:hAnsi="Helvetica LT Std" w:cs="Calibri"/>
                <w:spacing w:val="1"/>
                <w:sz w:val="14"/>
                <w:szCs w:val="14"/>
                <w:lang w:val="es-ES_tradnl"/>
              </w:rPr>
              <w:t>o</w:t>
            </w:r>
            <w:r w:rsidRPr="00245DCF">
              <w:rPr>
                <w:rFonts w:ascii="Helvetica LT Std" w:eastAsia="Calibri" w:hAnsi="Helvetica LT Std" w:cs="Calibri"/>
                <w:sz w:val="14"/>
                <w:szCs w:val="14"/>
                <w:lang w:val="es-ES_tradnl"/>
              </w:rPr>
              <w:t>.</w:t>
            </w:r>
            <w:r w:rsidRPr="00245DCF">
              <w:rPr>
                <w:rFonts w:ascii="Helvetica LT Std" w:eastAsia="Calibri" w:hAnsi="Helvetica LT Std" w:cs="Calibri"/>
                <w:spacing w:val="-1"/>
                <w:sz w:val="14"/>
                <w:szCs w:val="14"/>
                <w:lang w:val="es-ES_tradnl"/>
              </w:rPr>
              <w:t xml:space="preserve"> </w:t>
            </w:r>
            <w:r w:rsidRPr="00245DCF">
              <w:rPr>
                <w:rFonts w:ascii="Helvetica LT Std" w:eastAsia="Calibri" w:hAnsi="Helvetica LT Std" w:cs="Calibri"/>
                <w:spacing w:val="1"/>
                <w:sz w:val="14"/>
                <w:szCs w:val="14"/>
                <w:lang w:val="es-ES_tradnl"/>
              </w:rPr>
              <w:t>P</w:t>
            </w:r>
            <w:r w:rsidRPr="00245DCF">
              <w:rPr>
                <w:rFonts w:ascii="Helvetica LT Std" w:eastAsia="Calibri" w:hAnsi="Helvetica LT Std" w:cs="Calibri"/>
                <w:spacing w:val="-3"/>
                <w:sz w:val="14"/>
                <w:szCs w:val="14"/>
                <w:lang w:val="es-ES_tradnl"/>
              </w:rPr>
              <w:t>r</w:t>
            </w:r>
            <w:r w:rsidRPr="00245DCF">
              <w:rPr>
                <w:rFonts w:ascii="Helvetica LT Std" w:eastAsia="Calibri" w:hAnsi="Helvetica LT Std" w:cs="Calibri"/>
                <w:spacing w:val="1"/>
                <w:sz w:val="14"/>
                <w:szCs w:val="14"/>
                <w:lang w:val="es-ES_tradnl"/>
              </w:rPr>
              <w:t>o</w:t>
            </w:r>
            <w:r w:rsidRPr="00245DCF">
              <w:rPr>
                <w:rFonts w:ascii="Helvetica LT Std" w:eastAsia="Calibri" w:hAnsi="Helvetica LT Std" w:cs="Calibri"/>
                <w:spacing w:val="-1"/>
                <w:sz w:val="14"/>
                <w:szCs w:val="14"/>
                <w:lang w:val="es-ES_tradnl"/>
              </w:rPr>
              <w:t>bl</w:t>
            </w:r>
            <w:r w:rsidRPr="00245DCF">
              <w:rPr>
                <w:rFonts w:ascii="Helvetica LT Std" w:eastAsia="Calibri" w:hAnsi="Helvetica LT Std" w:cs="Calibri"/>
                <w:spacing w:val="-2"/>
                <w:sz w:val="14"/>
                <w:szCs w:val="14"/>
                <w:lang w:val="es-ES_tradnl"/>
              </w:rPr>
              <w:t>e</w:t>
            </w:r>
            <w:r w:rsidRPr="00245DCF">
              <w:rPr>
                <w:rFonts w:ascii="Helvetica LT Std" w:eastAsia="Calibri" w:hAnsi="Helvetica LT Std" w:cs="Calibri"/>
                <w:spacing w:val="1"/>
                <w:sz w:val="14"/>
                <w:szCs w:val="14"/>
                <w:lang w:val="es-ES_tradnl"/>
              </w:rPr>
              <w:t>m</w:t>
            </w:r>
            <w:r w:rsidRPr="00245DCF">
              <w:rPr>
                <w:rFonts w:ascii="Helvetica LT Std" w:eastAsia="Calibri" w:hAnsi="Helvetica LT Std" w:cs="Calibri"/>
                <w:spacing w:val="-1"/>
                <w:sz w:val="14"/>
                <w:szCs w:val="14"/>
                <w:lang w:val="es-ES_tradnl"/>
              </w:rPr>
              <w:t>a</w:t>
            </w:r>
            <w:r w:rsidRPr="00245DCF">
              <w:rPr>
                <w:rFonts w:ascii="Helvetica LT Std" w:eastAsia="Calibri" w:hAnsi="Helvetica LT Std" w:cs="Calibri"/>
                <w:sz w:val="14"/>
                <w:szCs w:val="14"/>
                <w:lang w:val="es-ES_tradnl"/>
              </w:rPr>
              <w:t>s</w:t>
            </w:r>
            <w:r w:rsidRPr="00245DCF">
              <w:rPr>
                <w:rFonts w:ascii="Helvetica LT Std" w:eastAsia="Calibri" w:hAnsi="Helvetica LT Std" w:cs="Calibri"/>
                <w:spacing w:val="-2"/>
                <w:sz w:val="14"/>
                <w:szCs w:val="14"/>
                <w:lang w:val="es-ES_tradnl"/>
              </w:rPr>
              <w:t xml:space="preserve"> </w:t>
            </w:r>
            <w:r w:rsidRPr="00245DCF">
              <w:rPr>
                <w:rFonts w:ascii="Helvetica LT Std" w:eastAsia="Calibri" w:hAnsi="Helvetica LT Std" w:cs="Calibri"/>
                <w:spacing w:val="-1"/>
                <w:sz w:val="14"/>
                <w:szCs w:val="14"/>
                <w:lang w:val="es-ES_tradnl"/>
              </w:rPr>
              <w:t>d</w:t>
            </w:r>
            <w:r w:rsidRPr="00245DCF">
              <w:rPr>
                <w:rFonts w:ascii="Helvetica LT Std" w:eastAsia="Calibri" w:hAnsi="Helvetica LT Std" w:cs="Calibri"/>
                <w:sz w:val="14"/>
                <w:szCs w:val="14"/>
                <w:lang w:val="es-ES_tradnl"/>
              </w:rPr>
              <w:t xml:space="preserve">e </w:t>
            </w:r>
            <w:r w:rsidRPr="00245DCF">
              <w:rPr>
                <w:rFonts w:ascii="Helvetica LT Std" w:eastAsia="Calibri" w:hAnsi="Helvetica LT Std" w:cs="Calibri"/>
                <w:spacing w:val="-1"/>
                <w:sz w:val="14"/>
                <w:szCs w:val="14"/>
                <w:lang w:val="es-ES_tradnl"/>
              </w:rPr>
              <w:t>a</w:t>
            </w:r>
            <w:r w:rsidRPr="00245DCF">
              <w:rPr>
                <w:rFonts w:ascii="Helvetica LT Std" w:eastAsia="Calibri" w:hAnsi="Helvetica LT Std" w:cs="Calibri"/>
                <w:spacing w:val="-3"/>
                <w:sz w:val="14"/>
                <w:szCs w:val="14"/>
                <w:lang w:val="es-ES_tradnl"/>
              </w:rPr>
              <w:t>c</w:t>
            </w:r>
            <w:r w:rsidRPr="00245DCF">
              <w:rPr>
                <w:rFonts w:ascii="Helvetica LT Std" w:eastAsia="Calibri" w:hAnsi="Helvetica LT Std" w:cs="Calibri"/>
                <w:sz w:val="14"/>
                <w:szCs w:val="14"/>
                <w:lang w:val="es-ES_tradnl"/>
              </w:rPr>
              <w:t>ce</w:t>
            </w:r>
            <w:r w:rsidRPr="00245DCF">
              <w:rPr>
                <w:rFonts w:ascii="Helvetica LT Std" w:eastAsia="Calibri" w:hAnsi="Helvetica LT Std" w:cs="Calibri"/>
                <w:spacing w:val="-3"/>
                <w:sz w:val="14"/>
                <w:szCs w:val="14"/>
                <w:lang w:val="es-ES_tradnl"/>
              </w:rPr>
              <w:t>s</w:t>
            </w:r>
            <w:r w:rsidRPr="00245DCF">
              <w:rPr>
                <w:rFonts w:ascii="Helvetica LT Std" w:eastAsia="Calibri" w:hAnsi="Helvetica LT Std" w:cs="Calibri"/>
                <w:sz w:val="14"/>
                <w:szCs w:val="14"/>
                <w:lang w:val="es-ES_tradnl"/>
              </w:rPr>
              <w:t xml:space="preserve">o </w:t>
            </w:r>
            <w:r w:rsidRPr="00245DCF">
              <w:rPr>
                <w:rFonts w:ascii="Helvetica LT Std" w:eastAsia="Calibri" w:hAnsi="Helvetica LT Std" w:cs="Calibri"/>
                <w:spacing w:val="-1"/>
                <w:sz w:val="14"/>
                <w:szCs w:val="14"/>
                <w:lang w:val="es-ES_tradnl"/>
              </w:rPr>
              <w:t>a</w:t>
            </w:r>
            <w:r w:rsidRPr="00245DCF">
              <w:rPr>
                <w:rFonts w:ascii="Helvetica LT Std" w:eastAsia="Calibri" w:hAnsi="Helvetica LT Std" w:cs="Calibri"/>
                <w:sz w:val="14"/>
                <w:szCs w:val="14"/>
                <w:lang w:val="es-ES_tradnl"/>
              </w:rPr>
              <w:t xml:space="preserve">l 6º </w:t>
            </w:r>
            <w:r w:rsidRPr="00245DCF">
              <w:rPr>
                <w:rFonts w:ascii="Helvetica LT Std" w:eastAsia="Calibri" w:hAnsi="Helvetica LT Std" w:cs="Calibri"/>
                <w:spacing w:val="-1"/>
                <w:sz w:val="14"/>
                <w:szCs w:val="14"/>
                <w:lang w:val="es-ES_tradnl"/>
              </w:rPr>
              <w:t>pi</w:t>
            </w:r>
            <w:r w:rsidRPr="00245DCF">
              <w:rPr>
                <w:rFonts w:ascii="Helvetica LT Std" w:eastAsia="Calibri" w:hAnsi="Helvetica LT Std" w:cs="Calibri"/>
                <w:spacing w:val="-3"/>
                <w:sz w:val="14"/>
                <w:szCs w:val="14"/>
                <w:lang w:val="es-ES_tradnl"/>
              </w:rPr>
              <w:t>s</w:t>
            </w:r>
            <w:r w:rsidRPr="00245DCF">
              <w:rPr>
                <w:rFonts w:ascii="Helvetica LT Std" w:eastAsia="Calibri" w:hAnsi="Helvetica LT Std" w:cs="Calibri"/>
                <w:sz w:val="14"/>
                <w:szCs w:val="14"/>
                <w:lang w:val="es-ES_tradnl"/>
              </w:rPr>
              <w:t>o</w:t>
            </w:r>
          </w:p>
        </w:tc>
        <w:tc>
          <w:tcPr>
            <w:tcW w:w="2410" w:type="dxa"/>
            <w:tcBorders>
              <w:top w:val="single" w:sz="5" w:space="0" w:color="000000"/>
              <w:left w:val="single" w:sz="5" w:space="0" w:color="000000"/>
              <w:bottom w:val="single" w:sz="5" w:space="0" w:color="000000"/>
              <w:right w:val="single" w:sz="5" w:space="0" w:color="000000"/>
            </w:tcBorders>
          </w:tcPr>
          <w:p w:rsidR="00AF1D63" w:rsidRPr="00245DCF" w:rsidRDefault="00AF1D63" w:rsidP="005D2C6B">
            <w:pPr>
              <w:pStyle w:val="TableParagraph"/>
              <w:ind w:left="104"/>
              <w:rPr>
                <w:rFonts w:ascii="Helvetica LT Std" w:eastAsia="Calibri" w:hAnsi="Helvetica LT Std" w:cs="Calibri"/>
                <w:sz w:val="14"/>
                <w:szCs w:val="14"/>
                <w:lang w:val="es-ES_tradnl"/>
              </w:rPr>
            </w:pPr>
            <w:r w:rsidRPr="00245DCF">
              <w:rPr>
                <w:rFonts w:ascii="Helvetica LT Std" w:eastAsia="Calibri" w:hAnsi="Helvetica LT Std" w:cs="Calibri"/>
                <w:spacing w:val="-1"/>
                <w:sz w:val="14"/>
                <w:szCs w:val="14"/>
                <w:lang w:val="es-ES_tradnl"/>
              </w:rPr>
              <w:t>H</w:t>
            </w:r>
            <w:r w:rsidRPr="00245DCF">
              <w:rPr>
                <w:rFonts w:ascii="Helvetica LT Std" w:eastAsia="Calibri" w:hAnsi="Helvetica LT Std" w:cs="Calibri"/>
                <w:sz w:val="14"/>
                <w:szCs w:val="14"/>
                <w:lang w:val="es-ES_tradnl"/>
              </w:rPr>
              <w:t xml:space="preserve">a </w:t>
            </w:r>
            <w:r w:rsidRPr="00245DCF">
              <w:rPr>
                <w:rFonts w:ascii="Helvetica LT Std" w:eastAsia="Calibri" w:hAnsi="Helvetica LT Std" w:cs="Calibri"/>
                <w:spacing w:val="-1"/>
                <w:sz w:val="14"/>
                <w:szCs w:val="14"/>
                <w:lang w:val="es-ES_tradnl"/>
              </w:rPr>
              <w:t>p</w:t>
            </w:r>
            <w:r w:rsidRPr="00245DCF">
              <w:rPr>
                <w:rFonts w:ascii="Helvetica LT Std" w:eastAsia="Calibri" w:hAnsi="Helvetica LT Std" w:cs="Calibri"/>
                <w:sz w:val="14"/>
                <w:szCs w:val="14"/>
                <w:lang w:val="es-ES_tradnl"/>
              </w:rPr>
              <w:t>e</w:t>
            </w:r>
            <w:r w:rsidRPr="00245DCF">
              <w:rPr>
                <w:rFonts w:ascii="Helvetica LT Std" w:eastAsia="Calibri" w:hAnsi="Helvetica LT Std" w:cs="Calibri"/>
                <w:spacing w:val="-1"/>
                <w:sz w:val="14"/>
                <w:szCs w:val="14"/>
                <w:lang w:val="es-ES_tradnl"/>
              </w:rPr>
              <w:t>did</w:t>
            </w:r>
            <w:r w:rsidRPr="00245DCF">
              <w:rPr>
                <w:rFonts w:ascii="Helvetica LT Std" w:eastAsia="Calibri" w:hAnsi="Helvetica LT Std" w:cs="Calibri"/>
                <w:sz w:val="14"/>
                <w:szCs w:val="14"/>
                <w:lang w:val="es-ES_tradnl"/>
              </w:rPr>
              <w:t xml:space="preserve">o a </w:t>
            </w:r>
            <w:r w:rsidRPr="00245DCF">
              <w:rPr>
                <w:rFonts w:ascii="Helvetica LT Std" w:eastAsia="Calibri" w:hAnsi="Helvetica LT Std" w:cs="Calibri"/>
                <w:spacing w:val="-1"/>
                <w:sz w:val="14"/>
                <w:szCs w:val="14"/>
                <w:lang w:val="es-ES_tradnl"/>
              </w:rPr>
              <w:t>NASUVI</w:t>
            </w:r>
            <w:r w:rsidRPr="00245DCF">
              <w:rPr>
                <w:rFonts w:ascii="Helvetica LT Std" w:eastAsia="Calibri" w:hAnsi="Helvetica LT Std" w:cs="Calibri"/>
                <w:spacing w:val="-4"/>
                <w:sz w:val="14"/>
                <w:szCs w:val="14"/>
                <w:lang w:val="es-ES_tradnl"/>
              </w:rPr>
              <w:t>N</w:t>
            </w:r>
            <w:r w:rsidRPr="00245DCF">
              <w:rPr>
                <w:rFonts w:ascii="Helvetica LT Std" w:eastAsia="Calibri" w:hAnsi="Helvetica LT Std" w:cs="Calibri"/>
                <w:spacing w:val="-1"/>
                <w:sz w:val="14"/>
                <w:szCs w:val="14"/>
                <w:lang w:val="es-ES_tradnl"/>
              </w:rPr>
              <w:t>S</w:t>
            </w:r>
            <w:r w:rsidRPr="00245DCF">
              <w:rPr>
                <w:rFonts w:ascii="Helvetica LT Std" w:eastAsia="Calibri" w:hAnsi="Helvetica LT Std" w:cs="Calibri"/>
                <w:sz w:val="14"/>
                <w:szCs w:val="14"/>
                <w:lang w:val="es-ES_tradnl"/>
              </w:rPr>
              <w:t xml:space="preserve">A </w:t>
            </w:r>
            <w:r w:rsidRPr="00245DCF">
              <w:rPr>
                <w:rFonts w:ascii="Helvetica LT Std" w:eastAsia="Calibri" w:hAnsi="Helvetica LT Std" w:cs="Calibri"/>
                <w:spacing w:val="-1"/>
                <w:sz w:val="14"/>
                <w:szCs w:val="14"/>
                <w:lang w:val="es-ES_tradnl"/>
              </w:rPr>
              <w:t>un</w:t>
            </w:r>
            <w:r w:rsidRPr="00245DCF">
              <w:rPr>
                <w:rFonts w:ascii="Helvetica LT Std" w:eastAsia="Calibri" w:hAnsi="Helvetica LT Std" w:cs="Calibri"/>
                <w:sz w:val="14"/>
                <w:szCs w:val="14"/>
                <w:lang w:val="es-ES_tradnl"/>
              </w:rPr>
              <w:t xml:space="preserve">a </w:t>
            </w:r>
            <w:r w:rsidRPr="00245DCF">
              <w:rPr>
                <w:rFonts w:ascii="Helvetica LT Std" w:eastAsia="Calibri" w:hAnsi="Helvetica LT Std" w:cs="Calibri"/>
                <w:spacing w:val="-1"/>
                <w:sz w:val="14"/>
                <w:szCs w:val="14"/>
                <w:lang w:val="es-ES_tradnl"/>
              </w:rPr>
              <w:t>nu</w:t>
            </w:r>
            <w:r w:rsidRPr="00245DCF">
              <w:rPr>
                <w:rFonts w:ascii="Helvetica LT Std" w:eastAsia="Calibri" w:hAnsi="Helvetica LT Std" w:cs="Calibri"/>
                <w:sz w:val="14"/>
                <w:szCs w:val="14"/>
                <w:lang w:val="es-ES_tradnl"/>
              </w:rPr>
              <w:t>e</w:t>
            </w:r>
            <w:r w:rsidRPr="00245DCF">
              <w:rPr>
                <w:rFonts w:ascii="Helvetica LT Std" w:eastAsia="Calibri" w:hAnsi="Helvetica LT Std" w:cs="Calibri"/>
                <w:spacing w:val="1"/>
                <w:sz w:val="14"/>
                <w:szCs w:val="14"/>
                <w:lang w:val="es-ES_tradnl"/>
              </w:rPr>
              <w:t>v</w:t>
            </w:r>
            <w:r w:rsidRPr="00245DCF">
              <w:rPr>
                <w:rFonts w:ascii="Helvetica LT Std" w:eastAsia="Calibri" w:hAnsi="Helvetica LT Std" w:cs="Calibri"/>
                <w:sz w:val="14"/>
                <w:szCs w:val="14"/>
                <w:lang w:val="es-ES_tradnl"/>
              </w:rPr>
              <w:t xml:space="preserve">a </w:t>
            </w:r>
            <w:r w:rsidRPr="00245DCF">
              <w:rPr>
                <w:rFonts w:ascii="Helvetica LT Std" w:eastAsia="Calibri" w:hAnsi="Helvetica LT Std" w:cs="Calibri"/>
                <w:spacing w:val="-1"/>
                <w:sz w:val="14"/>
                <w:szCs w:val="14"/>
                <w:lang w:val="es-ES_tradnl"/>
              </w:rPr>
              <w:t>ubi</w:t>
            </w:r>
            <w:r w:rsidRPr="00245DCF">
              <w:rPr>
                <w:rFonts w:ascii="Helvetica LT Std" w:eastAsia="Calibri" w:hAnsi="Helvetica LT Std" w:cs="Calibri"/>
                <w:sz w:val="14"/>
                <w:szCs w:val="14"/>
                <w:lang w:val="es-ES_tradnl"/>
              </w:rPr>
              <w:t>c</w:t>
            </w:r>
            <w:r w:rsidRPr="00245DCF">
              <w:rPr>
                <w:rFonts w:ascii="Helvetica LT Std" w:eastAsia="Calibri" w:hAnsi="Helvetica LT Std" w:cs="Calibri"/>
                <w:spacing w:val="-1"/>
                <w:sz w:val="14"/>
                <w:szCs w:val="14"/>
                <w:lang w:val="es-ES_tradnl"/>
              </w:rPr>
              <w:t>a</w:t>
            </w:r>
            <w:r w:rsidRPr="00245DCF">
              <w:rPr>
                <w:rFonts w:ascii="Helvetica LT Std" w:eastAsia="Calibri" w:hAnsi="Helvetica LT Std" w:cs="Calibri"/>
                <w:sz w:val="14"/>
                <w:szCs w:val="14"/>
                <w:lang w:val="es-ES_tradnl"/>
              </w:rPr>
              <w:t>c</w:t>
            </w:r>
            <w:r w:rsidRPr="00245DCF">
              <w:rPr>
                <w:rFonts w:ascii="Helvetica LT Std" w:eastAsia="Calibri" w:hAnsi="Helvetica LT Std" w:cs="Calibri"/>
                <w:spacing w:val="-3"/>
                <w:sz w:val="14"/>
                <w:szCs w:val="14"/>
                <w:lang w:val="es-ES_tradnl"/>
              </w:rPr>
              <w:t>i</w:t>
            </w:r>
            <w:r w:rsidRPr="00245DCF">
              <w:rPr>
                <w:rFonts w:ascii="Helvetica LT Std" w:eastAsia="Calibri" w:hAnsi="Helvetica LT Std" w:cs="Calibri"/>
                <w:spacing w:val="1"/>
                <w:sz w:val="14"/>
                <w:szCs w:val="14"/>
                <w:lang w:val="es-ES_tradnl"/>
              </w:rPr>
              <w:t>ó</w:t>
            </w:r>
            <w:r w:rsidRPr="00245DCF">
              <w:rPr>
                <w:rFonts w:ascii="Helvetica LT Std" w:eastAsia="Calibri" w:hAnsi="Helvetica LT Std" w:cs="Calibri"/>
                <w:sz w:val="14"/>
                <w:szCs w:val="14"/>
                <w:lang w:val="es-ES_tradnl"/>
              </w:rPr>
              <w:t>n</w:t>
            </w:r>
            <w:r w:rsidRPr="00245DCF">
              <w:rPr>
                <w:rFonts w:ascii="Helvetica LT Std" w:eastAsia="Calibri" w:hAnsi="Helvetica LT Std" w:cs="Calibri"/>
                <w:spacing w:val="-1"/>
                <w:sz w:val="14"/>
                <w:szCs w:val="14"/>
                <w:lang w:val="es-ES_tradnl"/>
              </w:rPr>
              <w:t xml:space="preserve"> d</w:t>
            </w:r>
            <w:r w:rsidRPr="00245DCF">
              <w:rPr>
                <w:rFonts w:ascii="Helvetica LT Std" w:eastAsia="Calibri" w:hAnsi="Helvetica LT Std" w:cs="Calibri"/>
                <w:sz w:val="14"/>
                <w:szCs w:val="14"/>
                <w:lang w:val="es-ES_tradnl"/>
              </w:rPr>
              <w:t xml:space="preserve">el </w:t>
            </w:r>
            <w:r w:rsidRPr="00245DCF">
              <w:rPr>
                <w:rFonts w:ascii="Helvetica LT Std" w:eastAsia="Calibri" w:hAnsi="Helvetica LT Std" w:cs="Calibri"/>
                <w:spacing w:val="-1"/>
                <w:sz w:val="14"/>
                <w:szCs w:val="14"/>
                <w:lang w:val="es-ES_tradnl"/>
              </w:rPr>
              <w:t>pi</w:t>
            </w:r>
            <w:r w:rsidRPr="00245DCF">
              <w:rPr>
                <w:rFonts w:ascii="Helvetica LT Std" w:eastAsia="Calibri" w:hAnsi="Helvetica LT Std" w:cs="Calibri"/>
                <w:spacing w:val="-3"/>
                <w:sz w:val="14"/>
                <w:szCs w:val="14"/>
                <w:lang w:val="es-ES_tradnl"/>
              </w:rPr>
              <w:t>s</w:t>
            </w:r>
            <w:r w:rsidRPr="00245DCF">
              <w:rPr>
                <w:rFonts w:ascii="Helvetica LT Std" w:eastAsia="Calibri" w:hAnsi="Helvetica LT Std" w:cs="Calibri"/>
                <w:spacing w:val="1"/>
                <w:sz w:val="14"/>
                <w:szCs w:val="14"/>
                <w:lang w:val="es-ES_tradnl"/>
              </w:rPr>
              <w:t>o</w:t>
            </w:r>
            <w:r w:rsidRPr="00245DCF">
              <w:rPr>
                <w:rFonts w:ascii="Helvetica LT Std" w:eastAsia="Calibri" w:hAnsi="Helvetica LT Std" w:cs="Calibri"/>
                <w:sz w:val="14"/>
                <w:szCs w:val="14"/>
                <w:lang w:val="es-ES_tradnl"/>
              </w:rPr>
              <w:t>.</w:t>
            </w:r>
          </w:p>
        </w:tc>
        <w:tc>
          <w:tcPr>
            <w:tcW w:w="1243" w:type="dxa"/>
            <w:tcBorders>
              <w:top w:val="single" w:sz="5" w:space="0" w:color="000000"/>
              <w:left w:val="single" w:sz="5" w:space="0" w:color="000000"/>
              <w:bottom w:val="single" w:sz="5" w:space="0" w:color="000000"/>
              <w:right w:val="single" w:sz="5" w:space="0" w:color="000000"/>
            </w:tcBorders>
          </w:tcPr>
          <w:p w:rsidR="00AF1D63" w:rsidRPr="00245DCF" w:rsidRDefault="00AF1D63" w:rsidP="005D2C6B">
            <w:pPr>
              <w:rPr>
                <w:rFonts w:ascii="Helvetica LT Std" w:hAnsi="Helvetica LT Std"/>
                <w:sz w:val="14"/>
                <w:szCs w:val="14"/>
              </w:rPr>
            </w:pPr>
          </w:p>
        </w:tc>
        <w:tc>
          <w:tcPr>
            <w:tcW w:w="1875" w:type="dxa"/>
            <w:tcBorders>
              <w:top w:val="single" w:sz="5" w:space="0" w:color="000000"/>
              <w:left w:val="single" w:sz="5" w:space="0" w:color="000000"/>
              <w:bottom w:val="single" w:sz="5" w:space="0" w:color="000000"/>
              <w:right w:val="single" w:sz="5" w:space="0" w:color="000000"/>
            </w:tcBorders>
          </w:tcPr>
          <w:p w:rsidR="00AF1D63" w:rsidRPr="00245DCF" w:rsidRDefault="00AF1D63" w:rsidP="005D2C6B">
            <w:pPr>
              <w:pStyle w:val="TableParagraph"/>
              <w:ind w:left="102"/>
              <w:rPr>
                <w:rFonts w:ascii="Helvetica LT Std" w:eastAsia="Calibri" w:hAnsi="Helvetica LT Std" w:cs="Calibri"/>
                <w:sz w:val="14"/>
                <w:szCs w:val="14"/>
                <w:lang w:val="es-ES_tradnl"/>
              </w:rPr>
            </w:pPr>
            <w:r w:rsidRPr="00245DCF">
              <w:rPr>
                <w:rFonts w:ascii="Helvetica LT Std" w:eastAsia="Calibri" w:hAnsi="Helvetica LT Std" w:cs="Calibri"/>
                <w:sz w:val="14"/>
                <w:szCs w:val="14"/>
                <w:lang w:val="es-ES_tradnl"/>
              </w:rPr>
              <w:t>En</w:t>
            </w:r>
            <w:r w:rsidRPr="00245DCF">
              <w:rPr>
                <w:rFonts w:ascii="Helvetica LT Std" w:eastAsia="Calibri" w:hAnsi="Helvetica LT Std" w:cs="Calibri"/>
                <w:spacing w:val="-1"/>
                <w:sz w:val="14"/>
                <w:szCs w:val="14"/>
                <w:lang w:val="es-ES_tradnl"/>
              </w:rPr>
              <w:t xml:space="preserve"> </w:t>
            </w:r>
            <w:r w:rsidRPr="00245DCF">
              <w:rPr>
                <w:rFonts w:ascii="Helvetica LT Std" w:eastAsia="Calibri" w:hAnsi="Helvetica LT Std" w:cs="Calibri"/>
                <w:sz w:val="14"/>
                <w:szCs w:val="14"/>
                <w:lang w:val="es-ES_tradnl"/>
              </w:rPr>
              <w:t>es</w:t>
            </w:r>
            <w:r w:rsidRPr="00245DCF">
              <w:rPr>
                <w:rFonts w:ascii="Helvetica LT Std" w:eastAsia="Calibri" w:hAnsi="Helvetica LT Std" w:cs="Calibri"/>
                <w:spacing w:val="-1"/>
                <w:sz w:val="14"/>
                <w:szCs w:val="14"/>
                <w:lang w:val="es-ES_tradnl"/>
              </w:rPr>
              <w:t>p</w:t>
            </w:r>
            <w:r w:rsidRPr="00245DCF">
              <w:rPr>
                <w:rFonts w:ascii="Helvetica LT Std" w:eastAsia="Calibri" w:hAnsi="Helvetica LT Std" w:cs="Calibri"/>
                <w:sz w:val="14"/>
                <w:szCs w:val="14"/>
                <w:lang w:val="es-ES_tradnl"/>
              </w:rPr>
              <w:t>e</w:t>
            </w:r>
            <w:r w:rsidRPr="00245DCF">
              <w:rPr>
                <w:rFonts w:ascii="Helvetica LT Std" w:eastAsia="Calibri" w:hAnsi="Helvetica LT Std" w:cs="Calibri"/>
                <w:spacing w:val="-1"/>
                <w:sz w:val="14"/>
                <w:szCs w:val="14"/>
                <w:lang w:val="es-ES_tradnl"/>
              </w:rPr>
              <w:t>r</w:t>
            </w:r>
            <w:r w:rsidRPr="00245DCF">
              <w:rPr>
                <w:rFonts w:ascii="Helvetica LT Std" w:eastAsia="Calibri" w:hAnsi="Helvetica LT Std" w:cs="Calibri"/>
                <w:sz w:val="14"/>
                <w:szCs w:val="14"/>
                <w:lang w:val="es-ES_tradnl"/>
              </w:rPr>
              <w:t>a</w:t>
            </w:r>
            <w:r w:rsidRPr="00245DCF">
              <w:rPr>
                <w:rFonts w:ascii="Helvetica LT Std" w:eastAsia="Calibri" w:hAnsi="Helvetica LT Std" w:cs="Calibri"/>
                <w:spacing w:val="-3"/>
                <w:sz w:val="14"/>
                <w:szCs w:val="14"/>
                <w:lang w:val="es-ES_tradnl"/>
              </w:rPr>
              <w:t xml:space="preserve"> </w:t>
            </w:r>
            <w:r w:rsidRPr="00245DCF">
              <w:rPr>
                <w:rFonts w:ascii="Helvetica LT Std" w:eastAsia="Calibri" w:hAnsi="Helvetica LT Std" w:cs="Calibri"/>
                <w:spacing w:val="-1"/>
                <w:sz w:val="14"/>
                <w:szCs w:val="14"/>
                <w:lang w:val="es-ES_tradnl"/>
              </w:rPr>
              <w:t>d</w:t>
            </w:r>
            <w:r w:rsidRPr="00245DCF">
              <w:rPr>
                <w:rFonts w:ascii="Helvetica LT Std" w:eastAsia="Calibri" w:hAnsi="Helvetica LT Std" w:cs="Calibri"/>
                <w:sz w:val="14"/>
                <w:szCs w:val="14"/>
                <w:lang w:val="es-ES_tradnl"/>
              </w:rPr>
              <w:t xml:space="preserve">e </w:t>
            </w:r>
            <w:r w:rsidRPr="00245DCF">
              <w:rPr>
                <w:rFonts w:ascii="Helvetica LT Std" w:eastAsia="Calibri" w:hAnsi="Helvetica LT Std" w:cs="Calibri"/>
                <w:spacing w:val="-2"/>
                <w:sz w:val="14"/>
                <w:szCs w:val="14"/>
                <w:lang w:val="es-ES_tradnl"/>
              </w:rPr>
              <w:t>e</w:t>
            </w:r>
            <w:r w:rsidRPr="00245DCF">
              <w:rPr>
                <w:rFonts w:ascii="Helvetica LT Std" w:eastAsia="Calibri" w:hAnsi="Helvetica LT Std" w:cs="Calibri"/>
                <w:sz w:val="14"/>
                <w:szCs w:val="14"/>
                <w:lang w:val="es-ES_tradnl"/>
              </w:rPr>
              <w:t>st</w:t>
            </w:r>
            <w:r w:rsidRPr="00245DCF">
              <w:rPr>
                <w:rFonts w:ascii="Helvetica LT Std" w:eastAsia="Calibri" w:hAnsi="Helvetica LT Std" w:cs="Calibri"/>
                <w:spacing w:val="-1"/>
                <w:sz w:val="14"/>
                <w:szCs w:val="14"/>
                <w:lang w:val="es-ES_tradnl"/>
              </w:rPr>
              <w:t>udi</w:t>
            </w:r>
            <w:r w:rsidRPr="00245DCF">
              <w:rPr>
                <w:rFonts w:ascii="Helvetica LT Std" w:eastAsia="Calibri" w:hAnsi="Helvetica LT Std" w:cs="Calibri"/>
                <w:sz w:val="14"/>
                <w:szCs w:val="14"/>
                <w:lang w:val="es-ES_tradnl"/>
              </w:rPr>
              <w:t>o</w:t>
            </w:r>
            <w:r w:rsidRPr="00245DCF">
              <w:rPr>
                <w:rFonts w:ascii="Helvetica LT Std" w:eastAsia="Calibri" w:hAnsi="Helvetica LT Std" w:cs="Calibri"/>
                <w:spacing w:val="2"/>
                <w:sz w:val="14"/>
                <w:szCs w:val="14"/>
                <w:lang w:val="es-ES_tradnl"/>
              </w:rPr>
              <w:t xml:space="preserve"> </w:t>
            </w:r>
            <w:r w:rsidRPr="00245DCF">
              <w:rPr>
                <w:rFonts w:ascii="Helvetica LT Std" w:eastAsia="Calibri" w:hAnsi="Helvetica LT Std" w:cs="Calibri"/>
                <w:spacing w:val="-4"/>
                <w:sz w:val="14"/>
                <w:szCs w:val="14"/>
                <w:lang w:val="es-ES_tradnl"/>
              </w:rPr>
              <w:t>d</w:t>
            </w:r>
            <w:r w:rsidRPr="00245DCF">
              <w:rPr>
                <w:rFonts w:ascii="Helvetica LT Std" w:eastAsia="Calibri" w:hAnsi="Helvetica LT Std" w:cs="Calibri"/>
                <w:sz w:val="14"/>
                <w:szCs w:val="14"/>
                <w:lang w:val="es-ES_tradnl"/>
              </w:rPr>
              <w:t>e</w:t>
            </w:r>
            <w:r>
              <w:rPr>
                <w:rFonts w:ascii="Helvetica LT Std" w:eastAsia="Calibri" w:hAnsi="Helvetica LT Std" w:cs="Calibri"/>
                <w:sz w:val="14"/>
                <w:szCs w:val="14"/>
                <w:lang w:val="es-ES_tradnl"/>
              </w:rPr>
              <w:t xml:space="preserve"> </w:t>
            </w:r>
            <w:r w:rsidRPr="00245DCF">
              <w:rPr>
                <w:rFonts w:ascii="Helvetica LT Std" w:eastAsia="Calibri" w:hAnsi="Helvetica LT Std" w:cs="Calibri"/>
                <w:spacing w:val="-1"/>
                <w:sz w:val="14"/>
                <w:szCs w:val="14"/>
                <w:lang w:val="es-ES_tradnl"/>
              </w:rPr>
              <w:t>d</w:t>
            </w:r>
            <w:r w:rsidRPr="00245DCF">
              <w:rPr>
                <w:rFonts w:ascii="Helvetica LT Std" w:eastAsia="Calibri" w:hAnsi="Helvetica LT Std" w:cs="Calibri"/>
                <w:spacing w:val="1"/>
                <w:sz w:val="14"/>
                <w:szCs w:val="14"/>
                <w:lang w:val="es-ES_tradnl"/>
              </w:rPr>
              <w:t>o</w:t>
            </w:r>
            <w:r w:rsidRPr="00245DCF">
              <w:rPr>
                <w:rFonts w:ascii="Helvetica LT Std" w:eastAsia="Calibri" w:hAnsi="Helvetica LT Std" w:cs="Calibri"/>
                <w:sz w:val="14"/>
                <w:szCs w:val="14"/>
                <w:lang w:val="es-ES_tradnl"/>
              </w:rPr>
              <w:t>c</w:t>
            </w:r>
            <w:r w:rsidRPr="00245DCF">
              <w:rPr>
                <w:rFonts w:ascii="Helvetica LT Std" w:eastAsia="Calibri" w:hAnsi="Helvetica LT Std" w:cs="Calibri"/>
                <w:spacing w:val="-1"/>
                <w:sz w:val="14"/>
                <w:szCs w:val="14"/>
                <w:lang w:val="es-ES_tradnl"/>
              </w:rPr>
              <w:t>u</w:t>
            </w:r>
            <w:r w:rsidRPr="00245DCF">
              <w:rPr>
                <w:rFonts w:ascii="Helvetica LT Std" w:eastAsia="Calibri" w:hAnsi="Helvetica LT Std" w:cs="Calibri"/>
                <w:spacing w:val="-2"/>
                <w:sz w:val="14"/>
                <w:szCs w:val="14"/>
                <w:lang w:val="es-ES_tradnl"/>
              </w:rPr>
              <w:t>m</w:t>
            </w:r>
            <w:r w:rsidRPr="00245DCF">
              <w:rPr>
                <w:rFonts w:ascii="Helvetica LT Std" w:eastAsia="Calibri" w:hAnsi="Helvetica LT Std" w:cs="Calibri"/>
                <w:sz w:val="14"/>
                <w:szCs w:val="14"/>
                <w:lang w:val="es-ES_tradnl"/>
              </w:rPr>
              <w:t>e</w:t>
            </w:r>
            <w:r w:rsidRPr="00245DCF">
              <w:rPr>
                <w:rFonts w:ascii="Helvetica LT Std" w:eastAsia="Calibri" w:hAnsi="Helvetica LT Std" w:cs="Calibri"/>
                <w:spacing w:val="-1"/>
                <w:sz w:val="14"/>
                <w:szCs w:val="14"/>
                <w:lang w:val="es-ES_tradnl"/>
              </w:rPr>
              <w:t>n</w:t>
            </w:r>
            <w:r w:rsidRPr="00245DCF">
              <w:rPr>
                <w:rFonts w:ascii="Helvetica LT Std" w:eastAsia="Calibri" w:hAnsi="Helvetica LT Std" w:cs="Calibri"/>
                <w:spacing w:val="-2"/>
                <w:sz w:val="14"/>
                <w:szCs w:val="14"/>
                <w:lang w:val="es-ES_tradnl"/>
              </w:rPr>
              <w:t>t</w:t>
            </w:r>
            <w:r w:rsidRPr="00245DCF">
              <w:rPr>
                <w:rFonts w:ascii="Helvetica LT Std" w:eastAsia="Calibri" w:hAnsi="Helvetica LT Std" w:cs="Calibri"/>
                <w:sz w:val="14"/>
                <w:szCs w:val="14"/>
                <w:lang w:val="es-ES_tradnl"/>
              </w:rPr>
              <w:t>o</w:t>
            </w:r>
            <w:r w:rsidRPr="00245DCF">
              <w:rPr>
                <w:rFonts w:ascii="Helvetica LT Std" w:eastAsia="Calibri" w:hAnsi="Helvetica LT Std" w:cs="Calibri"/>
                <w:spacing w:val="1"/>
                <w:sz w:val="14"/>
                <w:szCs w:val="14"/>
                <w:lang w:val="es-ES_tradnl"/>
              </w:rPr>
              <w:t xml:space="preserve"> </w:t>
            </w:r>
            <w:r w:rsidRPr="00245DCF">
              <w:rPr>
                <w:rFonts w:ascii="Helvetica LT Std" w:eastAsia="Calibri" w:hAnsi="Helvetica LT Std" w:cs="Calibri"/>
                <w:sz w:val="14"/>
                <w:szCs w:val="14"/>
                <w:lang w:val="es-ES_tradnl"/>
              </w:rPr>
              <w:t>e</w:t>
            </w:r>
            <w:r w:rsidRPr="00245DCF">
              <w:rPr>
                <w:rFonts w:ascii="Helvetica LT Std" w:eastAsia="Calibri" w:hAnsi="Helvetica LT Std" w:cs="Calibri"/>
                <w:spacing w:val="-4"/>
                <w:sz w:val="14"/>
                <w:szCs w:val="14"/>
                <w:lang w:val="es-ES_tradnl"/>
              </w:rPr>
              <w:t>n</w:t>
            </w:r>
            <w:r w:rsidRPr="00245DCF">
              <w:rPr>
                <w:rFonts w:ascii="Helvetica LT Std" w:eastAsia="Calibri" w:hAnsi="Helvetica LT Std" w:cs="Calibri"/>
                <w:spacing w:val="1"/>
                <w:sz w:val="14"/>
                <w:szCs w:val="14"/>
                <w:lang w:val="es-ES_tradnl"/>
              </w:rPr>
              <w:t>v</w:t>
            </w:r>
            <w:r w:rsidRPr="00245DCF">
              <w:rPr>
                <w:rFonts w:ascii="Helvetica LT Std" w:eastAsia="Calibri" w:hAnsi="Helvetica LT Std" w:cs="Calibri"/>
                <w:spacing w:val="-1"/>
                <w:sz w:val="14"/>
                <w:szCs w:val="14"/>
                <w:lang w:val="es-ES_tradnl"/>
              </w:rPr>
              <w:t>iad</w:t>
            </w:r>
            <w:r w:rsidRPr="00245DCF">
              <w:rPr>
                <w:rFonts w:ascii="Helvetica LT Std" w:eastAsia="Calibri" w:hAnsi="Helvetica LT Std" w:cs="Calibri"/>
                <w:sz w:val="14"/>
                <w:szCs w:val="14"/>
                <w:lang w:val="es-ES_tradnl"/>
              </w:rPr>
              <w:t>o</w:t>
            </w:r>
            <w:r w:rsidRPr="00245DCF">
              <w:rPr>
                <w:rFonts w:ascii="Helvetica LT Std" w:eastAsia="Calibri" w:hAnsi="Helvetica LT Std" w:cs="Calibri"/>
                <w:spacing w:val="1"/>
                <w:sz w:val="14"/>
                <w:szCs w:val="14"/>
                <w:lang w:val="es-ES_tradnl"/>
              </w:rPr>
              <w:t xml:space="preserve"> </w:t>
            </w:r>
            <w:r w:rsidRPr="00245DCF">
              <w:rPr>
                <w:rFonts w:ascii="Helvetica LT Std" w:eastAsia="Calibri" w:hAnsi="Helvetica LT Std" w:cs="Calibri"/>
                <w:spacing w:val="-4"/>
                <w:sz w:val="14"/>
                <w:szCs w:val="14"/>
                <w:lang w:val="es-ES_tradnl"/>
              </w:rPr>
              <w:t>p</w:t>
            </w:r>
            <w:r w:rsidRPr="00245DCF">
              <w:rPr>
                <w:rFonts w:ascii="Helvetica LT Std" w:eastAsia="Calibri" w:hAnsi="Helvetica LT Std" w:cs="Calibri"/>
                <w:spacing w:val="1"/>
                <w:sz w:val="14"/>
                <w:szCs w:val="14"/>
                <w:lang w:val="es-ES_tradnl"/>
              </w:rPr>
              <w:t>o</w:t>
            </w:r>
            <w:r w:rsidRPr="00245DCF">
              <w:rPr>
                <w:rFonts w:ascii="Helvetica LT Std" w:eastAsia="Calibri" w:hAnsi="Helvetica LT Std" w:cs="Calibri"/>
                <w:sz w:val="14"/>
                <w:szCs w:val="14"/>
                <w:lang w:val="es-ES_tradnl"/>
              </w:rPr>
              <w:t>r</w:t>
            </w:r>
            <w:r w:rsidRPr="00245DCF">
              <w:rPr>
                <w:rFonts w:ascii="Helvetica LT Std" w:eastAsia="Times New Roman" w:hAnsi="Helvetica LT Std" w:cs="Times New Roman"/>
                <w:sz w:val="14"/>
                <w:szCs w:val="14"/>
                <w:lang w:val="es-ES_tradnl"/>
              </w:rPr>
              <w:t xml:space="preserve"> </w:t>
            </w:r>
            <w:r w:rsidRPr="00245DCF">
              <w:rPr>
                <w:rFonts w:ascii="Helvetica LT Std" w:eastAsia="Calibri" w:hAnsi="Helvetica LT Std" w:cs="Calibri"/>
                <w:spacing w:val="-1"/>
                <w:sz w:val="14"/>
                <w:szCs w:val="14"/>
                <w:lang w:val="es-ES_tradnl"/>
              </w:rPr>
              <w:t>NASUVINS</w:t>
            </w:r>
            <w:r w:rsidRPr="00245DCF">
              <w:rPr>
                <w:rFonts w:ascii="Helvetica LT Std" w:eastAsia="Calibri" w:hAnsi="Helvetica LT Std" w:cs="Calibri"/>
                <w:sz w:val="14"/>
                <w:szCs w:val="14"/>
                <w:lang w:val="es-ES_tradnl"/>
              </w:rPr>
              <w:t>A</w:t>
            </w:r>
          </w:p>
        </w:tc>
        <w:tc>
          <w:tcPr>
            <w:tcW w:w="1570" w:type="dxa"/>
            <w:tcBorders>
              <w:top w:val="single" w:sz="5" w:space="0" w:color="000000"/>
              <w:left w:val="single" w:sz="5" w:space="0" w:color="000000"/>
              <w:bottom w:val="single" w:sz="5" w:space="0" w:color="000000"/>
              <w:right w:val="single" w:sz="5" w:space="0" w:color="000000"/>
            </w:tcBorders>
          </w:tcPr>
          <w:p w:rsidR="00AF1D63" w:rsidRPr="00245DCF" w:rsidRDefault="00AF1D63" w:rsidP="005D2C6B">
            <w:pPr>
              <w:ind w:firstLine="0"/>
              <w:jc w:val="center"/>
              <w:rPr>
                <w:rFonts w:ascii="Helvetica LT Std" w:hAnsi="Helvetica LT Std"/>
                <w:sz w:val="14"/>
                <w:szCs w:val="14"/>
              </w:rPr>
            </w:pPr>
          </w:p>
        </w:tc>
      </w:tr>
      <w:tr w:rsidR="00AF1D63" w:rsidRPr="00245DCF" w:rsidTr="005D2C6B">
        <w:trPr>
          <w:trHeight w:val="20"/>
        </w:trPr>
        <w:tc>
          <w:tcPr>
            <w:tcW w:w="1490" w:type="dxa"/>
            <w:vMerge w:val="restart"/>
            <w:tcBorders>
              <w:top w:val="single" w:sz="5" w:space="0" w:color="000000"/>
              <w:left w:val="single" w:sz="5" w:space="0" w:color="000000"/>
              <w:right w:val="single" w:sz="5" w:space="0" w:color="000000"/>
            </w:tcBorders>
          </w:tcPr>
          <w:p w:rsidR="00AF1D63" w:rsidRPr="00245DCF" w:rsidRDefault="00AF1D63" w:rsidP="005D2C6B">
            <w:pPr>
              <w:pStyle w:val="TableParagraph"/>
              <w:ind w:left="102"/>
              <w:rPr>
                <w:rFonts w:ascii="Helvetica LT Std" w:eastAsia="Calibri" w:hAnsi="Helvetica LT Std" w:cs="Calibri"/>
                <w:sz w:val="14"/>
                <w:szCs w:val="14"/>
                <w:lang w:val="es-ES_tradnl"/>
              </w:rPr>
            </w:pPr>
            <w:r w:rsidRPr="00245DCF">
              <w:rPr>
                <w:rFonts w:ascii="Helvetica LT Std" w:eastAsia="Calibri" w:hAnsi="Helvetica LT Std" w:cs="Calibri"/>
                <w:b/>
                <w:bCs/>
                <w:sz w:val="14"/>
                <w:szCs w:val="14"/>
                <w:lang w:val="es-ES_tradnl"/>
              </w:rPr>
              <w:t>Pis</w:t>
            </w:r>
            <w:r w:rsidRPr="00245DCF">
              <w:rPr>
                <w:rFonts w:ascii="Helvetica LT Std" w:eastAsia="Calibri" w:hAnsi="Helvetica LT Std" w:cs="Calibri"/>
                <w:b/>
                <w:bCs/>
                <w:spacing w:val="-2"/>
                <w:sz w:val="14"/>
                <w:szCs w:val="14"/>
                <w:lang w:val="es-ES_tradnl"/>
              </w:rPr>
              <w:t>o</w:t>
            </w:r>
            <w:r w:rsidRPr="00245DCF">
              <w:rPr>
                <w:rFonts w:ascii="Helvetica LT Std" w:eastAsia="Calibri" w:hAnsi="Helvetica LT Std" w:cs="Calibri"/>
                <w:b/>
                <w:bCs/>
                <w:sz w:val="14"/>
                <w:szCs w:val="14"/>
                <w:lang w:val="es-ES_tradnl"/>
              </w:rPr>
              <w:t>s</w:t>
            </w:r>
            <w:r w:rsidRPr="00245DCF">
              <w:rPr>
                <w:rFonts w:ascii="Helvetica LT Std" w:eastAsia="Times New Roman" w:hAnsi="Helvetica LT Std" w:cs="Times New Roman"/>
                <w:b/>
                <w:bCs/>
                <w:sz w:val="14"/>
                <w:szCs w:val="14"/>
                <w:lang w:val="es-ES_tradnl"/>
              </w:rPr>
              <w:t xml:space="preserve"> </w:t>
            </w:r>
            <w:r w:rsidRPr="00245DCF">
              <w:rPr>
                <w:rFonts w:ascii="Helvetica LT Std" w:eastAsia="Calibri" w:hAnsi="Helvetica LT Std" w:cs="Calibri"/>
                <w:b/>
                <w:bCs/>
                <w:spacing w:val="-1"/>
                <w:sz w:val="14"/>
                <w:szCs w:val="14"/>
                <w:lang w:val="es-ES_tradnl"/>
              </w:rPr>
              <w:t>Fun</w:t>
            </w:r>
            <w:r w:rsidRPr="00245DCF">
              <w:rPr>
                <w:rFonts w:ascii="Helvetica LT Std" w:eastAsia="Calibri" w:hAnsi="Helvetica LT Std" w:cs="Calibri"/>
                <w:b/>
                <w:bCs/>
                <w:spacing w:val="1"/>
                <w:sz w:val="14"/>
                <w:szCs w:val="14"/>
                <w:lang w:val="es-ES_tradnl"/>
              </w:rPr>
              <w:t>c</w:t>
            </w:r>
            <w:r w:rsidRPr="00245DCF">
              <w:rPr>
                <w:rFonts w:ascii="Helvetica LT Std" w:eastAsia="Calibri" w:hAnsi="Helvetica LT Std" w:cs="Calibri"/>
                <w:b/>
                <w:bCs/>
                <w:sz w:val="14"/>
                <w:szCs w:val="14"/>
                <w:lang w:val="es-ES_tradnl"/>
              </w:rPr>
              <w:t>i</w:t>
            </w:r>
            <w:r w:rsidRPr="00245DCF">
              <w:rPr>
                <w:rFonts w:ascii="Helvetica LT Std" w:eastAsia="Calibri" w:hAnsi="Helvetica LT Std" w:cs="Calibri"/>
                <w:b/>
                <w:bCs/>
                <w:spacing w:val="-2"/>
                <w:sz w:val="14"/>
                <w:szCs w:val="14"/>
                <w:lang w:val="es-ES_tradnl"/>
              </w:rPr>
              <w:t>o</w:t>
            </w:r>
            <w:r w:rsidRPr="00245DCF">
              <w:rPr>
                <w:rFonts w:ascii="Helvetica LT Std" w:eastAsia="Calibri" w:hAnsi="Helvetica LT Std" w:cs="Calibri"/>
                <w:b/>
                <w:bCs/>
                <w:spacing w:val="-1"/>
                <w:sz w:val="14"/>
                <w:szCs w:val="14"/>
                <w:lang w:val="es-ES_tradnl"/>
              </w:rPr>
              <w:t>n</w:t>
            </w:r>
            <w:r w:rsidRPr="00245DCF">
              <w:rPr>
                <w:rFonts w:ascii="Helvetica LT Std" w:eastAsia="Calibri" w:hAnsi="Helvetica LT Std" w:cs="Calibri"/>
                <w:b/>
                <w:bCs/>
                <w:spacing w:val="-2"/>
                <w:sz w:val="14"/>
                <w:szCs w:val="14"/>
                <w:lang w:val="es-ES_tradnl"/>
              </w:rPr>
              <w:t>a</w:t>
            </w:r>
            <w:r w:rsidRPr="00245DCF">
              <w:rPr>
                <w:rFonts w:ascii="Helvetica LT Std" w:eastAsia="Calibri" w:hAnsi="Helvetica LT Std" w:cs="Calibri"/>
                <w:b/>
                <w:bCs/>
                <w:sz w:val="14"/>
                <w:szCs w:val="14"/>
                <w:lang w:val="es-ES_tradnl"/>
              </w:rPr>
              <w:t>l</w:t>
            </w:r>
            <w:r w:rsidRPr="00245DCF">
              <w:rPr>
                <w:rFonts w:ascii="Helvetica LT Std" w:eastAsia="Calibri" w:hAnsi="Helvetica LT Std" w:cs="Calibri"/>
                <w:b/>
                <w:bCs/>
                <w:spacing w:val="-1"/>
                <w:sz w:val="14"/>
                <w:szCs w:val="14"/>
                <w:lang w:val="es-ES_tradnl"/>
              </w:rPr>
              <w:t>e</w:t>
            </w:r>
            <w:r w:rsidRPr="00245DCF">
              <w:rPr>
                <w:rFonts w:ascii="Helvetica LT Std" w:eastAsia="Calibri" w:hAnsi="Helvetica LT Std" w:cs="Calibri"/>
                <w:b/>
                <w:bCs/>
                <w:sz w:val="14"/>
                <w:szCs w:val="14"/>
                <w:lang w:val="es-ES_tradnl"/>
              </w:rPr>
              <w:t>s</w:t>
            </w:r>
          </w:p>
        </w:tc>
        <w:tc>
          <w:tcPr>
            <w:tcW w:w="2196" w:type="dxa"/>
            <w:tcBorders>
              <w:top w:val="single" w:sz="5" w:space="0" w:color="000000"/>
              <w:left w:val="single" w:sz="5" w:space="0" w:color="000000"/>
              <w:bottom w:val="single" w:sz="5" w:space="0" w:color="000000"/>
              <w:right w:val="single" w:sz="5" w:space="0" w:color="000000"/>
            </w:tcBorders>
          </w:tcPr>
          <w:p w:rsidR="00AF1D63" w:rsidRPr="00245DCF" w:rsidRDefault="00AF1D63" w:rsidP="005D2C6B">
            <w:pPr>
              <w:pStyle w:val="TableParagraph"/>
              <w:tabs>
                <w:tab w:val="left" w:pos="1345"/>
                <w:tab w:val="left" w:pos="1808"/>
                <w:tab w:val="left" w:pos="2202"/>
                <w:tab w:val="left" w:pos="3140"/>
              </w:tabs>
              <w:ind w:left="104" w:right="99"/>
              <w:rPr>
                <w:rFonts w:ascii="Helvetica LT Std" w:eastAsia="Calibri" w:hAnsi="Helvetica LT Std" w:cs="Calibri"/>
                <w:sz w:val="14"/>
                <w:szCs w:val="14"/>
                <w:lang w:val="es-ES_tradnl"/>
              </w:rPr>
            </w:pPr>
            <w:r w:rsidRPr="00245DCF">
              <w:rPr>
                <w:rFonts w:ascii="Helvetica LT Std" w:eastAsia="Calibri" w:hAnsi="Helvetica LT Std" w:cs="Calibri"/>
                <w:spacing w:val="-1"/>
                <w:sz w:val="14"/>
                <w:szCs w:val="14"/>
                <w:lang w:val="es-ES_tradnl"/>
              </w:rPr>
              <w:t>A</w:t>
            </w:r>
            <w:r w:rsidRPr="00245DCF">
              <w:rPr>
                <w:rFonts w:ascii="Helvetica LT Std" w:eastAsia="Calibri" w:hAnsi="Helvetica LT Std" w:cs="Calibri"/>
                <w:spacing w:val="1"/>
                <w:sz w:val="14"/>
                <w:szCs w:val="14"/>
                <w:lang w:val="es-ES_tradnl"/>
              </w:rPr>
              <w:t>m</w:t>
            </w:r>
            <w:r w:rsidRPr="00245DCF">
              <w:rPr>
                <w:rFonts w:ascii="Helvetica LT Std" w:eastAsia="Calibri" w:hAnsi="Helvetica LT Std" w:cs="Calibri"/>
                <w:spacing w:val="-1"/>
                <w:sz w:val="14"/>
                <w:szCs w:val="14"/>
                <w:lang w:val="es-ES_tradnl"/>
              </w:rPr>
              <w:t>plia</w:t>
            </w:r>
            <w:r w:rsidRPr="00245DCF">
              <w:rPr>
                <w:rFonts w:ascii="Helvetica LT Std" w:eastAsia="Calibri" w:hAnsi="Helvetica LT Std" w:cs="Calibri"/>
                <w:sz w:val="14"/>
                <w:szCs w:val="14"/>
                <w:lang w:val="es-ES_tradnl"/>
              </w:rPr>
              <w:t>c</w:t>
            </w:r>
            <w:r w:rsidRPr="00245DCF">
              <w:rPr>
                <w:rFonts w:ascii="Helvetica LT Std" w:eastAsia="Calibri" w:hAnsi="Helvetica LT Std" w:cs="Calibri"/>
                <w:spacing w:val="-1"/>
                <w:sz w:val="14"/>
                <w:szCs w:val="14"/>
                <w:lang w:val="es-ES_tradnl"/>
              </w:rPr>
              <w:t>i</w:t>
            </w:r>
            <w:r w:rsidRPr="00245DCF">
              <w:rPr>
                <w:rFonts w:ascii="Helvetica LT Std" w:eastAsia="Calibri" w:hAnsi="Helvetica LT Std" w:cs="Calibri"/>
                <w:spacing w:val="1"/>
                <w:sz w:val="14"/>
                <w:szCs w:val="14"/>
                <w:lang w:val="es-ES_tradnl"/>
              </w:rPr>
              <w:t>ó</w:t>
            </w:r>
            <w:r w:rsidRPr="00245DCF">
              <w:rPr>
                <w:rFonts w:ascii="Helvetica LT Std" w:eastAsia="Calibri" w:hAnsi="Helvetica LT Std" w:cs="Calibri"/>
                <w:sz w:val="14"/>
                <w:szCs w:val="14"/>
                <w:lang w:val="es-ES_tradnl"/>
              </w:rPr>
              <w:t>n</w:t>
            </w:r>
            <w:r w:rsidRPr="00245DCF">
              <w:rPr>
                <w:rFonts w:ascii="Helvetica LT Std" w:eastAsia="Times New Roman" w:hAnsi="Helvetica LT Std" w:cs="Times New Roman"/>
                <w:sz w:val="14"/>
                <w:szCs w:val="14"/>
                <w:lang w:val="es-ES_tradnl"/>
              </w:rPr>
              <w:t xml:space="preserve"> </w:t>
            </w:r>
            <w:r w:rsidRPr="00245DCF">
              <w:rPr>
                <w:rFonts w:ascii="Helvetica LT Std" w:eastAsia="Calibri" w:hAnsi="Helvetica LT Std" w:cs="Calibri"/>
                <w:spacing w:val="-1"/>
                <w:sz w:val="14"/>
                <w:szCs w:val="14"/>
                <w:lang w:val="es-ES_tradnl"/>
              </w:rPr>
              <w:t>d</w:t>
            </w:r>
            <w:r w:rsidRPr="00245DCF">
              <w:rPr>
                <w:rFonts w:ascii="Helvetica LT Std" w:eastAsia="Calibri" w:hAnsi="Helvetica LT Std" w:cs="Calibri"/>
                <w:sz w:val="14"/>
                <w:szCs w:val="14"/>
                <w:lang w:val="es-ES_tradnl"/>
              </w:rPr>
              <w:t>e</w:t>
            </w:r>
            <w:r w:rsidRPr="00245DCF">
              <w:rPr>
                <w:rFonts w:ascii="Helvetica LT Std" w:eastAsia="Times New Roman" w:hAnsi="Helvetica LT Std" w:cs="Times New Roman"/>
                <w:sz w:val="14"/>
                <w:szCs w:val="14"/>
                <w:lang w:val="es-ES_tradnl"/>
              </w:rPr>
              <w:t xml:space="preserve"> </w:t>
            </w:r>
            <w:r w:rsidRPr="00245DCF">
              <w:rPr>
                <w:rFonts w:ascii="Helvetica LT Std" w:eastAsia="Calibri" w:hAnsi="Helvetica LT Std" w:cs="Calibri"/>
                <w:spacing w:val="-1"/>
                <w:sz w:val="14"/>
                <w:szCs w:val="14"/>
                <w:lang w:val="es-ES_tradnl"/>
              </w:rPr>
              <w:t>l</w:t>
            </w:r>
            <w:r w:rsidRPr="00245DCF">
              <w:rPr>
                <w:rFonts w:ascii="Helvetica LT Std" w:eastAsia="Calibri" w:hAnsi="Helvetica LT Std" w:cs="Calibri"/>
                <w:sz w:val="14"/>
                <w:szCs w:val="14"/>
                <w:lang w:val="es-ES_tradnl"/>
              </w:rPr>
              <w:t>a</w:t>
            </w:r>
            <w:r w:rsidRPr="00245DCF">
              <w:rPr>
                <w:rFonts w:ascii="Helvetica LT Std" w:eastAsia="Times New Roman" w:hAnsi="Helvetica LT Std" w:cs="Times New Roman"/>
                <w:sz w:val="14"/>
                <w:szCs w:val="14"/>
                <w:lang w:val="es-ES_tradnl"/>
              </w:rPr>
              <w:t xml:space="preserve"> </w:t>
            </w:r>
            <w:r w:rsidRPr="00245DCF">
              <w:rPr>
                <w:rFonts w:ascii="Helvetica LT Std" w:eastAsia="Calibri" w:hAnsi="Helvetica LT Std" w:cs="Calibri"/>
                <w:spacing w:val="-4"/>
                <w:sz w:val="14"/>
                <w:szCs w:val="14"/>
                <w:lang w:val="es-ES_tradnl"/>
              </w:rPr>
              <w:t>J</w:t>
            </w:r>
            <w:r w:rsidRPr="00245DCF">
              <w:rPr>
                <w:rFonts w:ascii="Helvetica LT Std" w:eastAsia="Calibri" w:hAnsi="Helvetica LT Std" w:cs="Calibri"/>
                <w:spacing w:val="1"/>
                <w:sz w:val="14"/>
                <w:szCs w:val="14"/>
                <w:lang w:val="es-ES_tradnl"/>
              </w:rPr>
              <w:t>o</w:t>
            </w:r>
            <w:r w:rsidRPr="00245DCF">
              <w:rPr>
                <w:rFonts w:ascii="Helvetica LT Std" w:eastAsia="Calibri" w:hAnsi="Helvetica LT Std" w:cs="Calibri"/>
                <w:spacing w:val="-3"/>
                <w:sz w:val="14"/>
                <w:szCs w:val="14"/>
                <w:lang w:val="es-ES_tradnl"/>
              </w:rPr>
              <w:t>r</w:t>
            </w:r>
            <w:r w:rsidRPr="00245DCF">
              <w:rPr>
                <w:rFonts w:ascii="Helvetica LT Std" w:eastAsia="Calibri" w:hAnsi="Helvetica LT Std" w:cs="Calibri"/>
                <w:spacing w:val="-1"/>
                <w:sz w:val="14"/>
                <w:szCs w:val="14"/>
                <w:lang w:val="es-ES_tradnl"/>
              </w:rPr>
              <w:t>nad</w:t>
            </w:r>
            <w:r w:rsidRPr="00245DCF">
              <w:rPr>
                <w:rFonts w:ascii="Helvetica LT Std" w:eastAsia="Calibri" w:hAnsi="Helvetica LT Std" w:cs="Calibri"/>
                <w:sz w:val="14"/>
                <w:szCs w:val="14"/>
                <w:lang w:val="es-ES_tradnl"/>
              </w:rPr>
              <w:t>a</w:t>
            </w:r>
            <w:r w:rsidRPr="00245DCF">
              <w:rPr>
                <w:rFonts w:ascii="Helvetica LT Std" w:eastAsia="Times New Roman" w:hAnsi="Helvetica LT Std" w:cs="Times New Roman"/>
                <w:sz w:val="14"/>
                <w:szCs w:val="14"/>
                <w:lang w:val="es-ES_tradnl"/>
              </w:rPr>
              <w:t xml:space="preserve"> </w:t>
            </w:r>
            <w:r w:rsidRPr="00245DCF">
              <w:rPr>
                <w:rFonts w:ascii="Helvetica LT Std" w:eastAsia="Calibri" w:hAnsi="Helvetica LT Std" w:cs="Calibri"/>
                <w:spacing w:val="-1"/>
                <w:sz w:val="14"/>
                <w:szCs w:val="14"/>
                <w:lang w:val="es-ES_tradnl"/>
              </w:rPr>
              <w:t>d</w:t>
            </w:r>
            <w:r w:rsidRPr="00245DCF">
              <w:rPr>
                <w:rFonts w:ascii="Helvetica LT Std" w:eastAsia="Calibri" w:hAnsi="Helvetica LT Std" w:cs="Calibri"/>
                <w:sz w:val="14"/>
                <w:szCs w:val="14"/>
                <w:lang w:val="es-ES_tradnl"/>
              </w:rPr>
              <w:t>el</w:t>
            </w:r>
            <w:r w:rsidRPr="00245DCF">
              <w:rPr>
                <w:rFonts w:ascii="Helvetica LT Std" w:eastAsia="Times New Roman" w:hAnsi="Helvetica LT Std" w:cs="Times New Roman"/>
                <w:sz w:val="14"/>
                <w:szCs w:val="14"/>
                <w:lang w:val="es-ES_tradnl"/>
              </w:rPr>
              <w:t xml:space="preserve"> </w:t>
            </w:r>
            <w:r w:rsidRPr="00245DCF">
              <w:rPr>
                <w:rFonts w:ascii="Helvetica LT Std" w:eastAsia="Calibri" w:hAnsi="Helvetica LT Std" w:cs="Calibri"/>
                <w:spacing w:val="1"/>
                <w:sz w:val="14"/>
                <w:szCs w:val="14"/>
                <w:lang w:val="es-ES_tradnl"/>
              </w:rPr>
              <w:t>P</w:t>
            </w:r>
            <w:r w:rsidRPr="00245DCF">
              <w:rPr>
                <w:rFonts w:ascii="Helvetica LT Std" w:eastAsia="Calibri" w:hAnsi="Helvetica LT Std" w:cs="Calibri"/>
                <w:sz w:val="14"/>
                <w:szCs w:val="14"/>
                <w:lang w:val="es-ES_tradnl"/>
              </w:rPr>
              <w:t>s</w:t>
            </w:r>
            <w:r w:rsidRPr="00245DCF">
              <w:rPr>
                <w:rFonts w:ascii="Helvetica LT Std" w:eastAsia="Calibri" w:hAnsi="Helvetica LT Std" w:cs="Calibri"/>
                <w:spacing w:val="-1"/>
                <w:sz w:val="14"/>
                <w:szCs w:val="14"/>
                <w:lang w:val="es-ES_tradnl"/>
              </w:rPr>
              <w:t>i</w:t>
            </w:r>
            <w:r w:rsidRPr="00245DCF">
              <w:rPr>
                <w:rFonts w:ascii="Helvetica LT Std" w:eastAsia="Calibri" w:hAnsi="Helvetica LT Std" w:cs="Calibri"/>
                <w:spacing w:val="-3"/>
                <w:sz w:val="14"/>
                <w:szCs w:val="14"/>
                <w:lang w:val="es-ES_tradnl"/>
              </w:rPr>
              <w:t>c</w:t>
            </w:r>
            <w:r w:rsidRPr="00245DCF">
              <w:rPr>
                <w:rFonts w:ascii="Helvetica LT Std" w:eastAsia="Calibri" w:hAnsi="Helvetica LT Std" w:cs="Calibri"/>
                <w:spacing w:val="1"/>
                <w:sz w:val="14"/>
                <w:szCs w:val="14"/>
                <w:lang w:val="es-ES_tradnl"/>
              </w:rPr>
              <w:t>ó</w:t>
            </w:r>
            <w:r w:rsidRPr="00245DCF">
              <w:rPr>
                <w:rFonts w:ascii="Helvetica LT Std" w:eastAsia="Calibri" w:hAnsi="Helvetica LT Std" w:cs="Calibri"/>
                <w:spacing w:val="-1"/>
                <w:sz w:val="14"/>
                <w:szCs w:val="14"/>
                <w:lang w:val="es-ES_tradnl"/>
              </w:rPr>
              <w:t>l</w:t>
            </w:r>
            <w:r w:rsidRPr="00245DCF">
              <w:rPr>
                <w:rFonts w:ascii="Helvetica LT Std" w:eastAsia="Calibri" w:hAnsi="Helvetica LT Std" w:cs="Calibri"/>
                <w:spacing w:val="1"/>
                <w:sz w:val="14"/>
                <w:szCs w:val="14"/>
                <w:lang w:val="es-ES_tradnl"/>
              </w:rPr>
              <w:t>o</w:t>
            </w:r>
            <w:r w:rsidRPr="00245DCF">
              <w:rPr>
                <w:rFonts w:ascii="Helvetica LT Std" w:eastAsia="Calibri" w:hAnsi="Helvetica LT Std" w:cs="Calibri"/>
                <w:spacing w:val="-4"/>
                <w:sz w:val="14"/>
                <w:szCs w:val="14"/>
                <w:lang w:val="es-ES_tradnl"/>
              </w:rPr>
              <w:t>g</w:t>
            </w:r>
            <w:r w:rsidRPr="00245DCF">
              <w:rPr>
                <w:rFonts w:ascii="Helvetica LT Std" w:eastAsia="Calibri" w:hAnsi="Helvetica LT Std" w:cs="Calibri"/>
                <w:sz w:val="14"/>
                <w:szCs w:val="14"/>
                <w:lang w:val="es-ES_tradnl"/>
              </w:rPr>
              <w:t>o</w:t>
            </w:r>
          </w:p>
        </w:tc>
        <w:tc>
          <w:tcPr>
            <w:tcW w:w="2410" w:type="dxa"/>
            <w:tcBorders>
              <w:top w:val="single" w:sz="5" w:space="0" w:color="000000"/>
              <w:left w:val="single" w:sz="5" w:space="0" w:color="000000"/>
              <w:bottom w:val="single" w:sz="5" w:space="0" w:color="000000"/>
              <w:right w:val="single" w:sz="5" w:space="0" w:color="000000"/>
            </w:tcBorders>
          </w:tcPr>
          <w:p w:rsidR="00AF1D63" w:rsidRPr="00245DCF" w:rsidRDefault="00AF1D63" w:rsidP="005D2C6B">
            <w:pPr>
              <w:pStyle w:val="TableParagraph"/>
              <w:ind w:left="104" w:right="99"/>
              <w:rPr>
                <w:rFonts w:ascii="Helvetica LT Std" w:eastAsia="Calibri" w:hAnsi="Helvetica LT Std" w:cs="Calibri"/>
                <w:sz w:val="14"/>
                <w:szCs w:val="14"/>
                <w:lang w:val="es-ES_tradnl"/>
              </w:rPr>
            </w:pPr>
            <w:r w:rsidRPr="00245DCF">
              <w:rPr>
                <w:rFonts w:ascii="Helvetica LT Std" w:eastAsia="Calibri" w:hAnsi="Helvetica LT Std" w:cs="Calibri"/>
                <w:sz w:val="14"/>
                <w:szCs w:val="14"/>
                <w:lang w:val="es-ES_tradnl"/>
              </w:rPr>
              <w:t>Est</w:t>
            </w:r>
            <w:r w:rsidRPr="00245DCF">
              <w:rPr>
                <w:rFonts w:ascii="Helvetica LT Std" w:eastAsia="Calibri" w:hAnsi="Helvetica LT Std" w:cs="Calibri"/>
                <w:spacing w:val="-1"/>
                <w:sz w:val="14"/>
                <w:szCs w:val="14"/>
                <w:lang w:val="es-ES_tradnl"/>
              </w:rPr>
              <w:t>udia</w:t>
            </w:r>
            <w:r w:rsidRPr="00245DCF">
              <w:rPr>
                <w:rFonts w:ascii="Helvetica LT Std" w:eastAsia="Calibri" w:hAnsi="Helvetica LT Std" w:cs="Calibri"/>
                <w:sz w:val="14"/>
                <w:szCs w:val="14"/>
                <w:lang w:val="es-ES_tradnl"/>
              </w:rPr>
              <w:t>r</w:t>
            </w:r>
            <w:r w:rsidRPr="00245DCF">
              <w:rPr>
                <w:rFonts w:ascii="Helvetica LT Std" w:eastAsia="Calibri" w:hAnsi="Helvetica LT Std" w:cs="Calibri"/>
                <w:spacing w:val="16"/>
                <w:sz w:val="14"/>
                <w:szCs w:val="14"/>
                <w:lang w:val="es-ES_tradnl"/>
              </w:rPr>
              <w:t xml:space="preserve"> </w:t>
            </w:r>
            <w:r w:rsidRPr="00245DCF">
              <w:rPr>
                <w:rFonts w:ascii="Helvetica LT Std" w:eastAsia="Calibri" w:hAnsi="Helvetica LT Std" w:cs="Calibri"/>
                <w:sz w:val="14"/>
                <w:szCs w:val="14"/>
                <w:lang w:val="es-ES_tradnl"/>
              </w:rPr>
              <w:t>el</w:t>
            </w:r>
            <w:r w:rsidRPr="00245DCF">
              <w:rPr>
                <w:rFonts w:ascii="Helvetica LT Std" w:eastAsia="Calibri" w:hAnsi="Helvetica LT Std" w:cs="Calibri"/>
                <w:spacing w:val="16"/>
                <w:sz w:val="14"/>
                <w:szCs w:val="14"/>
                <w:lang w:val="es-ES_tradnl"/>
              </w:rPr>
              <w:t xml:space="preserve"> </w:t>
            </w:r>
            <w:r w:rsidRPr="00245DCF">
              <w:rPr>
                <w:rFonts w:ascii="Helvetica LT Std" w:eastAsia="Calibri" w:hAnsi="Helvetica LT Std" w:cs="Calibri"/>
                <w:spacing w:val="-1"/>
                <w:sz w:val="14"/>
                <w:szCs w:val="14"/>
                <w:lang w:val="es-ES_tradnl"/>
              </w:rPr>
              <w:t>a</w:t>
            </w:r>
            <w:r w:rsidRPr="00245DCF">
              <w:rPr>
                <w:rFonts w:ascii="Helvetica LT Std" w:eastAsia="Calibri" w:hAnsi="Helvetica LT Std" w:cs="Calibri"/>
                <w:spacing w:val="-4"/>
                <w:sz w:val="14"/>
                <w:szCs w:val="14"/>
                <w:lang w:val="es-ES_tradnl"/>
              </w:rPr>
              <w:t>u</w:t>
            </w:r>
            <w:r w:rsidRPr="00245DCF">
              <w:rPr>
                <w:rFonts w:ascii="Helvetica LT Std" w:eastAsia="Calibri" w:hAnsi="Helvetica LT Std" w:cs="Calibri"/>
                <w:spacing w:val="1"/>
                <w:sz w:val="14"/>
                <w:szCs w:val="14"/>
                <w:lang w:val="es-ES_tradnl"/>
              </w:rPr>
              <w:t>m</w:t>
            </w:r>
            <w:r w:rsidRPr="00245DCF">
              <w:rPr>
                <w:rFonts w:ascii="Helvetica LT Std" w:eastAsia="Calibri" w:hAnsi="Helvetica LT Std" w:cs="Calibri"/>
                <w:sz w:val="14"/>
                <w:szCs w:val="14"/>
                <w:lang w:val="es-ES_tradnl"/>
              </w:rPr>
              <w:t>e</w:t>
            </w:r>
            <w:r w:rsidRPr="00245DCF">
              <w:rPr>
                <w:rFonts w:ascii="Helvetica LT Std" w:eastAsia="Calibri" w:hAnsi="Helvetica LT Std" w:cs="Calibri"/>
                <w:spacing w:val="-1"/>
                <w:sz w:val="14"/>
                <w:szCs w:val="14"/>
                <w:lang w:val="es-ES_tradnl"/>
              </w:rPr>
              <w:t>n</w:t>
            </w:r>
            <w:r w:rsidRPr="00245DCF">
              <w:rPr>
                <w:rFonts w:ascii="Helvetica LT Std" w:eastAsia="Calibri" w:hAnsi="Helvetica LT Std" w:cs="Calibri"/>
                <w:spacing w:val="-2"/>
                <w:sz w:val="14"/>
                <w:szCs w:val="14"/>
                <w:lang w:val="es-ES_tradnl"/>
              </w:rPr>
              <w:t>t</w:t>
            </w:r>
            <w:r w:rsidRPr="00245DCF">
              <w:rPr>
                <w:rFonts w:ascii="Helvetica LT Std" w:eastAsia="Calibri" w:hAnsi="Helvetica LT Std" w:cs="Calibri"/>
                <w:sz w:val="14"/>
                <w:szCs w:val="14"/>
                <w:lang w:val="es-ES_tradnl"/>
              </w:rPr>
              <w:t>o</w:t>
            </w:r>
            <w:r w:rsidRPr="00245DCF">
              <w:rPr>
                <w:rFonts w:ascii="Helvetica LT Std" w:eastAsia="Calibri" w:hAnsi="Helvetica LT Std" w:cs="Calibri"/>
                <w:spacing w:val="18"/>
                <w:sz w:val="14"/>
                <w:szCs w:val="14"/>
                <w:lang w:val="es-ES_tradnl"/>
              </w:rPr>
              <w:t xml:space="preserve"> </w:t>
            </w:r>
            <w:r w:rsidRPr="00245DCF">
              <w:rPr>
                <w:rFonts w:ascii="Helvetica LT Std" w:eastAsia="Calibri" w:hAnsi="Helvetica LT Std" w:cs="Calibri"/>
                <w:spacing w:val="-1"/>
                <w:sz w:val="14"/>
                <w:szCs w:val="14"/>
                <w:lang w:val="es-ES_tradnl"/>
              </w:rPr>
              <w:t>d</w:t>
            </w:r>
            <w:r w:rsidRPr="00245DCF">
              <w:rPr>
                <w:rFonts w:ascii="Helvetica LT Std" w:eastAsia="Calibri" w:hAnsi="Helvetica LT Std" w:cs="Calibri"/>
                <w:sz w:val="14"/>
                <w:szCs w:val="14"/>
                <w:lang w:val="es-ES_tradnl"/>
              </w:rPr>
              <w:t>e</w:t>
            </w:r>
            <w:r w:rsidRPr="00245DCF">
              <w:rPr>
                <w:rFonts w:ascii="Helvetica LT Std" w:eastAsia="Calibri" w:hAnsi="Helvetica LT Std" w:cs="Calibri"/>
                <w:spacing w:val="16"/>
                <w:sz w:val="14"/>
                <w:szCs w:val="14"/>
                <w:lang w:val="es-ES_tradnl"/>
              </w:rPr>
              <w:t xml:space="preserve"> </w:t>
            </w:r>
            <w:r w:rsidRPr="00245DCF">
              <w:rPr>
                <w:rFonts w:ascii="Helvetica LT Std" w:eastAsia="Calibri" w:hAnsi="Helvetica LT Std" w:cs="Calibri"/>
                <w:spacing w:val="-1"/>
                <w:sz w:val="14"/>
                <w:szCs w:val="14"/>
                <w:lang w:val="es-ES_tradnl"/>
              </w:rPr>
              <w:t>l</w:t>
            </w:r>
            <w:r w:rsidRPr="00245DCF">
              <w:rPr>
                <w:rFonts w:ascii="Helvetica LT Std" w:eastAsia="Calibri" w:hAnsi="Helvetica LT Std" w:cs="Calibri"/>
                <w:sz w:val="14"/>
                <w:szCs w:val="14"/>
                <w:lang w:val="es-ES_tradnl"/>
              </w:rPr>
              <w:t>a</w:t>
            </w:r>
            <w:r w:rsidRPr="00245DCF">
              <w:rPr>
                <w:rFonts w:ascii="Helvetica LT Std" w:eastAsia="Calibri" w:hAnsi="Helvetica LT Std" w:cs="Calibri"/>
                <w:spacing w:val="14"/>
                <w:sz w:val="14"/>
                <w:szCs w:val="14"/>
                <w:lang w:val="es-ES_tradnl"/>
              </w:rPr>
              <w:t xml:space="preserve"> </w:t>
            </w:r>
            <w:r w:rsidRPr="00245DCF">
              <w:rPr>
                <w:rFonts w:ascii="Helvetica LT Std" w:eastAsia="Calibri" w:hAnsi="Helvetica LT Std" w:cs="Calibri"/>
                <w:sz w:val="14"/>
                <w:szCs w:val="14"/>
                <w:lang w:val="es-ES_tradnl"/>
              </w:rPr>
              <w:t>j</w:t>
            </w:r>
            <w:r w:rsidRPr="00245DCF">
              <w:rPr>
                <w:rFonts w:ascii="Helvetica LT Std" w:eastAsia="Calibri" w:hAnsi="Helvetica LT Std" w:cs="Calibri"/>
                <w:spacing w:val="1"/>
                <w:sz w:val="14"/>
                <w:szCs w:val="14"/>
                <w:lang w:val="es-ES_tradnl"/>
              </w:rPr>
              <w:t>o</w:t>
            </w:r>
            <w:r w:rsidRPr="00245DCF">
              <w:rPr>
                <w:rFonts w:ascii="Helvetica LT Std" w:eastAsia="Calibri" w:hAnsi="Helvetica LT Std" w:cs="Calibri"/>
                <w:spacing w:val="-1"/>
                <w:sz w:val="14"/>
                <w:szCs w:val="14"/>
                <w:lang w:val="es-ES_tradnl"/>
              </w:rPr>
              <w:t>rnad</w:t>
            </w:r>
            <w:r w:rsidRPr="00245DCF">
              <w:rPr>
                <w:rFonts w:ascii="Helvetica LT Std" w:eastAsia="Calibri" w:hAnsi="Helvetica LT Std" w:cs="Calibri"/>
                <w:sz w:val="14"/>
                <w:szCs w:val="14"/>
                <w:lang w:val="es-ES_tradnl"/>
              </w:rPr>
              <w:t>a</w:t>
            </w:r>
            <w:r w:rsidRPr="00245DCF">
              <w:rPr>
                <w:rFonts w:ascii="Helvetica LT Std" w:eastAsia="Times New Roman" w:hAnsi="Helvetica LT Std" w:cs="Times New Roman"/>
                <w:sz w:val="14"/>
                <w:szCs w:val="14"/>
                <w:lang w:val="es-ES_tradnl"/>
              </w:rPr>
              <w:t xml:space="preserve"> </w:t>
            </w:r>
            <w:r w:rsidRPr="00245DCF">
              <w:rPr>
                <w:rFonts w:ascii="Helvetica LT Std" w:eastAsia="Calibri" w:hAnsi="Helvetica LT Std" w:cs="Calibri"/>
                <w:spacing w:val="-1"/>
                <w:sz w:val="14"/>
                <w:szCs w:val="14"/>
                <w:lang w:val="es-ES_tradnl"/>
              </w:rPr>
              <w:t>d</w:t>
            </w:r>
            <w:r w:rsidRPr="00245DCF">
              <w:rPr>
                <w:rFonts w:ascii="Helvetica LT Std" w:eastAsia="Calibri" w:hAnsi="Helvetica LT Std" w:cs="Calibri"/>
                <w:sz w:val="14"/>
                <w:szCs w:val="14"/>
                <w:lang w:val="es-ES_tradnl"/>
              </w:rPr>
              <w:t xml:space="preserve">el </w:t>
            </w:r>
            <w:r w:rsidRPr="00245DCF">
              <w:rPr>
                <w:rFonts w:ascii="Helvetica LT Std" w:eastAsia="Calibri" w:hAnsi="Helvetica LT Std" w:cs="Calibri"/>
                <w:spacing w:val="-1"/>
                <w:sz w:val="14"/>
                <w:szCs w:val="14"/>
                <w:lang w:val="es-ES_tradnl"/>
              </w:rPr>
              <w:t>p</w:t>
            </w:r>
            <w:r w:rsidRPr="00245DCF">
              <w:rPr>
                <w:rFonts w:ascii="Helvetica LT Std" w:eastAsia="Calibri" w:hAnsi="Helvetica LT Std" w:cs="Calibri"/>
                <w:sz w:val="14"/>
                <w:szCs w:val="14"/>
                <w:lang w:val="es-ES_tradnl"/>
              </w:rPr>
              <w:t>s</w:t>
            </w:r>
            <w:r w:rsidRPr="00245DCF">
              <w:rPr>
                <w:rFonts w:ascii="Helvetica LT Std" w:eastAsia="Calibri" w:hAnsi="Helvetica LT Std" w:cs="Calibri"/>
                <w:spacing w:val="-1"/>
                <w:sz w:val="14"/>
                <w:szCs w:val="14"/>
                <w:lang w:val="es-ES_tradnl"/>
              </w:rPr>
              <w:t>i</w:t>
            </w:r>
            <w:r w:rsidRPr="00245DCF">
              <w:rPr>
                <w:rFonts w:ascii="Helvetica LT Std" w:eastAsia="Calibri" w:hAnsi="Helvetica LT Std" w:cs="Calibri"/>
                <w:sz w:val="14"/>
                <w:szCs w:val="14"/>
                <w:lang w:val="es-ES_tradnl"/>
              </w:rPr>
              <w:t>c</w:t>
            </w:r>
            <w:r w:rsidRPr="00245DCF">
              <w:rPr>
                <w:rFonts w:ascii="Helvetica LT Std" w:eastAsia="Calibri" w:hAnsi="Helvetica LT Std" w:cs="Calibri"/>
                <w:spacing w:val="1"/>
                <w:sz w:val="14"/>
                <w:szCs w:val="14"/>
                <w:lang w:val="es-ES_tradnl"/>
              </w:rPr>
              <w:t>ó</w:t>
            </w:r>
            <w:r w:rsidRPr="00245DCF">
              <w:rPr>
                <w:rFonts w:ascii="Helvetica LT Std" w:eastAsia="Calibri" w:hAnsi="Helvetica LT Std" w:cs="Calibri"/>
                <w:spacing w:val="-3"/>
                <w:sz w:val="14"/>
                <w:szCs w:val="14"/>
                <w:lang w:val="es-ES_tradnl"/>
              </w:rPr>
              <w:t>l</w:t>
            </w:r>
            <w:r w:rsidRPr="00245DCF">
              <w:rPr>
                <w:rFonts w:ascii="Helvetica LT Std" w:eastAsia="Calibri" w:hAnsi="Helvetica LT Std" w:cs="Calibri"/>
                <w:spacing w:val="1"/>
                <w:sz w:val="14"/>
                <w:szCs w:val="14"/>
                <w:lang w:val="es-ES_tradnl"/>
              </w:rPr>
              <w:t>o</w:t>
            </w:r>
            <w:r w:rsidRPr="00245DCF">
              <w:rPr>
                <w:rFonts w:ascii="Helvetica LT Std" w:eastAsia="Calibri" w:hAnsi="Helvetica LT Std" w:cs="Calibri"/>
                <w:spacing w:val="-1"/>
                <w:sz w:val="14"/>
                <w:szCs w:val="14"/>
                <w:lang w:val="es-ES_tradnl"/>
              </w:rPr>
              <w:t>g</w:t>
            </w:r>
            <w:r w:rsidRPr="00245DCF">
              <w:rPr>
                <w:rFonts w:ascii="Helvetica LT Std" w:eastAsia="Calibri" w:hAnsi="Helvetica LT Std" w:cs="Calibri"/>
                <w:sz w:val="14"/>
                <w:szCs w:val="14"/>
                <w:lang w:val="es-ES_tradnl"/>
              </w:rPr>
              <w:t>o</w:t>
            </w:r>
            <w:r w:rsidRPr="00245DCF">
              <w:rPr>
                <w:rFonts w:ascii="Helvetica LT Std" w:eastAsia="Calibri" w:hAnsi="Helvetica LT Std" w:cs="Calibri"/>
                <w:spacing w:val="-1"/>
                <w:sz w:val="14"/>
                <w:szCs w:val="14"/>
                <w:lang w:val="es-ES_tradnl"/>
              </w:rPr>
              <w:t xml:space="preserve"> </w:t>
            </w:r>
            <w:r w:rsidRPr="00245DCF">
              <w:rPr>
                <w:rFonts w:ascii="Helvetica LT Std" w:eastAsia="Calibri" w:hAnsi="Helvetica LT Std" w:cs="Calibri"/>
                <w:sz w:val="14"/>
                <w:szCs w:val="14"/>
                <w:lang w:val="es-ES_tradnl"/>
              </w:rPr>
              <w:t xml:space="preserve">a </w:t>
            </w:r>
            <w:r w:rsidRPr="00245DCF">
              <w:rPr>
                <w:rFonts w:ascii="Helvetica LT Std" w:eastAsia="Calibri" w:hAnsi="Helvetica LT Std" w:cs="Calibri"/>
                <w:spacing w:val="-3"/>
                <w:sz w:val="14"/>
                <w:szCs w:val="14"/>
                <w:lang w:val="es-ES_tradnl"/>
              </w:rPr>
              <w:t>j</w:t>
            </w:r>
            <w:r w:rsidRPr="00245DCF">
              <w:rPr>
                <w:rFonts w:ascii="Helvetica LT Std" w:eastAsia="Calibri" w:hAnsi="Helvetica LT Std" w:cs="Calibri"/>
                <w:spacing w:val="1"/>
                <w:sz w:val="14"/>
                <w:szCs w:val="14"/>
                <w:lang w:val="es-ES_tradnl"/>
              </w:rPr>
              <w:t>o</w:t>
            </w:r>
            <w:r w:rsidRPr="00245DCF">
              <w:rPr>
                <w:rFonts w:ascii="Helvetica LT Std" w:eastAsia="Calibri" w:hAnsi="Helvetica LT Std" w:cs="Calibri"/>
                <w:spacing w:val="-1"/>
                <w:sz w:val="14"/>
                <w:szCs w:val="14"/>
                <w:lang w:val="es-ES_tradnl"/>
              </w:rPr>
              <w:t>rnad</w:t>
            </w:r>
            <w:r w:rsidRPr="00245DCF">
              <w:rPr>
                <w:rFonts w:ascii="Helvetica LT Std" w:eastAsia="Calibri" w:hAnsi="Helvetica LT Std" w:cs="Calibri"/>
                <w:sz w:val="14"/>
                <w:szCs w:val="14"/>
                <w:lang w:val="es-ES_tradnl"/>
              </w:rPr>
              <w:t>a</w:t>
            </w:r>
            <w:r w:rsidRPr="00245DCF">
              <w:rPr>
                <w:rFonts w:ascii="Helvetica LT Std" w:eastAsia="Calibri" w:hAnsi="Helvetica LT Std" w:cs="Calibri"/>
                <w:spacing w:val="1"/>
                <w:sz w:val="14"/>
                <w:szCs w:val="14"/>
                <w:lang w:val="es-ES_tradnl"/>
              </w:rPr>
              <w:t xml:space="preserve"> </w:t>
            </w:r>
            <w:r w:rsidRPr="00245DCF">
              <w:rPr>
                <w:rFonts w:ascii="Helvetica LT Std" w:eastAsia="Calibri" w:hAnsi="Helvetica LT Std" w:cs="Calibri"/>
                <w:spacing w:val="-3"/>
                <w:sz w:val="14"/>
                <w:szCs w:val="14"/>
                <w:lang w:val="es-ES_tradnl"/>
              </w:rPr>
              <w:t>c</w:t>
            </w:r>
            <w:r w:rsidRPr="00245DCF">
              <w:rPr>
                <w:rFonts w:ascii="Helvetica LT Std" w:eastAsia="Calibri" w:hAnsi="Helvetica LT Std" w:cs="Calibri"/>
                <w:spacing w:val="-2"/>
                <w:sz w:val="14"/>
                <w:szCs w:val="14"/>
                <w:lang w:val="es-ES_tradnl"/>
              </w:rPr>
              <w:t>o</w:t>
            </w:r>
            <w:r w:rsidRPr="00245DCF">
              <w:rPr>
                <w:rFonts w:ascii="Helvetica LT Std" w:eastAsia="Calibri" w:hAnsi="Helvetica LT Std" w:cs="Calibri"/>
                <w:spacing w:val="1"/>
                <w:sz w:val="14"/>
                <w:szCs w:val="14"/>
                <w:lang w:val="es-ES_tradnl"/>
              </w:rPr>
              <w:t>m</w:t>
            </w:r>
            <w:r w:rsidRPr="00245DCF">
              <w:rPr>
                <w:rFonts w:ascii="Helvetica LT Std" w:eastAsia="Calibri" w:hAnsi="Helvetica LT Std" w:cs="Calibri"/>
                <w:spacing w:val="-1"/>
                <w:sz w:val="14"/>
                <w:szCs w:val="14"/>
                <w:lang w:val="es-ES_tradnl"/>
              </w:rPr>
              <w:t>pl</w:t>
            </w:r>
            <w:r w:rsidRPr="00245DCF">
              <w:rPr>
                <w:rFonts w:ascii="Helvetica LT Std" w:eastAsia="Calibri" w:hAnsi="Helvetica LT Std" w:cs="Calibri"/>
                <w:sz w:val="14"/>
                <w:szCs w:val="14"/>
                <w:lang w:val="es-ES_tradnl"/>
              </w:rPr>
              <w:t>eta</w:t>
            </w:r>
          </w:p>
        </w:tc>
        <w:tc>
          <w:tcPr>
            <w:tcW w:w="1243" w:type="dxa"/>
            <w:tcBorders>
              <w:top w:val="single" w:sz="5" w:space="0" w:color="000000"/>
              <w:left w:val="single" w:sz="5" w:space="0" w:color="000000"/>
              <w:bottom w:val="single" w:sz="5" w:space="0" w:color="000000"/>
              <w:right w:val="single" w:sz="5" w:space="0" w:color="000000"/>
            </w:tcBorders>
          </w:tcPr>
          <w:p w:rsidR="00AF1D63" w:rsidRPr="00245DCF" w:rsidRDefault="00AF1D63" w:rsidP="005D2C6B">
            <w:pPr>
              <w:pStyle w:val="TableParagraph"/>
              <w:jc w:val="center"/>
              <w:rPr>
                <w:rFonts w:ascii="Helvetica LT Std" w:eastAsia="Calibri" w:hAnsi="Helvetica LT Std" w:cs="Calibri"/>
                <w:sz w:val="14"/>
                <w:szCs w:val="14"/>
                <w:lang w:val="es-ES_tradnl"/>
              </w:rPr>
            </w:pPr>
            <w:r w:rsidRPr="00245DCF">
              <w:rPr>
                <w:rFonts w:ascii="Helvetica LT Std" w:eastAsia="Calibri" w:hAnsi="Helvetica LT Std" w:cs="Calibri"/>
                <w:sz w:val="14"/>
                <w:szCs w:val="14"/>
                <w:lang w:val="es-ES_tradnl"/>
              </w:rPr>
              <w:t>X</w:t>
            </w:r>
          </w:p>
        </w:tc>
        <w:tc>
          <w:tcPr>
            <w:tcW w:w="1875" w:type="dxa"/>
            <w:tcBorders>
              <w:top w:val="single" w:sz="5" w:space="0" w:color="000000"/>
              <w:left w:val="single" w:sz="5" w:space="0" w:color="000000"/>
              <w:bottom w:val="single" w:sz="5" w:space="0" w:color="000000"/>
              <w:right w:val="single" w:sz="5" w:space="0" w:color="000000"/>
            </w:tcBorders>
          </w:tcPr>
          <w:p w:rsidR="00AF1D63" w:rsidRPr="00245DCF" w:rsidRDefault="00AF1D63" w:rsidP="005D2C6B">
            <w:pPr>
              <w:rPr>
                <w:rFonts w:ascii="Helvetica LT Std" w:hAnsi="Helvetica LT Std"/>
                <w:sz w:val="14"/>
                <w:szCs w:val="14"/>
              </w:rPr>
            </w:pPr>
          </w:p>
        </w:tc>
        <w:tc>
          <w:tcPr>
            <w:tcW w:w="1570" w:type="dxa"/>
            <w:tcBorders>
              <w:top w:val="single" w:sz="5" w:space="0" w:color="000000"/>
              <w:left w:val="single" w:sz="5" w:space="0" w:color="000000"/>
              <w:bottom w:val="single" w:sz="5" w:space="0" w:color="000000"/>
              <w:right w:val="single" w:sz="5" w:space="0" w:color="000000"/>
            </w:tcBorders>
          </w:tcPr>
          <w:p w:rsidR="00AF1D63" w:rsidRPr="00245DCF" w:rsidRDefault="00AF1D63" w:rsidP="005D2C6B">
            <w:pPr>
              <w:ind w:firstLine="0"/>
              <w:jc w:val="center"/>
              <w:rPr>
                <w:rFonts w:ascii="Helvetica LT Std" w:hAnsi="Helvetica LT Std"/>
                <w:sz w:val="14"/>
                <w:szCs w:val="14"/>
              </w:rPr>
            </w:pPr>
          </w:p>
        </w:tc>
      </w:tr>
      <w:tr w:rsidR="00AF1D63" w:rsidRPr="00245DCF" w:rsidTr="005D2C6B">
        <w:trPr>
          <w:trHeight w:val="20"/>
        </w:trPr>
        <w:tc>
          <w:tcPr>
            <w:tcW w:w="1490" w:type="dxa"/>
            <w:vMerge/>
            <w:tcBorders>
              <w:left w:val="single" w:sz="5" w:space="0" w:color="000000"/>
              <w:bottom w:val="single" w:sz="5" w:space="0" w:color="000000"/>
              <w:right w:val="single" w:sz="5" w:space="0" w:color="000000"/>
            </w:tcBorders>
          </w:tcPr>
          <w:p w:rsidR="00AF1D63" w:rsidRPr="00245DCF" w:rsidRDefault="00AF1D63" w:rsidP="005D2C6B">
            <w:pPr>
              <w:rPr>
                <w:rFonts w:ascii="Helvetica LT Std" w:hAnsi="Helvetica LT Std"/>
                <w:sz w:val="14"/>
                <w:szCs w:val="14"/>
              </w:rPr>
            </w:pPr>
          </w:p>
        </w:tc>
        <w:tc>
          <w:tcPr>
            <w:tcW w:w="2196" w:type="dxa"/>
            <w:tcBorders>
              <w:top w:val="single" w:sz="5" w:space="0" w:color="000000"/>
              <w:left w:val="single" w:sz="5" w:space="0" w:color="000000"/>
              <w:bottom w:val="single" w:sz="5" w:space="0" w:color="000000"/>
              <w:right w:val="single" w:sz="5" w:space="0" w:color="000000"/>
            </w:tcBorders>
          </w:tcPr>
          <w:p w:rsidR="00AF1D63" w:rsidRPr="00245DCF" w:rsidRDefault="00AF1D63" w:rsidP="005D2C6B">
            <w:pPr>
              <w:pStyle w:val="TableParagraph"/>
              <w:ind w:left="104"/>
              <w:rPr>
                <w:rFonts w:ascii="Helvetica LT Std" w:eastAsia="Calibri" w:hAnsi="Helvetica LT Std" w:cs="Calibri"/>
                <w:sz w:val="14"/>
                <w:szCs w:val="14"/>
                <w:lang w:val="es-ES_tradnl"/>
              </w:rPr>
            </w:pPr>
            <w:r w:rsidRPr="00245DCF">
              <w:rPr>
                <w:rFonts w:ascii="Helvetica LT Std" w:eastAsia="Calibri" w:hAnsi="Helvetica LT Std" w:cs="Calibri"/>
                <w:spacing w:val="-1"/>
                <w:sz w:val="14"/>
                <w:szCs w:val="14"/>
                <w:lang w:val="es-ES_tradnl"/>
              </w:rPr>
              <w:t>Ca</w:t>
            </w:r>
            <w:r w:rsidRPr="00245DCF">
              <w:rPr>
                <w:rFonts w:ascii="Helvetica LT Std" w:eastAsia="Calibri" w:hAnsi="Helvetica LT Std" w:cs="Calibri"/>
                <w:sz w:val="14"/>
                <w:szCs w:val="14"/>
                <w:lang w:val="es-ES_tradnl"/>
              </w:rPr>
              <w:t>st</w:t>
            </w:r>
            <w:r w:rsidRPr="00245DCF">
              <w:rPr>
                <w:rFonts w:ascii="Helvetica LT Std" w:eastAsia="Calibri" w:hAnsi="Helvetica LT Std" w:cs="Calibri"/>
                <w:spacing w:val="-1"/>
                <w:sz w:val="14"/>
                <w:szCs w:val="14"/>
                <w:lang w:val="es-ES_tradnl"/>
              </w:rPr>
              <w:t>ig</w:t>
            </w:r>
            <w:r w:rsidRPr="00245DCF">
              <w:rPr>
                <w:rFonts w:ascii="Helvetica LT Std" w:eastAsia="Calibri" w:hAnsi="Helvetica LT Std" w:cs="Calibri"/>
                <w:spacing w:val="1"/>
                <w:sz w:val="14"/>
                <w:szCs w:val="14"/>
                <w:lang w:val="es-ES_tradnl"/>
              </w:rPr>
              <w:t>o</w:t>
            </w:r>
            <w:r w:rsidRPr="00245DCF">
              <w:rPr>
                <w:rFonts w:ascii="Helvetica LT Std" w:eastAsia="Calibri" w:hAnsi="Helvetica LT Std" w:cs="Calibri"/>
                <w:sz w:val="14"/>
                <w:szCs w:val="14"/>
                <w:lang w:val="es-ES_tradnl"/>
              </w:rPr>
              <w:t>s</w:t>
            </w:r>
            <w:r w:rsidRPr="00245DCF">
              <w:rPr>
                <w:rFonts w:ascii="Helvetica LT Std" w:eastAsia="Calibri" w:hAnsi="Helvetica LT Std" w:cs="Calibri"/>
                <w:spacing w:val="-2"/>
                <w:sz w:val="14"/>
                <w:szCs w:val="14"/>
                <w:lang w:val="es-ES_tradnl"/>
              </w:rPr>
              <w:t xml:space="preserve"> </w:t>
            </w:r>
            <w:r w:rsidRPr="00245DCF">
              <w:rPr>
                <w:rFonts w:ascii="Helvetica LT Std" w:eastAsia="Calibri" w:hAnsi="Helvetica LT Std" w:cs="Calibri"/>
                <w:sz w:val="14"/>
                <w:szCs w:val="14"/>
                <w:lang w:val="es-ES_tradnl"/>
              </w:rPr>
              <w:t>y</w:t>
            </w:r>
            <w:r w:rsidRPr="00245DCF">
              <w:rPr>
                <w:rFonts w:ascii="Helvetica LT Std" w:eastAsia="Calibri" w:hAnsi="Helvetica LT Std" w:cs="Calibri"/>
                <w:spacing w:val="1"/>
                <w:sz w:val="14"/>
                <w:szCs w:val="14"/>
                <w:lang w:val="es-ES_tradnl"/>
              </w:rPr>
              <w:t xml:space="preserve"> </w:t>
            </w:r>
            <w:r w:rsidRPr="00245DCF">
              <w:rPr>
                <w:rFonts w:ascii="Helvetica LT Std" w:eastAsia="Calibri" w:hAnsi="Helvetica LT Std" w:cs="Calibri"/>
                <w:spacing w:val="-3"/>
                <w:sz w:val="14"/>
                <w:szCs w:val="14"/>
                <w:lang w:val="es-ES_tradnl"/>
              </w:rPr>
              <w:t>s</w:t>
            </w:r>
            <w:r w:rsidRPr="00245DCF">
              <w:rPr>
                <w:rFonts w:ascii="Helvetica LT Std" w:eastAsia="Calibri" w:hAnsi="Helvetica LT Std" w:cs="Calibri"/>
                <w:spacing w:val="-1"/>
                <w:sz w:val="14"/>
                <w:szCs w:val="14"/>
                <w:lang w:val="es-ES_tradnl"/>
              </w:rPr>
              <w:t>an</w:t>
            </w:r>
            <w:r w:rsidRPr="00245DCF">
              <w:rPr>
                <w:rFonts w:ascii="Helvetica LT Std" w:eastAsia="Calibri" w:hAnsi="Helvetica LT Std" w:cs="Calibri"/>
                <w:sz w:val="14"/>
                <w:szCs w:val="14"/>
                <w:lang w:val="es-ES_tradnl"/>
              </w:rPr>
              <w:t>c</w:t>
            </w:r>
            <w:r w:rsidRPr="00245DCF">
              <w:rPr>
                <w:rFonts w:ascii="Helvetica LT Std" w:eastAsia="Calibri" w:hAnsi="Helvetica LT Std" w:cs="Calibri"/>
                <w:spacing w:val="-1"/>
                <w:sz w:val="14"/>
                <w:szCs w:val="14"/>
                <w:lang w:val="es-ES_tradnl"/>
              </w:rPr>
              <w:t>i</w:t>
            </w:r>
            <w:r w:rsidRPr="00245DCF">
              <w:rPr>
                <w:rFonts w:ascii="Helvetica LT Std" w:eastAsia="Calibri" w:hAnsi="Helvetica LT Std" w:cs="Calibri"/>
                <w:spacing w:val="1"/>
                <w:sz w:val="14"/>
                <w:szCs w:val="14"/>
                <w:lang w:val="es-ES_tradnl"/>
              </w:rPr>
              <w:t>o</w:t>
            </w:r>
            <w:r w:rsidRPr="00245DCF">
              <w:rPr>
                <w:rFonts w:ascii="Helvetica LT Std" w:eastAsia="Calibri" w:hAnsi="Helvetica LT Std" w:cs="Calibri"/>
                <w:spacing w:val="-1"/>
                <w:sz w:val="14"/>
                <w:szCs w:val="14"/>
                <w:lang w:val="es-ES_tradnl"/>
              </w:rPr>
              <w:t>n</w:t>
            </w:r>
            <w:r w:rsidRPr="00245DCF">
              <w:rPr>
                <w:rFonts w:ascii="Helvetica LT Std" w:eastAsia="Calibri" w:hAnsi="Helvetica LT Std" w:cs="Calibri"/>
                <w:spacing w:val="-2"/>
                <w:sz w:val="14"/>
                <w:szCs w:val="14"/>
                <w:lang w:val="es-ES_tradnl"/>
              </w:rPr>
              <w:t>e</w:t>
            </w:r>
            <w:r w:rsidRPr="00245DCF">
              <w:rPr>
                <w:rFonts w:ascii="Helvetica LT Std" w:eastAsia="Calibri" w:hAnsi="Helvetica LT Std" w:cs="Calibri"/>
                <w:sz w:val="14"/>
                <w:szCs w:val="14"/>
                <w:lang w:val="es-ES_tradnl"/>
              </w:rPr>
              <w:t>s</w:t>
            </w:r>
            <w:r w:rsidRPr="00245DCF">
              <w:rPr>
                <w:rFonts w:ascii="Helvetica LT Std" w:eastAsia="Calibri" w:hAnsi="Helvetica LT Std" w:cs="Calibri"/>
                <w:spacing w:val="48"/>
                <w:sz w:val="14"/>
                <w:szCs w:val="14"/>
                <w:lang w:val="es-ES_tradnl"/>
              </w:rPr>
              <w:t xml:space="preserve"> </w:t>
            </w:r>
            <w:r w:rsidRPr="00245DCF">
              <w:rPr>
                <w:rFonts w:ascii="Helvetica LT Std" w:eastAsia="Calibri" w:hAnsi="Helvetica LT Std" w:cs="Calibri"/>
                <w:sz w:val="14"/>
                <w:szCs w:val="14"/>
                <w:lang w:val="es-ES_tradnl"/>
              </w:rPr>
              <w:t xml:space="preserve">en </w:t>
            </w:r>
            <w:proofErr w:type="spellStart"/>
            <w:r w:rsidRPr="00245DCF">
              <w:rPr>
                <w:rFonts w:ascii="Helvetica LT Std" w:eastAsia="Calibri" w:hAnsi="Helvetica LT Std" w:cs="Calibri"/>
                <w:sz w:val="14"/>
                <w:szCs w:val="14"/>
                <w:lang w:val="es-ES_tradnl"/>
              </w:rPr>
              <w:t>T</w:t>
            </w:r>
            <w:r w:rsidRPr="00245DCF">
              <w:rPr>
                <w:rFonts w:ascii="Helvetica LT Std" w:eastAsia="Calibri" w:hAnsi="Helvetica LT Std" w:cs="Calibri"/>
                <w:spacing w:val="-3"/>
                <w:sz w:val="14"/>
                <w:szCs w:val="14"/>
                <w:lang w:val="es-ES_tradnl"/>
              </w:rPr>
              <w:t>a</w:t>
            </w:r>
            <w:r w:rsidRPr="00245DCF">
              <w:rPr>
                <w:rFonts w:ascii="Helvetica LT Std" w:eastAsia="Calibri" w:hAnsi="Helvetica LT Std" w:cs="Calibri"/>
                <w:sz w:val="14"/>
                <w:szCs w:val="14"/>
                <w:lang w:val="es-ES_tradnl"/>
              </w:rPr>
              <w:t>s</w:t>
            </w:r>
            <w:r w:rsidRPr="00245DCF">
              <w:rPr>
                <w:rFonts w:ascii="Helvetica LT Std" w:eastAsia="Calibri" w:hAnsi="Helvetica LT Std" w:cs="Calibri"/>
                <w:spacing w:val="-1"/>
                <w:sz w:val="14"/>
                <w:szCs w:val="14"/>
                <w:lang w:val="es-ES_tradnl"/>
              </w:rPr>
              <w:t>u</w:t>
            </w:r>
            <w:r w:rsidRPr="00245DCF">
              <w:rPr>
                <w:rFonts w:ascii="Helvetica LT Std" w:eastAsia="Calibri" w:hAnsi="Helvetica LT Std" w:cs="Calibri"/>
                <w:spacing w:val="-1"/>
                <w:sz w:val="14"/>
                <w:szCs w:val="14"/>
                <w:lang w:val="es-ES_tradnl"/>
              </w:rPr>
              <w:t>bin</w:t>
            </w:r>
            <w:r w:rsidRPr="00245DCF">
              <w:rPr>
                <w:rFonts w:ascii="Helvetica LT Std" w:eastAsia="Calibri" w:hAnsi="Helvetica LT Std" w:cs="Calibri"/>
                <w:sz w:val="14"/>
                <w:szCs w:val="14"/>
                <w:lang w:val="es-ES_tradnl"/>
              </w:rPr>
              <w:t>sa</w:t>
            </w:r>
            <w:proofErr w:type="spellEnd"/>
          </w:p>
        </w:tc>
        <w:tc>
          <w:tcPr>
            <w:tcW w:w="2410" w:type="dxa"/>
            <w:tcBorders>
              <w:top w:val="single" w:sz="5" w:space="0" w:color="000000"/>
              <w:left w:val="single" w:sz="5" w:space="0" w:color="000000"/>
              <w:bottom w:val="single" w:sz="5" w:space="0" w:color="000000"/>
              <w:right w:val="single" w:sz="5" w:space="0" w:color="000000"/>
            </w:tcBorders>
          </w:tcPr>
          <w:p w:rsidR="00AF1D63" w:rsidRPr="00245DCF" w:rsidRDefault="00AF1D63" w:rsidP="005D2C6B">
            <w:pPr>
              <w:pStyle w:val="TableParagraph"/>
              <w:ind w:left="104"/>
              <w:rPr>
                <w:rFonts w:ascii="Helvetica LT Std" w:eastAsia="Calibri" w:hAnsi="Helvetica LT Std" w:cs="Calibri"/>
                <w:sz w:val="14"/>
                <w:szCs w:val="14"/>
                <w:lang w:val="es-ES_tradnl"/>
              </w:rPr>
            </w:pPr>
            <w:r w:rsidRPr="00245DCF">
              <w:rPr>
                <w:rFonts w:ascii="Helvetica LT Std" w:eastAsia="Calibri" w:hAnsi="Helvetica LT Std" w:cs="Calibri"/>
                <w:sz w:val="14"/>
                <w:szCs w:val="14"/>
                <w:lang w:val="es-ES_tradnl"/>
              </w:rPr>
              <w:t>Re</w:t>
            </w:r>
            <w:r w:rsidRPr="00245DCF">
              <w:rPr>
                <w:rFonts w:ascii="Helvetica LT Std" w:eastAsia="Calibri" w:hAnsi="Helvetica LT Std" w:cs="Calibri"/>
                <w:spacing w:val="-1"/>
                <w:sz w:val="14"/>
                <w:szCs w:val="14"/>
                <w:lang w:val="es-ES_tradnl"/>
              </w:rPr>
              <w:t>uni</w:t>
            </w:r>
            <w:r w:rsidRPr="00245DCF">
              <w:rPr>
                <w:rFonts w:ascii="Helvetica LT Std" w:eastAsia="Calibri" w:hAnsi="Helvetica LT Std" w:cs="Calibri"/>
                <w:spacing w:val="1"/>
                <w:sz w:val="14"/>
                <w:szCs w:val="14"/>
                <w:lang w:val="es-ES_tradnl"/>
              </w:rPr>
              <w:t>ó</w:t>
            </w:r>
            <w:r w:rsidRPr="00245DCF">
              <w:rPr>
                <w:rFonts w:ascii="Helvetica LT Std" w:eastAsia="Calibri" w:hAnsi="Helvetica LT Std" w:cs="Calibri"/>
                <w:sz w:val="14"/>
                <w:szCs w:val="14"/>
                <w:lang w:val="es-ES_tradnl"/>
              </w:rPr>
              <w:t>n</w:t>
            </w:r>
            <w:r w:rsidRPr="00245DCF">
              <w:rPr>
                <w:rFonts w:ascii="Helvetica LT Std" w:eastAsia="Calibri" w:hAnsi="Helvetica LT Std" w:cs="Calibri"/>
                <w:spacing w:val="9"/>
                <w:sz w:val="14"/>
                <w:szCs w:val="14"/>
                <w:lang w:val="es-ES_tradnl"/>
              </w:rPr>
              <w:t xml:space="preserve"> </w:t>
            </w:r>
            <w:r w:rsidRPr="00245DCF">
              <w:rPr>
                <w:rFonts w:ascii="Helvetica LT Std" w:eastAsia="Calibri" w:hAnsi="Helvetica LT Std" w:cs="Calibri"/>
                <w:spacing w:val="-3"/>
                <w:sz w:val="14"/>
                <w:szCs w:val="14"/>
                <w:lang w:val="es-ES_tradnl"/>
              </w:rPr>
              <w:t>c</w:t>
            </w:r>
            <w:r w:rsidRPr="00245DCF">
              <w:rPr>
                <w:rFonts w:ascii="Helvetica LT Std" w:eastAsia="Calibri" w:hAnsi="Helvetica LT Std" w:cs="Calibri"/>
                <w:spacing w:val="1"/>
                <w:sz w:val="14"/>
                <w:szCs w:val="14"/>
                <w:lang w:val="es-ES_tradnl"/>
              </w:rPr>
              <w:t>o</w:t>
            </w:r>
            <w:r w:rsidRPr="00245DCF">
              <w:rPr>
                <w:rFonts w:ascii="Helvetica LT Std" w:eastAsia="Calibri" w:hAnsi="Helvetica LT Std" w:cs="Calibri"/>
                <w:sz w:val="14"/>
                <w:szCs w:val="14"/>
                <w:lang w:val="es-ES_tradnl"/>
              </w:rPr>
              <w:t>n</w:t>
            </w:r>
            <w:r w:rsidRPr="00245DCF">
              <w:rPr>
                <w:rFonts w:ascii="Helvetica LT Std" w:eastAsia="Calibri" w:hAnsi="Helvetica LT Std" w:cs="Calibri"/>
                <w:spacing w:val="6"/>
                <w:sz w:val="14"/>
                <w:szCs w:val="14"/>
                <w:lang w:val="es-ES_tradnl"/>
              </w:rPr>
              <w:t xml:space="preserve"> </w:t>
            </w:r>
            <w:proofErr w:type="spellStart"/>
            <w:r w:rsidRPr="00245DCF">
              <w:rPr>
                <w:rFonts w:ascii="Helvetica LT Std" w:eastAsia="Calibri" w:hAnsi="Helvetica LT Std" w:cs="Calibri"/>
                <w:sz w:val="14"/>
                <w:szCs w:val="14"/>
                <w:lang w:val="es-ES_tradnl"/>
              </w:rPr>
              <w:t>T</w:t>
            </w:r>
            <w:r w:rsidRPr="00245DCF">
              <w:rPr>
                <w:rFonts w:ascii="Helvetica LT Std" w:eastAsia="Calibri" w:hAnsi="Helvetica LT Std" w:cs="Calibri"/>
                <w:spacing w:val="-1"/>
                <w:sz w:val="14"/>
                <w:szCs w:val="14"/>
                <w:lang w:val="es-ES_tradnl"/>
              </w:rPr>
              <w:t>a</w:t>
            </w:r>
            <w:r w:rsidRPr="00245DCF">
              <w:rPr>
                <w:rFonts w:ascii="Helvetica LT Std" w:eastAsia="Calibri" w:hAnsi="Helvetica LT Std" w:cs="Calibri"/>
                <w:sz w:val="14"/>
                <w:szCs w:val="14"/>
                <w:lang w:val="es-ES_tradnl"/>
              </w:rPr>
              <w:t>s</w:t>
            </w:r>
            <w:r w:rsidRPr="00245DCF">
              <w:rPr>
                <w:rFonts w:ascii="Helvetica LT Std" w:eastAsia="Calibri" w:hAnsi="Helvetica LT Std" w:cs="Calibri"/>
                <w:spacing w:val="-1"/>
                <w:sz w:val="14"/>
                <w:szCs w:val="14"/>
                <w:lang w:val="es-ES_tradnl"/>
              </w:rPr>
              <w:t>ubin</w:t>
            </w:r>
            <w:r w:rsidRPr="00245DCF">
              <w:rPr>
                <w:rFonts w:ascii="Helvetica LT Std" w:eastAsia="Calibri" w:hAnsi="Helvetica LT Std" w:cs="Calibri"/>
                <w:sz w:val="14"/>
                <w:szCs w:val="14"/>
                <w:lang w:val="es-ES_tradnl"/>
              </w:rPr>
              <w:t>sa</w:t>
            </w:r>
            <w:proofErr w:type="spellEnd"/>
            <w:r w:rsidRPr="00245DCF">
              <w:rPr>
                <w:rFonts w:ascii="Helvetica LT Std" w:eastAsia="Calibri" w:hAnsi="Helvetica LT Std" w:cs="Calibri"/>
                <w:spacing w:val="9"/>
                <w:sz w:val="14"/>
                <w:szCs w:val="14"/>
                <w:lang w:val="es-ES_tradnl"/>
              </w:rPr>
              <w:t xml:space="preserve"> </w:t>
            </w:r>
            <w:r w:rsidRPr="00245DCF">
              <w:rPr>
                <w:rFonts w:ascii="Helvetica LT Std" w:eastAsia="Calibri" w:hAnsi="Helvetica LT Std" w:cs="Calibri"/>
                <w:spacing w:val="-1"/>
                <w:sz w:val="14"/>
                <w:szCs w:val="14"/>
                <w:lang w:val="es-ES_tradnl"/>
              </w:rPr>
              <w:t>pa</w:t>
            </w:r>
            <w:r w:rsidRPr="00245DCF">
              <w:rPr>
                <w:rFonts w:ascii="Helvetica LT Std" w:eastAsia="Calibri" w:hAnsi="Helvetica LT Std" w:cs="Calibri"/>
                <w:spacing w:val="-3"/>
                <w:sz w:val="14"/>
                <w:szCs w:val="14"/>
                <w:lang w:val="es-ES_tradnl"/>
              </w:rPr>
              <w:t>r</w:t>
            </w:r>
            <w:r w:rsidRPr="00245DCF">
              <w:rPr>
                <w:rFonts w:ascii="Helvetica LT Std" w:eastAsia="Calibri" w:hAnsi="Helvetica LT Std" w:cs="Calibri"/>
                <w:sz w:val="14"/>
                <w:szCs w:val="14"/>
                <w:lang w:val="es-ES_tradnl"/>
              </w:rPr>
              <w:t>a</w:t>
            </w:r>
            <w:r w:rsidRPr="00245DCF">
              <w:rPr>
                <w:rFonts w:ascii="Helvetica LT Std" w:eastAsia="Calibri" w:hAnsi="Helvetica LT Std" w:cs="Calibri"/>
                <w:spacing w:val="10"/>
                <w:sz w:val="14"/>
                <w:szCs w:val="14"/>
                <w:lang w:val="es-ES_tradnl"/>
              </w:rPr>
              <w:t xml:space="preserve"> </w:t>
            </w:r>
            <w:r w:rsidRPr="00245DCF">
              <w:rPr>
                <w:rFonts w:ascii="Helvetica LT Std" w:eastAsia="Calibri" w:hAnsi="Helvetica LT Std" w:cs="Calibri"/>
                <w:sz w:val="14"/>
                <w:szCs w:val="14"/>
                <w:lang w:val="es-ES_tradnl"/>
              </w:rPr>
              <w:t>t</w:t>
            </w:r>
            <w:r w:rsidRPr="00245DCF">
              <w:rPr>
                <w:rFonts w:ascii="Helvetica LT Std" w:eastAsia="Calibri" w:hAnsi="Helvetica LT Std" w:cs="Calibri"/>
                <w:spacing w:val="-1"/>
                <w:sz w:val="14"/>
                <w:szCs w:val="14"/>
                <w:lang w:val="es-ES_tradnl"/>
              </w:rPr>
              <w:t>ra</w:t>
            </w:r>
            <w:r w:rsidRPr="00245DCF">
              <w:rPr>
                <w:rFonts w:ascii="Helvetica LT Std" w:eastAsia="Calibri" w:hAnsi="Helvetica LT Std" w:cs="Calibri"/>
                <w:sz w:val="14"/>
                <w:szCs w:val="14"/>
                <w:lang w:val="es-ES_tradnl"/>
              </w:rPr>
              <w:t>t</w:t>
            </w:r>
            <w:r w:rsidRPr="00245DCF">
              <w:rPr>
                <w:rFonts w:ascii="Helvetica LT Std" w:eastAsia="Calibri" w:hAnsi="Helvetica LT Std" w:cs="Calibri"/>
                <w:spacing w:val="-3"/>
                <w:sz w:val="14"/>
                <w:szCs w:val="14"/>
                <w:lang w:val="es-ES_tradnl"/>
              </w:rPr>
              <w:t>a</w:t>
            </w:r>
            <w:r w:rsidRPr="00245DCF">
              <w:rPr>
                <w:rFonts w:ascii="Helvetica LT Std" w:eastAsia="Calibri" w:hAnsi="Helvetica LT Std" w:cs="Calibri"/>
                <w:sz w:val="14"/>
                <w:szCs w:val="14"/>
                <w:lang w:val="es-ES_tradnl"/>
              </w:rPr>
              <w:t>r</w:t>
            </w:r>
          </w:p>
          <w:p w:rsidR="00AF1D63" w:rsidRPr="00245DCF" w:rsidRDefault="00AF1D63" w:rsidP="005D2C6B">
            <w:pPr>
              <w:pStyle w:val="TableParagraph"/>
              <w:ind w:left="104"/>
              <w:rPr>
                <w:rFonts w:ascii="Helvetica LT Std" w:eastAsia="Calibri" w:hAnsi="Helvetica LT Std" w:cs="Calibri"/>
                <w:sz w:val="14"/>
                <w:szCs w:val="14"/>
                <w:lang w:val="es-ES_tradnl"/>
              </w:rPr>
            </w:pPr>
            <w:r w:rsidRPr="00245DCF">
              <w:rPr>
                <w:rFonts w:ascii="Helvetica LT Std" w:eastAsia="Calibri" w:hAnsi="Helvetica LT Std" w:cs="Calibri"/>
                <w:sz w:val="14"/>
                <w:szCs w:val="14"/>
                <w:lang w:val="es-ES_tradnl"/>
              </w:rPr>
              <w:t xml:space="preserve">el </w:t>
            </w:r>
            <w:r w:rsidRPr="00245DCF">
              <w:rPr>
                <w:rFonts w:ascii="Helvetica LT Std" w:eastAsia="Calibri" w:hAnsi="Helvetica LT Std" w:cs="Calibri"/>
                <w:spacing w:val="-1"/>
                <w:sz w:val="14"/>
                <w:szCs w:val="14"/>
                <w:lang w:val="es-ES_tradnl"/>
              </w:rPr>
              <w:t>a</w:t>
            </w:r>
            <w:r w:rsidRPr="00245DCF">
              <w:rPr>
                <w:rFonts w:ascii="Helvetica LT Std" w:eastAsia="Calibri" w:hAnsi="Helvetica LT Std" w:cs="Calibri"/>
                <w:sz w:val="14"/>
                <w:szCs w:val="14"/>
                <w:lang w:val="es-ES_tradnl"/>
              </w:rPr>
              <w:t>s</w:t>
            </w:r>
            <w:r w:rsidRPr="00245DCF">
              <w:rPr>
                <w:rFonts w:ascii="Helvetica LT Std" w:eastAsia="Calibri" w:hAnsi="Helvetica LT Std" w:cs="Calibri"/>
                <w:spacing w:val="-1"/>
                <w:sz w:val="14"/>
                <w:szCs w:val="14"/>
                <w:lang w:val="es-ES_tradnl"/>
              </w:rPr>
              <w:t>un</w:t>
            </w:r>
            <w:r w:rsidRPr="00245DCF">
              <w:rPr>
                <w:rFonts w:ascii="Helvetica LT Std" w:eastAsia="Calibri" w:hAnsi="Helvetica LT Std" w:cs="Calibri"/>
                <w:sz w:val="14"/>
                <w:szCs w:val="14"/>
                <w:lang w:val="es-ES_tradnl"/>
              </w:rPr>
              <w:t>to</w:t>
            </w:r>
          </w:p>
        </w:tc>
        <w:tc>
          <w:tcPr>
            <w:tcW w:w="1243" w:type="dxa"/>
            <w:tcBorders>
              <w:top w:val="single" w:sz="5" w:space="0" w:color="000000"/>
              <w:left w:val="single" w:sz="5" w:space="0" w:color="000000"/>
              <w:bottom w:val="single" w:sz="5" w:space="0" w:color="000000"/>
              <w:right w:val="single" w:sz="5" w:space="0" w:color="000000"/>
            </w:tcBorders>
          </w:tcPr>
          <w:p w:rsidR="00AF1D63" w:rsidRPr="00245DCF" w:rsidRDefault="00AF1D63" w:rsidP="005D2C6B">
            <w:pPr>
              <w:rPr>
                <w:rFonts w:ascii="Helvetica LT Std" w:hAnsi="Helvetica LT Std"/>
                <w:sz w:val="14"/>
                <w:szCs w:val="14"/>
              </w:rPr>
            </w:pPr>
          </w:p>
        </w:tc>
        <w:tc>
          <w:tcPr>
            <w:tcW w:w="1875" w:type="dxa"/>
            <w:tcBorders>
              <w:top w:val="single" w:sz="5" w:space="0" w:color="000000"/>
              <w:left w:val="single" w:sz="5" w:space="0" w:color="000000"/>
              <w:bottom w:val="single" w:sz="5" w:space="0" w:color="000000"/>
              <w:right w:val="single" w:sz="5" w:space="0" w:color="000000"/>
            </w:tcBorders>
          </w:tcPr>
          <w:p w:rsidR="00AF1D63" w:rsidRPr="00245DCF" w:rsidRDefault="00AF1D63" w:rsidP="005D2C6B">
            <w:pPr>
              <w:rPr>
                <w:rFonts w:ascii="Helvetica LT Std" w:hAnsi="Helvetica LT Std"/>
                <w:sz w:val="14"/>
                <w:szCs w:val="14"/>
              </w:rPr>
            </w:pPr>
          </w:p>
        </w:tc>
        <w:tc>
          <w:tcPr>
            <w:tcW w:w="1570" w:type="dxa"/>
            <w:tcBorders>
              <w:top w:val="single" w:sz="5" w:space="0" w:color="000000"/>
              <w:left w:val="single" w:sz="5" w:space="0" w:color="000000"/>
              <w:bottom w:val="single" w:sz="5" w:space="0" w:color="000000"/>
              <w:right w:val="single" w:sz="5" w:space="0" w:color="000000"/>
            </w:tcBorders>
          </w:tcPr>
          <w:p w:rsidR="00AF1D63" w:rsidRPr="00245DCF" w:rsidRDefault="00AF1D63" w:rsidP="005D2C6B">
            <w:pPr>
              <w:pStyle w:val="TableParagraph"/>
              <w:jc w:val="center"/>
              <w:rPr>
                <w:rFonts w:ascii="Helvetica LT Std" w:eastAsia="Calibri" w:hAnsi="Helvetica LT Std" w:cs="Calibri"/>
                <w:sz w:val="14"/>
                <w:szCs w:val="14"/>
                <w:lang w:val="es-ES_tradnl"/>
              </w:rPr>
            </w:pPr>
            <w:r w:rsidRPr="00245DCF">
              <w:rPr>
                <w:rFonts w:ascii="Helvetica LT Std" w:eastAsia="Calibri" w:hAnsi="Helvetica LT Std" w:cs="Calibri"/>
                <w:sz w:val="14"/>
                <w:szCs w:val="14"/>
                <w:lang w:val="es-ES_tradnl"/>
              </w:rPr>
              <w:t>X</w:t>
            </w:r>
          </w:p>
        </w:tc>
      </w:tr>
    </w:tbl>
    <w:p w:rsidR="00AF1D63" w:rsidRPr="00F673F0" w:rsidRDefault="00AF1D63" w:rsidP="00AF1D63">
      <w:pPr>
        <w:pStyle w:val="Default"/>
        <w:spacing w:after="200"/>
        <w:jc w:val="both"/>
        <w:rPr>
          <w:rFonts w:ascii="Helvetica LT Std" w:hAnsi="Helvetica LT Std"/>
          <w:color w:val="auto"/>
          <w:sz w:val="19"/>
          <w:szCs w:val="19"/>
          <w:lang w:val="es-ES_tradnl"/>
        </w:rPr>
      </w:pPr>
    </w:p>
    <w:p w:rsidR="00AF1D63" w:rsidRPr="00F673F0" w:rsidRDefault="00AF1D63" w:rsidP="00AF1D63">
      <w:pPr>
        <w:pStyle w:val="Default"/>
        <w:spacing w:after="200"/>
        <w:ind w:firstLine="284"/>
        <w:jc w:val="both"/>
        <w:rPr>
          <w:rFonts w:ascii="Helvetica LT Std" w:hAnsi="Helvetica LT Std" w:cs="Arial"/>
          <w:sz w:val="19"/>
          <w:szCs w:val="19"/>
          <w:lang w:val="es-ES_tradnl"/>
        </w:rPr>
      </w:pPr>
    </w:p>
    <w:p w:rsidR="00AF1D63" w:rsidRDefault="00AF1D63" w:rsidP="00AF1D63">
      <w:pPr>
        <w:spacing w:after="0"/>
        <w:ind w:firstLine="0"/>
        <w:jc w:val="left"/>
        <w:rPr>
          <w:rFonts w:ascii="Helvetica LT Std" w:hAnsi="Helvetica LT Std" w:cs="Arial"/>
          <w:spacing w:val="6"/>
          <w:sz w:val="19"/>
          <w:szCs w:val="19"/>
        </w:rPr>
        <w:sectPr w:rsidR="00AF1D63" w:rsidSect="00647D95">
          <w:footerReference w:type="default" r:id="rId24"/>
          <w:pgSz w:w="11907" w:h="16840" w:code="9"/>
          <w:pgMar w:top="2109" w:right="1559" w:bottom="1644" w:left="1559" w:header="369" w:footer="0" w:gutter="0"/>
          <w:cols w:space="720"/>
          <w:docGrid w:linePitch="360"/>
        </w:sectPr>
      </w:pPr>
    </w:p>
    <w:tbl>
      <w:tblPr>
        <w:tblStyle w:val="TableNormal"/>
        <w:tblW w:w="0" w:type="auto"/>
        <w:tblInd w:w="104" w:type="dxa"/>
        <w:tblLayout w:type="fixed"/>
        <w:tblLook w:val="01E0" w:firstRow="1" w:lastRow="1" w:firstColumn="1" w:lastColumn="1" w:noHBand="0" w:noVBand="0"/>
      </w:tblPr>
      <w:tblGrid>
        <w:gridCol w:w="1267"/>
        <w:gridCol w:w="3660"/>
        <w:gridCol w:w="110"/>
        <w:gridCol w:w="802"/>
        <w:gridCol w:w="184"/>
        <w:gridCol w:w="869"/>
        <w:gridCol w:w="641"/>
        <w:gridCol w:w="691"/>
        <w:gridCol w:w="106"/>
        <w:gridCol w:w="2693"/>
        <w:gridCol w:w="1560"/>
        <w:gridCol w:w="1637"/>
      </w:tblGrid>
      <w:tr w:rsidR="00AF1D63" w:rsidRPr="003B45AF" w:rsidTr="005D2C6B">
        <w:trPr>
          <w:trHeight w:val="20"/>
        </w:trPr>
        <w:tc>
          <w:tcPr>
            <w:tcW w:w="1267" w:type="dxa"/>
            <w:vMerge w:val="restart"/>
            <w:tcBorders>
              <w:top w:val="single" w:sz="5" w:space="0" w:color="000000"/>
              <w:left w:val="single" w:sz="5" w:space="0" w:color="000000"/>
              <w:right w:val="single" w:sz="5" w:space="0" w:color="000000"/>
            </w:tcBorders>
          </w:tcPr>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ind w:left="299" w:right="297"/>
              <w:jc w:val="center"/>
              <w:rPr>
                <w:rFonts w:ascii="Helvetica LT Std" w:eastAsia="Calibri" w:hAnsi="Helvetica LT Std" w:cs="Calibri"/>
                <w:sz w:val="16"/>
                <w:szCs w:val="16"/>
                <w:lang w:val="es-ES_tradnl"/>
              </w:rPr>
            </w:pPr>
            <w:r w:rsidRPr="003B45AF">
              <w:rPr>
                <w:rFonts w:ascii="Helvetica LT Std" w:eastAsia="Calibri" w:hAnsi="Helvetica LT Std" w:cs="Calibri"/>
                <w:b/>
                <w:bCs/>
                <w:sz w:val="16"/>
                <w:szCs w:val="16"/>
                <w:lang w:val="es-ES_tradnl"/>
              </w:rPr>
              <w:t>C</w:t>
            </w:r>
            <w:r w:rsidRPr="003B45AF">
              <w:rPr>
                <w:rFonts w:ascii="Helvetica LT Std" w:eastAsia="Calibri" w:hAnsi="Helvetica LT Std" w:cs="Calibri"/>
                <w:b/>
                <w:bCs/>
                <w:spacing w:val="-1"/>
                <w:sz w:val="16"/>
                <w:szCs w:val="16"/>
                <w:lang w:val="es-ES_tradnl"/>
              </w:rPr>
              <w:t>en</w:t>
            </w:r>
            <w:r w:rsidRPr="003B45AF">
              <w:rPr>
                <w:rFonts w:ascii="Helvetica LT Std" w:eastAsia="Calibri" w:hAnsi="Helvetica LT Std" w:cs="Calibri"/>
                <w:b/>
                <w:bCs/>
                <w:sz w:val="16"/>
                <w:szCs w:val="16"/>
                <w:lang w:val="es-ES_tradnl"/>
              </w:rPr>
              <w:t>tro</w:t>
            </w:r>
            <w:r w:rsidRPr="003B45AF">
              <w:rPr>
                <w:rFonts w:ascii="Helvetica LT Std" w:eastAsia="Times New Roman" w:hAnsi="Helvetica LT Std" w:cs="Times New Roman"/>
                <w:b/>
                <w:bCs/>
                <w:sz w:val="16"/>
                <w:szCs w:val="16"/>
                <w:lang w:val="es-ES_tradnl"/>
              </w:rPr>
              <w:t xml:space="preserve"> </w:t>
            </w:r>
            <w:r w:rsidRPr="003B45AF">
              <w:rPr>
                <w:rFonts w:ascii="Helvetica LT Std" w:eastAsia="Calibri" w:hAnsi="Helvetica LT Std" w:cs="Calibri"/>
                <w:b/>
                <w:bCs/>
                <w:spacing w:val="1"/>
                <w:sz w:val="16"/>
                <w:szCs w:val="16"/>
                <w:lang w:val="es-ES_tradnl"/>
              </w:rPr>
              <w:t>I</w:t>
            </w:r>
            <w:r w:rsidRPr="003B45AF">
              <w:rPr>
                <w:rFonts w:ascii="Helvetica LT Std" w:eastAsia="Calibri" w:hAnsi="Helvetica LT Std" w:cs="Calibri"/>
                <w:b/>
                <w:bCs/>
                <w:spacing w:val="-1"/>
                <w:sz w:val="16"/>
                <w:szCs w:val="16"/>
                <w:lang w:val="es-ES_tradnl"/>
              </w:rPr>
              <w:t>nf</w:t>
            </w:r>
            <w:r w:rsidRPr="003B45AF">
              <w:rPr>
                <w:rFonts w:ascii="Helvetica LT Std" w:eastAsia="Calibri" w:hAnsi="Helvetica LT Std" w:cs="Calibri"/>
                <w:b/>
                <w:bCs/>
                <w:spacing w:val="-2"/>
                <w:sz w:val="16"/>
                <w:szCs w:val="16"/>
                <w:lang w:val="es-ES_tradnl"/>
              </w:rPr>
              <w:t>a</w:t>
            </w:r>
            <w:r w:rsidRPr="003B45AF">
              <w:rPr>
                <w:rFonts w:ascii="Helvetica LT Std" w:eastAsia="Calibri" w:hAnsi="Helvetica LT Std" w:cs="Calibri"/>
                <w:b/>
                <w:bCs/>
                <w:spacing w:val="-1"/>
                <w:sz w:val="16"/>
                <w:szCs w:val="16"/>
                <w:lang w:val="es-ES_tradnl"/>
              </w:rPr>
              <w:t>n</w:t>
            </w:r>
            <w:r w:rsidRPr="003B45AF">
              <w:rPr>
                <w:rFonts w:ascii="Helvetica LT Std" w:eastAsia="Calibri" w:hAnsi="Helvetica LT Std" w:cs="Calibri"/>
                <w:b/>
                <w:bCs/>
                <w:sz w:val="16"/>
                <w:szCs w:val="16"/>
                <w:lang w:val="es-ES_tradnl"/>
              </w:rPr>
              <w:t>ta</w:t>
            </w:r>
            <w:r w:rsidRPr="003B45AF">
              <w:rPr>
                <w:rFonts w:ascii="Helvetica LT Std" w:eastAsia="Times New Roman" w:hAnsi="Helvetica LT Std" w:cs="Times New Roman"/>
                <w:b/>
                <w:bCs/>
                <w:sz w:val="16"/>
                <w:szCs w:val="16"/>
                <w:lang w:val="es-ES_tradnl"/>
              </w:rPr>
              <w:t xml:space="preserve"> </w:t>
            </w:r>
            <w:r w:rsidRPr="003B45AF">
              <w:rPr>
                <w:rFonts w:ascii="Helvetica LT Std" w:eastAsia="Calibri" w:hAnsi="Helvetica LT Std" w:cs="Calibri"/>
                <w:b/>
                <w:bCs/>
                <w:sz w:val="16"/>
                <w:szCs w:val="16"/>
                <w:lang w:val="es-ES_tradnl"/>
              </w:rPr>
              <w:t>El</w:t>
            </w:r>
            <w:r w:rsidRPr="003B45AF">
              <w:rPr>
                <w:rFonts w:ascii="Helvetica LT Std" w:eastAsia="Calibri" w:hAnsi="Helvetica LT Std" w:cs="Calibri"/>
                <w:b/>
                <w:bCs/>
                <w:spacing w:val="-1"/>
                <w:sz w:val="16"/>
                <w:szCs w:val="16"/>
                <w:lang w:val="es-ES_tradnl"/>
              </w:rPr>
              <w:t>en</w:t>
            </w:r>
            <w:r w:rsidRPr="003B45AF">
              <w:rPr>
                <w:rFonts w:ascii="Helvetica LT Std" w:eastAsia="Calibri" w:hAnsi="Helvetica LT Std" w:cs="Calibri"/>
                <w:b/>
                <w:bCs/>
                <w:sz w:val="16"/>
                <w:szCs w:val="16"/>
                <w:lang w:val="es-ES_tradnl"/>
              </w:rPr>
              <w:t>a</w:t>
            </w:r>
          </w:p>
        </w:tc>
        <w:tc>
          <w:tcPr>
            <w:tcW w:w="3660"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Re</w:t>
            </w:r>
            <w:r w:rsidRPr="003B45AF">
              <w:rPr>
                <w:rFonts w:ascii="Helvetica LT Std" w:eastAsia="Calibri" w:hAnsi="Helvetica LT Std" w:cs="Calibri"/>
                <w:spacing w:val="-1"/>
                <w:sz w:val="16"/>
                <w:szCs w:val="16"/>
                <w:lang w:val="es-ES_tradnl"/>
              </w:rPr>
              <w:t>du</w:t>
            </w:r>
            <w:r w:rsidRPr="003B45AF">
              <w:rPr>
                <w:rFonts w:ascii="Helvetica LT Std" w:eastAsia="Calibri" w:hAnsi="Helvetica LT Std" w:cs="Calibri"/>
                <w:sz w:val="16"/>
                <w:szCs w:val="16"/>
                <w:lang w:val="es-ES_tradnl"/>
              </w:rPr>
              <w:t>cc</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4"/>
                <w:sz w:val="16"/>
                <w:szCs w:val="16"/>
                <w:lang w:val="es-ES_tradnl"/>
              </w:rPr>
              <w:t>d</w:t>
            </w:r>
            <w:r w:rsidRPr="003B45AF">
              <w:rPr>
                <w:rFonts w:ascii="Helvetica LT Std" w:eastAsia="Calibri" w:hAnsi="Helvetica LT Std" w:cs="Calibri"/>
                <w:sz w:val="16"/>
                <w:szCs w:val="16"/>
                <w:lang w:val="es-ES_tradnl"/>
              </w:rPr>
              <w:t xml:space="preserve">e </w:t>
            </w:r>
            <w:r w:rsidRPr="003B45AF">
              <w:rPr>
                <w:rFonts w:ascii="Helvetica LT Std" w:eastAsia="Calibri" w:hAnsi="Helvetica LT Std" w:cs="Calibri"/>
                <w:spacing w:val="-1"/>
                <w:sz w:val="16"/>
                <w:szCs w:val="16"/>
                <w:lang w:val="es-ES_tradnl"/>
              </w:rPr>
              <w:t>h</w:t>
            </w:r>
            <w:r w:rsidRPr="003B45AF">
              <w:rPr>
                <w:rFonts w:ascii="Helvetica LT Std" w:eastAsia="Calibri" w:hAnsi="Helvetica LT Std" w:cs="Calibri"/>
                <w:spacing w:val="-2"/>
                <w:sz w:val="16"/>
                <w:szCs w:val="16"/>
                <w:lang w:val="es-ES_tradnl"/>
              </w:rPr>
              <w:t>o</w:t>
            </w:r>
            <w:r w:rsidRPr="003B45AF">
              <w:rPr>
                <w:rFonts w:ascii="Helvetica LT Std" w:eastAsia="Calibri" w:hAnsi="Helvetica LT Std" w:cs="Calibri"/>
                <w:spacing w:val="-1"/>
                <w:sz w:val="16"/>
                <w:szCs w:val="16"/>
                <w:lang w:val="es-ES_tradnl"/>
              </w:rPr>
              <w:t>ra</w:t>
            </w:r>
            <w:r w:rsidRPr="003B45AF">
              <w:rPr>
                <w:rFonts w:ascii="Helvetica LT Std" w:eastAsia="Calibri" w:hAnsi="Helvetica LT Std" w:cs="Calibri"/>
                <w:sz w:val="16"/>
                <w:szCs w:val="16"/>
                <w:lang w:val="es-ES_tradnl"/>
              </w:rPr>
              <w:t xml:space="preserve">s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pacing w:val="-3"/>
                <w:sz w:val="16"/>
                <w:szCs w:val="16"/>
                <w:lang w:val="es-ES_tradnl"/>
              </w:rPr>
              <w:t>f</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pacing w:val="-2"/>
                <w:sz w:val="16"/>
                <w:szCs w:val="16"/>
                <w:lang w:val="es-ES_tradnl"/>
              </w:rPr>
              <w:t>m</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rí</w:t>
            </w:r>
            <w:r w:rsidRPr="003B45AF">
              <w:rPr>
                <w:rFonts w:ascii="Helvetica LT Std" w:eastAsia="Calibri" w:hAnsi="Helvetica LT Std" w:cs="Calibri"/>
                <w:sz w:val="16"/>
                <w:szCs w:val="16"/>
                <w:lang w:val="es-ES_tradnl"/>
              </w:rPr>
              <w:t>a</w:t>
            </w:r>
          </w:p>
        </w:tc>
        <w:tc>
          <w:tcPr>
            <w:tcW w:w="3403" w:type="dxa"/>
            <w:gridSpan w:val="7"/>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04" w:right="97"/>
              <w:jc w:val="both"/>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M</w:t>
            </w:r>
            <w:r w:rsidRPr="003B45AF">
              <w:rPr>
                <w:rFonts w:ascii="Helvetica LT Std" w:eastAsia="Calibri" w:hAnsi="Helvetica LT Std" w:cs="Calibri"/>
                <w:spacing w:val="-1"/>
                <w:sz w:val="16"/>
                <w:szCs w:val="16"/>
                <w:lang w:val="es-ES_tradnl"/>
              </w:rPr>
              <w:t>anda</w:t>
            </w:r>
            <w:r w:rsidRPr="003B45AF">
              <w:rPr>
                <w:rFonts w:ascii="Helvetica LT Std" w:eastAsia="Calibri" w:hAnsi="Helvetica LT Std" w:cs="Calibri"/>
                <w:sz w:val="16"/>
                <w:szCs w:val="16"/>
                <w:lang w:val="es-ES_tradnl"/>
              </w:rPr>
              <w:t>r</w:t>
            </w:r>
            <w:r w:rsidRPr="003B45AF">
              <w:rPr>
                <w:rFonts w:ascii="Helvetica LT Std" w:eastAsia="Calibri" w:hAnsi="Helvetica LT Std" w:cs="Calibri"/>
                <w:spacing w:val="14"/>
                <w:sz w:val="16"/>
                <w:szCs w:val="16"/>
                <w:lang w:val="es-ES_tradnl"/>
              </w:rPr>
              <w:t xml:space="preserve"> </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14"/>
                <w:sz w:val="16"/>
                <w:szCs w:val="16"/>
                <w:lang w:val="es-ES_tradnl"/>
              </w:rPr>
              <w:t xml:space="preserve">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14"/>
                <w:sz w:val="16"/>
                <w:szCs w:val="16"/>
                <w:lang w:val="es-ES_tradnl"/>
              </w:rPr>
              <w:t xml:space="preserve"> </w:t>
            </w:r>
            <w:r w:rsidRPr="003B45AF">
              <w:rPr>
                <w:rFonts w:ascii="Helvetica LT Std" w:eastAsia="Calibri" w:hAnsi="Helvetica LT Std" w:cs="Calibri"/>
                <w:spacing w:val="-1"/>
                <w:sz w:val="16"/>
                <w:szCs w:val="16"/>
                <w:lang w:val="es-ES_tradnl"/>
              </w:rPr>
              <w:t>AN</w:t>
            </w:r>
            <w:r w:rsidRPr="003B45AF">
              <w:rPr>
                <w:rFonts w:ascii="Helvetica LT Std" w:eastAsia="Calibri" w:hAnsi="Helvetica LT Std" w:cs="Calibri"/>
                <w:spacing w:val="-4"/>
                <w:sz w:val="16"/>
                <w:szCs w:val="16"/>
                <w:lang w:val="es-ES_tradnl"/>
              </w:rPr>
              <w:t>A</w:t>
            </w:r>
            <w:r w:rsidRPr="003B45AF">
              <w:rPr>
                <w:rFonts w:ascii="Helvetica LT Std" w:eastAsia="Calibri" w:hAnsi="Helvetica LT Std" w:cs="Calibri"/>
                <w:sz w:val="16"/>
                <w:szCs w:val="16"/>
                <w:lang w:val="es-ES_tradnl"/>
              </w:rPr>
              <w:t>DP</w:t>
            </w:r>
            <w:r w:rsidRPr="003B45AF">
              <w:rPr>
                <w:rFonts w:ascii="Helvetica LT Std" w:eastAsia="Calibri" w:hAnsi="Helvetica LT Std" w:cs="Calibri"/>
                <w:spacing w:val="14"/>
                <w:sz w:val="16"/>
                <w:szCs w:val="16"/>
                <w:lang w:val="es-ES_tradnl"/>
              </w:rPr>
              <w:t xml:space="preserve">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2"/>
                <w:sz w:val="16"/>
                <w:szCs w:val="16"/>
                <w:lang w:val="es-ES_tradnl"/>
              </w:rPr>
              <w:t xml:space="preserve"> </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á</w:t>
            </w:r>
            <w:r w:rsidRPr="003B45AF">
              <w:rPr>
                <w:rFonts w:ascii="Helvetica LT Std" w:eastAsia="Calibri" w:hAnsi="Helvetica LT Std" w:cs="Calibri"/>
                <w:spacing w:val="-3"/>
                <w:sz w:val="16"/>
                <w:szCs w:val="16"/>
                <w:lang w:val="es-ES_tradnl"/>
              </w:rPr>
              <w:t>l</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ul</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4"/>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p>
          <w:p w:rsidR="00AF1D63" w:rsidRPr="003B45AF" w:rsidRDefault="00AF1D63" w:rsidP="005D2C6B">
            <w:pPr>
              <w:pStyle w:val="TableParagraph"/>
              <w:spacing w:before="40" w:after="40" w:line="200" w:lineRule="atLeast"/>
              <w:ind w:left="104" w:right="97"/>
              <w:jc w:val="both"/>
              <w:rPr>
                <w:rFonts w:ascii="Helvetica LT Std" w:eastAsia="Calibri" w:hAnsi="Helvetica LT Std" w:cs="Calibri"/>
                <w:sz w:val="16"/>
                <w:szCs w:val="16"/>
                <w:lang w:val="es-ES_tradnl"/>
              </w:rPr>
            </w:pPr>
            <w:proofErr w:type="gramStart"/>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z w:val="16"/>
                <w:szCs w:val="16"/>
                <w:lang w:val="es-ES_tradnl"/>
              </w:rPr>
              <w:t>a</w:t>
            </w:r>
            <w:proofErr w:type="gramEnd"/>
            <w:r w:rsidRPr="003B45AF">
              <w:rPr>
                <w:rFonts w:ascii="Helvetica LT Std" w:eastAsia="Calibri" w:hAnsi="Helvetica LT Std" w:cs="Calibri"/>
                <w:spacing w:val="19"/>
                <w:sz w:val="16"/>
                <w:szCs w:val="16"/>
                <w:lang w:val="es-ES_tradnl"/>
              </w:rPr>
              <w:t xml:space="preserve"> </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pr</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3"/>
                <w:sz w:val="16"/>
                <w:szCs w:val="16"/>
                <w:lang w:val="es-ES_tradnl"/>
              </w:rPr>
              <w:t>s</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19"/>
                <w:sz w:val="16"/>
                <w:szCs w:val="16"/>
                <w:lang w:val="es-ES_tradnl"/>
              </w:rPr>
              <w:t xml:space="preserve"> </w:t>
            </w:r>
            <w:r w:rsidRPr="003B45AF">
              <w:rPr>
                <w:rFonts w:ascii="Helvetica LT Std" w:eastAsia="Calibri" w:hAnsi="Helvetica LT Std" w:cs="Calibri"/>
                <w:spacing w:val="-1"/>
                <w:sz w:val="16"/>
                <w:szCs w:val="16"/>
                <w:lang w:val="es-ES_tradnl"/>
              </w:rPr>
              <w:t>par</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19"/>
                <w:sz w:val="16"/>
                <w:szCs w:val="16"/>
                <w:lang w:val="es-ES_tradnl"/>
              </w:rPr>
              <w:t xml:space="preserve"> </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3"/>
                <w:sz w:val="16"/>
                <w:szCs w:val="16"/>
                <w:lang w:val="es-ES_tradnl"/>
              </w:rPr>
              <w:t>r</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st</w:t>
            </w:r>
            <w:r w:rsidRPr="003B45AF">
              <w:rPr>
                <w:rFonts w:ascii="Helvetica LT Std" w:eastAsia="Calibri" w:hAnsi="Helvetica LT Std" w:cs="Calibri"/>
                <w:spacing w:val="-3"/>
                <w:sz w:val="16"/>
                <w:szCs w:val="16"/>
                <w:lang w:val="es-ES_tradnl"/>
              </w:rPr>
              <w:t>a</w:t>
            </w:r>
            <w:r w:rsidRPr="003B45AF">
              <w:rPr>
                <w:rFonts w:ascii="Helvetica LT Std" w:eastAsia="Calibri" w:hAnsi="Helvetica LT Std" w:cs="Calibri"/>
                <w:sz w:val="16"/>
                <w:szCs w:val="16"/>
                <w:lang w:val="es-ES_tradnl"/>
              </w:rPr>
              <w:t>r</w:t>
            </w:r>
            <w:r w:rsidRPr="003B45AF">
              <w:rPr>
                <w:rFonts w:ascii="Helvetica LT Std" w:eastAsia="Calibri" w:hAnsi="Helvetica LT Std" w:cs="Calibri"/>
                <w:spacing w:val="20"/>
                <w:sz w:val="16"/>
                <w:szCs w:val="16"/>
                <w:lang w:val="es-ES_tradnl"/>
              </w:rPr>
              <w:t xml:space="preserve"> </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18"/>
                <w:sz w:val="16"/>
                <w:szCs w:val="16"/>
                <w:lang w:val="es-ES_tradnl"/>
              </w:rPr>
              <w:t xml:space="preserve">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25"/>
                <w:sz w:val="16"/>
                <w:szCs w:val="16"/>
                <w:lang w:val="es-ES_tradnl"/>
              </w:rPr>
              <w:t xml:space="preserve">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25"/>
                <w:sz w:val="16"/>
                <w:szCs w:val="16"/>
                <w:lang w:val="es-ES_tradnl"/>
              </w:rPr>
              <w:t xml:space="preserve"> </w:t>
            </w:r>
            <w:r w:rsidRPr="003B45AF">
              <w:rPr>
                <w:rFonts w:ascii="Helvetica LT Std" w:eastAsia="Calibri" w:hAnsi="Helvetica LT Std" w:cs="Calibri"/>
                <w:spacing w:val="-1"/>
                <w:sz w:val="16"/>
                <w:szCs w:val="16"/>
                <w:lang w:val="es-ES_tradnl"/>
              </w:rPr>
              <w:t>Ag</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3"/>
                <w:sz w:val="16"/>
                <w:szCs w:val="16"/>
                <w:lang w:val="es-ES_tradnl"/>
              </w:rPr>
              <w:t>i</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w:t>
            </w:r>
            <w:r w:rsidRPr="003B45AF">
              <w:rPr>
                <w:rFonts w:ascii="Helvetica LT Std" w:eastAsia="Calibri" w:hAnsi="Helvetica LT Std" w:cs="Calibri"/>
                <w:spacing w:val="24"/>
                <w:sz w:val="16"/>
                <w:szCs w:val="16"/>
                <w:lang w:val="es-ES_tradnl"/>
              </w:rPr>
              <w:t xml:space="preserve"> </w:t>
            </w:r>
            <w:r w:rsidRPr="003B45AF">
              <w:rPr>
                <w:rFonts w:ascii="Helvetica LT Std" w:eastAsia="Calibri" w:hAnsi="Helvetica LT Std" w:cs="Calibri"/>
                <w:sz w:val="16"/>
                <w:szCs w:val="16"/>
                <w:lang w:val="es-ES_tradnl"/>
              </w:rPr>
              <w:t>La</w:t>
            </w:r>
            <w:r w:rsidRPr="003B45AF">
              <w:rPr>
                <w:rFonts w:ascii="Helvetica LT Std" w:eastAsia="Calibri" w:hAnsi="Helvetica LT Std" w:cs="Calibri"/>
                <w:spacing w:val="23"/>
                <w:sz w:val="16"/>
                <w:szCs w:val="16"/>
                <w:lang w:val="es-ES_tradnl"/>
              </w:rPr>
              <w:t xml:space="preserve"> </w:t>
            </w:r>
            <w:r w:rsidRPr="003B45AF">
              <w:rPr>
                <w:rFonts w:ascii="Helvetica LT Std" w:eastAsia="Calibri" w:hAnsi="Helvetica LT Std" w:cs="Calibri"/>
                <w:spacing w:val="-2"/>
                <w:sz w:val="16"/>
                <w:szCs w:val="16"/>
                <w:lang w:val="es-ES_tradnl"/>
              </w:rPr>
              <w:t>e</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pr</w:t>
            </w:r>
            <w:r w:rsidRPr="003B45AF">
              <w:rPr>
                <w:rFonts w:ascii="Helvetica LT Std" w:eastAsia="Calibri" w:hAnsi="Helvetica LT Std" w:cs="Calibri"/>
                <w:spacing w:val="-2"/>
                <w:sz w:val="16"/>
                <w:szCs w:val="16"/>
                <w:lang w:val="es-ES_tradnl"/>
              </w:rPr>
              <w:t>e</w:t>
            </w:r>
            <w:r w:rsidRPr="003B45AF">
              <w:rPr>
                <w:rFonts w:ascii="Helvetica LT Std" w:eastAsia="Calibri" w:hAnsi="Helvetica LT Std" w:cs="Calibri"/>
                <w:sz w:val="16"/>
                <w:szCs w:val="16"/>
                <w:lang w:val="es-ES_tradnl"/>
              </w:rPr>
              <w:t>sa</w:t>
            </w:r>
            <w:r w:rsidRPr="003B45AF">
              <w:rPr>
                <w:rFonts w:ascii="Helvetica LT Std" w:eastAsia="Calibri" w:hAnsi="Helvetica LT Std" w:cs="Calibri"/>
                <w:spacing w:val="24"/>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b</w:t>
            </w:r>
            <w:r w:rsidRPr="003B45AF">
              <w:rPr>
                <w:rFonts w:ascii="Helvetica LT Std" w:eastAsia="Calibri" w:hAnsi="Helvetica LT Std" w:cs="Calibri"/>
                <w:sz w:val="16"/>
                <w:szCs w:val="16"/>
                <w:lang w:val="es-ES_tradnl"/>
              </w:rPr>
              <w:t>e</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bu</w:t>
            </w:r>
            <w:r w:rsidRPr="003B45AF">
              <w:rPr>
                <w:rFonts w:ascii="Helvetica LT Std" w:eastAsia="Calibri" w:hAnsi="Helvetica LT Std" w:cs="Calibri"/>
                <w:sz w:val="16"/>
                <w:szCs w:val="16"/>
                <w:lang w:val="es-ES_tradnl"/>
              </w:rPr>
              <w:t>sc</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r</w:t>
            </w:r>
            <w:r w:rsidRPr="003B45AF">
              <w:rPr>
                <w:rFonts w:ascii="Helvetica LT Std" w:eastAsia="Calibri" w:hAnsi="Helvetica LT Std" w:cs="Calibri"/>
                <w:spacing w:val="29"/>
                <w:sz w:val="16"/>
                <w:szCs w:val="16"/>
                <w:lang w:val="es-ES_tradnl"/>
              </w:rPr>
              <w:t xml:space="preserve">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28"/>
                <w:sz w:val="16"/>
                <w:szCs w:val="16"/>
                <w:lang w:val="es-ES_tradnl"/>
              </w:rPr>
              <w:t xml:space="preserve"> </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3"/>
                <w:sz w:val="16"/>
                <w:szCs w:val="16"/>
                <w:lang w:val="es-ES_tradnl"/>
              </w:rPr>
              <w:t>j</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r</w:t>
            </w:r>
            <w:r w:rsidRPr="003B45AF">
              <w:rPr>
                <w:rFonts w:ascii="Helvetica LT Std" w:eastAsia="Calibri" w:hAnsi="Helvetica LT Std" w:cs="Calibri"/>
                <w:spacing w:val="30"/>
                <w:sz w:val="16"/>
                <w:szCs w:val="16"/>
                <w:lang w:val="es-ES_tradnl"/>
              </w:rPr>
              <w:t xml:space="preserve"> </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pacing w:val="-3"/>
                <w:sz w:val="16"/>
                <w:szCs w:val="16"/>
                <w:lang w:val="es-ES_tradnl"/>
              </w:rPr>
              <w:t>l</w:t>
            </w:r>
            <w:r w:rsidRPr="003B45AF">
              <w:rPr>
                <w:rFonts w:ascii="Helvetica LT Std" w:eastAsia="Calibri" w:hAnsi="Helvetica LT Std" w:cs="Calibri"/>
                <w:sz w:val="16"/>
                <w:szCs w:val="16"/>
                <w:lang w:val="es-ES_tradnl"/>
              </w:rPr>
              <w:t>te</w:t>
            </w:r>
            <w:r w:rsidRPr="003B45AF">
              <w:rPr>
                <w:rFonts w:ascii="Helvetica LT Std" w:eastAsia="Calibri" w:hAnsi="Helvetica LT Std" w:cs="Calibri"/>
                <w:spacing w:val="-1"/>
                <w:sz w:val="16"/>
                <w:szCs w:val="16"/>
                <w:lang w:val="es-ES_tradnl"/>
              </w:rPr>
              <w:t>rn</w:t>
            </w:r>
            <w:r w:rsidRPr="003B45AF">
              <w:rPr>
                <w:rFonts w:ascii="Helvetica LT Std" w:eastAsia="Calibri" w:hAnsi="Helvetica LT Std" w:cs="Calibri"/>
                <w:spacing w:val="-3"/>
                <w:sz w:val="16"/>
                <w:szCs w:val="16"/>
                <w:lang w:val="es-ES_tradnl"/>
              </w:rPr>
              <w:t>a</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1"/>
                <w:sz w:val="16"/>
                <w:szCs w:val="16"/>
                <w:lang w:val="es-ES_tradnl"/>
              </w:rPr>
              <w:t>v</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30"/>
                <w:sz w:val="16"/>
                <w:szCs w:val="16"/>
                <w:lang w:val="es-ES_tradnl"/>
              </w:rPr>
              <w:t xml:space="preserve"> </w:t>
            </w:r>
            <w:r w:rsidRPr="003B45AF">
              <w:rPr>
                <w:rFonts w:ascii="Helvetica LT Std" w:eastAsia="Calibri" w:hAnsi="Helvetica LT Std" w:cs="Calibri"/>
                <w:spacing w:val="-4"/>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di</w:t>
            </w:r>
            <w:r w:rsidRPr="003B45AF">
              <w:rPr>
                <w:rFonts w:ascii="Helvetica LT Std" w:eastAsia="Calibri" w:hAnsi="Helvetica LT Std" w:cs="Calibri"/>
                <w:sz w:val="16"/>
                <w:szCs w:val="16"/>
                <w:lang w:val="es-ES_tradnl"/>
              </w:rPr>
              <w:t>st</w:t>
            </w:r>
            <w:r w:rsidRPr="003B45AF">
              <w:rPr>
                <w:rFonts w:ascii="Helvetica LT Std" w:eastAsia="Calibri" w:hAnsi="Helvetica LT Std" w:cs="Calibri"/>
                <w:spacing w:val="-1"/>
                <w:sz w:val="16"/>
                <w:szCs w:val="16"/>
                <w:lang w:val="es-ES_tradnl"/>
              </w:rPr>
              <w:t>ribu</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1"/>
                <w:sz w:val="16"/>
                <w:szCs w:val="16"/>
                <w:lang w:val="es-ES_tradnl"/>
              </w:rPr>
              <w:t xml:space="preserve"> d</w:t>
            </w:r>
            <w:r w:rsidRPr="003B45AF">
              <w:rPr>
                <w:rFonts w:ascii="Helvetica LT Std" w:eastAsia="Calibri" w:hAnsi="Helvetica LT Std" w:cs="Calibri"/>
                <w:sz w:val="16"/>
                <w:szCs w:val="16"/>
                <w:lang w:val="es-ES_tradnl"/>
              </w:rPr>
              <w:t xml:space="preserve">e </w:t>
            </w:r>
            <w:r w:rsidRPr="003B45AF">
              <w:rPr>
                <w:rFonts w:ascii="Helvetica LT Std" w:eastAsia="Calibri" w:hAnsi="Helvetica LT Std" w:cs="Calibri"/>
                <w:spacing w:val="-4"/>
                <w:sz w:val="16"/>
                <w:szCs w:val="16"/>
                <w:lang w:val="es-ES_tradnl"/>
              </w:rPr>
              <w:t>h</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rar</w:t>
            </w:r>
            <w:r w:rsidRPr="003B45AF">
              <w:rPr>
                <w:rFonts w:ascii="Helvetica LT Std" w:eastAsia="Calibri" w:hAnsi="Helvetica LT Std" w:cs="Calibri"/>
                <w:spacing w:val="-3"/>
                <w:sz w:val="16"/>
                <w:szCs w:val="16"/>
                <w:lang w:val="es-ES_tradnl"/>
              </w:rPr>
              <w:t>i</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w:t>
            </w:r>
          </w:p>
        </w:tc>
        <w:tc>
          <w:tcPr>
            <w:tcW w:w="269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323"/>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1"/>
                <w:sz w:val="16"/>
                <w:szCs w:val="16"/>
                <w:lang w:val="es-ES_tradnl"/>
              </w:rPr>
              <w:t xml:space="preserve"> l</w:t>
            </w:r>
            <w:r w:rsidRPr="003B45AF">
              <w:rPr>
                <w:rFonts w:ascii="Helvetica LT Std" w:eastAsia="Calibri" w:hAnsi="Helvetica LT Std" w:cs="Calibri"/>
                <w:sz w:val="16"/>
                <w:szCs w:val="16"/>
                <w:lang w:val="es-ES_tradnl"/>
              </w:rPr>
              <w:t>a es</w:t>
            </w: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3"/>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ra</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r</w:t>
            </w:r>
            <w:r w:rsidRPr="003B45AF">
              <w:rPr>
                <w:rFonts w:ascii="Helvetica LT Std" w:eastAsia="Calibri" w:hAnsi="Helvetica LT Std" w:cs="Calibri"/>
                <w:spacing w:val="-3"/>
                <w:sz w:val="16"/>
                <w:szCs w:val="16"/>
                <w:lang w:val="es-ES_tradnl"/>
              </w:rPr>
              <w:t xml:space="preserve"> </w:t>
            </w:r>
            <w:r w:rsidRPr="003B45AF">
              <w:rPr>
                <w:rFonts w:ascii="Helvetica LT Std" w:eastAsia="Calibri" w:hAnsi="Helvetica LT Std" w:cs="Calibri"/>
                <w:sz w:val="16"/>
                <w:szCs w:val="16"/>
                <w:lang w:val="es-ES_tradnl"/>
              </w:rPr>
              <w:t>el</w:t>
            </w:r>
          </w:p>
          <w:p w:rsidR="00AF1D63" w:rsidRPr="003B45AF" w:rsidRDefault="00AF1D63" w:rsidP="005D2C6B">
            <w:pPr>
              <w:pStyle w:val="TableParagraph"/>
              <w:spacing w:before="40" w:after="40" w:line="200" w:lineRule="atLeast"/>
              <w:ind w:left="342"/>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te</w:t>
            </w:r>
            <w:r w:rsidRPr="003B45AF">
              <w:rPr>
                <w:rFonts w:ascii="Helvetica LT Std" w:eastAsia="Calibri" w:hAnsi="Helvetica LT Std" w:cs="Calibri"/>
                <w:spacing w:val="-2"/>
                <w:sz w:val="16"/>
                <w:szCs w:val="16"/>
                <w:lang w:val="es-ES_tradnl"/>
              </w:rPr>
              <w:t>m</w:t>
            </w:r>
            <w:r w:rsidRPr="003B45AF">
              <w:rPr>
                <w:rFonts w:ascii="Helvetica LT Std" w:eastAsia="Calibri" w:hAnsi="Helvetica LT Std" w:cs="Calibri"/>
                <w:sz w:val="16"/>
                <w:szCs w:val="16"/>
                <w:lang w:val="es-ES_tradnl"/>
              </w:rPr>
              <w:t>a en</w:t>
            </w:r>
            <w:r w:rsidRPr="003B45AF">
              <w:rPr>
                <w:rFonts w:ascii="Helvetica LT Std" w:eastAsia="Calibri" w:hAnsi="Helvetica LT Std" w:cs="Calibri"/>
                <w:spacing w:val="-1"/>
                <w:sz w:val="16"/>
                <w:szCs w:val="16"/>
                <w:lang w:val="es-ES_tradnl"/>
              </w:rPr>
              <w:t xml:space="preserve"> l</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3"/>
                <w:sz w:val="16"/>
                <w:szCs w:val="16"/>
                <w:lang w:val="es-ES_tradnl"/>
              </w:rPr>
              <w:t xml:space="preserve"> </w:t>
            </w:r>
            <w:r w:rsidRPr="003B45AF">
              <w:rPr>
                <w:rFonts w:ascii="Helvetica LT Std" w:eastAsia="Calibri" w:hAnsi="Helvetica LT Std" w:cs="Calibri"/>
                <w:spacing w:val="-1"/>
                <w:sz w:val="16"/>
                <w:szCs w:val="16"/>
                <w:lang w:val="es-ES_tradnl"/>
              </w:rPr>
              <w:t>pr</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z w:val="16"/>
                <w:szCs w:val="16"/>
                <w:lang w:val="es-ES_tradnl"/>
              </w:rPr>
              <w:t>x</w:t>
            </w:r>
            <w:r w:rsidRPr="003B45AF">
              <w:rPr>
                <w:rFonts w:ascii="Helvetica LT Std" w:eastAsia="Calibri" w:hAnsi="Helvetica LT Std" w:cs="Calibri"/>
                <w:spacing w:val="-3"/>
                <w:sz w:val="16"/>
                <w:szCs w:val="16"/>
                <w:lang w:val="es-ES_tradnl"/>
              </w:rPr>
              <w:t>i</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pacing w:val="-1"/>
                <w:sz w:val="16"/>
                <w:szCs w:val="16"/>
                <w:lang w:val="es-ES_tradnl"/>
              </w:rPr>
              <w:t>C</w:t>
            </w:r>
            <w:r w:rsidRPr="003B45AF">
              <w:rPr>
                <w:rFonts w:ascii="Helvetica LT Std" w:eastAsia="Calibri" w:hAnsi="Helvetica LT Std" w:cs="Calibri"/>
                <w:sz w:val="16"/>
                <w:szCs w:val="16"/>
                <w:lang w:val="es-ES_tradnl"/>
              </w:rPr>
              <w:t>S</w:t>
            </w:r>
          </w:p>
        </w:tc>
        <w:tc>
          <w:tcPr>
            <w:tcW w:w="1560"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637"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r>
      <w:tr w:rsidR="00AF1D63" w:rsidRPr="003B45AF" w:rsidTr="005D2C6B">
        <w:trPr>
          <w:trHeight w:val="20"/>
        </w:trPr>
        <w:tc>
          <w:tcPr>
            <w:tcW w:w="1267" w:type="dxa"/>
            <w:vMerge/>
            <w:tcBorders>
              <w:left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3660" w:type="dxa"/>
            <w:vMerge w:val="restart"/>
            <w:tcBorders>
              <w:top w:val="single" w:sz="5" w:space="0" w:color="000000"/>
              <w:left w:val="single" w:sz="5" w:space="0" w:color="000000"/>
              <w:right w:val="single" w:sz="5" w:space="0" w:color="000000"/>
            </w:tcBorders>
          </w:tcPr>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Grif</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w:t>
            </w:r>
          </w:p>
        </w:tc>
        <w:tc>
          <w:tcPr>
            <w:tcW w:w="110" w:type="dxa"/>
            <w:vMerge w:val="restart"/>
            <w:tcBorders>
              <w:top w:val="single" w:sz="5" w:space="0" w:color="000000"/>
              <w:left w:val="single" w:sz="5" w:space="0" w:color="000000"/>
              <w:right w:val="nil"/>
            </w:tcBorders>
          </w:tcPr>
          <w:p w:rsidR="00AF1D63" w:rsidRPr="003B45AF" w:rsidRDefault="00AF1D63" w:rsidP="005D2C6B">
            <w:pPr>
              <w:spacing w:before="40" w:after="40" w:line="200" w:lineRule="atLeast"/>
              <w:rPr>
                <w:rFonts w:ascii="Helvetica LT Std" w:hAnsi="Helvetica LT Std"/>
                <w:sz w:val="16"/>
                <w:szCs w:val="16"/>
              </w:rPr>
            </w:pPr>
          </w:p>
        </w:tc>
        <w:tc>
          <w:tcPr>
            <w:tcW w:w="3187" w:type="dxa"/>
            <w:gridSpan w:val="5"/>
            <w:tcBorders>
              <w:top w:val="single" w:sz="5" w:space="0" w:color="000000"/>
              <w:left w:val="nil"/>
              <w:bottom w:val="nil"/>
              <w:right w:val="nil"/>
            </w:tcBorders>
            <w:shd w:val="clear" w:color="auto" w:fill="FFFF00"/>
          </w:tcPr>
          <w:p w:rsidR="00AF1D63" w:rsidRPr="003B45AF" w:rsidRDefault="00AF1D63" w:rsidP="005D2C6B">
            <w:pPr>
              <w:pStyle w:val="TableParagraph"/>
              <w:spacing w:before="40" w:after="40" w:line="200" w:lineRule="atLeast"/>
              <w:ind w:right="-3"/>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S</w:t>
            </w:r>
            <w:r w:rsidRPr="003B45AF">
              <w:rPr>
                <w:rFonts w:ascii="Helvetica LT Std" w:eastAsia="Calibri" w:hAnsi="Helvetica LT Std" w:cs="Calibri"/>
                <w:sz w:val="16"/>
                <w:szCs w:val="16"/>
                <w:lang w:val="es-ES_tradnl"/>
              </w:rPr>
              <w:t>e e</w:t>
            </w:r>
            <w:r w:rsidRPr="003B45AF">
              <w:rPr>
                <w:rFonts w:ascii="Helvetica LT Std" w:eastAsia="Calibri" w:hAnsi="Helvetica LT Std" w:cs="Calibri"/>
                <w:spacing w:val="-3"/>
                <w:sz w:val="16"/>
                <w:szCs w:val="16"/>
                <w:lang w:val="es-ES_tradnl"/>
              </w:rPr>
              <w:t>s</w:t>
            </w:r>
            <w:r w:rsidRPr="003B45AF">
              <w:rPr>
                <w:rFonts w:ascii="Helvetica LT Std" w:eastAsia="Calibri" w:hAnsi="Helvetica LT Std" w:cs="Calibri"/>
                <w:sz w:val="16"/>
                <w:szCs w:val="16"/>
                <w:lang w:val="es-ES_tradnl"/>
              </w:rPr>
              <w:t>tá est</w:t>
            </w:r>
            <w:r w:rsidRPr="003B45AF">
              <w:rPr>
                <w:rFonts w:ascii="Helvetica LT Std" w:eastAsia="Calibri" w:hAnsi="Helvetica LT Std" w:cs="Calibri"/>
                <w:spacing w:val="-1"/>
                <w:sz w:val="16"/>
                <w:szCs w:val="16"/>
                <w:lang w:val="es-ES_tradnl"/>
              </w:rPr>
              <w:t>udiand</w:t>
            </w:r>
            <w:r w:rsidRPr="003B45AF">
              <w:rPr>
                <w:rFonts w:ascii="Helvetica LT Std" w:eastAsia="Calibri" w:hAnsi="Helvetica LT Std" w:cs="Calibri"/>
                <w:sz w:val="16"/>
                <w:szCs w:val="16"/>
                <w:lang w:val="es-ES_tradnl"/>
              </w:rPr>
              <w:t>o el t</w:t>
            </w:r>
            <w:r w:rsidRPr="003B45AF">
              <w:rPr>
                <w:rFonts w:ascii="Helvetica LT Std" w:eastAsia="Calibri" w:hAnsi="Helvetica LT Std" w:cs="Calibri"/>
                <w:spacing w:val="-2"/>
                <w:sz w:val="16"/>
                <w:szCs w:val="16"/>
                <w:lang w:val="es-ES_tradnl"/>
              </w:rPr>
              <w:t>e</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z w:val="16"/>
                <w:szCs w:val="16"/>
                <w:lang w:val="es-ES_tradnl"/>
              </w:rPr>
              <w:t xml:space="preserve">a </w:t>
            </w:r>
            <w:r w:rsidRPr="003B45AF">
              <w:rPr>
                <w:rFonts w:ascii="Helvetica LT Std" w:eastAsia="Calibri" w:hAnsi="Helvetica LT Std" w:cs="Calibri"/>
                <w:spacing w:val="-1"/>
                <w:sz w:val="16"/>
                <w:szCs w:val="16"/>
                <w:lang w:val="es-ES_tradnl"/>
              </w:rPr>
              <w:t>par</w:t>
            </w:r>
            <w:r w:rsidRPr="003B45AF">
              <w:rPr>
                <w:rFonts w:ascii="Helvetica LT Std" w:eastAsia="Calibri" w:hAnsi="Helvetica LT Std" w:cs="Calibri"/>
                <w:sz w:val="16"/>
                <w:szCs w:val="16"/>
                <w:lang w:val="es-ES_tradnl"/>
              </w:rPr>
              <w:t>a</w:t>
            </w:r>
          </w:p>
          <w:p w:rsidR="00AF1D63" w:rsidRPr="003B45AF" w:rsidRDefault="00AF1D63" w:rsidP="005D2C6B">
            <w:pPr>
              <w:pStyle w:val="TableParagraph"/>
              <w:spacing w:before="40" w:after="40" w:line="200" w:lineRule="atLeast"/>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v</w:t>
            </w:r>
            <w:r w:rsidRPr="003B45AF">
              <w:rPr>
                <w:rFonts w:ascii="Helvetica LT Std" w:eastAsia="Calibri" w:hAnsi="Helvetica LT Std" w:cs="Calibri"/>
                <w:sz w:val="16"/>
                <w:szCs w:val="16"/>
                <w:lang w:val="es-ES_tradnl"/>
              </w:rPr>
              <w:t>er</w:t>
            </w:r>
            <w:r w:rsidRPr="003B45AF">
              <w:rPr>
                <w:rFonts w:ascii="Helvetica LT Std" w:eastAsia="Calibri" w:hAnsi="Helvetica LT Std" w:cs="Calibri"/>
                <w:spacing w:val="33"/>
                <w:sz w:val="16"/>
                <w:szCs w:val="16"/>
                <w:lang w:val="es-ES_tradnl"/>
              </w:rPr>
              <w:t xml:space="preserve"> </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2"/>
                <w:sz w:val="16"/>
                <w:szCs w:val="16"/>
                <w:lang w:val="es-ES_tradnl"/>
              </w:rPr>
              <w:t>óm</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37"/>
                <w:sz w:val="16"/>
                <w:szCs w:val="16"/>
                <w:lang w:val="es-ES_tradnl"/>
              </w:rPr>
              <w:t xml:space="preserve"> </w:t>
            </w:r>
            <w:r w:rsidRPr="003B45AF">
              <w:rPr>
                <w:rFonts w:ascii="Helvetica LT Std" w:eastAsia="Calibri" w:hAnsi="Helvetica LT Std" w:cs="Calibri"/>
                <w:spacing w:val="-1"/>
                <w:sz w:val="16"/>
                <w:szCs w:val="16"/>
                <w:lang w:val="es-ES_tradnl"/>
              </w:rPr>
              <w:t>af</w:t>
            </w:r>
            <w:r w:rsidRPr="003B45AF">
              <w:rPr>
                <w:rFonts w:ascii="Helvetica LT Std" w:eastAsia="Calibri" w:hAnsi="Helvetica LT Std" w:cs="Calibri"/>
                <w:spacing w:val="-3"/>
                <w:sz w:val="16"/>
                <w:szCs w:val="16"/>
                <w:lang w:val="es-ES_tradnl"/>
              </w:rPr>
              <w:t>r</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r</w:t>
            </w:r>
            <w:r w:rsidRPr="003B45AF">
              <w:rPr>
                <w:rFonts w:ascii="Helvetica LT Std" w:eastAsia="Calibri" w:hAnsi="Helvetica LT Std" w:cs="Calibri"/>
                <w:spacing w:val="33"/>
                <w:sz w:val="16"/>
                <w:szCs w:val="16"/>
                <w:lang w:val="es-ES_tradnl"/>
              </w:rPr>
              <w:t xml:space="preserve"> </w:t>
            </w:r>
            <w:r w:rsidRPr="003B45AF">
              <w:rPr>
                <w:rFonts w:ascii="Helvetica LT Std" w:eastAsia="Calibri" w:hAnsi="Helvetica LT Std" w:cs="Calibri"/>
                <w:sz w:val="16"/>
                <w:szCs w:val="16"/>
                <w:lang w:val="es-ES_tradnl"/>
              </w:rPr>
              <w:t>el</w:t>
            </w:r>
            <w:r w:rsidRPr="003B45AF">
              <w:rPr>
                <w:rFonts w:ascii="Helvetica LT Std" w:eastAsia="Calibri" w:hAnsi="Helvetica LT Std" w:cs="Calibri"/>
                <w:spacing w:val="37"/>
                <w:sz w:val="16"/>
                <w:szCs w:val="16"/>
                <w:lang w:val="es-ES_tradnl"/>
              </w:rPr>
              <w:t xml:space="preserve"> </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pacing w:val="-3"/>
                <w:sz w:val="16"/>
                <w:szCs w:val="16"/>
                <w:lang w:val="es-ES_tradnl"/>
              </w:rPr>
              <w:t>l</w:t>
            </w:r>
            <w:r w:rsidRPr="003B45AF">
              <w:rPr>
                <w:rFonts w:ascii="Helvetica LT Std" w:eastAsia="Calibri" w:hAnsi="Helvetica LT Std" w:cs="Calibri"/>
                <w:sz w:val="16"/>
                <w:szCs w:val="16"/>
                <w:lang w:val="es-ES_tradnl"/>
              </w:rPr>
              <w:t>to</w:t>
            </w:r>
            <w:r w:rsidRPr="003B45AF">
              <w:rPr>
                <w:rFonts w:ascii="Helvetica LT Std" w:eastAsia="Calibri" w:hAnsi="Helvetica LT Std" w:cs="Calibri"/>
                <w:spacing w:val="32"/>
                <w:sz w:val="16"/>
                <w:szCs w:val="16"/>
                <w:lang w:val="es-ES_tradnl"/>
              </w:rPr>
              <w:t xml:space="preserve"> </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pa</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2"/>
                <w:sz w:val="16"/>
                <w:szCs w:val="16"/>
                <w:lang w:val="es-ES_tradnl"/>
              </w:rPr>
              <w:t>t</w:t>
            </w:r>
            <w:r w:rsidRPr="003B45AF">
              <w:rPr>
                <w:rFonts w:ascii="Helvetica LT Std" w:eastAsia="Calibri" w:hAnsi="Helvetica LT Std" w:cs="Calibri"/>
                <w:sz w:val="16"/>
                <w:szCs w:val="16"/>
                <w:lang w:val="es-ES_tradnl"/>
              </w:rPr>
              <w:t>o</w:t>
            </w:r>
          </w:p>
        </w:tc>
        <w:tc>
          <w:tcPr>
            <w:tcW w:w="106" w:type="dxa"/>
            <w:tcBorders>
              <w:top w:val="single" w:sz="5" w:space="0" w:color="000000"/>
              <w:left w:val="nil"/>
              <w:bottom w:val="nil"/>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2693" w:type="dxa"/>
            <w:vMerge w:val="restart"/>
            <w:tcBorders>
              <w:top w:val="single" w:sz="5" w:space="0" w:color="000000"/>
              <w:left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560" w:type="dxa"/>
            <w:vMerge w:val="restart"/>
            <w:tcBorders>
              <w:top w:val="single" w:sz="5" w:space="0" w:color="000000"/>
              <w:left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637" w:type="dxa"/>
            <w:vMerge w:val="restart"/>
            <w:tcBorders>
              <w:top w:val="single" w:sz="5" w:space="0" w:color="000000"/>
              <w:left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r>
      <w:tr w:rsidR="00AF1D63" w:rsidRPr="003B45AF" w:rsidTr="005D2C6B">
        <w:trPr>
          <w:trHeight w:val="20"/>
        </w:trPr>
        <w:tc>
          <w:tcPr>
            <w:tcW w:w="1267" w:type="dxa"/>
            <w:vMerge/>
            <w:tcBorders>
              <w:left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3660" w:type="dxa"/>
            <w:vMerge/>
            <w:tcBorders>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10" w:type="dxa"/>
            <w:vMerge/>
            <w:tcBorders>
              <w:left w:val="single" w:sz="5" w:space="0" w:color="000000"/>
              <w:bottom w:val="single" w:sz="5" w:space="0" w:color="000000"/>
              <w:right w:val="nil"/>
            </w:tcBorders>
          </w:tcPr>
          <w:p w:rsidR="00AF1D63" w:rsidRPr="003B45AF" w:rsidRDefault="00AF1D63" w:rsidP="005D2C6B">
            <w:pPr>
              <w:spacing w:before="40" w:after="40" w:line="200" w:lineRule="atLeast"/>
              <w:rPr>
                <w:rFonts w:ascii="Helvetica LT Std" w:hAnsi="Helvetica LT Std"/>
                <w:sz w:val="16"/>
                <w:szCs w:val="16"/>
              </w:rPr>
            </w:pPr>
          </w:p>
        </w:tc>
        <w:tc>
          <w:tcPr>
            <w:tcW w:w="986" w:type="dxa"/>
            <w:gridSpan w:val="2"/>
            <w:tcBorders>
              <w:top w:val="nil"/>
              <w:left w:val="nil"/>
              <w:bottom w:val="single" w:sz="5" w:space="0" w:color="000000"/>
              <w:right w:val="nil"/>
            </w:tcBorders>
            <w:shd w:val="clear" w:color="auto" w:fill="FFFF00"/>
          </w:tcPr>
          <w:p w:rsidR="00AF1D63" w:rsidRPr="003B45AF" w:rsidRDefault="00AF1D63" w:rsidP="005D2C6B">
            <w:pPr>
              <w:pStyle w:val="TableParagraph"/>
              <w:spacing w:before="40" w:after="40" w:line="200" w:lineRule="atLeast"/>
              <w:ind w:right="-2"/>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ec</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4"/>
                <w:sz w:val="16"/>
                <w:szCs w:val="16"/>
                <w:lang w:val="es-ES_tradnl"/>
              </w:rPr>
              <w:t>n</w:t>
            </w:r>
            <w:r w:rsidRPr="003B45AF">
              <w:rPr>
                <w:rFonts w:ascii="Helvetica LT Std" w:eastAsia="Calibri" w:hAnsi="Helvetica LT Std" w:cs="Calibri"/>
                <w:spacing w:val="-2"/>
                <w:sz w:val="16"/>
                <w:szCs w:val="16"/>
                <w:lang w:val="es-ES_tradnl"/>
              </w:rPr>
              <w:t>ó</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z w:val="16"/>
                <w:szCs w:val="16"/>
                <w:lang w:val="es-ES_tradnl"/>
              </w:rPr>
              <w:t>co</w:t>
            </w:r>
          </w:p>
        </w:tc>
        <w:tc>
          <w:tcPr>
            <w:tcW w:w="2306" w:type="dxa"/>
            <w:gridSpan w:val="4"/>
            <w:tcBorders>
              <w:top w:val="nil"/>
              <w:left w:val="nil"/>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2693" w:type="dxa"/>
            <w:vMerge/>
            <w:tcBorders>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560" w:type="dxa"/>
            <w:vMerge/>
            <w:tcBorders>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637" w:type="dxa"/>
            <w:vMerge/>
            <w:tcBorders>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r>
      <w:tr w:rsidR="00AF1D63" w:rsidRPr="003B45AF" w:rsidTr="005D2C6B">
        <w:trPr>
          <w:trHeight w:val="20"/>
        </w:trPr>
        <w:tc>
          <w:tcPr>
            <w:tcW w:w="1267" w:type="dxa"/>
            <w:vMerge/>
            <w:tcBorders>
              <w:left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3660" w:type="dxa"/>
            <w:vMerge w:val="restart"/>
            <w:tcBorders>
              <w:top w:val="single" w:sz="5" w:space="0" w:color="000000"/>
              <w:left w:val="single" w:sz="5" w:space="0" w:color="000000"/>
              <w:right w:val="single" w:sz="5" w:space="0" w:color="000000"/>
            </w:tcBorders>
          </w:tcPr>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Air</w:t>
            </w:r>
            <w:r w:rsidRPr="003B45AF">
              <w:rPr>
                <w:rFonts w:ascii="Helvetica LT Std" w:eastAsia="Calibri" w:hAnsi="Helvetica LT Std" w:cs="Calibri"/>
                <w:sz w:val="16"/>
                <w:szCs w:val="16"/>
                <w:lang w:val="es-ES_tradnl"/>
              </w:rPr>
              <w:t xml:space="preserve">e </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ndi</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3"/>
                <w:sz w:val="16"/>
                <w:szCs w:val="16"/>
                <w:lang w:val="es-ES_tradnl"/>
              </w:rPr>
              <w:t>i</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nad</w:t>
            </w:r>
            <w:r w:rsidRPr="003B45AF">
              <w:rPr>
                <w:rFonts w:ascii="Helvetica LT Std" w:eastAsia="Calibri" w:hAnsi="Helvetica LT Std" w:cs="Calibri"/>
                <w:sz w:val="16"/>
                <w:szCs w:val="16"/>
                <w:lang w:val="es-ES_tradnl"/>
              </w:rPr>
              <w:t>o</w:t>
            </w:r>
          </w:p>
        </w:tc>
        <w:tc>
          <w:tcPr>
            <w:tcW w:w="110" w:type="dxa"/>
            <w:vMerge w:val="restart"/>
            <w:tcBorders>
              <w:top w:val="single" w:sz="5" w:space="0" w:color="000000"/>
              <w:left w:val="single" w:sz="5" w:space="0" w:color="000000"/>
              <w:right w:val="nil"/>
            </w:tcBorders>
          </w:tcPr>
          <w:p w:rsidR="00AF1D63" w:rsidRPr="003B45AF" w:rsidRDefault="00AF1D63" w:rsidP="005D2C6B">
            <w:pPr>
              <w:spacing w:before="40" w:after="40" w:line="200" w:lineRule="atLeast"/>
              <w:rPr>
                <w:rFonts w:ascii="Helvetica LT Std" w:hAnsi="Helvetica LT Std"/>
                <w:sz w:val="16"/>
                <w:szCs w:val="16"/>
              </w:rPr>
            </w:pPr>
          </w:p>
        </w:tc>
        <w:tc>
          <w:tcPr>
            <w:tcW w:w="3187" w:type="dxa"/>
            <w:gridSpan w:val="5"/>
            <w:tcBorders>
              <w:top w:val="single" w:sz="5" w:space="0" w:color="000000"/>
              <w:left w:val="nil"/>
              <w:bottom w:val="nil"/>
              <w:right w:val="nil"/>
            </w:tcBorders>
            <w:shd w:val="clear" w:color="auto" w:fill="FFFF00"/>
          </w:tcPr>
          <w:p w:rsidR="00AF1D63" w:rsidRPr="003B45AF" w:rsidRDefault="00AF1D63" w:rsidP="005D2C6B">
            <w:pPr>
              <w:pStyle w:val="TableParagraph"/>
              <w:spacing w:before="40" w:after="40" w:line="200" w:lineRule="atLeast"/>
              <w:ind w:right="-2"/>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S</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z w:val="16"/>
                <w:szCs w:val="16"/>
                <w:lang w:val="es-ES_tradnl"/>
              </w:rPr>
              <w:t xml:space="preserve">á </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
                <w:sz w:val="16"/>
                <w:szCs w:val="16"/>
                <w:lang w:val="es-ES_tradnl"/>
              </w:rPr>
              <w:t>u</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id</w:t>
            </w:r>
            <w:r w:rsidRPr="003B45AF">
              <w:rPr>
                <w:rFonts w:ascii="Helvetica LT Std" w:eastAsia="Calibri" w:hAnsi="Helvetica LT Std" w:cs="Calibri"/>
                <w:sz w:val="16"/>
                <w:szCs w:val="16"/>
                <w:lang w:val="es-ES_tradnl"/>
              </w:rPr>
              <w:t xml:space="preserve">o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3"/>
                <w:sz w:val="16"/>
                <w:szCs w:val="16"/>
                <w:lang w:val="es-ES_tradnl"/>
              </w:rPr>
              <w:t>r</w:t>
            </w:r>
            <w:r w:rsidRPr="003B45AF">
              <w:rPr>
                <w:rFonts w:ascii="Helvetica LT Std" w:eastAsia="Calibri" w:hAnsi="Helvetica LT Std" w:cs="Calibri"/>
                <w:sz w:val="16"/>
                <w:szCs w:val="16"/>
                <w:lang w:val="es-ES_tradnl"/>
              </w:rPr>
              <w:t xml:space="preserve">o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 xml:space="preserve">el </w:t>
            </w: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rí</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o</w:t>
            </w:r>
          </w:p>
        </w:tc>
        <w:tc>
          <w:tcPr>
            <w:tcW w:w="106" w:type="dxa"/>
            <w:tcBorders>
              <w:top w:val="single" w:sz="5" w:space="0" w:color="000000"/>
              <w:left w:val="nil"/>
              <w:bottom w:val="nil"/>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2693" w:type="dxa"/>
            <w:vMerge w:val="restart"/>
            <w:tcBorders>
              <w:top w:val="single" w:sz="5" w:space="0" w:color="000000"/>
              <w:left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560" w:type="dxa"/>
            <w:vMerge w:val="restart"/>
            <w:tcBorders>
              <w:top w:val="single" w:sz="5" w:space="0" w:color="000000"/>
              <w:left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637" w:type="dxa"/>
            <w:vMerge w:val="restart"/>
            <w:tcBorders>
              <w:top w:val="single" w:sz="5" w:space="0" w:color="000000"/>
              <w:left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r>
      <w:tr w:rsidR="00AF1D63" w:rsidRPr="003B45AF" w:rsidTr="005D2C6B">
        <w:trPr>
          <w:trHeight w:val="20"/>
        </w:trPr>
        <w:tc>
          <w:tcPr>
            <w:tcW w:w="1267" w:type="dxa"/>
            <w:vMerge/>
            <w:tcBorders>
              <w:left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3660" w:type="dxa"/>
            <w:vMerge/>
            <w:tcBorders>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10" w:type="dxa"/>
            <w:vMerge/>
            <w:tcBorders>
              <w:left w:val="single" w:sz="5" w:space="0" w:color="000000"/>
              <w:bottom w:val="single" w:sz="5" w:space="0" w:color="000000"/>
              <w:right w:val="nil"/>
            </w:tcBorders>
          </w:tcPr>
          <w:p w:rsidR="00AF1D63" w:rsidRPr="003B45AF" w:rsidRDefault="00AF1D63" w:rsidP="005D2C6B">
            <w:pPr>
              <w:spacing w:before="40" w:after="40" w:line="200" w:lineRule="atLeast"/>
              <w:rPr>
                <w:rFonts w:ascii="Helvetica LT Std" w:hAnsi="Helvetica LT Std"/>
                <w:sz w:val="16"/>
                <w:szCs w:val="16"/>
              </w:rPr>
            </w:pPr>
          </w:p>
        </w:tc>
        <w:tc>
          <w:tcPr>
            <w:tcW w:w="1855" w:type="dxa"/>
            <w:gridSpan w:val="3"/>
            <w:tcBorders>
              <w:top w:val="nil"/>
              <w:left w:val="nil"/>
              <w:bottom w:val="single" w:sz="5" w:space="0" w:color="000000"/>
              <w:right w:val="nil"/>
            </w:tcBorders>
            <w:shd w:val="clear" w:color="auto" w:fill="FFFF00"/>
          </w:tcPr>
          <w:p w:rsidR="00AF1D63" w:rsidRPr="003B45AF" w:rsidRDefault="00AF1D63" w:rsidP="005D2C6B">
            <w:pPr>
              <w:pStyle w:val="TableParagraph"/>
              <w:spacing w:before="40" w:after="40" w:line="200" w:lineRule="atLeast"/>
              <w:ind w:right="-3"/>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 xml:space="preserve">e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z w:val="16"/>
                <w:szCs w:val="16"/>
                <w:lang w:val="es-ES_tradnl"/>
              </w:rPr>
              <w:t xml:space="preserve">a </w:t>
            </w:r>
            <w:r w:rsidRPr="003B45AF">
              <w:rPr>
                <w:rFonts w:ascii="Helvetica LT Std" w:eastAsia="Calibri" w:hAnsi="Helvetica LT Std" w:cs="Calibri"/>
                <w:spacing w:val="-1"/>
                <w:sz w:val="16"/>
                <w:szCs w:val="16"/>
                <w:lang w:val="es-ES_tradnl"/>
              </w:rPr>
              <w:t>nu</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2"/>
                <w:sz w:val="16"/>
                <w:szCs w:val="16"/>
                <w:lang w:val="es-ES_tradnl"/>
              </w:rPr>
              <w:t>v</w:t>
            </w:r>
            <w:r w:rsidRPr="003B45AF">
              <w:rPr>
                <w:rFonts w:ascii="Helvetica LT Std" w:eastAsia="Calibri" w:hAnsi="Helvetica LT Std" w:cs="Calibri"/>
                <w:sz w:val="16"/>
                <w:szCs w:val="16"/>
                <w:lang w:val="es-ES_tradnl"/>
              </w:rPr>
              <w:t xml:space="preserve">a </w:t>
            </w:r>
            <w:r w:rsidRPr="003B45AF">
              <w:rPr>
                <w:rFonts w:ascii="Helvetica LT Std" w:eastAsia="Calibri" w:hAnsi="Helvetica LT Std" w:cs="Calibri"/>
                <w:spacing w:val="-2"/>
                <w:sz w:val="16"/>
                <w:szCs w:val="16"/>
                <w:lang w:val="es-ES_tradnl"/>
              </w:rPr>
              <w:t>e</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pr</w:t>
            </w:r>
            <w:r w:rsidRPr="003B45AF">
              <w:rPr>
                <w:rFonts w:ascii="Helvetica LT Std" w:eastAsia="Calibri" w:hAnsi="Helvetica LT Std" w:cs="Calibri"/>
                <w:sz w:val="16"/>
                <w:szCs w:val="16"/>
                <w:lang w:val="es-ES_tradnl"/>
              </w:rPr>
              <w:t>esa</w:t>
            </w:r>
          </w:p>
        </w:tc>
        <w:tc>
          <w:tcPr>
            <w:tcW w:w="1438" w:type="dxa"/>
            <w:gridSpan w:val="3"/>
            <w:tcBorders>
              <w:top w:val="nil"/>
              <w:left w:val="nil"/>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2693" w:type="dxa"/>
            <w:vMerge/>
            <w:tcBorders>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560" w:type="dxa"/>
            <w:vMerge/>
            <w:tcBorders>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637" w:type="dxa"/>
            <w:vMerge/>
            <w:tcBorders>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r>
      <w:tr w:rsidR="00AF1D63" w:rsidRPr="003B45AF" w:rsidTr="005D2C6B">
        <w:trPr>
          <w:trHeight w:val="20"/>
        </w:trPr>
        <w:tc>
          <w:tcPr>
            <w:tcW w:w="1267" w:type="dxa"/>
            <w:vMerge/>
            <w:tcBorders>
              <w:left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3660" w:type="dxa"/>
            <w:vMerge w:val="restart"/>
            <w:tcBorders>
              <w:top w:val="single" w:sz="5" w:space="0" w:color="000000"/>
              <w:left w:val="single" w:sz="5" w:space="0" w:color="000000"/>
              <w:right w:val="single" w:sz="5" w:space="0" w:color="000000"/>
            </w:tcBorders>
          </w:tcPr>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Furg</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eta</w:t>
            </w:r>
          </w:p>
        </w:tc>
        <w:tc>
          <w:tcPr>
            <w:tcW w:w="110" w:type="dxa"/>
            <w:vMerge w:val="restart"/>
            <w:tcBorders>
              <w:top w:val="single" w:sz="5" w:space="0" w:color="000000"/>
              <w:left w:val="single" w:sz="5" w:space="0" w:color="000000"/>
              <w:right w:val="nil"/>
            </w:tcBorders>
          </w:tcPr>
          <w:p w:rsidR="00AF1D63" w:rsidRPr="003B45AF" w:rsidRDefault="00AF1D63" w:rsidP="005D2C6B">
            <w:pPr>
              <w:spacing w:before="40" w:after="40" w:line="200" w:lineRule="atLeast"/>
              <w:rPr>
                <w:rFonts w:ascii="Helvetica LT Std" w:hAnsi="Helvetica LT Std"/>
                <w:sz w:val="16"/>
                <w:szCs w:val="16"/>
              </w:rPr>
            </w:pPr>
          </w:p>
        </w:tc>
        <w:tc>
          <w:tcPr>
            <w:tcW w:w="2496" w:type="dxa"/>
            <w:gridSpan w:val="4"/>
            <w:tcBorders>
              <w:top w:val="single" w:sz="5" w:space="0" w:color="000000"/>
              <w:left w:val="nil"/>
              <w:bottom w:val="nil"/>
              <w:right w:val="nil"/>
            </w:tcBorders>
            <w:shd w:val="clear" w:color="auto" w:fill="FFFF00"/>
          </w:tcPr>
          <w:p w:rsidR="00AF1D63" w:rsidRPr="003B45AF" w:rsidRDefault="00AF1D63" w:rsidP="005D2C6B">
            <w:pPr>
              <w:pStyle w:val="TableParagraph"/>
              <w:spacing w:before="40" w:after="40" w:line="200" w:lineRule="atLeast"/>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S</w:t>
            </w:r>
            <w:r w:rsidRPr="003B45AF">
              <w:rPr>
                <w:rFonts w:ascii="Helvetica LT Std" w:eastAsia="Calibri" w:hAnsi="Helvetica LT Std" w:cs="Calibri"/>
                <w:sz w:val="16"/>
                <w:szCs w:val="16"/>
                <w:lang w:val="es-ES_tradnl"/>
              </w:rPr>
              <w:t>e está</w:t>
            </w:r>
            <w:r w:rsidRPr="003B45AF">
              <w:rPr>
                <w:rFonts w:ascii="Helvetica LT Std" w:eastAsia="Calibri" w:hAnsi="Helvetica LT Std" w:cs="Calibri"/>
                <w:spacing w:val="-3"/>
                <w:sz w:val="16"/>
                <w:szCs w:val="16"/>
                <w:lang w:val="es-ES_tradnl"/>
              </w:rPr>
              <w:t xml:space="preserve"> </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3"/>
                <w:sz w:val="16"/>
                <w:szCs w:val="16"/>
                <w:lang w:val="es-ES_tradnl"/>
              </w:rPr>
              <w:t>s</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udiand</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1"/>
                <w:sz w:val="16"/>
                <w:szCs w:val="16"/>
                <w:lang w:val="es-ES_tradnl"/>
              </w:rPr>
              <w:t>di</w:t>
            </w:r>
            <w:r w:rsidRPr="003B45AF">
              <w:rPr>
                <w:rFonts w:ascii="Helvetica LT Std" w:eastAsia="Calibri" w:hAnsi="Helvetica LT Std" w:cs="Calibri"/>
                <w:sz w:val="16"/>
                <w:szCs w:val="16"/>
                <w:lang w:val="es-ES_tradnl"/>
              </w:rPr>
              <w:t>st</w:t>
            </w:r>
            <w:r w:rsidRPr="003B45AF">
              <w:rPr>
                <w:rFonts w:ascii="Helvetica LT Std" w:eastAsia="Calibri" w:hAnsi="Helvetica LT Std" w:cs="Calibri"/>
                <w:spacing w:val="-1"/>
                <w:sz w:val="16"/>
                <w:szCs w:val="16"/>
                <w:lang w:val="es-ES_tradnl"/>
              </w:rPr>
              <w:t>in</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3"/>
                <w:sz w:val="16"/>
                <w:szCs w:val="16"/>
                <w:lang w:val="es-ES_tradnl"/>
              </w:rPr>
              <w:t>a</w:t>
            </w:r>
            <w:r w:rsidRPr="003B45AF">
              <w:rPr>
                <w:rFonts w:ascii="Helvetica LT Std" w:eastAsia="Calibri" w:hAnsi="Helvetica LT Std" w:cs="Calibri"/>
                <w:sz w:val="16"/>
                <w:szCs w:val="16"/>
                <w:lang w:val="es-ES_tradnl"/>
              </w:rPr>
              <w:t>s</w:t>
            </w:r>
          </w:p>
        </w:tc>
        <w:tc>
          <w:tcPr>
            <w:tcW w:w="797" w:type="dxa"/>
            <w:gridSpan w:val="2"/>
            <w:tcBorders>
              <w:top w:val="single" w:sz="5" w:space="0" w:color="000000"/>
              <w:left w:val="nil"/>
              <w:bottom w:val="nil"/>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2693" w:type="dxa"/>
            <w:vMerge w:val="restart"/>
            <w:tcBorders>
              <w:top w:val="single" w:sz="5" w:space="0" w:color="000000"/>
              <w:left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560" w:type="dxa"/>
            <w:vMerge w:val="restart"/>
            <w:tcBorders>
              <w:top w:val="single" w:sz="5" w:space="0" w:color="000000"/>
              <w:left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637" w:type="dxa"/>
            <w:vMerge w:val="restart"/>
            <w:tcBorders>
              <w:top w:val="single" w:sz="5" w:space="0" w:color="000000"/>
              <w:left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r>
      <w:tr w:rsidR="00AF1D63" w:rsidRPr="003B45AF" w:rsidTr="005D2C6B">
        <w:trPr>
          <w:trHeight w:val="20"/>
        </w:trPr>
        <w:tc>
          <w:tcPr>
            <w:tcW w:w="1267" w:type="dxa"/>
            <w:vMerge/>
            <w:tcBorders>
              <w:left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3660" w:type="dxa"/>
            <w:vMerge/>
            <w:tcBorders>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10" w:type="dxa"/>
            <w:vMerge/>
            <w:tcBorders>
              <w:left w:val="single" w:sz="5" w:space="0" w:color="000000"/>
              <w:bottom w:val="single" w:sz="5" w:space="0" w:color="000000"/>
              <w:right w:val="nil"/>
            </w:tcBorders>
          </w:tcPr>
          <w:p w:rsidR="00AF1D63" w:rsidRPr="003B45AF" w:rsidRDefault="00AF1D63" w:rsidP="005D2C6B">
            <w:pPr>
              <w:spacing w:before="40" w:after="40" w:line="200" w:lineRule="atLeast"/>
              <w:rPr>
                <w:rFonts w:ascii="Helvetica LT Std" w:hAnsi="Helvetica LT Std"/>
                <w:sz w:val="16"/>
                <w:szCs w:val="16"/>
              </w:rPr>
            </w:pPr>
          </w:p>
        </w:tc>
        <w:tc>
          <w:tcPr>
            <w:tcW w:w="802" w:type="dxa"/>
            <w:tcBorders>
              <w:top w:val="nil"/>
              <w:left w:val="nil"/>
              <w:bottom w:val="single" w:sz="5" w:space="0" w:color="000000"/>
              <w:right w:val="nil"/>
            </w:tcBorders>
            <w:shd w:val="clear" w:color="auto" w:fill="FFFF00"/>
          </w:tcPr>
          <w:p w:rsidR="00AF1D63" w:rsidRPr="003B45AF" w:rsidRDefault="00AF1D63" w:rsidP="005D2C6B">
            <w:pPr>
              <w:pStyle w:val="TableParagraph"/>
              <w:spacing w:before="40" w:after="40" w:line="200" w:lineRule="atLeast"/>
              <w:ind w:right="-3"/>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4"/>
                <w:sz w:val="16"/>
                <w:szCs w:val="16"/>
                <w:lang w:val="es-ES_tradnl"/>
              </w:rPr>
              <w:t>n</w:t>
            </w:r>
            <w:r w:rsidRPr="003B45AF">
              <w:rPr>
                <w:rFonts w:ascii="Helvetica LT Std" w:eastAsia="Calibri" w:hAnsi="Helvetica LT Std" w:cs="Calibri"/>
                <w:sz w:val="16"/>
                <w:szCs w:val="16"/>
                <w:lang w:val="es-ES_tradnl"/>
              </w:rPr>
              <w:t>es</w:t>
            </w:r>
          </w:p>
        </w:tc>
        <w:tc>
          <w:tcPr>
            <w:tcW w:w="2491" w:type="dxa"/>
            <w:gridSpan w:val="5"/>
            <w:tcBorders>
              <w:top w:val="nil"/>
              <w:left w:val="nil"/>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2693" w:type="dxa"/>
            <w:vMerge/>
            <w:tcBorders>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560" w:type="dxa"/>
            <w:vMerge/>
            <w:tcBorders>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637" w:type="dxa"/>
            <w:vMerge/>
            <w:tcBorders>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r>
      <w:tr w:rsidR="00AF1D63" w:rsidRPr="003B45AF" w:rsidTr="005D2C6B">
        <w:trPr>
          <w:trHeight w:val="20"/>
        </w:trPr>
        <w:tc>
          <w:tcPr>
            <w:tcW w:w="1267" w:type="dxa"/>
            <w:vMerge/>
            <w:tcBorders>
              <w:left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3660"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H</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rra</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3"/>
                <w:sz w:val="16"/>
                <w:szCs w:val="16"/>
                <w:lang w:val="es-ES_tradnl"/>
              </w:rPr>
              <w:t>i</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 xml:space="preserve">ta </w:t>
            </w:r>
            <w:r w:rsidRPr="003B45AF">
              <w:rPr>
                <w:rFonts w:ascii="Helvetica LT Std" w:eastAsia="Calibri" w:hAnsi="Helvetica LT Std" w:cs="Calibri"/>
                <w:spacing w:val="-1"/>
                <w:sz w:val="16"/>
                <w:szCs w:val="16"/>
                <w:lang w:val="es-ES_tradnl"/>
              </w:rPr>
              <w:t>in</w:t>
            </w:r>
            <w:r w:rsidRPr="003B45AF">
              <w:rPr>
                <w:rFonts w:ascii="Helvetica LT Std" w:eastAsia="Calibri" w:hAnsi="Helvetica LT Std" w:cs="Calibri"/>
                <w:spacing w:val="-3"/>
                <w:sz w:val="16"/>
                <w:szCs w:val="16"/>
                <w:lang w:val="es-ES_tradnl"/>
              </w:rPr>
              <w:t>f</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3"/>
                <w:sz w:val="16"/>
                <w:szCs w:val="16"/>
                <w:lang w:val="es-ES_tradnl"/>
              </w:rPr>
              <w:t>á</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z w:val="16"/>
                <w:szCs w:val="16"/>
                <w:lang w:val="es-ES_tradnl"/>
              </w:rPr>
              <w:t>ca</w:t>
            </w:r>
          </w:p>
        </w:tc>
        <w:tc>
          <w:tcPr>
            <w:tcW w:w="3403" w:type="dxa"/>
            <w:gridSpan w:val="7"/>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Est</w:t>
            </w:r>
            <w:r w:rsidRPr="003B45AF">
              <w:rPr>
                <w:rFonts w:ascii="Helvetica LT Std" w:eastAsia="Calibri" w:hAnsi="Helvetica LT Std" w:cs="Calibri"/>
                <w:spacing w:val="-1"/>
                <w:sz w:val="16"/>
                <w:szCs w:val="16"/>
                <w:lang w:val="es-ES_tradnl"/>
              </w:rPr>
              <w:t>udi</w:t>
            </w:r>
            <w:r w:rsidRPr="003B45AF">
              <w:rPr>
                <w:rFonts w:ascii="Helvetica LT Std" w:eastAsia="Calibri" w:hAnsi="Helvetica LT Std" w:cs="Calibri"/>
                <w:sz w:val="16"/>
                <w:szCs w:val="16"/>
                <w:lang w:val="es-ES_tradnl"/>
              </w:rPr>
              <w:t xml:space="preserve">o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 xml:space="preserve">e </w:t>
            </w:r>
            <w:r w:rsidRPr="003B45AF">
              <w:rPr>
                <w:rFonts w:ascii="Helvetica LT Std" w:eastAsia="Calibri" w:hAnsi="Helvetica LT Std" w:cs="Calibri"/>
                <w:spacing w:val="-3"/>
                <w:sz w:val="16"/>
                <w:szCs w:val="16"/>
                <w:lang w:val="es-ES_tradnl"/>
              </w:rPr>
              <w:t>i</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plan</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3"/>
                <w:sz w:val="16"/>
                <w:szCs w:val="16"/>
                <w:lang w:val="es-ES_tradnl"/>
              </w:rPr>
              <w:t>i</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z w:val="16"/>
                <w:szCs w:val="16"/>
                <w:lang w:val="es-ES_tradnl"/>
              </w:rPr>
              <w:t xml:space="preserve">n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 xml:space="preserve">e </w:t>
            </w:r>
            <w:r w:rsidRPr="003B45AF">
              <w:rPr>
                <w:rFonts w:ascii="Helvetica LT Std" w:eastAsia="Calibri" w:hAnsi="Helvetica LT Std" w:cs="Calibri"/>
                <w:spacing w:val="-1"/>
                <w:sz w:val="16"/>
                <w:szCs w:val="16"/>
                <w:lang w:val="es-ES_tradnl"/>
              </w:rPr>
              <w:t>u</w:t>
            </w:r>
            <w:r w:rsidRPr="003B45AF">
              <w:rPr>
                <w:rFonts w:ascii="Helvetica LT Std" w:eastAsia="Calibri" w:hAnsi="Helvetica LT Std" w:cs="Calibri"/>
                <w:sz w:val="16"/>
                <w:szCs w:val="16"/>
                <w:lang w:val="es-ES_tradnl"/>
              </w:rPr>
              <w:t>n</w:t>
            </w:r>
          </w:p>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Si</w:t>
            </w:r>
            <w:r w:rsidRPr="003B45AF">
              <w:rPr>
                <w:rFonts w:ascii="Helvetica LT Std" w:eastAsia="Calibri" w:hAnsi="Helvetica LT Std" w:cs="Calibri"/>
                <w:sz w:val="16"/>
                <w:szCs w:val="16"/>
                <w:lang w:val="es-ES_tradnl"/>
              </w:rPr>
              <w:t>ste</w:t>
            </w:r>
            <w:r w:rsidRPr="003B45AF">
              <w:rPr>
                <w:rFonts w:ascii="Helvetica LT Std" w:eastAsia="Calibri" w:hAnsi="Helvetica LT Std" w:cs="Calibri"/>
                <w:spacing w:val="-2"/>
                <w:sz w:val="16"/>
                <w:szCs w:val="16"/>
                <w:lang w:val="es-ES_tradnl"/>
              </w:rPr>
              <w:t>m</w:t>
            </w:r>
            <w:r w:rsidRPr="003B45AF">
              <w:rPr>
                <w:rFonts w:ascii="Helvetica LT Std" w:eastAsia="Calibri" w:hAnsi="Helvetica LT Std" w:cs="Calibri"/>
                <w:sz w:val="16"/>
                <w:szCs w:val="16"/>
                <w:lang w:val="es-ES_tradnl"/>
              </w:rPr>
              <w:t xml:space="preserve">a </w:t>
            </w:r>
            <w:r w:rsidRPr="003B45AF">
              <w:rPr>
                <w:rFonts w:ascii="Helvetica LT Std" w:eastAsia="Calibri" w:hAnsi="Helvetica LT Std" w:cs="Calibri"/>
                <w:spacing w:val="-1"/>
                <w:sz w:val="16"/>
                <w:szCs w:val="16"/>
                <w:lang w:val="es-ES_tradnl"/>
              </w:rPr>
              <w:t>inf</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3"/>
                <w:sz w:val="16"/>
                <w:szCs w:val="16"/>
                <w:lang w:val="es-ES_tradnl"/>
              </w:rPr>
              <w:t>r</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á</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3"/>
                <w:sz w:val="16"/>
                <w:szCs w:val="16"/>
                <w:lang w:val="es-ES_tradnl"/>
              </w:rPr>
              <w:t>i</w:t>
            </w:r>
            <w:r w:rsidRPr="003B45AF">
              <w:rPr>
                <w:rFonts w:ascii="Helvetica LT Std" w:eastAsia="Calibri" w:hAnsi="Helvetica LT Std" w:cs="Calibri"/>
                <w:sz w:val="16"/>
                <w:szCs w:val="16"/>
                <w:lang w:val="es-ES_tradnl"/>
              </w:rPr>
              <w:t>co</w:t>
            </w:r>
          </w:p>
        </w:tc>
        <w:tc>
          <w:tcPr>
            <w:tcW w:w="269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560"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697" w:right="697"/>
              <w:jc w:val="center"/>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X</w:t>
            </w:r>
          </w:p>
        </w:tc>
        <w:tc>
          <w:tcPr>
            <w:tcW w:w="1637"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r>
      <w:tr w:rsidR="00AF1D63" w:rsidRPr="003B45AF" w:rsidTr="005D2C6B">
        <w:trPr>
          <w:trHeight w:val="20"/>
        </w:trPr>
        <w:tc>
          <w:tcPr>
            <w:tcW w:w="1267" w:type="dxa"/>
            <w:vMerge/>
            <w:tcBorders>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3660"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pacing w:val="-2"/>
                <w:sz w:val="16"/>
                <w:szCs w:val="16"/>
                <w:lang w:val="es-ES_tradnl"/>
              </w:rPr>
              <w:t>o</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2"/>
                <w:sz w:val="16"/>
                <w:szCs w:val="16"/>
                <w:lang w:val="es-ES_tradnl"/>
              </w:rPr>
              <w:t>o</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3"/>
                <w:sz w:val="16"/>
                <w:szCs w:val="16"/>
                <w:lang w:val="es-ES_tradnl"/>
              </w:rPr>
              <w:t>l</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 xml:space="preserve">s </w:t>
            </w:r>
            <w:r w:rsidRPr="003B45AF">
              <w:rPr>
                <w:rFonts w:ascii="Helvetica LT Std" w:eastAsia="Calibri" w:hAnsi="Helvetica LT Std" w:cs="Calibri"/>
                <w:spacing w:val="-1"/>
                <w:sz w:val="16"/>
                <w:szCs w:val="16"/>
                <w:lang w:val="es-ES_tradnl"/>
              </w:rPr>
              <w:t>qu</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b</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ría</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3"/>
                <w:sz w:val="16"/>
                <w:szCs w:val="16"/>
                <w:lang w:val="es-ES_tradnl"/>
              </w:rPr>
              <w:t>s</w:t>
            </w:r>
            <w:r w:rsidRPr="003B45AF">
              <w:rPr>
                <w:rFonts w:ascii="Helvetica LT Std" w:eastAsia="Calibri" w:hAnsi="Helvetica LT Std" w:cs="Calibri"/>
                <w:spacing w:val="-2"/>
                <w:sz w:val="16"/>
                <w:szCs w:val="16"/>
                <w:lang w:val="es-ES_tradnl"/>
              </w:rPr>
              <w:t>e</w:t>
            </w:r>
            <w:r w:rsidRPr="003B45AF">
              <w:rPr>
                <w:rFonts w:ascii="Helvetica LT Std" w:eastAsia="Calibri" w:hAnsi="Helvetica LT Std" w:cs="Calibri"/>
                <w:sz w:val="16"/>
                <w:szCs w:val="16"/>
                <w:lang w:val="es-ES_tradnl"/>
              </w:rPr>
              <w:t>r</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1"/>
                <w:sz w:val="16"/>
                <w:szCs w:val="16"/>
                <w:lang w:val="es-ES_tradnl"/>
              </w:rPr>
              <w:t>uni</w:t>
            </w:r>
            <w:r w:rsidRPr="003B45AF">
              <w:rPr>
                <w:rFonts w:ascii="Helvetica LT Std" w:eastAsia="Calibri" w:hAnsi="Helvetica LT Std" w:cs="Calibri"/>
                <w:spacing w:val="1"/>
                <w:sz w:val="16"/>
                <w:szCs w:val="16"/>
                <w:lang w:val="es-ES_tradnl"/>
              </w:rPr>
              <w:t>v</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l</w:t>
            </w:r>
          </w:p>
        </w:tc>
        <w:tc>
          <w:tcPr>
            <w:tcW w:w="3403" w:type="dxa"/>
            <w:gridSpan w:val="7"/>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raba</w:t>
            </w:r>
            <w:r w:rsidRPr="003B45AF">
              <w:rPr>
                <w:rFonts w:ascii="Helvetica LT Std" w:eastAsia="Calibri" w:hAnsi="Helvetica LT Std" w:cs="Calibri"/>
                <w:sz w:val="16"/>
                <w:szCs w:val="16"/>
                <w:lang w:val="es-ES_tradnl"/>
              </w:rPr>
              <w:t>j</w:t>
            </w:r>
            <w:r w:rsidRPr="003B45AF">
              <w:rPr>
                <w:rFonts w:ascii="Helvetica LT Std" w:eastAsia="Calibri" w:hAnsi="Helvetica LT Std" w:cs="Calibri"/>
                <w:spacing w:val="-1"/>
                <w:sz w:val="16"/>
                <w:szCs w:val="16"/>
                <w:lang w:val="es-ES_tradnl"/>
              </w:rPr>
              <w:t>arl</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z w:val="16"/>
                <w:szCs w:val="16"/>
                <w:lang w:val="es-ES_tradnl"/>
              </w:rPr>
              <w:t>en</w:t>
            </w:r>
            <w:r w:rsidRPr="003B45AF">
              <w:rPr>
                <w:rFonts w:ascii="Helvetica LT Std" w:eastAsia="Calibri" w:hAnsi="Helvetica LT Std" w:cs="Calibri"/>
                <w:spacing w:val="-1"/>
                <w:sz w:val="16"/>
                <w:szCs w:val="16"/>
                <w:lang w:val="es-ES_tradnl"/>
              </w:rPr>
              <w:t xml:space="preserve"> l</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3"/>
                <w:sz w:val="16"/>
                <w:szCs w:val="16"/>
                <w:lang w:val="es-ES_tradnl"/>
              </w:rPr>
              <w:t xml:space="preserve"> </w:t>
            </w: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pacing w:val="-3"/>
                <w:sz w:val="16"/>
                <w:szCs w:val="16"/>
                <w:lang w:val="es-ES_tradnl"/>
              </w:rPr>
              <w:t>i</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pacing w:val="-1"/>
                <w:sz w:val="16"/>
                <w:szCs w:val="16"/>
                <w:lang w:val="es-ES_tradnl"/>
              </w:rPr>
              <w:t>C</w:t>
            </w:r>
            <w:r w:rsidRPr="003B45AF">
              <w:rPr>
                <w:rFonts w:ascii="Helvetica LT Std" w:eastAsia="Calibri" w:hAnsi="Helvetica LT Std" w:cs="Calibri"/>
                <w:spacing w:val="-2"/>
                <w:sz w:val="16"/>
                <w:szCs w:val="16"/>
                <w:lang w:val="es-ES_tradnl"/>
              </w:rPr>
              <w:t>o</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z w:val="16"/>
                <w:szCs w:val="16"/>
                <w:lang w:val="es-ES_tradnl"/>
              </w:rPr>
              <w:t>n</w:t>
            </w:r>
          </w:p>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ra</w:t>
            </w:r>
            <w:r w:rsidRPr="003B45AF">
              <w:rPr>
                <w:rFonts w:ascii="Helvetica LT Std" w:eastAsia="Calibri" w:hAnsi="Helvetica LT Std" w:cs="Calibri"/>
                <w:sz w:val="16"/>
                <w:szCs w:val="16"/>
                <w:lang w:val="es-ES_tradnl"/>
              </w:rPr>
              <w:t xml:space="preserve">s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z w:val="16"/>
                <w:szCs w:val="16"/>
                <w:lang w:val="es-ES_tradnl"/>
              </w:rPr>
              <w:t xml:space="preserve">a </w:t>
            </w:r>
            <w:r w:rsidRPr="003B45AF">
              <w:rPr>
                <w:rFonts w:ascii="Helvetica LT Std" w:eastAsia="Calibri" w:hAnsi="Helvetica LT Std" w:cs="Calibri"/>
                <w:spacing w:val="-1"/>
                <w:sz w:val="16"/>
                <w:szCs w:val="16"/>
                <w:lang w:val="es-ES_tradnl"/>
              </w:rPr>
              <w:t>ad</w:t>
            </w:r>
            <w:r w:rsidRPr="003B45AF">
              <w:rPr>
                <w:rFonts w:ascii="Helvetica LT Std" w:eastAsia="Calibri" w:hAnsi="Helvetica LT Std" w:cs="Calibri"/>
                <w:sz w:val="16"/>
                <w:szCs w:val="16"/>
                <w:lang w:val="es-ES_tradnl"/>
              </w:rPr>
              <w:t>j</w:t>
            </w:r>
            <w:r w:rsidRPr="003B45AF">
              <w:rPr>
                <w:rFonts w:ascii="Helvetica LT Std" w:eastAsia="Calibri" w:hAnsi="Helvetica LT Std" w:cs="Calibri"/>
                <w:spacing w:val="-1"/>
                <w:sz w:val="16"/>
                <w:szCs w:val="16"/>
                <w:lang w:val="es-ES_tradnl"/>
              </w:rPr>
              <w:t>udi</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3"/>
                <w:sz w:val="16"/>
                <w:szCs w:val="16"/>
                <w:lang w:val="es-ES_tradnl"/>
              </w:rPr>
              <w:t>i</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1"/>
                <w:sz w:val="16"/>
                <w:szCs w:val="16"/>
                <w:lang w:val="es-ES_tradnl"/>
              </w:rPr>
              <w:t xml:space="preserve"> d</w:t>
            </w:r>
            <w:r w:rsidRPr="003B45AF">
              <w:rPr>
                <w:rFonts w:ascii="Helvetica LT Std" w:eastAsia="Calibri" w:hAnsi="Helvetica LT Std" w:cs="Calibri"/>
                <w:sz w:val="16"/>
                <w:szCs w:val="16"/>
                <w:lang w:val="es-ES_tradnl"/>
              </w:rPr>
              <w:t>el</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4"/>
                <w:sz w:val="16"/>
                <w:szCs w:val="16"/>
                <w:lang w:val="es-ES_tradnl"/>
              </w:rPr>
              <w:t>n</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ra</w:t>
            </w:r>
            <w:r w:rsidRPr="003B45AF">
              <w:rPr>
                <w:rFonts w:ascii="Helvetica LT Std" w:eastAsia="Calibri" w:hAnsi="Helvetica LT Std" w:cs="Calibri"/>
                <w:sz w:val="16"/>
                <w:szCs w:val="16"/>
                <w:lang w:val="es-ES_tradnl"/>
              </w:rPr>
              <w:t>to</w:t>
            </w:r>
          </w:p>
        </w:tc>
        <w:tc>
          <w:tcPr>
            <w:tcW w:w="269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560"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43"/>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1"/>
                <w:sz w:val="16"/>
                <w:szCs w:val="16"/>
                <w:lang w:val="es-ES_tradnl"/>
              </w:rPr>
              <w:t xml:space="preserve"> l</w:t>
            </w:r>
            <w:r w:rsidRPr="003B45AF">
              <w:rPr>
                <w:rFonts w:ascii="Helvetica LT Std" w:eastAsia="Calibri" w:hAnsi="Helvetica LT Std" w:cs="Calibri"/>
                <w:sz w:val="16"/>
                <w:szCs w:val="16"/>
                <w:lang w:val="es-ES_tradnl"/>
              </w:rPr>
              <w:t>a es</w:t>
            </w: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3"/>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p>
          <w:p w:rsidR="00AF1D63" w:rsidRPr="003B45AF" w:rsidRDefault="00AF1D63" w:rsidP="005D2C6B">
            <w:pPr>
              <w:pStyle w:val="TableParagraph"/>
              <w:spacing w:before="40" w:after="40" w:line="200" w:lineRule="atLeast"/>
              <w:ind w:left="128"/>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pacing w:val="-2"/>
                <w:sz w:val="16"/>
                <w:szCs w:val="16"/>
                <w:lang w:val="es-ES_tradnl"/>
              </w:rPr>
              <w:t>v</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r</w:t>
            </w:r>
            <w:r w:rsidRPr="003B45AF">
              <w:rPr>
                <w:rFonts w:ascii="Helvetica LT Std" w:eastAsia="Calibri" w:hAnsi="Helvetica LT Std" w:cs="Calibri"/>
                <w:spacing w:val="-3"/>
                <w:sz w:val="16"/>
                <w:szCs w:val="16"/>
                <w:lang w:val="es-ES_tradnl"/>
              </w:rPr>
              <w:t xml:space="preserve">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z w:val="16"/>
                <w:szCs w:val="16"/>
                <w:lang w:val="es-ES_tradnl"/>
              </w:rPr>
              <w:t xml:space="preserve">a </w:t>
            </w:r>
            <w:r w:rsidRPr="003B45AF">
              <w:rPr>
                <w:rFonts w:ascii="Helvetica LT Std" w:eastAsia="Calibri" w:hAnsi="Helvetica LT Std" w:cs="Calibri"/>
                <w:spacing w:val="-1"/>
                <w:sz w:val="16"/>
                <w:szCs w:val="16"/>
                <w:lang w:val="es-ES_tradnl"/>
              </w:rPr>
              <w:t>C</w:t>
            </w:r>
            <w:r w:rsidRPr="003B45AF">
              <w:rPr>
                <w:rFonts w:ascii="Helvetica LT Std" w:eastAsia="Calibri" w:hAnsi="Helvetica LT Std" w:cs="Calibri"/>
                <w:sz w:val="16"/>
                <w:szCs w:val="16"/>
                <w:lang w:val="es-ES_tradnl"/>
              </w:rPr>
              <w:t>S</w:t>
            </w:r>
          </w:p>
        </w:tc>
        <w:tc>
          <w:tcPr>
            <w:tcW w:w="1637"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r>
      <w:tr w:rsidR="00AF1D63" w:rsidRPr="003B45AF" w:rsidTr="005D2C6B">
        <w:trPr>
          <w:trHeight w:val="20"/>
        </w:trPr>
        <w:tc>
          <w:tcPr>
            <w:tcW w:w="1267"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ind w:left="102" w:right="104"/>
              <w:rPr>
                <w:rFonts w:ascii="Helvetica LT Std" w:eastAsia="Calibri" w:hAnsi="Helvetica LT Std" w:cs="Calibri"/>
                <w:sz w:val="16"/>
                <w:szCs w:val="16"/>
                <w:lang w:val="es-ES_tradnl"/>
              </w:rPr>
            </w:pPr>
            <w:r w:rsidRPr="003B45AF">
              <w:rPr>
                <w:rFonts w:ascii="Helvetica LT Std" w:eastAsia="Calibri" w:hAnsi="Helvetica LT Std" w:cs="Calibri"/>
                <w:b/>
                <w:bCs/>
                <w:sz w:val="16"/>
                <w:szCs w:val="16"/>
                <w:lang w:val="es-ES_tradnl"/>
              </w:rPr>
              <w:t>C</w:t>
            </w:r>
            <w:r w:rsidRPr="003B45AF">
              <w:rPr>
                <w:rFonts w:ascii="Helvetica LT Std" w:eastAsia="Calibri" w:hAnsi="Helvetica LT Std" w:cs="Calibri"/>
                <w:b/>
                <w:bCs/>
                <w:spacing w:val="-1"/>
                <w:sz w:val="16"/>
                <w:szCs w:val="16"/>
                <w:lang w:val="es-ES_tradnl"/>
              </w:rPr>
              <w:t>en</w:t>
            </w:r>
            <w:r w:rsidRPr="003B45AF">
              <w:rPr>
                <w:rFonts w:ascii="Helvetica LT Std" w:eastAsia="Calibri" w:hAnsi="Helvetica LT Std" w:cs="Calibri"/>
                <w:b/>
                <w:bCs/>
                <w:sz w:val="16"/>
                <w:szCs w:val="16"/>
                <w:lang w:val="es-ES_tradnl"/>
              </w:rPr>
              <w:t>tro</w:t>
            </w:r>
            <w:r w:rsidRPr="003B45AF">
              <w:rPr>
                <w:rFonts w:ascii="Helvetica LT Std" w:eastAsia="Times New Roman" w:hAnsi="Helvetica LT Std" w:cs="Times New Roman"/>
                <w:b/>
                <w:bCs/>
                <w:sz w:val="16"/>
                <w:szCs w:val="16"/>
                <w:lang w:val="es-ES_tradnl"/>
              </w:rPr>
              <w:t xml:space="preserve"> </w:t>
            </w:r>
            <w:r w:rsidRPr="003B45AF">
              <w:rPr>
                <w:rFonts w:ascii="Helvetica LT Std" w:eastAsia="Calibri" w:hAnsi="Helvetica LT Std" w:cs="Calibri"/>
                <w:b/>
                <w:bCs/>
                <w:spacing w:val="-2"/>
                <w:sz w:val="16"/>
                <w:szCs w:val="16"/>
                <w:lang w:val="es-ES_tradnl"/>
              </w:rPr>
              <w:t>Va</w:t>
            </w:r>
            <w:r w:rsidRPr="003B45AF">
              <w:rPr>
                <w:rFonts w:ascii="Helvetica LT Std" w:eastAsia="Calibri" w:hAnsi="Helvetica LT Std" w:cs="Calibri"/>
                <w:b/>
                <w:bCs/>
                <w:sz w:val="16"/>
                <w:szCs w:val="16"/>
                <w:lang w:val="es-ES_tradnl"/>
              </w:rPr>
              <w:t>lle</w:t>
            </w:r>
            <w:r w:rsidRPr="003B45AF">
              <w:rPr>
                <w:rFonts w:ascii="Helvetica LT Std" w:eastAsia="Calibri" w:hAnsi="Helvetica LT Std" w:cs="Calibri"/>
                <w:b/>
                <w:bCs/>
                <w:spacing w:val="-1"/>
                <w:sz w:val="16"/>
                <w:szCs w:val="16"/>
                <w:lang w:val="es-ES_tradnl"/>
              </w:rPr>
              <w:t xml:space="preserve"> de</w:t>
            </w:r>
            <w:r w:rsidRPr="003B45AF">
              <w:rPr>
                <w:rFonts w:ascii="Helvetica LT Std" w:eastAsia="Calibri" w:hAnsi="Helvetica LT Std" w:cs="Calibri"/>
                <w:b/>
                <w:bCs/>
                <w:sz w:val="16"/>
                <w:szCs w:val="16"/>
                <w:lang w:val="es-ES_tradnl"/>
              </w:rPr>
              <w:t>l</w:t>
            </w:r>
            <w:r w:rsidRPr="003B45AF">
              <w:rPr>
                <w:rFonts w:ascii="Helvetica LT Std" w:eastAsia="Times New Roman" w:hAnsi="Helvetica LT Std" w:cs="Times New Roman"/>
                <w:b/>
                <w:bCs/>
                <w:sz w:val="16"/>
                <w:szCs w:val="16"/>
                <w:lang w:val="es-ES_tradnl"/>
              </w:rPr>
              <w:t xml:space="preserve"> </w:t>
            </w:r>
            <w:r w:rsidRPr="003B45AF">
              <w:rPr>
                <w:rFonts w:ascii="Helvetica LT Std" w:eastAsia="Calibri" w:hAnsi="Helvetica LT Std" w:cs="Calibri"/>
                <w:b/>
                <w:bCs/>
                <w:sz w:val="16"/>
                <w:szCs w:val="16"/>
                <w:lang w:val="es-ES_tradnl"/>
              </w:rPr>
              <w:t>R</w:t>
            </w:r>
            <w:r w:rsidRPr="003B45AF">
              <w:rPr>
                <w:rFonts w:ascii="Helvetica LT Std" w:eastAsia="Calibri" w:hAnsi="Helvetica LT Std" w:cs="Calibri"/>
                <w:b/>
                <w:bCs/>
                <w:spacing w:val="-2"/>
                <w:sz w:val="16"/>
                <w:szCs w:val="16"/>
                <w:lang w:val="es-ES_tradnl"/>
              </w:rPr>
              <w:t>o</w:t>
            </w:r>
            <w:r w:rsidRPr="003B45AF">
              <w:rPr>
                <w:rFonts w:ascii="Helvetica LT Std" w:eastAsia="Calibri" w:hAnsi="Helvetica LT Std" w:cs="Calibri"/>
                <w:b/>
                <w:bCs/>
                <w:spacing w:val="-1"/>
                <w:sz w:val="16"/>
                <w:szCs w:val="16"/>
                <w:lang w:val="es-ES_tradnl"/>
              </w:rPr>
              <w:t>n</w:t>
            </w:r>
            <w:r w:rsidRPr="003B45AF">
              <w:rPr>
                <w:rFonts w:ascii="Helvetica LT Std" w:eastAsia="Calibri" w:hAnsi="Helvetica LT Std" w:cs="Calibri"/>
                <w:b/>
                <w:bCs/>
                <w:spacing w:val="1"/>
                <w:sz w:val="16"/>
                <w:szCs w:val="16"/>
                <w:lang w:val="es-ES_tradnl"/>
              </w:rPr>
              <w:t>c</w:t>
            </w:r>
            <w:r w:rsidRPr="003B45AF">
              <w:rPr>
                <w:rFonts w:ascii="Helvetica LT Std" w:eastAsia="Calibri" w:hAnsi="Helvetica LT Std" w:cs="Calibri"/>
                <w:b/>
                <w:bCs/>
                <w:spacing w:val="-2"/>
                <w:sz w:val="16"/>
                <w:szCs w:val="16"/>
                <w:lang w:val="es-ES_tradnl"/>
              </w:rPr>
              <w:t>a</w:t>
            </w:r>
            <w:r w:rsidRPr="003B45AF">
              <w:rPr>
                <w:rFonts w:ascii="Helvetica LT Std" w:eastAsia="Calibri" w:hAnsi="Helvetica LT Std" w:cs="Calibri"/>
                <w:b/>
                <w:bCs/>
                <w:sz w:val="16"/>
                <w:szCs w:val="16"/>
                <w:lang w:val="es-ES_tradnl"/>
              </w:rPr>
              <w:t>l</w:t>
            </w:r>
          </w:p>
        </w:tc>
        <w:tc>
          <w:tcPr>
            <w:tcW w:w="3660"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tabs>
                <w:tab w:val="left" w:pos="1218"/>
                <w:tab w:val="left" w:pos="2521"/>
                <w:tab w:val="left" w:pos="2910"/>
              </w:tabs>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Est</w:t>
            </w:r>
            <w:r w:rsidRPr="003B45AF">
              <w:rPr>
                <w:rFonts w:ascii="Helvetica LT Std" w:eastAsia="Calibri" w:hAnsi="Helvetica LT Std" w:cs="Calibri"/>
                <w:spacing w:val="-1"/>
                <w:sz w:val="16"/>
                <w:szCs w:val="16"/>
                <w:lang w:val="es-ES_tradnl"/>
              </w:rPr>
              <w:t>an</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ia</w:t>
            </w:r>
            <w:r w:rsidRPr="003B45AF">
              <w:rPr>
                <w:rFonts w:ascii="Helvetica LT Std" w:eastAsia="Calibri" w:hAnsi="Helvetica LT Std" w:cs="Calibri"/>
                <w:sz w:val="16"/>
                <w:szCs w:val="16"/>
                <w:lang w:val="es-ES_tradnl"/>
              </w:rPr>
              <w:t>s</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2"/>
                <w:sz w:val="16"/>
                <w:szCs w:val="16"/>
                <w:lang w:val="es-ES_tradnl"/>
              </w:rPr>
              <w:t>t</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4"/>
                <w:sz w:val="16"/>
                <w:szCs w:val="16"/>
                <w:lang w:val="es-ES_tradnl"/>
              </w:rPr>
              <w:t>p</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ral</w:t>
            </w:r>
            <w:r w:rsidRPr="003B45AF">
              <w:rPr>
                <w:rFonts w:ascii="Helvetica LT Std" w:eastAsia="Calibri" w:hAnsi="Helvetica LT Std" w:cs="Calibri"/>
                <w:spacing w:val="-2"/>
                <w:sz w:val="16"/>
                <w:szCs w:val="16"/>
                <w:lang w:val="es-ES_tradnl"/>
              </w:rPr>
              <w:t>e</w:t>
            </w:r>
            <w:r w:rsidRPr="003B45AF">
              <w:rPr>
                <w:rFonts w:ascii="Helvetica LT Std" w:eastAsia="Calibri" w:hAnsi="Helvetica LT Std" w:cs="Calibri"/>
                <w:sz w:val="16"/>
                <w:szCs w:val="16"/>
                <w:lang w:val="es-ES_tradnl"/>
              </w:rPr>
              <w:t>s</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z w:val="16"/>
                <w:szCs w:val="16"/>
                <w:lang w:val="es-ES_tradnl"/>
              </w:rPr>
              <w:t>y</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ap</w:t>
            </w:r>
            <w:r w:rsidRPr="003B45AF">
              <w:rPr>
                <w:rFonts w:ascii="Helvetica LT Std" w:eastAsia="Calibri" w:hAnsi="Helvetica LT Std" w:cs="Calibri"/>
                <w:spacing w:val="-2"/>
                <w:sz w:val="16"/>
                <w:szCs w:val="16"/>
                <w:lang w:val="es-ES_tradnl"/>
              </w:rPr>
              <w:t>o</w:t>
            </w:r>
            <w:r w:rsidRPr="003B45AF">
              <w:rPr>
                <w:rFonts w:ascii="Helvetica LT Std" w:eastAsia="Calibri" w:hAnsi="Helvetica LT Std" w:cs="Calibri"/>
                <w:sz w:val="16"/>
                <w:szCs w:val="16"/>
                <w:lang w:val="es-ES_tradnl"/>
              </w:rPr>
              <w:t>y</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w:t>
            </w:r>
          </w:p>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pun</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ual</w:t>
            </w:r>
            <w:r w:rsidRPr="003B45AF">
              <w:rPr>
                <w:rFonts w:ascii="Helvetica LT Std" w:eastAsia="Calibri" w:hAnsi="Helvetica LT Std" w:cs="Calibri"/>
                <w:sz w:val="16"/>
                <w:szCs w:val="16"/>
                <w:lang w:val="es-ES_tradnl"/>
              </w:rPr>
              <w:t xml:space="preserve">es a </w:t>
            </w: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pacing w:val="-3"/>
                <w:sz w:val="16"/>
                <w:szCs w:val="16"/>
                <w:lang w:val="es-ES_tradnl"/>
              </w:rPr>
              <w:t>s</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na</w:t>
            </w:r>
            <w:r w:rsidRPr="003B45AF">
              <w:rPr>
                <w:rFonts w:ascii="Helvetica LT Std" w:eastAsia="Calibri" w:hAnsi="Helvetica LT Std" w:cs="Calibri"/>
                <w:sz w:val="16"/>
                <w:szCs w:val="16"/>
                <w:lang w:val="es-ES_tradnl"/>
              </w:rPr>
              <w:t xml:space="preserve">s </w:t>
            </w:r>
            <w:r w:rsidRPr="003B45AF">
              <w:rPr>
                <w:rFonts w:ascii="Helvetica LT Std" w:eastAsia="Calibri" w:hAnsi="Helvetica LT Std" w:cs="Calibri"/>
                <w:spacing w:val="-1"/>
                <w:sz w:val="16"/>
                <w:szCs w:val="16"/>
                <w:lang w:val="es-ES_tradnl"/>
              </w:rPr>
              <w:t>u</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
                <w:sz w:val="16"/>
                <w:szCs w:val="16"/>
                <w:lang w:val="es-ES_tradnl"/>
              </w:rPr>
              <w:t>ua</w:t>
            </w:r>
            <w:r w:rsidRPr="003B45AF">
              <w:rPr>
                <w:rFonts w:ascii="Helvetica LT Std" w:eastAsia="Calibri" w:hAnsi="Helvetica LT Std" w:cs="Calibri"/>
                <w:spacing w:val="-3"/>
                <w:sz w:val="16"/>
                <w:szCs w:val="16"/>
                <w:lang w:val="es-ES_tradnl"/>
              </w:rPr>
              <w:t>r</w:t>
            </w:r>
            <w:r w:rsidRPr="003B45AF">
              <w:rPr>
                <w:rFonts w:ascii="Helvetica LT Std" w:eastAsia="Calibri" w:hAnsi="Helvetica LT Std" w:cs="Calibri"/>
                <w:spacing w:val="-1"/>
                <w:sz w:val="16"/>
                <w:szCs w:val="16"/>
                <w:lang w:val="es-ES_tradnl"/>
              </w:rPr>
              <w:t>ia</w:t>
            </w:r>
            <w:r w:rsidRPr="003B45AF">
              <w:rPr>
                <w:rFonts w:ascii="Helvetica LT Std" w:eastAsia="Calibri" w:hAnsi="Helvetica LT Std" w:cs="Calibri"/>
                <w:sz w:val="16"/>
                <w:szCs w:val="16"/>
                <w:lang w:val="es-ES_tradnl"/>
              </w:rPr>
              <w:t>s</w:t>
            </w:r>
          </w:p>
        </w:tc>
        <w:tc>
          <w:tcPr>
            <w:tcW w:w="3403" w:type="dxa"/>
            <w:gridSpan w:val="7"/>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04" w:right="97"/>
              <w:jc w:val="both"/>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raba</w:t>
            </w:r>
            <w:r w:rsidRPr="003B45AF">
              <w:rPr>
                <w:rFonts w:ascii="Helvetica LT Std" w:eastAsia="Calibri" w:hAnsi="Helvetica LT Std" w:cs="Calibri"/>
                <w:sz w:val="16"/>
                <w:szCs w:val="16"/>
                <w:lang w:val="es-ES_tradnl"/>
              </w:rPr>
              <w:t>j</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r</w:t>
            </w:r>
            <w:r w:rsidRPr="003B45AF">
              <w:rPr>
                <w:rFonts w:ascii="Helvetica LT Std" w:eastAsia="Calibri" w:hAnsi="Helvetica LT Std" w:cs="Calibri"/>
                <w:spacing w:val="45"/>
                <w:sz w:val="16"/>
                <w:szCs w:val="16"/>
                <w:lang w:val="es-ES_tradnl"/>
              </w:rPr>
              <w:t xml:space="preserve"> </w:t>
            </w:r>
            <w:r w:rsidRPr="003B45AF">
              <w:rPr>
                <w:rFonts w:ascii="Helvetica LT Std" w:eastAsia="Calibri" w:hAnsi="Helvetica LT Std" w:cs="Calibri"/>
                <w:spacing w:val="-3"/>
                <w:sz w:val="16"/>
                <w:szCs w:val="16"/>
                <w:lang w:val="es-ES_tradnl"/>
              </w:rPr>
              <w:t>c</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45"/>
                <w:sz w:val="16"/>
                <w:szCs w:val="16"/>
                <w:lang w:val="es-ES_tradnl"/>
              </w:rPr>
              <w:t xml:space="preserve">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46"/>
                <w:sz w:val="16"/>
                <w:szCs w:val="16"/>
                <w:lang w:val="es-ES_tradnl"/>
              </w:rPr>
              <w:t xml:space="preserve"> </w:t>
            </w:r>
            <w:r w:rsidRPr="003B45AF">
              <w:rPr>
                <w:rFonts w:ascii="Helvetica LT Std" w:eastAsia="Calibri" w:hAnsi="Helvetica LT Std" w:cs="Calibri"/>
                <w:spacing w:val="-1"/>
                <w:sz w:val="16"/>
                <w:szCs w:val="16"/>
                <w:lang w:val="es-ES_tradnl"/>
              </w:rPr>
              <w:t>di</w:t>
            </w:r>
            <w:r w:rsidRPr="003B45AF">
              <w:rPr>
                <w:rFonts w:ascii="Helvetica LT Std" w:eastAsia="Calibri" w:hAnsi="Helvetica LT Std" w:cs="Calibri"/>
                <w:spacing w:val="-3"/>
                <w:sz w:val="16"/>
                <w:szCs w:val="16"/>
                <w:lang w:val="es-ES_tradnl"/>
              </w:rPr>
              <w:t>r</w:t>
            </w:r>
            <w:r w:rsidRPr="003B45AF">
              <w:rPr>
                <w:rFonts w:ascii="Helvetica LT Std" w:eastAsia="Calibri" w:hAnsi="Helvetica LT Std" w:cs="Calibri"/>
                <w:sz w:val="16"/>
                <w:szCs w:val="16"/>
                <w:lang w:val="es-ES_tradnl"/>
              </w:rPr>
              <w:t>ec</w:t>
            </w:r>
            <w:r w:rsidRPr="003B45AF">
              <w:rPr>
                <w:rFonts w:ascii="Helvetica LT Std" w:eastAsia="Calibri" w:hAnsi="Helvetica LT Std" w:cs="Calibri"/>
                <w:spacing w:val="-2"/>
                <w:sz w:val="16"/>
                <w:szCs w:val="16"/>
                <w:lang w:val="es-ES_tradnl"/>
              </w:rPr>
              <w:t>t</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pacing w:val="-2"/>
                <w:sz w:val="16"/>
                <w:szCs w:val="16"/>
                <w:lang w:val="es-ES_tradnl"/>
              </w:rPr>
              <w:t>e</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47"/>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46"/>
                <w:sz w:val="16"/>
                <w:szCs w:val="16"/>
                <w:lang w:val="es-ES_tradnl"/>
              </w:rPr>
              <w:t xml:space="preserve">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 ce</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pacing w:val="-2"/>
                <w:sz w:val="16"/>
                <w:szCs w:val="16"/>
                <w:lang w:val="es-ES_tradnl"/>
              </w:rPr>
              <w:t>o</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48"/>
                <w:sz w:val="16"/>
                <w:szCs w:val="16"/>
                <w:lang w:val="es-ES_tradnl"/>
              </w:rPr>
              <w:t xml:space="preserve"> </w:t>
            </w:r>
            <w:r w:rsidRPr="003B45AF">
              <w:rPr>
                <w:rFonts w:ascii="Helvetica LT Std" w:eastAsia="Calibri" w:hAnsi="Helvetica LT Std" w:cs="Calibri"/>
                <w:spacing w:val="-1"/>
                <w:sz w:val="16"/>
                <w:szCs w:val="16"/>
                <w:lang w:val="es-ES_tradnl"/>
              </w:rPr>
              <w:t>u</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47"/>
                <w:sz w:val="16"/>
                <w:szCs w:val="16"/>
                <w:lang w:val="es-ES_tradnl"/>
              </w:rPr>
              <w:t xml:space="preserve"> </w:t>
            </w: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pacing w:val="-3"/>
                <w:sz w:val="16"/>
                <w:szCs w:val="16"/>
                <w:lang w:val="es-ES_tradnl"/>
              </w:rPr>
              <w:t>r</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2"/>
                <w:sz w:val="16"/>
                <w:szCs w:val="16"/>
                <w:lang w:val="es-ES_tradnl"/>
              </w:rPr>
              <w:t>t</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3"/>
                <w:sz w:val="16"/>
                <w:szCs w:val="16"/>
                <w:lang w:val="es-ES_tradnl"/>
              </w:rPr>
              <w:t>l</w:t>
            </w:r>
            <w:r w:rsidRPr="003B45AF">
              <w:rPr>
                <w:rFonts w:ascii="Helvetica LT Std" w:eastAsia="Calibri" w:hAnsi="Helvetica LT Std" w:cs="Calibri"/>
                <w:sz w:val="16"/>
                <w:szCs w:val="16"/>
                <w:lang w:val="es-ES_tradnl"/>
              </w:rPr>
              <w:t xml:space="preserve">o </w:t>
            </w:r>
            <w:r w:rsidRPr="003B45AF">
              <w:rPr>
                <w:rFonts w:ascii="Helvetica LT Std" w:eastAsia="Calibri" w:hAnsi="Helvetica LT Std" w:cs="Calibri"/>
                <w:spacing w:val="-3"/>
                <w:sz w:val="16"/>
                <w:szCs w:val="16"/>
                <w:lang w:val="es-ES_tradnl"/>
              </w:rPr>
              <w:t>c</w:t>
            </w:r>
            <w:r w:rsidRPr="003B45AF">
              <w:rPr>
                <w:rFonts w:ascii="Helvetica LT Std" w:eastAsia="Calibri" w:hAnsi="Helvetica LT Std" w:cs="Calibri"/>
                <w:spacing w:val="-2"/>
                <w:sz w:val="16"/>
                <w:szCs w:val="16"/>
                <w:lang w:val="es-ES_tradnl"/>
              </w:rPr>
              <w:t>om</w:t>
            </w:r>
            <w:r w:rsidRPr="003B45AF">
              <w:rPr>
                <w:rFonts w:ascii="Helvetica LT Std" w:eastAsia="Calibri" w:hAnsi="Helvetica LT Std" w:cs="Calibri"/>
                <w:spacing w:val="-1"/>
                <w:sz w:val="16"/>
                <w:szCs w:val="16"/>
                <w:lang w:val="es-ES_tradnl"/>
              </w:rPr>
              <w:t>ú</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47"/>
                <w:sz w:val="16"/>
                <w:szCs w:val="16"/>
                <w:lang w:val="es-ES_tradnl"/>
              </w:rPr>
              <w:t xml:space="preserve"> </w:t>
            </w:r>
            <w:r w:rsidRPr="003B45AF">
              <w:rPr>
                <w:rFonts w:ascii="Helvetica LT Std" w:eastAsia="Calibri" w:hAnsi="Helvetica LT Std" w:cs="Calibri"/>
                <w:spacing w:val="-1"/>
                <w:sz w:val="16"/>
                <w:szCs w:val="16"/>
                <w:lang w:val="es-ES_tradnl"/>
              </w:rPr>
              <w:t>par</w:t>
            </w:r>
            <w:r w:rsidRPr="003B45AF">
              <w:rPr>
                <w:rFonts w:ascii="Helvetica LT Std" w:eastAsia="Calibri" w:hAnsi="Helvetica LT Std" w:cs="Calibri"/>
                <w:sz w:val="16"/>
                <w:szCs w:val="16"/>
                <w:lang w:val="es-ES_tradnl"/>
              </w:rPr>
              <w:t>a</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z w:val="16"/>
                <w:szCs w:val="16"/>
                <w:lang w:val="es-ES_tradnl"/>
              </w:rPr>
              <w:t>es</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3"/>
                <w:sz w:val="16"/>
                <w:szCs w:val="16"/>
                <w:lang w:val="es-ES_tradnl"/>
              </w:rPr>
              <w:t>l</w:t>
            </w:r>
            <w:r w:rsidRPr="003B45AF">
              <w:rPr>
                <w:rFonts w:ascii="Helvetica LT Std" w:eastAsia="Calibri" w:hAnsi="Helvetica LT Std" w:cs="Calibri"/>
                <w:spacing w:val="1"/>
                <w:sz w:val="16"/>
                <w:szCs w:val="16"/>
                <w:lang w:val="es-ES_tradnl"/>
              </w:rPr>
              <w:t>v</w:t>
            </w:r>
            <w:r w:rsidRPr="003B45AF">
              <w:rPr>
                <w:rFonts w:ascii="Helvetica LT Std" w:eastAsia="Calibri" w:hAnsi="Helvetica LT Std" w:cs="Calibri"/>
                <w:sz w:val="16"/>
                <w:szCs w:val="16"/>
                <w:lang w:val="es-ES_tradnl"/>
              </w:rPr>
              <w:t>er</w:t>
            </w:r>
            <w:r w:rsidRPr="003B45AF">
              <w:rPr>
                <w:rFonts w:ascii="Helvetica LT Std" w:eastAsia="Calibri" w:hAnsi="Helvetica LT Std" w:cs="Calibri"/>
                <w:spacing w:val="12"/>
                <w:sz w:val="16"/>
                <w:szCs w:val="16"/>
                <w:lang w:val="es-ES_tradnl"/>
              </w:rPr>
              <w:t xml:space="preserve">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pacing w:val="-3"/>
                <w:sz w:val="16"/>
                <w:szCs w:val="16"/>
                <w:lang w:val="es-ES_tradnl"/>
              </w:rPr>
              <w:t>a</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4"/>
                <w:sz w:val="16"/>
                <w:szCs w:val="16"/>
                <w:lang w:val="es-ES_tradnl"/>
              </w:rPr>
              <w:t xml:space="preserve"> </w:t>
            </w:r>
            <w:r w:rsidRPr="003B45AF">
              <w:rPr>
                <w:rFonts w:ascii="Helvetica LT Std" w:eastAsia="Calibri" w:hAnsi="Helvetica LT Std" w:cs="Calibri"/>
                <w:spacing w:val="-1"/>
                <w:sz w:val="16"/>
                <w:szCs w:val="16"/>
                <w:lang w:val="es-ES_tradnl"/>
              </w:rPr>
              <w:t>dif</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ul</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ad</w:t>
            </w:r>
            <w:r w:rsidRPr="003B45AF">
              <w:rPr>
                <w:rFonts w:ascii="Helvetica LT Std" w:eastAsia="Calibri" w:hAnsi="Helvetica LT Std" w:cs="Calibri"/>
                <w:sz w:val="16"/>
                <w:szCs w:val="16"/>
                <w:lang w:val="es-ES_tradnl"/>
              </w:rPr>
              <w:t>es</w:t>
            </w:r>
            <w:r w:rsidRPr="003B45AF">
              <w:rPr>
                <w:rFonts w:ascii="Helvetica LT Std" w:eastAsia="Calibri" w:hAnsi="Helvetica LT Std" w:cs="Calibri"/>
                <w:spacing w:val="11"/>
                <w:sz w:val="16"/>
                <w:szCs w:val="16"/>
                <w:lang w:val="es-ES_tradnl"/>
              </w:rPr>
              <w:t xml:space="preserve"> </w:t>
            </w:r>
            <w:r w:rsidRPr="003B45AF">
              <w:rPr>
                <w:rFonts w:ascii="Helvetica LT Std" w:eastAsia="Calibri" w:hAnsi="Helvetica LT Std" w:cs="Calibri"/>
                <w:spacing w:val="-1"/>
                <w:sz w:val="16"/>
                <w:szCs w:val="16"/>
                <w:lang w:val="es-ES_tradnl"/>
              </w:rPr>
              <w:t>qu</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4"/>
                <w:sz w:val="16"/>
                <w:szCs w:val="16"/>
                <w:lang w:val="es-ES_tradnl"/>
              </w:rPr>
              <w:t xml:space="preserve"> </w:t>
            </w:r>
            <w:r w:rsidRPr="003B45AF">
              <w:rPr>
                <w:rFonts w:ascii="Helvetica LT Std" w:eastAsia="Calibri" w:hAnsi="Helvetica LT Std" w:cs="Calibri"/>
                <w:sz w:val="16"/>
                <w:szCs w:val="16"/>
                <w:lang w:val="es-ES_tradnl"/>
              </w:rPr>
              <w:t>se</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plan</w:t>
            </w:r>
            <w:r w:rsidRPr="003B45AF">
              <w:rPr>
                <w:rFonts w:ascii="Helvetica LT Std" w:eastAsia="Calibri" w:hAnsi="Helvetica LT Std" w:cs="Calibri"/>
                <w:sz w:val="16"/>
                <w:szCs w:val="16"/>
                <w:lang w:val="es-ES_tradnl"/>
              </w:rPr>
              <w:t>te</w:t>
            </w:r>
            <w:r w:rsidRPr="003B45AF">
              <w:rPr>
                <w:rFonts w:ascii="Helvetica LT Std" w:eastAsia="Calibri" w:hAnsi="Helvetica LT Std" w:cs="Calibri"/>
                <w:spacing w:val="-1"/>
                <w:sz w:val="16"/>
                <w:szCs w:val="16"/>
                <w:lang w:val="es-ES_tradnl"/>
              </w:rPr>
              <w:t>an</w:t>
            </w:r>
            <w:r w:rsidRPr="003B45AF">
              <w:rPr>
                <w:rFonts w:ascii="Helvetica LT Std" w:eastAsia="Calibri" w:hAnsi="Helvetica LT Std" w:cs="Calibri"/>
                <w:sz w:val="16"/>
                <w:szCs w:val="16"/>
                <w:lang w:val="es-ES_tradnl"/>
              </w:rPr>
              <w:t>.</w:t>
            </w:r>
          </w:p>
          <w:p w:rsidR="00AF1D63" w:rsidRPr="003B45AF" w:rsidRDefault="00AF1D63" w:rsidP="005D2C6B">
            <w:pPr>
              <w:pStyle w:val="TableParagraph"/>
              <w:spacing w:before="40" w:after="40" w:line="200" w:lineRule="atLeast"/>
              <w:ind w:left="104" w:right="96"/>
              <w:jc w:val="both"/>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Re</w:t>
            </w:r>
            <w:r w:rsidRPr="003B45AF">
              <w:rPr>
                <w:rFonts w:ascii="Helvetica LT Std" w:eastAsia="Calibri" w:hAnsi="Helvetica LT Std" w:cs="Calibri"/>
                <w:spacing w:val="-1"/>
                <w:sz w:val="16"/>
                <w:szCs w:val="16"/>
                <w:lang w:val="es-ES_tradnl"/>
              </w:rPr>
              <w:t>aliza</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30"/>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31"/>
                <w:sz w:val="16"/>
                <w:szCs w:val="16"/>
                <w:lang w:val="es-ES_tradnl"/>
              </w:rPr>
              <w:t xml:space="preserve"> </w:t>
            </w:r>
            <w:r w:rsidRPr="003B45AF">
              <w:rPr>
                <w:rFonts w:ascii="Helvetica LT Std" w:eastAsia="Calibri" w:hAnsi="Helvetica LT Std" w:cs="Calibri"/>
                <w:spacing w:val="-1"/>
                <w:sz w:val="16"/>
                <w:szCs w:val="16"/>
                <w:lang w:val="es-ES_tradnl"/>
              </w:rPr>
              <w:t>un</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31"/>
                <w:sz w:val="16"/>
                <w:szCs w:val="16"/>
                <w:lang w:val="es-ES_tradnl"/>
              </w:rPr>
              <w:t xml:space="preserve"> </w:t>
            </w:r>
            <w:r w:rsidRPr="003B45AF">
              <w:rPr>
                <w:rFonts w:ascii="Helvetica LT Std" w:eastAsia="Calibri" w:hAnsi="Helvetica LT Std" w:cs="Calibri"/>
                <w:spacing w:val="-2"/>
                <w:sz w:val="16"/>
                <w:szCs w:val="16"/>
                <w:lang w:val="es-ES_tradnl"/>
              </w:rPr>
              <w:t>v</w:t>
            </w:r>
            <w:r w:rsidRPr="003B45AF">
              <w:rPr>
                <w:rFonts w:ascii="Helvetica LT Std" w:eastAsia="Calibri" w:hAnsi="Helvetica LT Std" w:cs="Calibri"/>
                <w:spacing w:val="-1"/>
                <w:sz w:val="16"/>
                <w:szCs w:val="16"/>
                <w:lang w:val="es-ES_tradnl"/>
              </w:rPr>
              <w:t>al</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ra</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3"/>
                <w:sz w:val="16"/>
                <w:szCs w:val="16"/>
                <w:lang w:val="es-ES_tradnl"/>
              </w:rPr>
              <w:t>i</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z w:val="16"/>
                <w:szCs w:val="16"/>
                <w:lang w:val="es-ES_tradnl"/>
              </w:rPr>
              <w:t>n</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b</w:t>
            </w:r>
            <w:r w:rsidRPr="003B45AF">
              <w:rPr>
                <w:rFonts w:ascii="Helvetica LT Std" w:eastAsia="Calibri" w:hAnsi="Helvetica LT Std" w:cs="Calibri"/>
                <w:sz w:val="16"/>
                <w:szCs w:val="16"/>
                <w:lang w:val="es-ES_tradnl"/>
              </w:rPr>
              <w:t>jet</w:t>
            </w:r>
            <w:r w:rsidRPr="003B45AF">
              <w:rPr>
                <w:rFonts w:ascii="Helvetica LT Std" w:eastAsia="Calibri" w:hAnsi="Helvetica LT Std" w:cs="Calibri"/>
                <w:spacing w:val="-3"/>
                <w:sz w:val="16"/>
                <w:szCs w:val="16"/>
                <w:lang w:val="es-ES_tradnl"/>
              </w:rPr>
              <w:t>i</w:t>
            </w:r>
            <w:r w:rsidRPr="003B45AF">
              <w:rPr>
                <w:rFonts w:ascii="Helvetica LT Std" w:eastAsia="Calibri" w:hAnsi="Helvetica LT Std" w:cs="Calibri"/>
                <w:spacing w:val="1"/>
                <w:sz w:val="16"/>
                <w:szCs w:val="16"/>
                <w:lang w:val="es-ES_tradnl"/>
              </w:rPr>
              <w:t>v</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48"/>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46"/>
                <w:sz w:val="16"/>
                <w:szCs w:val="16"/>
                <w:lang w:val="es-ES_tradnl"/>
              </w:rPr>
              <w:t xml:space="preserve">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46"/>
                <w:sz w:val="16"/>
                <w:szCs w:val="16"/>
                <w:lang w:val="es-ES_tradnl"/>
              </w:rPr>
              <w:t xml:space="preserve"> </w:t>
            </w:r>
            <w:r w:rsidRPr="003B45AF">
              <w:rPr>
                <w:rFonts w:ascii="Helvetica LT Std" w:eastAsia="Calibri" w:hAnsi="Helvetica LT Std" w:cs="Calibri"/>
                <w:spacing w:val="-1"/>
                <w:sz w:val="16"/>
                <w:szCs w:val="16"/>
                <w:lang w:val="es-ES_tradnl"/>
              </w:rPr>
              <w:t>ap</w:t>
            </w:r>
            <w:r w:rsidRPr="003B45AF">
              <w:rPr>
                <w:rFonts w:ascii="Helvetica LT Std" w:eastAsia="Calibri" w:hAnsi="Helvetica LT Std" w:cs="Calibri"/>
                <w:spacing w:val="-2"/>
                <w:sz w:val="16"/>
                <w:szCs w:val="16"/>
                <w:lang w:val="es-ES_tradnl"/>
              </w:rPr>
              <w:t>o</w:t>
            </w:r>
            <w:r w:rsidRPr="003B45AF">
              <w:rPr>
                <w:rFonts w:ascii="Helvetica LT Std" w:eastAsia="Calibri" w:hAnsi="Helvetica LT Std" w:cs="Calibri"/>
                <w:sz w:val="16"/>
                <w:szCs w:val="16"/>
                <w:lang w:val="es-ES_tradnl"/>
              </w:rPr>
              <w:t>y</w:t>
            </w:r>
            <w:r w:rsidRPr="003B45AF">
              <w:rPr>
                <w:rFonts w:ascii="Helvetica LT Std" w:eastAsia="Calibri" w:hAnsi="Helvetica LT Std" w:cs="Calibri"/>
                <w:spacing w:val="-2"/>
                <w:sz w:val="16"/>
                <w:szCs w:val="16"/>
                <w:lang w:val="es-ES_tradnl"/>
              </w:rPr>
              <w:t>o</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49"/>
                <w:sz w:val="16"/>
                <w:szCs w:val="16"/>
                <w:lang w:val="es-ES_tradnl"/>
              </w:rPr>
              <w:t xml:space="preserve"> </w:t>
            </w:r>
            <w:r w:rsidRPr="003B45AF">
              <w:rPr>
                <w:rFonts w:ascii="Helvetica LT Std" w:eastAsia="Calibri" w:hAnsi="Helvetica LT Std" w:cs="Calibri"/>
                <w:spacing w:val="-1"/>
                <w:sz w:val="16"/>
                <w:szCs w:val="16"/>
                <w:lang w:val="es-ES_tradnl"/>
              </w:rPr>
              <w:t>b</w:t>
            </w:r>
            <w:r w:rsidRPr="003B45AF">
              <w:rPr>
                <w:rFonts w:ascii="Helvetica LT Std" w:eastAsia="Calibri" w:hAnsi="Helvetica LT Std" w:cs="Calibri"/>
                <w:spacing w:val="-3"/>
                <w:sz w:val="16"/>
                <w:szCs w:val="16"/>
                <w:lang w:val="es-ES_tradnl"/>
              </w:rPr>
              <w:t>a</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
                <w:sz w:val="16"/>
                <w:szCs w:val="16"/>
                <w:lang w:val="es-ES_tradnl"/>
              </w:rPr>
              <w:t>ad</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48"/>
                <w:sz w:val="16"/>
                <w:szCs w:val="16"/>
                <w:lang w:val="es-ES_tradnl"/>
              </w:rPr>
              <w:t xml:space="preserve"> </w:t>
            </w:r>
            <w:r w:rsidRPr="003B45AF">
              <w:rPr>
                <w:rFonts w:ascii="Helvetica LT Std" w:eastAsia="Calibri" w:hAnsi="Helvetica LT Std" w:cs="Calibri"/>
                <w:sz w:val="16"/>
                <w:szCs w:val="16"/>
                <w:lang w:val="es-ES_tradnl"/>
              </w:rPr>
              <w:t>en</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inf</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pacing w:val="-2"/>
                <w:sz w:val="16"/>
                <w:szCs w:val="16"/>
                <w:lang w:val="es-ES_tradnl"/>
              </w:rPr>
              <w:t>m</w:t>
            </w:r>
            <w:r w:rsidRPr="003B45AF">
              <w:rPr>
                <w:rFonts w:ascii="Helvetica LT Std" w:eastAsia="Calibri" w:hAnsi="Helvetica LT Std" w:cs="Calibri"/>
                <w:sz w:val="16"/>
                <w:szCs w:val="16"/>
                <w:lang w:val="es-ES_tradnl"/>
              </w:rPr>
              <w:t>es</w:t>
            </w:r>
            <w:r w:rsidRPr="003B45AF">
              <w:rPr>
                <w:rFonts w:ascii="Helvetica LT Std" w:eastAsia="Calibri" w:hAnsi="Helvetica LT Std" w:cs="Calibri"/>
                <w:spacing w:val="41"/>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el</w:t>
            </w:r>
            <w:r w:rsidRPr="003B45AF">
              <w:rPr>
                <w:rFonts w:ascii="Helvetica LT Std" w:eastAsia="Calibri" w:hAnsi="Helvetica LT Std" w:cs="Calibri"/>
                <w:spacing w:val="40"/>
                <w:sz w:val="16"/>
                <w:szCs w:val="16"/>
                <w:lang w:val="es-ES_tradnl"/>
              </w:rPr>
              <w:t xml:space="preserve"> </w:t>
            </w:r>
            <w:r w:rsidRPr="003B45AF">
              <w:rPr>
                <w:rFonts w:ascii="Helvetica LT Std" w:eastAsia="Calibri" w:hAnsi="Helvetica LT Std" w:cs="Calibri"/>
                <w:spacing w:val="-1"/>
                <w:sz w:val="16"/>
                <w:szCs w:val="16"/>
                <w:lang w:val="es-ES_tradnl"/>
              </w:rPr>
              <w:t>C</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3"/>
                <w:sz w:val="16"/>
                <w:szCs w:val="16"/>
                <w:lang w:val="es-ES_tradnl"/>
              </w:rPr>
              <w:t>r</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42"/>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42"/>
                <w:sz w:val="16"/>
                <w:szCs w:val="16"/>
                <w:lang w:val="es-ES_tradnl"/>
              </w:rPr>
              <w:t xml:space="preserve"> </w:t>
            </w:r>
            <w:r w:rsidRPr="003B45AF">
              <w:rPr>
                <w:rFonts w:ascii="Helvetica LT Std" w:eastAsia="Calibri" w:hAnsi="Helvetica LT Std" w:cs="Calibri"/>
                <w:spacing w:val="-3"/>
                <w:sz w:val="16"/>
                <w:szCs w:val="16"/>
                <w:lang w:val="es-ES_tradnl"/>
              </w:rPr>
              <w:t>r</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f</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z w:val="16"/>
                <w:szCs w:val="16"/>
                <w:lang w:val="es-ES_tradnl"/>
              </w:rPr>
              <w:t>a</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22"/>
                <w:sz w:val="16"/>
                <w:szCs w:val="16"/>
                <w:lang w:val="es-ES_tradnl"/>
              </w:rPr>
              <w:t xml:space="preserve">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21"/>
                <w:sz w:val="16"/>
                <w:szCs w:val="16"/>
                <w:lang w:val="es-ES_tradnl"/>
              </w:rPr>
              <w:t xml:space="preserve"> </w:t>
            </w: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21"/>
                <w:sz w:val="16"/>
                <w:szCs w:val="16"/>
                <w:lang w:val="es-ES_tradnl"/>
              </w:rPr>
              <w:t xml:space="preserve"> </w:t>
            </w:r>
            <w:r w:rsidRPr="003B45AF">
              <w:rPr>
                <w:rFonts w:ascii="Helvetica LT Std" w:eastAsia="Calibri" w:hAnsi="Helvetica LT Std" w:cs="Calibri"/>
                <w:spacing w:val="-1"/>
                <w:sz w:val="16"/>
                <w:szCs w:val="16"/>
                <w:lang w:val="es-ES_tradnl"/>
              </w:rPr>
              <w:t>u</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
                <w:sz w:val="16"/>
                <w:szCs w:val="16"/>
                <w:lang w:val="es-ES_tradnl"/>
              </w:rPr>
              <w:t>uari</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22"/>
                <w:sz w:val="16"/>
                <w:szCs w:val="16"/>
                <w:lang w:val="es-ES_tradnl"/>
              </w:rPr>
              <w:t xml:space="preserve"> </w:t>
            </w:r>
            <w:r w:rsidRPr="003B45AF">
              <w:rPr>
                <w:rFonts w:ascii="Helvetica LT Std" w:eastAsia="Calibri" w:hAnsi="Helvetica LT Std" w:cs="Calibri"/>
                <w:sz w:val="16"/>
                <w:szCs w:val="16"/>
                <w:lang w:val="es-ES_tradnl"/>
              </w:rPr>
              <w:t>y</w:t>
            </w:r>
            <w:r w:rsidRPr="003B45AF">
              <w:rPr>
                <w:rFonts w:ascii="Helvetica LT Std" w:eastAsia="Calibri" w:hAnsi="Helvetica LT Std" w:cs="Calibri"/>
                <w:spacing w:val="22"/>
                <w:sz w:val="16"/>
                <w:szCs w:val="16"/>
                <w:lang w:val="es-ES_tradnl"/>
              </w:rPr>
              <w:t xml:space="preserve">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19"/>
                <w:sz w:val="16"/>
                <w:szCs w:val="16"/>
                <w:lang w:val="es-ES_tradnl"/>
              </w:rPr>
              <w:t xml:space="preserve"> </w:t>
            </w:r>
            <w:r w:rsidRPr="003B45AF">
              <w:rPr>
                <w:rFonts w:ascii="Helvetica LT Std" w:eastAsia="Calibri" w:hAnsi="Helvetica LT Std" w:cs="Calibri"/>
                <w:spacing w:val="-1"/>
                <w:sz w:val="16"/>
                <w:szCs w:val="16"/>
                <w:lang w:val="es-ES_tradnl"/>
              </w:rPr>
              <w:t>pr</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z w:val="16"/>
                <w:szCs w:val="16"/>
                <w:lang w:val="es-ES_tradnl"/>
              </w:rPr>
              <w:t>x</w:t>
            </w:r>
            <w:r w:rsidRPr="003B45AF">
              <w:rPr>
                <w:rFonts w:ascii="Helvetica LT Std" w:eastAsia="Calibri" w:hAnsi="Helvetica LT Std" w:cs="Calibri"/>
                <w:spacing w:val="-3"/>
                <w:sz w:val="16"/>
                <w:szCs w:val="16"/>
                <w:lang w:val="es-ES_tradnl"/>
              </w:rPr>
              <w:t>i</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z w:val="16"/>
                <w:szCs w:val="16"/>
                <w:lang w:val="es-ES_tradnl"/>
              </w:rPr>
              <w:t>a</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in</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rp</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pacing w:val="-3"/>
                <w:sz w:val="16"/>
                <w:szCs w:val="16"/>
                <w:lang w:val="es-ES_tradnl"/>
              </w:rPr>
              <w:t>a</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30"/>
                <w:sz w:val="16"/>
                <w:szCs w:val="16"/>
                <w:lang w:val="es-ES_tradnl"/>
              </w:rPr>
              <w:t xml:space="preserve"> </w:t>
            </w:r>
            <w:r w:rsidRPr="003B45AF">
              <w:rPr>
                <w:rFonts w:ascii="Helvetica LT Std" w:eastAsia="Calibri" w:hAnsi="Helvetica LT Std" w:cs="Calibri"/>
                <w:spacing w:val="-4"/>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32"/>
                <w:sz w:val="16"/>
                <w:szCs w:val="16"/>
                <w:lang w:val="es-ES_tradnl"/>
              </w:rPr>
              <w:t xml:space="preserve"> </w:t>
            </w:r>
            <w:r w:rsidRPr="003B45AF">
              <w:rPr>
                <w:rFonts w:ascii="Helvetica LT Std" w:eastAsia="Calibri" w:hAnsi="Helvetica LT Std" w:cs="Calibri"/>
                <w:spacing w:val="-1"/>
                <w:sz w:val="16"/>
                <w:szCs w:val="16"/>
                <w:lang w:val="es-ES_tradnl"/>
              </w:rPr>
              <w:t>un</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31"/>
                <w:sz w:val="16"/>
                <w:szCs w:val="16"/>
                <w:lang w:val="es-ES_tradnl"/>
              </w:rPr>
              <w:t xml:space="preserve"> </w:t>
            </w: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3"/>
                <w:sz w:val="16"/>
                <w:szCs w:val="16"/>
                <w:lang w:val="es-ES_tradnl"/>
              </w:rPr>
              <w:t>ic</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g</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29"/>
                <w:sz w:val="16"/>
                <w:szCs w:val="16"/>
                <w:lang w:val="es-ES_tradnl"/>
              </w:rPr>
              <w:t xml:space="preserve"> </w:t>
            </w:r>
            <w:r w:rsidRPr="003B45AF">
              <w:rPr>
                <w:rFonts w:ascii="Helvetica LT Std" w:eastAsia="Calibri" w:hAnsi="Helvetica LT Std" w:cs="Calibri"/>
                <w:sz w:val="16"/>
                <w:szCs w:val="16"/>
                <w:lang w:val="es-ES_tradnl"/>
              </w:rPr>
              <w:t>en</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12"/>
                <w:sz w:val="16"/>
                <w:szCs w:val="16"/>
                <w:lang w:val="es-ES_tradnl"/>
              </w:rPr>
              <w:t xml:space="preserve"> </w:t>
            </w:r>
            <w:r w:rsidRPr="003B45AF">
              <w:rPr>
                <w:rFonts w:ascii="Helvetica LT Std" w:eastAsia="Calibri" w:hAnsi="Helvetica LT Std" w:cs="Calibri"/>
                <w:sz w:val="16"/>
                <w:szCs w:val="16"/>
                <w:lang w:val="es-ES_tradnl"/>
              </w:rPr>
              <w:t>secc</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11"/>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4"/>
                <w:sz w:val="16"/>
                <w:szCs w:val="16"/>
                <w:lang w:val="es-ES_tradnl"/>
              </w:rPr>
              <w:t xml:space="preserve"> </w:t>
            </w:r>
            <w:r w:rsidRPr="003B45AF">
              <w:rPr>
                <w:rFonts w:ascii="Helvetica LT Std" w:eastAsia="Calibri" w:hAnsi="Helvetica LT Std" w:cs="Calibri"/>
                <w:sz w:val="16"/>
                <w:szCs w:val="16"/>
                <w:lang w:val="es-ES_tradnl"/>
              </w:rPr>
              <w:t>se</w:t>
            </w:r>
            <w:r w:rsidRPr="003B45AF">
              <w:rPr>
                <w:rFonts w:ascii="Helvetica LT Std" w:eastAsia="Calibri" w:hAnsi="Helvetica LT Std" w:cs="Calibri"/>
                <w:spacing w:val="-3"/>
                <w:sz w:val="16"/>
                <w:szCs w:val="16"/>
                <w:lang w:val="es-ES_tradnl"/>
              </w:rPr>
              <w:t>r</w:t>
            </w:r>
            <w:r w:rsidRPr="003B45AF">
              <w:rPr>
                <w:rFonts w:ascii="Helvetica LT Std" w:eastAsia="Calibri" w:hAnsi="Helvetica LT Std" w:cs="Calibri"/>
                <w:spacing w:val="1"/>
                <w:sz w:val="16"/>
                <w:szCs w:val="16"/>
                <w:lang w:val="es-ES_tradnl"/>
              </w:rPr>
              <w:t>v</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3"/>
                <w:sz w:val="16"/>
                <w:szCs w:val="16"/>
                <w:lang w:val="es-ES_tradnl"/>
              </w:rPr>
              <w:t>i</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2"/>
                <w:sz w:val="16"/>
                <w:szCs w:val="16"/>
                <w:lang w:val="es-ES_tradnl"/>
              </w:rPr>
              <w:t xml:space="preserve"> </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n</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di</w:t>
            </w:r>
            <w:r w:rsidRPr="003B45AF">
              <w:rPr>
                <w:rFonts w:ascii="Helvetica LT Std" w:eastAsia="Calibri" w:hAnsi="Helvetica LT Std" w:cs="Calibri"/>
                <w:sz w:val="16"/>
                <w:szCs w:val="16"/>
                <w:lang w:val="es-ES_tradnl"/>
              </w:rPr>
              <w:t>sc</w:t>
            </w:r>
            <w:r w:rsidRPr="003B45AF">
              <w:rPr>
                <w:rFonts w:ascii="Helvetica LT Std" w:eastAsia="Calibri" w:hAnsi="Helvetica LT Std" w:cs="Calibri"/>
                <w:spacing w:val="-1"/>
                <w:sz w:val="16"/>
                <w:szCs w:val="16"/>
                <w:lang w:val="es-ES_tradnl"/>
              </w:rPr>
              <w:t>apa</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ida</w:t>
            </w:r>
            <w:r w:rsidRPr="003B45AF">
              <w:rPr>
                <w:rFonts w:ascii="Helvetica LT Std" w:eastAsia="Calibri" w:hAnsi="Helvetica LT Std" w:cs="Calibri"/>
                <w:sz w:val="16"/>
                <w:szCs w:val="16"/>
                <w:lang w:val="es-ES_tradnl"/>
              </w:rPr>
              <w:t>d</w:t>
            </w:r>
          </w:p>
        </w:tc>
        <w:tc>
          <w:tcPr>
            <w:tcW w:w="269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263" w:right="1264"/>
              <w:jc w:val="center"/>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X</w:t>
            </w:r>
          </w:p>
        </w:tc>
        <w:tc>
          <w:tcPr>
            <w:tcW w:w="1560"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637"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r>
    </w:tbl>
    <w:p w:rsidR="00AF1D63" w:rsidRDefault="00AF1D63" w:rsidP="00AF1D63">
      <w:pPr>
        <w:spacing w:after="0"/>
        <w:ind w:firstLine="0"/>
        <w:jc w:val="left"/>
        <w:rPr>
          <w:rFonts w:ascii="Helvetica LT Std" w:hAnsi="Helvetica LT Std" w:cs="Arial"/>
          <w:spacing w:val="6"/>
          <w:sz w:val="19"/>
          <w:szCs w:val="19"/>
        </w:rPr>
      </w:pPr>
    </w:p>
    <w:p w:rsidR="00AF1D63" w:rsidRDefault="00AF1D63" w:rsidP="00AF1D63">
      <w:pPr>
        <w:spacing w:after="0"/>
        <w:ind w:firstLine="0"/>
        <w:jc w:val="left"/>
        <w:rPr>
          <w:rFonts w:ascii="Helvetica LT Std" w:hAnsi="Helvetica LT Std" w:cs="Arial"/>
          <w:spacing w:val="6"/>
          <w:sz w:val="19"/>
          <w:szCs w:val="19"/>
        </w:rPr>
      </w:pPr>
      <w:r>
        <w:rPr>
          <w:rFonts w:ascii="Helvetica LT Std" w:hAnsi="Helvetica LT Std" w:cs="Arial"/>
          <w:sz w:val="19"/>
          <w:szCs w:val="19"/>
        </w:rPr>
        <w:br w:type="page"/>
      </w:r>
    </w:p>
    <w:p w:rsidR="00AF1D63" w:rsidRDefault="00AF1D63" w:rsidP="00AF1D63">
      <w:pPr>
        <w:pStyle w:val="texto"/>
        <w:tabs>
          <w:tab w:val="clear" w:pos="2835"/>
          <w:tab w:val="clear" w:pos="3969"/>
          <w:tab w:val="clear" w:pos="5103"/>
          <w:tab w:val="clear" w:pos="6237"/>
          <w:tab w:val="clear" w:pos="7371"/>
        </w:tabs>
        <w:rPr>
          <w:rFonts w:ascii="Helvetica LT Std" w:hAnsi="Helvetica LT Std" w:cs="Arial"/>
          <w:sz w:val="19"/>
          <w:szCs w:val="19"/>
        </w:rPr>
      </w:pPr>
    </w:p>
    <w:tbl>
      <w:tblPr>
        <w:tblStyle w:val="TableNormal"/>
        <w:tblW w:w="0" w:type="auto"/>
        <w:tblInd w:w="104" w:type="dxa"/>
        <w:tblLayout w:type="fixed"/>
        <w:tblLook w:val="01E0" w:firstRow="1" w:lastRow="1" w:firstColumn="1" w:lastColumn="1" w:noHBand="0" w:noVBand="0"/>
      </w:tblPr>
      <w:tblGrid>
        <w:gridCol w:w="1267"/>
        <w:gridCol w:w="3660"/>
        <w:gridCol w:w="3403"/>
        <w:gridCol w:w="2693"/>
        <w:gridCol w:w="1560"/>
        <w:gridCol w:w="1637"/>
      </w:tblGrid>
      <w:tr w:rsidR="00AF1D63" w:rsidRPr="003B45AF" w:rsidTr="005D2C6B">
        <w:trPr>
          <w:trHeight w:val="20"/>
        </w:trPr>
        <w:tc>
          <w:tcPr>
            <w:tcW w:w="1267" w:type="dxa"/>
            <w:vMerge w:val="restart"/>
            <w:tcBorders>
              <w:top w:val="single" w:sz="5" w:space="0" w:color="000000"/>
              <w:left w:val="single" w:sz="5" w:space="0" w:color="000000"/>
              <w:right w:val="single" w:sz="5" w:space="0" w:color="000000"/>
            </w:tcBorders>
          </w:tcPr>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ind w:left="102" w:right="104"/>
              <w:rPr>
                <w:rFonts w:ascii="Helvetica LT Std" w:eastAsia="Calibri" w:hAnsi="Helvetica LT Std" w:cs="Calibri"/>
                <w:sz w:val="16"/>
                <w:szCs w:val="16"/>
                <w:lang w:val="es-ES_tradnl"/>
              </w:rPr>
            </w:pPr>
            <w:r w:rsidRPr="003B45AF">
              <w:rPr>
                <w:rFonts w:ascii="Helvetica LT Std" w:eastAsia="Calibri" w:hAnsi="Helvetica LT Std" w:cs="Calibri"/>
                <w:b/>
                <w:bCs/>
                <w:sz w:val="16"/>
                <w:szCs w:val="16"/>
                <w:lang w:val="es-ES_tradnl"/>
              </w:rPr>
              <w:t>C</w:t>
            </w:r>
            <w:r w:rsidRPr="003B45AF">
              <w:rPr>
                <w:rFonts w:ascii="Helvetica LT Std" w:eastAsia="Calibri" w:hAnsi="Helvetica LT Std" w:cs="Calibri"/>
                <w:b/>
                <w:bCs/>
                <w:spacing w:val="-1"/>
                <w:sz w:val="16"/>
                <w:szCs w:val="16"/>
                <w:lang w:val="es-ES_tradnl"/>
              </w:rPr>
              <w:t>en</w:t>
            </w:r>
            <w:r w:rsidRPr="003B45AF">
              <w:rPr>
                <w:rFonts w:ascii="Helvetica LT Std" w:eastAsia="Calibri" w:hAnsi="Helvetica LT Std" w:cs="Calibri"/>
                <w:b/>
                <w:bCs/>
                <w:sz w:val="16"/>
                <w:szCs w:val="16"/>
                <w:lang w:val="es-ES_tradnl"/>
              </w:rPr>
              <w:t>tro</w:t>
            </w:r>
            <w:r w:rsidRPr="003B45AF">
              <w:rPr>
                <w:rFonts w:ascii="Helvetica LT Std" w:eastAsia="Times New Roman" w:hAnsi="Helvetica LT Std" w:cs="Times New Roman"/>
                <w:b/>
                <w:bCs/>
                <w:sz w:val="16"/>
                <w:szCs w:val="16"/>
                <w:lang w:val="es-ES_tradnl"/>
              </w:rPr>
              <w:t xml:space="preserve"> </w:t>
            </w:r>
            <w:r w:rsidRPr="003B45AF">
              <w:rPr>
                <w:rFonts w:ascii="Helvetica LT Std" w:eastAsia="Calibri" w:hAnsi="Helvetica LT Std" w:cs="Calibri"/>
                <w:b/>
                <w:bCs/>
                <w:spacing w:val="-2"/>
                <w:sz w:val="16"/>
                <w:szCs w:val="16"/>
                <w:lang w:val="es-ES_tradnl"/>
              </w:rPr>
              <w:t>Va</w:t>
            </w:r>
            <w:r w:rsidRPr="003B45AF">
              <w:rPr>
                <w:rFonts w:ascii="Helvetica LT Std" w:eastAsia="Calibri" w:hAnsi="Helvetica LT Std" w:cs="Calibri"/>
                <w:b/>
                <w:bCs/>
                <w:sz w:val="16"/>
                <w:szCs w:val="16"/>
                <w:lang w:val="es-ES_tradnl"/>
              </w:rPr>
              <w:t>lle</w:t>
            </w:r>
            <w:r w:rsidRPr="003B45AF">
              <w:rPr>
                <w:rFonts w:ascii="Helvetica LT Std" w:eastAsia="Calibri" w:hAnsi="Helvetica LT Std" w:cs="Calibri"/>
                <w:b/>
                <w:bCs/>
                <w:spacing w:val="-1"/>
                <w:sz w:val="16"/>
                <w:szCs w:val="16"/>
                <w:lang w:val="es-ES_tradnl"/>
              </w:rPr>
              <w:t xml:space="preserve"> de</w:t>
            </w:r>
            <w:r w:rsidRPr="003B45AF">
              <w:rPr>
                <w:rFonts w:ascii="Helvetica LT Std" w:eastAsia="Calibri" w:hAnsi="Helvetica LT Std" w:cs="Calibri"/>
                <w:b/>
                <w:bCs/>
                <w:sz w:val="16"/>
                <w:szCs w:val="16"/>
                <w:lang w:val="es-ES_tradnl"/>
              </w:rPr>
              <w:t>l</w:t>
            </w:r>
            <w:r w:rsidRPr="003B45AF">
              <w:rPr>
                <w:rFonts w:ascii="Helvetica LT Std" w:eastAsia="Times New Roman" w:hAnsi="Helvetica LT Std" w:cs="Times New Roman"/>
                <w:b/>
                <w:bCs/>
                <w:sz w:val="16"/>
                <w:szCs w:val="16"/>
                <w:lang w:val="es-ES_tradnl"/>
              </w:rPr>
              <w:t xml:space="preserve"> </w:t>
            </w:r>
            <w:r w:rsidRPr="003B45AF">
              <w:rPr>
                <w:rFonts w:ascii="Helvetica LT Std" w:eastAsia="Calibri" w:hAnsi="Helvetica LT Std" w:cs="Calibri"/>
                <w:b/>
                <w:bCs/>
                <w:sz w:val="16"/>
                <w:szCs w:val="16"/>
                <w:lang w:val="es-ES_tradnl"/>
              </w:rPr>
              <w:t>R</w:t>
            </w:r>
            <w:r w:rsidRPr="003B45AF">
              <w:rPr>
                <w:rFonts w:ascii="Helvetica LT Std" w:eastAsia="Calibri" w:hAnsi="Helvetica LT Std" w:cs="Calibri"/>
                <w:b/>
                <w:bCs/>
                <w:spacing w:val="-2"/>
                <w:sz w:val="16"/>
                <w:szCs w:val="16"/>
                <w:lang w:val="es-ES_tradnl"/>
              </w:rPr>
              <w:t>o</w:t>
            </w:r>
            <w:r w:rsidRPr="003B45AF">
              <w:rPr>
                <w:rFonts w:ascii="Helvetica LT Std" w:eastAsia="Calibri" w:hAnsi="Helvetica LT Std" w:cs="Calibri"/>
                <w:b/>
                <w:bCs/>
                <w:spacing w:val="-1"/>
                <w:sz w:val="16"/>
                <w:szCs w:val="16"/>
                <w:lang w:val="es-ES_tradnl"/>
              </w:rPr>
              <w:t>n</w:t>
            </w:r>
            <w:r w:rsidRPr="003B45AF">
              <w:rPr>
                <w:rFonts w:ascii="Helvetica LT Std" w:eastAsia="Calibri" w:hAnsi="Helvetica LT Std" w:cs="Calibri"/>
                <w:b/>
                <w:bCs/>
                <w:spacing w:val="1"/>
                <w:sz w:val="16"/>
                <w:szCs w:val="16"/>
                <w:lang w:val="es-ES_tradnl"/>
              </w:rPr>
              <w:t>c</w:t>
            </w:r>
            <w:r w:rsidRPr="003B45AF">
              <w:rPr>
                <w:rFonts w:ascii="Helvetica LT Std" w:eastAsia="Calibri" w:hAnsi="Helvetica LT Std" w:cs="Calibri"/>
                <w:b/>
                <w:bCs/>
                <w:spacing w:val="-2"/>
                <w:sz w:val="16"/>
                <w:szCs w:val="16"/>
                <w:lang w:val="es-ES_tradnl"/>
              </w:rPr>
              <w:t>a</w:t>
            </w:r>
            <w:r w:rsidRPr="003B45AF">
              <w:rPr>
                <w:rFonts w:ascii="Helvetica LT Std" w:eastAsia="Calibri" w:hAnsi="Helvetica LT Std" w:cs="Calibri"/>
                <w:b/>
                <w:bCs/>
                <w:sz w:val="16"/>
                <w:szCs w:val="16"/>
                <w:lang w:val="es-ES_tradnl"/>
              </w:rPr>
              <w:t>l</w:t>
            </w:r>
          </w:p>
        </w:tc>
        <w:tc>
          <w:tcPr>
            <w:tcW w:w="3660"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Cuidad</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 xml:space="preserve">s </w:t>
            </w:r>
            <w:r w:rsidRPr="003B45AF">
              <w:rPr>
                <w:rFonts w:ascii="Helvetica LT Std" w:eastAsia="Calibri" w:hAnsi="Helvetica LT Std" w:cs="Calibri"/>
                <w:spacing w:val="-1"/>
                <w:sz w:val="16"/>
                <w:szCs w:val="16"/>
                <w:lang w:val="es-ES_tradnl"/>
              </w:rPr>
              <w:t>palia</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3"/>
                <w:sz w:val="16"/>
                <w:szCs w:val="16"/>
                <w:lang w:val="es-ES_tradnl"/>
              </w:rPr>
              <w:t>i</w:t>
            </w:r>
            <w:r w:rsidRPr="003B45AF">
              <w:rPr>
                <w:rFonts w:ascii="Helvetica LT Std" w:eastAsia="Calibri" w:hAnsi="Helvetica LT Std" w:cs="Calibri"/>
                <w:spacing w:val="1"/>
                <w:sz w:val="16"/>
                <w:szCs w:val="16"/>
                <w:lang w:val="es-ES_tradnl"/>
              </w:rPr>
              <w:t>vo</w:t>
            </w:r>
            <w:r w:rsidRPr="003B45AF">
              <w:rPr>
                <w:rFonts w:ascii="Helvetica LT Std" w:eastAsia="Calibri" w:hAnsi="Helvetica LT Std" w:cs="Calibri"/>
                <w:sz w:val="16"/>
                <w:szCs w:val="16"/>
                <w:lang w:val="es-ES_tradnl"/>
              </w:rPr>
              <w:t>s</w:t>
            </w:r>
          </w:p>
        </w:tc>
        <w:tc>
          <w:tcPr>
            <w:tcW w:w="340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04" w:right="97"/>
              <w:jc w:val="both"/>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ra</w:t>
            </w:r>
            <w:r w:rsidRPr="003B45AF">
              <w:rPr>
                <w:rFonts w:ascii="Helvetica LT Std" w:eastAsia="Calibri" w:hAnsi="Helvetica LT Std" w:cs="Calibri"/>
                <w:sz w:val="16"/>
                <w:szCs w:val="16"/>
                <w:lang w:val="es-ES_tradnl"/>
              </w:rPr>
              <w:t xml:space="preserve">s </w:t>
            </w:r>
            <w:r w:rsidRPr="003B45AF">
              <w:rPr>
                <w:rFonts w:ascii="Helvetica LT Std" w:eastAsia="Calibri" w:hAnsi="Helvetica LT Std" w:cs="Calibri"/>
                <w:spacing w:val="-1"/>
                <w:sz w:val="16"/>
                <w:szCs w:val="16"/>
                <w:lang w:val="es-ES_tradnl"/>
              </w:rPr>
              <w:t>la</w:t>
            </w:r>
            <w:r w:rsidRPr="003B45AF">
              <w:rPr>
                <w:rFonts w:ascii="Helvetica LT Std" w:eastAsia="Calibri" w:hAnsi="Helvetica LT Std" w:cs="Calibri"/>
                <w:sz w:val="16"/>
                <w:szCs w:val="16"/>
                <w:lang w:val="es-ES_tradnl"/>
              </w:rPr>
              <w:t xml:space="preserve">s </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bra</w:t>
            </w:r>
            <w:r w:rsidRPr="003B45AF">
              <w:rPr>
                <w:rFonts w:ascii="Helvetica LT Std" w:eastAsia="Calibri" w:hAnsi="Helvetica LT Std" w:cs="Calibri"/>
                <w:sz w:val="16"/>
                <w:szCs w:val="16"/>
                <w:lang w:val="es-ES_tradnl"/>
              </w:rPr>
              <w:t xml:space="preserve">s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 xml:space="preserve">e </w:t>
            </w:r>
            <w:r w:rsidRPr="003B45AF">
              <w:rPr>
                <w:rFonts w:ascii="Helvetica LT Std" w:eastAsia="Calibri" w:hAnsi="Helvetica LT Std" w:cs="Calibri"/>
                <w:spacing w:val="-3"/>
                <w:sz w:val="16"/>
                <w:szCs w:val="16"/>
                <w:lang w:val="es-ES_tradnl"/>
              </w:rPr>
              <w:t>l</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 xml:space="preserve">s </w:t>
            </w:r>
            <w:r w:rsidRPr="003B45AF">
              <w:rPr>
                <w:rFonts w:ascii="Helvetica LT Std" w:eastAsia="Calibri" w:hAnsi="Helvetica LT Std" w:cs="Calibri"/>
                <w:spacing w:val="-3"/>
                <w:sz w:val="16"/>
                <w:szCs w:val="16"/>
                <w:lang w:val="es-ES_tradnl"/>
              </w:rPr>
              <w:t>c</w:t>
            </w:r>
            <w:r w:rsidRPr="003B45AF">
              <w:rPr>
                <w:rFonts w:ascii="Helvetica LT Std" w:eastAsia="Calibri" w:hAnsi="Helvetica LT Std" w:cs="Calibri"/>
                <w:spacing w:val="-2"/>
                <w:sz w:val="16"/>
                <w:szCs w:val="16"/>
                <w:lang w:val="es-ES_tradnl"/>
              </w:rPr>
              <w:t>o</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4"/>
                <w:sz w:val="16"/>
                <w:szCs w:val="16"/>
                <w:lang w:val="es-ES_tradnl"/>
              </w:rPr>
              <w:t>d</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z w:val="16"/>
                <w:szCs w:val="16"/>
                <w:lang w:val="es-ES_tradnl"/>
              </w:rPr>
              <w:t>es,</w:t>
            </w:r>
          </w:p>
          <w:p w:rsidR="00AF1D63" w:rsidRPr="003B45AF" w:rsidRDefault="00AF1D63" w:rsidP="005D2C6B">
            <w:pPr>
              <w:pStyle w:val="TableParagraph"/>
              <w:spacing w:before="40" w:after="40" w:line="200" w:lineRule="atLeast"/>
              <w:ind w:left="104" w:right="97"/>
              <w:jc w:val="both"/>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v</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r</w:t>
            </w:r>
            <w:r w:rsidRPr="003B45AF">
              <w:rPr>
                <w:rFonts w:ascii="Helvetica LT Std" w:eastAsia="Calibri" w:hAnsi="Helvetica LT Std" w:cs="Calibri"/>
                <w:spacing w:val="38"/>
                <w:sz w:val="16"/>
                <w:szCs w:val="16"/>
                <w:lang w:val="es-ES_tradnl"/>
              </w:rPr>
              <w:t xml:space="preserve"> </w:t>
            </w: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pacing w:val="-3"/>
                <w:sz w:val="16"/>
                <w:szCs w:val="16"/>
                <w:lang w:val="es-ES_tradnl"/>
              </w:rPr>
              <w:t>r</w:t>
            </w:r>
            <w:r w:rsidRPr="003B45AF">
              <w:rPr>
                <w:rFonts w:ascii="Helvetica LT Std" w:eastAsia="Calibri" w:hAnsi="Helvetica LT Std" w:cs="Calibri"/>
                <w:sz w:val="16"/>
                <w:szCs w:val="16"/>
                <w:lang w:val="es-ES_tradnl"/>
              </w:rPr>
              <w:t>es</w:t>
            </w:r>
            <w:r w:rsidRPr="003B45AF">
              <w:rPr>
                <w:rFonts w:ascii="Helvetica LT Std" w:eastAsia="Calibri" w:hAnsi="Helvetica LT Std" w:cs="Calibri"/>
                <w:spacing w:val="-1"/>
                <w:sz w:val="16"/>
                <w:szCs w:val="16"/>
                <w:lang w:val="es-ES_tradnl"/>
              </w:rPr>
              <w:t>upu</w:t>
            </w:r>
            <w:r w:rsidRPr="003B45AF">
              <w:rPr>
                <w:rFonts w:ascii="Helvetica LT Std" w:eastAsia="Calibri" w:hAnsi="Helvetica LT Std" w:cs="Calibri"/>
                <w:sz w:val="16"/>
                <w:szCs w:val="16"/>
                <w:lang w:val="es-ES_tradnl"/>
              </w:rPr>
              <w:t>es</w:t>
            </w:r>
            <w:r w:rsidRPr="003B45AF">
              <w:rPr>
                <w:rFonts w:ascii="Helvetica LT Std" w:eastAsia="Calibri" w:hAnsi="Helvetica LT Std" w:cs="Calibri"/>
                <w:spacing w:val="-2"/>
                <w:sz w:val="16"/>
                <w:szCs w:val="16"/>
                <w:lang w:val="es-ES_tradnl"/>
              </w:rPr>
              <w:t>t</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39"/>
                <w:sz w:val="16"/>
                <w:szCs w:val="16"/>
                <w:lang w:val="es-ES_tradnl"/>
              </w:rPr>
              <w:t xml:space="preserve"> </w:t>
            </w:r>
            <w:r w:rsidRPr="003B45AF">
              <w:rPr>
                <w:rFonts w:ascii="Helvetica LT Std" w:eastAsia="Calibri" w:hAnsi="Helvetica LT Std" w:cs="Calibri"/>
                <w:spacing w:val="-1"/>
                <w:sz w:val="16"/>
                <w:szCs w:val="16"/>
                <w:lang w:val="es-ES_tradnl"/>
              </w:rPr>
              <w:t>par</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36"/>
                <w:sz w:val="16"/>
                <w:szCs w:val="16"/>
                <w:lang w:val="es-ES_tradnl"/>
              </w:rPr>
              <w:t xml:space="preserve"> </w:t>
            </w:r>
            <w:r w:rsidRPr="003B45AF">
              <w:rPr>
                <w:rFonts w:ascii="Helvetica LT Std" w:eastAsia="Calibri" w:hAnsi="Helvetica LT Std" w:cs="Calibri"/>
                <w:spacing w:val="1"/>
                <w:sz w:val="16"/>
                <w:szCs w:val="16"/>
                <w:lang w:val="es-ES_tradnl"/>
              </w:rPr>
              <w:t>v</w:t>
            </w:r>
            <w:r w:rsidRPr="003B45AF">
              <w:rPr>
                <w:rFonts w:ascii="Helvetica LT Std" w:eastAsia="Calibri" w:hAnsi="Helvetica LT Std" w:cs="Calibri"/>
                <w:sz w:val="16"/>
                <w:szCs w:val="16"/>
                <w:lang w:val="es-ES_tradnl"/>
              </w:rPr>
              <w:t>er</w:t>
            </w:r>
            <w:r w:rsidRPr="003B45AF">
              <w:rPr>
                <w:rFonts w:ascii="Helvetica LT Std" w:eastAsia="Calibri" w:hAnsi="Helvetica LT Std" w:cs="Calibri"/>
                <w:spacing w:val="39"/>
                <w:sz w:val="16"/>
                <w:szCs w:val="16"/>
                <w:lang w:val="es-ES_tradnl"/>
              </w:rPr>
              <w:t xml:space="preserve"> </w:t>
            </w:r>
            <w:r w:rsidRPr="003B45AF">
              <w:rPr>
                <w:rFonts w:ascii="Helvetica LT Std" w:eastAsia="Calibri" w:hAnsi="Helvetica LT Std" w:cs="Calibri"/>
                <w:sz w:val="16"/>
                <w:szCs w:val="16"/>
                <w:lang w:val="es-ES_tradnl"/>
              </w:rPr>
              <w:t>si</w:t>
            </w:r>
            <w:r w:rsidRPr="003B45AF">
              <w:rPr>
                <w:rFonts w:ascii="Helvetica LT Std" w:eastAsia="Calibri" w:hAnsi="Helvetica LT Std" w:cs="Calibri"/>
                <w:spacing w:val="36"/>
                <w:sz w:val="16"/>
                <w:szCs w:val="16"/>
                <w:lang w:val="es-ES_tradnl"/>
              </w:rPr>
              <w:t xml:space="preserve"> </w:t>
            </w:r>
            <w:r w:rsidRPr="003B45AF">
              <w:rPr>
                <w:rFonts w:ascii="Helvetica LT Std" w:eastAsia="Calibri" w:hAnsi="Helvetica LT Std" w:cs="Calibri"/>
                <w:sz w:val="16"/>
                <w:szCs w:val="16"/>
                <w:lang w:val="es-ES_tradnl"/>
              </w:rPr>
              <w:t>se</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pu</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0"/>
                <w:sz w:val="16"/>
                <w:szCs w:val="16"/>
                <w:lang w:val="es-ES_tradnl"/>
              </w:rPr>
              <w:t xml:space="preserve"> </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2"/>
                <w:sz w:val="16"/>
                <w:szCs w:val="16"/>
                <w:lang w:val="es-ES_tradnl"/>
              </w:rPr>
              <w:t>om</w:t>
            </w:r>
            <w:r w:rsidRPr="003B45AF">
              <w:rPr>
                <w:rFonts w:ascii="Helvetica LT Std" w:eastAsia="Calibri" w:hAnsi="Helvetica LT Std" w:cs="Calibri"/>
                <w:sz w:val="16"/>
                <w:szCs w:val="16"/>
                <w:lang w:val="es-ES_tradnl"/>
              </w:rPr>
              <w:t>eter</w:t>
            </w:r>
            <w:r w:rsidRPr="003B45AF">
              <w:rPr>
                <w:rFonts w:ascii="Helvetica LT Std" w:eastAsia="Calibri" w:hAnsi="Helvetica LT Std" w:cs="Calibri"/>
                <w:spacing w:val="8"/>
                <w:sz w:val="16"/>
                <w:szCs w:val="16"/>
                <w:lang w:val="es-ES_tradnl"/>
              </w:rPr>
              <w:t xml:space="preserve"> </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bra</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8"/>
                <w:sz w:val="16"/>
                <w:szCs w:val="16"/>
                <w:lang w:val="es-ES_tradnl"/>
              </w:rPr>
              <w:t xml:space="preserve"> </w:t>
            </w:r>
            <w:r w:rsidRPr="003B45AF">
              <w:rPr>
                <w:rFonts w:ascii="Helvetica LT Std" w:eastAsia="Calibri" w:hAnsi="Helvetica LT Std" w:cs="Calibri"/>
                <w:spacing w:val="-2"/>
                <w:sz w:val="16"/>
                <w:szCs w:val="16"/>
                <w:lang w:val="es-ES_tradnl"/>
              </w:rPr>
              <w:t>e</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10"/>
                <w:sz w:val="16"/>
                <w:szCs w:val="16"/>
                <w:lang w:val="es-ES_tradnl"/>
              </w:rPr>
              <w:t xml:space="preserve"> </w:t>
            </w:r>
            <w:r w:rsidRPr="003B45AF">
              <w:rPr>
                <w:rFonts w:ascii="Helvetica LT Std" w:eastAsia="Calibri" w:hAnsi="Helvetica LT Std" w:cs="Calibri"/>
                <w:spacing w:val="-1"/>
                <w:sz w:val="16"/>
                <w:szCs w:val="16"/>
                <w:lang w:val="es-ES_tradnl"/>
              </w:rPr>
              <w:t>algun</w:t>
            </w:r>
            <w:r w:rsidRPr="003B45AF">
              <w:rPr>
                <w:rFonts w:ascii="Helvetica LT Std" w:eastAsia="Calibri" w:hAnsi="Helvetica LT Std" w:cs="Calibri"/>
                <w:sz w:val="16"/>
                <w:szCs w:val="16"/>
                <w:lang w:val="es-ES_tradnl"/>
              </w:rPr>
              <w:t>a</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habi</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6"/>
                <w:sz w:val="16"/>
                <w:szCs w:val="16"/>
                <w:lang w:val="es-ES_tradnl"/>
              </w:rPr>
              <w:t xml:space="preserve"> </w:t>
            </w:r>
            <w:r w:rsidRPr="003B45AF">
              <w:rPr>
                <w:rFonts w:ascii="Helvetica LT Std" w:eastAsia="Calibri" w:hAnsi="Helvetica LT Std" w:cs="Calibri"/>
                <w:spacing w:val="-1"/>
                <w:sz w:val="16"/>
                <w:szCs w:val="16"/>
                <w:lang w:val="es-ES_tradnl"/>
              </w:rPr>
              <w:t>indi</w:t>
            </w:r>
            <w:r w:rsidRPr="003B45AF">
              <w:rPr>
                <w:rFonts w:ascii="Helvetica LT Std" w:eastAsia="Calibri" w:hAnsi="Helvetica LT Std" w:cs="Calibri"/>
                <w:spacing w:val="1"/>
                <w:sz w:val="16"/>
                <w:szCs w:val="16"/>
                <w:lang w:val="es-ES_tradnl"/>
              </w:rPr>
              <w:t>v</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1"/>
                <w:sz w:val="16"/>
                <w:szCs w:val="16"/>
                <w:lang w:val="es-ES_tradnl"/>
              </w:rPr>
              <w:t>dua</w:t>
            </w:r>
            <w:r w:rsidRPr="003B45AF">
              <w:rPr>
                <w:rFonts w:ascii="Helvetica LT Std" w:eastAsia="Calibri" w:hAnsi="Helvetica LT Std" w:cs="Calibri"/>
                <w:sz w:val="16"/>
                <w:szCs w:val="16"/>
                <w:lang w:val="es-ES_tradnl"/>
              </w:rPr>
              <w:t>l</w:t>
            </w:r>
            <w:r w:rsidRPr="003B45AF">
              <w:rPr>
                <w:rFonts w:ascii="Helvetica LT Std" w:eastAsia="Calibri" w:hAnsi="Helvetica LT Std" w:cs="Calibri"/>
                <w:spacing w:val="7"/>
                <w:sz w:val="16"/>
                <w:szCs w:val="16"/>
                <w:lang w:val="es-ES_tradnl"/>
              </w:rPr>
              <w:t xml:space="preserve"> </w:t>
            </w:r>
            <w:r w:rsidRPr="003B45AF">
              <w:rPr>
                <w:rFonts w:ascii="Helvetica LT Std" w:eastAsia="Calibri" w:hAnsi="Helvetica LT Std" w:cs="Calibri"/>
                <w:spacing w:val="-1"/>
                <w:sz w:val="16"/>
                <w:szCs w:val="16"/>
                <w:lang w:val="es-ES_tradnl"/>
              </w:rPr>
              <w:t>par</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7"/>
                <w:sz w:val="16"/>
                <w:szCs w:val="16"/>
                <w:lang w:val="es-ES_tradnl"/>
              </w:rPr>
              <w:t xml:space="preserve"> </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uidad</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palia</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1"/>
                <w:sz w:val="16"/>
                <w:szCs w:val="16"/>
                <w:lang w:val="es-ES_tradnl"/>
              </w:rPr>
              <w:t>v</w:t>
            </w:r>
            <w:r w:rsidRPr="003B45AF">
              <w:rPr>
                <w:rFonts w:ascii="Helvetica LT Std" w:eastAsia="Calibri" w:hAnsi="Helvetica LT Std" w:cs="Calibri"/>
                <w:spacing w:val="-2"/>
                <w:sz w:val="16"/>
                <w:szCs w:val="16"/>
                <w:lang w:val="es-ES_tradnl"/>
              </w:rPr>
              <w:t>o</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39"/>
                <w:sz w:val="16"/>
                <w:szCs w:val="16"/>
                <w:lang w:val="es-ES_tradnl"/>
              </w:rPr>
              <w:t xml:space="preserve"> </w:t>
            </w:r>
            <w:r w:rsidRPr="003B45AF">
              <w:rPr>
                <w:rFonts w:ascii="Helvetica LT Std" w:eastAsia="Calibri" w:hAnsi="Helvetica LT Std" w:cs="Calibri"/>
                <w:sz w:val="16"/>
                <w:szCs w:val="16"/>
                <w:lang w:val="es-ES_tradnl"/>
              </w:rPr>
              <w:t>y</w:t>
            </w:r>
            <w:r w:rsidRPr="003B45AF">
              <w:rPr>
                <w:rFonts w:ascii="Helvetica LT Std" w:eastAsia="Calibri" w:hAnsi="Helvetica LT Std" w:cs="Calibri"/>
                <w:spacing w:val="41"/>
                <w:sz w:val="16"/>
                <w:szCs w:val="16"/>
                <w:lang w:val="es-ES_tradnl"/>
              </w:rPr>
              <w:t xml:space="preserve"> </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2"/>
                <w:sz w:val="16"/>
                <w:szCs w:val="16"/>
                <w:lang w:val="es-ES_tradnl"/>
              </w:rPr>
              <w:t>o</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pr</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ba</w:t>
            </w:r>
            <w:r w:rsidRPr="003B45AF">
              <w:rPr>
                <w:rFonts w:ascii="Helvetica LT Std" w:eastAsia="Calibri" w:hAnsi="Helvetica LT Std" w:cs="Calibri"/>
                <w:sz w:val="16"/>
                <w:szCs w:val="16"/>
                <w:lang w:val="es-ES_tradnl"/>
              </w:rPr>
              <w:t>r</w:t>
            </w:r>
            <w:r w:rsidRPr="003B45AF">
              <w:rPr>
                <w:rFonts w:ascii="Helvetica LT Std" w:eastAsia="Calibri" w:hAnsi="Helvetica LT Std" w:cs="Calibri"/>
                <w:spacing w:val="37"/>
                <w:sz w:val="16"/>
                <w:szCs w:val="16"/>
                <w:lang w:val="es-ES_tradnl"/>
              </w:rPr>
              <w:t xml:space="preserve"> </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39"/>
                <w:sz w:val="16"/>
                <w:szCs w:val="16"/>
                <w:lang w:val="es-ES_tradnl"/>
              </w:rPr>
              <w:t xml:space="preserve">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z w:val="16"/>
                <w:szCs w:val="16"/>
                <w:lang w:val="es-ES_tradnl"/>
              </w:rPr>
              <w:t>a</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S</w:t>
            </w:r>
            <w:r w:rsidRPr="003B45AF">
              <w:rPr>
                <w:rFonts w:ascii="Helvetica LT Std" w:eastAsia="Calibri" w:hAnsi="Helvetica LT Std" w:cs="Calibri"/>
                <w:sz w:val="16"/>
                <w:szCs w:val="16"/>
                <w:lang w:val="es-ES_tradnl"/>
              </w:rPr>
              <w:t>ecc</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4"/>
                <w:sz w:val="16"/>
                <w:szCs w:val="16"/>
                <w:lang w:val="es-ES_tradnl"/>
              </w:rPr>
              <w:t>d</w:t>
            </w:r>
            <w:r w:rsidRPr="003B45AF">
              <w:rPr>
                <w:rFonts w:ascii="Helvetica LT Std" w:eastAsia="Calibri" w:hAnsi="Helvetica LT Std" w:cs="Calibri"/>
                <w:sz w:val="16"/>
                <w:szCs w:val="16"/>
                <w:lang w:val="es-ES_tradnl"/>
              </w:rPr>
              <w:t>e O</w:t>
            </w:r>
            <w:r w:rsidRPr="003B45AF">
              <w:rPr>
                <w:rFonts w:ascii="Helvetica LT Std" w:eastAsia="Calibri" w:hAnsi="Helvetica LT Std" w:cs="Calibri"/>
                <w:spacing w:val="-1"/>
                <w:sz w:val="16"/>
                <w:szCs w:val="16"/>
                <w:lang w:val="es-ES_tradnl"/>
              </w:rPr>
              <w:t>bra</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z w:val="16"/>
                <w:szCs w:val="16"/>
                <w:lang w:val="es-ES_tradnl"/>
              </w:rPr>
              <w:t>el</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2"/>
                <w:sz w:val="16"/>
                <w:szCs w:val="16"/>
                <w:lang w:val="es-ES_tradnl"/>
              </w:rPr>
              <w:t>e</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z w:val="16"/>
                <w:szCs w:val="16"/>
                <w:lang w:val="es-ES_tradnl"/>
              </w:rPr>
              <w:t>a</w:t>
            </w:r>
          </w:p>
        </w:tc>
        <w:tc>
          <w:tcPr>
            <w:tcW w:w="269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560"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697" w:right="697"/>
              <w:jc w:val="center"/>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X</w:t>
            </w:r>
          </w:p>
        </w:tc>
        <w:tc>
          <w:tcPr>
            <w:tcW w:w="1637"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r>
      <w:tr w:rsidR="00AF1D63" w:rsidRPr="003B45AF" w:rsidTr="005D2C6B">
        <w:trPr>
          <w:trHeight w:val="20"/>
        </w:trPr>
        <w:tc>
          <w:tcPr>
            <w:tcW w:w="1267" w:type="dxa"/>
            <w:vMerge/>
            <w:tcBorders>
              <w:left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3660"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Ad</w:t>
            </w:r>
            <w:r w:rsidRPr="003B45AF">
              <w:rPr>
                <w:rFonts w:ascii="Helvetica LT Std" w:eastAsia="Calibri" w:hAnsi="Helvetica LT Std" w:cs="Calibri"/>
                <w:sz w:val="16"/>
                <w:szCs w:val="16"/>
                <w:lang w:val="es-ES_tradnl"/>
              </w:rPr>
              <w:t>ec</w:t>
            </w:r>
            <w:r w:rsidRPr="003B45AF">
              <w:rPr>
                <w:rFonts w:ascii="Helvetica LT Std" w:eastAsia="Calibri" w:hAnsi="Helvetica LT Std" w:cs="Calibri"/>
                <w:spacing w:val="-1"/>
                <w:sz w:val="16"/>
                <w:szCs w:val="16"/>
                <w:lang w:val="es-ES_tradnl"/>
              </w:rPr>
              <w:t>ua</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4"/>
                <w:sz w:val="16"/>
                <w:szCs w:val="16"/>
                <w:lang w:val="es-ES_tradnl"/>
              </w:rPr>
              <w:t>d</w:t>
            </w:r>
            <w:r w:rsidRPr="003B45AF">
              <w:rPr>
                <w:rFonts w:ascii="Helvetica LT Std" w:eastAsia="Calibri" w:hAnsi="Helvetica LT Std" w:cs="Calibri"/>
                <w:sz w:val="16"/>
                <w:szCs w:val="16"/>
                <w:lang w:val="es-ES_tradnl"/>
              </w:rPr>
              <w:t xml:space="preserve">el </w:t>
            </w:r>
            <w:r w:rsidRPr="003B45AF">
              <w:rPr>
                <w:rFonts w:ascii="Helvetica LT Std" w:eastAsia="Calibri" w:hAnsi="Helvetica LT Std" w:cs="Calibri"/>
                <w:spacing w:val="-1"/>
                <w:sz w:val="16"/>
                <w:szCs w:val="16"/>
                <w:lang w:val="es-ES_tradnl"/>
              </w:rPr>
              <w:t>pa</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3"/>
                <w:sz w:val="16"/>
                <w:szCs w:val="16"/>
                <w:lang w:val="es-ES_tradnl"/>
              </w:rPr>
              <w:t>i</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 xml:space="preserve">, </w:t>
            </w: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pacing w:val="-2"/>
                <w:sz w:val="16"/>
                <w:szCs w:val="16"/>
                <w:lang w:val="es-ES_tradnl"/>
              </w:rPr>
              <w:t>o</w:t>
            </w:r>
            <w:r w:rsidRPr="003B45AF">
              <w:rPr>
                <w:rFonts w:ascii="Helvetica LT Std" w:eastAsia="Calibri" w:hAnsi="Helvetica LT Std" w:cs="Calibri"/>
                <w:sz w:val="16"/>
                <w:szCs w:val="16"/>
                <w:lang w:val="es-ES_tradnl"/>
              </w:rPr>
              <w:t>r</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3"/>
                <w:sz w:val="16"/>
                <w:szCs w:val="16"/>
                <w:lang w:val="es-ES_tradnl"/>
              </w:rPr>
              <w:t>r</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z w:val="16"/>
                <w:szCs w:val="16"/>
                <w:lang w:val="es-ES_tradnl"/>
              </w:rPr>
              <w:t>es</w:t>
            </w:r>
            <w:r w:rsidRPr="003B45AF">
              <w:rPr>
                <w:rFonts w:ascii="Helvetica LT Std" w:eastAsia="Calibri" w:hAnsi="Helvetica LT Std" w:cs="Calibri"/>
                <w:spacing w:val="-1"/>
                <w:sz w:val="16"/>
                <w:szCs w:val="16"/>
                <w:lang w:val="es-ES_tradnl"/>
              </w:rPr>
              <w:t>g</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p>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aída</w:t>
            </w:r>
            <w:r w:rsidRPr="003B45AF">
              <w:rPr>
                <w:rFonts w:ascii="Helvetica LT Std" w:eastAsia="Calibri" w:hAnsi="Helvetica LT Std" w:cs="Calibri"/>
                <w:sz w:val="16"/>
                <w:szCs w:val="16"/>
                <w:lang w:val="es-ES_tradnl"/>
              </w:rPr>
              <w:t>s</w:t>
            </w:r>
          </w:p>
        </w:tc>
        <w:tc>
          <w:tcPr>
            <w:tcW w:w="340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 xml:space="preserve">El </w:t>
            </w:r>
            <w:r w:rsidRPr="003B45AF">
              <w:rPr>
                <w:rFonts w:ascii="Helvetica LT Std" w:eastAsia="Calibri" w:hAnsi="Helvetica LT Std" w:cs="Calibri"/>
                <w:spacing w:val="-1"/>
                <w:sz w:val="16"/>
                <w:szCs w:val="16"/>
                <w:lang w:val="es-ES_tradnl"/>
              </w:rPr>
              <w:t>pa</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z w:val="16"/>
                <w:szCs w:val="16"/>
                <w:lang w:val="es-ES_tradnl"/>
              </w:rPr>
              <w:t xml:space="preserve">o está en el </w:t>
            </w:r>
            <w:r w:rsidRPr="003B45AF">
              <w:rPr>
                <w:rFonts w:ascii="Helvetica LT Std" w:eastAsia="Calibri" w:hAnsi="Helvetica LT Std" w:cs="Calibri"/>
                <w:spacing w:val="-1"/>
                <w:sz w:val="16"/>
                <w:szCs w:val="16"/>
                <w:lang w:val="es-ES_tradnl"/>
              </w:rPr>
              <w:t>pr</w:t>
            </w:r>
            <w:r w:rsidRPr="003B45AF">
              <w:rPr>
                <w:rFonts w:ascii="Helvetica LT Std" w:eastAsia="Calibri" w:hAnsi="Helvetica LT Std" w:cs="Calibri"/>
                <w:spacing w:val="-2"/>
                <w:sz w:val="16"/>
                <w:szCs w:val="16"/>
                <w:lang w:val="es-ES_tradnl"/>
              </w:rPr>
              <w:t>oy</w:t>
            </w:r>
            <w:r w:rsidRPr="003B45AF">
              <w:rPr>
                <w:rFonts w:ascii="Helvetica LT Std" w:eastAsia="Calibri" w:hAnsi="Helvetica LT Std" w:cs="Calibri"/>
                <w:sz w:val="16"/>
                <w:szCs w:val="16"/>
                <w:lang w:val="es-ES_tradnl"/>
              </w:rPr>
              <w:t>ec</w:t>
            </w:r>
            <w:r w:rsidRPr="003B45AF">
              <w:rPr>
                <w:rFonts w:ascii="Helvetica LT Std" w:eastAsia="Calibri" w:hAnsi="Helvetica LT Std" w:cs="Calibri"/>
                <w:spacing w:val="-2"/>
                <w:sz w:val="16"/>
                <w:szCs w:val="16"/>
                <w:lang w:val="es-ES_tradnl"/>
              </w:rPr>
              <w:t>t</w:t>
            </w:r>
            <w:r w:rsidRPr="003B45AF">
              <w:rPr>
                <w:rFonts w:ascii="Helvetica LT Std" w:eastAsia="Calibri" w:hAnsi="Helvetica LT Std" w:cs="Calibri"/>
                <w:sz w:val="16"/>
                <w:szCs w:val="16"/>
                <w:lang w:val="es-ES_tradnl"/>
              </w:rPr>
              <w:t xml:space="preserve">o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p>
          <w:p w:rsidR="00AF1D63" w:rsidRPr="003B45AF" w:rsidRDefault="00AF1D63" w:rsidP="005D2C6B">
            <w:pPr>
              <w:pStyle w:val="TableParagraph"/>
              <w:spacing w:before="40" w:after="40" w:line="200" w:lineRule="atLeast"/>
              <w:ind w:left="104" w:right="98"/>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2"/>
                <w:sz w:val="16"/>
                <w:szCs w:val="16"/>
                <w:lang w:val="es-ES_tradnl"/>
              </w:rPr>
              <w:t>m</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la</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3"/>
                <w:sz w:val="16"/>
                <w:szCs w:val="16"/>
                <w:lang w:val="es-ES_tradnl"/>
              </w:rPr>
              <w:t>i</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z w:val="16"/>
                <w:szCs w:val="16"/>
                <w:lang w:val="es-ES_tradnl"/>
              </w:rPr>
              <w:t>n ,</w:t>
            </w:r>
            <w:r w:rsidRPr="003B45AF">
              <w:rPr>
                <w:rFonts w:ascii="Helvetica LT Std" w:eastAsia="Calibri" w:hAnsi="Helvetica LT Std" w:cs="Calibri"/>
                <w:spacing w:val="44"/>
                <w:sz w:val="16"/>
                <w:szCs w:val="16"/>
                <w:lang w:val="es-ES_tradnl"/>
              </w:rPr>
              <w:t xml:space="preserve"> </w:t>
            </w:r>
            <w:r w:rsidRPr="003B45AF">
              <w:rPr>
                <w:rFonts w:ascii="Helvetica LT Std" w:eastAsia="Calibri" w:hAnsi="Helvetica LT Std" w:cs="Calibri"/>
                <w:sz w:val="16"/>
                <w:szCs w:val="16"/>
                <w:lang w:val="es-ES_tradnl"/>
              </w:rPr>
              <w:t>y</w:t>
            </w:r>
            <w:r w:rsidRPr="003B45AF">
              <w:rPr>
                <w:rFonts w:ascii="Helvetica LT Std" w:eastAsia="Calibri" w:hAnsi="Helvetica LT Std" w:cs="Calibri"/>
                <w:spacing w:val="44"/>
                <w:sz w:val="16"/>
                <w:szCs w:val="16"/>
                <w:lang w:val="es-ES_tradnl"/>
              </w:rPr>
              <w:t xml:space="preserve"> </w:t>
            </w:r>
            <w:r w:rsidRPr="003B45AF">
              <w:rPr>
                <w:rFonts w:ascii="Helvetica LT Std" w:eastAsia="Calibri" w:hAnsi="Helvetica LT Std" w:cs="Calibri"/>
                <w:spacing w:val="-3"/>
                <w:sz w:val="16"/>
                <w:szCs w:val="16"/>
                <w:lang w:val="es-ES_tradnl"/>
              </w:rPr>
              <w:t>s</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44"/>
                <w:sz w:val="16"/>
                <w:szCs w:val="16"/>
                <w:lang w:val="es-ES_tradnl"/>
              </w:rPr>
              <w:t xml:space="preserve"> </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3"/>
                <w:sz w:val="16"/>
                <w:szCs w:val="16"/>
                <w:lang w:val="es-ES_tradnl"/>
              </w:rPr>
              <w:t>s</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udiar</w:t>
            </w:r>
            <w:r w:rsidRPr="003B45AF">
              <w:rPr>
                <w:rFonts w:ascii="Helvetica LT Std" w:eastAsia="Calibri" w:hAnsi="Helvetica LT Std" w:cs="Calibri"/>
                <w:sz w:val="16"/>
                <w:szCs w:val="16"/>
                <w:lang w:val="es-ES_tradnl"/>
              </w:rPr>
              <w:t>á</w:t>
            </w:r>
            <w:r w:rsidRPr="003B45AF">
              <w:rPr>
                <w:rFonts w:ascii="Helvetica LT Std" w:eastAsia="Calibri" w:hAnsi="Helvetica LT Std" w:cs="Calibri"/>
                <w:spacing w:val="43"/>
                <w:sz w:val="16"/>
                <w:szCs w:val="16"/>
                <w:lang w:val="es-ES_tradnl"/>
              </w:rPr>
              <w:t xml:space="preserve"> </w:t>
            </w:r>
            <w:r w:rsidRPr="003B45AF">
              <w:rPr>
                <w:rFonts w:ascii="Helvetica LT Std" w:eastAsia="Calibri" w:hAnsi="Helvetica LT Std" w:cs="Calibri"/>
                <w:sz w:val="16"/>
                <w:szCs w:val="16"/>
                <w:lang w:val="es-ES_tradnl"/>
              </w:rPr>
              <w:t>su</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z w:val="16"/>
                <w:szCs w:val="16"/>
                <w:lang w:val="es-ES_tradnl"/>
              </w:rPr>
              <w:t>ejec</w:t>
            </w:r>
            <w:r w:rsidRPr="003B45AF">
              <w:rPr>
                <w:rFonts w:ascii="Helvetica LT Std" w:eastAsia="Calibri" w:hAnsi="Helvetica LT Std" w:cs="Calibri"/>
                <w:spacing w:val="-1"/>
                <w:sz w:val="16"/>
                <w:szCs w:val="16"/>
                <w:lang w:val="es-ES_tradnl"/>
              </w:rPr>
              <w:t>u</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3"/>
                <w:sz w:val="16"/>
                <w:szCs w:val="16"/>
                <w:lang w:val="es-ES_tradnl"/>
              </w:rPr>
              <w:t>i</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z w:val="16"/>
                <w:szCs w:val="16"/>
                <w:lang w:val="es-ES_tradnl"/>
              </w:rPr>
              <w:t>en</w:t>
            </w:r>
            <w:r w:rsidRPr="003B45AF">
              <w:rPr>
                <w:rFonts w:ascii="Helvetica LT Std" w:eastAsia="Calibri" w:hAnsi="Helvetica LT Std" w:cs="Calibri"/>
                <w:spacing w:val="-1"/>
                <w:sz w:val="16"/>
                <w:szCs w:val="16"/>
                <w:lang w:val="es-ES_tradnl"/>
              </w:rPr>
              <w:t xml:space="preserve"> fun</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3"/>
                <w:sz w:val="16"/>
                <w:szCs w:val="16"/>
                <w:lang w:val="es-ES_tradnl"/>
              </w:rPr>
              <w:t>i</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1"/>
                <w:sz w:val="16"/>
                <w:szCs w:val="16"/>
                <w:lang w:val="es-ES_tradnl"/>
              </w:rPr>
              <w:t xml:space="preserve"> 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 xml:space="preserve"> l</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3"/>
                <w:sz w:val="16"/>
                <w:szCs w:val="16"/>
                <w:lang w:val="es-ES_tradnl"/>
              </w:rPr>
              <w:t xml:space="preserve"> </w:t>
            </w:r>
            <w:r w:rsidRPr="003B45AF">
              <w:rPr>
                <w:rFonts w:ascii="Helvetica LT Std" w:eastAsia="Calibri" w:hAnsi="Helvetica LT Std" w:cs="Calibri"/>
                <w:spacing w:val="-1"/>
                <w:sz w:val="16"/>
                <w:szCs w:val="16"/>
                <w:lang w:val="es-ES_tradnl"/>
              </w:rPr>
              <w:t>urg</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z w:val="16"/>
                <w:szCs w:val="16"/>
                <w:lang w:val="es-ES_tradnl"/>
              </w:rPr>
              <w:t>a</w:t>
            </w:r>
          </w:p>
        </w:tc>
        <w:tc>
          <w:tcPr>
            <w:tcW w:w="269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560"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697" w:right="697"/>
              <w:jc w:val="center"/>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X</w:t>
            </w:r>
          </w:p>
        </w:tc>
        <w:tc>
          <w:tcPr>
            <w:tcW w:w="1637"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r>
      <w:tr w:rsidR="00AF1D63" w:rsidRPr="003B45AF" w:rsidTr="005D2C6B">
        <w:trPr>
          <w:trHeight w:val="20"/>
        </w:trPr>
        <w:tc>
          <w:tcPr>
            <w:tcW w:w="1267" w:type="dxa"/>
            <w:vMerge/>
            <w:tcBorders>
              <w:left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3660"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M</w:t>
            </w:r>
            <w:r w:rsidRPr="003B45AF">
              <w:rPr>
                <w:rFonts w:ascii="Helvetica LT Std" w:eastAsia="Calibri" w:hAnsi="Helvetica LT Std" w:cs="Calibri"/>
                <w:spacing w:val="-1"/>
                <w:sz w:val="16"/>
                <w:szCs w:val="16"/>
                <w:lang w:val="es-ES_tradnl"/>
              </w:rPr>
              <w:t>an</w:t>
            </w:r>
            <w:r w:rsidRPr="003B45AF">
              <w:rPr>
                <w:rFonts w:ascii="Helvetica LT Std" w:eastAsia="Calibri" w:hAnsi="Helvetica LT Std" w:cs="Calibri"/>
                <w:sz w:val="16"/>
                <w:szCs w:val="16"/>
                <w:lang w:val="es-ES_tradnl"/>
              </w:rPr>
              <w:t>te</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pacing w:val="-3"/>
                <w:sz w:val="16"/>
                <w:szCs w:val="16"/>
                <w:lang w:val="es-ES_tradnl"/>
              </w:rPr>
              <w:t>i</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pacing w:val="-2"/>
                <w:sz w:val="16"/>
                <w:szCs w:val="16"/>
                <w:lang w:val="es-ES_tradnl"/>
              </w:rPr>
              <w:t>t</w:t>
            </w:r>
            <w:r w:rsidRPr="003B45AF">
              <w:rPr>
                <w:rFonts w:ascii="Helvetica LT Std" w:eastAsia="Calibri" w:hAnsi="Helvetica LT Std" w:cs="Calibri"/>
                <w:sz w:val="16"/>
                <w:szCs w:val="16"/>
                <w:lang w:val="es-ES_tradnl"/>
              </w:rPr>
              <w:t xml:space="preserve">o </w:t>
            </w:r>
            <w:r w:rsidRPr="003B45AF">
              <w:rPr>
                <w:rFonts w:ascii="Helvetica LT Std" w:eastAsia="Calibri" w:hAnsi="Helvetica LT Std" w:cs="Calibri"/>
                <w:spacing w:val="-4"/>
                <w:sz w:val="16"/>
                <w:szCs w:val="16"/>
                <w:lang w:val="es-ES_tradnl"/>
              </w:rPr>
              <w:t>d</w:t>
            </w:r>
            <w:r w:rsidRPr="003B45AF">
              <w:rPr>
                <w:rFonts w:ascii="Helvetica LT Std" w:eastAsia="Calibri" w:hAnsi="Helvetica LT Std" w:cs="Calibri"/>
                <w:sz w:val="16"/>
                <w:szCs w:val="16"/>
                <w:lang w:val="es-ES_tradnl"/>
              </w:rPr>
              <w:t xml:space="preserve">e </w:t>
            </w:r>
            <w:r w:rsidRPr="003B45AF">
              <w:rPr>
                <w:rFonts w:ascii="Helvetica LT Std" w:eastAsia="Calibri" w:hAnsi="Helvetica LT Std" w:cs="Calibri"/>
                <w:spacing w:val="-1"/>
                <w:sz w:val="16"/>
                <w:szCs w:val="16"/>
                <w:lang w:val="es-ES_tradnl"/>
              </w:rPr>
              <w:t>u</w:t>
            </w:r>
            <w:r w:rsidRPr="003B45AF">
              <w:rPr>
                <w:rFonts w:ascii="Helvetica LT Std" w:eastAsia="Calibri" w:hAnsi="Helvetica LT Std" w:cs="Calibri"/>
                <w:sz w:val="16"/>
                <w:szCs w:val="16"/>
                <w:lang w:val="es-ES_tradnl"/>
              </w:rPr>
              <w:t xml:space="preserve">n </w:t>
            </w:r>
            <w:r w:rsidRPr="003B45AF">
              <w:rPr>
                <w:rFonts w:ascii="Helvetica LT Std" w:eastAsia="Calibri" w:hAnsi="Helvetica LT Std" w:cs="Calibri"/>
                <w:spacing w:val="-1"/>
                <w:sz w:val="16"/>
                <w:szCs w:val="16"/>
                <w:lang w:val="es-ES_tradnl"/>
              </w:rPr>
              <w:t>ár</w:t>
            </w:r>
            <w:r w:rsidRPr="003B45AF">
              <w:rPr>
                <w:rFonts w:ascii="Helvetica LT Std" w:eastAsia="Calibri" w:hAnsi="Helvetica LT Std" w:cs="Calibri"/>
                <w:spacing w:val="-4"/>
                <w:sz w:val="16"/>
                <w:szCs w:val="16"/>
                <w:lang w:val="es-ES_tradnl"/>
              </w:rPr>
              <w:t>b</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 xml:space="preserve">l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 xml:space="preserve">el </w:t>
            </w: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pacing w:val="-3"/>
                <w:sz w:val="16"/>
                <w:szCs w:val="16"/>
                <w:lang w:val="es-ES_tradnl"/>
              </w:rPr>
              <w:t>a</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z w:val="16"/>
                <w:szCs w:val="16"/>
                <w:lang w:val="es-ES_tradnl"/>
              </w:rPr>
              <w:t>o</w:t>
            </w:r>
          </w:p>
        </w:tc>
        <w:tc>
          <w:tcPr>
            <w:tcW w:w="340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S</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34"/>
                <w:sz w:val="16"/>
                <w:szCs w:val="16"/>
                <w:lang w:val="es-ES_tradnl"/>
              </w:rPr>
              <w:t xml:space="preserve"> </w:t>
            </w:r>
            <w:r w:rsidRPr="003B45AF">
              <w:rPr>
                <w:rFonts w:ascii="Helvetica LT Std" w:eastAsia="Calibri" w:hAnsi="Helvetica LT Std" w:cs="Calibri"/>
                <w:sz w:val="16"/>
                <w:szCs w:val="16"/>
                <w:lang w:val="es-ES_tradnl"/>
              </w:rPr>
              <w:t>se</w:t>
            </w:r>
            <w:r w:rsidRPr="003B45AF">
              <w:rPr>
                <w:rFonts w:ascii="Helvetica LT Std" w:eastAsia="Calibri" w:hAnsi="Helvetica LT Std" w:cs="Calibri"/>
                <w:spacing w:val="-1"/>
                <w:sz w:val="16"/>
                <w:szCs w:val="16"/>
                <w:lang w:val="es-ES_tradnl"/>
              </w:rPr>
              <w:t>guirá</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33"/>
                <w:sz w:val="16"/>
                <w:szCs w:val="16"/>
                <w:lang w:val="es-ES_tradnl"/>
              </w:rPr>
              <w:t xml:space="preserve"> </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ri</w:t>
            </w:r>
            <w:r w:rsidRPr="003B45AF">
              <w:rPr>
                <w:rFonts w:ascii="Helvetica LT Std" w:eastAsia="Calibri" w:hAnsi="Helvetica LT Std" w:cs="Calibri"/>
                <w:sz w:val="16"/>
                <w:szCs w:val="16"/>
                <w:lang w:val="es-ES_tradnl"/>
              </w:rPr>
              <w:t>te</w:t>
            </w:r>
            <w:r w:rsidRPr="003B45AF">
              <w:rPr>
                <w:rFonts w:ascii="Helvetica LT Std" w:eastAsia="Calibri" w:hAnsi="Helvetica LT Std" w:cs="Calibri"/>
                <w:spacing w:val="-1"/>
                <w:sz w:val="16"/>
                <w:szCs w:val="16"/>
                <w:lang w:val="es-ES_tradnl"/>
              </w:rPr>
              <w:t>ri</w:t>
            </w:r>
            <w:r w:rsidRPr="003B45AF">
              <w:rPr>
                <w:rFonts w:ascii="Helvetica LT Std" w:eastAsia="Calibri" w:hAnsi="Helvetica LT Std" w:cs="Calibri"/>
                <w:spacing w:val="-2"/>
                <w:sz w:val="16"/>
                <w:szCs w:val="16"/>
                <w:lang w:val="es-ES_tradnl"/>
              </w:rPr>
              <w:t>o</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34"/>
                <w:sz w:val="16"/>
                <w:szCs w:val="16"/>
                <w:lang w:val="es-ES_tradnl"/>
              </w:rPr>
              <w:t xml:space="preserve"> </w:t>
            </w:r>
            <w:r w:rsidRPr="003B45AF">
              <w:rPr>
                <w:rFonts w:ascii="Helvetica LT Std" w:eastAsia="Calibri" w:hAnsi="Helvetica LT Std" w:cs="Calibri"/>
                <w:sz w:val="16"/>
                <w:szCs w:val="16"/>
                <w:lang w:val="es-ES_tradnl"/>
              </w:rPr>
              <w:t>téc</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pacing w:val="-3"/>
                <w:sz w:val="16"/>
                <w:szCs w:val="16"/>
                <w:lang w:val="es-ES_tradnl"/>
              </w:rPr>
              <w:t>i</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35"/>
                <w:sz w:val="16"/>
                <w:szCs w:val="16"/>
                <w:lang w:val="es-ES_tradnl"/>
              </w:rPr>
              <w:t xml:space="preserve"> </w:t>
            </w:r>
            <w:r w:rsidRPr="003B45AF">
              <w:rPr>
                <w:rFonts w:ascii="Helvetica LT Std" w:eastAsia="Calibri" w:hAnsi="Helvetica LT Std" w:cs="Calibri"/>
                <w:spacing w:val="-1"/>
                <w:sz w:val="16"/>
                <w:szCs w:val="16"/>
                <w:lang w:val="es-ES_tradnl"/>
              </w:rPr>
              <w:t>an</w:t>
            </w:r>
            <w:r w:rsidRPr="003B45AF">
              <w:rPr>
                <w:rFonts w:ascii="Helvetica LT Std" w:eastAsia="Calibri" w:hAnsi="Helvetica LT Std" w:cs="Calibri"/>
                <w:sz w:val="16"/>
                <w:szCs w:val="16"/>
                <w:lang w:val="es-ES_tradnl"/>
              </w:rPr>
              <w:t>te</w:t>
            </w:r>
          </w:p>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 xml:space="preserve">esta </w:t>
            </w:r>
            <w:r w:rsidRPr="003B45AF">
              <w:rPr>
                <w:rFonts w:ascii="Helvetica LT Std" w:eastAsia="Calibri" w:hAnsi="Helvetica LT Std" w:cs="Calibri"/>
                <w:spacing w:val="-3"/>
                <w:sz w:val="16"/>
                <w:szCs w:val="16"/>
                <w:lang w:val="es-ES_tradnl"/>
              </w:rPr>
              <w:t>s</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li</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u</w:t>
            </w:r>
            <w:r w:rsidRPr="003B45AF">
              <w:rPr>
                <w:rFonts w:ascii="Helvetica LT Std" w:eastAsia="Calibri" w:hAnsi="Helvetica LT Std" w:cs="Calibri"/>
                <w:sz w:val="16"/>
                <w:szCs w:val="16"/>
                <w:lang w:val="es-ES_tradnl"/>
              </w:rPr>
              <w:t>d</w:t>
            </w:r>
          </w:p>
        </w:tc>
        <w:tc>
          <w:tcPr>
            <w:tcW w:w="269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263" w:right="1264"/>
              <w:jc w:val="center"/>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X</w:t>
            </w:r>
          </w:p>
        </w:tc>
        <w:tc>
          <w:tcPr>
            <w:tcW w:w="1560"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637"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r>
      <w:tr w:rsidR="00AF1D63" w:rsidRPr="003B45AF" w:rsidTr="005D2C6B">
        <w:trPr>
          <w:trHeight w:val="20"/>
        </w:trPr>
        <w:tc>
          <w:tcPr>
            <w:tcW w:w="1267" w:type="dxa"/>
            <w:vMerge/>
            <w:tcBorders>
              <w:left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3660"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Call</w:t>
            </w:r>
            <w:r w:rsidRPr="003B45AF">
              <w:rPr>
                <w:rFonts w:ascii="Helvetica LT Std" w:eastAsia="Calibri" w:hAnsi="Helvetica LT Std" w:cs="Calibri"/>
                <w:sz w:val="16"/>
                <w:szCs w:val="16"/>
                <w:lang w:val="es-ES_tradnl"/>
              </w:rPr>
              <w:t xml:space="preserve">es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 xml:space="preserve">e </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cce</w:t>
            </w:r>
            <w:r w:rsidRPr="003B45AF">
              <w:rPr>
                <w:rFonts w:ascii="Helvetica LT Std" w:eastAsia="Calibri" w:hAnsi="Helvetica LT Std" w:cs="Calibri"/>
                <w:spacing w:val="-3"/>
                <w:sz w:val="16"/>
                <w:szCs w:val="16"/>
                <w:lang w:val="es-ES_tradnl"/>
              </w:rPr>
              <w:t>s</w:t>
            </w:r>
            <w:r w:rsidRPr="003B45AF">
              <w:rPr>
                <w:rFonts w:ascii="Helvetica LT Std" w:eastAsia="Calibri" w:hAnsi="Helvetica LT Std" w:cs="Calibri"/>
                <w:sz w:val="16"/>
                <w:szCs w:val="16"/>
                <w:lang w:val="es-ES_tradnl"/>
              </w:rPr>
              <w:t xml:space="preserve">o </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l ce</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3"/>
                <w:sz w:val="16"/>
                <w:szCs w:val="16"/>
                <w:lang w:val="es-ES_tradnl"/>
              </w:rPr>
              <w:t>r</w:t>
            </w:r>
            <w:r w:rsidRPr="003B45AF">
              <w:rPr>
                <w:rFonts w:ascii="Helvetica LT Std" w:eastAsia="Calibri" w:hAnsi="Helvetica LT Std" w:cs="Calibri"/>
                <w:sz w:val="16"/>
                <w:szCs w:val="16"/>
                <w:lang w:val="es-ES_tradnl"/>
              </w:rPr>
              <w:t xml:space="preserve">o en </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al</w:t>
            </w:r>
            <w:r w:rsidRPr="003B45AF">
              <w:rPr>
                <w:rFonts w:ascii="Helvetica LT Std" w:eastAsia="Calibri" w:hAnsi="Helvetica LT Std" w:cs="Calibri"/>
                <w:spacing w:val="-3"/>
                <w:sz w:val="16"/>
                <w:szCs w:val="16"/>
                <w:lang w:val="es-ES_tradnl"/>
              </w:rPr>
              <w:t>a</w:t>
            </w:r>
            <w:r w:rsidRPr="003B45AF">
              <w:rPr>
                <w:rFonts w:ascii="Helvetica LT Std" w:eastAsia="Calibri" w:hAnsi="Helvetica LT Std" w:cs="Calibri"/>
                <w:sz w:val="16"/>
                <w:szCs w:val="16"/>
                <w:lang w:val="es-ES_tradnl"/>
              </w:rPr>
              <w:t>s</w:t>
            </w:r>
          </w:p>
          <w:p w:rsidR="00AF1D63" w:rsidRPr="003B45AF" w:rsidRDefault="00AF1D63" w:rsidP="005D2C6B">
            <w:pPr>
              <w:pStyle w:val="TableParagraph"/>
              <w:spacing w:before="40" w:after="40" w:line="200" w:lineRule="atLeast"/>
              <w:ind w:left="104" w:right="99"/>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ndi</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4"/>
                <w:sz w:val="16"/>
                <w:szCs w:val="16"/>
                <w:lang w:val="es-ES_tradnl"/>
              </w:rPr>
              <w:t>n</w:t>
            </w:r>
            <w:r w:rsidRPr="003B45AF">
              <w:rPr>
                <w:rFonts w:ascii="Helvetica LT Std" w:eastAsia="Calibri" w:hAnsi="Helvetica LT Std" w:cs="Calibri"/>
                <w:sz w:val="16"/>
                <w:szCs w:val="16"/>
                <w:lang w:val="es-ES_tradnl"/>
              </w:rPr>
              <w:t>es</w:t>
            </w:r>
            <w:r w:rsidRPr="003B45AF">
              <w:rPr>
                <w:rFonts w:ascii="Helvetica LT Std" w:eastAsia="Calibri" w:hAnsi="Helvetica LT Std" w:cs="Calibri"/>
                <w:spacing w:val="34"/>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34"/>
                <w:sz w:val="16"/>
                <w:szCs w:val="16"/>
                <w:lang w:val="es-ES_tradnl"/>
              </w:rPr>
              <w:t xml:space="preserve"> </w:t>
            </w:r>
            <w:r w:rsidRPr="003B45AF">
              <w:rPr>
                <w:rFonts w:ascii="Helvetica LT Std" w:eastAsia="Calibri" w:hAnsi="Helvetica LT Std" w:cs="Calibri"/>
                <w:spacing w:val="-1"/>
                <w:sz w:val="16"/>
                <w:szCs w:val="16"/>
                <w:lang w:val="es-ES_tradnl"/>
              </w:rPr>
              <w:t>ad</w:t>
            </w:r>
            <w:r w:rsidRPr="003B45AF">
              <w:rPr>
                <w:rFonts w:ascii="Helvetica LT Std" w:eastAsia="Calibri" w:hAnsi="Helvetica LT Std" w:cs="Calibri"/>
                <w:sz w:val="16"/>
                <w:szCs w:val="16"/>
                <w:lang w:val="es-ES_tradnl"/>
              </w:rPr>
              <w:t>ec</w:t>
            </w:r>
            <w:r w:rsidRPr="003B45AF">
              <w:rPr>
                <w:rFonts w:ascii="Helvetica LT Std" w:eastAsia="Calibri" w:hAnsi="Helvetica LT Std" w:cs="Calibri"/>
                <w:spacing w:val="-1"/>
                <w:sz w:val="16"/>
                <w:szCs w:val="16"/>
                <w:lang w:val="es-ES_tradnl"/>
              </w:rPr>
              <w:t>ua</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3"/>
                <w:sz w:val="16"/>
                <w:szCs w:val="16"/>
                <w:lang w:val="es-ES_tradnl"/>
              </w:rPr>
              <w:t>i</w:t>
            </w:r>
            <w:r w:rsidRPr="003B45AF">
              <w:rPr>
                <w:rFonts w:ascii="Helvetica LT Std" w:eastAsia="Calibri" w:hAnsi="Helvetica LT Std" w:cs="Calibri"/>
                <w:spacing w:val="-2"/>
                <w:sz w:val="16"/>
                <w:szCs w:val="16"/>
                <w:lang w:val="es-ES_tradnl"/>
              </w:rPr>
              <w:t>ó</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33"/>
                <w:sz w:val="16"/>
                <w:szCs w:val="16"/>
                <w:lang w:val="es-ES_tradnl"/>
              </w:rPr>
              <w:t xml:space="preserve"> </w:t>
            </w:r>
            <w:r w:rsidRPr="003B45AF">
              <w:rPr>
                <w:rFonts w:ascii="Helvetica LT Std" w:eastAsia="Calibri" w:hAnsi="Helvetica LT Std" w:cs="Calibri"/>
                <w:sz w:val="16"/>
                <w:szCs w:val="16"/>
                <w:lang w:val="es-ES_tradnl"/>
              </w:rPr>
              <w:t>,</w:t>
            </w:r>
            <w:r w:rsidRPr="003B45AF">
              <w:rPr>
                <w:rFonts w:ascii="Helvetica LT Std" w:eastAsia="Calibri" w:hAnsi="Helvetica LT Std" w:cs="Calibri"/>
                <w:spacing w:val="35"/>
                <w:sz w:val="16"/>
                <w:szCs w:val="16"/>
                <w:lang w:val="es-ES_tradnl"/>
              </w:rPr>
              <w:t xml:space="preserve"> </w:t>
            </w:r>
            <w:r w:rsidRPr="003B45AF">
              <w:rPr>
                <w:rFonts w:ascii="Helvetica LT Std" w:eastAsia="Calibri" w:hAnsi="Helvetica LT Std" w:cs="Calibri"/>
                <w:spacing w:val="-1"/>
                <w:sz w:val="16"/>
                <w:szCs w:val="16"/>
                <w:lang w:val="es-ES_tradnl"/>
              </w:rPr>
              <w:t>li</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pi</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z</w:t>
            </w:r>
            <w:r w:rsidRPr="003B45AF">
              <w:rPr>
                <w:rFonts w:ascii="Helvetica LT Std" w:eastAsia="Calibri" w:hAnsi="Helvetica LT Std" w:cs="Calibri"/>
                <w:sz w:val="16"/>
                <w:szCs w:val="16"/>
                <w:lang w:val="es-ES_tradnl"/>
              </w:rPr>
              <w:t>a</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z w:val="16"/>
                <w:szCs w:val="16"/>
                <w:lang w:val="es-ES_tradnl"/>
              </w:rPr>
              <w:t>y</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z w:val="16"/>
                <w:szCs w:val="16"/>
                <w:lang w:val="es-ES_tradnl"/>
              </w:rPr>
              <w:t>se</w:t>
            </w:r>
            <w:r w:rsidRPr="003B45AF">
              <w:rPr>
                <w:rFonts w:ascii="Helvetica LT Std" w:eastAsia="Calibri" w:hAnsi="Helvetica LT Std" w:cs="Calibri"/>
                <w:spacing w:val="-1"/>
                <w:sz w:val="16"/>
                <w:szCs w:val="16"/>
                <w:lang w:val="es-ES_tradnl"/>
              </w:rPr>
              <w:t>g</w:t>
            </w:r>
            <w:r w:rsidRPr="003B45AF">
              <w:rPr>
                <w:rFonts w:ascii="Helvetica LT Std" w:eastAsia="Calibri" w:hAnsi="Helvetica LT Std" w:cs="Calibri"/>
                <w:spacing w:val="-1"/>
                <w:sz w:val="16"/>
                <w:szCs w:val="16"/>
                <w:lang w:val="es-ES_tradnl"/>
              </w:rPr>
              <w:t>u</w:t>
            </w:r>
            <w:r w:rsidRPr="003B45AF">
              <w:rPr>
                <w:rFonts w:ascii="Helvetica LT Std" w:eastAsia="Calibri" w:hAnsi="Helvetica LT Std" w:cs="Calibri"/>
                <w:spacing w:val="-1"/>
                <w:sz w:val="16"/>
                <w:szCs w:val="16"/>
                <w:lang w:val="es-ES_tradnl"/>
              </w:rPr>
              <w:t>rida</w:t>
            </w:r>
            <w:r w:rsidRPr="003B45AF">
              <w:rPr>
                <w:rFonts w:ascii="Helvetica LT Std" w:eastAsia="Calibri" w:hAnsi="Helvetica LT Std" w:cs="Calibri"/>
                <w:sz w:val="16"/>
                <w:szCs w:val="16"/>
                <w:lang w:val="es-ES_tradnl"/>
              </w:rPr>
              <w:t>d</w:t>
            </w:r>
          </w:p>
        </w:tc>
        <w:tc>
          <w:tcPr>
            <w:tcW w:w="340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04" w:right="96"/>
              <w:jc w:val="both"/>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L</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 xml:space="preserve">s </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cc</w:t>
            </w:r>
            <w:r w:rsidRPr="003B45AF">
              <w:rPr>
                <w:rFonts w:ascii="Helvetica LT Std" w:eastAsia="Calibri" w:hAnsi="Helvetica LT Std" w:cs="Calibri"/>
                <w:spacing w:val="-2"/>
                <w:sz w:val="16"/>
                <w:szCs w:val="16"/>
                <w:lang w:val="es-ES_tradnl"/>
              </w:rPr>
              <w:t>e</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 xml:space="preserve">s </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 xml:space="preserve">l </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pacing w:val="-2"/>
                <w:sz w:val="16"/>
                <w:szCs w:val="16"/>
                <w:lang w:val="es-ES_tradnl"/>
              </w:rPr>
              <w:t>e</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in</w:t>
            </w:r>
            <w:r w:rsidRPr="003B45AF">
              <w:rPr>
                <w:rFonts w:ascii="Helvetica LT Std" w:eastAsia="Calibri" w:hAnsi="Helvetica LT Std" w:cs="Calibri"/>
                <w:sz w:val="16"/>
                <w:szCs w:val="16"/>
                <w:lang w:val="es-ES_tradnl"/>
              </w:rPr>
              <w:t xml:space="preserve">to </w:t>
            </w:r>
            <w:r w:rsidRPr="003B45AF">
              <w:rPr>
                <w:rFonts w:ascii="Helvetica LT Std" w:eastAsia="Calibri" w:hAnsi="Helvetica LT Std" w:cs="Calibri"/>
                <w:spacing w:val="-3"/>
                <w:sz w:val="16"/>
                <w:szCs w:val="16"/>
                <w:lang w:val="es-ES_tradnl"/>
              </w:rPr>
              <w:t>s</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 xml:space="preserve">n </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z w:val="16"/>
                <w:szCs w:val="16"/>
                <w:lang w:val="es-ES_tradnl"/>
              </w:rPr>
              <w:t>es</w:t>
            </w: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
                <w:sz w:val="16"/>
                <w:szCs w:val="16"/>
                <w:lang w:val="es-ES_tradnl"/>
              </w:rPr>
              <w:t>abl</w:t>
            </w:r>
            <w:r w:rsidRPr="003B45AF">
              <w:rPr>
                <w:rFonts w:ascii="Helvetica LT Std" w:eastAsia="Calibri" w:hAnsi="Helvetica LT Std" w:cs="Calibri"/>
                <w:sz w:val="16"/>
                <w:szCs w:val="16"/>
                <w:lang w:val="es-ES_tradnl"/>
              </w:rPr>
              <w:t>es</w:t>
            </w:r>
            <w:r w:rsidRPr="003B45AF">
              <w:rPr>
                <w:rFonts w:ascii="Helvetica LT Std" w:eastAsia="Calibri" w:hAnsi="Helvetica LT Std" w:cs="Calibri"/>
                <w:spacing w:val="24"/>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28"/>
                <w:sz w:val="16"/>
                <w:szCs w:val="16"/>
                <w:lang w:val="es-ES_tradnl"/>
              </w:rPr>
              <w:t xml:space="preserve">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24"/>
                <w:sz w:val="16"/>
                <w:szCs w:val="16"/>
                <w:lang w:val="es-ES_tradnl"/>
              </w:rPr>
              <w:t xml:space="preserve"> </w:t>
            </w:r>
            <w:r w:rsidRPr="003B45AF">
              <w:rPr>
                <w:rFonts w:ascii="Helvetica LT Std" w:eastAsia="Calibri" w:hAnsi="Helvetica LT Std" w:cs="Calibri"/>
                <w:spacing w:val="-1"/>
                <w:sz w:val="16"/>
                <w:szCs w:val="16"/>
                <w:lang w:val="es-ES_tradnl"/>
              </w:rPr>
              <w:t>Ag</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4"/>
                <w:sz w:val="16"/>
                <w:szCs w:val="16"/>
                <w:lang w:val="es-ES_tradnl"/>
              </w:rPr>
              <w:t>n</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27"/>
                <w:sz w:val="16"/>
                <w:szCs w:val="16"/>
                <w:lang w:val="es-ES_tradnl"/>
              </w:rPr>
              <w:t xml:space="preserve"> </w:t>
            </w:r>
            <w:r w:rsidRPr="003B45AF">
              <w:rPr>
                <w:rFonts w:ascii="Helvetica LT Std" w:eastAsia="Calibri" w:hAnsi="Helvetica LT Std" w:cs="Calibri"/>
                <w:sz w:val="16"/>
                <w:szCs w:val="16"/>
                <w:lang w:val="es-ES_tradnl"/>
              </w:rPr>
              <w:t>y</w:t>
            </w:r>
            <w:r w:rsidRPr="003B45AF">
              <w:rPr>
                <w:rFonts w:ascii="Helvetica LT Std" w:eastAsia="Calibri" w:hAnsi="Helvetica LT Std" w:cs="Calibri"/>
                <w:spacing w:val="28"/>
                <w:sz w:val="16"/>
                <w:szCs w:val="16"/>
                <w:lang w:val="es-ES_tradnl"/>
              </w:rPr>
              <w:t xml:space="preserve"> </w:t>
            </w:r>
            <w:r w:rsidRPr="003B45AF">
              <w:rPr>
                <w:rFonts w:ascii="Helvetica LT Std" w:eastAsia="Calibri" w:hAnsi="Helvetica LT Std" w:cs="Calibri"/>
                <w:spacing w:val="-3"/>
                <w:sz w:val="16"/>
                <w:szCs w:val="16"/>
                <w:lang w:val="es-ES_tradnl"/>
              </w:rPr>
              <w:t>s</w:t>
            </w:r>
            <w:r w:rsidRPr="003B45AF">
              <w:rPr>
                <w:rFonts w:ascii="Helvetica LT Std" w:eastAsia="Calibri" w:hAnsi="Helvetica LT Std" w:cs="Calibri"/>
                <w:sz w:val="16"/>
                <w:szCs w:val="16"/>
                <w:lang w:val="es-ES_tradnl"/>
              </w:rPr>
              <w:t>e</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ab</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rdará</w:t>
            </w:r>
            <w:r w:rsidRPr="003B45AF">
              <w:rPr>
                <w:rFonts w:ascii="Helvetica LT Std" w:eastAsia="Calibri" w:hAnsi="Helvetica LT Std" w:cs="Calibri"/>
                <w:sz w:val="16"/>
                <w:szCs w:val="16"/>
                <w:lang w:val="es-ES_tradnl"/>
              </w:rPr>
              <w:t>.</w:t>
            </w:r>
          </w:p>
          <w:p w:rsidR="00AF1D63" w:rsidRPr="003B45AF" w:rsidRDefault="00AF1D63" w:rsidP="005D2C6B">
            <w:pPr>
              <w:pStyle w:val="TableParagraph"/>
              <w:spacing w:before="40" w:after="40" w:line="200" w:lineRule="atLeast"/>
              <w:ind w:left="104" w:right="97"/>
              <w:jc w:val="both"/>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S</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2"/>
                <w:sz w:val="16"/>
                <w:szCs w:val="16"/>
                <w:lang w:val="es-ES_tradnl"/>
              </w:rPr>
              <w:t xml:space="preserve"> </w:t>
            </w:r>
            <w:r w:rsidRPr="003B45AF">
              <w:rPr>
                <w:rFonts w:ascii="Helvetica LT Std" w:eastAsia="Calibri" w:hAnsi="Helvetica LT Std" w:cs="Calibri"/>
                <w:spacing w:val="-1"/>
                <w:sz w:val="16"/>
                <w:szCs w:val="16"/>
                <w:lang w:val="es-ES_tradnl"/>
              </w:rPr>
              <w:t>h</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12"/>
                <w:sz w:val="16"/>
                <w:szCs w:val="16"/>
                <w:lang w:val="es-ES_tradnl"/>
              </w:rPr>
              <w:t xml:space="preserve"> </w:t>
            </w:r>
            <w:r w:rsidRPr="003B45AF">
              <w:rPr>
                <w:rFonts w:ascii="Helvetica LT Std" w:eastAsia="Calibri" w:hAnsi="Helvetica LT Std" w:cs="Calibri"/>
                <w:spacing w:val="-3"/>
                <w:sz w:val="16"/>
                <w:szCs w:val="16"/>
                <w:lang w:val="es-ES_tradnl"/>
              </w:rPr>
              <w:t>c</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pacing w:val="-3"/>
                <w:sz w:val="16"/>
                <w:szCs w:val="16"/>
                <w:lang w:val="es-ES_tradnl"/>
              </w:rPr>
              <w:t>c</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ad</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1"/>
                <w:sz w:val="16"/>
                <w:szCs w:val="16"/>
                <w:lang w:val="es-ES_tradnl"/>
              </w:rPr>
              <w:t xml:space="preserve"> </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10"/>
                <w:sz w:val="16"/>
                <w:szCs w:val="16"/>
                <w:lang w:val="es-ES_tradnl"/>
              </w:rPr>
              <w:t xml:space="preserve"> </w:t>
            </w:r>
            <w:r w:rsidRPr="003B45AF">
              <w:rPr>
                <w:rFonts w:ascii="Helvetica LT Std" w:eastAsia="Calibri" w:hAnsi="Helvetica LT Std" w:cs="Calibri"/>
                <w:spacing w:val="-1"/>
                <w:sz w:val="16"/>
                <w:szCs w:val="16"/>
                <w:lang w:val="es-ES_tradnl"/>
              </w:rPr>
              <w:t>un</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9"/>
                <w:sz w:val="16"/>
                <w:szCs w:val="16"/>
                <w:lang w:val="es-ES_tradnl"/>
              </w:rPr>
              <w:t xml:space="preserve"> </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pr</w:t>
            </w:r>
            <w:r w:rsidRPr="003B45AF">
              <w:rPr>
                <w:rFonts w:ascii="Helvetica LT Std" w:eastAsia="Calibri" w:hAnsi="Helvetica LT Std" w:cs="Calibri"/>
                <w:spacing w:val="-2"/>
                <w:sz w:val="16"/>
                <w:szCs w:val="16"/>
                <w:lang w:val="es-ES_tradnl"/>
              </w:rPr>
              <w:t>e</w:t>
            </w:r>
            <w:r w:rsidRPr="003B45AF">
              <w:rPr>
                <w:rFonts w:ascii="Helvetica LT Std" w:eastAsia="Calibri" w:hAnsi="Helvetica LT Std" w:cs="Calibri"/>
                <w:sz w:val="16"/>
                <w:szCs w:val="16"/>
                <w:lang w:val="es-ES_tradnl"/>
              </w:rPr>
              <w:t>sa</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par</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43"/>
                <w:sz w:val="16"/>
                <w:szCs w:val="16"/>
                <w:lang w:val="es-ES_tradnl"/>
              </w:rPr>
              <w:t xml:space="preserve"> </w:t>
            </w:r>
            <w:r w:rsidRPr="003B45AF">
              <w:rPr>
                <w:rFonts w:ascii="Helvetica LT Std" w:eastAsia="Calibri" w:hAnsi="Helvetica LT Std" w:cs="Calibri"/>
                <w:spacing w:val="-1"/>
                <w:sz w:val="16"/>
                <w:szCs w:val="16"/>
                <w:lang w:val="es-ES_tradnl"/>
              </w:rPr>
              <w:t>pr</w:t>
            </w:r>
            <w:r w:rsidRPr="003B45AF">
              <w:rPr>
                <w:rFonts w:ascii="Helvetica LT Std" w:eastAsia="Calibri" w:hAnsi="Helvetica LT Std" w:cs="Calibri"/>
                <w:sz w:val="16"/>
                <w:szCs w:val="16"/>
                <w:lang w:val="es-ES_tradnl"/>
              </w:rPr>
              <w:t>es</w:t>
            </w:r>
            <w:r w:rsidRPr="003B45AF">
              <w:rPr>
                <w:rFonts w:ascii="Helvetica LT Std" w:eastAsia="Calibri" w:hAnsi="Helvetica LT Std" w:cs="Calibri"/>
                <w:spacing w:val="-1"/>
                <w:sz w:val="16"/>
                <w:szCs w:val="16"/>
                <w:lang w:val="es-ES_tradnl"/>
              </w:rPr>
              <w:t>upu</w:t>
            </w:r>
            <w:r w:rsidRPr="003B45AF">
              <w:rPr>
                <w:rFonts w:ascii="Helvetica LT Std" w:eastAsia="Calibri" w:hAnsi="Helvetica LT Std" w:cs="Calibri"/>
                <w:sz w:val="16"/>
                <w:szCs w:val="16"/>
                <w:lang w:val="es-ES_tradnl"/>
              </w:rPr>
              <w:t>est</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r</w:t>
            </w:r>
            <w:r w:rsidRPr="003B45AF">
              <w:rPr>
                <w:rFonts w:ascii="Helvetica LT Std" w:eastAsia="Calibri" w:hAnsi="Helvetica LT Std" w:cs="Calibri"/>
                <w:spacing w:val="43"/>
                <w:sz w:val="16"/>
                <w:szCs w:val="16"/>
                <w:lang w:val="es-ES_tradnl"/>
              </w:rPr>
              <w:t xml:space="preserve"> </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3"/>
                <w:sz w:val="16"/>
                <w:szCs w:val="16"/>
                <w:lang w:val="es-ES_tradnl"/>
              </w:rPr>
              <w:t>a</w:t>
            </w:r>
            <w:r w:rsidRPr="003B45AF">
              <w:rPr>
                <w:rFonts w:ascii="Helvetica LT Std" w:eastAsia="Calibri" w:hAnsi="Helvetica LT Std" w:cs="Calibri"/>
                <w:spacing w:val="-1"/>
                <w:sz w:val="16"/>
                <w:szCs w:val="16"/>
                <w:lang w:val="es-ES_tradnl"/>
              </w:rPr>
              <w:t>pa</w:t>
            </w:r>
            <w:r w:rsidRPr="003B45AF">
              <w:rPr>
                <w:rFonts w:ascii="Helvetica LT Std" w:eastAsia="Calibri" w:hAnsi="Helvetica LT Std" w:cs="Calibri"/>
                <w:sz w:val="16"/>
                <w:szCs w:val="16"/>
                <w:lang w:val="es-ES_tradnl"/>
              </w:rPr>
              <w:t>r</w:t>
            </w:r>
            <w:r w:rsidRPr="003B45AF">
              <w:rPr>
                <w:rFonts w:ascii="Helvetica LT Std" w:eastAsia="Calibri" w:hAnsi="Helvetica LT Std" w:cs="Calibri"/>
                <w:spacing w:val="44"/>
                <w:sz w:val="16"/>
                <w:szCs w:val="16"/>
                <w:lang w:val="es-ES_tradnl"/>
              </w:rPr>
              <w:t xml:space="preserve"> </w:t>
            </w:r>
            <w:r w:rsidRPr="003B45AF">
              <w:rPr>
                <w:rFonts w:ascii="Helvetica LT Std" w:eastAsia="Calibri" w:hAnsi="Helvetica LT Std" w:cs="Calibri"/>
                <w:spacing w:val="-1"/>
                <w:sz w:val="16"/>
                <w:szCs w:val="16"/>
                <w:lang w:val="es-ES_tradnl"/>
              </w:rPr>
              <w:t>la</w:t>
            </w:r>
            <w:r w:rsidRPr="003B45AF">
              <w:rPr>
                <w:rFonts w:ascii="Helvetica LT Std" w:eastAsia="Calibri" w:hAnsi="Helvetica LT Std" w:cs="Calibri"/>
                <w:sz w:val="16"/>
                <w:szCs w:val="16"/>
                <w:lang w:val="es-ES_tradnl"/>
              </w:rPr>
              <w:t>s</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pi</w:t>
            </w:r>
            <w:r w:rsidRPr="003B45AF">
              <w:rPr>
                <w:rFonts w:ascii="Helvetica LT Std" w:eastAsia="Calibri" w:hAnsi="Helvetica LT Std" w:cs="Calibri"/>
                <w:sz w:val="16"/>
                <w:szCs w:val="16"/>
                <w:lang w:val="es-ES_tradnl"/>
              </w:rPr>
              <w:t>sc</w:t>
            </w:r>
            <w:r w:rsidRPr="003B45AF">
              <w:rPr>
                <w:rFonts w:ascii="Helvetica LT Std" w:eastAsia="Calibri" w:hAnsi="Helvetica LT Std" w:cs="Calibri"/>
                <w:spacing w:val="-1"/>
                <w:sz w:val="16"/>
                <w:szCs w:val="16"/>
                <w:lang w:val="es-ES_tradnl"/>
              </w:rPr>
              <w:t>ina</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20"/>
                <w:sz w:val="16"/>
                <w:szCs w:val="16"/>
                <w:lang w:val="es-ES_tradnl"/>
              </w:rPr>
              <w:t xml:space="preserve"> </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ra</w:t>
            </w:r>
            <w:r w:rsidRPr="003B45AF">
              <w:rPr>
                <w:rFonts w:ascii="Helvetica LT Std" w:eastAsia="Calibri" w:hAnsi="Helvetica LT Std" w:cs="Calibri"/>
                <w:sz w:val="16"/>
                <w:szCs w:val="16"/>
                <w:lang w:val="es-ES_tradnl"/>
              </w:rPr>
              <w:t>se</w:t>
            </w:r>
            <w:r w:rsidRPr="003B45AF">
              <w:rPr>
                <w:rFonts w:ascii="Helvetica LT Std" w:eastAsia="Calibri" w:hAnsi="Helvetica LT Std" w:cs="Calibri"/>
                <w:spacing w:val="-1"/>
                <w:sz w:val="16"/>
                <w:szCs w:val="16"/>
                <w:lang w:val="es-ES_tradnl"/>
              </w:rPr>
              <w:t>ra</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8"/>
                <w:sz w:val="16"/>
                <w:szCs w:val="16"/>
                <w:lang w:val="es-ES_tradnl"/>
              </w:rPr>
              <w:t xml:space="preserve"> </w:t>
            </w:r>
            <w:r w:rsidRPr="003B45AF">
              <w:rPr>
                <w:rFonts w:ascii="Helvetica LT Std" w:eastAsia="Calibri" w:hAnsi="Helvetica LT Std" w:cs="Calibri"/>
                <w:sz w:val="16"/>
                <w:szCs w:val="16"/>
                <w:lang w:val="es-ES_tradnl"/>
              </w:rPr>
              <w:t>y</w:t>
            </w:r>
            <w:r w:rsidRPr="003B45AF">
              <w:rPr>
                <w:rFonts w:ascii="Helvetica LT Std" w:eastAsia="Calibri" w:hAnsi="Helvetica LT Std" w:cs="Calibri"/>
                <w:spacing w:val="20"/>
                <w:sz w:val="16"/>
                <w:szCs w:val="16"/>
                <w:lang w:val="es-ES_tradnl"/>
              </w:rPr>
              <w:t xml:space="preserve"> </w:t>
            </w: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er</w:t>
            </w:r>
            <w:r w:rsidRPr="003B45AF">
              <w:rPr>
                <w:rFonts w:ascii="Helvetica LT Std" w:eastAsia="Calibri" w:hAnsi="Helvetica LT Std" w:cs="Calibri"/>
                <w:spacing w:val="18"/>
                <w:sz w:val="16"/>
                <w:szCs w:val="16"/>
                <w:lang w:val="es-ES_tradnl"/>
              </w:rPr>
              <w:t xml:space="preserve"> </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z w:val="16"/>
                <w:szCs w:val="16"/>
                <w:lang w:val="es-ES_tradnl"/>
              </w:rPr>
              <w:t>a</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z w:val="16"/>
                <w:szCs w:val="16"/>
                <w:lang w:val="es-ES_tradnl"/>
              </w:rPr>
              <w:t>cés</w:t>
            </w: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z w:val="16"/>
                <w:szCs w:val="16"/>
                <w:lang w:val="es-ES_tradnl"/>
              </w:rPr>
              <w:t>ed</w:t>
            </w:r>
          </w:p>
        </w:tc>
        <w:tc>
          <w:tcPr>
            <w:tcW w:w="269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263" w:right="1264"/>
              <w:jc w:val="center"/>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X</w:t>
            </w:r>
          </w:p>
        </w:tc>
        <w:tc>
          <w:tcPr>
            <w:tcW w:w="1560"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637"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r>
      <w:tr w:rsidR="00AF1D63" w:rsidRPr="003B45AF" w:rsidTr="005D2C6B">
        <w:trPr>
          <w:trHeight w:val="20"/>
        </w:trPr>
        <w:tc>
          <w:tcPr>
            <w:tcW w:w="1267" w:type="dxa"/>
            <w:vMerge/>
            <w:tcBorders>
              <w:left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3660"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Oc</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z w:val="16"/>
                <w:szCs w:val="16"/>
                <w:lang w:val="es-ES_tradnl"/>
              </w:rPr>
              <w:t>y</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2"/>
                <w:sz w:val="16"/>
                <w:szCs w:val="16"/>
                <w:lang w:val="es-ES_tradnl"/>
              </w:rPr>
              <w:t>e</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1"/>
                <w:sz w:val="16"/>
                <w:szCs w:val="16"/>
                <w:lang w:val="es-ES_tradnl"/>
              </w:rPr>
              <w:t>lib</w:t>
            </w:r>
            <w:r w:rsidRPr="003B45AF">
              <w:rPr>
                <w:rFonts w:ascii="Helvetica LT Std" w:eastAsia="Calibri" w:hAnsi="Helvetica LT Std" w:cs="Calibri"/>
                <w:spacing w:val="-3"/>
                <w:sz w:val="16"/>
                <w:szCs w:val="16"/>
                <w:lang w:val="es-ES_tradnl"/>
              </w:rPr>
              <w:t>r</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3"/>
                <w:sz w:val="16"/>
                <w:szCs w:val="16"/>
                <w:lang w:val="es-ES_tradnl"/>
              </w:rPr>
              <w:t>s</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br</w:t>
            </w:r>
            <w:r w:rsidRPr="003B45AF">
              <w:rPr>
                <w:rFonts w:ascii="Helvetica LT Std" w:eastAsia="Calibri" w:hAnsi="Helvetica LT Std" w:cs="Calibri"/>
                <w:sz w:val="16"/>
                <w:szCs w:val="16"/>
                <w:lang w:val="es-ES_tradnl"/>
              </w:rPr>
              <w:t xml:space="preserve">e </w:t>
            </w:r>
            <w:r w:rsidRPr="003B45AF">
              <w:rPr>
                <w:rFonts w:ascii="Helvetica LT Std" w:eastAsia="Calibri" w:hAnsi="Helvetica LT Std" w:cs="Calibri"/>
                <w:spacing w:val="-2"/>
                <w:sz w:val="16"/>
                <w:szCs w:val="16"/>
                <w:lang w:val="es-ES_tradnl"/>
              </w:rPr>
              <w:t>t</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1"/>
                <w:sz w:val="16"/>
                <w:szCs w:val="16"/>
                <w:lang w:val="es-ES_tradnl"/>
              </w:rPr>
              <w:t>fi</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3"/>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p>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se</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an</w:t>
            </w:r>
            <w:r w:rsidRPr="003B45AF">
              <w:rPr>
                <w:rFonts w:ascii="Helvetica LT Std" w:eastAsia="Calibri" w:hAnsi="Helvetica LT Std" w:cs="Calibri"/>
                <w:sz w:val="16"/>
                <w:szCs w:val="16"/>
                <w:lang w:val="es-ES_tradnl"/>
              </w:rPr>
              <w:t>a</w:t>
            </w:r>
          </w:p>
        </w:tc>
        <w:tc>
          <w:tcPr>
            <w:tcW w:w="340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04" w:right="99"/>
              <w:jc w:val="both"/>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Es</w:t>
            </w:r>
            <w:r w:rsidRPr="003B45AF">
              <w:rPr>
                <w:rFonts w:ascii="Helvetica LT Std" w:eastAsia="Calibri" w:hAnsi="Helvetica LT Std" w:cs="Calibri"/>
                <w:spacing w:val="19"/>
                <w:sz w:val="16"/>
                <w:szCs w:val="16"/>
                <w:lang w:val="es-ES_tradnl"/>
              </w:rPr>
              <w:t xml:space="preserve"> </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z w:val="16"/>
                <w:szCs w:val="16"/>
                <w:lang w:val="es-ES_tradnl"/>
              </w:rPr>
              <w:t>es</w:t>
            </w:r>
            <w:r w:rsidRPr="003B45AF">
              <w:rPr>
                <w:rFonts w:ascii="Helvetica LT Std" w:eastAsia="Calibri" w:hAnsi="Helvetica LT Std" w:cs="Calibri"/>
                <w:spacing w:val="-4"/>
                <w:sz w:val="16"/>
                <w:szCs w:val="16"/>
                <w:lang w:val="es-ES_tradnl"/>
              </w:rPr>
              <w:t>p</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
                <w:sz w:val="16"/>
                <w:szCs w:val="16"/>
                <w:lang w:val="es-ES_tradnl"/>
              </w:rPr>
              <w:t>abl</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20"/>
                <w:sz w:val="16"/>
                <w:szCs w:val="16"/>
                <w:lang w:val="es-ES_tradnl"/>
              </w:rPr>
              <w:t xml:space="preserve"> </w:t>
            </w:r>
            <w:r w:rsidRPr="003B45AF">
              <w:rPr>
                <w:rFonts w:ascii="Helvetica LT Std" w:eastAsia="Calibri" w:hAnsi="Helvetica LT Std" w:cs="Calibri"/>
                <w:spacing w:val="-3"/>
                <w:sz w:val="16"/>
                <w:szCs w:val="16"/>
                <w:lang w:val="es-ES_tradnl"/>
              </w:rPr>
              <w:t>l</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19"/>
                <w:sz w:val="16"/>
                <w:szCs w:val="16"/>
                <w:lang w:val="es-ES_tradnl"/>
              </w:rPr>
              <w:t xml:space="preserve"> </w:t>
            </w:r>
            <w:r w:rsidRPr="003B45AF">
              <w:rPr>
                <w:rFonts w:ascii="Helvetica LT Std" w:eastAsia="Calibri" w:hAnsi="Helvetica LT Std" w:cs="Calibri"/>
                <w:spacing w:val="-2"/>
                <w:sz w:val="16"/>
                <w:szCs w:val="16"/>
                <w:lang w:val="es-ES_tradnl"/>
              </w:rPr>
              <w:t>e</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pr</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3"/>
                <w:sz w:val="16"/>
                <w:szCs w:val="16"/>
                <w:lang w:val="es-ES_tradnl"/>
              </w:rPr>
              <w:t>sa</w:t>
            </w:r>
            <w:r w:rsidRPr="003B45AF">
              <w:rPr>
                <w:rFonts w:ascii="Helvetica LT Std" w:eastAsia="Calibri" w:hAnsi="Helvetica LT Std" w:cs="Calibri"/>
                <w:sz w:val="16"/>
                <w:szCs w:val="16"/>
                <w:lang w:val="es-ES_tradnl"/>
              </w:rPr>
              <w:t>,</w:t>
            </w:r>
            <w:r w:rsidRPr="003B45AF">
              <w:rPr>
                <w:rFonts w:ascii="Helvetica LT Std" w:eastAsia="Calibri" w:hAnsi="Helvetica LT Std" w:cs="Calibri"/>
                <w:spacing w:val="20"/>
                <w:sz w:val="16"/>
                <w:szCs w:val="16"/>
                <w:lang w:val="es-ES_tradnl"/>
              </w:rPr>
              <w:t xml:space="preserve"> </w:t>
            </w: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8"/>
                <w:sz w:val="16"/>
                <w:szCs w:val="16"/>
                <w:lang w:val="es-ES_tradnl"/>
              </w:rPr>
              <w:t xml:space="preserve">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z w:val="16"/>
                <w:szCs w:val="16"/>
                <w:lang w:val="es-ES_tradnl"/>
              </w:rPr>
              <w:t xml:space="preserve">a </w:t>
            </w:r>
            <w:r w:rsidRPr="003B45AF">
              <w:rPr>
                <w:rFonts w:ascii="Helvetica LT Std" w:eastAsia="Calibri" w:hAnsi="Helvetica LT Std" w:cs="Calibri"/>
                <w:spacing w:val="-1"/>
                <w:sz w:val="16"/>
                <w:szCs w:val="16"/>
                <w:lang w:val="es-ES_tradnl"/>
              </w:rPr>
              <w:t>ANA</w:t>
            </w:r>
            <w:r w:rsidRPr="003B45AF">
              <w:rPr>
                <w:rFonts w:ascii="Helvetica LT Std" w:eastAsia="Calibri" w:hAnsi="Helvetica LT Std" w:cs="Calibri"/>
                <w:sz w:val="16"/>
                <w:szCs w:val="16"/>
                <w:lang w:val="es-ES_tradnl"/>
              </w:rPr>
              <w:t>DP</w:t>
            </w:r>
            <w:r w:rsidRPr="003B45AF">
              <w:rPr>
                <w:rFonts w:ascii="Helvetica LT Std" w:eastAsia="Calibri" w:hAnsi="Helvetica LT Std" w:cs="Calibri"/>
                <w:spacing w:val="47"/>
                <w:sz w:val="16"/>
                <w:szCs w:val="16"/>
                <w:lang w:val="es-ES_tradnl"/>
              </w:rPr>
              <w:t xml:space="preserve"> </w:t>
            </w:r>
            <w:r w:rsidRPr="003B45AF">
              <w:rPr>
                <w:rFonts w:ascii="Helvetica LT Std" w:eastAsia="Calibri" w:hAnsi="Helvetica LT Std" w:cs="Calibri"/>
                <w:sz w:val="16"/>
                <w:szCs w:val="16"/>
                <w:lang w:val="es-ES_tradnl"/>
              </w:rPr>
              <w:t>est</w:t>
            </w:r>
            <w:r w:rsidRPr="003B45AF">
              <w:rPr>
                <w:rFonts w:ascii="Helvetica LT Std" w:eastAsia="Calibri" w:hAnsi="Helvetica LT Std" w:cs="Calibri"/>
                <w:spacing w:val="-1"/>
                <w:sz w:val="16"/>
                <w:szCs w:val="16"/>
                <w:lang w:val="es-ES_tradnl"/>
              </w:rPr>
              <w:t>udiar</w:t>
            </w:r>
            <w:r w:rsidRPr="003B45AF">
              <w:rPr>
                <w:rFonts w:ascii="Helvetica LT Std" w:eastAsia="Calibri" w:hAnsi="Helvetica LT Std" w:cs="Calibri"/>
                <w:sz w:val="16"/>
                <w:szCs w:val="16"/>
                <w:lang w:val="es-ES_tradnl"/>
              </w:rPr>
              <w:t>á</w:t>
            </w:r>
            <w:r w:rsidRPr="003B45AF">
              <w:rPr>
                <w:rFonts w:ascii="Helvetica LT Std" w:eastAsia="Calibri" w:hAnsi="Helvetica LT Std" w:cs="Calibri"/>
                <w:spacing w:val="45"/>
                <w:sz w:val="16"/>
                <w:szCs w:val="16"/>
                <w:lang w:val="es-ES_tradnl"/>
              </w:rPr>
              <w:t xml:space="preserve"> </w:t>
            </w:r>
            <w:r w:rsidRPr="003B45AF">
              <w:rPr>
                <w:rFonts w:ascii="Helvetica LT Std" w:eastAsia="Calibri" w:hAnsi="Helvetica LT Std" w:cs="Calibri"/>
                <w:spacing w:val="-3"/>
                <w:sz w:val="16"/>
                <w:szCs w:val="16"/>
                <w:lang w:val="es-ES_tradnl"/>
              </w:rPr>
              <w:t>c</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pacing w:val="-2"/>
                <w:sz w:val="16"/>
                <w:szCs w:val="16"/>
                <w:lang w:val="es-ES_tradnl"/>
              </w:rPr>
              <w:t>m</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47"/>
                <w:sz w:val="16"/>
                <w:szCs w:val="16"/>
                <w:lang w:val="es-ES_tradnl"/>
              </w:rPr>
              <w:t xml:space="preserve"> </w:t>
            </w:r>
            <w:r w:rsidRPr="003B45AF">
              <w:rPr>
                <w:rFonts w:ascii="Helvetica LT Std" w:eastAsia="Calibri" w:hAnsi="Helvetica LT Std" w:cs="Calibri"/>
                <w:spacing w:val="-3"/>
                <w:sz w:val="16"/>
                <w:szCs w:val="16"/>
                <w:lang w:val="es-ES_tradnl"/>
              </w:rPr>
              <w:t>s</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47"/>
                <w:sz w:val="16"/>
                <w:szCs w:val="16"/>
                <w:lang w:val="es-ES_tradnl"/>
              </w:rPr>
              <w:t xml:space="preserve"> </w:t>
            </w:r>
            <w:r w:rsidRPr="003B45AF">
              <w:rPr>
                <w:rFonts w:ascii="Helvetica LT Std" w:eastAsia="Calibri" w:hAnsi="Helvetica LT Std" w:cs="Calibri"/>
                <w:spacing w:val="-1"/>
                <w:sz w:val="16"/>
                <w:szCs w:val="16"/>
                <w:lang w:val="es-ES_tradnl"/>
              </w:rPr>
              <w:t>ll</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v</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45"/>
                <w:sz w:val="16"/>
                <w:szCs w:val="16"/>
                <w:lang w:val="es-ES_tradnl"/>
              </w:rPr>
              <w:t xml:space="preserve"> </w:t>
            </w:r>
            <w:r w:rsidRPr="003B45AF">
              <w:rPr>
                <w:rFonts w:ascii="Helvetica LT Std" w:eastAsia="Calibri" w:hAnsi="Helvetica LT Std" w:cs="Calibri"/>
                <w:sz w:val="16"/>
                <w:szCs w:val="16"/>
                <w:lang w:val="es-ES_tradnl"/>
              </w:rPr>
              <w:t>a</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ab</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20"/>
                <w:sz w:val="16"/>
                <w:szCs w:val="16"/>
                <w:lang w:val="es-ES_tradnl"/>
              </w:rPr>
              <w:t xml:space="preserve"> </w:t>
            </w:r>
            <w:r w:rsidRPr="003B45AF">
              <w:rPr>
                <w:rFonts w:ascii="Helvetica LT Std" w:eastAsia="Calibri" w:hAnsi="Helvetica LT Std" w:cs="Calibri"/>
                <w:sz w:val="16"/>
                <w:szCs w:val="16"/>
                <w:lang w:val="es-ES_tradnl"/>
              </w:rPr>
              <w:t>en</w:t>
            </w:r>
            <w:r w:rsidRPr="003B45AF">
              <w:rPr>
                <w:rFonts w:ascii="Helvetica LT Std" w:eastAsia="Calibri" w:hAnsi="Helvetica LT Std" w:cs="Calibri"/>
                <w:spacing w:val="18"/>
                <w:sz w:val="16"/>
                <w:szCs w:val="16"/>
                <w:lang w:val="es-ES_tradnl"/>
              </w:rPr>
              <w:t xml:space="preserve"> </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3"/>
                <w:sz w:val="16"/>
                <w:szCs w:val="16"/>
                <w:lang w:val="es-ES_tradnl"/>
              </w:rPr>
              <w:t>r</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9"/>
                <w:sz w:val="16"/>
                <w:szCs w:val="16"/>
                <w:lang w:val="es-ES_tradnl"/>
              </w:rPr>
              <w:t xml:space="preserve"> </w:t>
            </w:r>
            <w:r w:rsidRPr="003B45AF">
              <w:rPr>
                <w:rFonts w:ascii="Helvetica LT Std" w:eastAsia="Calibri" w:hAnsi="Helvetica LT Std" w:cs="Calibri"/>
                <w:sz w:val="16"/>
                <w:szCs w:val="16"/>
                <w:lang w:val="es-ES_tradnl"/>
              </w:rPr>
              <w:t>ce</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3"/>
                <w:sz w:val="16"/>
                <w:szCs w:val="16"/>
                <w:lang w:val="es-ES_tradnl"/>
              </w:rPr>
              <w:t>r</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7"/>
                <w:sz w:val="16"/>
                <w:szCs w:val="16"/>
                <w:lang w:val="es-ES_tradnl"/>
              </w:rPr>
              <w:t xml:space="preserve"> </w:t>
            </w:r>
            <w:r w:rsidRPr="003B45AF">
              <w:rPr>
                <w:rFonts w:ascii="Helvetica LT Std" w:eastAsia="Calibri" w:hAnsi="Helvetica LT Std" w:cs="Calibri"/>
                <w:sz w:val="16"/>
                <w:szCs w:val="16"/>
                <w:lang w:val="es-ES_tradnl"/>
              </w:rPr>
              <w:t>y</w:t>
            </w:r>
            <w:r w:rsidRPr="003B45AF">
              <w:rPr>
                <w:rFonts w:ascii="Helvetica LT Std" w:eastAsia="Calibri" w:hAnsi="Helvetica LT Std" w:cs="Calibri"/>
                <w:spacing w:val="20"/>
                <w:sz w:val="16"/>
                <w:szCs w:val="16"/>
                <w:lang w:val="es-ES_tradnl"/>
              </w:rPr>
              <w:t xml:space="preserve"> </w:t>
            </w:r>
            <w:r w:rsidRPr="003B45AF">
              <w:rPr>
                <w:rFonts w:ascii="Helvetica LT Std" w:eastAsia="Calibri" w:hAnsi="Helvetica LT Std" w:cs="Calibri"/>
                <w:sz w:val="16"/>
                <w:szCs w:val="16"/>
                <w:lang w:val="es-ES_tradnl"/>
              </w:rPr>
              <w:t>se</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in</w:t>
            </w:r>
            <w:r w:rsidRPr="003B45AF">
              <w:rPr>
                <w:rFonts w:ascii="Helvetica LT Std" w:eastAsia="Calibri" w:hAnsi="Helvetica LT Std" w:cs="Calibri"/>
                <w:sz w:val="16"/>
                <w:szCs w:val="16"/>
                <w:lang w:val="es-ES_tradnl"/>
              </w:rPr>
              <w:t>te</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ar</w:t>
            </w:r>
            <w:r w:rsidRPr="003B45AF">
              <w:rPr>
                <w:rFonts w:ascii="Helvetica LT Std" w:eastAsia="Calibri" w:hAnsi="Helvetica LT Std" w:cs="Calibri"/>
                <w:sz w:val="16"/>
                <w:szCs w:val="16"/>
                <w:lang w:val="es-ES_tradnl"/>
              </w:rPr>
              <w:t xml:space="preserve">á </w:t>
            </w:r>
            <w:r w:rsidRPr="003B45AF">
              <w:rPr>
                <w:rFonts w:ascii="Helvetica LT Std" w:eastAsia="Calibri" w:hAnsi="Helvetica LT Std" w:cs="Calibri"/>
                <w:spacing w:val="-1"/>
                <w:sz w:val="16"/>
                <w:szCs w:val="16"/>
                <w:lang w:val="es-ES_tradnl"/>
              </w:rPr>
              <w:t>unifi</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r</w:t>
            </w:r>
            <w:r w:rsidRPr="003B45AF">
              <w:rPr>
                <w:rFonts w:ascii="Helvetica LT Std" w:eastAsia="Calibri" w:hAnsi="Helvetica LT Std" w:cs="Calibri"/>
                <w:spacing w:val="-3"/>
                <w:sz w:val="16"/>
                <w:szCs w:val="16"/>
                <w:lang w:val="es-ES_tradnl"/>
              </w:rPr>
              <w:t xml:space="preserve"> </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ri</w:t>
            </w:r>
            <w:r w:rsidRPr="003B45AF">
              <w:rPr>
                <w:rFonts w:ascii="Helvetica LT Std" w:eastAsia="Calibri" w:hAnsi="Helvetica LT Std" w:cs="Calibri"/>
                <w:sz w:val="16"/>
                <w:szCs w:val="16"/>
                <w:lang w:val="es-ES_tradnl"/>
              </w:rPr>
              <w:t>te</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pacing w:val="-3"/>
                <w:sz w:val="16"/>
                <w:szCs w:val="16"/>
                <w:lang w:val="es-ES_tradnl"/>
              </w:rPr>
              <w:t>i</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w:t>
            </w:r>
          </w:p>
        </w:tc>
        <w:tc>
          <w:tcPr>
            <w:tcW w:w="269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263" w:right="1264"/>
              <w:jc w:val="center"/>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X</w:t>
            </w:r>
          </w:p>
        </w:tc>
        <w:tc>
          <w:tcPr>
            <w:tcW w:w="1560"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637"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r>
      <w:tr w:rsidR="00AF1D63" w:rsidRPr="003B45AF" w:rsidTr="005D2C6B">
        <w:trPr>
          <w:trHeight w:val="20"/>
        </w:trPr>
        <w:tc>
          <w:tcPr>
            <w:tcW w:w="1267" w:type="dxa"/>
            <w:vMerge/>
            <w:tcBorders>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3660"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Esc</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sez</w:t>
            </w:r>
            <w:r w:rsidRPr="003B45AF">
              <w:rPr>
                <w:rFonts w:ascii="Helvetica LT Std" w:eastAsia="Calibri" w:hAnsi="Helvetica LT Std" w:cs="Calibri"/>
                <w:spacing w:val="-3"/>
                <w:sz w:val="16"/>
                <w:szCs w:val="16"/>
                <w:lang w:val="es-ES_tradnl"/>
              </w:rPr>
              <w:t xml:space="preserve"> </w:t>
            </w:r>
            <w:r w:rsidRPr="003B45AF">
              <w:rPr>
                <w:rFonts w:ascii="Helvetica LT Std" w:eastAsia="Calibri" w:hAnsi="Helvetica LT Std" w:cs="Calibri"/>
                <w:sz w:val="16"/>
                <w:szCs w:val="16"/>
                <w:lang w:val="es-ES_tradnl"/>
              </w:rPr>
              <w:t>en</w:t>
            </w:r>
            <w:r w:rsidRPr="003B45AF">
              <w:rPr>
                <w:rFonts w:ascii="Helvetica LT Std" w:eastAsia="Calibri" w:hAnsi="Helvetica LT Std" w:cs="Calibri"/>
                <w:spacing w:val="-1"/>
                <w:sz w:val="16"/>
                <w:szCs w:val="16"/>
                <w:lang w:val="es-ES_tradnl"/>
              </w:rPr>
              <w:t xml:space="preserve"> l</w:t>
            </w:r>
            <w:r w:rsidRPr="003B45AF">
              <w:rPr>
                <w:rFonts w:ascii="Helvetica LT Std" w:eastAsia="Calibri" w:hAnsi="Helvetica LT Std" w:cs="Calibri"/>
                <w:sz w:val="16"/>
                <w:szCs w:val="16"/>
                <w:lang w:val="es-ES_tradnl"/>
              </w:rPr>
              <w:t xml:space="preserve">a </w:t>
            </w:r>
            <w:r w:rsidRPr="003B45AF">
              <w:rPr>
                <w:rFonts w:ascii="Helvetica LT Std" w:eastAsia="Calibri" w:hAnsi="Helvetica LT Std" w:cs="Calibri"/>
                <w:spacing w:val="-3"/>
                <w:sz w:val="16"/>
                <w:szCs w:val="16"/>
                <w:lang w:val="es-ES_tradnl"/>
              </w:rPr>
              <w:t>c</w:t>
            </w:r>
            <w:r w:rsidRPr="003B45AF">
              <w:rPr>
                <w:rFonts w:ascii="Helvetica LT Std" w:eastAsia="Calibri" w:hAnsi="Helvetica LT Std" w:cs="Calibri"/>
                <w:spacing w:val="-2"/>
                <w:sz w:val="16"/>
                <w:szCs w:val="16"/>
                <w:lang w:val="es-ES_tradnl"/>
              </w:rPr>
              <w:t>o</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id</w:t>
            </w:r>
            <w:r w:rsidRPr="003B45AF">
              <w:rPr>
                <w:rFonts w:ascii="Helvetica LT Std" w:eastAsia="Calibri" w:hAnsi="Helvetica LT Std" w:cs="Calibri"/>
                <w:sz w:val="16"/>
                <w:szCs w:val="16"/>
                <w:lang w:val="es-ES_tradnl"/>
              </w:rPr>
              <w:t>a</w:t>
            </w:r>
          </w:p>
        </w:tc>
        <w:tc>
          <w:tcPr>
            <w:tcW w:w="340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M</w:t>
            </w:r>
            <w:r w:rsidRPr="003B45AF">
              <w:rPr>
                <w:rFonts w:ascii="Helvetica LT Std" w:eastAsia="Calibri" w:hAnsi="Helvetica LT Std" w:cs="Calibri"/>
                <w:spacing w:val="-1"/>
                <w:sz w:val="16"/>
                <w:szCs w:val="16"/>
                <w:lang w:val="es-ES_tradnl"/>
              </w:rPr>
              <w:t>anda</w:t>
            </w:r>
            <w:r w:rsidRPr="003B45AF">
              <w:rPr>
                <w:rFonts w:ascii="Helvetica LT Std" w:eastAsia="Calibri" w:hAnsi="Helvetica LT Std" w:cs="Calibri"/>
                <w:sz w:val="16"/>
                <w:szCs w:val="16"/>
                <w:lang w:val="es-ES_tradnl"/>
              </w:rPr>
              <w:t xml:space="preserve">r el </w:t>
            </w:r>
            <w:r w:rsidRPr="003B45AF">
              <w:rPr>
                <w:rFonts w:ascii="Helvetica LT Std" w:eastAsia="Calibri" w:hAnsi="Helvetica LT Std" w:cs="Calibri"/>
                <w:spacing w:val="-1"/>
                <w:sz w:val="16"/>
                <w:szCs w:val="16"/>
                <w:lang w:val="es-ES_tradnl"/>
              </w:rPr>
              <w:t>in</w:t>
            </w:r>
            <w:r w:rsidRPr="003B45AF">
              <w:rPr>
                <w:rFonts w:ascii="Helvetica LT Std" w:eastAsia="Calibri" w:hAnsi="Helvetica LT Std" w:cs="Calibri"/>
                <w:spacing w:val="-3"/>
                <w:sz w:val="16"/>
                <w:szCs w:val="16"/>
                <w:lang w:val="es-ES_tradnl"/>
              </w:rPr>
              <w:t>f</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3"/>
                <w:sz w:val="16"/>
                <w:szCs w:val="16"/>
                <w:lang w:val="es-ES_tradnl"/>
              </w:rPr>
              <w:t>r</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z w:val="16"/>
                <w:szCs w:val="16"/>
                <w:lang w:val="es-ES_tradnl"/>
              </w:rPr>
              <w:t xml:space="preserve">e </w:t>
            </w:r>
            <w:r w:rsidRPr="003B45AF">
              <w:rPr>
                <w:rFonts w:ascii="Helvetica LT Std" w:eastAsia="Calibri" w:hAnsi="Helvetica LT Std" w:cs="Calibri"/>
                <w:spacing w:val="-4"/>
                <w:sz w:val="16"/>
                <w:szCs w:val="16"/>
                <w:lang w:val="es-ES_tradnl"/>
              </w:rPr>
              <w:t>d</w:t>
            </w:r>
            <w:r w:rsidRPr="003B45AF">
              <w:rPr>
                <w:rFonts w:ascii="Helvetica LT Std" w:eastAsia="Calibri" w:hAnsi="Helvetica LT Std" w:cs="Calibri"/>
                <w:sz w:val="16"/>
                <w:szCs w:val="16"/>
                <w:lang w:val="es-ES_tradnl"/>
              </w:rPr>
              <w:t>el</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z w:val="16"/>
                <w:szCs w:val="16"/>
                <w:lang w:val="es-ES_tradnl"/>
              </w:rPr>
              <w:t>se</w:t>
            </w:r>
            <w:r w:rsidRPr="003B45AF">
              <w:rPr>
                <w:rFonts w:ascii="Helvetica LT Std" w:eastAsia="Calibri" w:hAnsi="Helvetica LT Std" w:cs="Calibri"/>
                <w:spacing w:val="-3"/>
                <w:sz w:val="16"/>
                <w:szCs w:val="16"/>
                <w:lang w:val="es-ES_tradnl"/>
              </w:rPr>
              <w:t>r</w:t>
            </w:r>
            <w:r w:rsidRPr="003B45AF">
              <w:rPr>
                <w:rFonts w:ascii="Helvetica LT Std" w:eastAsia="Calibri" w:hAnsi="Helvetica LT Std" w:cs="Calibri"/>
                <w:spacing w:val="-2"/>
                <w:sz w:val="16"/>
                <w:szCs w:val="16"/>
                <w:lang w:val="es-ES_tradnl"/>
              </w:rPr>
              <w:t>v</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 xml:space="preserve">e </w:t>
            </w:r>
            <w:r w:rsidRPr="003B45AF">
              <w:rPr>
                <w:rFonts w:ascii="Helvetica LT Std" w:eastAsia="Calibri" w:hAnsi="Helvetica LT Std" w:cs="Calibri"/>
                <w:spacing w:val="-1"/>
                <w:sz w:val="16"/>
                <w:szCs w:val="16"/>
                <w:lang w:val="es-ES_tradnl"/>
              </w:rPr>
              <w:t>nu</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ri</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1"/>
                <w:sz w:val="16"/>
                <w:szCs w:val="16"/>
                <w:lang w:val="es-ES_tradnl"/>
              </w:rPr>
              <w:t xml:space="preserve"> d</w:t>
            </w:r>
            <w:r w:rsidRPr="003B45AF">
              <w:rPr>
                <w:rFonts w:ascii="Helvetica LT Std" w:eastAsia="Calibri" w:hAnsi="Helvetica LT Std" w:cs="Calibri"/>
                <w:sz w:val="16"/>
                <w:szCs w:val="16"/>
                <w:lang w:val="es-ES_tradnl"/>
              </w:rPr>
              <w:t xml:space="preserve">e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3"/>
                <w:sz w:val="16"/>
                <w:szCs w:val="16"/>
                <w:lang w:val="es-ES_tradnl"/>
              </w:rPr>
              <w:t xml:space="preserve"> </w:t>
            </w:r>
            <w:r w:rsidRPr="003B45AF">
              <w:rPr>
                <w:rFonts w:ascii="Helvetica LT Std" w:eastAsia="Calibri" w:hAnsi="Helvetica LT Std" w:cs="Calibri"/>
                <w:spacing w:val="-2"/>
                <w:sz w:val="16"/>
                <w:szCs w:val="16"/>
                <w:lang w:val="es-ES_tradnl"/>
              </w:rPr>
              <w:t>e</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pr</w:t>
            </w:r>
            <w:r w:rsidRPr="003B45AF">
              <w:rPr>
                <w:rFonts w:ascii="Helvetica LT Std" w:eastAsia="Calibri" w:hAnsi="Helvetica LT Std" w:cs="Calibri"/>
                <w:sz w:val="16"/>
                <w:szCs w:val="16"/>
                <w:lang w:val="es-ES_tradnl"/>
              </w:rPr>
              <w:t>esa</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pacing w:val="-1"/>
                <w:sz w:val="16"/>
                <w:szCs w:val="16"/>
                <w:lang w:val="es-ES_tradnl"/>
              </w:rPr>
              <w:t>qu</w:t>
            </w:r>
            <w:r w:rsidRPr="003B45AF">
              <w:rPr>
                <w:rFonts w:ascii="Helvetica LT Std" w:eastAsia="Calibri" w:hAnsi="Helvetica LT Std" w:cs="Calibri"/>
                <w:sz w:val="16"/>
                <w:szCs w:val="16"/>
                <w:lang w:val="es-ES_tradnl"/>
              </w:rPr>
              <w:t>e</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z w:val="16"/>
                <w:szCs w:val="16"/>
                <w:lang w:val="es-ES_tradnl"/>
              </w:rPr>
              <w:t>j</w:t>
            </w:r>
            <w:r w:rsidRPr="003B45AF">
              <w:rPr>
                <w:rFonts w:ascii="Helvetica LT Std" w:eastAsia="Calibri" w:hAnsi="Helvetica LT Std" w:cs="Calibri"/>
                <w:spacing w:val="-1"/>
                <w:sz w:val="16"/>
                <w:szCs w:val="16"/>
                <w:lang w:val="es-ES_tradnl"/>
              </w:rPr>
              <w:t>u</w:t>
            </w:r>
            <w:r w:rsidRPr="003B45AF">
              <w:rPr>
                <w:rFonts w:ascii="Helvetica LT Std" w:eastAsia="Calibri" w:hAnsi="Helvetica LT Std" w:cs="Calibri"/>
                <w:sz w:val="16"/>
                <w:szCs w:val="16"/>
                <w:lang w:val="es-ES_tradnl"/>
              </w:rPr>
              <w:t>st</w:t>
            </w:r>
            <w:r w:rsidRPr="003B45AF">
              <w:rPr>
                <w:rFonts w:ascii="Helvetica LT Std" w:eastAsia="Calibri" w:hAnsi="Helvetica LT Std" w:cs="Calibri"/>
                <w:spacing w:val="-1"/>
                <w:sz w:val="16"/>
                <w:szCs w:val="16"/>
                <w:lang w:val="es-ES_tradnl"/>
              </w:rPr>
              <w:t>ifi</w:t>
            </w:r>
            <w:r w:rsidRPr="003B45AF">
              <w:rPr>
                <w:rFonts w:ascii="Helvetica LT Std" w:eastAsia="Calibri" w:hAnsi="Helvetica LT Std" w:cs="Calibri"/>
                <w:sz w:val="16"/>
                <w:szCs w:val="16"/>
                <w:lang w:val="es-ES_tradnl"/>
              </w:rPr>
              <w:t xml:space="preserve">ca </w:t>
            </w:r>
            <w:r w:rsidRPr="003B45AF">
              <w:rPr>
                <w:rFonts w:ascii="Helvetica LT Std" w:eastAsia="Calibri" w:hAnsi="Helvetica LT Std" w:cs="Calibri"/>
                <w:spacing w:val="-3"/>
                <w:sz w:val="16"/>
                <w:szCs w:val="16"/>
                <w:lang w:val="es-ES_tradnl"/>
              </w:rPr>
              <w:t>l</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 c</w:t>
            </w:r>
            <w:r w:rsidRPr="003B45AF">
              <w:rPr>
                <w:rFonts w:ascii="Helvetica LT Std" w:eastAsia="Calibri" w:hAnsi="Helvetica LT Std" w:cs="Calibri"/>
                <w:spacing w:val="-3"/>
                <w:sz w:val="16"/>
                <w:szCs w:val="16"/>
                <w:lang w:val="es-ES_tradnl"/>
              </w:rPr>
              <w:t>a</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bi</w:t>
            </w:r>
            <w:r w:rsidRPr="003B45AF">
              <w:rPr>
                <w:rFonts w:ascii="Helvetica LT Std" w:eastAsia="Calibri" w:hAnsi="Helvetica LT Std" w:cs="Calibri"/>
                <w:spacing w:val="-2"/>
                <w:sz w:val="16"/>
                <w:szCs w:val="16"/>
                <w:lang w:val="es-ES_tradnl"/>
              </w:rPr>
              <w:t>o</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
                <w:sz w:val="16"/>
                <w:szCs w:val="16"/>
                <w:lang w:val="es-ES_tradnl"/>
              </w:rPr>
              <w:t xml:space="preserve"> N</w:t>
            </w:r>
            <w:r w:rsidRPr="003B45AF">
              <w:rPr>
                <w:rFonts w:ascii="Helvetica LT Std" w:eastAsia="Calibri" w:hAnsi="Helvetica LT Std" w:cs="Calibri"/>
                <w:sz w:val="16"/>
                <w:szCs w:val="16"/>
                <w:lang w:val="es-ES_tradnl"/>
              </w:rPr>
              <w:t>o es</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pacing w:val="-2"/>
                <w:sz w:val="16"/>
                <w:szCs w:val="16"/>
                <w:lang w:val="es-ES_tradnl"/>
              </w:rPr>
              <w:t>v</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ni</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te</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z w:val="16"/>
                <w:szCs w:val="16"/>
                <w:lang w:val="es-ES_tradnl"/>
              </w:rPr>
              <w:t xml:space="preserve">a </w:t>
            </w:r>
            <w:r w:rsidRPr="003B45AF">
              <w:rPr>
                <w:rFonts w:ascii="Helvetica LT Std" w:eastAsia="Calibri" w:hAnsi="Helvetica LT Std" w:cs="Calibri"/>
                <w:spacing w:val="-1"/>
                <w:sz w:val="16"/>
                <w:szCs w:val="16"/>
                <w:lang w:val="es-ES_tradnl"/>
              </w:rPr>
              <w:t>di</w:t>
            </w:r>
            <w:r w:rsidRPr="003B45AF">
              <w:rPr>
                <w:rFonts w:ascii="Helvetica LT Std" w:eastAsia="Calibri" w:hAnsi="Helvetica LT Std" w:cs="Calibri"/>
                <w:spacing w:val="-3"/>
                <w:sz w:val="16"/>
                <w:szCs w:val="16"/>
                <w:lang w:val="es-ES_tradnl"/>
              </w:rPr>
              <w:t>s</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inu</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3"/>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agu</w:t>
            </w:r>
            <w:r w:rsidRPr="003B45AF">
              <w:rPr>
                <w:rFonts w:ascii="Helvetica LT Std" w:eastAsia="Calibri" w:hAnsi="Helvetica LT Std" w:cs="Calibri"/>
                <w:sz w:val="16"/>
                <w:szCs w:val="16"/>
                <w:lang w:val="es-ES_tradnl"/>
              </w:rPr>
              <w:t>a y</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pacing w:val="-3"/>
                <w:sz w:val="16"/>
                <w:szCs w:val="16"/>
                <w:lang w:val="es-ES_tradnl"/>
              </w:rPr>
              <w:t>s</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naliza</w:t>
            </w:r>
            <w:r w:rsidRPr="003B45AF">
              <w:rPr>
                <w:rFonts w:ascii="Helvetica LT Std" w:eastAsia="Calibri" w:hAnsi="Helvetica LT Std" w:cs="Calibri"/>
                <w:sz w:val="16"/>
                <w:szCs w:val="16"/>
                <w:lang w:val="es-ES_tradnl"/>
              </w:rPr>
              <w:t>r c</w:t>
            </w:r>
            <w:r w:rsidRPr="003B45AF">
              <w:rPr>
                <w:rFonts w:ascii="Helvetica LT Std" w:eastAsia="Calibri" w:hAnsi="Helvetica LT Std" w:cs="Calibri"/>
                <w:spacing w:val="-1"/>
                <w:sz w:val="16"/>
                <w:szCs w:val="16"/>
                <w:lang w:val="es-ES_tradnl"/>
              </w:rPr>
              <w:t>ad</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3"/>
                <w:sz w:val="16"/>
                <w:szCs w:val="16"/>
                <w:lang w:val="es-ES_tradnl"/>
              </w:rPr>
              <w:t>a</w:t>
            </w:r>
            <w:r w:rsidRPr="003B45AF">
              <w:rPr>
                <w:rFonts w:ascii="Helvetica LT Std" w:eastAsia="Calibri" w:hAnsi="Helvetica LT Std" w:cs="Calibri"/>
                <w:sz w:val="16"/>
                <w:szCs w:val="16"/>
                <w:lang w:val="es-ES_tradnl"/>
              </w:rPr>
              <w:t>so</w:t>
            </w:r>
          </w:p>
        </w:tc>
        <w:tc>
          <w:tcPr>
            <w:tcW w:w="269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263" w:right="1264"/>
              <w:jc w:val="center"/>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X</w:t>
            </w:r>
          </w:p>
        </w:tc>
        <w:tc>
          <w:tcPr>
            <w:tcW w:w="1560"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637"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r>
    </w:tbl>
    <w:p w:rsidR="00AF1D63" w:rsidRDefault="00AF1D63" w:rsidP="00AF1D63">
      <w:pPr>
        <w:pStyle w:val="texto"/>
        <w:tabs>
          <w:tab w:val="clear" w:pos="2835"/>
          <w:tab w:val="clear" w:pos="3969"/>
          <w:tab w:val="clear" w:pos="5103"/>
          <w:tab w:val="clear" w:pos="6237"/>
          <w:tab w:val="clear" w:pos="7371"/>
        </w:tabs>
        <w:rPr>
          <w:rFonts w:ascii="Helvetica LT Std" w:hAnsi="Helvetica LT Std" w:cs="Arial"/>
          <w:sz w:val="19"/>
          <w:szCs w:val="19"/>
        </w:rPr>
      </w:pPr>
    </w:p>
    <w:p w:rsidR="00AF1D63" w:rsidRDefault="00AF1D63" w:rsidP="00AF1D63">
      <w:pPr>
        <w:spacing w:after="0"/>
        <w:ind w:firstLine="0"/>
        <w:jc w:val="left"/>
        <w:rPr>
          <w:rFonts w:ascii="Helvetica LT Std" w:hAnsi="Helvetica LT Std" w:cs="Arial"/>
          <w:spacing w:val="6"/>
          <w:sz w:val="19"/>
          <w:szCs w:val="19"/>
        </w:rPr>
      </w:pPr>
      <w:r>
        <w:rPr>
          <w:rFonts w:ascii="Helvetica LT Std" w:hAnsi="Helvetica LT Std" w:cs="Arial"/>
          <w:sz w:val="19"/>
          <w:szCs w:val="19"/>
        </w:rPr>
        <w:br w:type="page"/>
      </w:r>
    </w:p>
    <w:p w:rsidR="00AF1D63" w:rsidRDefault="00AF1D63" w:rsidP="00AF1D63">
      <w:pPr>
        <w:pStyle w:val="texto"/>
        <w:tabs>
          <w:tab w:val="clear" w:pos="2835"/>
          <w:tab w:val="clear" w:pos="3969"/>
          <w:tab w:val="clear" w:pos="5103"/>
          <w:tab w:val="clear" w:pos="6237"/>
          <w:tab w:val="clear" w:pos="7371"/>
        </w:tabs>
        <w:rPr>
          <w:rFonts w:ascii="Helvetica LT Std" w:hAnsi="Helvetica LT Std" w:cs="Arial"/>
          <w:sz w:val="19"/>
          <w:szCs w:val="19"/>
        </w:rPr>
      </w:pPr>
    </w:p>
    <w:tbl>
      <w:tblPr>
        <w:tblStyle w:val="TableNormal"/>
        <w:tblW w:w="14220" w:type="dxa"/>
        <w:tblInd w:w="104" w:type="dxa"/>
        <w:tblLayout w:type="fixed"/>
        <w:tblLook w:val="01E0" w:firstRow="1" w:lastRow="1" w:firstColumn="1" w:lastColumn="1" w:noHBand="0" w:noVBand="0"/>
      </w:tblPr>
      <w:tblGrid>
        <w:gridCol w:w="1267"/>
        <w:gridCol w:w="3660"/>
        <w:gridCol w:w="3403"/>
        <w:gridCol w:w="2693"/>
        <w:gridCol w:w="1560"/>
        <w:gridCol w:w="1637"/>
      </w:tblGrid>
      <w:tr w:rsidR="00AF1D63" w:rsidRPr="003B45AF" w:rsidTr="005D2C6B">
        <w:trPr>
          <w:trHeight w:val="20"/>
        </w:trPr>
        <w:tc>
          <w:tcPr>
            <w:tcW w:w="1267" w:type="dxa"/>
            <w:vMerge w:val="restart"/>
            <w:tcBorders>
              <w:top w:val="single" w:sz="5" w:space="0" w:color="000000"/>
              <w:left w:val="single" w:sz="5" w:space="0" w:color="000000"/>
              <w:right w:val="single" w:sz="5" w:space="0" w:color="000000"/>
            </w:tcBorders>
          </w:tcPr>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ind w:left="193" w:right="192" w:firstLine="124"/>
              <w:rPr>
                <w:rFonts w:ascii="Helvetica LT Std" w:eastAsia="Calibri" w:hAnsi="Helvetica LT Std" w:cs="Calibri"/>
                <w:sz w:val="16"/>
                <w:szCs w:val="16"/>
                <w:lang w:val="es-ES_tradnl"/>
              </w:rPr>
            </w:pPr>
            <w:r w:rsidRPr="003B45AF">
              <w:rPr>
                <w:rFonts w:ascii="Helvetica LT Std" w:eastAsia="Calibri" w:hAnsi="Helvetica LT Std" w:cs="Calibri"/>
                <w:b/>
                <w:bCs/>
                <w:sz w:val="16"/>
                <w:szCs w:val="16"/>
                <w:lang w:val="es-ES_tradnl"/>
              </w:rPr>
              <w:t>C</w:t>
            </w:r>
            <w:r w:rsidRPr="003B45AF">
              <w:rPr>
                <w:rFonts w:ascii="Helvetica LT Std" w:eastAsia="Calibri" w:hAnsi="Helvetica LT Std" w:cs="Calibri"/>
                <w:b/>
                <w:bCs/>
                <w:spacing w:val="-1"/>
                <w:sz w:val="16"/>
                <w:szCs w:val="16"/>
                <w:lang w:val="es-ES_tradnl"/>
              </w:rPr>
              <w:t>en</w:t>
            </w:r>
            <w:r w:rsidRPr="003B45AF">
              <w:rPr>
                <w:rFonts w:ascii="Helvetica LT Std" w:eastAsia="Calibri" w:hAnsi="Helvetica LT Std" w:cs="Calibri"/>
                <w:b/>
                <w:bCs/>
                <w:sz w:val="16"/>
                <w:szCs w:val="16"/>
                <w:lang w:val="es-ES_tradnl"/>
              </w:rPr>
              <w:t>tro</w:t>
            </w:r>
            <w:r w:rsidRPr="003B45AF">
              <w:rPr>
                <w:rFonts w:ascii="Helvetica LT Std" w:eastAsia="Times New Roman" w:hAnsi="Helvetica LT Std" w:cs="Times New Roman"/>
                <w:b/>
                <w:bCs/>
                <w:sz w:val="16"/>
                <w:szCs w:val="16"/>
                <w:lang w:val="es-ES_tradnl"/>
              </w:rPr>
              <w:t xml:space="preserve"> </w:t>
            </w:r>
            <w:proofErr w:type="spellStart"/>
            <w:r w:rsidRPr="003B45AF">
              <w:rPr>
                <w:rFonts w:ascii="Helvetica LT Std" w:eastAsia="Calibri" w:hAnsi="Helvetica LT Std" w:cs="Calibri"/>
                <w:b/>
                <w:bCs/>
                <w:spacing w:val="-1"/>
                <w:sz w:val="16"/>
                <w:szCs w:val="16"/>
                <w:lang w:val="es-ES_tradnl"/>
              </w:rPr>
              <w:t>On</w:t>
            </w:r>
            <w:r w:rsidRPr="003B45AF">
              <w:rPr>
                <w:rFonts w:ascii="Helvetica LT Std" w:eastAsia="Calibri" w:hAnsi="Helvetica LT Std" w:cs="Calibri"/>
                <w:b/>
                <w:bCs/>
                <w:spacing w:val="1"/>
                <w:sz w:val="16"/>
                <w:szCs w:val="16"/>
                <w:lang w:val="es-ES_tradnl"/>
              </w:rPr>
              <w:t>c</w:t>
            </w:r>
            <w:r w:rsidRPr="003B45AF">
              <w:rPr>
                <w:rFonts w:ascii="Helvetica LT Std" w:eastAsia="Calibri" w:hAnsi="Helvetica LT Std" w:cs="Calibri"/>
                <w:b/>
                <w:bCs/>
                <w:sz w:val="16"/>
                <w:szCs w:val="16"/>
                <w:lang w:val="es-ES_tradnl"/>
              </w:rPr>
              <w:t>i</w:t>
            </w:r>
            <w:r w:rsidRPr="003B45AF">
              <w:rPr>
                <w:rFonts w:ascii="Helvetica LT Std" w:eastAsia="Calibri" w:hAnsi="Helvetica LT Std" w:cs="Calibri"/>
                <w:b/>
                <w:bCs/>
                <w:spacing w:val="-1"/>
                <w:sz w:val="16"/>
                <w:szCs w:val="16"/>
                <w:lang w:val="es-ES_tradnl"/>
              </w:rPr>
              <w:t>ned</w:t>
            </w:r>
            <w:r w:rsidRPr="003B45AF">
              <w:rPr>
                <w:rFonts w:ascii="Helvetica LT Std" w:eastAsia="Calibri" w:hAnsi="Helvetica LT Std" w:cs="Calibri"/>
                <w:b/>
                <w:bCs/>
                <w:sz w:val="16"/>
                <w:szCs w:val="16"/>
                <w:lang w:val="es-ES_tradnl"/>
              </w:rPr>
              <w:t>a</w:t>
            </w:r>
            <w:proofErr w:type="spellEnd"/>
          </w:p>
        </w:tc>
        <w:tc>
          <w:tcPr>
            <w:tcW w:w="3660"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Est</w:t>
            </w:r>
            <w:r w:rsidRPr="003B45AF">
              <w:rPr>
                <w:rFonts w:ascii="Helvetica LT Std" w:eastAsia="Calibri" w:hAnsi="Helvetica LT Std" w:cs="Calibri"/>
                <w:spacing w:val="-1"/>
                <w:sz w:val="16"/>
                <w:szCs w:val="16"/>
                <w:lang w:val="es-ES_tradnl"/>
              </w:rPr>
              <w:t>an</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ia</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2"/>
                <w:sz w:val="16"/>
                <w:szCs w:val="16"/>
                <w:lang w:val="es-ES_tradnl"/>
              </w:rPr>
              <w:t>e</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ra</w:t>
            </w:r>
            <w:r w:rsidRPr="003B45AF">
              <w:rPr>
                <w:rFonts w:ascii="Helvetica LT Std" w:eastAsia="Calibri" w:hAnsi="Helvetica LT Std" w:cs="Calibri"/>
                <w:spacing w:val="-3"/>
                <w:sz w:val="16"/>
                <w:szCs w:val="16"/>
                <w:lang w:val="es-ES_tradnl"/>
              </w:rPr>
              <w:t>l</w:t>
            </w:r>
            <w:r w:rsidRPr="003B45AF">
              <w:rPr>
                <w:rFonts w:ascii="Helvetica LT Std" w:eastAsia="Calibri" w:hAnsi="Helvetica LT Std" w:cs="Calibri"/>
                <w:sz w:val="16"/>
                <w:szCs w:val="16"/>
                <w:lang w:val="es-ES_tradnl"/>
              </w:rPr>
              <w:t>es</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z w:val="16"/>
                <w:szCs w:val="16"/>
                <w:lang w:val="es-ES_tradnl"/>
              </w:rPr>
              <w:t>y</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1"/>
                <w:sz w:val="16"/>
                <w:szCs w:val="16"/>
                <w:lang w:val="es-ES_tradnl"/>
              </w:rPr>
              <w:t>ap</w:t>
            </w:r>
            <w:r w:rsidRPr="003B45AF">
              <w:rPr>
                <w:rFonts w:ascii="Helvetica LT Std" w:eastAsia="Calibri" w:hAnsi="Helvetica LT Std" w:cs="Calibri"/>
                <w:spacing w:val="-2"/>
                <w:sz w:val="16"/>
                <w:szCs w:val="16"/>
                <w:lang w:val="es-ES_tradnl"/>
              </w:rPr>
              <w:t>o</w:t>
            </w:r>
            <w:r w:rsidRPr="003B45AF">
              <w:rPr>
                <w:rFonts w:ascii="Helvetica LT Std" w:eastAsia="Calibri" w:hAnsi="Helvetica LT Std" w:cs="Calibri"/>
                <w:sz w:val="16"/>
                <w:szCs w:val="16"/>
                <w:lang w:val="es-ES_tradnl"/>
              </w:rPr>
              <w:t>y</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w:t>
            </w:r>
          </w:p>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pun</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ual</w:t>
            </w:r>
            <w:r w:rsidRPr="003B45AF">
              <w:rPr>
                <w:rFonts w:ascii="Helvetica LT Std" w:eastAsia="Calibri" w:hAnsi="Helvetica LT Std" w:cs="Calibri"/>
                <w:sz w:val="16"/>
                <w:szCs w:val="16"/>
                <w:lang w:val="es-ES_tradnl"/>
              </w:rPr>
              <w:t xml:space="preserve">es a </w:t>
            </w: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pacing w:val="-3"/>
                <w:sz w:val="16"/>
                <w:szCs w:val="16"/>
                <w:lang w:val="es-ES_tradnl"/>
              </w:rPr>
              <w:t>s</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na</w:t>
            </w:r>
            <w:r w:rsidRPr="003B45AF">
              <w:rPr>
                <w:rFonts w:ascii="Helvetica LT Std" w:eastAsia="Calibri" w:hAnsi="Helvetica LT Std" w:cs="Calibri"/>
                <w:sz w:val="16"/>
                <w:szCs w:val="16"/>
                <w:lang w:val="es-ES_tradnl"/>
              </w:rPr>
              <w:t xml:space="preserve">s </w:t>
            </w:r>
            <w:r w:rsidRPr="003B45AF">
              <w:rPr>
                <w:rFonts w:ascii="Helvetica LT Std" w:eastAsia="Calibri" w:hAnsi="Helvetica LT Std" w:cs="Calibri"/>
                <w:spacing w:val="-1"/>
                <w:sz w:val="16"/>
                <w:szCs w:val="16"/>
                <w:lang w:val="es-ES_tradnl"/>
              </w:rPr>
              <w:t>u</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
                <w:sz w:val="16"/>
                <w:szCs w:val="16"/>
                <w:lang w:val="es-ES_tradnl"/>
              </w:rPr>
              <w:t>ua</w:t>
            </w:r>
            <w:r w:rsidRPr="003B45AF">
              <w:rPr>
                <w:rFonts w:ascii="Helvetica LT Std" w:eastAsia="Calibri" w:hAnsi="Helvetica LT Std" w:cs="Calibri"/>
                <w:spacing w:val="-3"/>
                <w:sz w:val="16"/>
                <w:szCs w:val="16"/>
                <w:lang w:val="es-ES_tradnl"/>
              </w:rPr>
              <w:t>r</w:t>
            </w:r>
            <w:r w:rsidRPr="003B45AF">
              <w:rPr>
                <w:rFonts w:ascii="Helvetica LT Std" w:eastAsia="Calibri" w:hAnsi="Helvetica LT Std" w:cs="Calibri"/>
                <w:spacing w:val="-1"/>
                <w:sz w:val="16"/>
                <w:szCs w:val="16"/>
                <w:lang w:val="es-ES_tradnl"/>
              </w:rPr>
              <w:t>ia</w:t>
            </w:r>
            <w:r w:rsidRPr="003B45AF">
              <w:rPr>
                <w:rFonts w:ascii="Helvetica LT Std" w:eastAsia="Calibri" w:hAnsi="Helvetica LT Std" w:cs="Calibri"/>
                <w:sz w:val="16"/>
                <w:szCs w:val="16"/>
                <w:lang w:val="es-ES_tradnl"/>
              </w:rPr>
              <w:t>s</w:t>
            </w:r>
          </w:p>
        </w:tc>
        <w:tc>
          <w:tcPr>
            <w:tcW w:w="340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04" w:right="97"/>
              <w:jc w:val="both"/>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raba</w:t>
            </w:r>
            <w:r w:rsidRPr="003B45AF">
              <w:rPr>
                <w:rFonts w:ascii="Helvetica LT Std" w:eastAsia="Calibri" w:hAnsi="Helvetica LT Std" w:cs="Calibri"/>
                <w:sz w:val="16"/>
                <w:szCs w:val="16"/>
                <w:lang w:val="es-ES_tradnl"/>
              </w:rPr>
              <w:t>j</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r</w:t>
            </w:r>
            <w:r w:rsidRPr="003B45AF">
              <w:rPr>
                <w:rFonts w:ascii="Helvetica LT Std" w:eastAsia="Calibri" w:hAnsi="Helvetica LT Std" w:cs="Calibri"/>
                <w:spacing w:val="45"/>
                <w:sz w:val="16"/>
                <w:szCs w:val="16"/>
                <w:lang w:val="es-ES_tradnl"/>
              </w:rPr>
              <w:t xml:space="preserve"> </w:t>
            </w:r>
            <w:r w:rsidRPr="003B45AF">
              <w:rPr>
                <w:rFonts w:ascii="Helvetica LT Std" w:eastAsia="Calibri" w:hAnsi="Helvetica LT Std" w:cs="Calibri"/>
                <w:spacing w:val="-3"/>
                <w:sz w:val="16"/>
                <w:szCs w:val="16"/>
                <w:lang w:val="es-ES_tradnl"/>
              </w:rPr>
              <w:t>c</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45"/>
                <w:sz w:val="16"/>
                <w:szCs w:val="16"/>
                <w:lang w:val="es-ES_tradnl"/>
              </w:rPr>
              <w:t xml:space="preserve">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46"/>
                <w:sz w:val="16"/>
                <w:szCs w:val="16"/>
                <w:lang w:val="es-ES_tradnl"/>
              </w:rPr>
              <w:t xml:space="preserve"> </w:t>
            </w:r>
            <w:r w:rsidRPr="003B45AF">
              <w:rPr>
                <w:rFonts w:ascii="Helvetica LT Std" w:eastAsia="Calibri" w:hAnsi="Helvetica LT Std" w:cs="Calibri"/>
                <w:spacing w:val="-1"/>
                <w:sz w:val="16"/>
                <w:szCs w:val="16"/>
                <w:lang w:val="es-ES_tradnl"/>
              </w:rPr>
              <w:t>di</w:t>
            </w:r>
            <w:r w:rsidRPr="003B45AF">
              <w:rPr>
                <w:rFonts w:ascii="Helvetica LT Std" w:eastAsia="Calibri" w:hAnsi="Helvetica LT Std" w:cs="Calibri"/>
                <w:spacing w:val="-3"/>
                <w:sz w:val="16"/>
                <w:szCs w:val="16"/>
                <w:lang w:val="es-ES_tradnl"/>
              </w:rPr>
              <w:t>r</w:t>
            </w:r>
            <w:r w:rsidRPr="003B45AF">
              <w:rPr>
                <w:rFonts w:ascii="Helvetica LT Std" w:eastAsia="Calibri" w:hAnsi="Helvetica LT Std" w:cs="Calibri"/>
                <w:sz w:val="16"/>
                <w:szCs w:val="16"/>
                <w:lang w:val="es-ES_tradnl"/>
              </w:rPr>
              <w:t>ec</w:t>
            </w:r>
            <w:r w:rsidRPr="003B45AF">
              <w:rPr>
                <w:rFonts w:ascii="Helvetica LT Std" w:eastAsia="Calibri" w:hAnsi="Helvetica LT Std" w:cs="Calibri"/>
                <w:spacing w:val="-2"/>
                <w:sz w:val="16"/>
                <w:szCs w:val="16"/>
                <w:lang w:val="es-ES_tradnl"/>
              </w:rPr>
              <w:t>t</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pacing w:val="-2"/>
                <w:sz w:val="16"/>
                <w:szCs w:val="16"/>
                <w:lang w:val="es-ES_tradnl"/>
              </w:rPr>
              <w:t>e</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47"/>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46"/>
                <w:sz w:val="16"/>
                <w:szCs w:val="16"/>
                <w:lang w:val="es-ES_tradnl"/>
              </w:rPr>
              <w:t xml:space="preserve">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w:t>
            </w:r>
          </w:p>
          <w:p w:rsidR="00AF1D63" w:rsidRPr="003B45AF" w:rsidRDefault="00AF1D63" w:rsidP="005D2C6B">
            <w:pPr>
              <w:pStyle w:val="TableParagraph"/>
              <w:spacing w:before="40" w:after="40" w:line="200" w:lineRule="atLeast"/>
              <w:ind w:left="104" w:right="97"/>
              <w:jc w:val="both"/>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ce</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pacing w:val="-2"/>
                <w:sz w:val="16"/>
                <w:szCs w:val="16"/>
                <w:lang w:val="es-ES_tradnl"/>
              </w:rPr>
              <w:t>o</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48"/>
                <w:sz w:val="16"/>
                <w:szCs w:val="16"/>
                <w:lang w:val="es-ES_tradnl"/>
              </w:rPr>
              <w:t xml:space="preserve"> </w:t>
            </w:r>
            <w:r w:rsidRPr="003B45AF">
              <w:rPr>
                <w:rFonts w:ascii="Helvetica LT Std" w:eastAsia="Calibri" w:hAnsi="Helvetica LT Std" w:cs="Calibri"/>
                <w:spacing w:val="-1"/>
                <w:sz w:val="16"/>
                <w:szCs w:val="16"/>
                <w:lang w:val="es-ES_tradnl"/>
              </w:rPr>
              <w:t>u</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47"/>
                <w:sz w:val="16"/>
                <w:szCs w:val="16"/>
                <w:lang w:val="es-ES_tradnl"/>
              </w:rPr>
              <w:t xml:space="preserve"> </w:t>
            </w: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pacing w:val="-3"/>
                <w:sz w:val="16"/>
                <w:szCs w:val="16"/>
                <w:lang w:val="es-ES_tradnl"/>
              </w:rPr>
              <w:t>r</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2"/>
                <w:sz w:val="16"/>
                <w:szCs w:val="16"/>
                <w:lang w:val="es-ES_tradnl"/>
              </w:rPr>
              <w:t>t</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3"/>
                <w:sz w:val="16"/>
                <w:szCs w:val="16"/>
                <w:lang w:val="es-ES_tradnl"/>
              </w:rPr>
              <w:t>l</w:t>
            </w:r>
            <w:r w:rsidRPr="003B45AF">
              <w:rPr>
                <w:rFonts w:ascii="Helvetica LT Std" w:eastAsia="Calibri" w:hAnsi="Helvetica LT Std" w:cs="Calibri"/>
                <w:sz w:val="16"/>
                <w:szCs w:val="16"/>
                <w:lang w:val="es-ES_tradnl"/>
              </w:rPr>
              <w:t xml:space="preserve">o </w:t>
            </w:r>
            <w:r w:rsidRPr="003B45AF">
              <w:rPr>
                <w:rFonts w:ascii="Helvetica LT Std" w:eastAsia="Calibri" w:hAnsi="Helvetica LT Std" w:cs="Calibri"/>
                <w:spacing w:val="-3"/>
                <w:sz w:val="16"/>
                <w:szCs w:val="16"/>
                <w:lang w:val="es-ES_tradnl"/>
              </w:rPr>
              <w:t>c</w:t>
            </w:r>
            <w:r w:rsidRPr="003B45AF">
              <w:rPr>
                <w:rFonts w:ascii="Helvetica LT Std" w:eastAsia="Calibri" w:hAnsi="Helvetica LT Std" w:cs="Calibri"/>
                <w:spacing w:val="-2"/>
                <w:sz w:val="16"/>
                <w:szCs w:val="16"/>
                <w:lang w:val="es-ES_tradnl"/>
              </w:rPr>
              <w:t>om</w:t>
            </w:r>
            <w:r w:rsidRPr="003B45AF">
              <w:rPr>
                <w:rFonts w:ascii="Helvetica LT Std" w:eastAsia="Calibri" w:hAnsi="Helvetica LT Std" w:cs="Calibri"/>
                <w:spacing w:val="-1"/>
                <w:sz w:val="16"/>
                <w:szCs w:val="16"/>
                <w:lang w:val="es-ES_tradnl"/>
              </w:rPr>
              <w:t>ú</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47"/>
                <w:sz w:val="16"/>
                <w:szCs w:val="16"/>
                <w:lang w:val="es-ES_tradnl"/>
              </w:rPr>
              <w:t xml:space="preserve"> </w:t>
            </w:r>
            <w:r w:rsidRPr="003B45AF">
              <w:rPr>
                <w:rFonts w:ascii="Helvetica LT Std" w:eastAsia="Calibri" w:hAnsi="Helvetica LT Std" w:cs="Calibri"/>
                <w:spacing w:val="-1"/>
                <w:sz w:val="16"/>
                <w:szCs w:val="16"/>
                <w:lang w:val="es-ES_tradnl"/>
              </w:rPr>
              <w:t>par</w:t>
            </w:r>
            <w:r w:rsidRPr="003B45AF">
              <w:rPr>
                <w:rFonts w:ascii="Helvetica LT Std" w:eastAsia="Calibri" w:hAnsi="Helvetica LT Std" w:cs="Calibri"/>
                <w:sz w:val="16"/>
                <w:szCs w:val="16"/>
                <w:lang w:val="es-ES_tradnl"/>
              </w:rPr>
              <w:t>a</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z w:val="16"/>
                <w:szCs w:val="16"/>
                <w:lang w:val="es-ES_tradnl"/>
              </w:rPr>
              <w:t>es</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3"/>
                <w:sz w:val="16"/>
                <w:szCs w:val="16"/>
                <w:lang w:val="es-ES_tradnl"/>
              </w:rPr>
              <w:t>l</w:t>
            </w:r>
            <w:r w:rsidRPr="003B45AF">
              <w:rPr>
                <w:rFonts w:ascii="Helvetica LT Std" w:eastAsia="Calibri" w:hAnsi="Helvetica LT Std" w:cs="Calibri"/>
                <w:spacing w:val="1"/>
                <w:sz w:val="16"/>
                <w:szCs w:val="16"/>
                <w:lang w:val="es-ES_tradnl"/>
              </w:rPr>
              <w:t>v</w:t>
            </w:r>
            <w:r w:rsidRPr="003B45AF">
              <w:rPr>
                <w:rFonts w:ascii="Helvetica LT Std" w:eastAsia="Calibri" w:hAnsi="Helvetica LT Std" w:cs="Calibri"/>
                <w:sz w:val="16"/>
                <w:szCs w:val="16"/>
                <w:lang w:val="es-ES_tradnl"/>
              </w:rPr>
              <w:t>er</w:t>
            </w:r>
            <w:r w:rsidRPr="003B45AF">
              <w:rPr>
                <w:rFonts w:ascii="Helvetica LT Std" w:eastAsia="Calibri" w:hAnsi="Helvetica LT Std" w:cs="Calibri"/>
                <w:spacing w:val="12"/>
                <w:sz w:val="16"/>
                <w:szCs w:val="16"/>
                <w:lang w:val="es-ES_tradnl"/>
              </w:rPr>
              <w:t xml:space="preserve">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pacing w:val="-3"/>
                <w:sz w:val="16"/>
                <w:szCs w:val="16"/>
                <w:lang w:val="es-ES_tradnl"/>
              </w:rPr>
              <w:t>a</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4"/>
                <w:sz w:val="16"/>
                <w:szCs w:val="16"/>
                <w:lang w:val="es-ES_tradnl"/>
              </w:rPr>
              <w:t xml:space="preserve"> </w:t>
            </w:r>
            <w:r w:rsidRPr="003B45AF">
              <w:rPr>
                <w:rFonts w:ascii="Helvetica LT Std" w:eastAsia="Calibri" w:hAnsi="Helvetica LT Std" w:cs="Calibri"/>
                <w:spacing w:val="-1"/>
                <w:sz w:val="16"/>
                <w:szCs w:val="16"/>
                <w:lang w:val="es-ES_tradnl"/>
              </w:rPr>
              <w:t>difi</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ul</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ad</w:t>
            </w:r>
            <w:r w:rsidRPr="003B45AF">
              <w:rPr>
                <w:rFonts w:ascii="Helvetica LT Std" w:eastAsia="Calibri" w:hAnsi="Helvetica LT Std" w:cs="Calibri"/>
                <w:sz w:val="16"/>
                <w:szCs w:val="16"/>
                <w:lang w:val="es-ES_tradnl"/>
              </w:rPr>
              <w:t>es</w:t>
            </w:r>
            <w:r w:rsidRPr="003B45AF">
              <w:rPr>
                <w:rFonts w:ascii="Helvetica LT Std" w:eastAsia="Calibri" w:hAnsi="Helvetica LT Std" w:cs="Calibri"/>
                <w:spacing w:val="11"/>
                <w:sz w:val="16"/>
                <w:szCs w:val="16"/>
                <w:lang w:val="es-ES_tradnl"/>
              </w:rPr>
              <w:t xml:space="preserve"> </w:t>
            </w:r>
            <w:r w:rsidRPr="003B45AF">
              <w:rPr>
                <w:rFonts w:ascii="Helvetica LT Std" w:eastAsia="Calibri" w:hAnsi="Helvetica LT Std" w:cs="Calibri"/>
                <w:spacing w:val="-1"/>
                <w:sz w:val="16"/>
                <w:szCs w:val="16"/>
                <w:lang w:val="es-ES_tradnl"/>
              </w:rPr>
              <w:t>qu</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4"/>
                <w:sz w:val="16"/>
                <w:szCs w:val="16"/>
                <w:lang w:val="es-ES_tradnl"/>
              </w:rPr>
              <w:t xml:space="preserve"> </w:t>
            </w:r>
            <w:r w:rsidRPr="003B45AF">
              <w:rPr>
                <w:rFonts w:ascii="Helvetica LT Std" w:eastAsia="Calibri" w:hAnsi="Helvetica LT Std" w:cs="Calibri"/>
                <w:sz w:val="16"/>
                <w:szCs w:val="16"/>
                <w:lang w:val="es-ES_tradnl"/>
              </w:rPr>
              <w:t>se</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plan</w:t>
            </w:r>
            <w:r w:rsidRPr="003B45AF">
              <w:rPr>
                <w:rFonts w:ascii="Helvetica LT Std" w:eastAsia="Calibri" w:hAnsi="Helvetica LT Std" w:cs="Calibri"/>
                <w:sz w:val="16"/>
                <w:szCs w:val="16"/>
                <w:lang w:val="es-ES_tradnl"/>
              </w:rPr>
              <w:t>te</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26"/>
                <w:sz w:val="16"/>
                <w:szCs w:val="16"/>
                <w:lang w:val="es-ES_tradnl"/>
              </w:rPr>
              <w:t xml:space="preserve"> </w:t>
            </w:r>
            <w:r w:rsidRPr="003B45AF">
              <w:rPr>
                <w:rFonts w:ascii="Helvetica LT Std" w:eastAsia="Calibri" w:hAnsi="Helvetica LT Std" w:cs="Calibri"/>
                <w:sz w:val="16"/>
                <w:szCs w:val="16"/>
                <w:lang w:val="es-ES_tradnl"/>
              </w:rPr>
              <w:t>Re</w:t>
            </w:r>
            <w:r w:rsidRPr="003B45AF">
              <w:rPr>
                <w:rFonts w:ascii="Helvetica LT Std" w:eastAsia="Calibri" w:hAnsi="Helvetica LT Std" w:cs="Calibri"/>
                <w:spacing w:val="-1"/>
                <w:sz w:val="16"/>
                <w:szCs w:val="16"/>
                <w:lang w:val="es-ES_tradnl"/>
              </w:rPr>
              <w:t>aliza</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23"/>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28"/>
                <w:sz w:val="16"/>
                <w:szCs w:val="16"/>
                <w:lang w:val="es-ES_tradnl"/>
              </w:rPr>
              <w:t xml:space="preserve"> </w:t>
            </w:r>
            <w:r w:rsidRPr="003B45AF">
              <w:rPr>
                <w:rFonts w:ascii="Helvetica LT Std" w:eastAsia="Calibri" w:hAnsi="Helvetica LT Std" w:cs="Calibri"/>
                <w:spacing w:val="-1"/>
                <w:sz w:val="16"/>
                <w:szCs w:val="16"/>
                <w:lang w:val="es-ES_tradnl"/>
              </w:rPr>
              <w:t>un</w:t>
            </w:r>
            <w:r w:rsidRPr="003B45AF">
              <w:rPr>
                <w:rFonts w:ascii="Helvetica LT Std" w:eastAsia="Calibri" w:hAnsi="Helvetica LT Std" w:cs="Calibri"/>
                <w:sz w:val="16"/>
                <w:szCs w:val="16"/>
                <w:lang w:val="es-ES_tradnl"/>
              </w:rPr>
              <w:t>a</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v</w:t>
            </w:r>
            <w:r w:rsidRPr="003B45AF">
              <w:rPr>
                <w:rFonts w:ascii="Helvetica LT Std" w:eastAsia="Calibri" w:hAnsi="Helvetica LT Std" w:cs="Calibri"/>
                <w:spacing w:val="-1"/>
                <w:sz w:val="16"/>
                <w:szCs w:val="16"/>
                <w:lang w:val="es-ES_tradnl"/>
              </w:rPr>
              <w:t>al</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pacing w:val="-3"/>
                <w:sz w:val="16"/>
                <w:szCs w:val="16"/>
                <w:lang w:val="es-ES_tradnl"/>
              </w:rPr>
              <w:t>a</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b</w:t>
            </w:r>
            <w:r w:rsidRPr="003B45AF">
              <w:rPr>
                <w:rFonts w:ascii="Helvetica LT Std" w:eastAsia="Calibri" w:hAnsi="Helvetica LT Std" w:cs="Calibri"/>
                <w:sz w:val="16"/>
                <w:szCs w:val="16"/>
                <w:lang w:val="es-ES_tradnl"/>
              </w:rPr>
              <w:t>j</w:t>
            </w:r>
            <w:r w:rsidRPr="003B45AF">
              <w:rPr>
                <w:rFonts w:ascii="Helvetica LT Std" w:eastAsia="Calibri" w:hAnsi="Helvetica LT Std" w:cs="Calibri"/>
                <w:spacing w:val="-2"/>
                <w:sz w:val="16"/>
                <w:szCs w:val="16"/>
                <w:lang w:val="es-ES_tradnl"/>
              </w:rPr>
              <w:t>e</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1"/>
                <w:sz w:val="16"/>
                <w:szCs w:val="16"/>
                <w:lang w:val="es-ES_tradnl"/>
              </w:rPr>
              <w:t>v</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3"/>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6"/>
                <w:sz w:val="16"/>
                <w:szCs w:val="16"/>
                <w:lang w:val="es-ES_tradnl"/>
              </w:rPr>
              <w:t xml:space="preserve"> </w:t>
            </w:r>
            <w:r w:rsidRPr="003B45AF">
              <w:rPr>
                <w:rFonts w:ascii="Helvetica LT Std" w:eastAsia="Calibri" w:hAnsi="Helvetica LT Std" w:cs="Calibri"/>
                <w:spacing w:val="-3"/>
                <w:sz w:val="16"/>
                <w:szCs w:val="16"/>
                <w:lang w:val="es-ES_tradnl"/>
              </w:rPr>
              <w:t>l</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4"/>
                <w:sz w:val="16"/>
                <w:szCs w:val="16"/>
                <w:lang w:val="es-ES_tradnl"/>
              </w:rPr>
              <w:t xml:space="preserve"> </w:t>
            </w:r>
            <w:r w:rsidRPr="003B45AF">
              <w:rPr>
                <w:rFonts w:ascii="Helvetica LT Std" w:eastAsia="Calibri" w:hAnsi="Helvetica LT Std" w:cs="Calibri"/>
                <w:spacing w:val="-1"/>
                <w:sz w:val="16"/>
                <w:szCs w:val="16"/>
                <w:lang w:val="es-ES_tradnl"/>
              </w:rPr>
              <w:t>ap</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2"/>
                <w:sz w:val="16"/>
                <w:szCs w:val="16"/>
                <w:lang w:val="es-ES_tradnl"/>
              </w:rPr>
              <w:t>y</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ba</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
                <w:sz w:val="16"/>
                <w:szCs w:val="16"/>
                <w:lang w:val="es-ES_tradnl"/>
              </w:rPr>
              <w:t>ad</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33"/>
                <w:sz w:val="16"/>
                <w:szCs w:val="16"/>
                <w:lang w:val="es-ES_tradnl"/>
              </w:rPr>
              <w:t xml:space="preserve"> </w:t>
            </w:r>
            <w:r w:rsidRPr="003B45AF">
              <w:rPr>
                <w:rFonts w:ascii="Helvetica LT Std" w:eastAsia="Calibri" w:hAnsi="Helvetica LT Std" w:cs="Calibri"/>
                <w:sz w:val="16"/>
                <w:szCs w:val="16"/>
                <w:lang w:val="es-ES_tradnl"/>
              </w:rPr>
              <w:t>en</w:t>
            </w:r>
            <w:r w:rsidRPr="003B45AF">
              <w:rPr>
                <w:rFonts w:ascii="Helvetica LT Std" w:eastAsia="Calibri" w:hAnsi="Helvetica LT Std" w:cs="Calibri"/>
                <w:spacing w:val="33"/>
                <w:sz w:val="16"/>
                <w:szCs w:val="16"/>
                <w:lang w:val="es-ES_tradnl"/>
              </w:rPr>
              <w:t xml:space="preserve"> </w:t>
            </w:r>
            <w:r w:rsidRPr="003B45AF">
              <w:rPr>
                <w:rFonts w:ascii="Helvetica LT Std" w:eastAsia="Calibri" w:hAnsi="Helvetica LT Std" w:cs="Calibri"/>
                <w:spacing w:val="-1"/>
                <w:sz w:val="16"/>
                <w:szCs w:val="16"/>
                <w:lang w:val="es-ES_tradnl"/>
              </w:rPr>
              <w:t>inf</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pacing w:val="-2"/>
                <w:sz w:val="16"/>
                <w:szCs w:val="16"/>
                <w:lang w:val="es-ES_tradnl"/>
              </w:rPr>
              <w:t>m</w:t>
            </w:r>
            <w:r w:rsidRPr="003B45AF">
              <w:rPr>
                <w:rFonts w:ascii="Helvetica LT Std" w:eastAsia="Calibri" w:hAnsi="Helvetica LT Std" w:cs="Calibri"/>
                <w:sz w:val="16"/>
                <w:szCs w:val="16"/>
                <w:lang w:val="es-ES_tradnl"/>
              </w:rPr>
              <w:t>es</w:t>
            </w:r>
            <w:r w:rsidRPr="003B45AF">
              <w:rPr>
                <w:rFonts w:ascii="Helvetica LT Std" w:eastAsia="Calibri" w:hAnsi="Helvetica LT Std" w:cs="Calibri"/>
                <w:spacing w:val="34"/>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el</w:t>
            </w:r>
            <w:r w:rsidRPr="003B45AF">
              <w:rPr>
                <w:rFonts w:ascii="Helvetica LT Std" w:eastAsia="Calibri" w:hAnsi="Helvetica LT Std" w:cs="Calibri"/>
                <w:spacing w:val="34"/>
                <w:sz w:val="16"/>
                <w:szCs w:val="16"/>
                <w:lang w:val="es-ES_tradnl"/>
              </w:rPr>
              <w:t xml:space="preserve"> </w:t>
            </w:r>
            <w:r w:rsidRPr="003B45AF">
              <w:rPr>
                <w:rFonts w:ascii="Helvetica LT Std" w:eastAsia="Calibri" w:hAnsi="Helvetica LT Std" w:cs="Calibri"/>
                <w:spacing w:val="-3"/>
                <w:sz w:val="16"/>
                <w:szCs w:val="16"/>
                <w:lang w:val="es-ES_tradnl"/>
              </w:rPr>
              <w:t>C</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35"/>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f</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31"/>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32"/>
                <w:sz w:val="16"/>
                <w:szCs w:val="16"/>
                <w:lang w:val="es-ES_tradnl"/>
              </w:rPr>
              <w:t xml:space="preserve">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31"/>
                <w:sz w:val="16"/>
                <w:szCs w:val="16"/>
                <w:lang w:val="es-ES_tradnl"/>
              </w:rPr>
              <w:t xml:space="preserve"> </w:t>
            </w: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pacing w:val="-3"/>
                <w:sz w:val="16"/>
                <w:szCs w:val="16"/>
                <w:lang w:val="es-ES_tradnl"/>
              </w:rPr>
              <w:t>s</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32"/>
                <w:sz w:val="16"/>
                <w:szCs w:val="16"/>
                <w:lang w:val="es-ES_tradnl"/>
              </w:rPr>
              <w:t xml:space="preserve"> </w:t>
            </w:r>
            <w:r w:rsidRPr="003B45AF">
              <w:rPr>
                <w:rFonts w:ascii="Helvetica LT Std" w:eastAsia="Calibri" w:hAnsi="Helvetica LT Std" w:cs="Calibri"/>
                <w:spacing w:val="-1"/>
                <w:sz w:val="16"/>
                <w:szCs w:val="16"/>
                <w:lang w:val="es-ES_tradnl"/>
              </w:rPr>
              <w:t>u</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
                <w:sz w:val="16"/>
                <w:szCs w:val="16"/>
                <w:lang w:val="es-ES_tradnl"/>
              </w:rPr>
              <w:t>uari</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31"/>
                <w:sz w:val="16"/>
                <w:szCs w:val="16"/>
                <w:lang w:val="es-ES_tradnl"/>
              </w:rPr>
              <w:t xml:space="preserve"> </w:t>
            </w:r>
            <w:r w:rsidRPr="003B45AF">
              <w:rPr>
                <w:rFonts w:ascii="Helvetica LT Std" w:eastAsia="Calibri" w:hAnsi="Helvetica LT Std" w:cs="Calibri"/>
                <w:sz w:val="16"/>
                <w:szCs w:val="16"/>
                <w:lang w:val="es-ES_tradnl"/>
              </w:rPr>
              <w:t>y</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22"/>
                <w:sz w:val="16"/>
                <w:szCs w:val="16"/>
                <w:lang w:val="es-ES_tradnl"/>
              </w:rPr>
              <w:t xml:space="preserve"> </w:t>
            </w:r>
            <w:r w:rsidRPr="003B45AF">
              <w:rPr>
                <w:rFonts w:ascii="Helvetica LT Std" w:eastAsia="Calibri" w:hAnsi="Helvetica LT Std" w:cs="Calibri"/>
                <w:spacing w:val="-1"/>
                <w:sz w:val="16"/>
                <w:szCs w:val="16"/>
                <w:lang w:val="es-ES_tradnl"/>
              </w:rPr>
              <w:t>pr</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z w:val="16"/>
                <w:szCs w:val="16"/>
                <w:lang w:val="es-ES_tradnl"/>
              </w:rPr>
              <w:t>x</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23"/>
                <w:sz w:val="16"/>
                <w:szCs w:val="16"/>
                <w:lang w:val="es-ES_tradnl"/>
              </w:rPr>
              <w:t xml:space="preserve"> </w:t>
            </w:r>
            <w:r w:rsidRPr="003B45AF">
              <w:rPr>
                <w:rFonts w:ascii="Helvetica LT Std" w:eastAsia="Calibri" w:hAnsi="Helvetica LT Std" w:cs="Calibri"/>
                <w:spacing w:val="-1"/>
                <w:sz w:val="16"/>
                <w:szCs w:val="16"/>
                <w:lang w:val="es-ES_tradnl"/>
              </w:rPr>
              <w:t>in</w:t>
            </w:r>
            <w:r w:rsidRPr="003B45AF">
              <w:rPr>
                <w:rFonts w:ascii="Helvetica LT Std" w:eastAsia="Calibri" w:hAnsi="Helvetica LT Std" w:cs="Calibri"/>
                <w:spacing w:val="-3"/>
                <w:sz w:val="16"/>
                <w:szCs w:val="16"/>
                <w:lang w:val="es-ES_tradnl"/>
              </w:rPr>
              <w:t>c</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rp</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pacing w:val="-3"/>
                <w:sz w:val="16"/>
                <w:szCs w:val="16"/>
                <w:lang w:val="es-ES_tradnl"/>
              </w:rPr>
              <w:t>a</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19"/>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23"/>
                <w:sz w:val="16"/>
                <w:szCs w:val="16"/>
                <w:lang w:val="es-ES_tradnl"/>
              </w:rPr>
              <w:t xml:space="preserve"> </w:t>
            </w:r>
            <w:r w:rsidRPr="003B45AF">
              <w:rPr>
                <w:rFonts w:ascii="Helvetica LT Std" w:eastAsia="Calibri" w:hAnsi="Helvetica LT Std" w:cs="Calibri"/>
                <w:spacing w:val="-1"/>
                <w:sz w:val="16"/>
                <w:szCs w:val="16"/>
                <w:lang w:val="es-ES_tradnl"/>
              </w:rPr>
              <w:t>un</w:t>
            </w:r>
            <w:r w:rsidRPr="003B45AF">
              <w:rPr>
                <w:rFonts w:ascii="Helvetica LT Std" w:eastAsia="Calibri" w:hAnsi="Helvetica LT Std" w:cs="Calibri"/>
                <w:sz w:val="16"/>
                <w:szCs w:val="16"/>
                <w:lang w:val="es-ES_tradnl"/>
              </w:rPr>
              <w:t>a</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g</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9"/>
                <w:sz w:val="16"/>
                <w:szCs w:val="16"/>
                <w:lang w:val="es-ES_tradnl"/>
              </w:rPr>
              <w:t xml:space="preserve"> </w:t>
            </w:r>
            <w:r w:rsidRPr="003B45AF">
              <w:rPr>
                <w:rFonts w:ascii="Helvetica LT Std" w:eastAsia="Calibri" w:hAnsi="Helvetica LT Std" w:cs="Calibri"/>
                <w:sz w:val="16"/>
                <w:szCs w:val="16"/>
                <w:lang w:val="es-ES_tradnl"/>
              </w:rPr>
              <w:t>en</w:t>
            </w:r>
            <w:r w:rsidRPr="003B45AF">
              <w:rPr>
                <w:rFonts w:ascii="Helvetica LT Std" w:eastAsia="Calibri" w:hAnsi="Helvetica LT Std" w:cs="Calibri"/>
                <w:spacing w:val="11"/>
                <w:sz w:val="16"/>
                <w:szCs w:val="16"/>
                <w:lang w:val="es-ES_tradnl"/>
              </w:rPr>
              <w:t xml:space="preserve">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12"/>
                <w:sz w:val="16"/>
                <w:szCs w:val="16"/>
                <w:lang w:val="es-ES_tradnl"/>
              </w:rPr>
              <w:t xml:space="preserve"> </w:t>
            </w:r>
            <w:r w:rsidRPr="003B45AF">
              <w:rPr>
                <w:rFonts w:ascii="Helvetica LT Std" w:eastAsia="Calibri" w:hAnsi="Helvetica LT Std" w:cs="Calibri"/>
                <w:sz w:val="16"/>
                <w:szCs w:val="16"/>
                <w:lang w:val="es-ES_tradnl"/>
              </w:rPr>
              <w:t>se</w:t>
            </w:r>
            <w:r w:rsidRPr="003B45AF">
              <w:rPr>
                <w:rFonts w:ascii="Helvetica LT Std" w:eastAsia="Calibri" w:hAnsi="Helvetica LT Std" w:cs="Calibri"/>
                <w:spacing w:val="-3"/>
                <w:sz w:val="16"/>
                <w:szCs w:val="16"/>
                <w:lang w:val="es-ES_tradnl"/>
              </w:rPr>
              <w:t>c</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12"/>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0"/>
                <w:sz w:val="16"/>
                <w:szCs w:val="16"/>
                <w:lang w:val="es-ES_tradnl"/>
              </w:rPr>
              <w:t xml:space="preserve"> </w:t>
            </w:r>
            <w:r w:rsidRPr="003B45AF">
              <w:rPr>
                <w:rFonts w:ascii="Helvetica LT Std" w:eastAsia="Calibri" w:hAnsi="Helvetica LT Std" w:cs="Calibri"/>
                <w:sz w:val="16"/>
                <w:szCs w:val="16"/>
                <w:lang w:val="es-ES_tradnl"/>
              </w:rPr>
              <w:t>se</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pacing w:val="1"/>
                <w:sz w:val="16"/>
                <w:szCs w:val="16"/>
                <w:lang w:val="es-ES_tradnl"/>
              </w:rPr>
              <w:t>v</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3"/>
                <w:sz w:val="16"/>
                <w:szCs w:val="16"/>
                <w:lang w:val="es-ES_tradnl"/>
              </w:rPr>
              <w:t>i</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1"/>
                <w:sz w:val="16"/>
                <w:szCs w:val="16"/>
                <w:lang w:val="es-ES_tradnl"/>
              </w:rPr>
              <w:t xml:space="preserve"> di</w:t>
            </w:r>
            <w:r w:rsidRPr="003B45AF">
              <w:rPr>
                <w:rFonts w:ascii="Helvetica LT Std" w:eastAsia="Calibri" w:hAnsi="Helvetica LT Std" w:cs="Calibri"/>
                <w:sz w:val="16"/>
                <w:szCs w:val="16"/>
                <w:lang w:val="es-ES_tradnl"/>
              </w:rPr>
              <w:t>sc</w:t>
            </w:r>
            <w:r w:rsidRPr="003B45AF">
              <w:rPr>
                <w:rFonts w:ascii="Helvetica LT Std" w:eastAsia="Calibri" w:hAnsi="Helvetica LT Std" w:cs="Calibri"/>
                <w:spacing w:val="-1"/>
                <w:sz w:val="16"/>
                <w:szCs w:val="16"/>
                <w:lang w:val="es-ES_tradnl"/>
              </w:rPr>
              <w:t>apa</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ida</w:t>
            </w:r>
            <w:r w:rsidRPr="003B45AF">
              <w:rPr>
                <w:rFonts w:ascii="Helvetica LT Std" w:eastAsia="Calibri" w:hAnsi="Helvetica LT Std" w:cs="Calibri"/>
                <w:sz w:val="16"/>
                <w:szCs w:val="16"/>
                <w:lang w:val="es-ES_tradnl"/>
              </w:rPr>
              <w:t>d</w:t>
            </w:r>
          </w:p>
        </w:tc>
        <w:tc>
          <w:tcPr>
            <w:tcW w:w="269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263" w:right="1264"/>
              <w:jc w:val="center"/>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X</w:t>
            </w:r>
          </w:p>
        </w:tc>
        <w:tc>
          <w:tcPr>
            <w:tcW w:w="1560"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637"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r>
      <w:tr w:rsidR="00AF1D63" w:rsidRPr="003B45AF" w:rsidTr="005D2C6B">
        <w:trPr>
          <w:trHeight w:val="20"/>
        </w:trPr>
        <w:tc>
          <w:tcPr>
            <w:tcW w:w="1267" w:type="dxa"/>
            <w:vMerge/>
            <w:tcBorders>
              <w:left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3660"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S</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an</w:t>
            </w:r>
            <w:r w:rsidRPr="003B45AF">
              <w:rPr>
                <w:rFonts w:ascii="Helvetica LT Std" w:eastAsia="Calibri" w:hAnsi="Helvetica LT Std" w:cs="Calibri"/>
                <w:sz w:val="16"/>
                <w:szCs w:val="16"/>
                <w:lang w:val="es-ES_tradnl"/>
              </w:rPr>
              <w:t xml:space="preserve">a </w:t>
            </w:r>
            <w:r w:rsidRPr="003B45AF">
              <w:rPr>
                <w:rFonts w:ascii="Helvetica LT Std" w:eastAsia="Calibri" w:hAnsi="Helvetica LT Std" w:cs="Calibri"/>
                <w:spacing w:val="-1"/>
                <w:sz w:val="16"/>
                <w:szCs w:val="16"/>
                <w:lang w:val="es-ES_tradnl"/>
              </w:rPr>
              <w:t>Azu</w:t>
            </w:r>
            <w:r w:rsidRPr="003B45AF">
              <w:rPr>
                <w:rFonts w:ascii="Helvetica LT Std" w:eastAsia="Calibri" w:hAnsi="Helvetica LT Std" w:cs="Calibri"/>
                <w:sz w:val="16"/>
                <w:szCs w:val="16"/>
                <w:lang w:val="es-ES_tradnl"/>
              </w:rPr>
              <w:t>l</w:t>
            </w:r>
          </w:p>
        </w:tc>
        <w:tc>
          <w:tcPr>
            <w:tcW w:w="340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04" w:right="97"/>
              <w:jc w:val="both"/>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 xml:space="preserve">La </w:t>
            </w:r>
            <w:r w:rsidRPr="003B45AF">
              <w:rPr>
                <w:rFonts w:ascii="Helvetica LT Std" w:eastAsia="Calibri" w:hAnsi="Helvetica LT Std" w:cs="Calibri"/>
                <w:spacing w:val="-1"/>
                <w:sz w:val="16"/>
                <w:szCs w:val="16"/>
                <w:lang w:val="es-ES_tradnl"/>
              </w:rPr>
              <w:t>ANA</w:t>
            </w:r>
            <w:r w:rsidRPr="003B45AF">
              <w:rPr>
                <w:rFonts w:ascii="Helvetica LT Std" w:eastAsia="Calibri" w:hAnsi="Helvetica LT Std" w:cs="Calibri"/>
                <w:spacing w:val="-2"/>
                <w:sz w:val="16"/>
                <w:szCs w:val="16"/>
                <w:lang w:val="es-ES_tradnl"/>
              </w:rPr>
              <w:t>D</w:t>
            </w: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z w:val="16"/>
                <w:szCs w:val="16"/>
                <w:lang w:val="es-ES_tradnl"/>
              </w:rPr>
              <w:t xml:space="preserve">, se </w:t>
            </w:r>
            <w:r w:rsidRPr="003B45AF">
              <w:rPr>
                <w:rFonts w:ascii="Helvetica LT Std" w:eastAsia="Calibri" w:hAnsi="Helvetica LT Std" w:cs="Calibri"/>
                <w:spacing w:val="-3"/>
                <w:sz w:val="16"/>
                <w:szCs w:val="16"/>
                <w:lang w:val="es-ES_tradnl"/>
              </w:rPr>
              <w:t>c</w:t>
            </w:r>
            <w:r w:rsidRPr="003B45AF">
              <w:rPr>
                <w:rFonts w:ascii="Helvetica LT Std" w:eastAsia="Calibri" w:hAnsi="Helvetica LT Std" w:cs="Calibri"/>
                <w:spacing w:val="-2"/>
                <w:sz w:val="16"/>
                <w:szCs w:val="16"/>
                <w:lang w:val="es-ES_tradnl"/>
              </w:rPr>
              <w:t>o</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pr</w:t>
            </w:r>
            <w:r w:rsidRPr="003B45AF">
              <w:rPr>
                <w:rFonts w:ascii="Helvetica LT Std" w:eastAsia="Calibri" w:hAnsi="Helvetica LT Std" w:cs="Calibri"/>
                <w:spacing w:val="-2"/>
                <w:sz w:val="16"/>
                <w:szCs w:val="16"/>
                <w:lang w:val="es-ES_tradnl"/>
              </w:rPr>
              <w:t>o</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2"/>
                <w:sz w:val="16"/>
                <w:szCs w:val="16"/>
                <w:lang w:val="es-ES_tradnl"/>
              </w:rPr>
              <w:t>t</w:t>
            </w:r>
            <w:r w:rsidRPr="003B45AF">
              <w:rPr>
                <w:rFonts w:ascii="Helvetica LT Std" w:eastAsia="Calibri" w:hAnsi="Helvetica LT Std" w:cs="Calibri"/>
                <w:sz w:val="16"/>
                <w:szCs w:val="16"/>
                <w:lang w:val="es-ES_tradnl"/>
              </w:rPr>
              <w:t>e a</w:t>
            </w:r>
          </w:p>
          <w:p w:rsidR="00AF1D63" w:rsidRPr="003B45AF" w:rsidRDefault="00AF1D63" w:rsidP="005D2C6B">
            <w:pPr>
              <w:pStyle w:val="TableParagraph"/>
              <w:spacing w:before="40" w:after="40" w:line="200" w:lineRule="atLeast"/>
              <w:ind w:left="104" w:right="99"/>
              <w:jc w:val="both"/>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inf</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pacing w:val="-3"/>
                <w:sz w:val="16"/>
                <w:szCs w:val="16"/>
                <w:lang w:val="es-ES_tradnl"/>
              </w:rPr>
              <w:t>r</w:t>
            </w:r>
            <w:r w:rsidRPr="003B45AF">
              <w:rPr>
                <w:rFonts w:ascii="Helvetica LT Std" w:eastAsia="Calibri" w:hAnsi="Helvetica LT Std" w:cs="Calibri"/>
                <w:sz w:val="16"/>
                <w:szCs w:val="16"/>
                <w:lang w:val="es-ES_tradnl"/>
              </w:rPr>
              <w:t>se</w:t>
            </w:r>
            <w:r w:rsidRPr="003B45AF">
              <w:rPr>
                <w:rFonts w:ascii="Helvetica LT Std" w:eastAsia="Calibri" w:hAnsi="Helvetica LT Std" w:cs="Calibri"/>
                <w:spacing w:val="35"/>
                <w:sz w:val="16"/>
                <w:szCs w:val="16"/>
                <w:lang w:val="es-ES_tradnl"/>
              </w:rPr>
              <w:t xml:space="preserve"> </w:t>
            </w:r>
            <w:r w:rsidRPr="003B45AF">
              <w:rPr>
                <w:rFonts w:ascii="Helvetica LT Std" w:eastAsia="Calibri" w:hAnsi="Helvetica LT Std" w:cs="Calibri"/>
                <w:spacing w:val="-3"/>
                <w:sz w:val="16"/>
                <w:szCs w:val="16"/>
                <w:lang w:val="es-ES_tradnl"/>
              </w:rPr>
              <w:t>c</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32"/>
                <w:sz w:val="16"/>
                <w:szCs w:val="16"/>
                <w:lang w:val="es-ES_tradnl"/>
              </w:rPr>
              <w:t xml:space="preserve"> </w:t>
            </w:r>
            <w:r w:rsidRPr="003B45AF">
              <w:rPr>
                <w:rFonts w:ascii="Helvetica LT Std" w:eastAsia="Calibri" w:hAnsi="Helvetica LT Std" w:cs="Calibri"/>
                <w:sz w:val="16"/>
                <w:szCs w:val="16"/>
                <w:lang w:val="es-ES_tradnl"/>
              </w:rPr>
              <w:t>el</w:t>
            </w:r>
            <w:r w:rsidRPr="003B45AF">
              <w:rPr>
                <w:rFonts w:ascii="Helvetica LT Std" w:eastAsia="Calibri" w:hAnsi="Helvetica LT Std" w:cs="Calibri"/>
                <w:spacing w:val="35"/>
                <w:sz w:val="16"/>
                <w:szCs w:val="16"/>
                <w:lang w:val="es-ES_tradnl"/>
              </w:rPr>
              <w:t xml:space="preserve"> </w:t>
            </w:r>
            <w:r w:rsidRPr="003B45AF">
              <w:rPr>
                <w:rFonts w:ascii="Helvetica LT Std" w:eastAsia="Calibri" w:hAnsi="Helvetica LT Std" w:cs="Calibri"/>
                <w:spacing w:val="-1"/>
                <w:sz w:val="16"/>
                <w:szCs w:val="16"/>
                <w:lang w:val="es-ES_tradnl"/>
              </w:rPr>
              <w:t>In</w:t>
            </w:r>
            <w:r w:rsidRPr="003B45AF">
              <w:rPr>
                <w:rFonts w:ascii="Helvetica LT Std" w:eastAsia="Calibri" w:hAnsi="Helvetica LT Std" w:cs="Calibri"/>
                <w:sz w:val="16"/>
                <w:szCs w:val="16"/>
                <w:lang w:val="es-ES_tradnl"/>
              </w:rPr>
              <w:t>st</w:t>
            </w:r>
            <w:r w:rsidRPr="003B45AF">
              <w:rPr>
                <w:rFonts w:ascii="Helvetica LT Std" w:eastAsia="Calibri" w:hAnsi="Helvetica LT Std" w:cs="Calibri"/>
                <w:spacing w:val="-3"/>
                <w:sz w:val="16"/>
                <w:szCs w:val="16"/>
                <w:lang w:val="es-ES_tradnl"/>
              </w:rPr>
              <w:t>i</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u</w:t>
            </w:r>
            <w:r w:rsidRPr="003B45AF">
              <w:rPr>
                <w:rFonts w:ascii="Helvetica LT Std" w:eastAsia="Calibri" w:hAnsi="Helvetica LT Std" w:cs="Calibri"/>
                <w:sz w:val="16"/>
                <w:szCs w:val="16"/>
                <w:lang w:val="es-ES_tradnl"/>
              </w:rPr>
              <w:t>to</w:t>
            </w:r>
            <w:r w:rsidRPr="003B45AF">
              <w:rPr>
                <w:rFonts w:ascii="Helvetica LT Std" w:eastAsia="Calibri" w:hAnsi="Helvetica LT Std" w:cs="Calibri"/>
                <w:spacing w:val="36"/>
                <w:sz w:val="16"/>
                <w:szCs w:val="16"/>
                <w:lang w:val="es-ES_tradnl"/>
              </w:rPr>
              <w:t xml:space="preserve"> </w:t>
            </w:r>
            <w:r w:rsidRPr="003B45AF">
              <w:rPr>
                <w:rFonts w:ascii="Helvetica LT Std" w:eastAsia="Calibri" w:hAnsi="Helvetica LT Std" w:cs="Calibri"/>
                <w:spacing w:val="-4"/>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z w:val="16"/>
                <w:szCs w:val="16"/>
                <w:lang w:val="es-ES_tradnl"/>
              </w:rPr>
              <w:t>De</w:t>
            </w: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pacing w:val="-2"/>
                <w:sz w:val="16"/>
                <w:szCs w:val="16"/>
                <w:lang w:val="es-ES_tradnl"/>
              </w:rPr>
              <w:t>o</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z w:val="16"/>
                <w:szCs w:val="16"/>
                <w:lang w:val="es-ES_tradnl"/>
              </w:rPr>
              <w:t>te</w:t>
            </w:r>
            <w:r w:rsidRPr="003B45AF">
              <w:rPr>
                <w:rFonts w:ascii="Helvetica LT Std" w:eastAsia="Calibri" w:hAnsi="Helvetica LT Std" w:cs="Calibri"/>
                <w:spacing w:val="23"/>
                <w:sz w:val="16"/>
                <w:szCs w:val="16"/>
                <w:lang w:val="es-ES_tradnl"/>
              </w:rPr>
              <w:t xml:space="preserve"> </w:t>
            </w:r>
            <w:r w:rsidRPr="003B45AF">
              <w:rPr>
                <w:rFonts w:ascii="Helvetica LT Std" w:eastAsia="Calibri" w:hAnsi="Helvetica LT Std" w:cs="Calibri"/>
                <w:spacing w:val="-1"/>
                <w:sz w:val="16"/>
                <w:szCs w:val="16"/>
                <w:lang w:val="es-ES_tradnl"/>
              </w:rPr>
              <w:t>par</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21"/>
                <w:sz w:val="16"/>
                <w:szCs w:val="16"/>
                <w:lang w:val="es-ES_tradnl"/>
              </w:rPr>
              <w:t xml:space="preserve"> </w:t>
            </w:r>
            <w:r w:rsidRPr="003B45AF">
              <w:rPr>
                <w:rFonts w:ascii="Helvetica LT Std" w:eastAsia="Calibri" w:hAnsi="Helvetica LT Std" w:cs="Calibri"/>
                <w:spacing w:val="1"/>
                <w:sz w:val="16"/>
                <w:szCs w:val="16"/>
                <w:lang w:val="es-ES_tradnl"/>
              </w:rPr>
              <w:t>v</w:t>
            </w:r>
            <w:r w:rsidRPr="003B45AF">
              <w:rPr>
                <w:rFonts w:ascii="Helvetica LT Std" w:eastAsia="Calibri" w:hAnsi="Helvetica LT Std" w:cs="Calibri"/>
                <w:sz w:val="16"/>
                <w:szCs w:val="16"/>
                <w:lang w:val="es-ES_tradnl"/>
              </w:rPr>
              <w:t>er</w:t>
            </w:r>
            <w:r w:rsidRPr="003B45AF">
              <w:rPr>
                <w:rFonts w:ascii="Helvetica LT Std" w:eastAsia="Calibri" w:hAnsi="Helvetica LT Std" w:cs="Calibri"/>
                <w:spacing w:val="21"/>
                <w:sz w:val="16"/>
                <w:szCs w:val="16"/>
                <w:lang w:val="es-ES_tradnl"/>
              </w:rPr>
              <w:t xml:space="preserve"> </w:t>
            </w:r>
            <w:r w:rsidRPr="003B45AF">
              <w:rPr>
                <w:rFonts w:ascii="Helvetica LT Std" w:eastAsia="Calibri" w:hAnsi="Helvetica LT Std" w:cs="Calibri"/>
                <w:sz w:val="16"/>
                <w:szCs w:val="16"/>
                <w:lang w:val="es-ES_tradnl"/>
              </w:rPr>
              <w:t>si</w:t>
            </w:r>
            <w:r w:rsidRPr="003B45AF">
              <w:rPr>
                <w:rFonts w:ascii="Helvetica LT Std" w:eastAsia="Calibri" w:hAnsi="Helvetica LT Std" w:cs="Calibri"/>
                <w:spacing w:val="23"/>
                <w:sz w:val="16"/>
                <w:szCs w:val="16"/>
                <w:lang w:val="es-ES_tradnl"/>
              </w:rPr>
              <w:t xml:space="preserve"> </w:t>
            </w:r>
            <w:r w:rsidRPr="003B45AF">
              <w:rPr>
                <w:rFonts w:ascii="Helvetica LT Std" w:eastAsia="Calibri" w:hAnsi="Helvetica LT Std" w:cs="Calibri"/>
                <w:sz w:val="16"/>
                <w:szCs w:val="16"/>
                <w:lang w:val="es-ES_tradnl"/>
              </w:rPr>
              <w:t>se</w:t>
            </w:r>
            <w:r w:rsidRPr="003B45AF">
              <w:rPr>
                <w:rFonts w:ascii="Helvetica LT Std" w:eastAsia="Calibri" w:hAnsi="Helvetica LT Std" w:cs="Calibri"/>
                <w:spacing w:val="21"/>
                <w:sz w:val="16"/>
                <w:szCs w:val="16"/>
                <w:lang w:val="es-ES_tradnl"/>
              </w:rPr>
              <w:t xml:space="preserve"> </w:t>
            </w:r>
            <w:r w:rsidRPr="003B45AF">
              <w:rPr>
                <w:rFonts w:ascii="Helvetica LT Std" w:eastAsia="Calibri" w:hAnsi="Helvetica LT Std" w:cs="Calibri"/>
                <w:spacing w:val="-1"/>
                <w:sz w:val="16"/>
                <w:szCs w:val="16"/>
                <w:lang w:val="es-ES_tradnl"/>
              </w:rPr>
              <w:t>pu</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z w:val="16"/>
                <w:szCs w:val="16"/>
                <w:lang w:val="es-ES_tradnl"/>
              </w:rPr>
              <w:t>ec</w:t>
            </w:r>
            <w:r w:rsidRPr="003B45AF">
              <w:rPr>
                <w:rFonts w:ascii="Helvetica LT Std" w:eastAsia="Calibri" w:hAnsi="Helvetica LT Std" w:cs="Calibri"/>
                <w:spacing w:val="-1"/>
                <w:sz w:val="16"/>
                <w:szCs w:val="16"/>
                <w:lang w:val="es-ES_tradnl"/>
              </w:rPr>
              <w:t>up</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ra</w:t>
            </w:r>
            <w:r w:rsidRPr="003B45AF">
              <w:rPr>
                <w:rFonts w:ascii="Helvetica LT Std" w:eastAsia="Calibri" w:hAnsi="Helvetica LT Std" w:cs="Calibri"/>
                <w:sz w:val="16"/>
                <w:szCs w:val="16"/>
                <w:lang w:val="es-ES_tradnl"/>
              </w:rPr>
              <w:t>r</w:t>
            </w:r>
            <w:r w:rsidRPr="003B45AF">
              <w:rPr>
                <w:rFonts w:ascii="Helvetica LT Std" w:eastAsia="Calibri" w:hAnsi="Helvetica LT Std" w:cs="Calibri"/>
                <w:spacing w:val="26"/>
                <w:sz w:val="16"/>
                <w:szCs w:val="16"/>
                <w:lang w:val="es-ES_tradnl"/>
              </w:rPr>
              <w:t xml:space="preserve">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26"/>
                <w:sz w:val="16"/>
                <w:szCs w:val="16"/>
                <w:lang w:val="es-ES_tradnl"/>
              </w:rPr>
              <w:t xml:space="preserve"> </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ct</w:t>
            </w:r>
            <w:r w:rsidRPr="003B45AF">
              <w:rPr>
                <w:rFonts w:ascii="Helvetica LT Std" w:eastAsia="Calibri" w:hAnsi="Helvetica LT Std" w:cs="Calibri"/>
                <w:spacing w:val="-3"/>
                <w:sz w:val="16"/>
                <w:szCs w:val="16"/>
                <w:lang w:val="es-ES_tradnl"/>
              </w:rPr>
              <w:t>i</w:t>
            </w:r>
            <w:r w:rsidRPr="003B45AF">
              <w:rPr>
                <w:rFonts w:ascii="Helvetica LT Std" w:eastAsia="Calibri" w:hAnsi="Helvetica LT Std" w:cs="Calibri"/>
                <w:spacing w:val="1"/>
                <w:sz w:val="16"/>
                <w:szCs w:val="16"/>
                <w:lang w:val="es-ES_tradnl"/>
              </w:rPr>
              <w:t>v</w:t>
            </w:r>
            <w:r w:rsidRPr="003B45AF">
              <w:rPr>
                <w:rFonts w:ascii="Helvetica LT Std" w:eastAsia="Calibri" w:hAnsi="Helvetica LT Std" w:cs="Calibri"/>
                <w:spacing w:val="-1"/>
                <w:sz w:val="16"/>
                <w:szCs w:val="16"/>
                <w:lang w:val="es-ES_tradnl"/>
              </w:rPr>
              <w:t>ida</w:t>
            </w:r>
            <w:r w:rsidRPr="003B45AF">
              <w:rPr>
                <w:rFonts w:ascii="Helvetica LT Std" w:eastAsia="Calibri" w:hAnsi="Helvetica LT Std" w:cs="Calibri"/>
                <w:sz w:val="16"/>
                <w:szCs w:val="16"/>
                <w:lang w:val="es-ES_tradnl"/>
              </w:rPr>
              <w:t>d</w:t>
            </w:r>
            <w:r w:rsidRPr="003B45AF">
              <w:rPr>
                <w:rFonts w:ascii="Helvetica LT Std" w:eastAsia="Calibri" w:hAnsi="Helvetica LT Std" w:cs="Calibri"/>
                <w:spacing w:val="25"/>
                <w:sz w:val="16"/>
                <w:szCs w:val="16"/>
                <w:lang w:val="es-ES_tradnl"/>
              </w:rPr>
              <w:t xml:space="preserve"> </w:t>
            </w:r>
            <w:r w:rsidRPr="003B45AF">
              <w:rPr>
                <w:rFonts w:ascii="Helvetica LT Std" w:eastAsia="Calibri" w:hAnsi="Helvetica LT Std" w:cs="Calibri"/>
                <w:sz w:val="16"/>
                <w:szCs w:val="16"/>
                <w:lang w:val="es-ES_tradnl"/>
              </w:rPr>
              <w:t>y</w:t>
            </w:r>
            <w:r w:rsidRPr="003B45AF">
              <w:rPr>
                <w:rFonts w:ascii="Helvetica LT Std" w:eastAsia="Calibri" w:hAnsi="Helvetica LT Std" w:cs="Calibri"/>
                <w:spacing w:val="28"/>
                <w:sz w:val="16"/>
                <w:szCs w:val="16"/>
                <w:lang w:val="es-ES_tradnl"/>
              </w:rPr>
              <w:t xml:space="preserve"> </w:t>
            </w:r>
            <w:r w:rsidRPr="003B45AF">
              <w:rPr>
                <w:rFonts w:ascii="Helvetica LT Std" w:eastAsia="Calibri" w:hAnsi="Helvetica LT Std" w:cs="Calibri"/>
                <w:spacing w:val="-3"/>
                <w:sz w:val="16"/>
                <w:szCs w:val="16"/>
                <w:lang w:val="es-ES_tradnl"/>
              </w:rPr>
              <w:t>s</w:t>
            </w:r>
            <w:r w:rsidRPr="003B45AF">
              <w:rPr>
                <w:rFonts w:ascii="Helvetica LT Std" w:eastAsia="Calibri" w:hAnsi="Helvetica LT Std" w:cs="Calibri"/>
                <w:spacing w:val="-2"/>
                <w:sz w:val="16"/>
                <w:szCs w:val="16"/>
                <w:lang w:val="es-ES_tradnl"/>
              </w:rPr>
              <w:t>o</w:t>
            </w:r>
            <w:r w:rsidRPr="003B45AF">
              <w:rPr>
                <w:rFonts w:ascii="Helvetica LT Std" w:eastAsia="Calibri" w:hAnsi="Helvetica LT Std" w:cs="Calibri"/>
                <w:spacing w:val="-1"/>
                <w:sz w:val="16"/>
                <w:szCs w:val="16"/>
                <w:lang w:val="es-ES_tradnl"/>
              </w:rPr>
              <w:t>li</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r</w:t>
            </w:r>
            <w:r w:rsidRPr="003B45AF">
              <w:rPr>
                <w:rFonts w:ascii="Helvetica LT Std" w:eastAsia="Calibri" w:hAnsi="Helvetica LT Std" w:cs="Calibri"/>
                <w:spacing w:val="26"/>
                <w:sz w:val="16"/>
                <w:szCs w:val="16"/>
                <w:lang w:val="es-ES_tradnl"/>
              </w:rPr>
              <w:t xml:space="preserve"> </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l</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z w:val="16"/>
                <w:szCs w:val="16"/>
                <w:lang w:val="es-ES_tradnl"/>
              </w:rPr>
              <w:t>ce</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30"/>
                <w:sz w:val="16"/>
                <w:szCs w:val="16"/>
                <w:lang w:val="es-ES_tradnl"/>
              </w:rPr>
              <w:t xml:space="preserve">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30"/>
                <w:sz w:val="16"/>
                <w:szCs w:val="16"/>
                <w:lang w:val="es-ES_tradnl"/>
              </w:rPr>
              <w:t xml:space="preserve"> </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pacing w:val="-3"/>
                <w:sz w:val="16"/>
                <w:szCs w:val="16"/>
                <w:lang w:val="es-ES_tradnl"/>
              </w:rPr>
              <w:t>a</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28"/>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31"/>
                <w:sz w:val="16"/>
                <w:szCs w:val="16"/>
                <w:lang w:val="es-ES_tradnl"/>
              </w:rPr>
              <w:t xml:space="preserve"> </w:t>
            </w:r>
            <w:r w:rsidRPr="003B45AF">
              <w:rPr>
                <w:rFonts w:ascii="Helvetica LT Std" w:eastAsia="Calibri" w:hAnsi="Helvetica LT Std" w:cs="Calibri"/>
                <w:spacing w:val="-1"/>
                <w:sz w:val="16"/>
                <w:szCs w:val="16"/>
                <w:lang w:val="es-ES_tradnl"/>
              </w:rPr>
              <w:t>u</w:t>
            </w:r>
            <w:r w:rsidRPr="003B45AF">
              <w:rPr>
                <w:rFonts w:ascii="Helvetica LT Std" w:eastAsia="Calibri" w:hAnsi="Helvetica LT Std" w:cs="Calibri"/>
                <w:spacing w:val="-3"/>
                <w:sz w:val="16"/>
                <w:szCs w:val="16"/>
                <w:lang w:val="es-ES_tradnl"/>
              </w:rPr>
              <w:t>s</w:t>
            </w:r>
            <w:r w:rsidRPr="003B45AF">
              <w:rPr>
                <w:rFonts w:ascii="Helvetica LT Std" w:eastAsia="Calibri" w:hAnsi="Helvetica LT Std" w:cs="Calibri"/>
                <w:spacing w:val="-1"/>
                <w:sz w:val="16"/>
                <w:szCs w:val="16"/>
                <w:lang w:val="es-ES_tradnl"/>
              </w:rPr>
              <w:t>uari</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29"/>
                <w:sz w:val="16"/>
                <w:szCs w:val="16"/>
                <w:lang w:val="es-ES_tradnl"/>
              </w:rPr>
              <w:t xml:space="preserve"> </w:t>
            </w:r>
            <w:r w:rsidRPr="003B45AF">
              <w:rPr>
                <w:rFonts w:ascii="Helvetica LT Std" w:eastAsia="Calibri" w:hAnsi="Helvetica LT Std" w:cs="Calibri"/>
                <w:sz w:val="16"/>
                <w:szCs w:val="16"/>
                <w:lang w:val="es-ES_tradnl"/>
              </w:rPr>
              <w:t>y</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rn</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ct</w:t>
            </w:r>
            <w:r w:rsidRPr="003B45AF">
              <w:rPr>
                <w:rFonts w:ascii="Helvetica LT Std" w:eastAsia="Calibri" w:hAnsi="Helvetica LT Std" w:cs="Calibri"/>
                <w:spacing w:val="-3"/>
                <w:sz w:val="16"/>
                <w:szCs w:val="16"/>
                <w:lang w:val="es-ES_tradnl"/>
              </w:rPr>
              <w:t>a</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pacing w:val="-2"/>
                <w:sz w:val="16"/>
                <w:szCs w:val="16"/>
                <w:lang w:val="es-ES_tradnl"/>
              </w:rPr>
              <w:t>e</w:t>
            </w:r>
            <w:r w:rsidRPr="003B45AF">
              <w:rPr>
                <w:rFonts w:ascii="Helvetica LT Std" w:eastAsia="Calibri" w:hAnsi="Helvetica LT Std" w:cs="Calibri"/>
                <w:sz w:val="16"/>
                <w:szCs w:val="16"/>
                <w:lang w:val="es-ES_tradnl"/>
              </w:rPr>
              <w:t xml:space="preserve">s </w:t>
            </w:r>
            <w:r w:rsidRPr="003B45AF">
              <w:rPr>
                <w:rFonts w:ascii="Helvetica LT Std" w:eastAsia="Calibri" w:hAnsi="Helvetica LT Std" w:cs="Calibri"/>
                <w:spacing w:val="-1"/>
                <w:sz w:val="16"/>
                <w:szCs w:val="16"/>
                <w:lang w:val="es-ES_tradnl"/>
              </w:rPr>
              <w:t>qu</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z w:val="16"/>
                <w:szCs w:val="16"/>
                <w:lang w:val="es-ES_tradnl"/>
              </w:rPr>
              <w:t>se</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1"/>
                <w:sz w:val="16"/>
                <w:szCs w:val="16"/>
                <w:lang w:val="es-ES_tradnl"/>
              </w:rPr>
              <w:t>ll</w:t>
            </w:r>
            <w:r w:rsidRPr="003B45AF">
              <w:rPr>
                <w:rFonts w:ascii="Helvetica LT Std" w:eastAsia="Calibri" w:hAnsi="Helvetica LT Std" w:cs="Calibri"/>
                <w:spacing w:val="-2"/>
                <w:sz w:val="16"/>
                <w:szCs w:val="16"/>
                <w:lang w:val="es-ES_tradnl"/>
              </w:rPr>
              <w:t>e</w:t>
            </w:r>
            <w:r w:rsidRPr="003B45AF">
              <w:rPr>
                <w:rFonts w:ascii="Helvetica LT Std" w:eastAsia="Calibri" w:hAnsi="Helvetica LT Std" w:cs="Calibri"/>
                <w:spacing w:val="1"/>
                <w:sz w:val="16"/>
                <w:szCs w:val="16"/>
                <w:lang w:val="es-ES_tradnl"/>
              </w:rPr>
              <w:t>v</w:t>
            </w:r>
            <w:r w:rsidRPr="003B45AF">
              <w:rPr>
                <w:rFonts w:ascii="Helvetica LT Std" w:eastAsia="Calibri" w:hAnsi="Helvetica LT Std" w:cs="Calibri"/>
                <w:spacing w:val="-1"/>
                <w:sz w:val="16"/>
                <w:szCs w:val="16"/>
                <w:lang w:val="es-ES_tradnl"/>
              </w:rPr>
              <w:t>aría</w:t>
            </w:r>
            <w:r w:rsidRPr="003B45AF">
              <w:rPr>
                <w:rFonts w:ascii="Helvetica LT Std" w:eastAsia="Calibri" w:hAnsi="Helvetica LT Std" w:cs="Calibri"/>
                <w:sz w:val="16"/>
                <w:szCs w:val="16"/>
                <w:lang w:val="es-ES_tradnl"/>
              </w:rPr>
              <w:t>n a</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ab</w:t>
            </w:r>
            <w:r w:rsidRPr="003B45AF">
              <w:rPr>
                <w:rFonts w:ascii="Helvetica LT Std" w:eastAsia="Calibri" w:hAnsi="Helvetica LT Std" w:cs="Calibri"/>
                <w:sz w:val="16"/>
                <w:szCs w:val="16"/>
                <w:lang w:val="es-ES_tradnl"/>
              </w:rPr>
              <w:t>o</w:t>
            </w:r>
          </w:p>
        </w:tc>
        <w:tc>
          <w:tcPr>
            <w:tcW w:w="269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560"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637"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jc w:val="center"/>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X</w:t>
            </w:r>
          </w:p>
        </w:tc>
      </w:tr>
      <w:tr w:rsidR="00AF1D63" w:rsidRPr="003B45AF" w:rsidTr="005D2C6B">
        <w:trPr>
          <w:trHeight w:val="20"/>
        </w:trPr>
        <w:tc>
          <w:tcPr>
            <w:tcW w:w="1267" w:type="dxa"/>
            <w:vMerge/>
            <w:tcBorders>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3660"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Re</w:t>
            </w:r>
            <w:r w:rsidRPr="003B45AF">
              <w:rPr>
                <w:rFonts w:ascii="Helvetica LT Std" w:eastAsia="Calibri" w:hAnsi="Helvetica LT Std" w:cs="Calibri"/>
                <w:spacing w:val="-1"/>
                <w:sz w:val="16"/>
                <w:szCs w:val="16"/>
                <w:lang w:val="es-ES_tradnl"/>
              </w:rPr>
              <w:t>du</w:t>
            </w:r>
            <w:r w:rsidRPr="003B45AF">
              <w:rPr>
                <w:rFonts w:ascii="Helvetica LT Std" w:eastAsia="Calibri" w:hAnsi="Helvetica LT Std" w:cs="Calibri"/>
                <w:sz w:val="16"/>
                <w:szCs w:val="16"/>
                <w:lang w:val="es-ES_tradnl"/>
              </w:rPr>
              <w:t>cc</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z w:val="16"/>
                <w:szCs w:val="16"/>
                <w:lang w:val="es-ES_tradnl"/>
              </w:rPr>
              <w:t xml:space="preserve">n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 xml:space="preserve">e </w:t>
            </w:r>
            <w:r w:rsidRPr="003B45AF">
              <w:rPr>
                <w:rFonts w:ascii="Helvetica LT Std" w:eastAsia="Calibri" w:hAnsi="Helvetica LT Std" w:cs="Calibri"/>
                <w:spacing w:val="-1"/>
                <w:sz w:val="16"/>
                <w:szCs w:val="16"/>
                <w:lang w:val="es-ES_tradnl"/>
              </w:rPr>
              <w:t>h</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ra</w:t>
            </w:r>
            <w:r w:rsidRPr="003B45AF">
              <w:rPr>
                <w:rFonts w:ascii="Helvetica LT Std" w:eastAsia="Calibri" w:hAnsi="Helvetica LT Std" w:cs="Calibri"/>
                <w:sz w:val="16"/>
                <w:szCs w:val="16"/>
                <w:lang w:val="es-ES_tradnl"/>
              </w:rPr>
              <w:t xml:space="preserve">s </w:t>
            </w:r>
            <w:r w:rsidRPr="003B45AF">
              <w:rPr>
                <w:rFonts w:ascii="Helvetica LT Std" w:eastAsia="Calibri" w:hAnsi="Helvetica LT Std" w:cs="Calibri"/>
                <w:spacing w:val="-4"/>
                <w:sz w:val="16"/>
                <w:szCs w:val="16"/>
                <w:lang w:val="es-ES_tradnl"/>
              </w:rPr>
              <w:t>d</w:t>
            </w:r>
            <w:r w:rsidRPr="003B45AF">
              <w:rPr>
                <w:rFonts w:ascii="Helvetica LT Std" w:eastAsia="Calibri" w:hAnsi="Helvetica LT Std" w:cs="Calibri"/>
                <w:sz w:val="16"/>
                <w:szCs w:val="16"/>
                <w:lang w:val="es-ES_tradnl"/>
              </w:rPr>
              <w:t xml:space="preserve">e </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te</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3"/>
                <w:sz w:val="16"/>
                <w:szCs w:val="16"/>
                <w:lang w:val="es-ES_tradnl"/>
              </w:rPr>
              <w:t>i</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z w:val="16"/>
                <w:szCs w:val="16"/>
                <w:lang w:val="es-ES_tradnl"/>
              </w:rPr>
              <w:t>n</w:t>
            </w:r>
          </w:p>
          <w:p w:rsidR="00AF1D63" w:rsidRPr="003B45AF" w:rsidRDefault="00AF1D63" w:rsidP="005D2C6B">
            <w:pPr>
              <w:pStyle w:val="TableParagraph"/>
              <w:spacing w:before="40" w:after="40" w:line="200" w:lineRule="atLeast"/>
              <w:ind w:left="104" w:right="97"/>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dir</w:t>
            </w:r>
            <w:r w:rsidRPr="003B45AF">
              <w:rPr>
                <w:rFonts w:ascii="Helvetica LT Std" w:eastAsia="Calibri" w:hAnsi="Helvetica LT Std" w:cs="Calibri"/>
                <w:sz w:val="16"/>
                <w:szCs w:val="16"/>
                <w:lang w:val="es-ES_tradnl"/>
              </w:rPr>
              <w:t>ecta</w:t>
            </w:r>
            <w:r w:rsidRPr="003B45AF">
              <w:rPr>
                <w:rFonts w:ascii="Helvetica LT Std" w:eastAsia="Calibri" w:hAnsi="Helvetica LT Std" w:cs="Calibri"/>
                <w:spacing w:val="12"/>
                <w:sz w:val="16"/>
                <w:szCs w:val="16"/>
                <w:lang w:val="es-ES_tradnl"/>
              </w:rPr>
              <w:t xml:space="preserve"> </w:t>
            </w:r>
            <w:r w:rsidRPr="003B45AF">
              <w:rPr>
                <w:rFonts w:ascii="Helvetica LT Std" w:eastAsia="Calibri" w:hAnsi="Helvetica LT Std" w:cs="Calibri"/>
                <w:sz w:val="16"/>
                <w:szCs w:val="16"/>
                <w:lang w:val="es-ES_tradnl"/>
              </w:rPr>
              <w:t>en</w:t>
            </w:r>
            <w:r w:rsidRPr="003B45AF">
              <w:rPr>
                <w:rFonts w:ascii="Helvetica LT Std" w:eastAsia="Calibri" w:hAnsi="Helvetica LT Std" w:cs="Calibri"/>
                <w:spacing w:val="11"/>
                <w:sz w:val="16"/>
                <w:szCs w:val="16"/>
                <w:lang w:val="es-ES_tradnl"/>
              </w:rPr>
              <w:t xml:space="preserve"> </w:t>
            </w:r>
            <w:r w:rsidRPr="003B45AF">
              <w:rPr>
                <w:rFonts w:ascii="Helvetica LT Std" w:eastAsia="Calibri" w:hAnsi="Helvetica LT Std" w:cs="Calibri"/>
                <w:spacing w:val="-1"/>
                <w:sz w:val="16"/>
                <w:szCs w:val="16"/>
                <w:lang w:val="es-ES_tradnl"/>
              </w:rPr>
              <w:t>b</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fi</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3"/>
                <w:sz w:val="16"/>
                <w:szCs w:val="16"/>
                <w:lang w:val="es-ES_tradnl"/>
              </w:rPr>
              <w:t>i</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3"/>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3"/>
                <w:sz w:val="16"/>
                <w:szCs w:val="16"/>
                <w:lang w:val="es-ES_tradnl"/>
              </w:rPr>
              <w:t xml:space="preserve"> </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3"/>
                <w:sz w:val="16"/>
                <w:szCs w:val="16"/>
                <w:lang w:val="es-ES_tradnl"/>
              </w:rPr>
              <w:t>r</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2"/>
                <w:sz w:val="16"/>
                <w:szCs w:val="16"/>
                <w:lang w:val="es-ES_tradnl"/>
              </w:rPr>
              <w:t xml:space="preserve"> </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cc</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pacing w:val="-2"/>
                <w:sz w:val="16"/>
                <w:szCs w:val="16"/>
                <w:lang w:val="es-ES_tradnl"/>
              </w:rPr>
              <w:t>e</w:t>
            </w:r>
            <w:r w:rsidRPr="003B45AF">
              <w:rPr>
                <w:rFonts w:ascii="Helvetica LT Std" w:eastAsia="Calibri" w:hAnsi="Helvetica LT Std" w:cs="Calibri"/>
                <w:sz w:val="16"/>
                <w:szCs w:val="16"/>
                <w:lang w:val="es-ES_tradnl"/>
              </w:rPr>
              <w:t>s</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2"/>
                <w:sz w:val="16"/>
                <w:szCs w:val="16"/>
                <w:lang w:val="es-ES_tradnl"/>
              </w:rPr>
              <w:t>o</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
                <w:sz w:val="16"/>
                <w:szCs w:val="16"/>
                <w:lang w:val="es-ES_tradnl"/>
              </w:rPr>
              <w:t xml:space="preserve"> a</w:t>
            </w:r>
            <w:r w:rsidRPr="003B45AF">
              <w:rPr>
                <w:rFonts w:ascii="Helvetica LT Std" w:eastAsia="Calibri" w:hAnsi="Helvetica LT Std" w:cs="Calibri"/>
                <w:spacing w:val="-3"/>
                <w:sz w:val="16"/>
                <w:szCs w:val="16"/>
                <w:lang w:val="es-ES_tradnl"/>
              </w:rPr>
              <w:t>c</w:t>
            </w:r>
            <w:r w:rsidRPr="003B45AF">
              <w:rPr>
                <w:rFonts w:ascii="Helvetica LT Std" w:eastAsia="Calibri" w:hAnsi="Helvetica LT Std" w:cs="Calibri"/>
                <w:spacing w:val="1"/>
                <w:sz w:val="16"/>
                <w:szCs w:val="16"/>
                <w:lang w:val="es-ES_tradnl"/>
              </w:rPr>
              <w:t>om</w:t>
            </w:r>
            <w:r w:rsidRPr="003B45AF">
              <w:rPr>
                <w:rFonts w:ascii="Helvetica LT Std" w:eastAsia="Calibri" w:hAnsi="Helvetica LT Std" w:cs="Calibri"/>
                <w:spacing w:val="-1"/>
                <w:sz w:val="16"/>
                <w:szCs w:val="16"/>
                <w:lang w:val="es-ES_tradnl"/>
              </w:rPr>
              <w:t>pañ</w:t>
            </w:r>
            <w:r w:rsidRPr="003B45AF">
              <w:rPr>
                <w:rFonts w:ascii="Helvetica LT Std" w:eastAsia="Calibri" w:hAnsi="Helvetica LT Std" w:cs="Calibri"/>
                <w:spacing w:val="-3"/>
                <w:sz w:val="16"/>
                <w:szCs w:val="16"/>
                <w:lang w:val="es-ES_tradnl"/>
              </w:rPr>
              <w:t>a</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pacing w:val="-2"/>
                <w:sz w:val="16"/>
                <w:szCs w:val="16"/>
                <w:lang w:val="es-ES_tradnl"/>
              </w:rPr>
              <w:t>t</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z w:val="16"/>
                <w:szCs w:val="16"/>
                <w:lang w:val="es-ES_tradnl"/>
              </w:rPr>
              <w:t>en</w:t>
            </w:r>
            <w:r w:rsidRPr="003B45AF">
              <w:rPr>
                <w:rFonts w:ascii="Helvetica LT Std" w:eastAsia="Calibri" w:hAnsi="Helvetica LT Std" w:cs="Calibri"/>
                <w:spacing w:val="-3"/>
                <w:sz w:val="16"/>
                <w:szCs w:val="16"/>
                <w:lang w:val="es-ES_tradnl"/>
              </w:rPr>
              <w:t xml:space="preserve"> </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ran</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pacing w:val="-2"/>
                <w:sz w:val="16"/>
                <w:szCs w:val="16"/>
                <w:lang w:val="es-ES_tradnl"/>
              </w:rPr>
              <w:t>t</w:t>
            </w:r>
            <w:r w:rsidRPr="003B45AF">
              <w:rPr>
                <w:rFonts w:ascii="Helvetica LT Std" w:eastAsia="Calibri" w:hAnsi="Helvetica LT Std" w:cs="Calibri"/>
                <w:sz w:val="16"/>
                <w:szCs w:val="16"/>
                <w:lang w:val="es-ES_tradnl"/>
              </w:rPr>
              <w:t>e</w:t>
            </w:r>
          </w:p>
        </w:tc>
        <w:tc>
          <w:tcPr>
            <w:tcW w:w="340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04" w:right="97"/>
              <w:jc w:val="both"/>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La</w:t>
            </w:r>
            <w:r w:rsidRPr="003B45AF">
              <w:rPr>
                <w:rFonts w:ascii="Helvetica LT Std" w:eastAsia="Calibri" w:hAnsi="Helvetica LT Std" w:cs="Calibri"/>
                <w:spacing w:val="4"/>
                <w:sz w:val="16"/>
                <w:szCs w:val="16"/>
                <w:lang w:val="es-ES_tradnl"/>
              </w:rPr>
              <w:t xml:space="preserve"> </w:t>
            </w:r>
            <w:r w:rsidRPr="003B45AF">
              <w:rPr>
                <w:rFonts w:ascii="Helvetica LT Std" w:eastAsia="Calibri" w:hAnsi="Helvetica LT Std" w:cs="Calibri"/>
                <w:spacing w:val="-1"/>
                <w:sz w:val="16"/>
                <w:szCs w:val="16"/>
                <w:lang w:val="es-ES_tradnl"/>
              </w:rPr>
              <w:t>ANA</w:t>
            </w:r>
            <w:r w:rsidRPr="003B45AF">
              <w:rPr>
                <w:rFonts w:ascii="Helvetica LT Std" w:eastAsia="Calibri" w:hAnsi="Helvetica LT Std" w:cs="Calibri"/>
                <w:spacing w:val="-2"/>
                <w:sz w:val="16"/>
                <w:szCs w:val="16"/>
                <w:lang w:val="es-ES_tradnl"/>
              </w:rPr>
              <w:t>D</w:t>
            </w:r>
            <w:r w:rsidRPr="003B45AF">
              <w:rPr>
                <w:rFonts w:ascii="Helvetica LT Std" w:eastAsia="Calibri" w:hAnsi="Helvetica LT Std" w:cs="Calibri"/>
                <w:sz w:val="16"/>
                <w:szCs w:val="16"/>
                <w:lang w:val="es-ES_tradnl"/>
              </w:rPr>
              <w:t>P</w:t>
            </w:r>
            <w:r w:rsidRPr="003B45AF">
              <w:rPr>
                <w:rFonts w:ascii="Helvetica LT Std" w:eastAsia="Calibri" w:hAnsi="Helvetica LT Std" w:cs="Calibri"/>
                <w:spacing w:val="6"/>
                <w:sz w:val="16"/>
                <w:szCs w:val="16"/>
                <w:lang w:val="es-ES_tradnl"/>
              </w:rPr>
              <w:t xml:space="preserve"> </w:t>
            </w:r>
            <w:r w:rsidRPr="003B45AF">
              <w:rPr>
                <w:rFonts w:ascii="Helvetica LT Std" w:eastAsia="Calibri" w:hAnsi="Helvetica LT Std" w:cs="Calibri"/>
                <w:sz w:val="16"/>
                <w:szCs w:val="16"/>
                <w:lang w:val="es-ES_tradnl"/>
              </w:rPr>
              <w:t>se</w:t>
            </w:r>
            <w:r w:rsidRPr="003B45AF">
              <w:rPr>
                <w:rFonts w:ascii="Helvetica LT Std" w:eastAsia="Calibri" w:hAnsi="Helvetica LT Std" w:cs="Calibri"/>
                <w:spacing w:val="5"/>
                <w:sz w:val="16"/>
                <w:szCs w:val="16"/>
                <w:lang w:val="es-ES_tradnl"/>
              </w:rPr>
              <w:t xml:space="preserve"> </w:t>
            </w:r>
            <w:r w:rsidRPr="003B45AF">
              <w:rPr>
                <w:rFonts w:ascii="Helvetica LT Std" w:eastAsia="Calibri" w:hAnsi="Helvetica LT Std" w:cs="Calibri"/>
                <w:spacing w:val="-3"/>
                <w:sz w:val="16"/>
                <w:szCs w:val="16"/>
                <w:lang w:val="es-ES_tradnl"/>
              </w:rPr>
              <w:t>c</w:t>
            </w:r>
            <w:r w:rsidRPr="003B45AF">
              <w:rPr>
                <w:rFonts w:ascii="Helvetica LT Std" w:eastAsia="Calibri" w:hAnsi="Helvetica LT Std" w:cs="Calibri"/>
                <w:spacing w:val="-2"/>
                <w:sz w:val="16"/>
                <w:szCs w:val="16"/>
                <w:lang w:val="es-ES_tradnl"/>
              </w:rPr>
              <w:t>o</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pr</w:t>
            </w:r>
            <w:r w:rsidRPr="003B45AF">
              <w:rPr>
                <w:rFonts w:ascii="Helvetica LT Std" w:eastAsia="Calibri" w:hAnsi="Helvetica LT Std" w:cs="Calibri"/>
                <w:spacing w:val="-2"/>
                <w:sz w:val="16"/>
                <w:szCs w:val="16"/>
                <w:lang w:val="es-ES_tradnl"/>
              </w:rPr>
              <w:t>o</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2"/>
                <w:sz w:val="16"/>
                <w:szCs w:val="16"/>
                <w:lang w:val="es-ES_tradnl"/>
              </w:rPr>
              <w:t>e</w:t>
            </w:r>
            <w:r w:rsidRPr="003B45AF">
              <w:rPr>
                <w:rFonts w:ascii="Helvetica LT Std" w:eastAsia="Calibri" w:hAnsi="Helvetica LT Std" w:cs="Calibri"/>
                <w:sz w:val="16"/>
                <w:szCs w:val="16"/>
                <w:lang w:val="es-ES_tradnl"/>
              </w:rPr>
              <w:t>te</w:t>
            </w:r>
            <w:r w:rsidRPr="003B45AF">
              <w:rPr>
                <w:rFonts w:ascii="Helvetica LT Std" w:eastAsia="Calibri" w:hAnsi="Helvetica LT Std" w:cs="Calibri"/>
                <w:spacing w:val="4"/>
                <w:sz w:val="16"/>
                <w:szCs w:val="16"/>
                <w:lang w:val="es-ES_tradnl"/>
              </w:rPr>
              <w:t xml:space="preserve"> </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4"/>
                <w:sz w:val="16"/>
                <w:szCs w:val="16"/>
                <w:lang w:val="es-ES_tradnl"/>
              </w:rPr>
              <w:t xml:space="preserve"> </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v</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r</w:t>
            </w:r>
          </w:p>
          <w:p w:rsidR="00AF1D63" w:rsidRPr="003B45AF" w:rsidRDefault="00AF1D63" w:rsidP="005D2C6B">
            <w:pPr>
              <w:pStyle w:val="TableParagraph"/>
              <w:spacing w:before="40" w:after="40" w:line="200" w:lineRule="atLeast"/>
              <w:ind w:left="104" w:right="98"/>
              <w:jc w:val="both"/>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la</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pacing w:val="-1"/>
                <w:sz w:val="16"/>
                <w:szCs w:val="16"/>
                <w:lang w:val="es-ES_tradnl"/>
              </w:rPr>
              <w:t>h</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ra</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pacing w:val="-1"/>
                <w:sz w:val="16"/>
                <w:szCs w:val="16"/>
                <w:lang w:val="es-ES_tradnl"/>
              </w:rPr>
              <w:t>qu</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3"/>
                <w:sz w:val="16"/>
                <w:szCs w:val="16"/>
                <w:lang w:val="es-ES_tradnl"/>
              </w:rPr>
              <w:t xml:space="preserve"> </w:t>
            </w:r>
            <w:r w:rsidRPr="003B45AF">
              <w:rPr>
                <w:rFonts w:ascii="Helvetica LT Std" w:eastAsia="Calibri" w:hAnsi="Helvetica LT Std" w:cs="Calibri"/>
                <w:spacing w:val="-1"/>
                <w:sz w:val="16"/>
                <w:szCs w:val="16"/>
                <w:lang w:val="es-ES_tradnl"/>
              </w:rPr>
              <w:t>apar</w:t>
            </w:r>
            <w:r w:rsidRPr="003B45AF">
              <w:rPr>
                <w:rFonts w:ascii="Helvetica LT Std" w:eastAsia="Calibri" w:hAnsi="Helvetica LT Std" w:cs="Calibri"/>
                <w:spacing w:val="-2"/>
                <w:sz w:val="16"/>
                <w:szCs w:val="16"/>
                <w:lang w:val="es-ES_tradnl"/>
              </w:rPr>
              <w:t>e</w:t>
            </w:r>
            <w:r w:rsidRPr="003B45AF">
              <w:rPr>
                <w:rFonts w:ascii="Helvetica LT Std" w:eastAsia="Calibri" w:hAnsi="Helvetica LT Std" w:cs="Calibri"/>
                <w:sz w:val="16"/>
                <w:szCs w:val="16"/>
                <w:lang w:val="es-ES_tradnl"/>
              </w:rPr>
              <w:t>cen</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z w:val="16"/>
                <w:szCs w:val="16"/>
                <w:lang w:val="es-ES_tradnl"/>
              </w:rPr>
              <w:t>en</w:t>
            </w:r>
            <w:r w:rsidRPr="003B45AF">
              <w:rPr>
                <w:rFonts w:ascii="Helvetica LT Std" w:eastAsia="Calibri" w:hAnsi="Helvetica LT Std" w:cs="Calibri"/>
                <w:spacing w:val="-1"/>
                <w:sz w:val="16"/>
                <w:szCs w:val="16"/>
                <w:lang w:val="es-ES_tradnl"/>
              </w:rPr>
              <w:t xml:space="preserve"> pli</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g</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z w:val="16"/>
                <w:szCs w:val="16"/>
                <w:lang w:val="es-ES_tradnl"/>
              </w:rPr>
              <w:t>y</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z w:val="16"/>
                <w:szCs w:val="16"/>
                <w:lang w:val="es-ES_tradnl"/>
              </w:rPr>
              <w:t>se</w:t>
            </w:r>
            <w:r w:rsidRPr="003B45AF">
              <w:rPr>
                <w:rFonts w:ascii="Helvetica LT Std" w:eastAsia="Calibri" w:hAnsi="Helvetica LT Std" w:cs="Calibri"/>
                <w:spacing w:val="10"/>
                <w:sz w:val="16"/>
                <w:szCs w:val="16"/>
                <w:lang w:val="es-ES_tradnl"/>
              </w:rPr>
              <w:t xml:space="preserve"> </w:t>
            </w:r>
            <w:r w:rsidRPr="003B45AF">
              <w:rPr>
                <w:rFonts w:ascii="Helvetica LT Std" w:eastAsia="Calibri" w:hAnsi="Helvetica LT Std" w:cs="Calibri"/>
                <w:spacing w:val="-1"/>
                <w:sz w:val="16"/>
                <w:szCs w:val="16"/>
                <w:lang w:val="es-ES_tradnl"/>
              </w:rPr>
              <w:t>har</w:t>
            </w:r>
            <w:r w:rsidRPr="003B45AF">
              <w:rPr>
                <w:rFonts w:ascii="Helvetica LT Std" w:eastAsia="Calibri" w:hAnsi="Helvetica LT Std" w:cs="Calibri"/>
                <w:sz w:val="16"/>
                <w:szCs w:val="16"/>
                <w:lang w:val="es-ES_tradnl"/>
              </w:rPr>
              <w:t>á</w:t>
            </w:r>
            <w:r w:rsidRPr="003B45AF">
              <w:rPr>
                <w:rFonts w:ascii="Helvetica LT Std" w:eastAsia="Calibri" w:hAnsi="Helvetica LT Std" w:cs="Calibri"/>
                <w:spacing w:val="9"/>
                <w:sz w:val="16"/>
                <w:szCs w:val="16"/>
                <w:lang w:val="es-ES_tradnl"/>
              </w:rPr>
              <w:t xml:space="preserve"> </w:t>
            </w:r>
            <w:r w:rsidRPr="003B45AF">
              <w:rPr>
                <w:rFonts w:ascii="Helvetica LT Std" w:eastAsia="Calibri" w:hAnsi="Helvetica LT Std" w:cs="Calibri"/>
                <w:spacing w:val="-1"/>
                <w:sz w:val="16"/>
                <w:szCs w:val="16"/>
                <w:lang w:val="es-ES_tradnl"/>
              </w:rPr>
              <w:t>un</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7"/>
                <w:sz w:val="16"/>
                <w:szCs w:val="16"/>
                <w:lang w:val="es-ES_tradnl"/>
              </w:rPr>
              <w:t xml:space="preserve"> </w:t>
            </w:r>
            <w:r w:rsidRPr="003B45AF">
              <w:rPr>
                <w:rFonts w:ascii="Helvetica LT Std" w:eastAsia="Calibri" w:hAnsi="Helvetica LT Std" w:cs="Calibri"/>
                <w:spacing w:val="-3"/>
                <w:sz w:val="16"/>
                <w:szCs w:val="16"/>
                <w:lang w:val="es-ES_tradnl"/>
              </w:rPr>
              <w:t>c</w:t>
            </w:r>
            <w:r w:rsidRPr="003B45AF">
              <w:rPr>
                <w:rFonts w:ascii="Helvetica LT Std" w:eastAsia="Calibri" w:hAnsi="Helvetica LT Std" w:cs="Calibri"/>
                <w:spacing w:val="1"/>
                <w:sz w:val="16"/>
                <w:szCs w:val="16"/>
                <w:lang w:val="es-ES_tradnl"/>
              </w:rPr>
              <w:t>om</w:t>
            </w:r>
            <w:r w:rsidRPr="003B45AF">
              <w:rPr>
                <w:rFonts w:ascii="Helvetica LT Std" w:eastAsia="Calibri" w:hAnsi="Helvetica LT Std" w:cs="Calibri"/>
                <w:spacing w:val="-1"/>
                <w:sz w:val="16"/>
                <w:szCs w:val="16"/>
                <w:lang w:val="es-ES_tradnl"/>
              </w:rPr>
              <w:t>par</w:t>
            </w:r>
            <w:r w:rsidRPr="003B45AF">
              <w:rPr>
                <w:rFonts w:ascii="Helvetica LT Std" w:eastAsia="Calibri" w:hAnsi="Helvetica LT Std" w:cs="Calibri"/>
                <w:spacing w:val="-3"/>
                <w:sz w:val="16"/>
                <w:szCs w:val="16"/>
                <w:lang w:val="es-ES_tradnl"/>
              </w:rPr>
              <w:t>a</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7"/>
                <w:sz w:val="16"/>
                <w:szCs w:val="16"/>
                <w:lang w:val="es-ES_tradnl"/>
              </w:rPr>
              <w:t xml:space="preserve"> </w:t>
            </w:r>
            <w:r w:rsidRPr="003B45AF">
              <w:rPr>
                <w:rFonts w:ascii="Helvetica LT Std" w:eastAsia="Calibri" w:hAnsi="Helvetica LT Std" w:cs="Calibri"/>
                <w:spacing w:val="-3"/>
                <w:sz w:val="16"/>
                <w:szCs w:val="16"/>
                <w:lang w:val="es-ES_tradnl"/>
              </w:rPr>
              <w:t>c</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6"/>
                <w:sz w:val="16"/>
                <w:szCs w:val="16"/>
                <w:lang w:val="es-ES_tradnl"/>
              </w:rPr>
              <w:t xml:space="preserve"> </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3"/>
                <w:sz w:val="16"/>
                <w:szCs w:val="16"/>
                <w:lang w:val="es-ES_tradnl"/>
              </w:rPr>
              <w:t>r</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z w:val="16"/>
                <w:szCs w:val="16"/>
                <w:lang w:val="es-ES_tradnl"/>
              </w:rPr>
              <w:t>ce</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pacing w:val="-2"/>
                <w:sz w:val="16"/>
                <w:szCs w:val="16"/>
                <w:lang w:val="es-ES_tradnl"/>
              </w:rPr>
              <w:t>o</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22"/>
                <w:sz w:val="16"/>
                <w:szCs w:val="16"/>
                <w:lang w:val="es-ES_tradnl"/>
              </w:rPr>
              <w:t xml:space="preserve"> </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il</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pacing w:val="-3"/>
                <w:sz w:val="16"/>
                <w:szCs w:val="16"/>
                <w:lang w:val="es-ES_tradnl"/>
              </w:rPr>
              <w:t>r</w:t>
            </w:r>
            <w:r w:rsidRPr="003B45AF">
              <w:rPr>
                <w:rFonts w:ascii="Helvetica LT Std" w:eastAsia="Calibri" w:hAnsi="Helvetica LT Std" w:cs="Calibri"/>
                <w:sz w:val="16"/>
                <w:szCs w:val="16"/>
                <w:lang w:val="es-ES_tradnl"/>
              </w:rPr>
              <w:t>es</w:t>
            </w:r>
            <w:r w:rsidRPr="003B45AF">
              <w:rPr>
                <w:rFonts w:ascii="Helvetica LT Std" w:eastAsia="Calibri" w:hAnsi="Helvetica LT Std" w:cs="Calibri"/>
                <w:spacing w:val="23"/>
                <w:sz w:val="16"/>
                <w:szCs w:val="16"/>
                <w:lang w:val="es-ES_tradnl"/>
              </w:rPr>
              <w:t xml:space="preserve"> </w:t>
            </w:r>
            <w:r w:rsidRPr="003B45AF">
              <w:rPr>
                <w:rFonts w:ascii="Helvetica LT Std" w:eastAsia="Calibri" w:hAnsi="Helvetica LT Std" w:cs="Calibri"/>
                <w:spacing w:val="-1"/>
                <w:sz w:val="16"/>
                <w:szCs w:val="16"/>
                <w:lang w:val="es-ES_tradnl"/>
              </w:rPr>
              <w:t>par</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22"/>
                <w:sz w:val="16"/>
                <w:szCs w:val="16"/>
                <w:lang w:val="es-ES_tradnl"/>
              </w:rPr>
              <w:t xml:space="preserve"> </w:t>
            </w:r>
            <w:r w:rsidRPr="003B45AF">
              <w:rPr>
                <w:rFonts w:ascii="Helvetica LT Std" w:eastAsia="Calibri" w:hAnsi="Helvetica LT Std" w:cs="Calibri"/>
                <w:spacing w:val="-4"/>
                <w:sz w:val="16"/>
                <w:szCs w:val="16"/>
                <w:lang w:val="es-ES_tradnl"/>
              </w:rPr>
              <w:t>p</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er</w:t>
            </w:r>
            <w:r w:rsidRPr="003B45AF">
              <w:rPr>
                <w:rFonts w:ascii="Helvetica LT Std" w:eastAsia="Calibri" w:hAnsi="Helvetica LT Std" w:cs="Calibri"/>
                <w:spacing w:val="23"/>
                <w:sz w:val="16"/>
                <w:szCs w:val="16"/>
                <w:lang w:val="es-ES_tradnl"/>
              </w:rPr>
              <w:t xml:space="preserve"> </w:t>
            </w:r>
            <w:r w:rsidRPr="003B45AF">
              <w:rPr>
                <w:rFonts w:ascii="Helvetica LT Std" w:eastAsia="Calibri" w:hAnsi="Helvetica LT Std" w:cs="Calibri"/>
                <w:spacing w:val="-1"/>
                <w:sz w:val="16"/>
                <w:szCs w:val="16"/>
                <w:lang w:val="es-ES_tradnl"/>
              </w:rPr>
              <w:t>da</w:t>
            </w:r>
            <w:r w:rsidRPr="003B45AF">
              <w:rPr>
                <w:rFonts w:ascii="Helvetica LT Std" w:eastAsia="Calibri" w:hAnsi="Helvetica LT Std" w:cs="Calibri"/>
                <w:sz w:val="16"/>
                <w:szCs w:val="16"/>
                <w:lang w:val="es-ES_tradnl"/>
              </w:rPr>
              <w:t>r</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un</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15"/>
                <w:sz w:val="16"/>
                <w:szCs w:val="16"/>
                <w:lang w:val="es-ES_tradnl"/>
              </w:rPr>
              <w:t xml:space="preserve"> </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z w:val="16"/>
                <w:szCs w:val="16"/>
                <w:lang w:val="es-ES_tradnl"/>
              </w:rPr>
              <w:t>es</w:t>
            </w:r>
            <w:r w:rsidRPr="003B45AF">
              <w:rPr>
                <w:rFonts w:ascii="Helvetica LT Std" w:eastAsia="Calibri" w:hAnsi="Helvetica LT Std" w:cs="Calibri"/>
                <w:spacing w:val="-1"/>
                <w:sz w:val="16"/>
                <w:szCs w:val="16"/>
                <w:lang w:val="es-ES_tradnl"/>
              </w:rPr>
              <w:t>pu</w:t>
            </w:r>
            <w:r w:rsidRPr="003B45AF">
              <w:rPr>
                <w:rFonts w:ascii="Helvetica LT Std" w:eastAsia="Calibri" w:hAnsi="Helvetica LT Std" w:cs="Calibri"/>
                <w:sz w:val="16"/>
                <w:szCs w:val="16"/>
                <w:lang w:val="es-ES_tradnl"/>
              </w:rPr>
              <w:t>esta</w:t>
            </w:r>
            <w:r w:rsidRPr="003B45AF">
              <w:rPr>
                <w:rFonts w:ascii="Helvetica LT Std" w:eastAsia="Calibri" w:hAnsi="Helvetica LT Std" w:cs="Calibri"/>
                <w:spacing w:val="16"/>
                <w:sz w:val="16"/>
                <w:szCs w:val="16"/>
                <w:lang w:val="es-ES_tradnl"/>
              </w:rPr>
              <w:t xml:space="preserve"> </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á</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6"/>
                <w:sz w:val="16"/>
                <w:szCs w:val="16"/>
                <w:lang w:val="es-ES_tradnl"/>
              </w:rPr>
              <w:t xml:space="preserve"> </w:t>
            </w:r>
            <w:r w:rsidRPr="003B45AF">
              <w:rPr>
                <w:rFonts w:ascii="Helvetica LT Std" w:eastAsia="Calibri" w:hAnsi="Helvetica LT Std" w:cs="Calibri"/>
                <w:spacing w:val="-3"/>
                <w:sz w:val="16"/>
                <w:szCs w:val="16"/>
                <w:lang w:val="es-ES_tradnl"/>
              </w:rPr>
              <w:t>c</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4"/>
                <w:sz w:val="16"/>
                <w:szCs w:val="16"/>
                <w:lang w:val="es-ES_tradnl"/>
              </w:rPr>
              <w:t>n</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z w:val="16"/>
                <w:szCs w:val="16"/>
                <w:lang w:val="es-ES_tradnl"/>
              </w:rPr>
              <w:t>eta</w:t>
            </w:r>
            <w:r w:rsidRPr="003B45AF">
              <w:rPr>
                <w:rFonts w:ascii="Helvetica LT Std" w:eastAsia="Calibri" w:hAnsi="Helvetica LT Std" w:cs="Calibri"/>
                <w:spacing w:val="16"/>
                <w:sz w:val="16"/>
                <w:szCs w:val="16"/>
                <w:lang w:val="es-ES_tradnl"/>
              </w:rPr>
              <w:t xml:space="preserve"> </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l</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pr</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bl</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2"/>
                <w:sz w:val="16"/>
                <w:szCs w:val="16"/>
                <w:lang w:val="es-ES_tradnl"/>
              </w:rPr>
              <w:t>m</w:t>
            </w:r>
            <w:r w:rsidRPr="003B45AF">
              <w:rPr>
                <w:rFonts w:ascii="Helvetica LT Std" w:eastAsia="Calibri" w:hAnsi="Helvetica LT Std" w:cs="Calibri"/>
                <w:sz w:val="16"/>
                <w:szCs w:val="16"/>
                <w:lang w:val="es-ES_tradnl"/>
              </w:rPr>
              <w:t xml:space="preserve">a </w:t>
            </w:r>
            <w:r w:rsidRPr="003B45AF">
              <w:rPr>
                <w:rFonts w:ascii="Helvetica LT Std" w:eastAsia="Calibri" w:hAnsi="Helvetica LT Std" w:cs="Calibri"/>
                <w:spacing w:val="-1"/>
                <w:sz w:val="16"/>
                <w:szCs w:val="16"/>
                <w:lang w:val="es-ES_tradnl"/>
              </w:rPr>
              <w:t>qu</w:t>
            </w:r>
            <w:r w:rsidRPr="003B45AF">
              <w:rPr>
                <w:rFonts w:ascii="Helvetica LT Std" w:eastAsia="Calibri" w:hAnsi="Helvetica LT Std" w:cs="Calibri"/>
                <w:sz w:val="16"/>
                <w:szCs w:val="16"/>
                <w:lang w:val="es-ES_tradnl"/>
              </w:rPr>
              <w:t xml:space="preserve">e </w:t>
            </w:r>
            <w:r w:rsidRPr="003B45AF">
              <w:rPr>
                <w:rFonts w:ascii="Helvetica LT Std" w:eastAsia="Calibri" w:hAnsi="Helvetica LT Std" w:cs="Calibri"/>
                <w:spacing w:val="-1"/>
                <w:sz w:val="16"/>
                <w:szCs w:val="16"/>
                <w:lang w:val="es-ES_tradnl"/>
              </w:rPr>
              <w:t>plan</w:t>
            </w:r>
            <w:r w:rsidRPr="003B45AF">
              <w:rPr>
                <w:rFonts w:ascii="Helvetica LT Std" w:eastAsia="Calibri" w:hAnsi="Helvetica LT Std" w:cs="Calibri"/>
                <w:spacing w:val="-2"/>
                <w:sz w:val="16"/>
                <w:szCs w:val="16"/>
                <w:lang w:val="es-ES_tradnl"/>
              </w:rPr>
              <w:t>t</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n</w:t>
            </w:r>
          </w:p>
        </w:tc>
        <w:tc>
          <w:tcPr>
            <w:tcW w:w="269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right="2"/>
              <w:jc w:val="center"/>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Re</w:t>
            </w:r>
            <w:r w:rsidRPr="003B45AF">
              <w:rPr>
                <w:rFonts w:ascii="Helvetica LT Std" w:eastAsia="Calibri" w:hAnsi="Helvetica LT Std" w:cs="Calibri"/>
                <w:spacing w:val="-1"/>
                <w:sz w:val="16"/>
                <w:szCs w:val="16"/>
                <w:lang w:val="es-ES_tradnl"/>
              </w:rPr>
              <w:t>alizad</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z w:val="16"/>
                <w:szCs w:val="16"/>
                <w:lang w:val="es-ES_tradnl"/>
              </w:rPr>
              <w:t>y</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pacing w:val="-3"/>
                <w:sz w:val="16"/>
                <w:szCs w:val="16"/>
                <w:lang w:val="es-ES_tradnl"/>
              </w:rPr>
              <w:t>a</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ad</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3"/>
                <w:sz w:val="16"/>
                <w:szCs w:val="16"/>
                <w:lang w:val="es-ES_tradnl"/>
              </w:rPr>
              <w:t>c</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 xml:space="preserve">n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z w:val="16"/>
                <w:szCs w:val="16"/>
                <w:lang w:val="es-ES_tradnl"/>
              </w:rPr>
              <w:t>a</w:t>
            </w:r>
          </w:p>
          <w:p w:rsidR="00AF1D63" w:rsidRPr="003B45AF" w:rsidRDefault="00AF1D63" w:rsidP="005D2C6B">
            <w:pPr>
              <w:pStyle w:val="TableParagraph"/>
              <w:spacing w:before="40" w:after="40" w:line="200" w:lineRule="atLeast"/>
              <w:ind w:left="2"/>
              <w:jc w:val="center"/>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dir</w:t>
            </w:r>
            <w:r w:rsidRPr="003B45AF">
              <w:rPr>
                <w:rFonts w:ascii="Helvetica LT Std" w:eastAsia="Calibri" w:hAnsi="Helvetica LT Std" w:cs="Calibri"/>
                <w:sz w:val="16"/>
                <w:szCs w:val="16"/>
                <w:lang w:val="es-ES_tradnl"/>
              </w:rPr>
              <w:t>ect</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3"/>
                <w:sz w:val="16"/>
                <w:szCs w:val="16"/>
                <w:lang w:val="es-ES_tradnl"/>
              </w:rPr>
              <w:t>r</w:t>
            </w:r>
            <w:r w:rsidRPr="003B45AF">
              <w:rPr>
                <w:rFonts w:ascii="Helvetica LT Std" w:eastAsia="Calibri" w:hAnsi="Helvetica LT Std" w:cs="Calibri"/>
                <w:sz w:val="16"/>
                <w:szCs w:val="16"/>
                <w:lang w:val="es-ES_tradnl"/>
              </w:rPr>
              <w:t xml:space="preserve">a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2"/>
                <w:sz w:val="16"/>
                <w:szCs w:val="16"/>
                <w:lang w:val="es-ES_tradnl"/>
              </w:rPr>
              <w:t xml:space="preserve"> </w:t>
            </w:r>
            <w:proofErr w:type="spellStart"/>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in</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a</w:t>
            </w:r>
            <w:proofErr w:type="spellEnd"/>
          </w:p>
        </w:tc>
        <w:tc>
          <w:tcPr>
            <w:tcW w:w="1560"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637"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r>
    </w:tbl>
    <w:p w:rsidR="00AF1D63" w:rsidRDefault="00AF1D63" w:rsidP="00AF1D63">
      <w:pPr>
        <w:pStyle w:val="texto"/>
        <w:tabs>
          <w:tab w:val="clear" w:pos="2835"/>
          <w:tab w:val="clear" w:pos="3969"/>
          <w:tab w:val="clear" w:pos="5103"/>
          <w:tab w:val="clear" w:pos="6237"/>
          <w:tab w:val="clear" w:pos="7371"/>
        </w:tabs>
        <w:rPr>
          <w:rFonts w:ascii="Helvetica LT Std" w:hAnsi="Helvetica LT Std" w:cs="Arial"/>
          <w:sz w:val="19"/>
          <w:szCs w:val="19"/>
          <w:lang w:val="es-ES"/>
        </w:rPr>
      </w:pPr>
    </w:p>
    <w:p w:rsidR="00AF1D63" w:rsidRDefault="00AF1D63" w:rsidP="00AF1D63">
      <w:pPr>
        <w:pStyle w:val="texto"/>
        <w:tabs>
          <w:tab w:val="clear" w:pos="2835"/>
          <w:tab w:val="clear" w:pos="3969"/>
          <w:tab w:val="clear" w:pos="5103"/>
          <w:tab w:val="clear" w:pos="6237"/>
          <w:tab w:val="clear" w:pos="7371"/>
        </w:tabs>
        <w:rPr>
          <w:rFonts w:ascii="Helvetica LT Std" w:hAnsi="Helvetica LT Std" w:cs="Arial"/>
          <w:sz w:val="19"/>
          <w:szCs w:val="19"/>
          <w:lang w:val="es-ES"/>
        </w:rPr>
      </w:pPr>
    </w:p>
    <w:tbl>
      <w:tblPr>
        <w:tblStyle w:val="TableNormal"/>
        <w:tblW w:w="0" w:type="auto"/>
        <w:tblInd w:w="104" w:type="dxa"/>
        <w:tblLayout w:type="fixed"/>
        <w:tblLook w:val="01E0" w:firstRow="1" w:lastRow="1" w:firstColumn="1" w:lastColumn="1" w:noHBand="0" w:noVBand="0"/>
      </w:tblPr>
      <w:tblGrid>
        <w:gridCol w:w="1267"/>
        <w:gridCol w:w="3660"/>
        <w:gridCol w:w="3403"/>
        <w:gridCol w:w="2693"/>
        <w:gridCol w:w="1560"/>
        <w:gridCol w:w="1637"/>
      </w:tblGrid>
      <w:tr w:rsidR="00AF1D63" w:rsidRPr="003B45AF" w:rsidTr="005D2C6B">
        <w:trPr>
          <w:trHeight w:val="20"/>
        </w:trPr>
        <w:tc>
          <w:tcPr>
            <w:tcW w:w="1267" w:type="dxa"/>
            <w:vMerge w:val="restart"/>
            <w:tcBorders>
              <w:top w:val="single" w:sz="5" w:space="0" w:color="000000"/>
              <w:left w:val="single" w:sz="5" w:space="0" w:color="000000"/>
              <w:right w:val="single" w:sz="5" w:space="0" w:color="000000"/>
            </w:tcBorders>
          </w:tcPr>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ind w:left="279" w:right="192" w:hanging="89"/>
              <w:rPr>
                <w:rFonts w:ascii="Helvetica LT Std" w:eastAsia="Calibri" w:hAnsi="Helvetica LT Std" w:cs="Calibri"/>
                <w:sz w:val="16"/>
                <w:szCs w:val="16"/>
                <w:lang w:val="es-ES_tradnl"/>
              </w:rPr>
            </w:pPr>
            <w:r w:rsidRPr="003B45AF">
              <w:rPr>
                <w:rFonts w:ascii="Helvetica LT Std" w:eastAsia="Calibri" w:hAnsi="Helvetica LT Std" w:cs="Calibri"/>
                <w:b/>
                <w:bCs/>
                <w:sz w:val="16"/>
                <w:szCs w:val="16"/>
                <w:lang w:val="es-ES_tradnl"/>
              </w:rPr>
              <w:t>C</w:t>
            </w:r>
            <w:r w:rsidRPr="003B45AF">
              <w:rPr>
                <w:rFonts w:ascii="Helvetica LT Std" w:eastAsia="Calibri" w:hAnsi="Helvetica LT Std" w:cs="Calibri"/>
                <w:b/>
                <w:bCs/>
                <w:spacing w:val="-1"/>
                <w:sz w:val="16"/>
                <w:szCs w:val="16"/>
                <w:lang w:val="es-ES_tradnl"/>
              </w:rPr>
              <w:t>en</w:t>
            </w:r>
            <w:r w:rsidRPr="003B45AF">
              <w:rPr>
                <w:rFonts w:ascii="Helvetica LT Std" w:eastAsia="Calibri" w:hAnsi="Helvetica LT Std" w:cs="Calibri"/>
                <w:b/>
                <w:bCs/>
                <w:sz w:val="16"/>
                <w:szCs w:val="16"/>
                <w:lang w:val="es-ES_tradnl"/>
              </w:rPr>
              <w:t>tro</w:t>
            </w:r>
            <w:r w:rsidRPr="003B45AF">
              <w:rPr>
                <w:rFonts w:ascii="Helvetica LT Std" w:eastAsia="Calibri" w:hAnsi="Helvetica LT Std" w:cs="Calibri"/>
                <w:b/>
                <w:bCs/>
                <w:spacing w:val="-1"/>
                <w:sz w:val="16"/>
                <w:szCs w:val="16"/>
                <w:lang w:val="es-ES_tradnl"/>
              </w:rPr>
              <w:t xml:space="preserve"> </w:t>
            </w:r>
            <w:r w:rsidRPr="003B45AF">
              <w:rPr>
                <w:rFonts w:ascii="Helvetica LT Std" w:eastAsia="Calibri" w:hAnsi="Helvetica LT Std" w:cs="Calibri"/>
                <w:b/>
                <w:bCs/>
                <w:sz w:val="16"/>
                <w:szCs w:val="16"/>
                <w:lang w:val="es-ES_tradnl"/>
              </w:rPr>
              <w:t>La</w:t>
            </w:r>
            <w:r w:rsidRPr="003B45AF">
              <w:rPr>
                <w:rFonts w:ascii="Helvetica LT Std" w:eastAsia="Times New Roman" w:hAnsi="Helvetica LT Std" w:cs="Times New Roman"/>
                <w:b/>
                <w:bCs/>
                <w:sz w:val="16"/>
                <w:szCs w:val="16"/>
                <w:lang w:val="es-ES_tradnl"/>
              </w:rPr>
              <w:t xml:space="preserve"> </w:t>
            </w:r>
            <w:r w:rsidRPr="003B45AF">
              <w:rPr>
                <w:rFonts w:ascii="Helvetica LT Std" w:eastAsia="Calibri" w:hAnsi="Helvetica LT Std" w:cs="Calibri"/>
                <w:b/>
                <w:bCs/>
                <w:sz w:val="16"/>
                <w:szCs w:val="16"/>
                <w:lang w:val="es-ES_tradnl"/>
              </w:rPr>
              <w:t>At</w:t>
            </w:r>
            <w:r w:rsidRPr="003B45AF">
              <w:rPr>
                <w:rFonts w:ascii="Helvetica LT Std" w:eastAsia="Calibri" w:hAnsi="Helvetica LT Std" w:cs="Calibri"/>
                <w:b/>
                <w:bCs/>
                <w:spacing w:val="-2"/>
                <w:sz w:val="16"/>
                <w:szCs w:val="16"/>
                <w:lang w:val="es-ES_tradnl"/>
              </w:rPr>
              <w:t>a</w:t>
            </w:r>
            <w:r w:rsidRPr="003B45AF">
              <w:rPr>
                <w:rFonts w:ascii="Helvetica LT Std" w:eastAsia="Calibri" w:hAnsi="Helvetica LT Std" w:cs="Calibri"/>
                <w:b/>
                <w:bCs/>
                <w:sz w:val="16"/>
                <w:szCs w:val="16"/>
                <w:lang w:val="es-ES_tradnl"/>
              </w:rPr>
              <w:t>l</w:t>
            </w:r>
            <w:r w:rsidRPr="003B45AF">
              <w:rPr>
                <w:rFonts w:ascii="Helvetica LT Std" w:eastAsia="Calibri" w:hAnsi="Helvetica LT Std" w:cs="Calibri"/>
                <w:b/>
                <w:bCs/>
                <w:spacing w:val="-2"/>
                <w:sz w:val="16"/>
                <w:szCs w:val="16"/>
                <w:lang w:val="es-ES_tradnl"/>
              </w:rPr>
              <w:t>a</w:t>
            </w:r>
            <w:r w:rsidRPr="003B45AF">
              <w:rPr>
                <w:rFonts w:ascii="Helvetica LT Std" w:eastAsia="Calibri" w:hAnsi="Helvetica LT Std" w:cs="Calibri"/>
                <w:b/>
                <w:bCs/>
                <w:sz w:val="16"/>
                <w:szCs w:val="16"/>
                <w:lang w:val="es-ES_tradnl"/>
              </w:rPr>
              <w:t>ya</w:t>
            </w:r>
          </w:p>
        </w:tc>
        <w:tc>
          <w:tcPr>
            <w:tcW w:w="3660"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Furg</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eta</w:t>
            </w:r>
          </w:p>
        </w:tc>
        <w:tc>
          <w:tcPr>
            <w:tcW w:w="340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S</w:t>
            </w:r>
            <w:r w:rsidRPr="003B45AF">
              <w:rPr>
                <w:rFonts w:ascii="Helvetica LT Std" w:eastAsia="Calibri" w:hAnsi="Helvetica LT Std" w:cs="Calibri"/>
                <w:sz w:val="16"/>
                <w:szCs w:val="16"/>
                <w:lang w:val="es-ES_tradnl"/>
              </w:rPr>
              <w:t>e está</w:t>
            </w:r>
            <w:r w:rsidRPr="003B45AF">
              <w:rPr>
                <w:rFonts w:ascii="Helvetica LT Std" w:eastAsia="Calibri" w:hAnsi="Helvetica LT Std" w:cs="Calibri"/>
                <w:spacing w:val="-3"/>
                <w:sz w:val="16"/>
                <w:szCs w:val="16"/>
                <w:lang w:val="es-ES_tradnl"/>
              </w:rPr>
              <w:t xml:space="preserve"> </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raba</w:t>
            </w:r>
            <w:r w:rsidRPr="003B45AF">
              <w:rPr>
                <w:rFonts w:ascii="Helvetica LT Std" w:eastAsia="Calibri" w:hAnsi="Helvetica LT Std" w:cs="Calibri"/>
                <w:sz w:val="16"/>
                <w:szCs w:val="16"/>
                <w:lang w:val="es-ES_tradnl"/>
              </w:rPr>
              <w:t>j</w:t>
            </w:r>
            <w:r w:rsidRPr="003B45AF">
              <w:rPr>
                <w:rFonts w:ascii="Helvetica LT Std" w:eastAsia="Calibri" w:hAnsi="Helvetica LT Std" w:cs="Calibri"/>
                <w:spacing w:val="-1"/>
                <w:sz w:val="16"/>
                <w:szCs w:val="16"/>
                <w:lang w:val="es-ES_tradnl"/>
              </w:rPr>
              <w:t>an</w:t>
            </w:r>
            <w:r w:rsidRPr="003B45AF">
              <w:rPr>
                <w:rFonts w:ascii="Helvetica LT Std" w:eastAsia="Calibri" w:hAnsi="Helvetica LT Std" w:cs="Calibri"/>
                <w:spacing w:val="-4"/>
                <w:sz w:val="16"/>
                <w:szCs w:val="16"/>
                <w:lang w:val="es-ES_tradnl"/>
              </w:rPr>
              <w:t>d</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z w:val="16"/>
                <w:szCs w:val="16"/>
                <w:lang w:val="es-ES_tradnl"/>
              </w:rPr>
              <w:t>en</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z w:val="16"/>
                <w:szCs w:val="16"/>
                <w:lang w:val="es-ES_tradnl"/>
              </w:rPr>
              <w:t xml:space="preserve">el </w:t>
            </w:r>
            <w:r w:rsidRPr="003B45AF">
              <w:rPr>
                <w:rFonts w:ascii="Helvetica LT Std" w:eastAsia="Calibri" w:hAnsi="Helvetica LT Std" w:cs="Calibri"/>
                <w:spacing w:val="-2"/>
                <w:sz w:val="16"/>
                <w:szCs w:val="16"/>
                <w:lang w:val="es-ES_tradnl"/>
              </w:rPr>
              <w:t>te</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z w:val="16"/>
                <w:szCs w:val="16"/>
                <w:lang w:val="es-ES_tradnl"/>
              </w:rPr>
              <w:t>a</w:t>
            </w:r>
          </w:p>
        </w:tc>
        <w:tc>
          <w:tcPr>
            <w:tcW w:w="269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263" w:right="1264"/>
              <w:jc w:val="center"/>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X</w:t>
            </w:r>
          </w:p>
        </w:tc>
        <w:tc>
          <w:tcPr>
            <w:tcW w:w="1560"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637"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r>
      <w:tr w:rsidR="00AF1D63" w:rsidRPr="003B45AF" w:rsidTr="005D2C6B">
        <w:trPr>
          <w:trHeight w:val="20"/>
        </w:trPr>
        <w:tc>
          <w:tcPr>
            <w:tcW w:w="1267" w:type="dxa"/>
            <w:vMerge/>
            <w:tcBorders>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3660"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Au</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pacing w:val="-2"/>
                <w:sz w:val="16"/>
                <w:szCs w:val="16"/>
                <w:lang w:val="es-ES_tradnl"/>
              </w:rPr>
              <w:t>t</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pacing w:val="-3"/>
                <w:sz w:val="16"/>
                <w:szCs w:val="16"/>
                <w:lang w:val="es-ES_tradnl"/>
              </w:rPr>
              <w:t>s</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nal</w:t>
            </w:r>
            <w:r w:rsidRPr="003B45AF">
              <w:rPr>
                <w:rFonts w:ascii="Helvetica LT Std" w:eastAsia="Calibri" w:hAnsi="Helvetica LT Std" w:cs="Calibri"/>
                <w:sz w:val="16"/>
                <w:szCs w:val="16"/>
                <w:lang w:val="es-ES_tradnl"/>
              </w:rPr>
              <w:t>:</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4"/>
                <w:sz w:val="16"/>
                <w:szCs w:val="16"/>
                <w:lang w:val="es-ES_tradnl"/>
              </w:rPr>
              <w:t>d</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z w:val="16"/>
                <w:szCs w:val="16"/>
                <w:lang w:val="es-ES_tradnl"/>
              </w:rPr>
              <w:t>j</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rnad</w:t>
            </w:r>
            <w:r w:rsidRPr="003B45AF">
              <w:rPr>
                <w:rFonts w:ascii="Helvetica LT Std" w:eastAsia="Calibri" w:hAnsi="Helvetica LT Std" w:cs="Calibri"/>
                <w:sz w:val="16"/>
                <w:szCs w:val="16"/>
                <w:lang w:val="es-ES_tradnl"/>
              </w:rPr>
              <w:t>a</w:t>
            </w:r>
          </w:p>
          <w:p w:rsidR="00AF1D63" w:rsidRPr="003B45AF" w:rsidRDefault="00AF1D63" w:rsidP="005D2C6B">
            <w:pPr>
              <w:pStyle w:val="TableParagraph"/>
              <w:spacing w:before="40" w:after="40" w:line="200" w:lineRule="atLeast"/>
              <w:ind w:left="104" w:right="176"/>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D</w:t>
            </w:r>
            <w:r w:rsidRPr="003B45AF">
              <w:rPr>
                <w:rFonts w:ascii="Helvetica LT Std" w:eastAsia="Calibri" w:hAnsi="Helvetica LT Std" w:cs="Calibri"/>
                <w:spacing w:val="-1"/>
                <w:sz w:val="16"/>
                <w:szCs w:val="16"/>
                <w:lang w:val="es-ES_tradnl"/>
              </w:rPr>
              <w:t>U</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z w:val="16"/>
                <w:szCs w:val="16"/>
                <w:lang w:val="es-ES_tradnl"/>
              </w:rPr>
              <w:t>y</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z w:val="16"/>
                <w:szCs w:val="16"/>
                <w:lang w:val="es-ES_tradnl"/>
              </w:rPr>
              <w:t>é</w:t>
            </w:r>
            <w:r w:rsidRPr="003B45AF">
              <w:rPr>
                <w:rFonts w:ascii="Helvetica LT Std" w:eastAsia="Calibri" w:hAnsi="Helvetica LT Std" w:cs="Calibri"/>
                <w:spacing w:val="-1"/>
                <w:sz w:val="16"/>
                <w:szCs w:val="16"/>
                <w:lang w:val="es-ES_tradnl"/>
              </w:rPr>
              <w:t>di</w:t>
            </w:r>
            <w:r w:rsidRPr="003B45AF">
              <w:rPr>
                <w:rFonts w:ascii="Helvetica LT Std" w:eastAsia="Calibri" w:hAnsi="Helvetica LT Std" w:cs="Calibri"/>
                <w:spacing w:val="-3"/>
                <w:sz w:val="16"/>
                <w:szCs w:val="16"/>
                <w:lang w:val="es-ES_tradnl"/>
              </w:rPr>
              <w:t>c</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 xml:space="preserve">, </w:t>
            </w: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3"/>
                <w:sz w:val="16"/>
                <w:szCs w:val="16"/>
                <w:lang w:val="es-ES_tradnl"/>
              </w:rPr>
              <w:t>c</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pacing w:val="-3"/>
                <w:sz w:val="16"/>
                <w:szCs w:val="16"/>
                <w:lang w:val="es-ES_tradnl"/>
              </w:rPr>
              <w:t>l</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g</w:t>
            </w:r>
            <w:r w:rsidRPr="003B45AF">
              <w:rPr>
                <w:rFonts w:ascii="Helvetica LT Std" w:eastAsia="Calibri" w:hAnsi="Helvetica LT Std" w:cs="Calibri"/>
                <w:spacing w:val="-2"/>
                <w:sz w:val="16"/>
                <w:szCs w:val="16"/>
                <w:lang w:val="es-ES_tradnl"/>
              </w:rPr>
              <w:t>o</w:t>
            </w:r>
            <w:r w:rsidRPr="003B45AF">
              <w:rPr>
                <w:rFonts w:ascii="Helvetica LT Std" w:eastAsia="Calibri" w:hAnsi="Helvetica LT Std" w:cs="Calibri"/>
                <w:sz w:val="16"/>
                <w:szCs w:val="16"/>
                <w:lang w:val="es-ES_tradnl"/>
              </w:rPr>
              <w:t>;</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á</w:t>
            </w:r>
            <w:r w:rsidRPr="003B45AF">
              <w:rPr>
                <w:rFonts w:ascii="Helvetica LT Std" w:eastAsia="Calibri" w:hAnsi="Helvetica LT Std" w:cs="Calibri"/>
                <w:sz w:val="16"/>
                <w:szCs w:val="16"/>
                <w:lang w:val="es-ES_tradnl"/>
              </w:rPr>
              <w:t xml:space="preserve">s </w:t>
            </w:r>
            <w:r w:rsidRPr="003B45AF">
              <w:rPr>
                <w:rFonts w:ascii="Helvetica LT Std" w:eastAsia="Calibri" w:hAnsi="Helvetica LT Std" w:cs="Calibri"/>
                <w:spacing w:val="-4"/>
                <w:sz w:val="16"/>
                <w:szCs w:val="16"/>
                <w:lang w:val="es-ES_tradnl"/>
              </w:rPr>
              <w:t>h</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ra</w:t>
            </w:r>
            <w:r w:rsidRPr="003B45AF">
              <w:rPr>
                <w:rFonts w:ascii="Helvetica LT Std" w:eastAsia="Calibri" w:hAnsi="Helvetica LT Std" w:cs="Calibri"/>
                <w:sz w:val="16"/>
                <w:szCs w:val="16"/>
                <w:lang w:val="es-ES_tradnl"/>
              </w:rPr>
              <w:t>s</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 c</w:t>
            </w:r>
            <w:r w:rsidRPr="003B45AF">
              <w:rPr>
                <w:rFonts w:ascii="Helvetica LT Std" w:eastAsia="Calibri" w:hAnsi="Helvetica LT Std" w:cs="Calibri"/>
                <w:spacing w:val="-2"/>
                <w:sz w:val="16"/>
                <w:szCs w:val="16"/>
                <w:lang w:val="es-ES_tradnl"/>
              </w:rPr>
              <w:t>o</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ina</w:t>
            </w:r>
            <w:r w:rsidRPr="003B45AF">
              <w:rPr>
                <w:rFonts w:ascii="Helvetica LT Std" w:eastAsia="Calibri" w:hAnsi="Helvetica LT Std" w:cs="Calibri"/>
                <w:sz w:val="16"/>
                <w:szCs w:val="16"/>
                <w:lang w:val="es-ES_tradnl"/>
              </w:rPr>
              <w:t>, 1</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pacing w:val="-4"/>
                <w:sz w:val="16"/>
                <w:szCs w:val="16"/>
                <w:lang w:val="es-ES_tradnl"/>
              </w:rPr>
              <w:t>A</w:t>
            </w:r>
            <w:r w:rsidRPr="003B45AF">
              <w:rPr>
                <w:rFonts w:ascii="Helvetica LT Std" w:eastAsia="Calibri" w:hAnsi="Helvetica LT Std" w:cs="Calibri"/>
                <w:sz w:val="16"/>
                <w:szCs w:val="16"/>
                <w:lang w:val="es-ES_tradnl"/>
              </w:rPr>
              <w:t>D</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z w:val="16"/>
                <w:szCs w:val="16"/>
                <w:lang w:val="es-ES_tradnl"/>
              </w:rPr>
              <w:t>en</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urn</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4"/>
                <w:sz w:val="16"/>
                <w:szCs w:val="16"/>
                <w:lang w:val="es-ES_tradnl"/>
              </w:rPr>
              <w:t xml:space="preserve"> </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añan</w:t>
            </w:r>
            <w:r w:rsidRPr="003B45AF">
              <w:rPr>
                <w:rFonts w:ascii="Helvetica LT Std" w:eastAsia="Calibri" w:hAnsi="Helvetica LT Std" w:cs="Calibri"/>
                <w:sz w:val="16"/>
                <w:szCs w:val="16"/>
                <w:lang w:val="es-ES_tradnl"/>
              </w:rPr>
              <w:t>a y</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ard</w:t>
            </w:r>
            <w:r w:rsidRPr="003B45AF">
              <w:rPr>
                <w:rFonts w:ascii="Helvetica LT Std" w:eastAsia="Calibri" w:hAnsi="Helvetica LT Std" w:cs="Calibri"/>
                <w:sz w:val="16"/>
                <w:szCs w:val="16"/>
                <w:lang w:val="es-ES_tradnl"/>
              </w:rPr>
              <w:t>e y</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z w:val="16"/>
                <w:szCs w:val="16"/>
                <w:lang w:val="es-ES_tradnl"/>
              </w:rPr>
              <w:t>1</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3"/>
                <w:sz w:val="16"/>
                <w:szCs w:val="16"/>
                <w:lang w:val="es-ES_tradnl"/>
              </w:rPr>
              <w:t>s</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pacing w:val="1"/>
                <w:sz w:val="16"/>
                <w:szCs w:val="16"/>
                <w:lang w:val="es-ES_tradnl"/>
              </w:rPr>
              <w:t>v</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3"/>
                <w:sz w:val="16"/>
                <w:szCs w:val="16"/>
                <w:lang w:val="es-ES_tradnl"/>
              </w:rPr>
              <w:t>i</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z w:val="16"/>
                <w:szCs w:val="16"/>
                <w:lang w:val="es-ES_tradnl"/>
              </w:rPr>
              <w:t>en</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4"/>
                <w:sz w:val="16"/>
                <w:szCs w:val="16"/>
                <w:lang w:val="es-ES_tradnl"/>
              </w:rPr>
              <w:t>u</w:t>
            </w:r>
            <w:r w:rsidRPr="003B45AF">
              <w:rPr>
                <w:rFonts w:ascii="Helvetica LT Std" w:eastAsia="Calibri" w:hAnsi="Helvetica LT Std" w:cs="Calibri"/>
                <w:spacing w:val="-1"/>
                <w:sz w:val="16"/>
                <w:szCs w:val="16"/>
                <w:lang w:val="es-ES_tradnl"/>
              </w:rPr>
              <w:t>rn</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añan</w:t>
            </w:r>
            <w:r w:rsidRPr="003B45AF">
              <w:rPr>
                <w:rFonts w:ascii="Helvetica LT Std" w:eastAsia="Calibri" w:hAnsi="Helvetica LT Std" w:cs="Calibri"/>
                <w:sz w:val="16"/>
                <w:szCs w:val="16"/>
                <w:lang w:val="es-ES_tradnl"/>
              </w:rPr>
              <w:t>a y</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ard</w:t>
            </w:r>
            <w:r w:rsidRPr="003B45AF">
              <w:rPr>
                <w:rFonts w:ascii="Helvetica LT Std" w:eastAsia="Calibri" w:hAnsi="Helvetica LT Std" w:cs="Calibri"/>
                <w:spacing w:val="-2"/>
                <w:sz w:val="16"/>
                <w:szCs w:val="16"/>
                <w:lang w:val="es-ES_tradnl"/>
              </w:rPr>
              <w:t>e</w:t>
            </w:r>
            <w:r w:rsidRPr="003B45AF">
              <w:rPr>
                <w:rFonts w:ascii="Helvetica LT Std" w:eastAsia="Calibri" w:hAnsi="Helvetica LT Std" w:cs="Calibri"/>
                <w:sz w:val="16"/>
                <w:szCs w:val="16"/>
                <w:lang w:val="es-ES_tradnl"/>
              </w:rPr>
              <w:t xml:space="preserve">, </w:t>
            </w:r>
            <w:r w:rsidRPr="003B45AF">
              <w:rPr>
                <w:rFonts w:ascii="Helvetica LT Std" w:eastAsia="Calibri" w:hAnsi="Helvetica LT Std" w:cs="Calibri"/>
                <w:spacing w:val="-1"/>
                <w:sz w:val="16"/>
                <w:szCs w:val="16"/>
                <w:lang w:val="es-ES_tradnl"/>
              </w:rPr>
              <w:t>Au</w:t>
            </w:r>
            <w:r w:rsidRPr="003B45AF">
              <w:rPr>
                <w:rFonts w:ascii="Helvetica LT Std" w:eastAsia="Calibri" w:hAnsi="Helvetica LT Std" w:cs="Calibri"/>
                <w:spacing w:val="-2"/>
                <w:sz w:val="16"/>
                <w:szCs w:val="16"/>
                <w:lang w:val="es-ES_tradnl"/>
              </w:rPr>
              <w:t>m</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r</w:t>
            </w:r>
            <w:r w:rsidRPr="003B45AF">
              <w:rPr>
                <w:rFonts w:ascii="Helvetica LT Std" w:eastAsia="Calibri" w:hAnsi="Helvetica LT Std" w:cs="Calibri"/>
                <w:spacing w:val="49"/>
                <w:sz w:val="16"/>
                <w:szCs w:val="16"/>
                <w:lang w:val="es-ES_tradnl"/>
              </w:rPr>
              <w:t xml:space="preserve"> </w:t>
            </w:r>
            <w:r w:rsidRPr="003B45AF">
              <w:rPr>
                <w:rFonts w:ascii="Helvetica LT Std" w:eastAsia="Calibri" w:hAnsi="Helvetica LT Std" w:cs="Calibri"/>
                <w:spacing w:val="-1"/>
                <w:sz w:val="16"/>
                <w:szCs w:val="16"/>
                <w:lang w:val="es-ES_tradnl"/>
              </w:rPr>
              <w:t>h</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ra</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w:t>
            </w:r>
            <w:r w:rsidRPr="003B45AF">
              <w:rPr>
                <w:rFonts w:ascii="Helvetica LT Std" w:eastAsia="Calibri" w:hAnsi="Helvetica LT Std" w:cs="Calibri"/>
                <w:sz w:val="16"/>
                <w:szCs w:val="16"/>
                <w:lang w:val="es-ES_tradnl"/>
              </w:rPr>
              <w:t>O</w:t>
            </w:r>
          </w:p>
        </w:tc>
        <w:tc>
          <w:tcPr>
            <w:tcW w:w="340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Est</w:t>
            </w:r>
            <w:r w:rsidRPr="003B45AF">
              <w:rPr>
                <w:rFonts w:ascii="Helvetica LT Std" w:eastAsia="Calibri" w:hAnsi="Helvetica LT Std" w:cs="Calibri"/>
                <w:spacing w:val="-1"/>
                <w:sz w:val="16"/>
                <w:szCs w:val="16"/>
                <w:lang w:val="es-ES_tradnl"/>
              </w:rPr>
              <w:t>udia</w:t>
            </w:r>
            <w:r w:rsidRPr="003B45AF">
              <w:rPr>
                <w:rFonts w:ascii="Helvetica LT Std" w:eastAsia="Calibri" w:hAnsi="Helvetica LT Std" w:cs="Calibri"/>
                <w:sz w:val="16"/>
                <w:szCs w:val="16"/>
                <w:lang w:val="es-ES_tradnl"/>
              </w:rPr>
              <w:t>r en</w:t>
            </w:r>
            <w:r w:rsidRPr="003B45AF">
              <w:rPr>
                <w:rFonts w:ascii="Helvetica LT Std" w:eastAsia="Calibri" w:hAnsi="Helvetica LT Std" w:cs="Calibri"/>
                <w:spacing w:val="-1"/>
                <w:sz w:val="16"/>
                <w:szCs w:val="16"/>
                <w:lang w:val="es-ES_tradnl"/>
              </w:rPr>
              <w:t xml:space="preserve"> l</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3"/>
                <w:sz w:val="16"/>
                <w:szCs w:val="16"/>
                <w:lang w:val="es-ES_tradnl"/>
              </w:rPr>
              <w:t xml:space="preserve"> </w:t>
            </w:r>
            <w:r w:rsidRPr="003B45AF">
              <w:rPr>
                <w:rFonts w:ascii="Helvetica LT Std" w:eastAsia="Calibri" w:hAnsi="Helvetica LT Std" w:cs="Calibri"/>
                <w:spacing w:val="-1"/>
                <w:sz w:val="16"/>
                <w:szCs w:val="16"/>
                <w:lang w:val="es-ES_tradnl"/>
              </w:rPr>
              <w:t>pr</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z w:val="16"/>
                <w:szCs w:val="16"/>
                <w:lang w:val="es-ES_tradnl"/>
              </w:rPr>
              <w:t>x</w:t>
            </w:r>
            <w:r w:rsidRPr="003B45AF">
              <w:rPr>
                <w:rFonts w:ascii="Helvetica LT Std" w:eastAsia="Calibri" w:hAnsi="Helvetica LT Std" w:cs="Calibri"/>
                <w:spacing w:val="-3"/>
                <w:sz w:val="16"/>
                <w:szCs w:val="16"/>
                <w:lang w:val="es-ES_tradnl"/>
              </w:rPr>
              <w:t>i</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2"/>
                <w:sz w:val="16"/>
                <w:szCs w:val="16"/>
                <w:lang w:val="es-ES_tradnl"/>
              </w:rPr>
              <w:t>om</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z w:val="16"/>
                <w:szCs w:val="16"/>
                <w:lang w:val="es-ES_tradnl"/>
              </w:rPr>
              <w:t>n</w:t>
            </w:r>
          </w:p>
        </w:tc>
        <w:tc>
          <w:tcPr>
            <w:tcW w:w="269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378" w:right="378"/>
              <w:jc w:val="center"/>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S</w:t>
            </w:r>
            <w:r w:rsidRPr="003B45AF">
              <w:rPr>
                <w:rFonts w:ascii="Helvetica LT Std" w:eastAsia="Calibri" w:hAnsi="Helvetica LT Std" w:cs="Calibri"/>
                <w:sz w:val="16"/>
                <w:szCs w:val="16"/>
                <w:lang w:val="es-ES_tradnl"/>
              </w:rPr>
              <w:t xml:space="preserve">e </w:t>
            </w:r>
            <w:r w:rsidRPr="003B45AF">
              <w:rPr>
                <w:rFonts w:ascii="Helvetica LT Std" w:eastAsia="Calibri" w:hAnsi="Helvetica LT Std" w:cs="Calibri"/>
                <w:spacing w:val="-1"/>
                <w:sz w:val="16"/>
                <w:szCs w:val="16"/>
                <w:lang w:val="es-ES_tradnl"/>
              </w:rPr>
              <w:t>h</w:t>
            </w:r>
            <w:r w:rsidRPr="003B45AF">
              <w:rPr>
                <w:rFonts w:ascii="Helvetica LT Std" w:eastAsia="Calibri" w:hAnsi="Helvetica LT Std" w:cs="Calibri"/>
                <w:sz w:val="16"/>
                <w:szCs w:val="16"/>
                <w:lang w:val="es-ES_tradnl"/>
              </w:rPr>
              <w:t xml:space="preserve">a </w:t>
            </w:r>
            <w:r w:rsidRPr="003B45AF">
              <w:rPr>
                <w:rFonts w:ascii="Helvetica LT Std" w:eastAsia="Calibri" w:hAnsi="Helvetica LT Std" w:cs="Calibri"/>
                <w:spacing w:val="-1"/>
                <w:sz w:val="16"/>
                <w:szCs w:val="16"/>
                <w:lang w:val="es-ES_tradnl"/>
              </w:rPr>
              <w:t>au</w:t>
            </w:r>
            <w:r w:rsidRPr="003B45AF">
              <w:rPr>
                <w:rFonts w:ascii="Helvetica LT Std" w:eastAsia="Calibri" w:hAnsi="Helvetica LT Std" w:cs="Calibri"/>
                <w:spacing w:val="-2"/>
                <w:sz w:val="16"/>
                <w:szCs w:val="16"/>
                <w:lang w:val="es-ES_tradnl"/>
              </w:rPr>
              <w:t>m</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pacing w:val="-4"/>
                <w:sz w:val="16"/>
                <w:szCs w:val="16"/>
                <w:lang w:val="es-ES_tradnl"/>
              </w:rPr>
              <w:t>d</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z w:val="16"/>
                <w:szCs w:val="16"/>
                <w:lang w:val="es-ES_tradnl"/>
              </w:rPr>
              <w:t>el</w:t>
            </w:r>
          </w:p>
          <w:p w:rsidR="00AF1D63" w:rsidRPr="003B45AF" w:rsidRDefault="00AF1D63" w:rsidP="005D2C6B">
            <w:pPr>
              <w:pStyle w:val="TableParagraph"/>
              <w:spacing w:before="40" w:after="40" w:line="200" w:lineRule="atLeast"/>
              <w:ind w:left="159" w:right="160" w:hanging="3"/>
              <w:jc w:val="center"/>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na</w:t>
            </w:r>
            <w:r w:rsidRPr="003B45AF">
              <w:rPr>
                <w:rFonts w:ascii="Helvetica LT Std" w:eastAsia="Calibri" w:hAnsi="Helvetica LT Std" w:cs="Calibri"/>
                <w:sz w:val="16"/>
                <w:szCs w:val="16"/>
                <w:lang w:val="es-ES_tradnl"/>
              </w:rPr>
              <w:t xml:space="preserve">l </w:t>
            </w:r>
            <w:r w:rsidRPr="003B45AF">
              <w:rPr>
                <w:rFonts w:ascii="Helvetica LT Std" w:eastAsia="Calibri" w:hAnsi="Helvetica LT Std" w:cs="Calibri"/>
                <w:spacing w:val="-3"/>
                <w:sz w:val="16"/>
                <w:szCs w:val="16"/>
                <w:lang w:val="es-ES_tradnl"/>
              </w:rPr>
              <w:t>c</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1"/>
                <w:sz w:val="16"/>
                <w:szCs w:val="16"/>
                <w:lang w:val="es-ES_tradnl"/>
              </w:rPr>
              <w:t xml:space="preserve"> a</w:t>
            </w:r>
            <w:r w:rsidRPr="003B45AF">
              <w:rPr>
                <w:rFonts w:ascii="Helvetica LT Std" w:eastAsia="Calibri" w:hAnsi="Helvetica LT Std" w:cs="Calibri"/>
                <w:spacing w:val="-4"/>
                <w:sz w:val="16"/>
                <w:szCs w:val="16"/>
                <w:lang w:val="es-ES_tradnl"/>
              </w:rPr>
              <w:t>u</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pacing w:val="-2"/>
                <w:sz w:val="16"/>
                <w:szCs w:val="16"/>
                <w:lang w:val="es-ES_tradnl"/>
              </w:rPr>
              <w:t>t</w:t>
            </w:r>
            <w:r w:rsidRPr="003B45AF">
              <w:rPr>
                <w:rFonts w:ascii="Helvetica LT Std" w:eastAsia="Calibri" w:hAnsi="Helvetica LT Std" w:cs="Calibri"/>
                <w:sz w:val="16"/>
                <w:szCs w:val="16"/>
                <w:lang w:val="es-ES_tradnl"/>
              </w:rPr>
              <w:t>o</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bi</w:t>
            </w:r>
            <w:r w:rsidRPr="003B45AF">
              <w:rPr>
                <w:rFonts w:ascii="Helvetica LT Std" w:eastAsia="Calibri" w:hAnsi="Helvetica LT Std" w:cs="Calibri"/>
                <w:sz w:val="16"/>
                <w:szCs w:val="16"/>
                <w:lang w:val="es-ES_tradnl"/>
              </w:rPr>
              <w:t>én</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4"/>
                <w:sz w:val="16"/>
                <w:szCs w:val="16"/>
                <w:lang w:val="es-ES_tradnl"/>
              </w:rPr>
              <w:t>d</w:t>
            </w:r>
            <w:r w:rsidRPr="003B45AF">
              <w:rPr>
                <w:rFonts w:ascii="Helvetica LT Std" w:eastAsia="Calibri" w:hAnsi="Helvetica LT Std" w:cs="Calibri"/>
                <w:sz w:val="16"/>
                <w:szCs w:val="16"/>
                <w:lang w:val="es-ES_tradnl"/>
              </w:rPr>
              <w:t>e 3</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pacing w:val="-1"/>
                <w:sz w:val="16"/>
                <w:szCs w:val="16"/>
                <w:lang w:val="es-ES_tradnl"/>
              </w:rPr>
              <w:t>plaza</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pacing w:val="-1"/>
                <w:sz w:val="16"/>
                <w:szCs w:val="16"/>
                <w:lang w:val="es-ES_tradnl"/>
              </w:rPr>
              <w:t>C</w:t>
            </w:r>
            <w:r w:rsidRPr="003B45AF">
              <w:rPr>
                <w:rFonts w:ascii="Helvetica LT Std" w:eastAsia="Calibri" w:hAnsi="Helvetica LT Std" w:cs="Calibri"/>
                <w:sz w:val="16"/>
                <w:szCs w:val="16"/>
                <w:lang w:val="es-ES_tradnl"/>
              </w:rPr>
              <w:t>D</w:t>
            </w:r>
          </w:p>
        </w:tc>
        <w:tc>
          <w:tcPr>
            <w:tcW w:w="1560"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637"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r>
    </w:tbl>
    <w:p w:rsidR="00AF1D63" w:rsidRDefault="00AF1D63" w:rsidP="00AF1D63">
      <w:pPr>
        <w:pStyle w:val="texto"/>
        <w:tabs>
          <w:tab w:val="clear" w:pos="2835"/>
          <w:tab w:val="clear" w:pos="3969"/>
          <w:tab w:val="clear" w:pos="5103"/>
          <w:tab w:val="clear" w:pos="6237"/>
          <w:tab w:val="clear" w:pos="7371"/>
        </w:tabs>
        <w:rPr>
          <w:rFonts w:ascii="Helvetica LT Std" w:hAnsi="Helvetica LT Std" w:cs="Arial"/>
          <w:sz w:val="19"/>
          <w:szCs w:val="19"/>
          <w:lang w:val="es-ES"/>
        </w:rPr>
      </w:pPr>
    </w:p>
    <w:p w:rsidR="00AF1D63" w:rsidRDefault="00AF1D63" w:rsidP="00AF1D63">
      <w:pPr>
        <w:spacing w:after="0"/>
        <w:ind w:firstLine="0"/>
        <w:jc w:val="left"/>
        <w:rPr>
          <w:rFonts w:ascii="Helvetica LT Std" w:hAnsi="Helvetica LT Std" w:cs="Arial"/>
          <w:spacing w:val="6"/>
          <w:sz w:val="19"/>
          <w:szCs w:val="19"/>
          <w:lang w:val="es-ES"/>
        </w:rPr>
      </w:pPr>
      <w:r>
        <w:rPr>
          <w:rFonts w:ascii="Helvetica LT Std" w:hAnsi="Helvetica LT Std" w:cs="Arial"/>
          <w:sz w:val="19"/>
          <w:szCs w:val="19"/>
          <w:lang w:val="es-ES"/>
        </w:rPr>
        <w:br w:type="page"/>
      </w:r>
    </w:p>
    <w:p w:rsidR="00AF1D63" w:rsidRDefault="00AF1D63" w:rsidP="00AF1D63">
      <w:pPr>
        <w:pStyle w:val="texto"/>
        <w:tabs>
          <w:tab w:val="clear" w:pos="2835"/>
          <w:tab w:val="clear" w:pos="3969"/>
          <w:tab w:val="clear" w:pos="5103"/>
          <w:tab w:val="clear" w:pos="6237"/>
          <w:tab w:val="clear" w:pos="7371"/>
        </w:tabs>
        <w:rPr>
          <w:rFonts w:ascii="Helvetica LT Std" w:hAnsi="Helvetica LT Std" w:cs="Arial"/>
          <w:sz w:val="19"/>
          <w:szCs w:val="19"/>
          <w:lang w:val="es-ES"/>
        </w:rPr>
      </w:pPr>
    </w:p>
    <w:tbl>
      <w:tblPr>
        <w:tblStyle w:val="TableNormal"/>
        <w:tblW w:w="0" w:type="auto"/>
        <w:tblInd w:w="104" w:type="dxa"/>
        <w:tblLayout w:type="fixed"/>
        <w:tblLook w:val="01E0" w:firstRow="1" w:lastRow="1" w:firstColumn="1" w:lastColumn="1" w:noHBand="0" w:noVBand="0"/>
      </w:tblPr>
      <w:tblGrid>
        <w:gridCol w:w="1279"/>
        <w:gridCol w:w="108"/>
        <w:gridCol w:w="1034"/>
        <w:gridCol w:w="2086"/>
        <w:gridCol w:w="295"/>
        <w:gridCol w:w="125"/>
        <w:gridCol w:w="3403"/>
        <w:gridCol w:w="2693"/>
        <w:gridCol w:w="1843"/>
        <w:gridCol w:w="1354"/>
      </w:tblGrid>
      <w:tr w:rsidR="00AF1D63" w:rsidRPr="003B45AF" w:rsidTr="005D2C6B">
        <w:trPr>
          <w:trHeight w:val="20"/>
        </w:trPr>
        <w:tc>
          <w:tcPr>
            <w:tcW w:w="1279" w:type="dxa"/>
            <w:vMerge w:val="restart"/>
            <w:tcBorders>
              <w:top w:val="single" w:sz="5" w:space="0" w:color="000000"/>
              <w:left w:val="single" w:sz="5" w:space="0" w:color="000000"/>
              <w:right w:val="single" w:sz="5" w:space="0" w:color="000000"/>
            </w:tcBorders>
          </w:tcPr>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rPr>
                <w:rFonts w:ascii="Helvetica LT Std" w:hAnsi="Helvetica LT Std"/>
                <w:sz w:val="16"/>
                <w:szCs w:val="16"/>
                <w:lang w:val="es-ES_tradnl"/>
              </w:rPr>
            </w:pPr>
          </w:p>
          <w:p w:rsidR="00AF1D63" w:rsidRPr="003B45AF" w:rsidRDefault="00AF1D63" w:rsidP="005D2C6B">
            <w:pPr>
              <w:pStyle w:val="TableParagraph"/>
              <w:spacing w:before="40" w:after="40" w:line="200" w:lineRule="atLeast"/>
              <w:ind w:left="359" w:right="155" w:hanging="207"/>
              <w:rPr>
                <w:rFonts w:ascii="Helvetica LT Std" w:eastAsia="Calibri" w:hAnsi="Helvetica LT Std" w:cs="Calibri"/>
                <w:sz w:val="16"/>
                <w:szCs w:val="16"/>
                <w:lang w:val="es-ES_tradnl"/>
              </w:rPr>
            </w:pPr>
            <w:r w:rsidRPr="003B45AF">
              <w:rPr>
                <w:rFonts w:ascii="Helvetica LT Std" w:eastAsia="Calibri" w:hAnsi="Helvetica LT Std" w:cs="Calibri"/>
                <w:b/>
                <w:bCs/>
                <w:sz w:val="16"/>
                <w:szCs w:val="16"/>
                <w:lang w:val="es-ES_tradnl"/>
              </w:rPr>
              <w:t>C</w:t>
            </w:r>
            <w:r w:rsidRPr="003B45AF">
              <w:rPr>
                <w:rFonts w:ascii="Helvetica LT Std" w:eastAsia="Calibri" w:hAnsi="Helvetica LT Std" w:cs="Calibri"/>
                <w:b/>
                <w:bCs/>
                <w:spacing w:val="-1"/>
                <w:sz w:val="16"/>
                <w:szCs w:val="16"/>
                <w:lang w:val="es-ES_tradnl"/>
              </w:rPr>
              <w:t>en</w:t>
            </w:r>
            <w:r w:rsidRPr="003B45AF">
              <w:rPr>
                <w:rFonts w:ascii="Helvetica LT Std" w:eastAsia="Calibri" w:hAnsi="Helvetica LT Std" w:cs="Calibri"/>
                <w:b/>
                <w:bCs/>
                <w:sz w:val="16"/>
                <w:szCs w:val="16"/>
                <w:lang w:val="es-ES_tradnl"/>
              </w:rPr>
              <w:t>tro</w:t>
            </w:r>
            <w:r w:rsidRPr="003B45AF">
              <w:rPr>
                <w:rFonts w:ascii="Helvetica LT Std" w:eastAsia="Calibri" w:hAnsi="Helvetica LT Std" w:cs="Calibri"/>
                <w:b/>
                <w:bCs/>
                <w:spacing w:val="-1"/>
                <w:sz w:val="16"/>
                <w:szCs w:val="16"/>
                <w:lang w:val="es-ES_tradnl"/>
              </w:rPr>
              <w:t xml:space="preserve"> </w:t>
            </w:r>
            <w:r w:rsidRPr="003B45AF">
              <w:rPr>
                <w:rFonts w:ascii="Helvetica LT Std" w:eastAsia="Calibri" w:hAnsi="Helvetica LT Std" w:cs="Calibri"/>
                <w:b/>
                <w:bCs/>
                <w:sz w:val="16"/>
                <w:szCs w:val="16"/>
                <w:lang w:val="es-ES_tradnl"/>
              </w:rPr>
              <w:t>L</w:t>
            </w:r>
            <w:r w:rsidRPr="003B45AF">
              <w:rPr>
                <w:rFonts w:ascii="Helvetica LT Std" w:eastAsia="Calibri" w:hAnsi="Helvetica LT Std" w:cs="Calibri"/>
                <w:b/>
                <w:bCs/>
                <w:spacing w:val="-2"/>
                <w:sz w:val="16"/>
                <w:szCs w:val="16"/>
                <w:lang w:val="es-ES_tradnl"/>
              </w:rPr>
              <w:t>a</w:t>
            </w:r>
            <w:r w:rsidRPr="003B45AF">
              <w:rPr>
                <w:rFonts w:ascii="Helvetica LT Std" w:eastAsia="Calibri" w:hAnsi="Helvetica LT Std" w:cs="Calibri"/>
                <w:b/>
                <w:bCs/>
                <w:sz w:val="16"/>
                <w:szCs w:val="16"/>
                <w:lang w:val="es-ES_tradnl"/>
              </w:rPr>
              <w:t>s</w:t>
            </w:r>
            <w:r w:rsidRPr="003B45AF">
              <w:rPr>
                <w:rFonts w:ascii="Helvetica LT Std" w:eastAsia="Times New Roman" w:hAnsi="Helvetica LT Std" w:cs="Times New Roman"/>
                <w:b/>
                <w:bCs/>
                <w:sz w:val="16"/>
                <w:szCs w:val="16"/>
                <w:lang w:val="es-ES_tradnl"/>
              </w:rPr>
              <w:t xml:space="preserve"> </w:t>
            </w:r>
            <w:r w:rsidRPr="003B45AF">
              <w:rPr>
                <w:rFonts w:ascii="Helvetica LT Std" w:eastAsia="Calibri" w:hAnsi="Helvetica LT Std" w:cs="Calibri"/>
                <w:b/>
                <w:bCs/>
                <w:spacing w:val="-1"/>
                <w:sz w:val="16"/>
                <w:szCs w:val="16"/>
                <w:lang w:val="es-ES_tradnl"/>
              </w:rPr>
              <w:t>H</w:t>
            </w:r>
            <w:r w:rsidRPr="003B45AF">
              <w:rPr>
                <w:rFonts w:ascii="Helvetica LT Std" w:eastAsia="Calibri" w:hAnsi="Helvetica LT Std" w:cs="Calibri"/>
                <w:b/>
                <w:bCs/>
                <w:spacing w:val="-2"/>
                <w:sz w:val="16"/>
                <w:szCs w:val="16"/>
                <w:lang w:val="es-ES_tradnl"/>
              </w:rPr>
              <w:t>a</w:t>
            </w:r>
            <w:r w:rsidRPr="003B45AF">
              <w:rPr>
                <w:rFonts w:ascii="Helvetica LT Std" w:eastAsia="Calibri" w:hAnsi="Helvetica LT Std" w:cs="Calibri"/>
                <w:b/>
                <w:bCs/>
                <w:sz w:val="16"/>
                <w:szCs w:val="16"/>
                <w:lang w:val="es-ES_tradnl"/>
              </w:rPr>
              <w:t>y</w:t>
            </w:r>
            <w:r w:rsidRPr="003B45AF">
              <w:rPr>
                <w:rFonts w:ascii="Helvetica LT Std" w:eastAsia="Calibri" w:hAnsi="Helvetica LT Std" w:cs="Calibri"/>
                <w:b/>
                <w:bCs/>
                <w:spacing w:val="-2"/>
                <w:sz w:val="16"/>
                <w:szCs w:val="16"/>
                <w:lang w:val="es-ES_tradnl"/>
              </w:rPr>
              <w:t>a</w:t>
            </w:r>
            <w:r w:rsidRPr="003B45AF">
              <w:rPr>
                <w:rFonts w:ascii="Helvetica LT Std" w:eastAsia="Calibri" w:hAnsi="Helvetica LT Std" w:cs="Calibri"/>
                <w:b/>
                <w:bCs/>
                <w:sz w:val="16"/>
                <w:szCs w:val="16"/>
                <w:lang w:val="es-ES_tradnl"/>
              </w:rPr>
              <w:t>s</w:t>
            </w:r>
          </w:p>
        </w:tc>
        <w:tc>
          <w:tcPr>
            <w:tcW w:w="3648" w:type="dxa"/>
            <w:gridSpan w:val="5"/>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02"/>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R</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 xml:space="preserve">e </w:t>
            </w:r>
            <w:r w:rsidRPr="003B45AF">
              <w:rPr>
                <w:rFonts w:ascii="Helvetica LT Std" w:eastAsia="Calibri" w:hAnsi="Helvetica LT Std" w:cs="Calibri"/>
                <w:spacing w:val="-3"/>
                <w:sz w:val="16"/>
                <w:szCs w:val="16"/>
                <w:lang w:val="es-ES_tradnl"/>
              </w:rPr>
              <w:t>l</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 xml:space="preserve">s </w:t>
            </w:r>
            <w:r w:rsidRPr="003B45AF">
              <w:rPr>
                <w:rFonts w:ascii="Helvetica LT Std" w:eastAsia="Calibri" w:hAnsi="Helvetica LT Std" w:cs="Calibri"/>
                <w:spacing w:val="-3"/>
                <w:sz w:val="16"/>
                <w:szCs w:val="16"/>
                <w:lang w:val="es-ES_tradnl"/>
              </w:rPr>
              <w:t>c</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3"/>
                <w:sz w:val="16"/>
                <w:szCs w:val="16"/>
                <w:lang w:val="es-ES_tradnl"/>
              </w:rPr>
              <w:t>r</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w:t>
            </w:r>
          </w:p>
        </w:tc>
        <w:tc>
          <w:tcPr>
            <w:tcW w:w="340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S</w:t>
            </w:r>
            <w:r w:rsidRPr="003B45AF">
              <w:rPr>
                <w:rFonts w:ascii="Helvetica LT Std" w:eastAsia="Calibri" w:hAnsi="Helvetica LT Std" w:cs="Calibri"/>
                <w:sz w:val="16"/>
                <w:szCs w:val="16"/>
                <w:lang w:val="es-ES_tradnl"/>
              </w:rPr>
              <w:t>e est</w:t>
            </w:r>
            <w:r w:rsidRPr="003B45AF">
              <w:rPr>
                <w:rFonts w:ascii="Helvetica LT Std" w:eastAsia="Calibri" w:hAnsi="Helvetica LT Std" w:cs="Calibri"/>
                <w:spacing w:val="-1"/>
                <w:sz w:val="16"/>
                <w:szCs w:val="16"/>
                <w:lang w:val="es-ES_tradnl"/>
              </w:rPr>
              <w:t>á</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3"/>
                <w:sz w:val="16"/>
                <w:szCs w:val="16"/>
                <w:lang w:val="es-ES_tradnl"/>
              </w:rPr>
              <w:t xml:space="preserve"> </w:t>
            </w:r>
            <w:r w:rsidRPr="003B45AF">
              <w:rPr>
                <w:rFonts w:ascii="Helvetica LT Std" w:eastAsia="Calibri" w:hAnsi="Helvetica LT Std" w:cs="Calibri"/>
                <w:spacing w:val="-2"/>
                <w:sz w:val="16"/>
                <w:szCs w:val="16"/>
                <w:lang w:val="es-ES_tradnl"/>
              </w:rPr>
              <w:t>e</w:t>
            </w:r>
            <w:r w:rsidRPr="003B45AF">
              <w:rPr>
                <w:rFonts w:ascii="Helvetica LT Std" w:eastAsia="Calibri" w:hAnsi="Helvetica LT Std" w:cs="Calibri"/>
                <w:spacing w:val="1"/>
                <w:sz w:val="16"/>
                <w:szCs w:val="16"/>
                <w:lang w:val="es-ES_tradnl"/>
              </w:rPr>
              <w:t>v</w:t>
            </w:r>
            <w:r w:rsidRPr="003B45AF">
              <w:rPr>
                <w:rFonts w:ascii="Helvetica LT Std" w:eastAsia="Calibri" w:hAnsi="Helvetica LT Std" w:cs="Calibri"/>
                <w:spacing w:val="-1"/>
                <w:sz w:val="16"/>
                <w:szCs w:val="16"/>
                <w:lang w:val="es-ES_tradnl"/>
              </w:rPr>
              <w:t>aluand</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es</w:t>
            </w:r>
            <w:r w:rsidRPr="003B45AF">
              <w:rPr>
                <w:rFonts w:ascii="Helvetica LT Std" w:eastAsia="Calibri" w:hAnsi="Helvetica LT Std" w:cs="Calibri"/>
                <w:spacing w:val="-4"/>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z w:val="16"/>
                <w:szCs w:val="16"/>
                <w:lang w:val="es-ES_tradnl"/>
              </w:rPr>
              <w:t>el</w:t>
            </w:r>
          </w:p>
          <w:p w:rsidR="00AF1D63" w:rsidRPr="003B45AF" w:rsidRDefault="00AF1D63" w:rsidP="005D2C6B">
            <w:pPr>
              <w:pStyle w:val="TableParagraph"/>
              <w:spacing w:before="40" w:after="40" w:line="200" w:lineRule="atLeast"/>
              <w:ind w:left="104" w:right="245"/>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
                <w:sz w:val="16"/>
                <w:szCs w:val="16"/>
                <w:lang w:val="es-ES_tradnl"/>
              </w:rPr>
              <w:t>b</w:t>
            </w:r>
            <w:r w:rsidRPr="003B45AF">
              <w:rPr>
                <w:rFonts w:ascii="Helvetica LT Std" w:eastAsia="Calibri" w:hAnsi="Helvetica LT Std" w:cs="Calibri"/>
                <w:sz w:val="16"/>
                <w:szCs w:val="16"/>
                <w:lang w:val="es-ES_tradnl"/>
              </w:rPr>
              <w:t>se</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pacing w:val="1"/>
                <w:sz w:val="16"/>
                <w:szCs w:val="16"/>
                <w:lang w:val="es-ES_tradnl"/>
              </w:rPr>
              <w:t>v</w:t>
            </w:r>
            <w:r w:rsidRPr="003B45AF">
              <w:rPr>
                <w:rFonts w:ascii="Helvetica LT Std" w:eastAsia="Calibri" w:hAnsi="Helvetica LT Std" w:cs="Calibri"/>
                <w:spacing w:val="-3"/>
                <w:sz w:val="16"/>
                <w:szCs w:val="16"/>
                <w:lang w:val="es-ES_tradnl"/>
              </w:rPr>
              <w:t>a</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pacing w:val="-3"/>
                <w:sz w:val="16"/>
                <w:szCs w:val="16"/>
                <w:lang w:val="es-ES_tradnl"/>
              </w:rPr>
              <w:t>i</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z w:val="16"/>
                <w:szCs w:val="16"/>
                <w:lang w:val="es-ES_tradnl"/>
              </w:rPr>
              <w:t xml:space="preserve">a </w:t>
            </w:r>
            <w:r w:rsidRPr="003B45AF">
              <w:rPr>
                <w:rFonts w:ascii="Helvetica LT Std" w:eastAsia="Calibri" w:hAnsi="Helvetica LT Std" w:cs="Calibri"/>
                <w:spacing w:val="-3"/>
                <w:sz w:val="16"/>
                <w:szCs w:val="16"/>
                <w:lang w:val="es-ES_tradnl"/>
              </w:rPr>
              <w:t>R</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alid</w:t>
            </w:r>
            <w:r w:rsidRPr="003B45AF">
              <w:rPr>
                <w:rFonts w:ascii="Helvetica LT Std" w:eastAsia="Calibri" w:hAnsi="Helvetica LT Std" w:cs="Calibri"/>
                <w:spacing w:val="-3"/>
                <w:sz w:val="16"/>
                <w:szCs w:val="16"/>
                <w:lang w:val="es-ES_tradnl"/>
              </w:rPr>
              <w:t>a</w:t>
            </w:r>
            <w:r w:rsidRPr="003B45AF">
              <w:rPr>
                <w:rFonts w:ascii="Helvetica LT Std" w:eastAsia="Calibri" w:hAnsi="Helvetica LT Std" w:cs="Calibri"/>
                <w:sz w:val="16"/>
                <w:szCs w:val="16"/>
                <w:lang w:val="es-ES_tradnl"/>
              </w:rPr>
              <w:t xml:space="preserve">d </w:t>
            </w:r>
            <w:r w:rsidRPr="003B45AF">
              <w:rPr>
                <w:rFonts w:ascii="Helvetica LT Std" w:eastAsia="Calibri" w:hAnsi="Helvetica LT Std" w:cs="Calibri"/>
                <w:spacing w:val="-1"/>
                <w:sz w:val="16"/>
                <w:szCs w:val="16"/>
                <w:lang w:val="es-ES_tradnl"/>
              </w:rPr>
              <w:t>S</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ia</w:t>
            </w:r>
            <w:r w:rsidRPr="003B45AF">
              <w:rPr>
                <w:rFonts w:ascii="Helvetica LT Std" w:eastAsia="Calibri" w:hAnsi="Helvetica LT Std" w:cs="Calibri"/>
                <w:sz w:val="16"/>
                <w:szCs w:val="16"/>
                <w:lang w:val="es-ES_tradnl"/>
              </w:rPr>
              <w:t>l</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z w:val="16"/>
                <w:szCs w:val="16"/>
                <w:lang w:val="es-ES_tradnl"/>
              </w:rPr>
              <w:t>y</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pacing w:val="-2"/>
                <w:sz w:val="16"/>
                <w:szCs w:val="16"/>
                <w:lang w:val="es-ES_tradnl"/>
              </w:rPr>
              <w:t>o</w:t>
            </w:r>
            <w:r w:rsidRPr="003B45AF">
              <w:rPr>
                <w:rFonts w:ascii="Helvetica LT Std" w:eastAsia="Calibri" w:hAnsi="Helvetica LT Std" w:cs="Calibri"/>
                <w:sz w:val="16"/>
                <w:szCs w:val="16"/>
                <w:lang w:val="es-ES_tradnl"/>
              </w:rPr>
              <w:t xml:space="preserve">s </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pacing w:val="-3"/>
                <w:sz w:val="16"/>
                <w:szCs w:val="16"/>
                <w:lang w:val="es-ES_tradnl"/>
              </w:rPr>
              <w:t>r</w:t>
            </w:r>
            <w:r w:rsidRPr="003B45AF">
              <w:rPr>
                <w:rFonts w:ascii="Helvetica LT Std" w:eastAsia="Calibri" w:hAnsi="Helvetica LT Std" w:cs="Calibri"/>
                <w:sz w:val="16"/>
                <w:szCs w:val="16"/>
                <w:lang w:val="es-ES_tradnl"/>
              </w:rPr>
              <w:t>ese</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an</w:t>
            </w:r>
            <w:r w:rsidRPr="003B45AF">
              <w:rPr>
                <w:rFonts w:ascii="Helvetica LT Std" w:eastAsia="Calibri" w:hAnsi="Helvetica LT Std" w:cs="Calibri"/>
                <w:spacing w:val="-2"/>
                <w:sz w:val="16"/>
                <w:szCs w:val="16"/>
                <w:lang w:val="es-ES_tradnl"/>
              </w:rPr>
              <w:t>t</w:t>
            </w:r>
            <w:r w:rsidRPr="003B45AF">
              <w:rPr>
                <w:rFonts w:ascii="Helvetica LT Std" w:eastAsia="Calibri" w:hAnsi="Helvetica LT Std" w:cs="Calibri"/>
                <w:sz w:val="16"/>
                <w:szCs w:val="16"/>
                <w:lang w:val="es-ES_tradnl"/>
              </w:rPr>
              <w:t>es s</w:t>
            </w:r>
            <w:r w:rsidRPr="003B45AF">
              <w:rPr>
                <w:rFonts w:ascii="Helvetica LT Std" w:eastAsia="Calibri" w:hAnsi="Helvetica LT Std" w:cs="Calibri"/>
                <w:spacing w:val="-1"/>
                <w:sz w:val="16"/>
                <w:szCs w:val="16"/>
                <w:lang w:val="es-ES_tradnl"/>
              </w:rPr>
              <w:t>indi</w:t>
            </w:r>
            <w:r w:rsidRPr="003B45AF">
              <w:rPr>
                <w:rFonts w:ascii="Helvetica LT Std" w:eastAsia="Calibri" w:hAnsi="Helvetica LT Std" w:cs="Calibri"/>
                <w:spacing w:val="-3"/>
                <w:sz w:val="16"/>
                <w:szCs w:val="16"/>
                <w:lang w:val="es-ES_tradnl"/>
              </w:rPr>
              <w:t>c</w:t>
            </w:r>
            <w:r w:rsidRPr="003B45AF">
              <w:rPr>
                <w:rFonts w:ascii="Helvetica LT Std" w:eastAsia="Calibri" w:hAnsi="Helvetica LT Std" w:cs="Calibri"/>
                <w:spacing w:val="-1"/>
                <w:sz w:val="16"/>
                <w:szCs w:val="16"/>
                <w:lang w:val="es-ES_tradnl"/>
              </w:rPr>
              <w:t>al</w:t>
            </w:r>
            <w:r w:rsidRPr="003B45AF">
              <w:rPr>
                <w:rFonts w:ascii="Helvetica LT Std" w:eastAsia="Calibri" w:hAnsi="Helvetica LT Std" w:cs="Calibri"/>
                <w:sz w:val="16"/>
                <w:szCs w:val="16"/>
                <w:lang w:val="es-ES_tradnl"/>
              </w:rPr>
              <w:t>es.</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Cuand</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z w:val="16"/>
                <w:szCs w:val="16"/>
                <w:lang w:val="es-ES_tradnl"/>
              </w:rPr>
              <w:t>se</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4"/>
                <w:sz w:val="16"/>
                <w:szCs w:val="16"/>
                <w:lang w:val="es-ES_tradnl"/>
              </w:rPr>
              <w:t>n</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z</w:t>
            </w:r>
            <w:r w:rsidRPr="003B45AF">
              <w:rPr>
                <w:rFonts w:ascii="Helvetica LT Std" w:eastAsia="Calibri" w:hAnsi="Helvetica LT Std" w:cs="Calibri"/>
                <w:sz w:val="16"/>
                <w:szCs w:val="16"/>
                <w:lang w:val="es-ES_tradnl"/>
              </w:rPr>
              <w:t>ca</w:t>
            </w:r>
            <w:r w:rsidRPr="003B45AF">
              <w:rPr>
                <w:rFonts w:ascii="Helvetica LT Std" w:eastAsia="Calibri" w:hAnsi="Helvetica LT Std" w:cs="Calibri"/>
                <w:spacing w:val="-3"/>
                <w:sz w:val="16"/>
                <w:szCs w:val="16"/>
                <w:lang w:val="es-ES_tradnl"/>
              </w:rPr>
              <w:t xml:space="preserve"> </w:t>
            </w:r>
            <w:r w:rsidRPr="003B45AF">
              <w:rPr>
                <w:rFonts w:ascii="Helvetica LT Std" w:eastAsia="Calibri" w:hAnsi="Helvetica LT Std" w:cs="Calibri"/>
                <w:sz w:val="16"/>
                <w:szCs w:val="16"/>
                <w:lang w:val="es-ES_tradnl"/>
              </w:rPr>
              <w:t>el</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3"/>
                <w:sz w:val="16"/>
                <w:szCs w:val="16"/>
                <w:lang w:val="es-ES_tradnl"/>
              </w:rPr>
              <w:t>s</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4"/>
                <w:sz w:val="16"/>
                <w:szCs w:val="16"/>
                <w:lang w:val="es-ES_tradnl"/>
              </w:rPr>
              <w:t>u</w:t>
            </w:r>
            <w:r w:rsidRPr="003B45AF">
              <w:rPr>
                <w:rFonts w:ascii="Helvetica LT Std" w:eastAsia="Calibri" w:hAnsi="Helvetica LT Std" w:cs="Calibri"/>
                <w:spacing w:val="-1"/>
                <w:sz w:val="16"/>
                <w:szCs w:val="16"/>
                <w:lang w:val="es-ES_tradnl"/>
              </w:rPr>
              <w:t>di</w:t>
            </w:r>
            <w:r w:rsidRPr="003B45AF">
              <w:rPr>
                <w:rFonts w:ascii="Helvetica LT Std" w:eastAsia="Calibri" w:hAnsi="Helvetica LT Std" w:cs="Calibri"/>
                <w:sz w:val="16"/>
                <w:szCs w:val="16"/>
                <w:lang w:val="es-ES_tradnl"/>
              </w:rPr>
              <w:t>o</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pr</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p</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pacing w:val="-1"/>
                <w:sz w:val="16"/>
                <w:szCs w:val="16"/>
                <w:lang w:val="es-ES_tradnl"/>
              </w:rPr>
              <w:t>r</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uni</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1"/>
                <w:sz w:val="16"/>
                <w:szCs w:val="16"/>
                <w:lang w:val="es-ES_tradnl"/>
              </w:rPr>
              <w:t xml:space="preserve"> par</w:t>
            </w:r>
            <w:r w:rsidRPr="003B45AF">
              <w:rPr>
                <w:rFonts w:ascii="Helvetica LT Std" w:eastAsia="Calibri" w:hAnsi="Helvetica LT Std" w:cs="Calibri"/>
                <w:sz w:val="16"/>
                <w:szCs w:val="16"/>
                <w:lang w:val="es-ES_tradnl"/>
              </w:rPr>
              <w:t>a</w:t>
            </w:r>
            <w:r w:rsidRPr="003B45AF">
              <w:rPr>
                <w:rFonts w:ascii="Helvetica LT Std" w:eastAsia="Calibri" w:hAnsi="Helvetica LT Std" w:cs="Calibri"/>
                <w:spacing w:val="-3"/>
                <w:sz w:val="16"/>
                <w:szCs w:val="16"/>
                <w:lang w:val="es-ES_tradnl"/>
              </w:rPr>
              <w:t xml:space="preserve"> </w:t>
            </w:r>
            <w:r w:rsidRPr="003B45AF">
              <w:rPr>
                <w:rFonts w:ascii="Helvetica LT Std" w:eastAsia="Calibri" w:hAnsi="Helvetica LT Std" w:cs="Calibri"/>
                <w:spacing w:val="1"/>
                <w:sz w:val="16"/>
                <w:szCs w:val="16"/>
                <w:lang w:val="es-ES_tradnl"/>
              </w:rPr>
              <w:t>v</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pacing w:val="-3"/>
                <w:sz w:val="16"/>
                <w:szCs w:val="16"/>
                <w:lang w:val="es-ES_tradnl"/>
              </w:rPr>
              <w:t>l</w:t>
            </w:r>
            <w:r w:rsidRPr="003B45AF">
              <w:rPr>
                <w:rFonts w:ascii="Helvetica LT Std" w:eastAsia="Calibri" w:hAnsi="Helvetica LT Std" w:cs="Calibri"/>
                <w:spacing w:val="-2"/>
                <w:sz w:val="16"/>
                <w:szCs w:val="16"/>
                <w:lang w:val="es-ES_tradnl"/>
              </w:rPr>
              <w:t>o</w:t>
            </w:r>
            <w:r w:rsidRPr="003B45AF">
              <w:rPr>
                <w:rFonts w:ascii="Helvetica LT Std" w:eastAsia="Calibri" w:hAnsi="Helvetica LT Std" w:cs="Calibri"/>
                <w:spacing w:val="-1"/>
                <w:sz w:val="16"/>
                <w:szCs w:val="16"/>
                <w:lang w:val="es-ES_tradnl"/>
              </w:rPr>
              <w:t>ra</w:t>
            </w:r>
            <w:r w:rsidRPr="003B45AF">
              <w:rPr>
                <w:rFonts w:ascii="Helvetica LT Std" w:eastAsia="Calibri" w:hAnsi="Helvetica LT Std" w:cs="Calibri"/>
                <w:sz w:val="16"/>
                <w:szCs w:val="16"/>
                <w:lang w:val="es-ES_tradnl"/>
              </w:rPr>
              <w:t>r</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w:t>
            </w:r>
          </w:p>
        </w:tc>
        <w:tc>
          <w:tcPr>
            <w:tcW w:w="269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right="3"/>
              <w:jc w:val="center"/>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Est</w:t>
            </w:r>
            <w:r w:rsidRPr="003B45AF">
              <w:rPr>
                <w:rFonts w:ascii="Helvetica LT Std" w:eastAsia="Calibri" w:hAnsi="Helvetica LT Std" w:cs="Calibri"/>
                <w:spacing w:val="-1"/>
                <w:sz w:val="16"/>
                <w:szCs w:val="16"/>
                <w:lang w:val="es-ES_tradnl"/>
              </w:rPr>
              <w:t>udi</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3"/>
                <w:sz w:val="16"/>
                <w:szCs w:val="16"/>
                <w:lang w:val="es-ES_tradnl"/>
              </w:rPr>
              <w:t>r</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alizad</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z w:val="16"/>
                <w:szCs w:val="16"/>
                <w:lang w:val="es-ES_tradnl"/>
              </w:rPr>
              <w:t>y</w:t>
            </w:r>
          </w:p>
          <w:p w:rsidR="00AF1D63" w:rsidRPr="003B45AF" w:rsidRDefault="00AF1D63" w:rsidP="005D2C6B">
            <w:pPr>
              <w:pStyle w:val="TableParagraph"/>
              <w:spacing w:before="40" w:after="40" w:line="200" w:lineRule="atLeast"/>
              <w:ind w:left="212" w:right="215"/>
              <w:jc w:val="center"/>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raba</w:t>
            </w:r>
            <w:r w:rsidRPr="003B45AF">
              <w:rPr>
                <w:rFonts w:ascii="Helvetica LT Std" w:eastAsia="Calibri" w:hAnsi="Helvetica LT Std" w:cs="Calibri"/>
                <w:sz w:val="16"/>
                <w:szCs w:val="16"/>
                <w:lang w:val="es-ES_tradnl"/>
              </w:rPr>
              <w:t>j</w:t>
            </w:r>
            <w:r w:rsidRPr="003B45AF">
              <w:rPr>
                <w:rFonts w:ascii="Helvetica LT Std" w:eastAsia="Calibri" w:hAnsi="Helvetica LT Std" w:cs="Calibri"/>
                <w:spacing w:val="-1"/>
                <w:sz w:val="16"/>
                <w:szCs w:val="16"/>
                <w:lang w:val="es-ES_tradnl"/>
              </w:rPr>
              <w:t>and</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z w:val="16"/>
                <w:szCs w:val="16"/>
                <w:lang w:val="es-ES_tradnl"/>
              </w:rPr>
              <w:t>en</w:t>
            </w:r>
            <w:r w:rsidRPr="003B45AF">
              <w:rPr>
                <w:rFonts w:ascii="Helvetica LT Std" w:eastAsia="Calibri" w:hAnsi="Helvetica LT Std" w:cs="Calibri"/>
                <w:spacing w:val="-3"/>
                <w:sz w:val="16"/>
                <w:szCs w:val="16"/>
                <w:lang w:val="es-ES_tradnl"/>
              </w:rPr>
              <w:t xml:space="preserve">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pacing w:val="-1"/>
                <w:sz w:val="16"/>
                <w:szCs w:val="16"/>
                <w:lang w:val="es-ES_tradnl"/>
              </w:rPr>
              <w:t>nu</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2"/>
                <w:sz w:val="16"/>
                <w:szCs w:val="16"/>
                <w:lang w:val="es-ES_tradnl"/>
              </w:rPr>
              <w:t>v</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z w:val="16"/>
                <w:szCs w:val="16"/>
                <w:lang w:val="es-ES_tradnl"/>
              </w:rPr>
              <w:t>D</w:t>
            </w:r>
            <w:r w:rsidRPr="003B45AF">
              <w:rPr>
                <w:rFonts w:ascii="Helvetica LT Std" w:eastAsia="Calibri" w:hAnsi="Helvetica LT Std" w:cs="Calibri"/>
                <w:spacing w:val="-1"/>
                <w:sz w:val="16"/>
                <w:szCs w:val="16"/>
                <w:lang w:val="es-ES_tradnl"/>
              </w:rPr>
              <w:t>.</w:t>
            </w:r>
            <w:r w:rsidRPr="003B45AF">
              <w:rPr>
                <w:rFonts w:ascii="Helvetica LT Std" w:eastAsia="Calibri" w:hAnsi="Helvetica LT Std" w:cs="Calibri"/>
                <w:sz w:val="16"/>
                <w:szCs w:val="16"/>
                <w:lang w:val="es-ES_tradnl"/>
              </w:rPr>
              <w:t>D</w:t>
            </w:r>
            <w:r w:rsidRPr="003B45AF">
              <w:rPr>
                <w:rFonts w:ascii="Helvetica LT Std" w:eastAsia="Calibri" w:hAnsi="Helvetica LT Std" w:cs="Calibri"/>
                <w:spacing w:val="-1"/>
                <w:sz w:val="16"/>
                <w:szCs w:val="16"/>
                <w:lang w:val="es-ES_tradnl"/>
              </w:rPr>
              <w:t>.F.F</w:t>
            </w:r>
            <w:r w:rsidRPr="003B45AF">
              <w:rPr>
                <w:rFonts w:ascii="Helvetica LT Std" w:eastAsia="Calibri" w:hAnsi="Helvetica LT Std" w:cs="Calibri"/>
                <w:sz w:val="16"/>
                <w:szCs w:val="16"/>
                <w:lang w:val="es-ES_tradnl"/>
              </w:rPr>
              <w:t>.</w:t>
            </w:r>
          </w:p>
        </w:tc>
        <w:tc>
          <w:tcPr>
            <w:tcW w:w="184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354"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r>
      <w:tr w:rsidR="00AF1D63" w:rsidRPr="003B45AF" w:rsidTr="005D2C6B">
        <w:trPr>
          <w:trHeight w:val="20"/>
        </w:trPr>
        <w:tc>
          <w:tcPr>
            <w:tcW w:w="1279" w:type="dxa"/>
            <w:vMerge/>
            <w:tcBorders>
              <w:left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3648" w:type="dxa"/>
            <w:gridSpan w:val="5"/>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02"/>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ld</w:t>
            </w:r>
            <w:r w:rsidRPr="003B45AF">
              <w:rPr>
                <w:rFonts w:ascii="Helvetica LT Std" w:eastAsia="Calibri" w:hAnsi="Helvetica LT Std" w:cs="Calibri"/>
                <w:spacing w:val="-2"/>
                <w:sz w:val="16"/>
                <w:szCs w:val="16"/>
                <w:lang w:val="es-ES_tradnl"/>
              </w:rPr>
              <w:t>o</w:t>
            </w:r>
            <w:r w:rsidRPr="003B45AF">
              <w:rPr>
                <w:rFonts w:ascii="Helvetica LT Std" w:eastAsia="Calibri" w:hAnsi="Helvetica LT Std" w:cs="Calibri"/>
                <w:sz w:val="16"/>
                <w:szCs w:val="16"/>
                <w:lang w:val="es-ES_tradnl"/>
              </w:rPr>
              <w:t>s</w:t>
            </w:r>
          </w:p>
        </w:tc>
        <w:tc>
          <w:tcPr>
            <w:tcW w:w="340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V</w:t>
            </w:r>
            <w:r w:rsidRPr="003B45AF">
              <w:rPr>
                <w:rFonts w:ascii="Helvetica LT Std" w:eastAsia="Calibri" w:hAnsi="Helvetica LT Std" w:cs="Calibri"/>
                <w:sz w:val="16"/>
                <w:szCs w:val="16"/>
                <w:lang w:val="es-ES_tradnl"/>
              </w:rPr>
              <w:t xml:space="preserve">er </w:t>
            </w:r>
            <w:r w:rsidRPr="003B45AF">
              <w:rPr>
                <w:rFonts w:ascii="Helvetica LT Std" w:eastAsia="Calibri" w:hAnsi="Helvetica LT Std" w:cs="Calibri"/>
                <w:spacing w:val="-1"/>
                <w:sz w:val="16"/>
                <w:szCs w:val="16"/>
                <w:lang w:val="es-ES_tradnl"/>
              </w:rPr>
              <w:t>pr</w:t>
            </w:r>
            <w:r w:rsidRPr="003B45AF">
              <w:rPr>
                <w:rFonts w:ascii="Helvetica LT Std" w:eastAsia="Calibri" w:hAnsi="Helvetica LT Std" w:cs="Calibri"/>
                <w:sz w:val="16"/>
                <w:szCs w:val="16"/>
                <w:lang w:val="es-ES_tradnl"/>
              </w:rPr>
              <w:t>es</w:t>
            </w:r>
            <w:r w:rsidRPr="003B45AF">
              <w:rPr>
                <w:rFonts w:ascii="Helvetica LT Std" w:eastAsia="Calibri" w:hAnsi="Helvetica LT Std" w:cs="Calibri"/>
                <w:spacing w:val="-1"/>
                <w:sz w:val="16"/>
                <w:szCs w:val="16"/>
                <w:lang w:val="es-ES_tradnl"/>
              </w:rPr>
              <w:t>upu</w:t>
            </w:r>
            <w:r w:rsidRPr="003B45AF">
              <w:rPr>
                <w:rFonts w:ascii="Helvetica LT Std" w:eastAsia="Calibri" w:hAnsi="Helvetica LT Std" w:cs="Calibri"/>
                <w:sz w:val="16"/>
                <w:szCs w:val="16"/>
                <w:lang w:val="es-ES_tradnl"/>
              </w:rPr>
              <w:t>es</w:t>
            </w:r>
            <w:r w:rsidRPr="003B45AF">
              <w:rPr>
                <w:rFonts w:ascii="Helvetica LT Std" w:eastAsia="Calibri" w:hAnsi="Helvetica LT Std" w:cs="Calibri"/>
                <w:spacing w:val="-2"/>
                <w:sz w:val="16"/>
                <w:szCs w:val="16"/>
                <w:lang w:val="es-ES_tradnl"/>
              </w:rPr>
              <w:t>t</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1"/>
                <w:sz w:val="16"/>
                <w:szCs w:val="16"/>
                <w:lang w:val="es-ES_tradnl"/>
              </w:rPr>
              <w:t>fina</w:t>
            </w:r>
            <w:r w:rsidRPr="003B45AF">
              <w:rPr>
                <w:rFonts w:ascii="Helvetica LT Std" w:eastAsia="Calibri" w:hAnsi="Helvetica LT Std" w:cs="Calibri"/>
                <w:sz w:val="16"/>
                <w:szCs w:val="16"/>
                <w:lang w:val="es-ES_tradnl"/>
              </w:rPr>
              <w:t>l</w:t>
            </w:r>
            <w:r w:rsidRPr="003B45AF">
              <w:rPr>
                <w:rFonts w:ascii="Helvetica LT Std" w:eastAsia="Calibri" w:hAnsi="Helvetica LT Std" w:cs="Calibri"/>
                <w:spacing w:val="-3"/>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3"/>
                <w:sz w:val="16"/>
                <w:szCs w:val="16"/>
                <w:lang w:val="es-ES_tradnl"/>
              </w:rPr>
              <w:t>a</w:t>
            </w:r>
            <w:r w:rsidRPr="003B45AF">
              <w:rPr>
                <w:rFonts w:ascii="Helvetica LT Std" w:eastAsia="Calibri" w:hAnsi="Helvetica LT Std" w:cs="Calibri"/>
                <w:spacing w:val="-1"/>
                <w:sz w:val="16"/>
                <w:szCs w:val="16"/>
                <w:lang w:val="es-ES_tradnl"/>
              </w:rPr>
              <w:t>ñ</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z w:val="16"/>
                <w:szCs w:val="16"/>
                <w:lang w:val="es-ES_tradnl"/>
              </w:rPr>
              <w:t>y</w:t>
            </w:r>
          </w:p>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lu</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g</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z w:val="16"/>
                <w:szCs w:val="16"/>
                <w:lang w:val="es-ES_tradnl"/>
              </w:rPr>
              <w:t>se</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3"/>
                <w:sz w:val="16"/>
                <w:szCs w:val="16"/>
                <w:lang w:val="es-ES_tradnl"/>
              </w:rPr>
              <w:t>s</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udiar</w:t>
            </w:r>
            <w:r w:rsidRPr="003B45AF">
              <w:rPr>
                <w:rFonts w:ascii="Helvetica LT Std" w:eastAsia="Calibri" w:hAnsi="Helvetica LT Std" w:cs="Calibri"/>
                <w:sz w:val="16"/>
                <w:szCs w:val="16"/>
                <w:lang w:val="es-ES_tradnl"/>
              </w:rPr>
              <w:t>á el</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2"/>
                <w:sz w:val="16"/>
                <w:szCs w:val="16"/>
                <w:lang w:val="es-ES_tradnl"/>
              </w:rPr>
              <w:t>e</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z w:val="16"/>
                <w:szCs w:val="16"/>
                <w:lang w:val="es-ES_tradnl"/>
              </w:rPr>
              <w:t>a</w:t>
            </w:r>
          </w:p>
        </w:tc>
        <w:tc>
          <w:tcPr>
            <w:tcW w:w="269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378" w:right="378"/>
              <w:jc w:val="center"/>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S</w:t>
            </w:r>
            <w:r w:rsidRPr="003B45AF">
              <w:rPr>
                <w:rFonts w:ascii="Helvetica LT Std" w:eastAsia="Calibri" w:hAnsi="Helvetica LT Std" w:cs="Calibri"/>
                <w:sz w:val="16"/>
                <w:szCs w:val="16"/>
                <w:lang w:val="es-ES_tradnl"/>
              </w:rPr>
              <w:t>e está</w:t>
            </w:r>
            <w:r w:rsidRPr="003B45AF">
              <w:rPr>
                <w:rFonts w:ascii="Helvetica LT Std" w:eastAsia="Calibri" w:hAnsi="Helvetica LT Std" w:cs="Calibri"/>
                <w:spacing w:val="-3"/>
                <w:sz w:val="16"/>
                <w:szCs w:val="16"/>
                <w:lang w:val="es-ES_tradnl"/>
              </w:rPr>
              <w:t xml:space="preserve"> </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3"/>
                <w:sz w:val="16"/>
                <w:szCs w:val="16"/>
                <w:lang w:val="es-ES_tradnl"/>
              </w:rPr>
              <w:t>s</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udiand</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z w:val="16"/>
                <w:szCs w:val="16"/>
                <w:lang w:val="es-ES_tradnl"/>
              </w:rPr>
              <w:t>el</w:t>
            </w:r>
          </w:p>
          <w:p w:rsidR="00AF1D63" w:rsidRPr="003B45AF" w:rsidRDefault="00AF1D63" w:rsidP="005D2C6B">
            <w:pPr>
              <w:pStyle w:val="TableParagraph"/>
              <w:spacing w:before="40" w:after="40" w:line="200" w:lineRule="atLeast"/>
              <w:ind w:left="265" w:right="263"/>
              <w:jc w:val="center"/>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3"/>
                <w:sz w:val="16"/>
                <w:szCs w:val="16"/>
                <w:lang w:val="es-ES_tradnl"/>
              </w:rPr>
              <w:t>j</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r s</w:t>
            </w:r>
            <w:r w:rsidRPr="003B45AF">
              <w:rPr>
                <w:rFonts w:ascii="Helvetica LT Std" w:eastAsia="Calibri" w:hAnsi="Helvetica LT Std" w:cs="Calibri"/>
                <w:spacing w:val="-1"/>
                <w:sz w:val="16"/>
                <w:szCs w:val="16"/>
                <w:lang w:val="es-ES_tradnl"/>
              </w:rPr>
              <w:t>i</w:t>
            </w:r>
            <w:r w:rsidRPr="003B45AF">
              <w:rPr>
                <w:rFonts w:ascii="Helvetica LT Std" w:eastAsia="Calibri" w:hAnsi="Helvetica LT Std" w:cs="Calibri"/>
                <w:spacing w:val="-3"/>
                <w:sz w:val="16"/>
                <w:szCs w:val="16"/>
                <w:lang w:val="es-ES_tradnl"/>
              </w:rPr>
              <w:t>s</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2"/>
                <w:sz w:val="16"/>
                <w:szCs w:val="16"/>
                <w:lang w:val="es-ES_tradnl"/>
              </w:rPr>
              <w:t>e</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z w:val="16"/>
                <w:szCs w:val="16"/>
                <w:lang w:val="es-ES_tradnl"/>
              </w:rPr>
              <w:t xml:space="preserve">a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2"/>
                <w:sz w:val="16"/>
                <w:szCs w:val="16"/>
                <w:lang w:val="es-ES_tradnl"/>
              </w:rPr>
              <w:t xml:space="preserve"> t</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ld</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1"/>
                <w:sz w:val="16"/>
                <w:szCs w:val="16"/>
                <w:lang w:val="es-ES_tradnl"/>
              </w:rPr>
              <w:t xml:space="preserve"> l</w:t>
            </w:r>
            <w:r w:rsidRPr="003B45AF">
              <w:rPr>
                <w:rFonts w:ascii="Helvetica LT Std" w:eastAsia="Calibri" w:hAnsi="Helvetica LT Std" w:cs="Calibri"/>
                <w:sz w:val="16"/>
                <w:szCs w:val="16"/>
                <w:lang w:val="es-ES_tradnl"/>
              </w:rPr>
              <w:t xml:space="preserve">a </w:t>
            </w:r>
            <w:r w:rsidRPr="003B45AF">
              <w:rPr>
                <w:rFonts w:ascii="Helvetica LT Std" w:eastAsia="Calibri" w:hAnsi="Helvetica LT Std" w:cs="Calibri"/>
                <w:spacing w:val="-4"/>
                <w:sz w:val="16"/>
                <w:szCs w:val="16"/>
                <w:lang w:val="es-ES_tradnl"/>
              </w:rPr>
              <w:t>S</w:t>
            </w:r>
            <w:r w:rsidRPr="003B45AF">
              <w:rPr>
                <w:rFonts w:ascii="Helvetica LT Std" w:eastAsia="Calibri" w:hAnsi="Helvetica LT Std" w:cs="Calibri"/>
                <w:sz w:val="16"/>
                <w:szCs w:val="16"/>
                <w:lang w:val="es-ES_tradnl"/>
              </w:rPr>
              <w:t>ecc</w:t>
            </w:r>
            <w:r w:rsidRPr="003B45AF">
              <w:rPr>
                <w:rFonts w:ascii="Helvetica LT Std" w:eastAsia="Calibri" w:hAnsi="Helvetica LT Std" w:cs="Calibri"/>
                <w:spacing w:val="-3"/>
                <w:sz w:val="16"/>
                <w:szCs w:val="16"/>
                <w:lang w:val="es-ES_tradnl"/>
              </w:rPr>
              <w:t>i</w:t>
            </w:r>
            <w:r w:rsidRPr="003B45AF">
              <w:rPr>
                <w:rFonts w:ascii="Helvetica LT Std" w:eastAsia="Calibri" w:hAnsi="Helvetica LT Std" w:cs="Calibri"/>
                <w:spacing w:val="1"/>
                <w:sz w:val="16"/>
                <w:szCs w:val="16"/>
                <w:lang w:val="es-ES_tradnl"/>
              </w:rPr>
              <w:t>ó</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1"/>
                <w:sz w:val="16"/>
                <w:szCs w:val="16"/>
                <w:lang w:val="es-ES_tradnl"/>
              </w:rPr>
              <w:t xml:space="preserve"> 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bra</w:t>
            </w:r>
            <w:r w:rsidRPr="003B45AF">
              <w:rPr>
                <w:rFonts w:ascii="Helvetica LT Std" w:eastAsia="Calibri" w:hAnsi="Helvetica LT Std" w:cs="Calibri"/>
                <w:sz w:val="16"/>
                <w:szCs w:val="16"/>
                <w:lang w:val="es-ES_tradnl"/>
              </w:rPr>
              <w:t>s</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pu</w:t>
            </w:r>
            <w:r w:rsidRPr="003B45AF">
              <w:rPr>
                <w:rFonts w:ascii="Helvetica LT Std" w:eastAsia="Calibri" w:hAnsi="Helvetica LT Std" w:cs="Calibri"/>
                <w:sz w:val="16"/>
                <w:szCs w:val="16"/>
                <w:lang w:val="es-ES_tradnl"/>
              </w:rPr>
              <w:t>esto</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1"/>
                <w:sz w:val="16"/>
                <w:szCs w:val="16"/>
                <w:lang w:val="es-ES_tradnl"/>
              </w:rPr>
              <w:t>qu</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4"/>
                <w:sz w:val="16"/>
                <w:szCs w:val="16"/>
                <w:lang w:val="es-ES_tradnl"/>
              </w:rPr>
              <w:t>d</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z w:val="16"/>
                <w:szCs w:val="16"/>
                <w:lang w:val="es-ES_tradnl"/>
              </w:rPr>
              <w:t>se</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pu</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en</w:t>
            </w:r>
            <w:r w:rsidRPr="003B45AF">
              <w:rPr>
                <w:rFonts w:ascii="Helvetica LT Std" w:eastAsia="Calibri" w:hAnsi="Helvetica LT Std" w:cs="Calibri"/>
                <w:spacing w:val="-1"/>
                <w:sz w:val="16"/>
                <w:szCs w:val="16"/>
                <w:lang w:val="es-ES_tradnl"/>
              </w:rPr>
              <w:t xml:space="preserve"> p</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 xml:space="preserve">er </w:t>
            </w:r>
            <w:r w:rsidRPr="003B45AF">
              <w:rPr>
                <w:rFonts w:ascii="Helvetica LT Std" w:eastAsia="Calibri" w:hAnsi="Helvetica LT Std" w:cs="Calibri"/>
                <w:spacing w:val="-4"/>
                <w:sz w:val="16"/>
                <w:szCs w:val="16"/>
                <w:lang w:val="es-ES_tradnl"/>
              </w:rPr>
              <w:t>p</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 xml:space="preserve">r </w:t>
            </w:r>
            <w:r w:rsidRPr="003B45AF">
              <w:rPr>
                <w:rFonts w:ascii="Helvetica LT Std" w:eastAsia="Calibri" w:hAnsi="Helvetica LT Std" w:cs="Calibri"/>
                <w:spacing w:val="-1"/>
                <w:sz w:val="16"/>
                <w:szCs w:val="16"/>
                <w:lang w:val="es-ES_tradnl"/>
              </w:rPr>
              <w:t>l</w:t>
            </w:r>
            <w:r w:rsidRPr="003B45AF">
              <w:rPr>
                <w:rFonts w:ascii="Helvetica LT Std" w:eastAsia="Calibri" w:hAnsi="Helvetica LT Std" w:cs="Calibri"/>
                <w:sz w:val="16"/>
                <w:szCs w:val="16"/>
                <w:lang w:val="es-ES_tradnl"/>
              </w:rPr>
              <w:t>a</w:t>
            </w:r>
            <w:r w:rsidRPr="003B45AF">
              <w:rPr>
                <w:rFonts w:ascii="Helvetica LT Std" w:eastAsia="Times New Roman" w:hAnsi="Helvetica LT Std" w:cs="Times New Roman"/>
                <w:sz w:val="16"/>
                <w:szCs w:val="16"/>
                <w:lang w:val="es-ES_tradnl"/>
              </w:rPr>
              <w:t xml:space="preserve"> </w:t>
            </w:r>
            <w:r w:rsidRPr="003B45AF">
              <w:rPr>
                <w:rFonts w:ascii="Helvetica LT Std" w:eastAsia="Calibri" w:hAnsi="Helvetica LT Std" w:cs="Calibri"/>
                <w:spacing w:val="-1"/>
                <w:sz w:val="16"/>
                <w:szCs w:val="16"/>
                <w:lang w:val="es-ES_tradnl"/>
              </w:rPr>
              <w:t>arqui</w:t>
            </w:r>
            <w:r w:rsidRPr="003B45AF">
              <w:rPr>
                <w:rFonts w:ascii="Helvetica LT Std" w:eastAsia="Calibri" w:hAnsi="Helvetica LT Std" w:cs="Calibri"/>
                <w:sz w:val="16"/>
                <w:szCs w:val="16"/>
                <w:lang w:val="es-ES_tradnl"/>
              </w:rPr>
              <w:t>tect</w:t>
            </w:r>
            <w:r w:rsidRPr="003B45AF">
              <w:rPr>
                <w:rFonts w:ascii="Helvetica LT Std" w:eastAsia="Calibri" w:hAnsi="Helvetica LT Std" w:cs="Calibri"/>
                <w:spacing w:val="-1"/>
                <w:sz w:val="16"/>
                <w:szCs w:val="16"/>
                <w:lang w:val="es-ES_tradnl"/>
              </w:rPr>
              <w:t>ur</w:t>
            </w:r>
            <w:r w:rsidRPr="003B45AF">
              <w:rPr>
                <w:rFonts w:ascii="Helvetica LT Std" w:eastAsia="Calibri" w:hAnsi="Helvetica LT Std" w:cs="Calibri"/>
                <w:sz w:val="16"/>
                <w:szCs w:val="16"/>
                <w:lang w:val="es-ES_tradnl"/>
              </w:rPr>
              <w:t xml:space="preserve">a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el</w:t>
            </w:r>
            <w:r w:rsidRPr="003B45AF">
              <w:rPr>
                <w:rFonts w:ascii="Helvetica LT Std" w:eastAsia="Calibri" w:hAnsi="Helvetica LT Std" w:cs="Calibri"/>
                <w:spacing w:val="-3"/>
                <w:sz w:val="16"/>
                <w:szCs w:val="16"/>
                <w:lang w:val="es-ES_tradnl"/>
              </w:rPr>
              <w:t xml:space="preserve"> </w:t>
            </w:r>
            <w:r w:rsidRPr="003B45AF">
              <w:rPr>
                <w:rFonts w:ascii="Helvetica LT Std" w:eastAsia="Calibri" w:hAnsi="Helvetica LT Std" w:cs="Calibri"/>
                <w:spacing w:val="-1"/>
                <w:sz w:val="16"/>
                <w:szCs w:val="16"/>
                <w:lang w:val="es-ES_tradnl"/>
              </w:rPr>
              <w:t>C</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t</w:t>
            </w:r>
            <w:r w:rsidRPr="003B45AF">
              <w:rPr>
                <w:rFonts w:ascii="Helvetica LT Std" w:eastAsia="Calibri" w:hAnsi="Helvetica LT Std" w:cs="Calibri"/>
                <w:spacing w:val="-3"/>
                <w:sz w:val="16"/>
                <w:szCs w:val="16"/>
                <w:lang w:val="es-ES_tradnl"/>
              </w:rPr>
              <w:t>r</w:t>
            </w:r>
            <w:r w:rsidRPr="003B45AF">
              <w:rPr>
                <w:rFonts w:ascii="Helvetica LT Std" w:eastAsia="Calibri" w:hAnsi="Helvetica LT Std" w:cs="Calibri"/>
                <w:sz w:val="16"/>
                <w:szCs w:val="16"/>
                <w:lang w:val="es-ES_tradnl"/>
              </w:rPr>
              <w:t>o</w:t>
            </w:r>
          </w:p>
        </w:tc>
        <w:tc>
          <w:tcPr>
            <w:tcW w:w="184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354"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r>
      <w:tr w:rsidR="00AF1D63" w:rsidRPr="003B45AF" w:rsidTr="005D2C6B">
        <w:trPr>
          <w:trHeight w:val="20"/>
        </w:trPr>
        <w:tc>
          <w:tcPr>
            <w:tcW w:w="1279" w:type="dxa"/>
            <w:vMerge/>
            <w:tcBorders>
              <w:left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08" w:type="dxa"/>
            <w:vMerge w:val="restart"/>
            <w:tcBorders>
              <w:top w:val="single" w:sz="5" w:space="0" w:color="000000"/>
              <w:left w:val="single" w:sz="5" w:space="0" w:color="000000"/>
              <w:right w:val="nil"/>
            </w:tcBorders>
          </w:tcPr>
          <w:p w:rsidR="00AF1D63" w:rsidRPr="003B45AF" w:rsidRDefault="00AF1D63" w:rsidP="005D2C6B">
            <w:pPr>
              <w:spacing w:before="40" w:after="40" w:line="200" w:lineRule="atLeast"/>
              <w:rPr>
                <w:rFonts w:ascii="Helvetica LT Std" w:hAnsi="Helvetica LT Std"/>
                <w:sz w:val="16"/>
                <w:szCs w:val="16"/>
              </w:rPr>
            </w:pPr>
          </w:p>
        </w:tc>
        <w:tc>
          <w:tcPr>
            <w:tcW w:w="3120" w:type="dxa"/>
            <w:gridSpan w:val="2"/>
            <w:tcBorders>
              <w:top w:val="single" w:sz="5" w:space="0" w:color="000000"/>
              <w:left w:val="nil"/>
              <w:bottom w:val="nil"/>
              <w:right w:val="nil"/>
            </w:tcBorders>
            <w:shd w:val="clear" w:color="auto" w:fill="FFFF00"/>
          </w:tcPr>
          <w:p w:rsidR="00AF1D63" w:rsidRPr="003B45AF" w:rsidRDefault="00AF1D63" w:rsidP="005D2C6B">
            <w:pPr>
              <w:pStyle w:val="TableParagraph"/>
              <w:spacing w:before="40" w:after="40" w:line="200" w:lineRule="atLeast"/>
              <w:ind w:right="-3"/>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Ci</w:t>
            </w:r>
            <w:r w:rsidRPr="003B45AF">
              <w:rPr>
                <w:rFonts w:ascii="Helvetica LT Std" w:eastAsia="Calibri" w:hAnsi="Helvetica LT Std" w:cs="Calibri"/>
                <w:sz w:val="16"/>
                <w:szCs w:val="16"/>
                <w:lang w:val="es-ES_tradnl"/>
              </w:rPr>
              <w:t>ste</w:t>
            </w:r>
            <w:r w:rsidRPr="003B45AF">
              <w:rPr>
                <w:rFonts w:ascii="Helvetica LT Std" w:eastAsia="Calibri" w:hAnsi="Helvetica LT Std" w:cs="Calibri"/>
                <w:spacing w:val="-1"/>
                <w:sz w:val="16"/>
                <w:szCs w:val="16"/>
                <w:lang w:val="es-ES_tradnl"/>
              </w:rPr>
              <w:t>rna</w:t>
            </w:r>
            <w:r w:rsidRPr="003B45AF">
              <w:rPr>
                <w:rFonts w:ascii="Helvetica LT Std" w:eastAsia="Calibri" w:hAnsi="Helvetica LT Std" w:cs="Calibri"/>
                <w:sz w:val="16"/>
                <w:szCs w:val="16"/>
                <w:lang w:val="es-ES_tradnl"/>
              </w:rPr>
              <w:t xml:space="preserve">s </w:t>
            </w:r>
            <w:r w:rsidRPr="003B45AF">
              <w:rPr>
                <w:rFonts w:ascii="Helvetica LT Std" w:eastAsia="Calibri" w:hAnsi="Helvetica LT Std" w:cs="Calibri"/>
                <w:spacing w:val="-1"/>
                <w:sz w:val="16"/>
                <w:szCs w:val="16"/>
                <w:lang w:val="es-ES_tradnl"/>
              </w:rPr>
              <w:t>qu</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z w:val="16"/>
                <w:szCs w:val="16"/>
                <w:lang w:val="es-ES_tradnl"/>
              </w:rPr>
              <w:t>se</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1"/>
                <w:sz w:val="16"/>
                <w:szCs w:val="16"/>
                <w:lang w:val="es-ES_tradnl"/>
              </w:rPr>
              <w:t>u</w:t>
            </w:r>
            <w:r w:rsidRPr="003B45AF">
              <w:rPr>
                <w:rFonts w:ascii="Helvetica LT Std" w:eastAsia="Calibri" w:hAnsi="Helvetica LT Std" w:cs="Calibri"/>
                <w:sz w:val="16"/>
                <w:szCs w:val="16"/>
                <w:lang w:val="es-ES_tradnl"/>
              </w:rPr>
              <w:t>s</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n</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4"/>
                <w:sz w:val="16"/>
                <w:szCs w:val="16"/>
                <w:lang w:val="es-ES_tradnl"/>
              </w:rPr>
              <w:t>p</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rqu</w:t>
            </w:r>
            <w:r w:rsidRPr="003B45AF">
              <w:rPr>
                <w:rFonts w:ascii="Helvetica LT Std" w:eastAsia="Calibri" w:hAnsi="Helvetica LT Std" w:cs="Calibri"/>
                <w:sz w:val="16"/>
                <w:szCs w:val="16"/>
                <w:lang w:val="es-ES_tradnl"/>
              </w:rPr>
              <w:t>e el</w:t>
            </w:r>
          </w:p>
        </w:tc>
        <w:tc>
          <w:tcPr>
            <w:tcW w:w="420" w:type="dxa"/>
            <w:gridSpan w:val="2"/>
            <w:tcBorders>
              <w:top w:val="single" w:sz="5" w:space="0" w:color="000000"/>
              <w:left w:val="nil"/>
              <w:bottom w:val="nil"/>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3403" w:type="dxa"/>
            <w:vMerge w:val="restart"/>
            <w:tcBorders>
              <w:top w:val="single" w:sz="5" w:space="0" w:color="000000"/>
              <w:left w:val="single" w:sz="5" w:space="0" w:color="000000"/>
              <w:right w:val="single" w:sz="5" w:space="0" w:color="000000"/>
            </w:tcBorders>
          </w:tcPr>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 xml:space="preserve">La </w:t>
            </w:r>
            <w:r w:rsidRPr="003B45AF">
              <w:rPr>
                <w:rFonts w:ascii="Helvetica LT Std" w:eastAsia="Calibri" w:hAnsi="Helvetica LT Std" w:cs="Calibri"/>
                <w:spacing w:val="-1"/>
                <w:sz w:val="16"/>
                <w:szCs w:val="16"/>
                <w:lang w:val="es-ES_tradnl"/>
              </w:rPr>
              <w:t>ANA</w:t>
            </w:r>
            <w:r w:rsidRPr="003B45AF">
              <w:rPr>
                <w:rFonts w:ascii="Helvetica LT Std" w:eastAsia="Calibri" w:hAnsi="Helvetica LT Std" w:cs="Calibri"/>
                <w:spacing w:val="-2"/>
                <w:sz w:val="16"/>
                <w:szCs w:val="16"/>
                <w:lang w:val="es-ES_tradnl"/>
              </w:rPr>
              <w:t>D</w:t>
            </w:r>
            <w:r w:rsidRPr="003B45AF">
              <w:rPr>
                <w:rFonts w:ascii="Helvetica LT Std" w:eastAsia="Calibri" w:hAnsi="Helvetica LT Std" w:cs="Calibri"/>
                <w:sz w:val="16"/>
                <w:szCs w:val="16"/>
                <w:lang w:val="es-ES_tradnl"/>
              </w:rPr>
              <w:t>P</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2"/>
                <w:sz w:val="16"/>
                <w:szCs w:val="16"/>
                <w:lang w:val="es-ES_tradnl"/>
              </w:rPr>
              <w:t>to</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z w:val="16"/>
                <w:szCs w:val="16"/>
                <w:lang w:val="es-ES_tradnl"/>
              </w:rPr>
              <w:t xml:space="preserve">a </w:t>
            </w:r>
            <w:r w:rsidRPr="003B45AF">
              <w:rPr>
                <w:rFonts w:ascii="Helvetica LT Std" w:eastAsia="Calibri" w:hAnsi="Helvetica LT Std" w:cs="Calibri"/>
                <w:spacing w:val="-4"/>
                <w:sz w:val="16"/>
                <w:szCs w:val="16"/>
                <w:lang w:val="es-ES_tradnl"/>
              </w:rPr>
              <w:t>n</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ta</w:t>
            </w:r>
          </w:p>
        </w:tc>
        <w:tc>
          <w:tcPr>
            <w:tcW w:w="2693" w:type="dxa"/>
            <w:vMerge w:val="restart"/>
            <w:tcBorders>
              <w:top w:val="single" w:sz="5" w:space="0" w:color="000000"/>
              <w:left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843" w:type="dxa"/>
            <w:vMerge w:val="restart"/>
            <w:tcBorders>
              <w:top w:val="single" w:sz="5" w:space="0" w:color="000000"/>
              <w:left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354" w:type="dxa"/>
            <w:vMerge w:val="restart"/>
            <w:tcBorders>
              <w:top w:val="single" w:sz="5" w:space="0" w:color="000000"/>
              <w:left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r>
      <w:tr w:rsidR="00AF1D63" w:rsidRPr="003B45AF" w:rsidTr="005D2C6B">
        <w:trPr>
          <w:trHeight w:val="20"/>
        </w:trPr>
        <w:tc>
          <w:tcPr>
            <w:tcW w:w="1279" w:type="dxa"/>
            <w:vMerge/>
            <w:tcBorders>
              <w:left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08" w:type="dxa"/>
            <w:vMerge/>
            <w:tcBorders>
              <w:left w:val="single" w:sz="5" w:space="0" w:color="000000"/>
              <w:right w:val="nil"/>
            </w:tcBorders>
          </w:tcPr>
          <w:p w:rsidR="00AF1D63" w:rsidRPr="003B45AF" w:rsidRDefault="00AF1D63" w:rsidP="005D2C6B">
            <w:pPr>
              <w:spacing w:before="40" w:after="40" w:line="200" w:lineRule="atLeast"/>
              <w:rPr>
                <w:rFonts w:ascii="Helvetica LT Std" w:hAnsi="Helvetica LT Std"/>
                <w:sz w:val="16"/>
                <w:szCs w:val="16"/>
              </w:rPr>
            </w:pPr>
          </w:p>
        </w:tc>
        <w:tc>
          <w:tcPr>
            <w:tcW w:w="3415" w:type="dxa"/>
            <w:gridSpan w:val="3"/>
            <w:tcBorders>
              <w:top w:val="nil"/>
              <w:left w:val="nil"/>
              <w:bottom w:val="nil"/>
              <w:right w:val="nil"/>
            </w:tcBorders>
            <w:shd w:val="clear" w:color="auto" w:fill="FFFF00"/>
          </w:tcPr>
          <w:p w:rsidR="00AF1D63" w:rsidRPr="003B45AF" w:rsidRDefault="00AF1D63" w:rsidP="005D2C6B">
            <w:pPr>
              <w:pStyle w:val="TableParagraph"/>
              <w:spacing w:before="40" w:after="40" w:line="200" w:lineRule="atLeast"/>
              <w:ind w:right="-2"/>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agu</w:t>
            </w:r>
            <w:r w:rsidRPr="003B45AF">
              <w:rPr>
                <w:rFonts w:ascii="Helvetica LT Std" w:eastAsia="Calibri" w:hAnsi="Helvetica LT Std" w:cs="Calibri"/>
                <w:sz w:val="16"/>
                <w:szCs w:val="16"/>
                <w:lang w:val="es-ES_tradnl"/>
              </w:rPr>
              <w:t>a s</w:t>
            </w:r>
            <w:r w:rsidRPr="003B45AF">
              <w:rPr>
                <w:rFonts w:ascii="Helvetica LT Std" w:eastAsia="Calibri" w:hAnsi="Helvetica LT Std" w:cs="Calibri"/>
                <w:spacing w:val="-1"/>
                <w:sz w:val="16"/>
                <w:szCs w:val="16"/>
                <w:lang w:val="es-ES_tradnl"/>
              </w:rPr>
              <w:t>al</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u</w:t>
            </w:r>
            <w:r w:rsidRPr="003B45AF">
              <w:rPr>
                <w:rFonts w:ascii="Helvetica LT Std" w:eastAsia="Calibri" w:hAnsi="Helvetica LT Std" w:cs="Calibri"/>
                <w:sz w:val="16"/>
                <w:szCs w:val="16"/>
                <w:lang w:val="es-ES_tradnl"/>
              </w:rPr>
              <w:t>y</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z w:val="16"/>
                <w:szCs w:val="16"/>
                <w:lang w:val="es-ES_tradnl"/>
              </w:rPr>
              <w:t>c</w:t>
            </w:r>
            <w:r w:rsidRPr="003B45AF">
              <w:rPr>
                <w:rFonts w:ascii="Helvetica LT Std" w:eastAsia="Calibri" w:hAnsi="Helvetica LT Std" w:cs="Calibri"/>
                <w:spacing w:val="-1"/>
                <w:sz w:val="16"/>
                <w:szCs w:val="16"/>
                <w:lang w:val="es-ES_tradnl"/>
              </w:rPr>
              <w:t>ali</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pacing w:val="-2"/>
                <w:sz w:val="16"/>
                <w:szCs w:val="16"/>
                <w:lang w:val="es-ES_tradnl"/>
              </w:rPr>
              <w:t>t</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z w:val="16"/>
                <w:szCs w:val="16"/>
                <w:lang w:val="es-ES_tradnl"/>
              </w:rPr>
              <w:t>y</w:t>
            </w:r>
            <w:r w:rsidRPr="003B45AF">
              <w:rPr>
                <w:rFonts w:ascii="Helvetica LT Std" w:eastAsia="Calibri" w:hAnsi="Helvetica LT Std" w:cs="Calibri"/>
                <w:spacing w:val="-2"/>
                <w:sz w:val="16"/>
                <w:szCs w:val="16"/>
                <w:lang w:val="es-ES_tradnl"/>
              </w:rPr>
              <w:t xml:space="preserve"> </w:t>
            </w:r>
            <w:r w:rsidRPr="003B45AF">
              <w:rPr>
                <w:rFonts w:ascii="Helvetica LT Std" w:eastAsia="Calibri" w:hAnsi="Helvetica LT Std" w:cs="Calibri"/>
                <w:spacing w:val="-1"/>
                <w:sz w:val="16"/>
                <w:szCs w:val="16"/>
                <w:lang w:val="es-ES_tradnl"/>
              </w:rPr>
              <w:t>h</w:t>
            </w:r>
            <w:r w:rsidRPr="003B45AF">
              <w:rPr>
                <w:rFonts w:ascii="Helvetica LT Std" w:eastAsia="Calibri" w:hAnsi="Helvetica LT Std" w:cs="Calibri"/>
                <w:spacing w:val="-3"/>
                <w:sz w:val="16"/>
                <w:szCs w:val="16"/>
                <w:lang w:val="es-ES_tradnl"/>
              </w:rPr>
              <w:t>a</w:t>
            </w:r>
            <w:r w:rsidRPr="003B45AF">
              <w:rPr>
                <w:rFonts w:ascii="Helvetica LT Std" w:eastAsia="Calibri" w:hAnsi="Helvetica LT Std" w:cs="Calibri"/>
                <w:sz w:val="16"/>
                <w:szCs w:val="16"/>
                <w:lang w:val="es-ES_tradnl"/>
              </w:rPr>
              <w:t>y</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1"/>
                <w:sz w:val="16"/>
                <w:szCs w:val="16"/>
                <w:lang w:val="es-ES_tradnl"/>
              </w:rPr>
              <w:t>ri</w:t>
            </w:r>
            <w:r w:rsidRPr="003B45AF">
              <w:rPr>
                <w:rFonts w:ascii="Helvetica LT Std" w:eastAsia="Calibri" w:hAnsi="Helvetica LT Std" w:cs="Calibri"/>
                <w:sz w:val="16"/>
                <w:szCs w:val="16"/>
                <w:lang w:val="es-ES_tradnl"/>
              </w:rPr>
              <w:t>es</w:t>
            </w:r>
            <w:r w:rsidRPr="003B45AF">
              <w:rPr>
                <w:rFonts w:ascii="Helvetica LT Std" w:eastAsia="Calibri" w:hAnsi="Helvetica LT Std" w:cs="Calibri"/>
                <w:spacing w:val="-4"/>
                <w:sz w:val="16"/>
                <w:szCs w:val="16"/>
                <w:lang w:val="es-ES_tradnl"/>
              </w:rPr>
              <w:t>g</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p>
        </w:tc>
        <w:tc>
          <w:tcPr>
            <w:tcW w:w="125" w:type="dxa"/>
            <w:tcBorders>
              <w:top w:val="nil"/>
              <w:left w:val="nil"/>
              <w:bottom w:val="nil"/>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3403" w:type="dxa"/>
            <w:vMerge/>
            <w:tcBorders>
              <w:left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2693" w:type="dxa"/>
            <w:vMerge/>
            <w:tcBorders>
              <w:left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843" w:type="dxa"/>
            <w:vMerge/>
            <w:tcBorders>
              <w:left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354" w:type="dxa"/>
            <w:vMerge/>
            <w:tcBorders>
              <w:left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r>
      <w:tr w:rsidR="00AF1D63" w:rsidRPr="003B45AF" w:rsidTr="005D2C6B">
        <w:trPr>
          <w:trHeight w:val="20"/>
        </w:trPr>
        <w:tc>
          <w:tcPr>
            <w:tcW w:w="1279" w:type="dxa"/>
            <w:vMerge/>
            <w:tcBorders>
              <w:left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08" w:type="dxa"/>
            <w:vMerge/>
            <w:tcBorders>
              <w:left w:val="single" w:sz="5" w:space="0" w:color="000000"/>
              <w:bottom w:val="single" w:sz="5" w:space="0" w:color="000000"/>
              <w:right w:val="nil"/>
            </w:tcBorders>
          </w:tcPr>
          <w:p w:rsidR="00AF1D63" w:rsidRPr="003B45AF" w:rsidRDefault="00AF1D63" w:rsidP="005D2C6B">
            <w:pPr>
              <w:spacing w:before="40" w:after="40" w:line="200" w:lineRule="atLeast"/>
              <w:rPr>
                <w:rFonts w:ascii="Helvetica LT Std" w:hAnsi="Helvetica LT Std"/>
                <w:sz w:val="16"/>
                <w:szCs w:val="16"/>
              </w:rPr>
            </w:pPr>
          </w:p>
        </w:tc>
        <w:tc>
          <w:tcPr>
            <w:tcW w:w="1034" w:type="dxa"/>
            <w:tcBorders>
              <w:top w:val="nil"/>
              <w:left w:val="nil"/>
              <w:bottom w:val="single" w:sz="5" w:space="0" w:color="000000"/>
              <w:right w:val="nil"/>
            </w:tcBorders>
            <w:shd w:val="clear" w:color="auto" w:fill="FFFF00"/>
          </w:tcPr>
          <w:p w:rsidR="00AF1D63" w:rsidRPr="003B45AF" w:rsidRDefault="00AF1D63" w:rsidP="005D2C6B">
            <w:pPr>
              <w:pStyle w:val="TableParagraph"/>
              <w:spacing w:before="40" w:after="40" w:line="200" w:lineRule="atLeast"/>
              <w:ind w:right="-3"/>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qu</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m</w:t>
            </w:r>
            <w:r w:rsidRPr="003B45AF">
              <w:rPr>
                <w:rFonts w:ascii="Helvetica LT Std" w:eastAsia="Calibri" w:hAnsi="Helvetica LT Std" w:cs="Calibri"/>
                <w:spacing w:val="-1"/>
                <w:sz w:val="16"/>
                <w:szCs w:val="16"/>
                <w:lang w:val="es-ES_tradnl"/>
              </w:rPr>
              <w:t>adur</w:t>
            </w:r>
            <w:r w:rsidRPr="003B45AF">
              <w:rPr>
                <w:rFonts w:ascii="Helvetica LT Std" w:eastAsia="Calibri" w:hAnsi="Helvetica LT Std" w:cs="Calibri"/>
                <w:sz w:val="16"/>
                <w:szCs w:val="16"/>
                <w:lang w:val="es-ES_tradnl"/>
              </w:rPr>
              <w:t>a</w:t>
            </w:r>
          </w:p>
        </w:tc>
        <w:tc>
          <w:tcPr>
            <w:tcW w:w="2506" w:type="dxa"/>
            <w:gridSpan w:val="3"/>
            <w:tcBorders>
              <w:top w:val="nil"/>
              <w:left w:val="nil"/>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3403" w:type="dxa"/>
            <w:vMerge/>
            <w:tcBorders>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2693" w:type="dxa"/>
            <w:vMerge/>
            <w:tcBorders>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843" w:type="dxa"/>
            <w:vMerge/>
            <w:tcBorders>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354" w:type="dxa"/>
            <w:vMerge/>
            <w:tcBorders>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r>
      <w:tr w:rsidR="00AF1D63" w:rsidRPr="003B45AF" w:rsidTr="005D2C6B">
        <w:trPr>
          <w:trHeight w:val="20"/>
        </w:trPr>
        <w:tc>
          <w:tcPr>
            <w:tcW w:w="1279" w:type="dxa"/>
            <w:vMerge/>
            <w:tcBorders>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3648" w:type="dxa"/>
            <w:gridSpan w:val="5"/>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02"/>
              <w:rPr>
                <w:rFonts w:ascii="Helvetica LT Std" w:eastAsia="Calibri" w:hAnsi="Helvetica LT Std" w:cs="Calibri"/>
                <w:sz w:val="16"/>
                <w:szCs w:val="16"/>
                <w:lang w:val="es-ES_tradnl"/>
              </w:rPr>
            </w:pPr>
            <w:r w:rsidRPr="003B45AF">
              <w:rPr>
                <w:rFonts w:ascii="Helvetica LT Std" w:eastAsia="Calibri" w:hAnsi="Helvetica LT Std" w:cs="Calibri"/>
                <w:spacing w:val="-1"/>
                <w:sz w:val="16"/>
                <w:szCs w:val="16"/>
                <w:lang w:val="es-ES_tradnl"/>
              </w:rPr>
              <w:t>Furg</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pacing w:val="-1"/>
                <w:sz w:val="16"/>
                <w:szCs w:val="16"/>
                <w:lang w:val="es-ES_tradnl"/>
              </w:rPr>
              <w:t>n</w:t>
            </w:r>
            <w:r w:rsidRPr="003B45AF">
              <w:rPr>
                <w:rFonts w:ascii="Helvetica LT Std" w:eastAsia="Calibri" w:hAnsi="Helvetica LT Std" w:cs="Calibri"/>
                <w:sz w:val="16"/>
                <w:szCs w:val="16"/>
                <w:lang w:val="es-ES_tradnl"/>
              </w:rPr>
              <w:t>eta</w:t>
            </w:r>
          </w:p>
        </w:tc>
        <w:tc>
          <w:tcPr>
            <w:tcW w:w="340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04"/>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Est</w:t>
            </w:r>
            <w:r w:rsidRPr="003B45AF">
              <w:rPr>
                <w:rFonts w:ascii="Helvetica LT Std" w:eastAsia="Calibri" w:hAnsi="Helvetica LT Std" w:cs="Calibri"/>
                <w:spacing w:val="-1"/>
                <w:sz w:val="16"/>
                <w:szCs w:val="16"/>
                <w:lang w:val="es-ES_tradnl"/>
              </w:rPr>
              <w:t>udi</w:t>
            </w:r>
            <w:r w:rsidRPr="003B45AF">
              <w:rPr>
                <w:rFonts w:ascii="Helvetica LT Std" w:eastAsia="Calibri" w:hAnsi="Helvetica LT Std" w:cs="Calibri"/>
                <w:sz w:val="16"/>
                <w:szCs w:val="16"/>
                <w:lang w:val="es-ES_tradnl"/>
              </w:rPr>
              <w:t>o</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4"/>
                <w:sz w:val="16"/>
                <w:szCs w:val="16"/>
                <w:lang w:val="es-ES_tradnl"/>
              </w:rPr>
              <w:t>p</w:t>
            </w:r>
            <w:r w:rsidRPr="003B45AF">
              <w:rPr>
                <w:rFonts w:ascii="Helvetica LT Std" w:eastAsia="Calibri" w:hAnsi="Helvetica LT Std" w:cs="Calibri"/>
                <w:spacing w:val="1"/>
                <w:sz w:val="16"/>
                <w:szCs w:val="16"/>
                <w:lang w:val="es-ES_tradnl"/>
              </w:rPr>
              <w:t>o</w:t>
            </w:r>
            <w:r w:rsidRPr="003B45AF">
              <w:rPr>
                <w:rFonts w:ascii="Helvetica LT Std" w:eastAsia="Calibri" w:hAnsi="Helvetica LT Std" w:cs="Calibri"/>
                <w:sz w:val="16"/>
                <w:szCs w:val="16"/>
                <w:lang w:val="es-ES_tradnl"/>
              </w:rPr>
              <w:t xml:space="preserve">r </w:t>
            </w:r>
            <w:r w:rsidRPr="003B45AF">
              <w:rPr>
                <w:rFonts w:ascii="Helvetica LT Std" w:eastAsia="Calibri" w:hAnsi="Helvetica LT Std" w:cs="Calibri"/>
                <w:spacing w:val="-1"/>
                <w:sz w:val="16"/>
                <w:szCs w:val="16"/>
                <w:lang w:val="es-ES_tradnl"/>
              </w:rPr>
              <w:t>par</w:t>
            </w:r>
            <w:r w:rsidRPr="003B45AF">
              <w:rPr>
                <w:rFonts w:ascii="Helvetica LT Std" w:eastAsia="Calibri" w:hAnsi="Helvetica LT Std" w:cs="Calibri"/>
                <w:spacing w:val="-2"/>
                <w:sz w:val="16"/>
                <w:szCs w:val="16"/>
                <w:lang w:val="es-ES_tradnl"/>
              </w:rPr>
              <w:t>t</w:t>
            </w:r>
            <w:r w:rsidRPr="003B45AF">
              <w:rPr>
                <w:rFonts w:ascii="Helvetica LT Std" w:eastAsia="Calibri" w:hAnsi="Helvetica LT Std" w:cs="Calibri"/>
                <w:sz w:val="16"/>
                <w:szCs w:val="16"/>
                <w:lang w:val="es-ES_tradnl"/>
              </w:rPr>
              <w:t xml:space="preserve">e </w:t>
            </w:r>
            <w:r w:rsidRPr="003B45AF">
              <w:rPr>
                <w:rFonts w:ascii="Helvetica LT Std" w:eastAsia="Calibri" w:hAnsi="Helvetica LT Std" w:cs="Calibri"/>
                <w:spacing w:val="-1"/>
                <w:sz w:val="16"/>
                <w:szCs w:val="16"/>
                <w:lang w:val="es-ES_tradnl"/>
              </w:rPr>
              <w:t>d</w:t>
            </w:r>
            <w:r w:rsidRPr="003B45AF">
              <w:rPr>
                <w:rFonts w:ascii="Helvetica LT Std" w:eastAsia="Calibri" w:hAnsi="Helvetica LT Std" w:cs="Calibri"/>
                <w:sz w:val="16"/>
                <w:szCs w:val="16"/>
                <w:lang w:val="es-ES_tradnl"/>
              </w:rPr>
              <w:t>e</w:t>
            </w:r>
            <w:r w:rsidRPr="003B45AF">
              <w:rPr>
                <w:rFonts w:ascii="Helvetica LT Std" w:eastAsia="Calibri" w:hAnsi="Helvetica LT Std" w:cs="Calibri"/>
                <w:spacing w:val="1"/>
                <w:sz w:val="16"/>
                <w:szCs w:val="16"/>
                <w:lang w:val="es-ES_tradnl"/>
              </w:rPr>
              <w:t xml:space="preserve"> </w:t>
            </w:r>
            <w:r w:rsidRPr="003B45AF">
              <w:rPr>
                <w:rFonts w:ascii="Helvetica LT Std" w:eastAsia="Calibri" w:hAnsi="Helvetica LT Std" w:cs="Calibri"/>
                <w:spacing w:val="-3"/>
                <w:sz w:val="16"/>
                <w:szCs w:val="16"/>
                <w:lang w:val="es-ES_tradnl"/>
              </w:rPr>
              <w:t>l</w:t>
            </w:r>
            <w:r w:rsidRPr="003B45AF">
              <w:rPr>
                <w:rFonts w:ascii="Helvetica LT Std" w:eastAsia="Calibri" w:hAnsi="Helvetica LT Std" w:cs="Calibri"/>
                <w:sz w:val="16"/>
                <w:szCs w:val="16"/>
                <w:lang w:val="es-ES_tradnl"/>
              </w:rPr>
              <w:t xml:space="preserve">a </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pacing w:val="-4"/>
                <w:sz w:val="16"/>
                <w:szCs w:val="16"/>
                <w:lang w:val="es-ES_tradnl"/>
              </w:rPr>
              <w:t>N</w:t>
            </w:r>
            <w:r w:rsidRPr="003B45AF">
              <w:rPr>
                <w:rFonts w:ascii="Helvetica LT Std" w:eastAsia="Calibri" w:hAnsi="Helvetica LT Std" w:cs="Calibri"/>
                <w:spacing w:val="-1"/>
                <w:sz w:val="16"/>
                <w:szCs w:val="16"/>
                <w:lang w:val="es-ES_tradnl"/>
              </w:rPr>
              <w:t>A</w:t>
            </w:r>
            <w:r w:rsidRPr="003B45AF">
              <w:rPr>
                <w:rFonts w:ascii="Helvetica LT Std" w:eastAsia="Calibri" w:hAnsi="Helvetica LT Std" w:cs="Calibri"/>
                <w:sz w:val="16"/>
                <w:szCs w:val="16"/>
                <w:lang w:val="es-ES_tradnl"/>
              </w:rPr>
              <w:t>P</w:t>
            </w:r>
          </w:p>
        </w:tc>
        <w:tc>
          <w:tcPr>
            <w:tcW w:w="269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pStyle w:val="TableParagraph"/>
              <w:spacing w:before="40" w:after="40" w:line="200" w:lineRule="atLeast"/>
              <w:ind w:left="1263" w:right="1264"/>
              <w:jc w:val="center"/>
              <w:rPr>
                <w:rFonts w:ascii="Helvetica LT Std" w:eastAsia="Calibri" w:hAnsi="Helvetica LT Std" w:cs="Calibri"/>
                <w:sz w:val="16"/>
                <w:szCs w:val="16"/>
                <w:lang w:val="es-ES_tradnl"/>
              </w:rPr>
            </w:pPr>
            <w:r w:rsidRPr="003B45AF">
              <w:rPr>
                <w:rFonts w:ascii="Helvetica LT Std" w:eastAsia="Calibri" w:hAnsi="Helvetica LT Std" w:cs="Calibri"/>
                <w:sz w:val="16"/>
                <w:szCs w:val="16"/>
                <w:lang w:val="es-ES_tradnl"/>
              </w:rPr>
              <w:t>X</w:t>
            </w:r>
          </w:p>
        </w:tc>
        <w:tc>
          <w:tcPr>
            <w:tcW w:w="1843"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c>
          <w:tcPr>
            <w:tcW w:w="1354" w:type="dxa"/>
            <w:tcBorders>
              <w:top w:val="single" w:sz="5" w:space="0" w:color="000000"/>
              <w:left w:val="single" w:sz="5" w:space="0" w:color="000000"/>
              <w:bottom w:val="single" w:sz="5" w:space="0" w:color="000000"/>
              <w:right w:val="single" w:sz="5" w:space="0" w:color="000000"/>
            </w:tcBorders>
          </w:tcPr>
          <w:p w:rsidR="00AF1D63" w:rsidRPr="003B45AF" w:rsidRDefault="00AF1D63" w:rsidP="005D2C6B">
            <w:pPr>
              <w:spacing w:before="40" w:after="40" w:line="200" w:lineRule="atLeast"/>
              <w:rPr>
                <w:rFonts w:ascii="Helvetica LT Std" w:hAnsi="Helvetica LT Std"/>
                <w:sz w:val="16"/>
                <w:szCs w:val="16"/>
              </w:rPr>
            </w:pPr>
          </w:p>
        </w:tc>
      </w:tr>
    </w:tbl>
    <w:p w:rsidR="00AF1D63" w:rsidRPr="00136584" w:rsidRDefault="00AF1D63" w:rsidP="00AF1D63">
      <w:pPr>
        <w:pStyle w:val="texto"/>
        <w:tabs>
          <w:tab w:val="clear" w:pos="2835"/>
          <w:tab w:val="clear" w:pos="3969"/>
          <w:tab w:val="clear" w:pos="5103"/>
          <w:tab w:val="clear" w:pos="6237"/>
          <w:tab w:val="clear" w:pos="7371"/>
        </w:tabs>
        <w:rPr>
          <w:rFonts w:ascii="Helvetica LT Std" w:hAnsi="Helvetica LT Std" w:cs="Arial"/>
          <w:sz w:val="19"/>
          <w:szCs w:val="19"/>
          <w:lang w:val="es-ES"/>
        </w:rPr>
      </w:pPr>
    </w:p>
    <w:p w:rsidR="00AF1D63" w:rsidRPr="003D57C6" w:rsidRDefault="00AF1D63" w:rsidP="00AF1D63">
      <w:pPr>
        <w:pStyle w:val="texto"/>
        <w:tabs>
          <w:tab w:val="clear" w:pos="2835"/>
          <w:tab w:val="clear" w:pos="3969"/>
          <w:tab w:val="clear" w:pos="5103"/>
          <w:tab w:val="clear" w:pos="6237"/>
          <w:tab w:val="clear" w:pos="7371"/>
        </w:tabs>
        <w:rPr>
          <w:rFonts w:ascii="Helvetica LT Std" w:hAnsi="Helvetica LT Std" w:cs="Arial"/>
          <w:sz w:val="19"/>
          <w:szCs w:val="19"/>
        </w:rPr>
        <w:sectPr w:rsidR="00AF1D63" w:rsidRPr="003D57C6" w:rsidSect="00A95762">
          <w:pgSz w:w="16840" w:h="11907" w:orient="landscape" w:code="9"/>
          <w:pgMar w:top="1559" w:right="2109" w:bottom="1559" w:left="1644" w:header="369" w:footer="0" w:gutter="0"/>
          <w:cols w:space="720"/>
          <w:docGrid w:linePitch="360"/>
        </w:sectPr>
      </w:pPr>
    </w:p>
    <w:tbl>
      <w:tblPr>
        <w:tblW w:w="8900" w:type="dxa"/>
        <w:tblInd w:w="55" w:type="dxa"/>
        <w:tblCellMar>
          <w:left w:w="70" w:type="dxa"/>
          <w:right w:w="70" w:type="dxa"/>
        </w:tblCellMar>
        <w:tblLook w:val="04A0" w:firstRow="1" w:lastRow="0" w:firstColumn="1" w:lastColumn="0" w:noHBand="0" w:noVBand="1"/>
      </w:tblPr>
      <w:tblGrid>
        <w:gridCol w:w="2320"/>
        <w:gridCol w:w="1900"/>
        <w:gridCol w:w="1900"/>
        <w:gridCol w:w="940"/>
        <w:gridCol w:w="880"/>
        <w:gridCol w:w="960"/>
      </w:tblGrid>
      <w:tr w:rsidR="00AF1D63" w:rsidRPr="00B4458D" w:rsidTr="005D2C6B">
        <w:trPr>
          <w:trHeight w:val="300"/>
        </w:trPr>
        <w:tc>
          <w:tcPr>
            <w:tcW w:w="2320" w:type="dxa"/>
            <w:tcBorders>
              <w:top w:val="nil"/>
              <w:left w:val="nil"/>
              <w:bottom w:val="single" w:sz="4" w:space="0" w:color="DCE6F1"/>
              <w:right w:val="nil"/>
            </w:tcBorders>
            <w:shd w:val="clear" w:color="366092" w:fill="366092"/>
            <w:noWrap/>
            <w:vAlign w:val="bottom"/>
            <w:hideMark/>
          </w:tcPr>
          <w:p w:rsidR="00AF1D63" w:rsidRPr="00B4458D" w:rsidRDefault="00AF1D63" w:rsidP="005D2C6B">
            <w:pPr>
              <w:spacing w:after="0"/>
              <w:ind w:firstLine="0"/>
              <w:jc w:val="left"/>
              <w:rPr>
                <w:rFonts w:ascii="Calibri" w:hAnsi="Calibri"/>
                <w:b/>
                <w:bCs/>
                <w:color w:val="FFFFFF"/>
                <w:sz w:val="22"/>
                <w:szCs w:val="22"/>
                <w:lang w:val="es-ES" w:eastAsia="es-ES"/>
              </w:rPr>
            </w:pPr>
            <w:r w:rsidRPr="00B4458D">
              <w:rPr>
                <w:rFonts w:ascii="Calibri" w:hAnsi="Calibri"/>
                <w:b/>
                <w:bCs/>
                <w:color w:val="FFFFFF"/>
                <w:sz w:val="22"/>
                <w:szCs w:val="22"/>
                <w:lang w:val="es-ES" w:eastAsia="es-ES"/>
              </w:rPr>
              <w:lastRenderedPageBreak/>
              <w:t>Licitación</w:t>
            </w:r>
          </w:p>
        </w:tc>
        <w:tc>
          <w:tcPr>
            <w:tcW w:w="1900" w:type="dxa"/>
            <w:tcBorders>
              <w:top w:val="nil"/>
              <w:left w:val="nil"/>
              <w:bottom w:val="single" w:sz="4" w:space="0" w:color="DCE6F1"/>
              <w:right w:val="nil"/>
            </w:tcBorders>
            <w:shd w:val="clear" w:color="366092" w:fill="366092"/>
            <w:noWrap/>
            <w:vAlign w:val="bottom"/>
            <w:hideMark/>
          </w:tcPr>
          <w:p w:rsidR="00AF1D63" w:rsidRPr="00B4458D" w:rsidRDefault="00AF1D63" w:rsidP="005D2C6B">
            <w:pPr>
              <w:spacing w:after="0"/>
              <w:ind w:firstLine="0"/>
              <w:jc w:val="left"/>
              <w:rPr>
                <w:rFonts w:ascii="Calibri" w:hAnsi="Calibri"/>
                <w:b/>
                <w:bCs/>
                <w:color w:val="FFFFFF"/>
                <w:sz w:val="22"/>
                <w:szCs w:val="22"/>
                <w:lang w:val="es-ES" w:eastAsia="es-ES"/>
              </w:rPr>
            </w:pPr>
            <w:r w:rsidRPr="00B4458D">
              <w:rPr>
                <w:rFonts w:ascii="Calibri" w:hAnsi="Calibri"/>
                <w:b/>
                <w:bCs/>
                <w:color w:val="FFFFFF"/>
                <w:sz w:val="22"/>
                <w:szCs w:val="22"/>
                <w:lang w:val="es-ES" w:eastAsia="es-ES"/>
              </w:rPr>
              <w:t>CENTRO</w:t>
            </w:r>
          </w:p>
        </w:tc>
        <w:tc>
          <w:tcPr>
            <w:tcW w:w="1900" w:type="dxa"/>
            <w:tcBorders>
              <w:top w:val="nil"/>
              <w:left w:val="nil"/>
              <w:bottom w:val="single" w:sz="4" w:space="0" w:color="DCE6F1"/>
              <w:right w:val="nil"/>
            </w:tcBorders>
            <w:shd w:val="clear" w:color="366092" w:fill="366092"/>
            <w:noWrap/>
            <w:vAlign w:val="bottom"/>
            <w:hideMark/>
          </w:tcPr>
          <w:p w:rsidR="00AF1D63" w:rsidRPr="00B4458D" w:rsidRDefault="00AF1D63" w:rsidP="005D2C6B">
            <w:pPr>
              <w:spacing w:after="0"/>
              <w:ind w:firstLine="0"/>
              <w:jc w:val="left"/>
              <w:rPr>
                <w:rFonts w:ascii="Calibri" w:hAnsi="Calibri"/>
                <w:b/>
                <w:bCs/>
                <w:color w:val="FFFFFF"/>
                <w:sz w:val="22"/>
                <w:szCs w:val="22"/>
                <w:lang w:val="es-ES" w:eastAsia="es-ES"/>
              </w:rPr>
            </w:pPr>
            <w:r w:rsidRPr="00B4458D">
              <w:rPr>
                <w:rFonts w:ascii="Calibri" w:hAnsi="Calibri"/>
                <w:b/>
                <w:bCs/>
                <w:color w:val="FFFFFF"/>
                <w:sz w:val="22"/>
                <w:szCs w:val="22"/>
                <w:lang w:val="es-ES" w:eastAsia="es-ES"/>
              </w:rPr>
              <w:t>Licitador</w:t>
            </w:r>
          </w:p>
        </w:tc>
        <w:tc>
          <w:tcPr>
            <w:tcW w:w="940" w:type="dxa"/>
            <w:tcBorders>
              <w:top w:val="nil"/>
              <w:left w:val="nil"/>
              <w:bottom w:val="single" w:sz="4" w:space="0" w:color="DCE6F1"/>
              <w:right w:val="nil"/>
            </w:tcBorders>
            <w:shd w:val="clear" w:color="366092" w:fill="366092"/>
            <w:noWrap/>
            <w:vAlign w:val="bottom"/>
            <w:hideMark/>
          </w:tcPr>
          <w:p w:rsidR="00AF1D63" w:rsidRPr="00B4458D" w:rsidRDefault="00AF1D63" w:rsidP="005D2C6B">
            <w:pPr>
              <w:spacing w:after="0"/>
              <w:ind w:firstLine="0"/>
              <w:jc w:val="left"/>
              <w:rPr>
                <w:rFonts w:ascii="Calibri" w:hAnsi="Calibri"/>
                <w:b/>
                <w:bCs/>
                <w:color w:val="FFFFFF"/>
                <w:sz w:val="22"/>
                <w:szCs w:val="22"/>
                <w:lang w:val="es-ES" w:eastAsia="es-ES"/>
              </w:rPr>
            </w:pPr>
            <w:r w:rsidRPr="00B4458D">
              <w:rPr>
                <w:rFonts w:ascii="Calibri" w:hAnsi="Calibri"/>
                <w:b/>
                <w:bCs/>
                <w:color w:val="FFFFFF"/>
                <w:sz w:val="22"/>
                <w:szCs w:val="22"/>
                <w:lang w:val="es-ES" w:eastAsia="es-ES"/>
              </w:rPr>
              <w:t>Puesto</w:t>
            </w:r>
          </w:p>
        </w:tc>
        <w:tc>
          <w:tcPr>
            <w:tcW w:w="880" w:type="dxa"/>
            <w:tcBorders>
              <w:top w:val="nil"/>
              <w:left w:val="nil"/>
              <w:bottom w:val="single" w:sz="4" w:space="0" w:color="DCE6F1"/>
              <w:right w:val="nil"/>
            </w:tcBorders>
            <w:shd w:val="clear" w:color="366092" w:fill="366092"/>
            <w:noWrap/>
            <w:vAlign w:val="bottom"/>
            <w:hideMark/>
          </w:tcPr>
          <w:p w:rsidR="00AF1D63" w:rsidRPr="00B4458D" w:rsidRDefault="00AF1D63" w:rsidP="005D2C6B">
            <w:pPr>
              <w:spacing w:after="0"/>
              <w:ind w:firstLine="0"/>
              <w:jc w:val="left"/>
              <w:rPr>
                <w:rFonts w:ascii="Calibri" w:hAnsi="Calibri"/>
                <w:b/>
                <w:bCs/>
                <w:color w:val="FFFFFF"/>
                <w:sz w:val="22"/>
                <w:szCs w:val="22"/>
                <w:lang w:val="es-ES" w:eastAsia="es-ES"/>
              </w:rPr>
            </w:pPr>
            <w:proofErr w:type="spellStart"/>
            <w:r w:rsidRPr="00B4458D">
              <w:rPr>
                <w:rFonts w:ascii="Calibri" w:hAnsi="Calibri"/>
                <w:b/>
                <w:bCs/>
                <w:color w:val="FFFFFF"/>
                <w:sz w:val="22"/>
                <w:szCs w:val="22"/>
                <w:lang w:val="es-ES" w:eastAsia="es-ES"/>
              </w:rPr>
              <w:t>Adjud</w:t>
            </w:r>
            <w:proofErr w:type="spellEnd"/>
          </w:p>
        </w:tc>
        <w:tc>
          <w:tcPr>
            <w:tcW w:w="960" w:type="dxa"/>
            <w:tcBorders>
              <w:top w:val="nil"/>
              <w:left w:val="nil"/>
              <w:bottom w:val="single" w:sz="4" w:space="0" w:color="DCE6F1"/>
              <w:right w:val="nil"/>
            </w:tcBorders>
            <w:shd w:val="clear" w:color="366092" w:fill="366092"/>
            <w:noWrap/>
            <w:vAlign w:val="bottom"/>
            <w:hideMark/>
          </w:tcPr>
          <w:p w:rsidR="00AF1D63" w:rsidRPr="00B4458D" w:rsidRDefault="00AF1D63" w:rsidP="005D2C6B">
            <w:pPr>
              <w:spacing w:after="0"/>
              <w:ind w:firstLine="0"/>
              <w:jc w:val="left"/>
              <w:rPr>
                <w:rFonts w:ascii="Calibri" w:hAnsi="Calibri"/>
                <w:b/>
                <w:bCs/>
                <w:color w:val="FFFFFF"/>
                <w:sz w:val="22"/>
                <w:szCs w:val="22"/>
                <w:lang w:val="es-ES" w:eastAsia="es-ES"/>
              </w:rPr>
            </w:pPr>
            <w:r w:rsidRPr="00B4458D">
              <w:rPr>
                <w:rFonts w:ascii="Calibri" w:hAnsi="Calibri"/>
                <w:b/>
                <w:bCs/>
                <w:color w:val="FFFFFF"/>
                <w:sz w:val="22"/>
                <w:szCs w:val="22"/>
                <w:lang w:val="es-ES" w:eastAsia="es-ES"/>
              </w:rPr>
              <w:t xml:space="preserve"> % Baj</w:t>
            </w:r>
            <w:r w:rsidRPr="00B4458D">
              <w:rPr>
                <w:rFonts w:ascii="Calibri" w:hAnsi="Calibri"/>
                <w:b/>
                <w:bCs/>
                <w:color w:val="FFFFFF"/>
                <w:sz w:val="22"/>
                <w:szCs w:val="22"/>
                <w:lang w:val="es-ES" w:eastAsia="es-ES"/>
              </w:rPr>
              <w:t>a</w:t>
            </w:r>
            <w:r w:rsidRPr="00B4458D">
              <w:rPr>
                <w:rFonts w:ascii="Calibri" w:hAnsi="Calibri"/>
                <w:b/>
                <w:bCs/>
                <w:color w:val="FFFFFF"/>
                <w:sz w:val="22"/>
                <w:szCs w:val="22"/>
                <w:lang w:val="es-ES" w:eastAsia="es-ES"/>
              </w:rPr>
              <w:t>da</w:t>
            </w:r>
          </w:p>
        </w:tc>
      </w:tr>
      <w:tr w:rsidR="00AF1D63" w:rsidRPr="00B4458D" w:rsidTr="005D2C6B">
        <w:trPr>
          <w:trHeight w:val="289"/>
        </w:trPr>
        <w:tc>
          <w:tcPr>
            <w:tcW w:w="2320" w:type="dxa"/>
            <w:tcBorders>
              <w:top w:val="single" w:sz="4" w:space="0" w:color="366092"/>
              <w:left w:val="nil"/>
              <w:bottom w:val="single" w:sz="4" w:space="0" w:color="95B3D7"/>
              <w:right w:val="nil"/>
            </w:tcBorders>
            <w:shd w:val="clear" w:color="95B3D7" w:fill="95B3D7"/>
            <w:noWrap/>
            <w:vAlign w:val="bottom"/>
            <w:hideMark/>
          </w:tcPr>
          <w:p w:rsidR="00AF1D63" w:rsidRPr="00B4458D" w:rsidRDefault="00AF1D63" w:rsidP="005D2C6B">
            <w:pPr>
              <w:spacing w:after="0"/>
              <w:ind w:firstLine="0"/>
              <w:jc w:val="left"/>
              <w:rPr>
                <w:rFonts w:ascii="Calibri" w:hAnsi="Calibri"/>
                <w:color w:val="FFFFFF"/>
                <w:sz w:val="22"/>
                <w:szCs w:val="22"/>
                <w:lang w:val="es-ES" w:eastAsia="es-ES"/>
              </w:rPr>
            </w:pPr>
            <w:r w:rsidRPr="00B4458D">
              <w:rPr>
                <w:rFonts w:ascii="Calibri" w:hAnsi="Calibri"/>
                <w:color w:val="FFFFFF"/>
                <w:sz w:val="22"/>
                <w:szCs w:val="22"/>
                <w:lang w:val="es-ES" w:eastAsia="es-ES"/>
              </w:rPr>
              <w:t>Centros 2016</w:t>
            </w:r>
          </w:p>
        </w:tc>
        <w:tc>
          <w:tcPr>
            <w:tcW w:w="190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INFANTA ELENA</w:t>
            </w:r>
          </w:p>
        </w:tc>
        <w:tc>
          <w:tcPr>
            <w:tcW w:w="1900" w:type="dxa"/>
            <w:tcBorders>
              <w:top w:val="single" w:sz="4" w:space="0" w:color="4F81BD"/>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proofErr w:type="spellStart"/>
            <w:r w:rsidRPr="00B4458D">
              <w:rPr>
                <w:rFonts w:ascii="Calibri" w:hAnsi="Calibri"/>
                <w:color w:val="000000"/>
                <w:sz w:val="22"/>
                <w:szCs w:val="22"/>
                <w:lang w:val="es-ES" w:eastAsia="es-ES"/>
              </w:rPr>
              <w:t>Maresme</w:t>
            </w:r>
            <w:proofErr w:type="spellEnd"/>
          </w:p>
        </w:tc>
        <w:tc>
          <w:tcPr>
            <w:tcW w:w="940" w:type="dxa"/>
            <w:tcBorders>
              <w:top w:val="single" w:sz="4" w:space="0" w:color="366092"/>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2</w:t>
            </w:r>
          </w:p>
        </w:tc>
        <w:tc>
          <w:tcPr>
            <w:tcW w:w="88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Si</w:t>
            </w:r>
          </w:p>
        </w:tc>
        <w:tc>
          <w:tcPr>
            <w:tcW w:w="96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5,00%</w:t>
            </w:r>
          </w:p>
        </w:tc>
      </w:tr>
      <w:tr w:rsidR="00AF1D63" w:rsidRPr="00B4458D" w:rsidTr="005D2C6B">
        <w:trPr>
          <w:trHeight w:val="300"/>
        </w:trPr>
        <w:tc>
          <w:tcPr>
            <w:tcW w:w="2320" w:type="dxa"/>
            <w:tcBorders>
              <w:top w:val="single" w:sz="4" w:space="0" w:color="95B3D7"/>
              <w:left w:val="nil"/>
              <w:bottom w:val="single" w:sz="4" w:space="0" w:color="95B3D7"/>
              <w:right w:val="nil"/>
            </w:tcBorders>
            <w:shd w:val="clear" w:color="95B3D7" w:fill="95B3D7"/>
            <w:noWrap/>
            <w:vAlign w:val="bottom"/>
            <w:hideMark/>
          </w:tcPr>
          <w:p w:rsidR="00AF1D63" w:rsidRPr="00B4458D" w:rsidRDefault="00AF1D63" w:rsidP="005D2C6B">
            <w:pPr>
              <w:spacing w:after="0"/>
              <w:ind w:firstLine="0"/>
              <w:jc w:val="left"/>
              <w:rPr>
                <w:rFonts w:ascii="Calibri" w:hAnsi="Calibri"/>
                <w:color w:val="FFFFFF"/>
                <w:sz w:val="22"/>
                <w:szCs w:val="22"/>
                <w:lang w:val="es-ES" w:eastAsia="es-ES"/>
              </w:rPr>
            </w:pPr>
          </w:p>
        </w:tc>
        <w:tc>
          <w:tcPr>
            <w:tcW w:w="190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p>
        </w:tc>
        <w:tc>
          <w:tcPr>
            <w:tcW w:w="1900" w:type="dxa"/>
            <w:tcBorders>
              <w:top w:val="single" w:sz="4" w:space="0" w:color="4F81BD"/>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SARQUAVITE</w:t>
            </w:r>
          </w:p>
        </w:tc>
        <w:tc>
          <w:tcPr>
            <w:tcW w:w="940" w:type="dxa"/>
            <w:tcBorders>
              <w:top w:val="single" w:sz="4" w:space="0" w:color="DCE6F1"/>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1</w:t>
            </w:r>
          </w:p>
        </w:tc>
        <w:tc>
          <w:tcPr>
            <w:tcW w:w="88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w:t>
            </w:r>
          </w:p>
        </w:tc>
        <w:tc>
          <w:tcPr>
            <w:tcW w:w="96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1,27%</w:t>
            </w:r>
          </w:p>
        </w:tc>
      </w:tr>
      <w:tr w:rsidR="00AF1D63" w:rsidRPr="00B4458D" w:rsidTr="005D2C6B">
        <w:trPr>
          <w:trHeight w:val="300"/>
        </w:trPr>
        <w:tc>
          <w:tcPr>
            <w:tcW w:w="2320" w:type="dxa"/>
            <w:tcBorders>
              <w:top w:val="single" w:sz="4" w:space="0" w:color="95B3D7"/>
              <w:left w:val="nil"/>
              <w:bottom w:val="single" w:sz="4" w:space="0" w:color="95B3D7"/>
              <w:right w:val="nil"/>
            </w:tcBorders>
            <w:shd w:val="clear" w:color="95B3D7" w:fill="95B3D7"/>
            <w:noWrap/>
            <w:vAlign w:val="bottom"/>
            <w:hideMark/>
          </w:tcPr>
          <w:p w:rsidR="00AF1D63" w:rsidRPr="00B4458D" w:rsidRDefault="00AF1D63" w:rsidP="005D2C6B">
            <w:pPr>
              <w:spacing w:after="0"/>
              <w:ind w:firstLine="0"/>
              <w:jc w:val="left"/>
              <w:rPr>
                <w:rFonts w:ascii="Calibri" w:hAnsi="Calibri"/>
                <w:color w:val="FFFFFF"/>
                <w:sz w:val="22"/>
                <w:szCs w:val="22"/>
                <w:lang w:val="es-ES" w:eastAsia="es-ES"/>
              </w:rPr>
            </w:pPr>
          </w:p>
        </w:tc>
        <w:tc>
          <w:tcPr>
            <w:tcW w:w="1900" w:type="dxa"/>
            <w:tcBorders>
              <w:top w:val="single" w:sz="4" w:space="0" w:color="366092"/>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p>
        </w:tc>
        <w:tc>
          <w:tcPr>
            <w:tcW w:w="1900" w:type="dxa"/>
            <w:tcBorders>
              <w:top w:val="single" w:sz="4" w:space="0" w:color="4F81BD"/>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proofErr w:type="spellStart"/>
            <w:r w:rsidRPr="00B4458D">
              <w:rPr>
                <w:rFonts w:ascii="Calibri" w:hAnsi="Calibri"/>
                <w:color w:val="000000"/>
                <w:sz w:val="22"/>
                <w:szCs w:val="22"/>
                <w:lang w:val="es-ES" w:eastAsia="es-ES"/>
              </w:rPr>
              <w:t>Tasubinsa</w:t>
            </w:r>
            <w:proofErr w:type="spellEnd"/>
          </w:p>
        </w:tc>
        <w:tc>
          <w:tcPr>
            <w:tcW w:w="94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3</w:t>
            </w:r>
          </w:p>
        </w:tc>
        <w:tc>
          <w:tcPr>
            <w:tcW w:w="88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w:t>
            </w:r>
          </w:p>
        </w:tc>
        <w:tc>
          <w:tcPr>
            <w:tcW w:w="96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1,00%</w:t>
            </w:r>
          </w:p>
        </w:tc>
      </w:tr>
      <w:tr w:rsidR="00AF1D63" w:rsidRPr="00B4458D" w:rsidTr="005D2C6B">
        <w:trPr>
          <w:trHeight w:val="300"/>
        </w:trPr>
        <w:tc>
          <w:tcPr>
            <w:tcW w:w="2320" w:type="dxa"/>
            <w:tcBorders>
              <w:top w:val="single" w:sz="4" w:space="0" w:color="95B3D7"/>
              <w:left w:val="nil"/>
              <w:bottom w:val="single" w:sz="4" w:space="0" w:color="95B3D7"/>
              <w:right w:val="nil"/>
            </w:tcBorders>
            <w:shd w:val="clear" w:color="95B3D7" w:fill="95B3D7"/>
            <w:noWrap/>
            <w:vAlign w:val="bottom"/>
            <w:hideMark/>
          </w:tcPr>
          <w:p w:rsidR="00AF1D63" w:rsidRPr="00B4458D" w:rsidRDefault="00AF1D63" w:rsidP="005D2C6B">
            <w:pPr>
              <w:spacing w:after="0"/>
              <w:ind w:firstLine="0"/>
              <w:jc w:val="left"/>
              <w:rPr>
                <w:rFonts w:ascii="Calibri" w:hAnsi="Calibri"/>
                <w:color w:val="FFFFFF"/>
                <w:sz w:val="22"/>
                <w:szCs w:val="22"/>
                <w:lang w:val="es-ES" w:eastAsia="es-ES"/>
              </w:rPr>
            </w:pPr>
          </w:p>
        </w:tc>
        <w:tc>
          <w:tcPr>
            <w:tcW w:w="190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LA ATALAYA</w:t>
            </w:r>
          </w:p>
        </w:tc>
        <w:tc>
          <w:tcPr>
            <w:tcW w:w="1900" w:type="dxa"/>
            <w:tcBorders>
              <w:top w:val="single" w:sz="4" w:space="0" w:color="4F81BD"/>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proofErr w:type="spellStart"/>
            <w:r w:rsidRPr="00B4458D">
              <w:rPr>
                <w:rFonts w:ascii="Calibri" w:hAnsi="Calibri"/>
                <w:color w:val="000000"/>
                <w:sz w:val="22"/>
                <w:szCs w:val="22"/>
                <w:lang w:val="es-ES" w:eastAsia="es-ES"/>
              </w:rPr>
              <w:t>Avanvida</w:t>
            </w:r>
            <w:proofErr w:type="spellEnd"/>
          </w:p>
        </w:tc>
        <w:tc>
          <w:tcPr>
            <w:tcW w:w="940" w:type="dxa"/>
            <w:tcBorders>
              <w:top w:val="single" w:sz="4" w:space="0" w:color="DCE6F1"/>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3</w:t>
            </w:r>
          </w:p>
        </w:tc>
        <w:tc>
          <w:tcPr>
            <w:tcW w:w="88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w:t>
            </w:r>
          </w:p>
        </w:tc>
        <w:tc>
          <w:tcPr>
            <w:tcW w:w="96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0,75%</w:t>
            </w:r>
          </w:p>
        </w:tc>
      </w:tr>
      <w:tr w:rsidR="00AF1D63" w:rsidRPr="00B4458D" w:rsidTr="005D2C6B">
        <w:trPr>
          <w:trHeight w:val="300"/>
        </w:trPr>
        <w:tc>
          <w:tcPr>
            <w:tcW w:w="2320" w:type="dxa"/>
            <w:tcBorders>
              <w:top w:val="single" w:sz="4" w:space="0" w:color="95B3D7"/>
              <w:left w:val="nil"/>
              <w:bottom w:val="single" w:sz="4" w:space="0" w:color="95B3D7"/>
              <w:right w:val="nil"/>
            </w:tcBorders>
            <w:shd w:val="clear" w:color="95B3D7" w:fill="95B3D7"/>
            <w:noWrap/>
            <w:vAlign w:val="bottom"/>
            <w:hideMark/>
          </w:tcPr>
          <w:p w:rsidR="00AF1D63" w:rsidRPr="00B4458D" w:rsidRDefault="00AF1D63" w:rsidP="005D2C6B">
            <w:pPr>
              <w:spacing w:after="0"/>
              <w:ind w:firstLine="0"/>
              <w:jc w:val="left"/>
              <w:rPr>
                <w:rFonts w:ascii="Calibri" w:hAnsi="Calibri"/>
                <w:color w:val="FFFFFF"/>
                <w:sz w:val="22"/>
                <w:szCs w:val="22"/>
                <w:lang w:val="es-ES" w:eastAsia="es-ES"/>
              </w:rPr>
            </w:pPr>
          </w:p>
        </w:tc>
        <w:tc>
          <w:tcPr>
            <w:tcW w:w="190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p>
        </w:tc>
        <w:tc>
          <w:tcPr>
            <w:tcW w:w="1900" w:type="dxa"/>
            <w:tcBorders>
              <w:top w:val="single" w:sz="4" w:space="0" w:color="4F81BD"/>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Grupo 5</w:t>
            </w:r>
          </w:p>
        </w:tc>
        <w:tc>
          <w:tcPr>
            <w:tcW w:w="940" w:type="dxa"/>
            <w:tcBorders>
              <w:top w:val="single" w:sz="4" w:space="0" w:color="366092"/>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5</w:t>
            </w:r>
          </w:p>
        </w:tc>
        <w:tc>
          <w:tcPr>
            <w:tcW w:w="88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w:t>
            </w:r>
          </w:p>
        </w:tc>
        <w:tc>
          <w:tcPr>
            <w:tcW w:w="96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4,38%</w:t>
            </w:r>
          </w:p>
        </w:tc>
      </w:tr>
      <w:tr w:rsidR="00AF1D63" w:rsidRPr="00B4458D" w:rsidTr="005D2C6B">
        <w:trPr>
          <w:trHeight w:val="300"/>
        </w:trPr>
        <w:tc>
          <w:tcPr>
            <w:tcW w:w="2320" w:type="dxa"/>
            <w:tcBorders>
              <w:top w:val="single" w:sz="4" w:space="0" w:color="95B3D7"/>
              <w:left w:val="nil"/>
              <w:bottom w:val="single" w:sz="4" w:space="0" w:color="95B3D7"/>
              <w:right w:val="nil"/>
            </w:tcBorders>
            <w:shd w:val="clear" w:color="95B3D7" w:fill="95B3D7"/>
            <w:noWrap/>
            <w:vAlign w:val="bottom"/>
            <w:hideMark/>
          </w:tcPr>
          <w:p w:rsidR="00AF1D63" w:rsidRPr="00B4458D" w:rsidRDefault="00AF1D63" w:rsidP="005D2C6B">
            <w:pPr>
              <w:spacing w:after="0"/>
              <w:ind w:firstLine="0"/>
              <w:jc w:val="left"/>
              <w:rPr>
                <w:rFonts w:ascii="Calibri" w:hAnsi="Calibri"/>
                <w:color w:val="FFFFFF"/>
                <w:sz w:val="22"/>
                <w:szCs w:val="22"/>
                <w:lang w:val="es-ES" w:eastAsia="es-ES"/>
              </w:rPr>
            </w:pPr>
          </w:p>
        </w:tc>
        <w:tc>
          <w:tcPr>
            <w:tcW w:w="190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p>
        </w:tc>
        <w:tc>
          <w:tcPr>
            <w:tcW w:w="1900" w:type="dxa"/>
            <w:tcBorders>
              <w:top w:val="single" w:sz="4" w:space="0" w:color="4F81BD"/>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Hospitalarias</w:t>
            </w:r>
          </w:p>
        </w:tc>
        <w:tc>
          <w:tcPr>
            <w:tcW w:w="940" w:type="dxa"/>
            <w:tcBorders>
              <w:top w:val="single" w:sz="4" w:space="0" w:color="DCE6F1"/>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4</w:t>
            </w:r>
          </w:p>
        </w:tc>
        <w:tc>
          <w:tcPr>
            <w:tcW w:w="88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w:t>
            </w:r>
          </w:p>
        </w:tc>
        <w:tc>
          <w:tcPr>
            <w:tcW w:w="96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4,00%</w:t>
            </w:r>
          </w:p>
        </w:tc>
      </w:tr>
      <w:tr w:rsidR="00AF1D63" w:rsidRPr="00B4458D" w:rsidTr="005D2C6B">
        <w:trPr>
          <w:trHeight w:val="300"/>
        </w:trPr>
        <w:tc>
          <w:tcPr>
            <w:tcW w:w="2320" w:type="dxa"/>
            <w:tcBorders>
              <w:top w:val="single" w:sz="4" w:space="0" w:color="95B3D7"/>
              <w:left w:val="nil"/>
              <w:bottom w:val="single" w:sz="4" w:space="0" w:color="95B3D7"/>
              <w:right w:val="nil"/>
            </w:tcBorders>
            <w:shd w:val="clear" w:color="95B3D7" w:fill="95B3D7"/>
            <w:noWrap/>
            <w:vAlign w:val="bottom"/>
            <w:hideMark/>
          </w:tcPr>
          <w:p w:rsidR="00AF1D63" w:rsidRPr="00B4458D" w:rsidRDefault="00AF1D63" w:rsidP="005D2C6B">
            <w:pPr>
              <w:spacing w:after="0"/>
              <w:ind w:firstLine="0"/>
              <w:jc w:val="left"/>
              <w:rPr>
                <w:rFonts w:ascii="Calibri" w:hAnsi="Calibri"/>
                <w:color w:val="FFFFFF"/>
                <w:sz w:val="22"/>
                <w:szCs w:val="22"/>
                <w:lang w:val="es-ES" w:eastAsia="es-ES"/>
              </w:rPr>
            </w:pPr>
          </w:p>
        </w:tc>
        <w:tc>
          <w:tcPr>
            <w:tcW w:w="190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p>
        </w:tc>
        <w:tc>
          <w:tcPr>
            <w:tcW w:w="1900" w:type="dxa"/>
            <w:tcBorders>
              <w:top w:val="single" w:sz="4" w:space="0" w:color="4F81BD"/>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proofErr w:type="spellStart"/>
            <w:r w:rsidRPr="00B4458D">
              <w:rPr>
                <w:rFonts w:ascii="Calibri" w:hAnsi="Calibri"/>
                <w:color w:val="000000"/>
                <w:sz w:val="22"/>
                <w:szCs w:val="22"/>
                <w:lang w:val="es-ES" w:eastAsia="es-ES"/>
              </w:rPr>
              <w:t>Maresme</w:t>
            </w:r>
            <w:proofErr w:type="spellEnd"/>
          </w:p>
        </w:tc>
        <w:tc>
          <w:tcPr>
            <w:tcW w:w="940" w:type="dxa"/>
            <w:tcBorders>
              <w:top w:val="single" w:sz="4" w:space="0" w:color="366092"/>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2</w:t>
            </w:r>
          </w:p>
        </w:tc>
        <w:tc>
          <w:tcPr>
            <w:tcW w:w="88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w:t>
            </w:r>
          </w:p>
        </w:tc>
        <w:tc>
          <w:tcPr>
            <w:tcW w:w="96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5,00%</w:t>
            </w:r>
          </w:p>
        </w:tc>
      </w:tr>
      <w:tr w:rsidR="00AF1D63" w:rsidRPr="00B4458D" w:rsidTr="005D2C6B">
        <w:trPr>
          <w:trHeight w:val="300"/>
        </w:trPr>
        <w:tc>
          <w:tcPr>
            <w:tcW w:w="2320" w:type="dxa"/>
            <w:tcBorders>
              <w:top w:val="single" w:sz="4" w:space="0" w:color="95B3D7"/>
              <w:left w:val="nil"/>
              <w:bottom w:val="single" w:sz="4" w:space="0" w:color="95B3D7"/>
              <w:right w:val="nil"/>
            </w:tcBorders>
            <w:shd w:val="clear" w:color="95B3D7" w:fill="95B3D7"/>
            <w:noWrap/>
            <w:vAlign w:val="bottom"/>
            <w:hideMark/>
          </w:tcPr>
          <w:p w:rsidR="00AF1D63" w:rsidRPr="00B4458D" w:rsidRDefault="00AF1D63" w:rsidP="005D2C6B">
            <w:pPr>
              <w:spacing w:after="0"/>
              <w:ind w:firstLine="0"/>
              <w:jc w:val="left"/>
              <w:rPr>
                <w:rFonts w:ascii="Calibri" w:hAnsi="Calibri"/>
                <w:color w:val="FFFFFF"/>
                <w:sz w:val="22"/>
                <w:szCs w:val="22"/>
                <w:lang w:val="es-ES" w:eastAsia="es-ES"/>
              </w:rPr>
            </w:pPr>
          </w:p>
        </w:tc>
        <w:tc>
          <w:tcPr>
            <w:tcW w:w="190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p>
        </w:tc>
        <w:tc>
          <w:tcPr>
            <w:tcW w:w="1900" w:type="dxa"/>
            <w:tcBorders>
              <w:top w:val="single" w:sz="4" w:space="0" w:color="4F81BD"/>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SARQUAVITE</w:t>
            </w:r>
          </w:p>
        </w:tc>
        <w:tc>
          <w:tcPr>
            <w:tcW w:w="940" w:type="dxa"/>
            <w:tcBorders>
              <w:top w:val="single" w:sz="4" w:space="0" w:color="DCE6F1"/>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1</w:t>
            </w:r>
          </w:p>
        </w:tc>
        <w:tc>
          <w:tcPr>
            <w:tcW w:w="88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Si</w:t>
            </w:r>
          </w:p>
        </w:tc>
        <w:tc>
          <w:tcPr>
            <w:tcW w:w="96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2,75%</w:t>
            </w:r>
          </w:p>
        </w:tc>
      </w:tr>
      <w:tr w:rsidR="00AF1D63" w:rsidRPr="00B4458D" w:rsidTr="005D2C6B">
        <w:trPr>
          <w:trHeight w:val="300"/>
        </w:trPr>
        <w:tc>
          <w:tcPr>
            <w:tcW w:w="2320" w:type="dxa"/>
            <w:tcBorders>
              <w:top w:val="single" w:sz="4" w:space="0" w:color="95B3D7"/>
              <w:left w:val="nil"/>
              <w:bottom w:val="single" w:sz="4" w:space="0" w:color="95B3D7"/>
              <w:right w:val="nil"/>
            </w:tcBorders>
            <w:shd w:val="clear" w:color="95B3D7" w:fill="95B3D7"/>
            <w:noWrap/>
            <w:vAlign w:val="bottom"/>
            <w:hideMark/>
          </w:tcPr>
          <w:p w:rsidR="00AF1D63" w:rsidRPr="00B4458D" w:rsidRDefault="00AF1D63" w:rsidP="005D2C6B">
            <w:pPr>
              <w:spacing w:after="0"/>
              <w:ind w:firstLine="0"/>
              <w:jc w:val="left"/>
              <w:rPr>
                <w:rFonts w:ascii="Calibri" w:hAnsi="Calibri"/>
                <w:color w:val="FFFFFF"/>
                <w:sz w:val="22"/>
                <w:szCs w:val="22"/>
                <w:lang w:val="es-ES" w:eastAsia="es-ES"/>
              </w:rPr>
            </w:pPr>
          </w:p>
        </w:tc>
        <w:tc>
          <w:tcPr>
            <w:tcW w:w="1900" w:type="dxa"/>
            <w:tcBorders>
              <w:top w:val="single" w:sz="4" w:space="0" w:color="366092"/>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p>
        </w:tc>
        <w:tc>
          <w:tcPr>
            <w:tcW w:w="1900" w:type="dxa"/>
            <w:tcBorders>
              <w:top w:val="single" w:sz="4" w:space="0" w:color="4F81BD"/>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proofErr w:type="spellStart"/>
            <w:r w:rsidRPr="00B4458D">
              <w:rPr>
                <w:rFonts w:ascii="Calibri" w:hAnsi="Calibri"/>
                <w:color w:val="000000"/>
                <w:sz w:val="22"/>
                <w:szCs w:val="22"/>
                <w:lang w:val="es-ES" w:eastAsia="es-ES"/>
              </w:rPr>
              <w:t>Tasubinsa</w:t>
            </w:r>
            <w:proofErr w:type="spellEnd"/>
          </w:p>
        </w:tc>
        <w:tc>
          <w:tcPr>
            <w:tcW w:w="940" w:type="dxa"/>
            <w:tcBorders>
              <w:top w:val="single" w:sz="4" w:space="0" w:color="366092"/>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6</w:t>
            </w:r>
          </w:p>
        </w:tc>
        <w:tc>
          <w:tcPr>
            <w:tcW w:w="88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w:t>
            </w:r>
          </w:p>
        </w:tc>
        <w:tc>
          <w:tcPr>
            <w:tcW w:w="96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3,60%</w:t>
            </w:r>
          </w:p>
        </w:tc>
      </w:tr>
      <w:tr w:rsidR="00AF1D63" w:rsidRPr="00B4458D" w:rsidTr="005D2C6B">
        <w:trPr>
          <w:trHeight w:val="300"/>
        </w:trPr>
        <w:tc>
          <w:tcPr>
            <w:tcW w:w="2320" w:type="dxa"/>
            <w:tcBorders>
              <w:top w:val="single" w:sz="4" w:space="0" w:color="95B3D7"/>
              <w:left w:val="nil"/>
              <w:bottom w:val="single" w:sz="4" w:space="0" w:color="95B3D7"/>
              <w:right w:val="nil"/>
            </w:tcBorders>
            <w:shd w:val="clear" w:color="95B3D7" w:fill="95B3D7"/>
            <w:noWrap/>
            <w:vAlign w:val="bottom"/>
            <w:hideMark/>
          </w:tcPr>
          <w:p w:rsidR="00AF1D63" w:rsidRPr="00B4458D" w:rsidRDefault="00AF1D63" w:rsidP="005D2C6B">
            <w:pPr>
              <w:spacing w:after="0"/>
              <w:ind w:firstLine="0"/>
              <w:jc w:val="left"/>
              <w:rPr>
                <w:rFonts w:ascii="Calibri" w:hAnsi="Calibri"/>
                <w:color w:val="FFFFFF"/>
                <w:sz w:val="22"/>
                <w:szCs w:val="22"/>
                <w:lang w:val="es-ES" w:eastAsia="es-ES"/>
              </w:rPr>
            </w:pPr>
          </w:p>
        </w:tc>
        <w:tc>
          <w:tcPr>
            <w:tcW w:w="190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ONCINEDA</w:t>
            </w:r>
          </w:p>
        </w:tc>
        <w:tc>
          <w:tcPr>
            <w:tcW w:w="1900" w:type="dxa"/>
            <w:tcBorders>
              <w:top w:val="single" w:sz="4" w:space="0" w:color="4F81BD"/>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Grupo 5</w:t>
            </w:r>
          </w:p>
        </w:tc>
        <w:tc>
          <w:tcPr>
            <w:tcW w:w="940" w:type="dxa"/>
            <w:tcBorders>
              <w:top w:val="single" w:sz="4" w:space="0" w:color="DCE6F1"/>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3</w:t>
            </w:r>
          </w:p>
        </w:tc>
        <w:tc>
          <w:tcPr>
            <w:tcW w:w="88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w:t>
            </w:r>
          </w:p>
        </w:tc>
        <w:tc>
          <w:tcPr>
            <w:tcW w:w="96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4,44%</w:t>
            </w:r>
          </w:p>
        </w:tc>
      </w:tr>
      <w:tr w:rsidR="00AF1D63" w:rsidRPr="00B4458D" w:rsidTr="005D2C6B">
        <w:trPr>
          <w:trHeight w:val="300"/>
        </w:trPr>
        <w:tc>
          <w:tcPr>
            <w:tcW w:w="2320" w:type="dxa"/>
            <w:tcBorders>
              <w:top w:val="single" w:sz="4" w:space="0" w:color="95B3D7"/>
              <w:left w:val="nil"/>
              <w:bottom w:val="single" w:sz="4" w:space="0" w:color="95B3D7"/>
              <w:right w:val="nil"/>
            </w:tcBorders>
            <w:shd w:val="clear" w:color="95B3D7" w:fill="95B3D7"/>
            <w:noWrap/>
            <w:vAlign w:val="bottom"/>
            <w:hideMark/>
          </w:tcPr>
          <w:p w:rsidR="00AF1D63" w:rsidRPr="00B4458D" w:rsidRDefault="00AF1D63" w:rsidP="005D2C6B">
            <w:pPr>
              <w:spacing w:after="0"/>
              <w:ind w:firstLine="0"/>
              <w:jc w:val="left"/>
              <w:rPr>
                <w:rFonts w:ascii="Calibri" w:hAnsi="Calibri"/>
                <w:color w:val="FFFFFF"/>
                <w:sz w:val="22"/>
                <w:szCs w:val="22"/>
                <w:lang w:val="es-ES" w:eastAsia="es-ES"/>
              </w:rPr>
            </w:pPr>
          </w:p>
        </w:tc>
        <w:tc>
          <w:tcPr>
            <w:tcW w:w="190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p>
        </w:tc>
        <w:tc>
          <w:tcPr>
            <w:tcW w:w="1900" w:type="dxa"/>
            <w:tcBorders>
              <w:top w:val="single" w:sz="4" w:space="0" w:color="4F81BD"/>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proofErr w:type="spellStart"/>
            <w:r w:rsidRPr="00B4458D">
              <w:rPr>
                <w:rFonts w:ascii="Calibri" w:hAnsi="Calibri"/>
                <w:color w:val="000000"/>
                <w:sz w:val="22"/>
                <w:szCs w:val="22"/>
                <w:lang w:val="es-ES" w:eastAsia="es-ES"/>
              </w:rPr>
              <w:t>Maresme</w:t>
            </w:r>
            <w:proofErr w:type="spellEnd"/>
          </w:p>
        </w:tc>
        <w:tc>
          <w:tcPr>
            <w:tcW w:w="940" w:type="dxa"/>
            <w:tcBorders>
              <w:top w:val="single" w:sz="4" w:space="0" w:color="366092"/>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2</w:t>
            </w:r>
          </w:p>
        </w:tc>
        <w:tc>
          <w:tcPr>
            <w:tcW w:w="88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w:t>
            </w:r>
          </w:p>
        </w:tc>
        <w:tc>
          <w:tcPr>
            <w:tcW w:w="96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5,00%</w:t>
            </w:r>
          </w:p>
        </w:tc>
      </w:tr>
      <w:tr w:rsidR="00AF1D63" w:rsidRPr="00B4458D" w:rsidTr="005D2C6B">
        <w:trPr>
          <w:trHeight w:val="300"/>
        </w:trPr>
        <w:tc>
          <w:tcPr>
            <w:tcW w:w="2320" w:type="dxa"/>
            <w:tcBorders>
              <w:top w:val="single" w:sz="4" w:space="0" w:color="95B3D7"/>
              <w:left w:val="nil"/>
              <w:bottom w:val="single" w:sz="4" w:space="0" w:color="95B3D7"/>
              <w:right w:val="nil"/>
            </w:tcBorders>
            <w:shd w:val="clear" w:color="95B3D7" w:fill="95B3D7"/>
            <w:noWrap/>
            <w:vAlign w:val="bottom"/>
            <w:hideMark/>
          </w:tcPr>
          <w:p w:rsidR="00AF1D63" w:rsidRPr="00B4458D" w:rsidRDefault="00AF1D63" w:rsidP="005D2C6B">
            <w:pPr>
              <w:spacing w:after="0"/>
              <w:ind w:firstLine="0"/>
              <w:jc w:val="left"/>
              <w:rPr>
                <w:rFonts w:ascii="Calibri" w:hAnsi="Calibri"/>
                <w:color w:val="FFFFFF"/>
                <w:sz w:val="22"/>
                <w:szCs w:val="22"/>
                <w:lang w:val="es-ES" w:eastAsia="es-ES"/>
              </w:rPr>
            </w:pPr>
          </w:p>
        </w:tc>
        <w:tc>
          <w:tcPr>
            <w:tcW w:w="190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p>
        </w:tc>
        <w:tc>
          <w:tcPr>
            <w:tcW w:w="1900" w:type="dxa"/>
            <w:tcBorders>
              <w:top w:val="single" w:sz="4" w:space="0" w:color="4F81BD"/>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SARQUAVITE</w:t>
            </w:r>
          </w:p>
        </w:tc>
        <w:tc>
          <w:tcPr>
            <w:tcW w:w="940" w:type="dxa"/>
            <w:tcBorders>
              <w:top w:val="single" w:sz="4" w:space="0" w:color="DCE6F1"/>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1</w:t>
            </w:r>
          </w:p>
        </w:tc>
        <w:tc>
          <w:tcPr>
            <w:tcW w:w="88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Si</w:t>
            </w:r>
          </w:p>
        </w:tc>
        <w:tc>
          <w:tcPr>
            <w:tcW w:w="96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2,60%</w:t>
            </w:r>
          </w:p>
        </w:tc>
      </w:tr>
      <w:tr w:rsidR="00AF1D63" w:rsidRPr="00B4458D" w:rsidTr="005D2C6B">
        <w:trPr>
          <w:trHeight w:val="300"/>
        </w:trPr>
        <w:tc>
          <w:tcPr>
            <w:tcW w:w="2320" w:type="dxa"/>
            <w:tcBorders>
              <w:top w:val="single" w:sz="4" w:space="0" w:color="95B3D7"/>
              <w:left w:val="nil"/>
              <w:bottom w:val="single" w:sz="4" w:space="0" w:color="DCE6F1"/>
              <w:right w:val="nil"/>
            </w:tcBorders>
            <w:shd w:val="clear" w:color="95B3D7" w:fill="95B3D7"/>
            <w:noWrap/>
            <w:vAlign w:val="bottom"/>
            <w:hideMark/>
          </w:tcPr>
          <w:p w:rsidR="00AF1D63" w:rsidRPr="00B4458D" w:rsidRDefault="00AF1D63" w:rsidP="005D2C6B">
            <w:pPr>
              <w:spacing w:after="0"/>
              <w:ind w:firstLine="0"/>
              <w:jc w:val="left"/>
              <w:rPr>
                <w:rFonts w:ascii="Calibri" w:hAnsi="Calibri"/>
                <w:color w:val="FFFFFF"/>
                <w:sz w:val="22"/>
                <w:szCs w:val="22"/>
                <w:lang w:val="es-ES" w:eastAsia="es-ES"/>
              </w:rPr>
            </w:pPr>
          </w:p>
        </w:tc>
        <w:tc>
          <w:tcPr>
            <w:tcW w:w="1900" w:type="dxa"/>
            <w:tcBorders>
              <w:top w:val="single" w:sz="4" w:space="0" w:color="366092"/>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p>
        </w:tc>
        <w:tc>
          <w:tcPr>
            <w:tcW w:w="1900" w:type="dxa"/>
            <w:tcBorders>
              <w:top w:val="single" w:sz="4" w:space="0" w:color="4F81BD"/>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proofErr w:type="spellStart"/>
            <w:r w:rsidRPr="00B4458D">
              <w:rPr>
                <w:rFonts w:ascii="Calibri" w:hAnsi="Calibri"/>
                <w:color w:val="000000"/>
                <w:sz w:val="22"/>
                <w:szCs w:val="22"/>
                <w:lang w:val="es-ES" w:eastAsia="es-ES"/>
              </w:rPr>
              <w:t>Tasubinsa</w:t>
            </w:r>
            <w:proofErr w:type="spellEnd"/>
          </w:p>
        </w:tc>
        <w:tc>
          <w:tcPr>
            <w:tcW w:w="940" w:type="dxa"/>
            <w:tcBorders>
              <w:top w:val="single" w:sz="4" w:space="0" w:color="366092"/>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4</w:t>
            </w:r>
          </w:p>
        </w:tc>
        <w:tc>
          <w:tcPr>
            <w:tcW w:w="88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w:t>
            </w:r>
          </w:p>
        </w:tc>
        <w:tc>
          <w:tcPr>
            <w:tcW w:w="96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3,85%</w:t>
            </w:r>
          </w:p>
        </w:tc>
      </w:tr>
      <w:tr w:rsidR="00AF1D63" w:rsidRPr="00B4458D" w:rsidTr="005D2C6B">
        <w:trPr>
          <w:trHeight w:val="300"/>
        </w:trPr>
        <w:tc>
          <w:tcPr>
            <w:tcW w:w="2320" w:type="dxa"/>
            <w:tcBorders>
              <w:top w:val="single" w:sz="4" w:space="0" w:color="DCE6F1"/>
              <w:left w:val="nil"/>
              <w:bottom w:val="single" w:sz="4" w:space="0" w:color="DCE6F1"/>
              <w:right w:val="nil"/>
            </w:tcBorders>
            <w:shd w:val="clear" w:color="95B3D7" w:fill="95B3D7"/>
            <w:noWrap/>
            <w:vAlign w:val="bottom"/>
            <w:hideMark/>
          </w:tcPr>
          <w:p w:rsidR="00AF1D63" w:rsidRPr="00B4458D" w:rsidRDefault="00AF1D63" w:rsidP="005D2C6B">
            <w:pPr>
              <w:spacing w:after="0"/>
              <w:ind w:firstLine="0"/>
              <w:jc w:val="left"/>
              <w:rPr>
                <w:rFonts w:ascii="Calibri" w:hAnsi="Calibri"/>
                <w:color w:val="FFFFFF"/>
                <w:sz w:val="22"/>
                <w:szCs w:val="22"/>
                <w:lang w:val="es-ES" w:eastAsia="es-ES"/>
              </w:rPr>
            </w:pPr>
            <w:r w:rsidRPr="00B4458D">
              <w:rPr>
                <w:rFonts w:ascii="Calibri" w:hAnsi="Calibri"/>
                <w:color w:val="FFFFFF"/>
                <w:sz w:val="22"/>
                <w:szCs w:val="22"/>
                <w:lang w:val="es-ES" w:eastAsia="es-ES"/>
              </w:rPr>
              <w:t>Infanta Elena 2017</w:t>
            </w:r>
          </w:p>
        </w:tc>
        <w:tc>
          <w:tcPr>
            <w:tcW w:w="1900" w:type="dxa"/>
            <w:tcBorders>
              <w:top w:val="single" w:sz="4" w:space="0" w:color="DCE6F1"/>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INFANTA ELENA</w:t>
            </w:r>
          </w:p>
        </w:tc>
        <w:tc>
          <w:tcPr>
            <w:tcW w:w="1900" w:type="dxa"/>
            <w:tcBorders>
              <w:top w:val="single" w:sz="4" w:space="0" w:color="4F81BD"/>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proofErr w:type="spellStart"/>
            <w:r w:rsidRPr="00B4458D">
              <w:rPr>
                <w:rFonts w:ascii="Calibri" w:hAnsi="Calibri"/>
                <w:color w:val="000000"/>
                <w:sz w:val="22"/>
                <w:szCs w:val="22"/>
                <w:lang w:val="es-ES" w:eastAsia="es-ES"/>
              </w:rPr>
              <w:t>Domus</w:t>
            </w:r>
            <w:proofErr w:type="spellEnd"/>
            <w:r w:rsidRPr="00B4458D">
              <w:rPr>
                <w:rFonts w:ascii="Calibri" w:hAnsi="Calibri"/>
                <w:color w:val="000000"/>
                <w:sz w:val="22"/>
                <w:szCs w:val="22"/>
                <w:lang w:val="es-ES" w:eastAsia="es-ES"/>
              </w:rPr>
              <w:t xml:space="preserve"> Vi</w:t>
            </w:r>
          </w:p>
        </w:tc>
        <w:tc>
          <w:tcPr>
            <w:tcW w:w="94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1</w:t>
            </w:r>
          </w:p>
        </w:tc>
        <w:tc>
          <w:tcPr>
            <w:tcW w:w="88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Si</w:t>
            </w:r>
          </w:p>
        </w:tc>
        <w:tc>
          <w:tcPr>
            <w:tcW w:w="96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0,63%</w:t>
            </w:r>
          </w:p>
        </w:tc>
      </w:tr>
      <w:tr w:rsidR="00AF1D63" w:rsidRPr="00B4458D" w:rsidTr="005D2C6B">
        <w:trPr>
          <w:trHeight w:val="300"/>
        </w:trPr>
        <w:tc>
          <w:tcPr>
            <w:tcW w:w="2320" w:type="dxa"/>
            <w:tcBorders>
              <w:top w:val="single" w:sz="4" w:space="0" w:color="366092"/>
              <w:left w:val="nil"/>
              <w:bottom w:val="single" w:sz="4" w:space="0" w:color="95B3D7"/>
              <w:right w:val="nil"/>
            </w:tcBorders>
            <w:shd w:val="clear" w:color="95B3D7" w:fill="95B3D7"/>
            <w:noWrap/>
            <w:vAlign w:val="bottom"/>
            <w:hideMark/>
          </w:tcPr>
          <w:p w:rsidR="00AF1D63" w:rsidRPr="00B4458D" w:rsidRDefault="00AF1D63" w:rsidP="005D2C6B">
            <w:pPr>
              <w:spacing w:after="0"/>
              <w:ind w:firstLine="0"/>
              <w:jc w:val="left"/>
              <w:rPr>
                <w:rFonts w:ascii="Calibri" w:hAnsi="Calibri"/>
                <w:color w:val="FFFFFF"/>
                <w:sz w:val="22"/>
                <w:szCs w:val="22"/>
                <w:lang w:val="es-ES" w:eastAsia="es-ES"/>
              </w:rPr>
            </w:pPr>
            <w:r w:rsidRPr="00B4458D">
              <w:rPr>
                <w:rFonts w:ascii="Calibri" w:hAnsi="Calibri"/>
                <w:color w:val="FFFFFF"/>
                <w:sz w:val="22"/>
                <w:szCs w:val="22"/>
                <w:lang w:val="es-ES" w:eastAsia="es-ES"/>
              </w:rPr>
              <w:t>PF Ajenos 2016</w:t>
            </w:r>
          </w:p>
        </w:tc>
        <w:tc>
          <w:tcPr>
            <w:tcW w:w="1900" w:type="dxa"/>
            <w:tcBorders>
              <w:top w:val="single" w:sz="4" w:space="0" w:color="366092"/>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PF PAMPLONA</w:t>
            </w:r>
          </w:p>
        </w:tc>
        <w:tc>
          <w:tcPr>
            <w:tcW w:w="1900" w:type="dxa"/>
            <w:tcBorders>
              <w:top w:val="single" w:sz="4" w:space="0" w:color="4F81BD"/>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SARQUAVITE</w:t>
            </w:r>
          </w:p>
        </w:tc>
        <w:tc>
          <w:tcPr>
            <w:tcW w:w="94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1</w:t>
            </w:r>
          </w:p>
        </w:tc>
        <w:tc>
          <w:tcPr>
            <w:tcW w:w="88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Si</w:t>
            </w:r>
          </w:p>
        </w:tc>
        <w:tc>
          <w:tcPr>
            <w:tcW w:w="96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0,00%</w:t>
            </w:r>
          </w:p>
        </w:tc>
      </w:tr>
      <w:tr w:rsidR="00AF1D63" w:rsidRPr="00B4458D" w:rsidTr="005D2C6B">
        <w:trPr>
          <w:trHeight w:val="300"/>
        </w:trPr>
        <w:tc>
          <w:tcPr>
            <w:tcW w:w="2320" w:type="dxa"/>
            <w:tcBorders>
              <w:top w:val="single" w:sz="4" w:space="0" w:color="95B3D7"/>
              <w:left w:val="nil"/>
              <w:bottom w:val="single" w:sz="4" w:space="0" w:color="95B3D7"/>
              <w:right w:val="nil"/>
            </w:tcBorders>
            <w:shd w:val="clear" w:color="95B3D7" w:fill="95B3D7"/>
            <w:noWrap/>
            <w:vAlign w:val="bottom"/>
            <w:hideMark/>
          </w:tcPr>
          <w:p w:rsidR="00AF1D63" w:rsidRPr="00B4458D" w:rsidRDefault="00AF1D63" w:rsidP="005D2C6B">
            <w:pPr>
              <w:spacing w:after="0"/>
              <w:ind w:firstLine="0"/>
              <w:jc w:val="left"/>
              <w:rPr>
                <w:rFonts w:ascii="Calibri" w:hAnsi="Calibri"/>
                <w:color w:val="FFFFFF"/>
                <w:sz w:val="22"/>
                <w:szCs w:val="22"/>
                <w:lang w:val="es-ES" w:eastAsia="es-ES"/>
              </w:rPr>
            </w:pPr>
          </w:p>
        </w:tc>
        <w:tc>
          <w:tcPr>
            <w:tcW w:w="1900" w:type="dxa"/>
            <w:tcBorders>
              <w:top w:val="single" w:sz="4" w:space="0" w:color="DCE6F1"/>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PF SANGÜESA</w:t>
            </w:r>
          </w:p>
        </w:tc>
        <w:tc>
          <w:tcPr>
            <w:tcW w:w="1900" w:type="dxa"/>
            <w:tcBorders>
              <w:top w:val="single" w:sz="4" w:space="0" w:color="4F81BD"/>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ANFAS</w:t>
            </w:r>
          </w:p>
        </w:tc>
        <w:tc>
          <w:tcPr>
            <w:tcW w:w="94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1</w:t>
            </w:r>
          </w:p>
        </w:tc>
        <w:tc>
          <w:tcPr>
            <w:tcW w:w="88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Si</w:t>
            </w:r>
          </w:p>
        </w:tc>
        <w:tc>
          <w:tcPr>
            <w:tcW w:w="96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0,00%</w:t>
            </w:r>
          </w:p>
        </w:tc>
      </w:tr>
      <w:tr w:rsidR="00AF1D63" w:rsidRPr="00B4458D" w:rsidTr="005D2C6B">
        <w:trPr>
          <w:trHeight w:val="300"/>
        </w:trPr>
        <w:tc>
          <w:tcPr>
            <w:tcW w:w="2320" w:type="dxa"/>
            <w:tcBorders>
              <w:top w:val="single" w:sz="4" w:space="0" w:color="95B3D7"/>
              <w:left w:val="nil"/>
              <w:bottom w:val="single" w:sz="4" w:space="0" w:color="DCE6F1"/>
              <w:right w:val="nil"/>
            </w:tcBorders>
            <w:shd w:val="clear" w:color="95B3D7" w:fill="95B3D7"/>
            <w:noWrap/>
            <w:vAlign w:val="bottom"/>
            <w:hideMark/>
          </w:tcPr>
          <w:p w:rsidR="00AF1D63" w:rsidRPr="00B4458D" w:rsidRDefault="00AF1D63" w:rsidP="005D2C6B">
            <w:pPr>
              <w:spacing w:after="0"/>
              <w:ind w:firstLine="0"/>
              <w:jc w:val="left"/>
              <w:rPr>
                <w:rFonts w:ascii="Calibri" w:hAnsi="Calibri"/>
                <w:color w:val="FFFFFF"/>
                <w:sz w:val="22"/>
                <w:szCs w:val="22"/>
                <w:lang w:val="es-ES" w:eastAsia="es-ES"/>
              </w:rPr>
            </w:pPr>
          </w:p>
        </w:tc>
        <w:tc>
          <w:tcPr>
            <w:tcW w:w="1900" w:type="dxa"/>
            <w:tcBorders>
              <w:top w:val="single" w:sz="4" w:space="0" w:color="366092"/>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PF TAFALLA</w:t>
            </w:r>
          </w:p>
        </w:tc>
        <w:tc>
          <w:tcPr>
            <w:tcW w:w="1900" w:type="dxa"/>
            <w:tcBorders>
              <w:top w:val="single" w:sz="4" w:space="0" w:color="4F81BD"/>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ANFAS</w:t>
            </w:r>
          </w:p>
        </w:tc>
        <w:tc>
          <w:tcPr>
            <w:tcW w:w="940" w:type="dxa"/>
            <w:tcBorders>
              <w:top w:val="single" w:sz="4" w:space="0" w:color="366092"/>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1</w:t>
            </w:r>
          </w:p>
        </w:tc>
        <w:tc>
          <w:tcPr>
            <w:tcW w:w="88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Si</w:t>
            </w:r>
          </w:p>
        </w:tc>
        <w:tc>
          <w:tcPr>
            <w:tcW w:w="96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0,00%</w:t>
            </w:r>
          </w:p>
        </w:tc>
      </w:tr>
      <w:tr w:rsidR="00AF1D63" w:rsidRPr="00B4458D" w:rsidTr="005D2C6B">
        <w:trPr>
          <w:trHeight w:val="300"/>
        </w:trPr>
        <w:tc>
          <w:tcPr>
            <w:tcW w:w="2320" w:type="dxa"/>
            <w:tcBorders>
              <w:top w:val="single" w:sz="4" w:space="0" w:color="DCE6F1"/>
              <w:left w:val="nil"/>
              <w:bottom w:val="single" w:sz="4" w:space="0" w:color="95B3D7"/>
              <w:right w:val="nil"/>
            </w:tcBorders>
            <w:shd w:val="clear" w:color="95B3D7" w:fill="95B3D7"/>
            <w:noWrap/>
            <w:vAlign w:val="bottom"/>
            <w:hideMark/>
          </w:tcPr>
          <w:p w:rsidR="00AF1D63" w:rsidRPr="00B4458D" w:rsidRDefault="00AF1D63" w:rsidP="005D2C6B">
            <w:pPr>
              <w:spacing w:after="0"/>
              <w:ind w:firstLine="0"/>
              <w:jc w:val="left"/>
              <w:rPr>
                <w:rFonts w:ascii="Calibri" w:hAnsi="Calibri"/>
                <w:color w:val="FFFFFF"/>
                <w:sz w:val="22"/>
                <w:szCs w:val="22"/>
                <w:lang w:val="es-ES" w:eastAsia="es-ES"/>
              </w:rPr>
            </w:pPr>
            <w:r w:rsidRPr="00B4458D">
              <w:rPr>
                <w:rFonts w:ascii="Calibri" w:hAnsi="Calibri"/>
                <w:color w:val="FFFFFF"/>
                <w:sz w:val="22"/>
                <w:szCs w:val="22"/>
                <w:lang w:val="es-ES" w:eastAsia="es-ES"/>
              </w:rPr>
              <w:t>PF Propio 2016</w:t>
            </w:r>
          </w:p>
        </w:tc>
        <w:tc>
          <w:tcPr>
            <w:tcW w:w="190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PF LAS TORCHAS</w:t>
            </w:r>
          </w:p>
        </w:tc>
        <w:tc>
          <w:tcPr>
            <w:tcW w:w="1900" w:type="dxa"/>
            <w:tcBorders>
              <w:top w:val="single" w:sz="4" w:space="0" w:color="4F81BD"/>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ANFAS</w:t>
            </w:r>
          </w:p>
        </w:tc>
        <w:tc>
          <w:tcPr>
            <w:tcW w:w="940" w:type="dxa"/>
            <w:tcBorders>
              <w:top w:val="single" w:sz="4" w:space="0" w:color="DCE6F1"/>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3</w:t>
            </w:r>
          </w:p>
        </w:tc>
        <w:tc>
          <w:tcPr>
            <w:tcW w:w="88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w:t>
            </w:r>
          </w:p>
        </w:tc>
        <w:tc>
          <w:tcPr>
            <w:tcW w:w="96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3,12%</w:t>
            </w:r>
          </w:p>
        </w:tc>
      </w:tr>
      <w:tr w:rsidR="00AF1D63" w:rsidRPr="00B4458D" w:rsidTr="005D2C6B">
        <w:trPr>
          <w:trHeight w:val="300"/>
        </w:trPr>
        <w:tc>
          <w:tcPr>
            <w:tcW w:w="2320" w:type="dxa"/>
            <w:tcBorders>
              <w:top w:val="single" w:sz="4" w:space="0" w:color="95B3D7"/>
              <w:left w:val="nil"/>
              <w:bottom w:val="single" w:sz="4" w:space="0" w:color="95B3D7"/>
              <w:right w:val="nil"/>
            </w:tcBorders>
            <w:shd w:val="clear" w:color="95B3D7" w:fill="95B3D7"/>
            <w:noWrap/>
            <w:vAlign w:val="bottom"/>
            <w:hideMark/>
          </w:tcPr>
          <w:p w:rsidR="00AF1D63" w:rsidRPr="00B4458D" w:rsidRDefault="00AF1D63" w:rsidP="005D2C6B">
            <w:pPr>
              <w:spacing w:after="0"/>
              <w:ind w:firstLine="0"/>
              <w:jc w:val="left"/>
              <w:rPr>
                <w:rFonts w:ascii="Calibri" w:hAnsi="Calibri"/>
                <w:color w:val="FFFFFF"/>
                <w:sz w:val="22"/>
                <w:szCs w:val="22"/>
                <w:lang w:val="es-ES" w:eastAsia="es-ES"/>
              </w:rPr>
            </w:pPr>
          </w:p>
        </w:tc>
        <w:tc>
          <w:tcPr>
            <w:tcW w:w="190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p>
        </w:tc>
        <w:tc>
          <w:tcPr>
            <w:tcW w:w="1900" w:type="dxa"/>
            <w:tcBorders>
              <w:top w:val="single" w:sz="4" w:space="0" w:color="4F81BD"/>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EL CASTILLO</w:t>
            </w:r>
          </w:p>
        </w:tc>
        <w:tc>
          <w:tcPr>
            <w:tcW w:w="940" w:type="dxa"/>
            <w:tcBorders>
              <w:top w:val="single" w:sz="4" w:space="0" w:color="366092"/>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5</w:t>
            </w:r>
          </w:p>
        </w:tc>
        <w:tc>
          <w:tcPr>
            <w:tcW w:w="88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w:t>
            </w:r>
          </w:p>
        </w:tc>
        <w:tc>
          <w:tcPr>
            <w:tcW w:w="96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10,00%</w:t>
            </w:r>
          </w:p>
        </w:tc>
      </w:tr>
      <w:tr w:rsidR="00AF1D63" w:rsidRPr="00B4458D" w:rsidTr="005D2C6B">
        <w:trPr>
          <w:trHeight w:val="300"/>
        </w:trPr>
        <w:tc>
          <w:tcPr>
            <w:tcW w:w="2320" w:type="dxa"/>
            <w:tcBorders>
              <w:top w:val="single" w:sz="4" w:space="0" w:color="95B3D7"/>
              <w:left w:val="nil"/>
              <w:bottom w:val="single" w:sz="4" w:space="0" w:color="95B3D7"/>
              <w:right w:val="nil"/>
            </w:tcBorders>
            <w:shd w:val="clear" w:color="95B3D7" w:fill="95B3D7"/>
            <w:noWrap/>
            <w:vAlign w:val="bottom"/>
            <w:hideMark/>
          </w:tcPr>
          <w:p w:rsidR="00AF1D63" w:rsidRPr="00B4458D" w:rsidRDefault="00AF1D63" w:rsidP="005D2C6B">
            <w:pPr>
              <w:spacing w:after="0"/>
              <w:ind w:firstLine="0"/>
              <w:jc w:val="left"/>
              <w:rPr>
                <w:rFonts w:ascii="Calibri" w:hAnsi="Calibri"/>
                <w:color w:val="FFFFFF"/>
                <w:sz w:val="22"/>
                <w:szCs w:val="22"/>
                <w:lang w:val="es-ES" w:eastAsia="es-ES"/>
              </w:rPr>
            </w:pPr>
          </w:p>
        </w:tc>
        <w:tc>
          <w:tcPr>
            <w:tcW w:w="190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p>
        </w:tc>
        <w:tc>
          <w:tcPr>
            <w:tcW w:w="1900" w:type="dxa"/>
            <w:tcBorders>
              <w:top w:val="single" w:sz="4" w:space="0" w:color="4F81BD"/>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FUND MARESME</w:t>
            </w:r>
          </w:p>
        </w:tc>
        <w:tc>
          <w:tcPr>
            <w:tcW w:w="940" w:type="dxa"/>
            <w:tcBorders>
              <w:top w:val="single" w:sz="4" w:space="0" w:color="DCE6F1"/>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2</w:t>
            </w:r>
          </w:p>
        </w:tc>
        <w:tc>
          <w:tcPr>
            <w:tcW w:w="88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w:t>
            </w:r>
          </w:p>
        </w:tc>
        <w:tc>
          <w:tcPr>
            <w:tcW w:w="96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5,00%</w:t>
            </w:r>
          </w:p>
        </w:tc>
      </w:tr>
      <w:tr w:rsidR="00AF1D63" w:rsidRPr="00B4458D" w:rsidTr="005D2C6B">
        <w:trPr>
          <w:trHeight w:val="300"/>
        </w:trPr>
        <w:tc>
          <w:tcPr>
            <w:tcW w:w="2320" w:type="dxa"/>
            <w:tcBorders>
              <w:top w:val="single" w:sz="4" w:space="0" w:color="95B3D7"/>
              <w:left w:val="nil"/>
              <w:bottom w:val="single" w:sz="4" w:space="0" w:color="95B3D7"/>
              <w:right w:val="nil"/>
            </w:tcBorders>
            <w:shd w:val="clear" w:color="95B3D7" w:fill="95B3D7"/>
            <w:noWrap/>
            <w:vAlign w:val="bottom"/>
            <w:hideMark/>
          </w:tcPr>
          <w:p w:rsidR="00AF1D63" w:rsidRPr="00B4458D" w:rsidRDefault="00AF1D63" w:rsidP="005D2C6B">
            <w:pPr>
              <w:spacing w:after="0"/>
              <w:ind w:firstLine="0"/>
              <w:jc w:val="left"/>
              <w:rPr>
                <w:rFonts w:ascii="Calibri" w:hAnsi="Calibri"/>
                <w:color w:val="FFFFFF"/>
                <w:sz w:val="22"/>
                <w:szCs w:val="22"/>
                <w:lang w:val="es-ES" w:eastAsia="es-ES"/>
              </w:rPr>
            </w:pPr>
          </w:p>
        </w:tc>
        <w:tc>
          <w:tcPr>
            <w:tcW w:w="190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p>
        </w:tc>
        <w:tc>
          <w:tcPr>
            <w:tcW w:w="1900" w:type="dxa"/>
            <w:tcBorders>
              <w:top w:val="single" w:sz="4" w:space="0" w:color="4F81BD"/>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H. HOSPITALARIAS</w:t>
            </w:r>
          </w:p>
        </w:tc>
        <w:tc>
          <w:tcPr>
            <w:tcW w:w="940" w:type="dxa"/>
            <w:tcBorders>
              <w:top w:val="single" w:sz="4" w:space="0" w:color="366092"/>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4</w:t>
            </w:r>
          </w:p>
        </w:tc>
        <w:tc>
          <w:tcPr>
            <w:tcW w:w="88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w:t>
            </w:r>
          </w:p>
        </w:tc>
        <w:tc>
          <w:tcPr>
            <w:tcW w:w="96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1,00%</w:t>
            </w:r>
          </w:p>
        </w:tc>
      </w:tr>
      <w:tr w:rsidR="00AF1D63" w:rsidRPr="00B4458D" w:rsidTr="005D2C6B">
        <w:trPr>
          <w:trHeight w:val="300"/>
        </w:trPr>
        <w:tc>
          <w:tcPr>
            <w:tcW w:w="2320" w:type="dxa"/>
            <w:tcBorders>
              <w:top w:val="single" w:sz="4" w:space="0" w:color="95B3D7"/>
              <w:left w:val="nil"/>
              <w:bottom w:val="single" w:sz="4" w:space="0" w:color="95B3D7"/>
              <w:right w:val="nil"/>
            </w:tcBorders>
            <w:shd w:val="clear" w:color="95B3D7" w:fill="95B3D7"/>
            <w:noWrap/>
            <w:vAlign w:val="bottom"/>
            <w:hideMark/>
          </w:tcPr>
          <w:p w:rsidR="00AF1D63" w:rsidRPr="00B4458D" w:rsidRDefault="00AF1D63" w:rsidP="005D2C6B">
            <w:pPr>
              <w:spacing w:after="0"/>
              <w:ind w:firstLine="0"/>
              <w:jc w:val="left"/>
              <w:rPr>
                <w:rFonts w:ascii="Calibri" w:hAnsi="Calibri"/>
                <w:color w:val="FFFFFF"/>
                <w:sz w:val="22"/>
                <w:szCs w:val="22"/>
                <w:lang w:val="es-ES" w:eastAsia="es-ES"/>
              </w:rPr>
            </w:pPr>
          </w:p>
        </w:tc>
        <w:tc>
          <w:tcPr>
            <w:tcW w:w="1900" w:type="dxa"/>
            <w:tcBorders>
              <w:top w:val="single" w:sz="4" w:space="0" w:color="DCE6F1"/>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p>
        </w:tc>
        <w:tc>
          <w:tcPr>
            <w:tcW w:w="1900" w:type="dxa"/>
            <w:tcBorders>
              <w:top w:val="single" w:sz="4" w:space="0" w:color="4F81BD"/>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SARQUAVITAE</w:t>
            </w:r>
          </w:p>
        </w:tc>
        <w:tc>
          <w:tcPr>
            <w:tcW w:w="940" w:type="dxa"/>
            <w:tcBorders>
              <w:top w:val="single" w:sz="4" w:space="0" w:color="DCE6F1"/>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1</w:t>
            </w:r>
          </w:p>
        </w:tc>
        <w:tc>
          <w:tcPr>
            <w:tcW w:w="88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Si</w:t>
            </w:r>
          </w:p>
        </w:tc>
        <w:tc>
          <w:tcPr>
            <w:tcW w:w="96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1,00%</w:t>
            </w:r>
          </w:p>
        </w:tc>
      </w:tr>
      <w:tr w:rsidR="00AF1D63" w:rsidRPr="00B4458D" w:rsidTr="005D2C6B">
        <w:trPr>
          <w:trHeight w:val="300"/>
        </w:trPr>
        <w:tc>
          <w:tcPr>
            <w:tcW w:w="2320" w:type="dxa"/>
            <w:tcBorders>
              <w:top w:val="single" w:sz="4" w:space="0" w:color="95B3D7"/>
              <w:left w:val="nil"/>
              <w:bottom w:val="single" w:sz="4" w:space="0" w:color="95B3D7"/>
              <w:right w:val="nil"/>
            </w:tcBorders>
            <w:shd w:val="clear" w:color="95B3D7" w:fill="95B3D7"/>
            <w:noWrap/>
            <w:vAlign w:val="bottom"/>
            <w:hideMark/>
          </w:tcPr>
          <w:p w:rsidR="00AF1D63" w:rsidRPr="00B4458D" w:rsidRDefault="00AF1D63" w:rsidP="005D2C6B">
            <w:pPr>
              <w:spacing w:after="0"/>
              <w:ind w:firstLine="0"/>
              <w:jc w:val="left"/>
              <w:rPr>
                <w:rFonts w:ascii="Calibri" w:hAnsi="Calibri"/>
                <w:color w:val="FFFFFF"/>
                <w:sz w:val="22"/>
                <w:szCs w:val="22"/>
                <w:lang w:val="es-ES" w:eastAsia="es-ES"/>
              </w:rPr>
            </w:pPr>
          </w:p>
        </w:tc>
        <w:tc>
          <w:tcPr>
            <w:tcW w:w="190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PF MENDEBALDEA</w:t>
            </w:r>
          </w:p>
        </w:tc>
        <w:tc>
          <w:tcPr>
            <w:tcW w:w="1900" w:type="dxa"/>
            <w:tcBorders>
              <w:top w:val="single" w:sz="4" w:space="0" w:color="4F81BD"/>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ANFAS</w:t>
            </w:r>
          </w:p>
        </w:tc>
        <w:tc>
          <w:tcPr>
            <w:tcW w:w="940" w:type="dxa"/>
            <w:tcBorders>
              <w:top w:val="single" w:sz="4" w:space="0" w:color="366092"/>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4</w:t>
            </w:r>
          </w:p>
        </w:tc>
        <w:tc>
          <w:tcPr>
            <w:tcW w:w="88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w:t>
            </w:r>
          </w:p>
        </w:tc>
        <w:tc>
          <w:tcPr>
            <w:tcW w:w="96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2,71%</w:t>
            </w:r>
          </w:p>
        </w:tc>
      </w:tr>
      <w:tr w:rsidR="00AF1D63" w:rsidRPr="00B4458D" w:rsidTr="005D2C6B">
        <w:trPr>
          <w:trHeight w:val="300"/>
        </w:trPr>
        <w:tc>
          <w:tcPr>
            <w:tcW w:w="2320" w:type="dxa"/>
            <w:tcBorders>
              <w:top w:val="single" w:sz="4" w:space="0" w:color="95B3D7"/>
              <w:left w:val="nil"/>
              <w:bottom w:val="single" w:sz="4" w:space="0" w:color="95B3D7"/>
              <w:right w:val="nil"/>
            </w:tcBorders>
            <w:shd w:val="clear" w:color="95B3D7" w:fill="95B3D7"/>
            <w:noWrap/>
            <w:vAlign w:val="bottom"/>
            <w:hideMark/>
          </w:tcPr>
          <w:p w:rsidR="00AF1D63" w:rsidRPr="00B4458D" w:rsidRDefault="00AF1D63" w:rsidP="005D2C6B">
            <w:pPr>
              <w:spacing w:after="0"/>
              <w:ind w:firstLine="0"/>
              <w:jc w:val="left"/>
              <w:rPr>
                <w:rFonts w:ascii="Calibri" w:hAnsi="Calibri"/>
                <w:color w:val="FFFFFF"/>
                <w:sz w:val="22"/>
                <w:szCs w:val="22"/>
                <w:lang w:val="es-ES" w:eastAsia="es-ES"/>
              </w:rPr>
            </w:pPr>
          </w:p>
        </w:tc>
        <w:tc>
          <w:tcPr>
            <w:tcW w:w="190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p>
        </w:tc>
        <w:tc>
          <w:tcPr>
            <w:tcW w:w="1900" w:type="dxa"/>
            <w:tcBorders>
              <w:top w:val="single" w:sz="4" w:space="0" w:color="4F81BD"/>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EL CASTILLO</w:t>
            </w:r>
          </w:p>
        </w:tc>
        <w:tc>
          <w:tcPr>
            <w:tcW w:w="940" w:type="dxa"/>
            <w:tcBorders>
              <w:top w:val="single" w:sz="4" w:space="0" w:color="DCE6F1"/>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5</w:t>
            </w:r>
          </w:p>
        </w:tc>
        <w:tc>
          <w:tcPr>
            <w:tcW w:w="88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w:t>
            </w:r>
          </w:p>
        </w:tc>
        <w:tc>
          <w:tcPr>
            <w:tcW w:w="96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8,00%</w:t>
            </w:r>
          </w:p>
        </w:tc>
      </w:tr>
      <w:tr w:rsidR="00AF1D63" w:rsidRPr="00B4458D" w:rsidTr="005D2C6B">
        <w:trPr>
          <w:trHeight w:val="300"/>
        </w:trPr>
        <w:tc>
          <w:tcPr>
            <w:tcW w:w="2320" w:type="dxa"/>
            <w:tcBorders>
              <w:top w:val="single" w:sz="4" w:space="0" w:color="95B3D7"/>
              <w:left w:val="nil"/>
              <w:bottom w:val="single" w:sz="4" w:space="0" w:color="95B3D7"/>
              <w:right w:val="nil"/>
            </w:tcBorders>
            <w:shd w:val="clear" w:color="95B3D7" w:fill="95B3D7"/>
            <w:noWrap/>
            <w:vAlign w:val="bottom"/>
            <w:hideMark/>
          </w:tcPr>
          <w:p w:rsidR="00AF1D63" w:rsidRPr="00B4458D" w:rsidRDefault="00AF1D63" w:rsidP="005D2C6B">
            <w:pPr>
              <w:spacing w:after="0"/>
              <w:ind w:firstLine="0"/>
              <w:jc w:val="left"/>
              <w:rPr>
                <w:rFonts w:ascii="Calibri" w:hAnsi="Calibri"/>
                <w:color w:val="FFFFFF"/>
                <w:sz w:val="22"/>
                <w:szCs w:val="22"/>
                <w:lang w:val="es-ES" w:eastAsia="es-ES"/>
              </w:rPr>
            </w:pPr>
          </w:p>
        </w:tc>
        <w:tc>
          <w:tcPr>
            <w:tcW w:w="190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p>
        </w:tc>
        <w:tc>
          <w:tcPr>
            <w:tcW w:w="1900" w:type="dxa"/>
            <w:tcBorders>
              <w:top w:val="single" w:sz="4" w:space="0" w:color="4F81BD"/>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FUND MARESME</w:t>
            </w:r>
          </w:p>
        </w:tc>
        <w:tc>
          <w:tcPr>
            <w:tcW w:w="940" w:type="dxa"/>
            <w:tcBorders>
              <w:top w:val="single" w:sz="4" w:space="0" w:color="366092"/>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2</w:t>
            </w:r>
          </w:p>
        </w:tc>
        <w:tc>
          <w:tcPr>
            <w:tcW w:w="88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w:t>
            </w:r>
          </w:p>
        </w:tc>
        <w:tc>
          <w:tcPr>
            <w:tcW w:w="96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5,00%</w:t>
            </w:r>
          </w:p>
        </w:tc>
      </w:tr>
      <w:tr w:rsidR="00AF1D63" w:rsidRPr="00B4458D" w:rsidTr="005D2C6B">
        <w:trPr>
          <w:trHeight w:val="300"/>
        </w:trPr>
        <w:tc>
          <w:tcPr>
            <w:tcW w:w="2320" w:type="dxa"/>
            <w:tcBorders>
              <w:top w:val="single" w:sz="4" w:space="0" w:color="95B3D7"/>
              <w:left w:val="nil"/>
              <w:bottom w:val="single" w:sz="4" w:space="0" w:color="95B3D7"/>
              <w:right w:val="nil"/>
            </w:tcBorders>
            <w:shd w:val="clear" w:color="95B3D7" w:fill="95B3D7"/>
            <w:noWrap/>
            <w:vAlign w:val="bottom"/>
            <w:hideMark/>
          </w:tcPr>
          <w:p w:rsidR="00AF1D63" w:rsidRPr="00B4458D" w:rsidRDefault="00AF1D63" w:rsidP="005D2C6B">
            <w:pPr>
              <w:spacing w:after="0"/>
              <w:ind w:firstLine="0"/>
              <w:jc w:val="left"/>
              <w:rPr>
                <w:rFonts w:ascii="Calibri" w:hAnsi="Calibri"/>
                <w:color w:val="FFFFFF"/>
                <w:sz w:val="22"/>
                <w:szCs w:val="22"/>
                <w:lang w:val="es-ES" w:eastAsia="es-ES"/>
              </w:rPr>
            </w:pPr>
          </w:p>
        </w:tc>
        <w:tc>
          <w:tcPr>
            <w:tcW w:w="190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p>
        </w:tc>
        <w:tc>
          <w:tcPr>
            <w:tcW w:w="1900" w:type="dxa"/>
            <w:tcBorders>
              <w:top w:val="single" w:sz="4" w:space="0" w:color="4F81BD"/>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H. HOSPITALARIAS</w:t>
            </w:r>
          </w:p>
        </w:tc>
        <w:tc>
          <w:tcPr>
            <w:tcW w:w="940" w:type="dxa"/>
            <w:tcBorders>
              <w:top w:val="single" w:sz="4" w:space="0" w:color="DCE6F1"/>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3</w:t>
            </w:r>
          </w:p>
        </w:tc>
        <w:tc>
          <w:tcPr>
            <w:tcW w:w="88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w:t>
            </w:r>
          </w:p>
        </w:tc>
        <w:tc>
          <w:tcPr>
            <w:tcW w:w="96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2,00%</w:t>
            </w:r>
          </w:p>
        </w:tc>
      </w:tr>
      <w:tr w:rsidR="00AF1D63" w:rsidRPr="00B4458D" w:rsidTr="005D2C6B">
        <w:trPr>
          <w:trHeight w:val="300"/>
        </w:trPr>
        <w:tc>
          <w:tcPr>
            <w:tcW w:w="2320" w:type="dxa"/>
            <w:tcBorders>
              <w:top w:val="single" w:sz="4" w:space="0" w:color="95B3D7"/>
              <w:left w:val="nil"/>
              <w:bottom w:val="single" w:sz="4" w:space="0" w:color="95B3D7"/>
              <w:right w:val="nil"/>
            </w:tcBorders>
            <w:shd w:val="clear" w:color="95B3D7" w:fill="95B3D7"/>
            <w:noWrap/>
            <w:vAlign w:val="bottom"/>
            <w:hideMark/>
          </w:tcPr>
          <w:p w:rsidR="00AF1D63" w:rsidRPr="00B4458D" w:rsidRDefault="00AF1D63" w:rsidP="005D2C6B">
            <w:pPr>
              <w:spacing w:after="0"/>
              <w:ind w:firstLine="0"/>
              <w:jc w:val="left"/>
              <w:rPr>
                <w:rFonts w:ascii="Calibri" w:hAnsi="Calibri"/>
                <w:color w:val="FFFFFF"/>
                <w:sz w:val="22"/>
                <w:szCs w:val="22"/>
                <w:lang w:val="es-ES" w:eastAsia="es-ES"/>
              </w:rPr>
            </w:pPr>
          </w:p>
        </w:tc>
        <w:tc>
          <w:tcPr>
            <w:tcW w:w="190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p>
        </w:tc>
        <w:tc>
          <w:tcPr>
            <w:tcW w:w="1900" w:type="dxa"/>
            <w:tcBorders>
              <w:top w:val="single" w:sz="4" w:space="0" w:color="4F81BD"/>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SARQUAVITAE</w:t>
            </w:r>
          </w:p>
        </w:tc>
        <w:tc>
          <w:tcPr>
            <w:tcW w:w="940" w:type="dxa"/>
            <w:tcBorders>
              <w:top w:val="single" w:sz="4" w:space="0" w:color="366092"/>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1</w:t>
            </w:r>
          </w:p>
        </w:tc>
        <w:tc>
          <w:tcPr>
            <w:tcW w:w="88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Si</w:t>
            </w:r>
          </w:p>
        </w:tc>
        <w:tc>
          <w:tcPr>
            <w:tcW w:w="96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1,00%</w:t>
            </w:r>
          </w:p>
        </w:tc>
      </w:tr>
      <w:tr w:rsidR="00AF1D63" w:rsidRPr="00B4458D" w:rsidTr="005D2C6B">
        <w:trPr>
          <w:trHeight w:val="300"/>
        </w:trPr>
        <w:tc>
          <w:tcPr>
            <w:tcW w:w="2320" w:type="dxa"/>
            <w:tcBorders>
              <w:top w:val="single" w:sz="4" w:space="0" w:color="95B3D7"/>
              <w:left w:val="nil"/>
              <w:bottom w:val="single" w:sz="4" w:space="0" w:color="95B3D7"/>
              <w:right w:val="nil"/>
            </w:tcBorders>
            <w:shd w:val="clear" w:color="95B3D7" w:fill="95B3D7"/>
            <w:noWrap/>
            <w:vAlign w:val="bottom"/>
            <w:hideMark/>
          </w:tcPr>
          <w:p w:rsidR="00AF1D63" w:rsidRPr="00B4458D" w:rsidRDefault="00AF1D63" w:rsidP="005D2C6B">
            <w:pPr>
              <w:spacing w:after="0"/>
              <w:ind w:firstLine="0"/>
              <w:jc w:val="left"/>
              <w:rPr>
                <w:rFonts w:ascii="Calibri" w:hAnsi="Calibri"/>
                <w:color w:val="FFFFFF"/>
                <w:sz w:val="22"/>
                <w:szCs w:val="22"/>
                <w:lang w:val="es-ES" w:eastAsia="es-ES"/>
              </w:rPr>
            </w:pPr>
          </w:p>
        </w:tc>
        <w:tc>
          <w:tcPr>
            <w:tcW w:w="1900" w:type="dxa"/>
            <w:tcBorders>
              <w:top w:val="single" w:sz="4" w:space="0" w:color="DCE6F1"/>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p>
        </w:tc>
        <w:tc>
          <w:tcPr>
            <w:tcW w:w="1900" w:type="dxa"/>
            <w:tcBorders>
              <w:top w:val="single" w:sz="4" w:space="0" w:color="4F81BD"/>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Valoriza</w:t>
            </w:r>
          </w:p>
        </w:tc>
        <w:tc>
          <w:tcPr>
            <w:tcW w:w="940" w:type="dxa"/>
            <w:tcBorders>
              <w:top w:val="single" w:sz="4" w:space="0" w:color="DCE6F1"/>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6</w:t>
            </w:r>
          </w:p>
        </w:tc>
        <w:tc>
          <w:tcPr>
            <w:tcW w:w="88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w:t>
            </w:r>
          </w:p>
        </w:tc>
        <w:tc>
          <w:tcPr>
            <w:tcW w:w="96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1,21%</w:t>
            </w:r>
          </w:p>
        </w:tc>
      </w:tr>
      <w:tr w:rsidR="00AF1D63" w:rsidRPr="00B4458D" w:rsidTr="005D2C6B">
        <w:trPr>
          <w:trHeight w:val="300"/>
        </w:trPr>
        <w:tc>
          <w:tcPr>
            <w:tcW w:w="2320" w:type="dxa"/>
            <w:tcBorders>
              <w:top w:val="single" w:sz="4" w:space="0" w:color="95B3D7"/>
              <w:left w:val="nil"/>
              <w:bottom w:val="single" w:sz="4" w:space="0" w:color="95B3D7"/>
              <w:right w:val="nil"/>
            </w:tcBorders>
            <w:shd w:val="clear" w:color="95B3D7" w:fill="95B3D7"/>
            <w:noWrap/>
            <w:vAlign w:val="bottom"/>
            <w:hideMark/>
          </w:tcPr>
          <w:p w:rsidR="00AF1D63" w:rsidRPr="00B4458D" w:rsidRDefault="00AF1D63" w:rsidP="005D2C6B">
            <w:pPr>
              <w:spacing w:after="0"/>
              <w:ind w:firstLine="0"/>
              <w:jc w:val="left"/>
              <w:rPr>
                <w:rFonts w:ascii="Calibri" w:hAnsi="Calibri"/>
                <w:color w:val="FFFFFF"/>
                <w:sz w:val="22"/>
                <w:szCs w:val="22"/>
                <w:lang w:val="es-ES" w:eastAsia="es-ES"/>
              </w:rPr>
            </w:pPr>
          </w:p>
        </w:tc>
        <w:tc>
          <w:tcPr>
            <w:tcW w:w="190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PF VENCEROL</w:t>
            </w:r>
          </w:p>
        </w:tc>
        <w:tc>
          <w:tcPr>
            <w:tcW w:w="1900" w:type="dxa"/>
            <w:tcBorders>
              <w:top w:val="single" w:sz="4" w:space="0" w:color="4F81BD"/>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ANFAS</w:t>
            </w:r>
          </w:p>
        </w:tc>
        <w:tc>
          <w:tcPr>
            <w:tcW w:w="940" w:type="dxa"/>
            <w:tcBorders>
              <w:top w:val="single" w:sz="4" w:space="0" w:color="366092"/>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3</w:t>
            </w:r>
          </w:p>
        </w:tc>
        <w:tc>
          <w:tcPr>
            <w:tcW w:w="88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w:t>
            </w:r>
          </w:p>
        </w:tc>
        <w:tc>
          <w:tcPr>
            <w:tcW w:w="96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2,52%</w:t>
            </w:r>
          </w:p>
        </w:tc>
      </w:tr>
      <w:tr w:rsidR="00AF1D63" w:rsidRPr="00B4458D" w:rsidTr="005D2C6B">
        <w:trPr>
          <w:trHeight w:val="300"/>
        </w:trPr>
        <w:tc>
          <w:tcPr>
            <w:tcW w:w="2320" w:type="dxa"/>
            <w:tcBorders>
              <w:top w:val="single" w:sz="4" w:space="0" w:color="95B3D7"/>
              <w:left w:val="nil"/>
              <w:bottom w:val="single" w:sz="4" w:space="0" w:color="95B3D7"/>
              <w:right w:val="nil"/>
            </w:tcBorders>
            <w:shd w:val="clear" w:color="95B3D7" w:fill="95B3D7"/>
            <w:noWrap/>
            <w:vAlign w:val="bottom"/>
            <w:hideMark/>
          </w:tcPr>
          <w:p w:rsidR="00AF1D63" w:rsidRPr="00B4458D" w:rsidRDefault="00AF1D63" w:rsidP="005D2C6B">
            <w:pPr>
              <w:spacing w:after="0"/>
              <w:ind w:firstLine="0"/>
              <w:jc w:val="left"/>
              <w:rPr>
                <w:rFonts w:ascii="Calibri" w:hAnsi="Calibri"/>
                <w:color w:val="FFFFFF"/>
                <w:sz w:val="22"/>
                <w:szCs w:val="22"/>
                <w:lang w:val="es-ES" w:eastAsia="es-ES"/>
              </w:rPr>
            </w:pPr>
          </w:p>
        </w:tc>
        <w:tc>
          <w:tcPr>
            <w:tcW w:w="190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p>
        </w:tc>
        <w:tc>
          <w:tcPr>
            <w:tcW w:w="1900" w:type="dxa"/>
            <w:tcBorders>
              <w:top w:val="single" w:sz="4" w:space="0" w:color="4F81BD"/>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EL CASTILLO</w:t>
            </w:r>
          </w:p>
        </w:tc>
        <w:tc>
          <w:tcPr>
            <w:tcW w:w="940" w:type="dxa"/>
            <w:tcBorders>
              <w:top w:val="single" w:sz="4" w:space="0" w:color="DCE6F1"/>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4</w:t>
            </w:r>
          </w:p>
        </w:tc>
        <w:tc>
          <w:tcPr>
            <w:tcW w:w="88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w:t>
            </w:r>
          </w:p>
        </w:tc>
        <w:tc>
          <w:tcPr>
            <w:tcW w:w="960" w:type="dxa"/>
            <w:tcBorders>
              <w:top w:val="single" w:sz="4" w:space="0" w:color="DCE6F1"/>
              <w:left w:val="nil"/>
              <w:bottom w:val="single" w:sz="4" w:space="0" w:color="DCE6F1"/>
              <w:right w:val="nil"/>
            </w:tcBorders>
            <w:shd w:val="clear" w:color="000000" w:fill="EEF3F8"/>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8,00%</w:t>
            </w:r>
          </w:p>
        </w:tc>
      </w:tr>
      <w:tr w:rsidR="00AF1D63" w:rsidRPr="00B4458D" w:rsidTr="005D2C6B">
        <w:trPr>
          <w:trHeight w:val="300"/>
        </w:trPr>
        <w:tc>
          <w:tcPr>
            <w:tcW w:w="2320" w:type="dxa"/>
            <w:tcBorders>
              <w:top w:val="single" w:sz="4" w:space="0" w:color="95B3D7"/>
              <w:left w:val="nil"/>
              <w:bottom w:val="single" w:sz="4" w:space="0" w:color="95B3D7"/>
              <w:right w:val="nil"/>
            </w:tcBorders>
            <w:shd w:val="clear" w:color="95B3D7" w:fill="95B3D7"/>
            <w:noWrap/>
            <w:vAlign w:val="bottom"/>
            <w:hideMark/>
          </w:tcPr>
          <w:p w:rsidR="00AF1D63" w:rsidRPr="00B4458D" w:rsidRDefault="00AF1D63" w:rsidP="005D2C6B">
            <w:pPr>
              <w:spacing w:after="0"/>
              <w:ind w:firstLine="0"/>
              <w:jc w:val="left"/>
              <w:rPr>
                <w:rFonts w:ascii="Calibri" w:hAnsi="Calibri"/>
                <w:color w:val="FFFFFF"/>
                <w:sz w:val="22"/>
                <w:szCs w:val="22"/>
                <w:lang w:val="es-ES" w:eastAsia="es-ES"/>
              </w:rPr>
            </w:pPr>
          </w:p>
        </w:tc>
        <w:tc>
          <w:tcPr>
            <w:tcW w:w="190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p>
        </w:tc>
        <w:tc>
          <w:tcPr>
            <w:tcW w:w="1900" w:type="dxa"/>
            <w:tcBorders>
              <w:top w:val="single" w:sz="4" w:space="0" w:color="4F81BD"/>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FUND MARESME</w:t>
            </w:r>
          </w:p>
        </w:tc>
        <w:tc>
          <w:tcPr>
            <w:tcW w:w="940" w:type="dxa"/>
            <w:tcBorders>
              <w:top w:val="single" w:sz="4" w:space="0" w:color="366092"/>
              <w:left w:val="nil"/>
              <w:bottom w:val="single" w:sz="4" w:space="0" w:color="4F81BD"/>
              <w:right w:val="nil"/>
            </w:tcBorders>
            <w:shd w:val="clear" w:color="auto" w:fill="auto"/>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2</w:t>
            </w:r>
          </w:p>
        </w:tc>
        <w:tc>
          <w:tcPr>
            <w:tcW w:w="88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w:t>
            </w:r>
          </w:p>
        </w:tc>
        <w:tc>
          <w:tcPr>
            <w:tcW w:w="960" w:type="dxa"/>
            <w:tcBorders>
              <w:top w:val="single" w:sz="4" w:space="0" w:color="366092"/>
              <w:left w:val="nil"/>
              <w:bottom w:val="single" w:sz="4" w:space="0" w:color="366092"/>
              <w:right w:val="nil"/>
            </w:tcBorders>
            <w:shd w:val="clear" w:color="auto" w:fill="auto"/>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5,00%</w:t>
            </w:r>
          </w:p>
        </w:tc>
      </w:tr>
      <w:tr w:rsidR="00AF1D63" w:rsidRPr="00B4458D" w:rsidTr="005D2C6B">
        <w:trPr>
          <w:trHeight w:val="300"/>
        </w:trPr>
        <w:tc>
          <w:tcPr>
            <w:tcW w:w="2320" w:type="dxa"/>
            <w:tcBorders>
              <w:top w:val="single" w:sz="4" w:space="0" w:color="95B3D7"/>
              <w:left w:val="nil"/>
              <w:bottom w:val="single" w:sz="4" w:space="0" w:color="DCE6F1"/>
              <w:right w:val="nil"/>
            </w:tcBorders>
            <w:shd w:val="clear" w:color="95B3D7" w:fill="95B3D7"/>
            <w:noWrap/>
            <w:vAlign w:val="bottom"/>
            <w:hideMark/>
          </w:tcPr>
          <w:p w:rsidR="00AF1D63" w:rsidRPr="00B4458D" w:rsidRDefault="00AF1D63" w:rsidP="005D2C6B">
            <w:pPr>
              <w:spacing w:after="0"/>
              <w:ind w:firstLine="0"/>
              <w:jc w:val="left"/>
              <w:rPr>
                <w:rFonts w:ascii="Calibri" w:hAnsi="Calibri"/>
                <w:color w:val="FFFFFF"/>
                <w:sz w:val="22"/>
                <w:szCs w:val="22"/>
                <w:lang w:val="es-ES" w:eastAsia="es-ES"/>
              </w:rPr>
            </w:pPr>
          </w:p>
        </w:tc>
        <w:tc>
          <w:tcPr>
            <w:tcW w:w="1900" w:type="dxa"/>
            <w:tcBorders>
              <w:top w:val="single" w:sz="4" w:space="0" w:color="DCE6F1"/>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p>
        </w:tc>
        <w:tc>
          <w:tcPr>
            <w:tcW w:w="1900" w:type="dxa"/>
            <w:tcBorders>
              <w:top w:val="single" w:sz="4" w:space="0" w:color="4F81BD"/>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SARQUAVITAE</w:t>
            </w:r>
          </w:p>
        </w:tc>
        <w:tc>
          <w:tcPr>
            <w:tcW w:w="940" w:type="dxa"/>
            <w:tcBorders>
              <w:top w:val="single" w:sz="4" w:space="0" w:color="DCE6F1"/>
              <w:left w:val="nil"/>
              <w:bottom w:val="single" w:sz="4" w:space="0" w:color="4F81BD"/>
              <w:right w:val="nil"/>
            </w:tcBorders>
            <w:shd w:val="clear" w:color="000000" w:fill="EEF3F8"/>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1</w:t>
            </w:r>
          </w:p>
        </w:tc>
        <w:tc>
          <w:tcPr>
            <w:tcW w:w="880" w:type="dxa"/>
            <w:tcBorders>
              <w:top w:val="single" w:sz="4" w:space="0" w:color="DCE6F1"/>
              <w:left w:val="nil"/>
              <w:bottom w:val="nil"/>
              <w:right w:val="nil"/>
            </w:tcBorders>
            <w:shd w:val="clear" w:color="000000" w:fill="EEF3F8"/>
            <w:noWrap/>
            <w:vAlign w:val="bottom"/>
            <w:hideMark/>
          </w:tcPr>
          <w:p w:rsidR="00AF1D63" w:rsidRPr="00B4458D" w:rsidRDefault="00AF1D63" w:rsidP="005D2C6B">
            <w:pPr>
              <w:spacing w:after="0"/>
              <w:ind w:firstLine="0"/>
              <w:jc w:val="left"/>
              <w:rPr>
                <w:rFonts w:ascii="Calibri" w:hAnsi="Calibri"/>
                <w:color w:val="000000"/>
                <w:sz w:val="22"/>
                <w:szCs w:val="22"/>
                <w:lang w:val="es-ES" w:eastAsia="es-ES"/>
              </w:rPr>
            </w:pPr>
            <w:r w:rsidRPr="00B4458D">
              <w:rPr>
                <w:rFonts w:ascii="Calibri" w:hAnsi="Calibri"/>
                <w:color w:val="000000"/>
                <w:sz w:val="22"/>
                <w:szCs w:val="22"/>
                <w:lang w:val="es-ES" w:eastAsia="es-ES"/>
              </w:rPr>
              <w:t>Si</w:t>
            </w:r>
          </w:p>
        </w:tc>
        <w:tc>
          <w:tcPr>
            <w:tcW w:w="960" w:type="dxa"/>
            <w:tcBorders>
              <w:top w:val="single" w:sz="4" w:space="0" w:color="DCE6F1"/>
              <w:left w:val="nil"/>
              <w:bottom w:val="nil"/>
              <w:right w:val="nil"/>
            </w:tcBorders>
            <w:shd w:val="clear" w:color="000000" w:fill="EEF3F8"/>
            <w:noWrap/>
            <w:vAlign w:val="bottom"/>
            <w:hideMark/>
          </w:tcPr>
          <w:p w:rsidR="00AF1D63" w:rsidRPr="00B4458D" w:rsidRDefault="00AF1D63" w:rsidP="005D2C6B">
            <w:pPr>
              <w:spacing w:after="0"/>
              <w:ind w:firstLine="0"/>
              <w:jc w:val="right"/>
              <w:rPr>
                <w:rFonts w:ascii="Calibri" w:hAnsi="Calibri"/>
                <w:color w:val="000000"/>
                <w:sz w:val="22"/>
                <w:szCs w:val="22"/>
                <w:lang w:val="es-ES" w:eastAsia="es-ES"/>
              </w:rPr>
            </w:pPr>
            <w:r w:rsidRPr="00B4458D">
              <w:rPr>
                <w:rFonts w:ascii="Calibri" w:hAnsi="Calibri"/>
                <w:color w:val="000000"/>
                <w:sz w:val="22"/>
                <w:szCs w:val="22"/>
                <w:lang w:val="es-ES" w:eastAsia="es-ES"/>
              </w:rPr>
              <w:t>1,00%</w:t>
            </w:r>
          </w:p>
        </w:tc>
      </w:tr>
    </w:tbl>
    <w:p w:rsidR="00AF1D63" w:rsidRDefault="00AF1D63" w:rsidP="00AF1D63">
      <w:pPr>
        <w:spacing w:after="0"/>
        <w:ind w:firstLine="0"/>
        <w:jc w:val="left"/>
        <w:rPr>
          <w:szCs w:val="19"/>
        </w:rPr>
        <w:sectPr w:rsidR="00AF1D63" w:rsidSect="00D74C3D">
          <w:footerReference w:type="default" r:id="rId25"/>
          <w:pgSz w:w="11907" w:h="16840" w:code="9"/>
          <w:pgMar w:top="2109" w:right="1559" w:bottom="1644" w:left="1559" w:header="369" w:footer="0" w:gutter="0"/>
          <w:cols w:space="720"/>
          <w:docGrid w:linePitch="360"/>
        </w:sectPr>
      </w:pPr>
    </w:p>
    <w:p w:rsidR="00AF1D63" w:rsidRDefault="00AF1D63" w:rsidP="00AF1D63">
      <w:pPr>
        <w:spacing w:after="0"/>
        <w:ind w:firstLine="0"/>
        <w:jc w:val="left"/>
        <w:rPr>
          <w:rFonts w:ascii="Helvetica LT Std" w:hAnsi="Helvetica LT Std"/>
          <w:b/>
          <w:caps/>
          <w:color w:val="000000"/>
          <w:kern w:val="28"/>
          <w:sz w:val="19"/>
          <w:szCs w:val="19"/>
        </w:rPr>
      </w:pPr>
      <w:r>
        <w:rPr>
          <w:noProof/>
          <w:szCs w:val="19"/>
          <w:lang w:val="es-ES" w:eastAsia="es-ES"/>
        </w:rPr>
        <w:lastRenderedPageBreak/>
        <w:drawing>
          <wp:inline distT="0" distB="0" distL="0" distR="0" wp14:anchorId="67AC2F76" wp14:editId="53A5AF90">
            <wp:extent cx="6772948" cy="9583387"/>
            <wp:effectExtent l="0" t="0" r="889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72750" cy="9583107"/>
                    </a:xfrm>
                    <a:prstGeom prst="rect">
                      <a:avLst/>
                    </a:prstGeom>
                  </pic:spPr>
                </pic:pic>
              </a:graphicData>
            </a:graphic>
          </wp:inline>
        </w:drawing>
      </w:r>
      <w:r>
        <w:rPr>
          <w:noProof/>
          <w:szCs w:val="19"/>
          <w:lang w:val="es-ES" w:eastAsia="es-ES"/>
        </w:rPr>
        <w:lastRenderedPageBreak/>
        <w:drawing>
          <wp:inline distT="0" distB="0" distL="0" distR="0" wp14:anchorId="164CFE28" wp14:editId="22BF0C04">
            <wp:extent cx="6697683" cy="9476890"/>
            <wp:effectExtent l="0" t="0" r="8255"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97487" cy="9476613"/>
                    </a:xfrm>
                    <a:prstGeom prst="rect">
                      <a:avLst/>
                    </a:prstGeom>
                  </pic:spPr>
                </pic:pic>
              </a:graphicData>
            </a:graphic>
          </wp:inline>
        </w:drawing>
      </w:r>
      <w:r>
        <w:rPr>
          <w:noProof/>
          <w:szCs w:val="19"/>
          <w:lang w:val="es-ES" w:eastAsia="es-ES"/>
        </w:rPr>
        <w:lastRenderedPageBreak/>
        <w:drawing>
          <wp:inline distT="0" distB="0" distL="0" distR="0" wp14:anchorId="163CB3DF" wp14:editId="31CD3141">
            <wp:extent cx="6198919" cy="8771164"/>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98737" cy="8770907"/>
                    </a:xfrm>
                    <a:prstGeom prst="rect">
                      <a:avLst/>
                    </a:prstGeom>
                  </pic:spPr>
                </pic:pic>
              </a:graphicData>
            </a:graphic>
          </wp:inline>
        </w:drawing>
      </w:r>
    </w:p>
    <w:p w:rsidR="000629A0" w:rsidRDefault="000629A0" w:rsidP="00A736D8">
      <w:pPr>
        <w:pStyle w:val="texto"/>
        <w:tabs>
          <w:tab w:val="clear" w:pos="2835"/>
          <w:tab w:val="clear" w:pos="3969"/>
          <w:tab w:val="clear" w:pos="5103"/>
          <w:tab w:val="clear" w:pos="6237"/>
          <w:tab w:val="clear" w:pos="7371"/>
        </w:tabs>
        <w:rPr>
          <w:rFonts w:cs="Arial"/>
        </w:rPr>
        <w:sectPr w:rsidR="000629A0" w:rsidSect="00647D95">
          <w:footerReference w:type="default" r:id="rId29"/>
          <w:pgSz w:w="11907" w:h="16840" w:code="9"/>
          <w:pgMar w:top="2109" w:right="1559" w:bottom="1644" w:left="1559" w:header="369" w:footer="0" w:gutter="0"/>
          <w:cols w:space="720"/>
          <w:docGrid w:linePitch="360"/>
        </w:sectPr>
      </w:pPr>
      <w:bookmarkStart w:id="42" w:name="_GoBack"/>
      <w:bookmarkEnd w:id="42"/>
    </w:p>
    <w:p w:rsidR="000629A0" w:rsidRDefault="000629A0" w:rsidP="000629A0">
      <w:pPr>
        <w:pStyle w:val="atitulo1"/>
      </w:pPr>
      <w:bookmarkStart w:id="43" w:name="_Toc511633082"/>
      <w:bookmarkStart w:id="44" w:name="_Toc514740987"/>
      <w:bookmarkStart w:id="45" w:name="_Toc515446719"/>
      <w:bookmarkStart w:id="46" w:name="_Toc523293833"/>
      <w:bookmarkStart w:id="47" w:name="_Toc475449751"/>
      <w:bookmarkStart w:id="48" w:name="_Toc479322237"/>
      <w:bookmarkStart w:id="49" w:name="_Toc509215586"/>
      <w:r w:rsidRPr="00DA0F2B">
        <w:lastRenderedPageBreak/>
        <w:t>Contestación de la Cámara de Comptos a las alegaciones presentadas al informe provision</w:t>
      </w:r>
      <w:r>
        <w:t>al</w:t>
      </w:r>
      <w:bookmarkEnd w:id="43"/>
      <w:bookmarkEnd w:id="44"/>
      <w:bookmarkEnd w:id="45"/>
      <w:bookmarkEnd w:id="46"/>
    </w:p>
    <w:p w:rsidR="001932CA" w:rsidRPr="001932CA" w:rsidRDefault="001932CA" w:rsidP="001932CA">
      <w:pPr>
        <w:ind w:firstLine="335"/>
        <w:rPr>
          <w:rFonts w:ascii="Arial" w:hAnsi="Arial" w:cs="Arial"/>
          <w:sz w:val="24"/>
          <w:szCs w:val="24"/>
        </w:rPr>
      </w:pPr>
      <w:r w:rsidRPr="001932CA">
        <w:rPr>
          <w:rFonts w:ascii="Arial" w:hAnsi="Arial" w:cs="Arial"/>
          <w:sz w:val="24"/>
          <w:szCs w:val="24"/>
        </w:rPr>
        <w:t xml:space="preserve">Agradecemos al Departamento de Derechos Sociales, las alegaciones que nos han presentado. Analizadas las </w:t>
      </w:r>
      <w:r w:rsidR="000C7316">
        <w:rPr>
          <w:rFonts w:ascii="Arial" w:hAnsi="Arial" w:cs="Arial"/>
          <w:sz w:val="24"/>
          <w:szCs w:val="24"/>
        </w:rPr>
        <w:t>mismas</w:t>
      </w:r>
      <w:r w:rsidRPr="001932CA">
        <w:rPr>
          <w:rFonts w:ascii="Arial" w:hAnsi="Arial" w:cs="Arial"/>
          <w:sz w:val="24"/>
          <w:szCs w:val="24"/>
        </w:rPr>
        <w:t>, se ha</w:t>
      </w:r>
      <w:r w:rsidR="000C7316">
        <w:rPr>
          <w:rFonts w:ascii="Arial" w:hAnsi="Arial" w:cs="Arial"/>
          <w:sz w:val="24"/>
          <w:szCs w:val="24"/>
        </w:rPr>
        <w:t>n</w:t>
      </w:r>
      <w:r w:rsidRPr="001932CA">
        <w:rPr>
          <w:rFonts w:ascii="Arial" w:hAnsi="Arial" w:cs="Arial"/>
          <w:sz w:val="24"/>
          <w:szCs w:val="24"/>
        </w:rPr>
        <w:t xml:space="preserve"> incorporado al Informe Definitivo dos de forma parcial y dos de forma íntegra. </w:t>
      </w:r>
      <w:r w:rsidR="000C7316">
        <w:rPr>
          <w:rFonts w:ascii="Arial" w:hAnsi="Arial" w:cs="Arial"/>
          <w:sz w:val="24"/>
          <w:szCs w:val="24"/>
        </w:rPr>
        <w:t>E</w:t>
      </w:r>
      <w:r w:rsidRPr="001932CA">
        <w:rPr>
          <w:rFonts w:ascii="Arial" w:hAnsi="Arial" w:cs="Arial"/>
          <w:sz w:val="24"/>
          <w:szCs w:val="24"/>
        </w:rPr>
        <w:t xml:space="preserve">l resto de alegaciones no modifican las conclusiones generales del Informe Provisional, </w:t>
      </w:r>
      <w:r w:rsidR="000C7316">
        <w:rPr>
          <w:rFonts w:ascii="Arial" w:hAnsi="Arial" w:cs="Arial"/>
          <w:sz w:val="24"/>
          <w:szCs w:val="24"/>
        </w:rPr>
        <w:t xml:space="preserve">y se eleva </w:t>
      </w:r>
      <w:r w:rsidRPr="001932CA">
        <w:rPr>
          <w:rFonts w:ascii="Arial" w:hAnsi="Arial" w:cs="Arial"/>
          <w:sz w:val="24"/>
          <w:szCs w:val="24"/>
        </w:rPr>
        <w:t xml:space="preserve">éste </w:t>
      </w:r>
      <w:r w:rsidR="000C7316">
        <w:rPr>
          <w:rFonts w:ascii="Arial" w:hAnsi="Arial" w:cs="Arial"/>
          <w:sz w:val="24"/>
          <w:szCs w:val="24"/>
        </w:rPr>
        <w:t xml:space="preserve">a Informe </w:t>
      </w:r>
      <w:r w:rsidRPr="001932CA">
        <w:rPr>
          <w:rFonts w:ascii="Arial" w:hAnsi="Arial" w:cs="Arial"/>
          <w:sz w:val="24"/>
          <w:szCs w:val="24"/>
        </w:rPr>
        <w:t>D</w:t>
      </w:r>
      <w:r w:rsidRPr="001932CA">
        <w:rPr>
          <w:rFonts w:ascii="Arial" w:hAnsi="Arial" w:cs="Arial"/>
          <w:sz w:val="24"/>
          <w:szCs w:val="24"/>
        </w:rPr>
        <w:t>e</w:t>
      </w:r>
      <w:r w:rsidRPr="001932CA">
        <w:rPr>
          <w:rFonts w:ascii="Arial" w:hAnsi="Arial" w:cs="Arial"/>
          <w:sz w:val="24"/>
          <w:szCs w:val="24"/>
        </w:rPr>
        <w:t>finiti</w:t>
      </w:r>
      <w:r w:rsidR="000C7316">
        <w:rPr>
          <w:rFonts w:ascii="Arial" w:hAnsi="Arial" w:cs="Arial"/>
          <w:sz w:val="24"/>
          <w:szCs w:val="24"/>
        </w:rPr>
        <w:t xml:space="preserve">vo,  </w:t>
      </w:r>
      <w:r w:rsidRPr="001932CA">
        <w:rPr>
          <w:rFonts w:ascii="Arial" w:hAnsi="Arial" w:cs="Arial"/>
          <w:sz w:val="24"/>
          <w:szCs w:val="24"/>
        </w:rPr>
        <w:t>si bien esta Cámara quiere señalar los siguientes aspectos:</w:t>
      </w:r>
    </w:p>
    <w:p w:rsidR="001932CA" w:rsidRPr="001932CA" w:rsidRDefault="001932CA" w:rsidP="001932CA">
      <w:pPr>
        <w:ind w:firstLine="335"/>
        <w:rPr>
          <w:rFonts w:ascii="Arial" w:hAnsi="Arial" w:cs="Arial"/>
          <w:sz w:val="24"/>
          <w:szCs w:val="24"/>
        </w:rPr>
      </w:pPr>
      <w:r>
        <w:rPr>
          <w:rFonts w:ascii="Arial" w:hAnsi="Arial" w:cs="Arial"/>
          <w:sz w:val="24"/>
          <w:szCs w:val="24"/>
        </w:rPr>
        <w:t xml:space="preserve">1. </w:t>
      </w:r>
      <w:r w:rsidRPr="001932CA">
        <w:rPr>
          <w:rFonts w:ascii="Arial" w:hAnsi="Arial" w:cs="Arial"/>
          <w:sz w:val="24"/>
          <w:szCs w:val="24"/>
        </w:rPr>
        <w:t>En relación al primer párrafo de la primera alegación, se acepta y se modif</w:t>
      </w:r>
      <w:r w:rsidRPr="001932CA">
        <w:rPr>
          <w:rFonts w:ascii="Arial" w:hAnsi="Arial" w:cs="Arial"/>
          <w:sz w:val="24"/>
          <w:szCs w:val="24"/>
        </w:rPr>
        <w:t>i</w:t>
      </w:r>
      <w:r w:rsidRPr="001932CA">
        <w:rPr>
          <w:rFonts w:ascii="Arial" w:hAnsi="Arial" w:cs="Arial"/>
          <w:sz w:val="24"/>
          <w:szCs w:val="24"/>
        </w:rPr>
        <w:t xml:space="preserve">ca el informe en el apartado correspondiente. </w:t>
      </w:r>
    </w:p>
    <w:p w:rsidR="001932CA" w:rsidRPr="001932CA" w:rsidRDefault="001932CA" w:rsidP="001932CA">
      <w:pPr>
        <w:ind w:firstLine="335"/>
        <w:rPr>
          <w:rFonts w:ascii="Arial" w:hAnsi="Arial" w:cs="Arial"/>
          <w:sz w:val="24"/>
          <w:szCs w:val="24"/>
        </w:rPr>
      </w:pPr>
      <w:r w:rsidRPr="001932CA">
        <w:rPr>
          <w:rFonts w:ascii="Arial" w:hAnsi="Arial" w:cs="Arial"/>
          <w:sz w:val="24"/>
          <w:szCs w:val="24"/>
        </w:rPr>
        <w:t>Respecto al párrafo segundo de la alegación, en el que se indica que es nec</w:t>
      </w:r>
      <w:r w:rsidRPr="001932CA">
        <w:rPr>
          <w:rFonts w:ascii="Arial" w:hAnsi="Arial" w:cs="Arial"/>
          <w:sz w:val="24"/>
          <w:szCs w:val="24"/>
        </w:rPr>
        <w:t>e</w:t>
      </w:r>
      <w:r w:rsidRPr="001932CA">
        <w:rPr>
          <w:rFonts w:ascii="Arial" w:hAnsi="Arial" w:cs="Arial"/>
          <w:sz w:val="24"/>
          <w:szCs w:val="24"/>
        </w:rPr>
        <w:t>sario distinguir entre funciones de supervisión y control, señalamos que el apart</w:t>
      </w:r>
      <w:r w:rsidRPr="001932CA">
        <w:rPr>
          <w:rFonts w:ascii="Arial" w:hAnsi="Arial" w:cs="Arial"/>
          <w:sz w:val="24"/>
          <w:szCs w:val="24"/>
        </w:rPr>
        <w:t>a</w:t>
      </w:r>
      <w:r w:rsidRPr="001932CA">
        <w:rPr>
          <w:rFonts w:ascii="Arial" w:hAnsi="Arial" w:cs="Arial"/>
          <w:sz w:val="24"/>
          <w:szCs w:val="24"/>
        </w:rPr>
        <w:t>do quinto de las ordenes forales por las que se aprueban los planes de inspección de los ejercicios 2016 y 2017 establece como fines de la Sección de Inspección las correspondientes a las funciones de supervisión y control. Las mismas funci</w:t>
      </w:r>
      <w:r w:rsidRPr="001932CA">
        <w:rPr>
          <w:rFonts w:ascii="Arial" w:hAnsi="Arial" w:cs="Arial"/>
          <w:sz w:val="24"/>
          <w:szCs w:val="24"/>
        </w:rPr>
        <w:t>o</w:t>
      </w:r>
      <w:r w:rsidRPr="001932CA">
        <w:rPr>
          <w:rFonts w:ascii="Arial" w:hAnsi="Arial" w:cs="Arial"/>
          <w:sz w:val="24"/>
          <w:szCs w:val="24"/>
        </w:rPr>
        <w:t>nes son citadas expresa y textualmente en las memorias realizadas por la Se</w:t>
      </w:r>
      <w:r w:rsidRPr="001932CA">
        <w:rPr>
          <w:rFonts w:ascii="Arial" w:hAnsi="Arial" w:cs="Arial"/>
          <w:sz w:val="24"/>
          <w:szCs w:val="24"/>
        </w:rPr>
        <w:t>c</w:t>
      </w:r>
      <w:r w:rsidRPr="001932CA">
        <w:rPr>
          <w:rFonts w:ascii="Arial" w:hAnsi="Arial" w:cs="Arial"/>
          <w:sz w:val="24"/>
          <w:szCs w:val="24"/>
        </w:rPr>
        <w:t xml:space="preserve">ción de Inspección, sin distinción entre las mismas. </w:t>
      </w:r>
    </w:p>
    <w:p w:rsidR="001932CA" w:rsidRPr="001932CA" w:rsidRDefault="001932CA" w:rsidP="001932CA">
      <w:pPr>
        <w:ind w:firstLine="335"/>
        <w:rPr>
          <w:rFonts w:ascii="Arial" w:hAnsi="Arial" w:cs="Arial"/>
          <w:sz w:val="24"/>
          <w:szCs w:val="24"/>
        </w:rPr>
      </w:pPr>
      <w:r w:rsidRPr="001932CA">
        <w:rPr>
          <w:rFonts w:ascii="Arial" w:hAnsi="Arial" w:cs="Arial"/>
          <w:sz w:val="24"/>
          <w:szCs w:val="24"/>
        </w:rPr>
        <w:t>En relación al apartado en el que se indica que el control de los contratos de la agencia está asegurado en el Plan de Inspección anual, indicamos que los contr</w:t>
      </w:r>
      <w:r w:rsidRPr="001932CA">
        <w:rPr>
          <w:rFonts w:ascii="Arial" w:hAnsi="Arial" w:cs="Arial"/>
          <w:sz w:val="24"/>
          <w:szCs w:val="24"/>
        </w:rPr>
        <w:t>a</w:t>
      </w:r>
      <w:r w:rsidRPr="001932CA">
        <w:rPr>
          <w:rFonts w:ascii="Arial" w:hAnsi="Arial" w:cs="Arial"/>
          <w:sz w:val="24"/>
          <w:szCs w:val="24"/>
        </w:rPr>
        <w:t>tos correspondientes al ámbito de atención al menor no han sido incluidos en ni</w:t>
      </w:r>
      <w:r w:rsidRPr="001932CA">
        <w:rPr>
          <w:rFonts w:ascii="Arial" w:hAnsi="Arial" w:cs="Arial"/>
          <w:sz w:val="24"/>
          <w:szCs w:val="24"/>
        </w:rPr>
        <w:t>n</w:t>
      </w:r>
      <w:r w:rsidRPr="001932CA">
        <w:rPr>
          <w:rFonts w:ascii="Arial" w:hAnsi="Arial" w:cs="Arial"/>
          <w:sz w:val="24"/>
          <w:szCs w:val="24"/>
        </w:rPr>
        <w:t>guno de los planes de inspección.</w:t>
      </w:r>
    </w:p>
    <w:p w:rsidR="001932CA" w:rsidRPr="001932CA" w:rsidRDefault="001932CA" w:rsidP="001932CA">
      <w:pPr>
        <w:ind w:firstLine="335"/>
        <w:rPr>
          <w:rFonts w:ascii="Arial" w:hAnsi="Arial" w:cs="Arial"/>
          <w:sz w:val="24"/>
          <w:szCs w:val="24"/>
        </w:rPr>
      </w:pPr>
      <w:r>
        <w:rPr>
          <w:rFonts w:ascii="Arial" w:hAnsi="Arial" w:cs="Arial"/>
          <w:sz w:val="24"/>
          <w:szCs w:val="24"/>
        </w:rPr>
        <w:t xml:space="preserve">2. </w:t>
      </w:r>
      <w:r w:rsidRPr="001932CA">
        <w:rPr>
          <w:rFonts w:ascii="Arial" w:hAnsi="Arial" w:cs="Arial"/>
          <w:sz w:val="24"/>
          <w:szCs w:val="24"/>
        </w:rPr>
        <w:t>Por lo que respecta a la alegación segunda, en el que se indica que se han valorado todos los apartados, salvo aquéllos referidos a la aplicación de buenas prácticas, señalamos que los pliegos configuran seis criterios de adjudicación. De éstos, el correspondiente a la definición de indicadores de evaluación no se ha valorado y dos de ellos, los correspondientes a las buenas prácticas debían ser objeto de aplicación desde el primer año de ejecución del contrato</w:t>
      </w:r>
      <w:r w:rsidR="000C7316">
        <w:rPr>
          <w:rFonts w:ascii="Arial" w:hAnsi="Arial" w:cs="Arial"/>
          <w:sz w:val="24"/>
          <w:szCs w:val="24"/>
        </w:rPr>
        <w:t xml:space="preserve">, </w:t>
      </w:r>
      <w:r w:rsidRPr="001932CA">
        <w:rPr>
          <w:rFonts w:ascii="Arial" w:hAnsi="Arial" w:cs="Arial"/>
          <w:sz w:val="24"/>
          <w:szCs w:val="24"/>
        </w:rPr>
        <w:t>que según los pliegos se inicia el día en que comience a ejecutarse el contrato.</w:t>
      </w:r>
    </w:p>
    <w:p w:rsidR="001932CA" w:rsidRPr="001932CA" w:rsidRDefault="001932CA" w:rsidP="001932CA">
      <w:pPr>
        <w:ind w:firstLine="335"/>
        <w:rPr>
          <w:rFonts w:ascii="Arial" w:hAnsi="Arial" w:cs="Arial"/>
          <w:sz w:val="24"/>
          <w:szCs w:val="24"/>
        </w:rPr>
      </w:pPr>
      <w:r>
        <w:rPr>
          <w:rFonts w:ascii="Arial" w:hAnsi="Arial" w:cs="Arial"/>
          <w:sz w:val="24"/>
          <w:szCs w:val="24"/>
        </w:rPr>
        <w:t xml:space="preserve">3. </w:t>
      </w:r>
      <w:r w:rsidRPr="001932CA">
        <w:rPr>
          <w:rFonts w:ascii="Arial" w:hAnsi="Arial" w:cs="Arial"/>
          <w:sz w:val="24"/>
          <w:szCs w:val="24"/>
        </w:rPr>
        <w:t>Respecto a la alegación tercera, en fase de alegaciones nos han aportado un documento en el que no figura el órgano administrativo que lo ha aprobado ni su fecha de aprobación. En cualquier caso hacen referencia a un procedimiento que será de aplicación según la propia alegación a partir del ejercicio 2018.</w:t>
      </w:r>
    </w:p>
    <w:p w:rsidR="001932CA" w:rsidRPr="001932CA" w:rsidRDefault="001932CA" w:rsidP="001932CA">
      <w:pPr>
        <w:ind w:firstLine="335"/>
        <w:rPr>
          <w:rFonts w:ascii="Arial" w:hAnsi="Arial" w:cs="Arial"/>
          <w:sz w:val="24"/>
          <w:szCs w:val="24"/>
        </w:rPr>
      </w:pPr>
      <w:r>
        <w:rPr>
          <w:rFonts w:ascii="Arial" w:hAnsi="Arial" w:cs="Arial"/>
          <w:sz w:val="24"/>
          <w:szCs w:val="24"/>
        </w:rPr>
        <w:t xml:space="preserve">4. </w:t>
      </w:r>
      <w:r w:rsidRPr="001932CA">
        <w:rPr>
          <w:rFonts w:ascii="Arial" w:hAnsi="Arial" w:cs="Arial"/>
          <w:sz w:val="24"/>
          <w:szCs w:val="24"/>
        </w:rPr>
        <w:t>En relación a la cuarta alegación esta Cámara entiende que la configuración económica de los contratos, una vez asegurado el cumplimiento de los respect</w:t>
      </w:r>
      <w:r w:rsidRPr="001932CA">
        <w:rPr>
          <w:rFonts w:ascii="Arial" w:hAnsi="Arial" w:cs="Arial"/>
          <w:sz w:val="24"/>
          <w:szCs w:val="24"/>
        </w:rPr>
        <w:t>i</w:t>
      </w:r>
      <w:r w:rsidRPr="001932CA">
        <w:rPr>
          <w:rFonts w:ascii="Arial" w:hAnsi="Arial" w:cs="Arial"/>
          <w:sz w:val="24"/>
          <w:szCs w:val="24"/>
        </w:rPr>
        <w:t>vos convenios colectivos aplicables, y que sin perjuicio de que se ha motivado r</w:t>
      </w:r>
      <w:r w:rsidRPr="001932CA">
        <w:rPr>
          <w:rFonts w:ascii="Arial" w:hAnsi="Arial" w:cs="Arial"/>
          <w:sz w:val="24"/>
          <w:szCs w:val="24"/>
        </w:rPr>
        <w:t>a</w:t>
      </w:r>
      <w:r w:rsidRPr="001932CA">
        <w:rPr>
          <w:rFonts w:ascii="Arial" w:hAnsi="Arial" w:cs="Arial"/>
          <w:sz w:val="24"/>
          <w:szCs w:val="24"/>
        </w:rPr>
        <w:t>zonablemente por la agencia la máxima baja económica viable, el escaso margen de beneficio permitido, deja un margen económico limitado ante cualquier vari</w:t>
      </w:r>
      <w:r w:rsidRPr="001932CA">
        <w:rPr>
          <w:rFonts w:ascii="Arial" w:hAnsi="Arial" w:cs="Arial"/>
          <w:sz w:val="24"/>
          <w:szCs w:val="24"/>
        </w:rPr>
        <w:t>a</w:t>
      </w:r>
      <w:r w:rsidRPr="001932CA">
        <w:rPr>
          <w:rFonts w:ascii="Arial" w:hAnsi="Arial" w:cs="Arial"/>
          <w:sz w:val="24"/>
          <w:szCs w:val="24"/>
        </w:rPr>
        <w:t>ción al alza tanto del resto de gastos previstos como de los propios gastos de pe</w:t>
      </w:r>
      <w:r w:rsidRPr="001932CA">
        <w:rPr>
          <w:rFonts w:ascii="Arial" w:hAnsi="Arial" w:cs="Arial"/>
          <w:sz w:val="24"/>
          <w:szCs w:val="24"/>
        </w:rPr>
        <w:t>r</w:t>
      </w:r>
      <w:r w:rsidRPr="001932CA">
        <w:rPr>
          <w:rFonts w:ascii="Arial" w:hAnsi="Arial" w:cs="Arial"/>
          <w:sz w:val="24"/>
          <w:szCs w:val="24"/>
        </w:rPr>
        <w:t xml:space="preserve">sonal </w:t>
      </w:r>
      <w:r w:rsidR="000C7316">
        <w:rPr>
          <w:rFonts w:ascii="Arial" w:hAnsi="Arial" w:cs="Arial"/>
          <w:sz w:val="24"/>
          <w:szCs w:val="24"/>
        </w:rPr>
        <w:t xml:space="preserve">lo </w:t>
      </w:r>
      <w:r w:rsidRPr="001932CA">
        <w:rPr>
          <w:rFonts w:ascii="Arial" w:hAnsi="Arial" w:cs="Arial"/>
          <w:sz w:val="24"/>
          <w:szCs w:val="24"/>
        </w:rPr>
        <w:t>que puede dificultar la viabilidad económica para la</w:t>
      </w:r>
      <w:r w:rsidR="000C7316">
        <w:rPr>
          <w:rFonts w:ascii="Arial" w:hAnsi="Arial" w:cs="Arial"/>
          <w:sz w:val="24"/>
          <w:szCs w:val="24"/>
        </w:rPr>
        <w:t>s</w:t>
      </w:r>
      <w:r w:rsidRPr="001932CA">
        <w:rPr>
          <w:rFonts w:ascii="Arial" w:hAnsi="Arial" w:cs="Arial"/>
          <w:sz w:val="24"/>
          <w:szCs w:val="24"/>
        </w:rPr>
        <w:t xml:space="preserve"> pequeñas y medi</w:t>
      </w:r>
      <w:r w:rsidRPr="001932CA">
        <w:rPr>
          <w:rFonts w:ascii="Arial" w:hAnsi="Arial" w:cs="Arial"/>
          <w:sz w:val="24"/>
          <w:szCs w:val="24"/>
        </w:rPr>
        <w:t>a</w:t>
      </w:r>
      <w:r w:rsidRPr="001932CA">
        <w:rPr>
          <w:rFonts w:ascii="Arial" w:hAnsi="Arial" w:cs="Arial"/>
          <w:sz w:val="24"/>
          <w:szCs w:val="24"/>
        </w:rPr>
        <w:t>nas empresas.</w:t>
      </w:r>
    </w:p>
    <w:p w:rsidR="001932CA" w:rsidRPr="001932CA" w:rsidRDefault="001932CA" w:rsidP="001932CA">
      <w:pPr>
        <w:ind w:firstLine="335"/>
        <w:rPr>
          <w:rFonts w:ascii="Arial" w:hAnsi="Arial" w:cs="Arial"/>
          <w:sz w:val="24"/>
          <w:szCs w:val="24"/>
        </w:rPr>
      </w:pPr>
      <w:r>
        <w:rPr>
          <w:rFonts w:ascii="Arial" w:hAnsi="Arial" w:cs="Arial"/>
          <w:sz w:val="24"/>
          <w:szCs w:val="24"/>
        </w:rPr>
        <w:t xml:space="preserve">5. </w:t>
      </w:r>
      <w:r w:rsidRPr="001932CA">
        <w:rPr>
          <w:rFonts w:ascii="Arial" w:hAnsi="Arial" w:cs="Arial"/>
          <w:sz w:val="24"/>
          <w:szCs w:val="24"/>
        </w:rPr>
        <w:t>En relación a la quinta alegación en el que se aportan las memorias no pr</w:t>
      </w:r>
      <w:r w:rsidRPr="001932CA">
        <w:rPr>
          <w:rFonts w:ascii="Arial" w:hAnsi="Arial" w:cs="Arial"/>
          <w:sz w:val="24"/>
          <w:szCs w:val="24"/>
        </w:rPr>
        <w:t>e</w:t>
      </w:r>
      <w:r w:rsidRPr="001932CA">
        <w:rPr>
          <w:rFonts w:ascii="Arial" w:hAnsi="Arial" w:cs="Arial"/>
          <w:sz w:val="24"/>
          <w:szCs w:val="24"/>
        </w:rPr>
        <w:t xml:space="preserve">sentadas en la fecha de emisión del informe provisional, se acepta y modifica el informe en el apartado correspondiente. </w:t>
      </w:r>
    </w:p>
    <w:p w:rsidR="001932CA" w:rsidRPr="001932CA" w:rsidRDefault="001932CA" w:rsidP="001932CA">
      <w:pPr>
        <w:ind w:firstLine="335"/>
        <w:rPr>
          <w:rFonts w:ascii="Arial" w:hAnsi="Arial" w:cs="Arial"/>
          <w:sz w:val="24"/>
          <w:szCs w:val="24"/>
        </w:rPr>
      </w:pPr>
      <w:r>
        <w:rPr>
          <w:rFonts w:ascii="Arial" w:hAnsi="Arial" w:cs="Arial"/>
          <w:sz w:val="24"/>
          <w:szCs w:val="24"/>
        </w:rPr>
        <w:lastRenderedPageBreak/>
        <w:t xml:space="preserve">6. </w:t>
      </w:r>
      <w:r w:rsidRPr="001932CA">
        <w:rPr>
          <w:rFonts w:ascii="Arial" w:hAnsi="Arial" w:cs="Arial"/>
          <w:sz w:val="24"/>
          <w:szCs w:val="24"/>
        </w:rPr>
        <w:t>En relación a la sexta alegación no nos consta la existencia de pliegos en los que se contemplen los indicadores de evaluación citados en el texto de la al</w:t>
      </w:r>
      <w:r w:rsidRPr="001932CA">
        <w:rPr>
          <w:rFonts w:ascii="Arial" w:hAnsi="Arial" w:cs="Arial"/>
          <w:sz w:val="24"/>
          <w:szCs w:val="24"/>
        </w:rPr>
        <w:t>e</w:t>
      </w:r>
      <w:r w:rsidRPr="001932CA">
        <w:rPr>
          <w:rFonts w:ascii="Arial" w:hAnsi="Arial" w:cs="Arial"/>
          <w:sz w:val="24"/>
          <w:szCs w:val="24"/>
        </w:rPr>
        <w:t>gación.</w:t>
      </w:r>
    </w:p>
    <w:p w:rsidR="001932CA" w:rsidRPr="001932CA" w:rsidRDefault="001932CA" w:rsidP="001932CA">
      <w:pPr>
        <w:ind w:firstLine="335"/>
        <w:rPr>
          <w:rFonts w:ascii="Arial" w:hAnsi="Arial" w:cs="Arial"/>
          <w:sz w:val="24"/>
          <w:szCs w:val="24"/>
        </w:rPr>
      </w:pPr>
      <w:r>
        <w:rPr>
          <w:rFonts w:ascii="Arial" w:hAnsi="Arial" w:cs="Arial"/>
          <w:sz w:val="24"/>
          <w:szCs w:val="24"/>
        </w:rPr>
        <w:t xml:space="preserve">7. </w:t>
      </w:r>
      <w:r w:rsidRPr="001932CA">
        <w:rPr>
          <w:rFonts w:ascii="Arial" w:hAnsi="Arial" w:cs="Arial"/>
          <w:sz w:val="24"/>
          <w:szCs w:val="24"/>
        </w:rPr>
        <w:t>En relación al primer apartado de la séptima alegación, en el que se aportan las memorias no presentadas a la fecha de emisión del informe provisional, se acepta y modifica el informe en el apartado correspondiente.</w:t>
      </w:r>
    </w:p>
    <w:p w:rsidR="001932CA" w:rsidRPr="001932CA" w:rsidRDefault="001932CA" w:rsidP="001932CA">
      <w:pPr>
        <w:ind w:firstLine="335"/>
        <w:rPr>
          <w:rFonts w:ascii="Arial" w:hAnsi="Arial" w:cs="Arial"/>
          <w:sz w:val="24"/>
          <w:szCs w:val="24"/>
        </w:rPr>
      </w:pPr>
      <w:r w:rsidRPr="001932CA">
        <w:rPr>
          <w:rFonts w:ascii="Arial" w:hAnsi="Arial" w:cs="Arial"/>
          <w:sz w:val="24"/>
          <w:szCs w:val="24"/>
        </w:rPr>
        <w:t>En relación al segundo apartado en el que se indica que en los pliegos está claramente definido el servicio y su reparto de horas en los distintos pisos funci</w:t>
      </w:r>
      <w:r w:rsidRPr="001932CA">
        <w:rPr>
          <w:rFonts w:ascii="Arial" w:hAnsi="Arial" w:cs="Arial"/>
          <w:sz w:val="24"/>
          <w:szCs w:val="24"/>
        </w:rPr>
        <w:t>o</w:t>
      </w:r>
      <w:r w:rsidRPr="001932CA">
        <w:rPr>
          <w:rFonts w:ascii="Arial" w:hAnsi="Arial" w:cs="Arial"/>
          <w:sz w:val="24"/>
          <w:szCs w:val="24"/>
        </w:rPr>
        <w:t>nales, señalamos que no figura en las memorias presentadas la ejecución de h</w:t>
      </w:r>
      <w:r w:rsidRPr="001932CA">
        <w:rPr>
          <w:rFonts w:ascii="Arial" w:hAnsi="Arial" w:cs="Arial"/>
          <w:sz w:val="24"/>
          <w:szCs w:val="24"/>
        </w:rPr>
        <w:t>o</w:t>
      </w:r>
      <w:r w:rsidRPr="001932CA">
        <w:rPr>
          <w:rFonts w:ascii="Arial" w:hAnsi="Arial" w:cs="Arial"/>
          <w:sz w:val="24"/>
          <w:szCs w:val="24"/>
        </w:rPr>
        <w:t>ras por los servicios de psicólogo.</w:t>
      </w:r>
    </w:p>
    <w:p w:rsidR="001932CA" w:rsidRPr="001932CA" w:rsidRDefault="001932CA" w:rsidP="001932CA">
      <w:pPr>
        <w:ind w:firstLine="335"/>
        <w:rPr>
          <w:rFonts w:ascii="Arial" w:hAnsi="Arial" w:cs="Arial"/>
          <w:sz w:val="24"/>
          <w:szCs w:val="24"/>
        </w:rPr>
      </w:pPr>
      <w:r w:rsidRPr="001932CA">
        <w:rPr>
          <w:rFonts w:ascii="Arial" w:hAnsi="Arial" w:cs="Arial"/>
          <w:sz w:val="24"/>
          <w:szCs w:val="24"/>
        </w:rPr>
        <w:t>Respecto al tercer apartado, en el que se indica que las cuestiones de ejec</w:t>
      </w:r>
      <w:r w:rsidRPr="001932CA">
        <w:rPr>
          <w:rFonts w:ascii="Arial" w:hAnsi="Arial" w:cs="Arial"/>
          <w:sz w:val="24"/>
          <w:szCs w:val="24"/>
        </w:rPr>
        <w:t>u</w:t>
      </w:r>
      <w:r w:rsidRPr="001932CA">
        <w:rPr>
          <w:rFonts w:ascii="Arial" w:hAnsi="Arial" w:cs="Arial"/>
          <w:sz w:val="24"/>
          <w:szCs w:val="24"/>
        </w:rPr>
        <w:t>ción del contrato se tratan en las Comisiones de Seguimiento y en su defecto se comunican a la Agencia, indicamos que en el ejercicio 2016 no hubo Comisión anual de seguimiento y en el acta de la Comisión del ejercicio 2017 no figura tr</w:t>
      </w:r>
      <w:r w:rsidRPr="001932CA">
        <w:rPr>
          <w:rFonts w:ascii="Arial" w:hAnsi="Arial" w:cs="Arial"/>
          <w:sz w:val="24"/>
          <w:szCs w:val="24"/>
        </w:rPr>
        <w:t>a</w:t>
      </w:r>
      <w:r w:rsidRPr="001932CA">
        <w:rPr>
          <w:rFonts w:ascii="Arial" w:hAnsi="Arial" w:cs="Arial"/>
          <w:sz w:val="24"/>
          <w:szCs w:val="24"/>
        </w:rPr>
        <w:t>tamiento alguno de la disconformidad puesta de manifiesto. Por otra parte los a</w:t>
      </w:r>
      <w:r w:rsidRPr="001932CA">
        <w:rPr>
          <w:rFonts w:ascii="Arial" w:hAnsi="Arial" w:cs="Arial"/>
          <w:sz w:val="24"/>
          <w:szCs w:val="24"/>
        </w:rPr>
        <w:t>s</w:t>
      </w:r>
      <w:r w:rsidRPr="001932CA">
        <w:rPr>
          <w:rFonts w:ascii="Arial" w:hAnsi="Arial" w:cs="Arial"/>
          <w:sz w:val="24"/>
          <w:szCs w:val="24"/>
        </w:rPr>
        <w:t>pectos referidos a las sustituciones forman parte de los plie</w:t>
      </w:r>
      <w:r w:rsidR="000C7316">
        <w:rPr>
          <w:rFonts w:ascii="Arial" w:hAnsi="Arial" w:cs="Arial"/>
          <w:sz w:val="24"/>
          <w:szCs w:val="24"/>
        </w:rPr>
        <w:t xml:space="preserve">gos de prescripciones técnicas </w:t>
      </w:r>
      <w:r w:rsidRPr="001932CA">
        <w:rPr>
          <w:rFonts w:ascii="Arial" w:hAnsi="Arial" w:cs="Arial"/>
          <w:sz w:val="24"/>
          <w:szCs w:val="24"/>
        </w:rPr>
        <w:t xml:space="preserve">y consecuentemente </w:t>
      </w:r>
      <w:r w:rsidR="000C7316">
        <w:rPr>
          <w:rFonts w:ascii="Arial" w:hAnsi="Arial" w:cs="Arial"/>
          <w:sz w:val="24"/>
          <w:szCs w:val="24"/>
        </w:rPr>
        <w:t xml:space="preserve">afectan </w:t>
      </w:r>
      <w:r w:rsidRPr="001932CA">
        <w:rPr>
          <w:rFonts w:ascii="Arial" w:hAnsi="Arial" w:cs="Arial"/>
          <w:sz w:val="24"/>
          <w:szCs w:val="24"/>
        </w:rPr>
        <w:t xml:space="preserve">a la correcta ejecución del contrato. </w:t>
      </w:r>
    </w:p>
    <w:p w:rsidR="001932CA" w:rsidRPr="001932CA" w:rsidRDefault="001932CA" w:rsidP="001932CA">
      <w:pPr>
        <w:ind w:firstLine="335"/>
        <w:rPr>
          <w:rFonts w:ascii="Arial" w:hAnsi="Arial" w:cs="Arial"/>
          <w:sz w:val="24"/>
          <w:szCs w:val="24"/>
        </w:rPr>
      </w:pPr>
      <w:r>
        <w:rPr>
          <w:rFonts w:ascii="Arial" w:hAnsi="Arial" w:cs="Arial"/>
          <w:sz w:val="24"/>
          <w:szCs w:val="24"/>
        </w:rPr>
        <w:t xml:space="preserve">8. </w:t>
      </w:r>
      <w:r w:rsidRPr="001932CA">
        <w:rPr>
          <w:rFonts w:ascii="Arial" w:hAnsi="Arial" w:cs="Arial"/>
          <w:sz w:val="24"/>
          <w:szCs w:val="24"/>
        </w:rPr>
        <w:t>Respecto al primer apartado de la octava alegación, en el que se indica que se hace un seguimiento de las cuestiones tratadas en las Comisiones de Segu</w:t>
      </w:r>
      <w:r w:rsidRPr="001932CA">
        <w:rPr>
          <w:rFonts w:ascii="Arial" w:hAnsi="Arial" w:cs="Arial"/>
          <w:sz w:val="24"/>
          <w:szCs w:val="24"/>
        </w:rPr>
        <w:t>i</w:t>
      </w:r>
      <w:r w:rsidRPr="001932CA">
        <w:rPr>
          <w:rFonts w:ascii="Arial" w:hAnsi="Arial" w:cs="Arial"/>
          <w:sz w:val="24"/>
          <w:szCs w:val="24"/>
        </w:rPr>
        <w:t>miento, nos aportan un documento sin fecha ni firma, que fue solicitado y no e</w:t>
      </w:r>
      <w:r w:rsidRPr="001932CA">
        <w:rPr>
          <w:rFonts w:ascii="Arial" w:hAnsi="Arial" w:cs="Arial"/>
          <w:sz w:val="24"/>
          <w:szCs w:val="24"/>
        </w:rPr>
        <w:t>n</w:t>
      </w:r>
      <w:r w:rsidRPr="001932CA">
        <w:rPr>
          <w:rFonts w:ascii="Arial" w:hAnsi="Arial" w:cs="Arial"/>
          <w:sz w:val="24"/>
          <w:szCs w:val="24"/>
        </w:rPr>
        <w:t>tregado durante la fase de realización del trabajo de campo.</w:t>
      </w:r>
    </w:p>
    <w:p w:rsidR="001932CA" w:rsidRPr="001932CA" w:rsidRDefault="001932CA" w:rsidP="001932CA">
      <w:pPr>
        <w:ind w:firstLine="335"/>
        <w:rPr>
          <w:rFonts w:ascii="Arial" w:hAnsi="Arial" w:cs="Arial"/>
          <w:sz w:val="24"/>
          <w:szCs w:val="24"/>
        </w:rPr>
      </w:pPr>
      <w:r w:rsidRPr="001932CA">
        <w:rPr>
          <w:rFonts w:ascii="Arial" w:hAnsi="Arial" w:cs="Arial"/>
          <w:sz w:val="24"/>
          <w:szCs w:val="24"/>
        </w:rPr>
        <w:t xml:space="preserve">En relación a los apartados segundo y tercero, indicamos que el único órgano de participación previsto en los pliegos es la Comisión de Seguimiento. </w:t>
      </w:r>
    </w:p>
    <w:p w:rsidR="001932CA" w:rsidRPr="001932CA" w:rsidRDefault="001932CA" w:rsidP="001932CA">
      <w:pPr>
        <w:ind w:firstLine="335"/>
        <w:rPr>
          <w:rFonts w:ascii="Arial" w:hAnsi="Arial" w:cs="Arial"/>
          <w:sz w:val="24"/>
          <w:szCs w:val="24"/>
        </w:rPr>
      </w:pPr>
      <w:r>
        <w:rPr>
          <w:rFonts w:ascii="Arial" w:hAnsi="Arial" w:cs="Arial"/>
          <w:sz w:val="24"/>
          <w:szCs w:val="24"/>
        </w:rPr>
        <w:t xml:space="preserve">9. </w:t>
      </w:r>
      <w:r w:rsidRPr="001932CA">
        <w:rPr>
          <w:rFonts w:ascii="Arial" w:hAnsi="Arial" w:cs="Arial"/>
          <w:sz w:val="24"/>
          <w:szCs w:val="24"/>
        </w:rPr>
        <w:t>En relación a la novena alegación, se acepta la misma, modificándose el p</w:t>
      </w:r>
      <w:r w:rsidRPr="001932CA">
        <w:rPr>
          <w:rFonts w:ascii="Arial" w:hAnsi="Arial" w:cs="Arial"/>
          <w:sz w:val="24"/>
          <w:szCs w:val="24"/>
        </w:rPr>
        <w:t>á</w:t>
      </w:r>
      <w:r w:rsidRPr="001932CA">
        <w:rPr>
          <w:rFonts w:ascii="Arial" w:hAnsi="Arial" w:cs="Arial"/>
          <w:sz w:val="24"/>
          <w:szCs w:val="24"/>
        </w:rPr>
        <w:t>rrafo correspondiente.</w:t>
      </w:r>
    </w:p>
    <w:p w:rsidR="001932CA" w:rsidRPr="001932CA" w:rsidRDefault="001932CA" w:rsidP="001932CA">
      <w:pPr>
        <w:ind w:firstLine="335"/>
        <w:rPr>
          <w:rFonts w:ascii="Arial" w:hAnsi="Arial" w:cs="Arial"/>
          <w:sz w:val="24"/>
          <w:szCs w:val="24"/>
        </w:rPr>
      </w:pPr>
      <w:r>
        <w:rPr>
          <w:rFonts w:ascii="Arial" w:hAnsi="Arial" w:cs="Arial"/>
          <w:sz w:val="24"/>
          <w:szCs w:val="24"/>
        </w:rPr>
        <w:t xml:space="preserve">10. </w:t>
      </w:r>
      <w:r w:rsidRPr="001932CA">
        <w:rPr>
          <w:rFonts w:ascii="Arial" w:hAnsi="Arial" w:cs="Arial"/>
          <w:sz w:val="24"/>
          <w:szCs w:val="24"/>
        </w:rPr>
        <w:t>Respecto a la décima alegac</w:t>
      </w:r>
      <w:r w:rsidR="000C7316">
        <w:rPr>
          <w:rFonts w:ascii="Arial" w:hAnsi="Arial" w:cs="Arial"/>
          <w:sz w:val="24"/>
          <w:szCs w:val="24"/>
        </w:rPr>
        <w:t>ión, independientemente que el Decreto F</w:t>
      </w:r>
      <w:r w:rsidRPr="001932CA">
        <w:rPr>
          <w:rFonts w:ascii="Arial" w:hAnsi="Arial" w:cs="Arial"/>
          <w:sz w:val="24"/>
          <w:szCs w:val="24"/>
        </w:rPr>
        <w:t xml:space="preserve">oral </w:t>
      </w:r>
      <w:r w:rsidR="000C7316">
        <w:rPr>
          <w:rFonts w:ascii="Arial" w:hAnsi="Arial" w:cs="Arial"/>
          <w:sz w:val="24"/>
          <w:szCs w:val="24"/>
        </w:rPr>
        <w:t xml:space="preserve">209/1991 </w:t>
      </w:r>
      <w:r w:rsidRPr="001932CA">
        <w:rPr>
          <w:rFonts w:ascii="Arial" w:hAnsi="Arial" w:cs="Arial"/>
          <w:sz w:val="24"/>
          <w:szCs w:val="24"/>
        </w:rPr>
        <w:t>establezca las condiciones técnicas y ratios de personal de los difere</w:t>
      </w:r>
      <w:r w:rsidRPr="001932CA">
        <w:rPr>
          <w:rFonts w:ascii="Arial" w:hAnsi="Arial" w:cs="Arial"/>
          <w:sz w:val="24"/>
          <w:szCs w:val="24"/>
        </w:rPr>
        <w:t>n</w:t>
      </w:r>
      <w:r w:rsidRPr="001932CA">
        <w:rPr>
          <w:rFonts w:ascii="Arial" w:hAnsi="Arial" w:cs="Arial"/>
          <w:sz w:val="24"/>
          <w:szCs w:val="24"/>
        </w:rPr>
        <w:t>tes centros y servicios, la Ley Foral 15/2006 establece la aprobación con carácter obligatorio de planes de calidad para los servicios sociales con una vigencia de cuatro años, siendo el único plan aprobado el correspondiente al periodo 2010-2013</w:t>
      </w:r>
      <w:r>
        <w:rPr>
          <w:rFonts w:ascii="Arial" w:hAnsi="Arial" w:cs="Arial"/>
          <w:sz w:val="24"/>
          <w:szCs w:val="24"/>
        </w:rPr>
        <w:t>.</w:t>
      </w:r>
    </w:p>
    <w:p w:rsidR="001932CA" w:rsidRDefault="001932CA" w:rsidP="00CF079E">
      <w:pPr>
        <w:spacing w:before="280" w:after="180"/>
        <w:ind w:firstLine="0"/>
        <w:jc w:val="center"/>
        <w:rPr>
          <w:rFonts w:ascii="Arial" w:hAnsi="Arial" w:cs="Arial"/>
          <w:spacing w:val="6"/>
          <w:sz w:val="24"/>
          <w:szCs w:val="24"/>
        </w:rPr>
      </w:pPr>
      <w:r>
        <w:rPr>
          <w:rFonts w:ascii="Arial" w:hAnsi="Arial" w:cs="Arial"/>
          <w:spacing w:val="6"/>
          <w:sz w:val="24"/>
          <w:szCs w:val="24"/>
        </w:rPr>
        <w:t>Pamplona, 19 de junio de 2018</w:t>
      </w:r>
    </w:p>
    <w:p w:rsidR="001932CA" w:rsidRDefault="001932CA" w:rsidP="001932CA">
      <w:pPr>
        <w:pStyle w:val="texto"/>
        <w:tabs>
          <w:tab w:val="left" w:pos="708"/>
        </w:tabs>
        <w:spacing w:after="80"/>
        <w:jc w:val="center"/>
        <w:rPr>
          <w:rFonts w:ascii="Arial" w:hAnsi="Arial" w:cs="Arial"/>
          <w:sz w:val="24"/>
        </w:rPr>
      </w:pPr>
      <w:r>
        <w:rPr>
          <w:rFonts w:ascii="Arial" w:hAnsi="Arial" w:cs="Arial"/>
          <w:sz w:val="24"/>
        </w:rPr>
        <w:t>La presidenta,</w:t>
      </w:r>
    </w:p>
    <w:p w:rsidR="00AF1D63" w:rsidRDefault="001932CA" w:rsidP="001932CA">
      <w:pPr>
        <w:ind w:firstLine="336"/>
        <w:jc w:val="center"/>
        <w:rPr>
          <w:rFonts w:ascii="Arial" w:hAnsi="Arial" w:cs="Arial"/>
          <w:sz w:val="24"/>
        </w:rPr>
      </w:pPr>
      <w:r>
        <w:rPr>
          <w:rFonts w:ascii="Arial" w:hAnsi="Arial" w:cs="Arial"/>
          <w:sz w:val="24"/>
        </w:rPr>
        <w:t xml:space="preserve">Asunción Olaechea </w:t>
      </w:r>
      <w:proofErr w:type="spellStart"/>
      <w:r>
        <w:rPr>
          <w:rFonts w:ascii="Arial" w:hAnsi="Arial" w:cs="Arial"/>
          <w:sz w:val="24"/>
        </w:rPr>
        <w:t>Estanga</w:t>
      </w:r>
      <w:proofErr w:type="spellEnd"/>
    </w:p>
    <w:bookmarkEnd w:id="47"/>
    <w:bookmarkEnd w:id="48"/>
    <w:bookmarkEnd w:id="49"/>
    <w:p w:rsidR="001932CA" w:rsidRDefault="001932CA" w:rsidP="000629A0">
      <w:pPr>
        <w:ind w:firstLine="336"/>
        <w:rPr>
          <w:rFonts w:ascii="Arial" w:hAnsi="Arial" w:cs="Arial"/>
          <w:sz w:val="24"/>
          <w:szCs w:val="24"/>
        </w:rPr>
      </w:pPr>
    </w:p>
    <w:sectPr w:rsidR="001932CA" w:rsidSect="00D74C3D">
      <w:footerReference w:type="default" r:id="rId30"/>
      <w:pgSz w:w="11907" w:h="16840" w:code="9"/>
      <w:pgMar w:top="2109" w:right="1559" w:bottom="1644" w:left="1559" w:header="369"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75D" w:rsidRDefault="0029475D">
      <w:r>
        <w:separator/>
      </w:r>
    </w:p>
    <w:p w:rsidR="0029475D" w:rsidRDefault="0029475D"/>
    <w:p w:rsidR="0029475D" w:rsidRDefault="0029475D"/>
    <w:p w:rsidR="0029475D" w:rsidRDefault="0029475D"/>
  </w:endnote>
  <w:endnote w:type="continuationSeparator" w:id="0">
    <w:p w:rsidR="0029475D" w:rsidRDefault="0029475D">
      <w:r>
        <w:continuationSeparator/>
      </w:r>
    </w:p>
    <w:p w:rsidR="0029475D" w:rsidRDefault="0029475D"/>
    <w:p w:rsidR="0029475D" w:rsidRDefault="0029475D"/>
    <w:p w:rsidR="0029475D" w:rsidRDefault="002947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TCCentury 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LT Std">
    <w:panose1 w:val="00000000000000000000"/>
    <w:charset w:val="00"/>
    <w:family w:val="swiss"/>
    <w:notTrueType/>
    <w:pitch w:val="variable"/>
    <w:sig w:usb0="800002AF" w:usb1="5000204A" w:usb2="00000000" w:usb3="00000000" w:csb0="00000005" w:csb1="00000000"/>
  </w:font>
  <w:font w:name="Trajan">
    <w:panose1 w:val="00000000000000000000"/>
    <w:charset w:val="00"/>
    <w:family w:val="roman"/>
    <w:notTrueType/>
    <w:pitch w:val="variable"/>
    <w:sig w:usb0="00000003" w:usb1="00000000" w:usb2="00000000" w:usb3="00000000" w:csb0="00000001" w:csb1="00000000"/>
  </w:font>
  <w:font w:name="GillSans">
    <w:altName w:val="Courier"/>
    <w:panose1 w:val="00000000000000000000"/>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Times New (W1)">
    <w:altName w:val="Times New Roman"/>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75D" w:rsidRDefault="0029475D"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9475D" w:rsidRDefault="0029475D" w:rsidP="0059650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75D" w:rsidRPr="00F03814" w:rsidRDefault="0029475D" w:rsidP="00C13453">
    <w:pPr>
      <w:pStyle w:val="Piedepgina"/>
      <w:tabs>
        <w:tab w:val="clear" w:pos="4252"/>
        <w:tab w:val="right" w:pos="8880"/>
      </w:tabs>
      <w:ind w:right="360"/>
      <w:jc w:val="left"/>
      <w:rPr>
        <w:rFonts w:ascii="GillSans" w:hAnsi="GillSans"/>
      </w:rPr>
    </w:pPr>
    <w:r>
      <w:rPr>
        <w:rFonts w:ascii="GillSans" w:hAnsi="GillSans"/>
        <w:noProof/>
        <w:lang w:val="es-ES" w:eastAsia="es-ES"/>
      </w:rPr>
      <w:drawing>
        <wp:inline distT="0" distB="0" distL="0" distR="0" wp14:anchorId="68A3BE39" wp14:editId="6CC5915B">
          <wp:extent cx="219075" cy="371475"/>
          <wp:effectExtent l="0" t="0" r="9525" b="9525"/>
          <wp:docPr id="3" name="Imagen 3"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rsidR="0029475D" w:rsidRPr="00F74E38" w:rsidRDefault="0029475D" w:rsidP="00F03814">
    <w:pPr>
      <w:pStyle w:val="Piedepgina"/>
      <w:tabs>
        <w:tab w:val="clear" w:pos="4252"/>
        <w:tab w:val="clear" w:pos="8504"/>
        <w:tab w:val="center" w:pos="4560"/>
      </w:tabs>
      <w:ind w:right="360"/>
      <w:jc w:val="left"/>
      <w:rPr>
        <w:rStyle w:val="Nmerodepgina"/>
      </w:rPr>
    </w:pPr>
  </w:p>
  <w:p w:rsidR="0029475D" w:rsidRPr="00C13453" w:rsidRDefault="0029475D" w:rsidP="00D2472C">
    <w:pPr>
      <w:pStyle w:val="BorradorProvisional"/>
      <w:ind w:left="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75D" w:rsidRDefault="0029475D" w:rsidP="0059650E">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75D" w:rsidRPr="00F03814" w:rsidRDefault="0029475D"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lang w:val="es-ES" w:eastAsia="es-ES"/>
      </w:rPr>
      <w:drawing>
        <wp:inline distT="0" distB="0" distL="0" distR="0" wp14:anchorId="5BE312DC" wp14:editId="31577337">
          <wp:extent cx="219075" cy="371475"/>
          <wp:effectExtent l="0" t="0" r="9525" b="9525"/>
          <wp:docPr id="9" name="Imagen 9"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AF1D63">
      <w:rPr>
        <w:rStyle w:val="Nmerodepgina"/>
        <w:noProof/>
        <w:szCs w:val="24"/>
      </w:rPr>
      <w:t>56</w:t>
    </w:r>
    <w:r w:rsidRPr="001D4F09">
      <w:rPr>
        <w:rStyle w:val="Nmerodepgina"/>
        <w:szCs w:val="24"/>
      </w:rPr>
      <w:fldChar w:fldCharType="end"/>
    </w:r>
    <w:r w:rsidRPr="001D4F09">
      <w:rPr>
        <w:rStyle w:val="Nmerodepgina"/>
        <w:szCs w:val="24"/>
      </w:rPr>
      <w:t xml:space="preserve"> -</w:t>
    </w:r>
  </w:p>
  <w:p w:rsidR="0029475D" w:rsidRPr="00C13453" w:rsidRDefault="0029475D" w:rsidP="00D2472C">
    <w:pPr>
      <w:pStyle w:val="BorradorProvisional"/>
      <w:ind w:left="0"/>
      <w:jc w:val="center"/>
    </w:pPr>
  </w:p>
  <w:p w:rsidR="0029475D" w:rsidRDefault="0029475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75D" w:rsidRPr="00F03814" w:rsidRDefault="0029475D"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lang w:val="es-ES" w:eastAsia="es-ES"/>
      </w:rPr>
      <w:drawing>
        <wp:inline distT="0" distB="0" distL="0" distR="0" wp14:anchorId="59662896" wp14:editId="3F2FDC68">
          <wp:extent cx="219075" cy="371475"/>
          <wp:effectExtent l="0" t="0" r="9525" b="9525"/>
          <wp:docPr id="10" name="Imagen 10"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Pr>
        <w:rFonts w:ascii="GillSans" w:hAnsi="GillSans"/>
      </w:rPr>
      <w:tab/>
    </w:r>
    <w:r>
      <w:rPr>
        <w:rFonts w:ascii="GillSans" w:hAnsi="GillSans"/>
      </w:rPr>
      <w:tab/>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AF1D63">
      <w:rPr>
        <w:rStyle w:val="Nmerodepgina"/>
        <w:noProof/>
        <w:szCs w:val="24"/>
      </w:rPr>
      <w:t>59</w:t>
    </w:r>
    <w:r w:rsidRPr="001D4F09">
      <w:rPr>
        <w:rStyle w:val="Nmerodepgina"/>
        <w:szCs w:val="24"/>
      </w:rPr>
      <w:fldChar w:fldCharType="end"/>
    </w:r>
    <w:r w:rsidRPr="001D4F09">
      <w:rPr>
        <w:rStyle w:val="Nmerodepgina"/>
        <w:szCs w:val="24"/>
      </w:rPr>
      <w:t xml:space="preserve"> -</w:t>
    </w:r>
  </w:p>
  <w:p w:rsidR="0029475D" w:rsidRPr="00C13453" w:rsidRDefault="0029475D" w:rsidP="00D2472C">
    <w:pPr>
      <w:pStyle w:val="BorradorProvisional"/>
      <w:ind w:left="0"/>
      <w:jc w:val="center"/>
    </w:pPr>
  </w:p>
  <w:p w:rsidR="0029475D" w:rsidRDefault="0029475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D63" w:rsidRPr="003D57C6" w:rsidRDefault="00AF1D63" w:rsidP="003D57C6">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D63" w:rsidRPr="003D57C6" w:rsidRDefault="00AF1D63" w:rsidP="003D57C6">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75D" w:rsidRPr="00F03814" w:rsidRDefault="0029475D"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lang w:val="es-ES" w:eastAsia="es-ES"/>
      </w:rPr>
      <w:drawing>
        <wp:inline distT="0" distB="0" distL="0" distR="0" wp14:anchorId="3CF166A0" wp14:editId="13FADD65">
          <wp:extent cx="219075" cy="371475"/>
          <wp:effectExtent l="0" t="0" r="9525" b="9525"/>
          <wp:docPr id="4" name="Imagen 4"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AF1D63">
      <w:rPr>
        <w:rStyle w:val="Nmerodepgina"/>
        <w:noProof/>
        <w:szCs w:val="24"/>
      </w:rPr>
      <w:t>84</w:t>
    </w:r>
    <w:r w:rsidRPr="001D4F09">
      <w:rPr>
        <w:rStyle w:val="Nmerodepgina"/>
        <w:szCs w:val="24"/>
      </w:rPr>
      <w:fldChar w:fldCharType="end"/>
    </w:r>
    <w:r w:rsidRPr="001D4F09">
      <w:rPr>
        <w:rStyle w:val="Nmerodepgina"/>
        <w:szCs w:val="24"/>
      </w:rPr>
      <w:t xml:space="preserve"> -</w:t>
    </w:r>
  </w:p>
  <w:p w:rsidR="0029475D" w:rsidRPr="00C13453" w:rsidRDefault="0029475D" w:rsidP="00D2472C">
    <w:pPr>
      <w:pStyle w:val="BorradorProvisional"/>
      <w:ind w:left="0"/>
      <w:jc w:val="center"/>
    </w:pPr>
  </w:p>
  <w:p w:rsidR="0029475D" w:rsidRDefault="0029475D"/>
  <w:p w:rsidR="0029475D" w:rsidRDefault="0029475D"/>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75D" w:rsidRPr="00F03814" w:rsidRDefault="0029475D"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lang w:val="es-ES" w:eastAsia="es-ES"/>
      </w:rPr>
      <w:drawing>
        <wp:inline distT="0" distB="0" distL="0" distR="0" wp14:anchorId="6B016EEB" wp14:editId="31090F14">
          <wp:extent cx="219075" cy="371475"/>
          <wp:effectExtent l="0" t="0" r="9525" b="9525"/>
          <wp:docPr id="6" name="Imagen 6"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p>
  <w:p w:rsidR="0029475D" w:rsidRPr="00C13453" w:rsidRDefault="0029475D" w:rsidP="00D2472C">
    <w:pPr>
      <w:pStyle w:val="BorradorProvisional"/>
      <w:ind w:left="0"/>
      <w:jc w:val="center"/>
    </w:pPr>
  </w:p>
  <w:p w:rsidR="0029475D" w:rsidRDefault="0029475D"/>
  <w:p w:rsidR="0029475D" w:rsidRDefault="0029475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75D" w:rsidRDefault="0029475D">
      <w:r>
        <w:separator/>
      </w:r>
    </w:p>
  </w:footnote>
  <w:footnote w:type="continuationSeparator" w:id="0">
    <w:p w:rsidR="0029475D" w:rsidRDefault="0029475D">
      <w:r>
        <w:continuationSeparator/>
      </w:r>
    </w:p>
  </w:footnote>
  <w:footnote w:type="continuationNotice" w:id="1">
    <w:p w:rsidR="0029475D" w:rsidRDefault="0029475D">
      <w:pPr>
        <w:spacing w:after="0"/>
      </w:pPr>
    </w:p>
  </w:footnote>
  <w:footnote w:id="2">
    <w:p w:rsidR="0029475D" w:rsidRDefault="0029475D">
      <w:pPr>
        <w:pStyle w:val="Textonotapie"/>
      </w:pPr>
      <w:r>
        <w:rPr>
          <w:rStyle w:val="Refdenotaalpie"/>
        </w:rPr>
        <w:footnoteRef/>
      </w:r>
      <w:r>
        <w:t xml:space="preserve"> En el contexto del informe, los conciertos y plazas concertadas realmente se refieren a los contratos de asistencia y plazas contratadas en el marco de la Ley Foral 6/2006 de Contratos Públicos. </w:t>
      </w:r>
    </w:p>
  </w:footnote>
  <w:footnote w:id="3">
    <w:p w:rsidR="0029475D" w:rsidRDefault="0029475D">
      <w:pPr>
        <w:pStyle w:val="Textonotapie"/>
      </w:pPr>
      <w:r>
        <w:rPr>
          <w:rStyle w:val="Refdenotaalpie"/>
        </w:rPr>
        <w:footnoteRef/>
      </w:r>
      <w:r>
        <w:t xml:space="preserve"> Redacción literal del artículo 16 de la Ley 39/2006, pero que en el contexto del informe la concert</w:t>
      </w:r>
      <w:r>
        <w:t>a</w:t>
      </w:r>
      <w:r>
        <w:t xml:space="preserve">ción se refiere a la contratación en el marco de la Ley Foral 6/2006 de Contratos Públicos. </w:t>
      </w:r>
    </w:p>
  </w:footnote>
  <w:footnote w:id="4">
    <w:p w:rsidR="0029475D" w:rsidRDefault="0029475D">
      <w:pPr>
        <w:pStyle w:val="Textonotapie"/>
      </w:pPr>
      <w:r>
        <w:rPr>
          <w:rStyle w:val="Refdenotaalpie"/>
        </w:rPr>
        <w:footnoteRef/>
      </w:r>
      <w:r>
        <w:t xml:space="preserve"> Desarrollo reglamentario de la Ley Foral 9/1990 de 13 de noviembre, sobre el régimen da autoriz</w:t>
      </w:r>
      <w:r>
        <w:t>a</w:t>
      </w:r>
      <w:r>
        <w:t xml:space="preserve">ciones, infracciones y sanciones en materia de servicios sociales; marco legal actualmente derogado. </w:t>
      </w:r>
    </w:p>
  </w:footnote>
  <w:footnote w:id="5">
    <w:p w:rsidR="0029475D" w:rsidRDefault="0029475D">
      <w:pPr>
        <w:pStyle w:val="Textonotapie"/>
      </w:pPr>
      <w:r>
        <w:rPr>
          <w:rStyle w:val="Refdenotaalpie"/>
        </w:rPr>
        <w:footnoteRef/>
      </w:r>
      <w:r>
        <w:t xml:space="preserve"> Marco contractual vigente para la realización del trabajo. El 7 de mayo de 2018 entra en vigor la nueva Ley Foral 2/2018 de 13 de abril de Contratos Públicos; marco jurídico adaptado a las nuevas Direct</w:t>
      </w:r>
      <w:r>
        <w:t>i</w:t>
      </w:r>
      <w:r>
        <w:t xml:space="preserve">vas de Contratación Pública 2014/24/UE y 2014/23/UE </w:t>
      </w:r>
    </w:p>
  </w:footnote>
  <w:footnote w:id="6">
    <w:p w:rsidR="0029475D" w:rsidRDefault="0029475D">
      <w:pPr>
        <w:pStyle w:val="Textonotapie"/>
      </w:pPr>
      <w:r>
        <w:rPr>
          <w:rStyle w:val="Refdenotaalpie"/>
        </w:rPr>
        <w:footnoteRef/>
      </w:r>
      <w:r>
        <w:t xml:space="preserve"> </w:t>
      </w:r>
      <w:r w:rsidRPr="00C809C1">
        <w:rPr>
          <w:szCs w:val="26"/>
        </w:rPr>
        <w:t>El objeto de los contratos se entiende incluidos en los epígrafes “Servicios de asistencia social con alojamiento” “Servicios de bienestar social proporcionada a minusválidos” y “Servicios de centros de día” de la Categoría 25 “Servicios Sociales y de Salud” del Anexo II B de la Ley Foral 6/2006 de Contratos Públicos.</w:t>
      </w:r>
    </w:p>
  </w:footnote>
  <w:footnote w:id="7">
    <w:p w:rsidR="0029475D" w:rsidRDefault="0029475D">
      <w:pPr>
        <w:pStyle w:val="Textonotapie"/>
      </w:pPr>
      <w:r>
        <w:rPr>
          <w:rStyle w:val="Refdenotaalpie"/>
        </w:rPr>
        <w:footnoteRef/>
      </w:r>
      <w:r>
        <w:t xml:space="preserve"> BON núm. 231, de 30 de noviembre de 2017</w:t>
      </w:r>
    </w:p>
  </w:footnote>
  <w:footnote w:id="8">
    <w:p w:rsidR="0029475D" w:rsidRDefault="0029475D">
      <w:pPr>
        <w:pStyle w:val="Textonotapie"/>
      </w:pPr>
      <w:r>
        <w:rPr>
          <w:rStyle w:val="Refdenotaalpie"/>
        </w:rPr>
        <w:footnoteRef/>
      </w:r>
      <w:r>
        <w:t xml:space="preserve"> Orden Foral 84/2017 de 22 de junio del Consejero de Hacienda y Política Financiera</w:t>
      </w:r>
    </w:p>
  </w:footnote>
  <w:footnote w:id="9">
    <w:p w:rsidR="0029475D" w:rsidRDefault="0029475D">
      <w:pPr>
        <w:pStyle w:val="Textonotapie"/>
      </w:pPr>
      <w:r>
        <w:rPr>
          <w:rStyle w:val="Refdenotaalpie"/>
        </w:rPr>
        <w:footnoteRef/>
      </w:r>
      <w:r>
        <w:t xml:space="preserve"> El convenio colectivo de discapacidad configura un ámbito subjetivo referenciado a centros concr</w:t>
      </w:r>
      <w:r>
        <w:t>e</w:t>
      </w:r>
      <w:r>
        <w:t xml:space="preserve">tos. Los convenios aplicables a los ámbitos de enfermedad mental y atención al menor se refieren a ámbitos objetivos. </w:t>
      </w:r>
    </w:p>
  </w:footnote>
  <w:footnote w:id="10">
    <w:p w:rsidR="0029475D" w:rsidRDefault="0029475D">
      <w:pPr>
        <w:pStyle w:val="Textonotapie"/>
      </w:pPr>
      <w:r>
        <w:rPr>
          <w:rStyle w:val="Refdenotaalpie"/>
        </w:rPr>
        <w:footnoteRef/>
      </w:r>
      <w:r>
        <w:t xml:space="preserve"> Párrafo modificado según el apartado primero de la primera alegación</w:t>
      </w:r>
    </w:p>
  </w:footnote>
  <w:footnote w:id="11">
    <w:p w:rsidR="0029475D" w:rsidRDefault="0029475D">
      <w:pPr>
        <w:pStyle w:val="Textonotapie"/>
      </w:pPr>
      <w:r>
        <w:rPr>
          <w:rStyle w:val="Refdenotaalpie"/>
        </w:rPr>
        <w:footnoteRef/>
      </w:r>
      <w:r>
        <w:t xml:space="preserve"> Marco jurídico actualmente derogado</w:t>
      </w:r>
    </w:p>
  </w:footnote>
  <w:footnote w:id="12">
    <w:p w:rsidR="0029475D" w:rsidRDefault="0029475D" w:rsidP="00546B21">
      <w:pPr>
        <w:pStyle w:val="Textonotapie"/>
      </w:pPr>
      <w:r>
        <w:rPr>
          <w:rStyle w:val="Refdenotaalpie"/>
        </w:rPr>
        <w:footnoteRef/>
      </w:r>
      <w:r>
        <w:t xml:space="preserve"> Gestión de centros de mayores</w:t>
      </w:r>
    </w:p>
  </w:footnote>
  <w:footnote w:id="13">
    <w:p w:rsidR="0029475D" w:rsidRDefault="0029475D" w:rsidP="00A12A07">
      <w:pPr>
        <w:pStyle w:val="Textonotapie"/>
      </w:pPr>
      <w:r>
        <w:rPr>
          <w:rStyle w:val="Refdenotaalpie"/>
        </w:rPr>
        <w:footnoteRef/>
      </w:r>
      <w:r>
        <w:t xml:space="preserve"> Entre otras, mecanismo de división en lotes, límites a los lotes y plazos de presentación de propos</w:t>
      </w:r>
      <w:r>
        <w:t>i</w:t>
      </w:r>
      <w:r>
        <w:t>ciones.</w:t>
      </w:r>
    </w:p>
  </w:footnote>
  <w:footnote w:id="14">
    <w:p w:rsidR="0029475D" w:rsidRDefault="0029475D">
      <w:pPr>
        <w:pStyle w:val="Textonotapie"/>
      </w:pPr>
      <w:r>
        <w:rPr>
          <w:rStyle w:val="Refdenotaalpie"/>
        </w:rPr>
        <w:footnoteRef/>
      </w:r>
      <w:r>
        <w:t xml:space="preserve"> </w:t>
      </w:r>
      <w:r w:rsidRPr="0064398D">
        <w:rPr>
          <w:sz w:val="16"/>
          <w:szCs w:val="16"/>
        </w:rPr>
        <w:t>BON nº 76 de 27 de junio de 2005</w:t>
      </w:r>
      <w:r>
        <w:rPr>
          <w:sz w:val="16"/>
          <w:szCs w:val="16"/>
        </w:rPr>
        <w:t xml:space="preserve">. Convenio aplicable a los siguientes centros: </w:t>
      </w:r>
      <w:r w:rsidRPr="001C51D0">
        <w:rPr>
          <w:sz w:val="16"/>
          <w:szCs w:val="16"/>
        </w:rPr>
        <w:t xml:space="preserve"> Infanta Elena,</w:t>
      </w:r>
      <w:r>
        <w:rPr>
          <w:sz w:val="16"/>
          <w:szCs w:val="16"/>
        </w:rPr>
        <w:t xml:space="preserve"> </w:t>
      </w:r>
      <w:r w:rsidRPr="001C51D0">
        <w:rPr>
          <w:sz w:val="16"/>
          <w:szCs w:val="16"/>
        </w:rPr>
        <w:t>Valle del Roncal,</w:t>
      </w:r>
      <w:r>
        <w:rPr>
          <w:sz w:val="16"/>
          <w:szCs w:val="16"/>
        </w:rPr>
        <w:t xml:space="preserve"> </w:t>
      </w:r>
      <w:r w:rsidRPr="001C51D0">
        <w:rPr>
          <w:sz w:val="16"/>
          <w:szCs w:val="16"/>
        </w:rPr>
        <w:t>Santa M</w:t>
      </w:r>
      <w:r w:rsidRPr="001C51D0">
        <w:rPr>
          <w:sz w:val="16"/>
          <w:szCs w:val="16"/>
        </w:rPr>
        <w:t>a</w:t>
      </w:r>
      <w:r w:rsidRPr="001C51D0">
        <w:rPr>
          <w:sz w:val="16"/>
          <w:szCs w:val="16"/>
        </w:rPr>
        <w:t>ría,</w:t>
      </w:r>
      <w:r>
        <w:rPr>
          <w:sz w:val="16"/>
          <w:szCs w:val="16"/>
        </w:rPr>
        <w:t xml:space="preserve"> </w:t>
      </w:r>
      <w:r w:rsidRPr="001C51D0">
        <w:rPr>
          <w:sz w:val="16"/>
          <w:szCs w:val="16"/>
        </w:rPr>
        <w:t>La Atalaya,</w:t>
      </w:r>
      <w:r>
        <w:rPr>
          <w:sz w:val="16"/>
          <w:szCs w:val="16"/>
        </w:rPr>
        <w:t xml:space="preserve"> </w:t>
      </w:r>
      <w:r w:rsidRPr="001C51D0">
        <w:rPr>
          <w:sz w:val="16"/>
          <w:szCs w:val="16"/>
        </w:rPr>
        <w:t>Oncineda,</w:t>
      </w:r>
      <w:r>
        <w:rPr>
          <w:sz w:val="16"/>
          <w:szCs w:val="16"/>
        </w:rPr>
        <w:t xml:space="preserve"> </w:t>
      </w:r>
      <w:r w:rsidRPr="001C51D0">
        <w:rPr>
          <w:sz w:val="16"/>
          <w:szCs w:val="16"/>
        </w:rPr>
        <w:t>Monjardín,</w:t>
      </w:r>
      <w:r>
        <w:rPr>
          <w:sz w:val="16"/>
          <w:szCs w:val="16"/>
        </w:rPr>
        <w:t xml:space="preserve"> y pisos </w:t>
      </w:r>
      <w:r w:rsidRPr="001C51D0">
        <w:rPr>
          <w:sz w:val="16"/>
          <w:szCs w:val="16"/>
        </w:rPr>
        <w:t>funcionales Vencerol, Las Torchas y Mendebaldea,</w:t>
      </w:r>
      <w:r>
        <w:rPr>
          <w:sz w:val="16"/>
          <w:szCs w:val="16"/>
        </w:rPr>
        <w:t xml:space="preserve"> </w:t>
      </w:r>
      <w:r w:rsidRPr="001C51D0">
        <w:rPr>
          <w:sz w:val="16"/>
          <w:szCs w:val="16"/>
        </w:rPr>
        <w:t>Posteriormente se adhirieron a las condiciones de este convenio mediante la modificación de sus respectivos convenios, los centros Ramón y Cajal, Carmen Aldave y Adacen</w:t>
      </w:r>
    </w:p>
  </w:footnote>
  <w:footnote w:id="15">
    <w:p w:rsidR="0029475D" w:rsidRDefault="0029475D">
      <w:pPr>
        <w:pStyle w:val="Textonotapie"/>
      </w:pPr>
      <w:r>
        <w:rPr>
          <w:rStyle w:val="Refdenotaalpie"/>
        </w:rPr>
        <w:footnoteRef/>
      </w:r>
      <w:r>
        <w:t xml:space="preserve"> </w:t>
      </w:r>
      <w:r w:rsidRPr="001C51D0">
        <w:rPr>
          <w:sz w:val="16"/>
          <w:szCs w:val="16"/>
        </w:rPr>
        <w:t>BON de 30 de julio de 2010</w:t>
      </w:r>
      <w:r>
        <w:rPr>
          <w:sz w:val="16"/>
          <w:szCs w:val="16"/>
        </w:rPr>
        <w:t xml:space="preserve">. Se incorpora Las Hayas, </w:t>
      </w:r>
    </w:p>
  </w:footnote>
  <w:footnote w:id="16">
    <w:p w:rsidR="0029475D" w:rsidRDefault="0029475D">
      <w:pPr>
        <w:pStyle w:val="Textonotapie"/>
      </w:pPr>
      <w:r>
        <w:rPr>
          <w:rStyle w:val="Refdenotaalpie"/>
        </w:rPr>
        <w:footnoteRef/>
      </w:r>
      <w:r>
        <w:t xml:space="preserve"> </w:t>
      </w:r>
      <w:r>
        <w:rPr>
          <w:sz w:val="16"/>
          <w:szCs w:val="16"/>
        </w:rPr>
        <w:t xml:space="preserve">BON de </w:t>
      </w:r>
      <w:r w:rsidRPr="001C51D0">
        <w:rPr>
          <w:sz w:val="16"/>
          <w:szCs w:val="16"/>
        </w:rPr>
        <w:t>12 de agosto de 2011</w:t>
      </w:r>
    </w:p>
  </w:footnote>
  <w:footnote w:id="17">
    <w:p w:rsidR="0029475D" w:rsidRDefault="0029475D">
      <w:pPr>
        <w:pStyle w:val="Textonotapie"/>
      </w:pPr>
      <w:r>
        <w:rPr>
          <w:rStyle w:val="Refdenotaalpie"/>
        </w:rPr>
        <w:footnoteRef/>
      </w:r>
      <w:r>
        <w:t xml:space="preserve"> </w:t>
      </w:r>
      <w:r>
        <w:rPr>
          <w:sz w:val="16"/>
          <w:szCs w:val="16"/>
        </w:rPr>
        <w:t xml:space="preserve">BON de </w:t>
      </w:r>
      <w:r w:rsidRPr="001C51D0">
        <w:rPr>
          <w:sz w:val="16"/>
          <w:szCs w:val="16"/>
        </w:rPr>
        <w:t>28 de noviembre de 2017</w:t>
      </w:r>
      <w:r>
        <w:rPr>
          <w:sz w:val="16"/>
          <w:szCs w:val="16"/>
        </w:rPr>
        <w:t xml:space="preserve">. Se incorporan los pisos funcionales Iturrama y los de Tafalla, Sangüesa y Barañáin. </w:t>
      </w:r>
    </w:p>
  </w:footnote>
  <w:footnote w:id="18">
    <w:p w:rsidR="0029475D" w:rsidRDefault="0029475D">
      <w:pPr>
        <w:pStyle w:val="Textonotapie"/>
      </w:pPr>
      <w:r>
        <w:rPr>
          <w:rStyle w:val="Refdenotaalpie"/>
        </w:rPr>
        <w:footnoteRef/>
      </w:r>
      <w:r>
        <w:t xml:space="preserve"> En 2010 frente a un objetivo de déficit en términos PIB de un 2,4 se alcanza un 3,03 y en 2011 con un objetivo de 1,3 se sitúa en un 1,97</w:t>
      </w:r>
    </w:p>
  </w:footnote>
  <w:footnote w:id="19">
    <w:p w:rsidR="0029475D" w:rsidRDefault="0029475D">
      <w:pPr>
        <w:pStyle w:val="Textonotapie"/>
      </w:pPr>
      <w:r>
        <w:rPr>
          <w:rStyle w:val="Refdenotaalpie"/>
        </w:rPr>
        <w:footnoteRef/>
      </w:r>
      <w:r>
        <w:t xml:space="preserve"> Sentencias 41/2013, 473/2014, 48/2014, 284/15, 148/2015, 128/2015, 171/2015, 241/2015, 478/2015, 14/2017</w:t>
      </w:r>
    </w:p>
  </w:footnote>
  <w:footnote w:id="20">
    <w:p w:rsidR="0029475D" w:rsidRDefault="0029475D" w:rsidP="00906734">
      <w:pPr>
        <w:pStyle w:val="Textonotapie"/>
      </w:pPr>
      <w:r>
        <w:rPr>
          <w:rStyle w:val="Refdenotaalpie"/>
        </w:rPr>
        <w:footnoteRef/>
      </w:r>
      <w:r>
        <w:t xml:space="preserve"> </w:t>
      </w:r>
      <w:r w:rsidRPr="00310BCB">
        <w:rPr>
          <w:sz w:val="16"/>
          <w:szCs w:val="16"/>
        </w:rPr>
        <w:t>BOE</w:t>
      </w:r>
      <w:r w:rsidRPr="00310BCB">
        <w:rPr>
          <w:color w:val="333333"/>
          <w:sz w:val="16"/>
          <w:szCs w:val="16"/>
          <w:shd w:val="clear" w:color="auto" w:fill="FFFFFF"/>
        </w:rPr>
        <w:t> </w:t>
      </w:r>
      <w:r w:rsidRPr="00310BCB">
        <w:rPr>
          <w:sz w:val="16"/>
          <w:szCs w:val="16"/>
        </w:rPr>
        <w:t>núm.</w:t>
      </w:r>
      <w:r w:rsidRPr="00310BCB">
        <w:rPr>
          <w:color w:val="333333"/>
          <w:sz w:val="16"/>
          <w:szCs w:val="16"/>
          <w:shd w:val="clear" w:color="auto" w:fill="FFFFFF"/>
        </w:rPr>
        <w:t> 243, de 9 de octubre de 2012</w:t>
      </w:r>
    </w:p>
  </w:footnote>
  <w:footnote w:id="21">
    <w:p w:rsidR="0029475D" w:rsidRPr="004549E1" w:rsidRDefault="0029475D" w:rsidP="00906734">
      <w:pPr>
        <w:pStyle w:val="texto"/>
        <w:tabs>
          <w:tab w:val="clear" w:pos="2835"/>
          <w:tab w:val="clear" w:pos="3969"/>
          <w:tab w:val="clear" w:pos="5103"/>
          <w:tab w:val="clear" w:pos="6237"/>
          <w:tab w:val="clear" w:pos="7371"/>
        </w:tabs>
        <w:spacing w:before="240"/>
        <w:ind w:firstLine="567"/>
        <w:rPr>
          <w:spacing w:val="0"/>
          <w:sz w:val="20"/>
          <w:szCs w:val="20"/>
        </w:rPr>
      </w:pPr>
      <w:r w:rsidRPr="00906734">
        <w:rPr>
          <w:rStyle w:val="Refdenotaalpie"/>
          <w:spacing w:val="0"/>
          <w:sz w:val="20"/>
          <w:szCs w:val="20"/>
        </w:rPr>
        <w:footnoteRef/>
      </w:r>
      <w:r w:rsidRPr="00906734">
        <w:rPr>
          <w:rStyle w:val="Refdenotaalpie"/>
          <w:spacing w:val="0"/>
          <w:sz w:val="20"/>
          <w:szCs w:val="20"/>
        </w:rPr>
        <w:t xml:space="preserve"> </w:t>
      </w:r>
      <w:r w:rsidRPr="00CE7557">
        <w:rPr>
          <w:spacing w:val="0"/>
          <w:sz w:val="20"/>
          <w:szCs w:val="20"/>
        </w:rPr>
        <w:t>En Padre Menni se han aplicado el Convenio para el periodo 2006-2009 y actuali</w:t>
      </w:r>
      <w:r>
        <w:rPr>
          <w:spacing w:val="0"/>
          <w:sz w:val="20"/>
          <w:szCs w:val="20"/>
        </w:rPr>
        <w:t xml:space="preserve">zado a precios de 2012, siendo de aplicación en </w:t>
      </w:r>
      <w:r w:rsidRPr="00CE7557">
        <w:rPr>
          <w:spacing w:val="0"/>
          <w:sz w:val="20"/>
          <w:szCs w:val="20"/>
        </w:rPr>
        <w:t xml:space="preserve">el ejercicio 2017 el VII Convenio Colectivo Clínica psiquiátrica Padre Menni 2017. En Benito Menni ha resultado de aplicación el Convenio Colectivo de Empresa periodo 2012-2015 y el X Convenio Colectivo </w:t>
      </w:r>
      <w:r>
        <w:rPr>
          <w:spacing w:val="0"/>
          <w:sz w:val="20"/>
          <w:szCs w:val="20"/>
        </w:rPr>
        <w:t xml:space="preserve">Benito </w:t>
      </w:r>
      <w:r w:rsidRPr="00CE7557">
        <w:rPr>
          <w:spacing w:val="0"/>
          <w:sz w:val="20"/>
          <w:szCs w:val="20"/>
        </w:rPr>
        <w:t>Menni periodo 2016-2017</w:t>
      </w:r>
      <w:r w:rsidRPr="004549E1">
        <w:rPr>
          <w:spacing w:val="0"/>
          <w:sz w:val="20"/>
          <w:szCs w:val="20"/>
        </w:rPr>
        <w:t>.</w:t>
      </w:r>
    </w:p>
  </w:footnote>
  <w:footnote w:id="22">
    <w:p w:rsidR="0029475D" w:rsidRPr="00C809C1" w:rsidRDefault="0029475D" w:rsidP="00906734">
      <w:pPr>
        <w:pStyle w:val="NormalWeb"/>
        <w:spacing w:after="120"/>
        <w:ind w:firstLine="567"/>
        <w:jc w:val="both"/>
        <w:rPr>
          <w:color w:val="FF0000"/>
          <w:sz w:val="26"/>
          <w:szCs w:val="26"/>
          <w:lang w:val="es-ES_tradnl"/>
        </w:rPr>
      </w:pPr>
      <w:r w:rsidRPr="00906734">
        <w:rPr>
          <w:rStyle w:val="Refdenotaalpie"/>
          <w:rFonts w:eastAsia="Times New Roman"/>
          <w:sz w:val="20"/>
          <w:szCs w:val="20"/>
          <w:lang w:val="es-ES_tradnl" w:eastAsia="en-US"/>
        </w:rPr>
        <w:footnoteRef/>
      </w:r>
      <w:r>
        <w:t xml:space="preserve"> </w:t>
      </w:r>
      <w:r w:rsidRPr="00310BCB">
        <w:rPr>
          <w:rFonts w:eastAsia="Times New Roman"/>
          <w:sz w:val="20"/>
          <w:szCs w:val="20"/>
          <w:lang w:val="es-ES_tradnl" w:eastAsia="en-US"/>
        </w:rPr>
        <w:t>BOE de 27 de noviembre de 2012 y su revisión salarial para 2016 BOE de 28 de junio de 2016.</w:t>
      </w:r>
      <w:r w:rsidRPr="00C809C1">
        <w:rPr>
          <w:color w:val="FF0000"/>
          <w:sz w:val="26"/>
          <w:szCs w:val="26"/>
          <w:lang w:val="es-ES_tradnl"/>
        </w:rPr>
        <w:t xml:space="preserve"> </w:t>
      </w:r>
    </w:p>
    <w:p w:rsidR="0029475D" w:rsidRDefault="0029475D">
      <w:pPr>
        <w:pStyle w:val="Textonotapie"/>
      </w:pPr>
    </w:p>
  </w:footnote>
  <w:footnote w:id="23">
    <w:p w:rsidR="0029475D" w:rsidRDefault="0029475D">
      <w:pPr>
        <w:pStyle w:val="Textonotapie"/>
      </w:pPr>
      <w:r>
        <w:rPr>
          <w:rStyle w:val="Refdenotaalpie"/>
        </w:rPr>
        <w:footnoteRef/>
      </w:r>
      <w:r>
        <w:t xml:space="preserve"> En el caso de Padre Menni y Benito Menni se estima en un 5,48 %</w:t>
      </w:r>
    </w:p>
  </w:footnote>
  <w:footnote w:id="24">
    <w:p w:rsidR="0029475D" w:rsidRDefault="0029475D">
      <w:pPr>
        <w:pStyle w:val="Textonotapie"/>
      </w:pPr>
      <w:r w:rsidRPr="008B4AC5">
        <w:rPr>
          <w:rStyle w:val="Refdenotaalpie"/>
        </w:rPr>
        <w:footnoteRef/>
      </w:r>
      <w:r w:rsidRPr="008B4AC5">
        <w:t xml:space="preserve"> Se incluyen gastos de amortización de instalaciones</w:t>
      </w:r>
    </w:p>
  </w:footnote>
  <w:footnote w:id="25">
    <w:p w:rsidR="0029475D" w:rsidRDefault="0029475D">
      <w:pPr>
        <w:pStyle w:val="Textonotapie"/>
      </w:pPr>
      <w:r>
        <w:rPr>
          <w:rStyle w:val="Refdenotaalpie"/>
        </w:rPr>
        <w:footnoteRef/>
      </w:r>
      <w:r>
        <w:t xml:space="preserve"> </w:t>
      </w:r>
      <w:r w:rsidRPr="00EB6EBE">
        <w:t xml:space="preserve">El importe de adjudicación incluyendo los centros no revisados en la muestra y los resultantes de los centros de Infanta Elena y Valle del Roncal por la nueva licitación en 2017 asciende a la cuantía de 20.586.527 </w:t>
      </w:r>
      <w:r>
        <w:t>euros.</w:t>
      </w:r>
    </w:p>
  </w:footnote>
  <w:footnote w:id="26">
    <w:p w:rsidR="0029475D" w:rsidRDefault="0029475D">
      <w:pPr>
        <w:pStyle w:val="Textonotapie"/>
      </w:pPr>
      <w:r>
        <w:rPr>
          <w:rStyle w:val="Refdenotaalpie"/>
        </w:rPr>
        <w:footnoteRef/>
      </w:r>
      <w:r>
        <w:t xml:space="preserve"> Párrafo modificado según la quinta alegación.</w:t>
      </w:r>
    </w:p>
  </w:footnote>
  <w:footnote w:id="27">
    <w:p w:rsidR="0029475D" w:rsidRDefault="0029475D">
      <w:pPr>
        <w:pStyle w:val="Textonotapie"/>
      </w:pPr>
      <w:r>
        <w:rPr>
          <w:rStyle w:val="Refdenotaalpie"/>
        </w:rPr>
        <w:footnoteRef/>
      </w:r>
      <w:r>
        <w:t xml:space="preserve"> Párrafo modificado según el apartado primero de la séptima alegación. </w:t>
      </w:r>
    </w:p>
  </w:footnote>
  <w:footnote w:id="28">
    <w:p w:rsidR="0029475D" w:rsidRPr="00310BCB" w:rsidRDefault="0029475D" w:rsidP="0045770F">
      <w:pPr>
        <w:autoSpaceDE w:val="0"/>
        <w:autoSpaceDN w:val="0"/>
        <w:adjustRightInd w:val="0"/>
        <w:spacing w:after="0"/>
      </w:pPr>
      <w:r>
        <w:rPr>
          <w:rStyle w:val="Refdenotaalpie"/>
        </w:rPr>
        <w:footnoteRef/>
      </w:r>
      <w:r>
        <w:t xml:space="preserve">  BON Nº 27 de 10 de febrero de 2016 se publica la </w:t>
      </w:r>
      <w:r w:rsidRPr="00310BCB">
        <w:t>Orden Foral  316/2015, de 21 de diciembre, por la que se aprueba el Plan de Inspección en materia de Servicios Sociales en Navarra, para el año 2016.</w:t>
      </w:r>
    </w:p>
    <w:p w:rsidR="0029475D" w:rsidRDefault="0029475D" w:rsidP="00360D0F">
      <w:pPr>
        <w:autoSpaceDE w:val="0"/>
        <w:autoSpaceDN w:val="0"/>
        <w:adjustRightInd w:val="0"/>
        <w:spacing w:after="0"/>
        <w:ind w:firstLine="0"/>
      </w:pPr>
      <w:r>
        <w:t xml:space="preserve">BON Nº 36 de 21 de febrero de 2017 se publica la Orden Foral 40/2017, por la que se aprueba el Plan de Inspección en materia de Servicios Sociales para el año 2017. </w:t>
      </w:r>
    </w:p>
  </w:footnote>
  <w:footnote w:id="29">
    <w:p w:rsidR="0029475D" w:rsidRDefault="0029475D">
      <w:pPr>
        <w:pStyle w:val="Textonotapie"/>
      </w:pPr>
      <w:r>
        <w:rPr>
          <w:rStyle w:val="Refdenotaalpie"/>
        </w:rPr>
        <w:footnoteRef/>
      </w:r>
      <w:r>
        <w:t xml:space="preserve"> Párrafo modificado según la novena alegación.</w:t>
      </w:r>
    </w:p>
  </w:footnote>
  <w:footnote w:id="30">
    <w:p w:rsidR="0029475D" w:rsidRDefault="0029475D" w:rsidP="0005767B">
      <w:pPr>
        <w:pStyle w:val="Textonotapie"/>
      </w:pPr>
      <w:r>
        <w:rPr>
          <w:rStyle w:val="Refdenotaalpie"/>
        </w:rPr>
        <w:footnoteRef/>
      </w:r>
      <w:r>
        <w:t xml:space="preserve"> III Convenio Colectivo más actualización IPC</w:t>
      </w:r>
    </w:p>
  </w:footnote>
  <w:footnote w:id="31">
    <w:p w:rsidR="0029475D" w:rsidRDefault="0029475D">
      <w:pPr>
        <w:pStyle w:val="Textonotapie"/>
      </w:pPr>
      <w:r>
        <w:rPr>
          <w:rStyle w:val="Refdenotaalpie"/>
        </w:rPr>
        <w:footnoteRef/>
      </w:r>
      <w:r>
        <w:t xml:space="preserve"> III Convenio Colectivo más actualización IPC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75D" w:rsidRDefault="0029475D" w:rsidP="007C36BE">
    <w:pPr>
      <w:pStyle w:val="Encabezado"/>
      <w:pBdr>
        <w:bottom w:val="single" w:sz="4" w:space="1" w:color="auto"/>
      </w:pBdr>
      <w:spacing w:after="40"/>
      <w:ind w:firstLine="0"/>
      <w:jc w:val="left"/>
      <w:rPr>
        <w:lang w:val="es-ES"/>
      </w:rPr>
    </w:pPr>
    <w:r>
      <w:rPr>
        <w:b/>
        <w:noProof/>
        <w:lang w:val="es-ES" w:eastAsia="es-ES"/>
      </w:rPr>
      <w:drawing>
        <wp:inline distT="0" distB="0" distL="0" distR="0" wp14:anchorId="04BAED1E" wp14:editId="12273B58">
          <wp:extent cx="771525" cy="762000"/>
          <wp:effectExtent l="0" t="0" r="9525" b="0"/>
          <wp:docPr id="2" name="Imagen 2"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p w:rsidR="0029475D" w:rsidRPr="00503F1C" w:rsidRDefault="0029475D" w:rsidP="00891D73">
    <w:pPr>
      <w:pStyle w:val="Encabezado"/>
      <w:pBdr>
        <w:bottom w:val="single" w:sz="4" w:space="1" w:color="auto"/>
      </w:pBdr>
      <w:ind w:firstLine="0"/>
      <w:rPr>
        <w:sz w:val="12"/>
        <w:lang w:val="es-ES"/>
      </w:rPr>
    </w:pPr>
    <w:r w:rsidRPr="00503F1C">
      <w:rPr>
        <w:sz w:val="12"/>
        <w:lang w:val="es-ES"/>
      </w:rPr>
      <w:t>INFORME DE FISCALIZACIÓN SOBRE los contratos de asistencia de la ANADP</w:t>
    </w:r>
    <w:r>
      <w:rPr>
        <w:sz w:val="12"/>
        <w:lang w:val="es-ES"/>
      </w:rPr>
      <w:t>, ejercicio 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75D" w:rsidRDefault="0029475D" w:rsidP="006A2D41">
    <w:pPr>
      <w:pStyle w:val="Encabezado"/>
      <w:ind w:firstLine="0"/>
      <w:jc w:val="left"/>
    </w:pPr>
    <w:r>
      <w:rPr>
        <w:noProof/>
        <w:lang w:val="es-ES" w:eastAsia="es-ES"/>
      </w:rPr>
      <w:drawing>
        <wp:inline distT="0" distB="0" distL="0" distR="0" wp14:anchorId="50492BF2" wp14:editId="2227BE1B">
          <wp:extent cx="771525" cy="762000"/>
          <wp:effectExtent l="0" t="0" r="9525" b="0"/>
          <wp:docPr id="1" name="Imagen 1"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75D" w:rsidRDefault="0029475D"/>
  <w:p w:rsidR="0029475D" w:rsidRDefault="0029475D"/>
  <w:p w:rsidR="0029475D" w:rsidRDefault="0029475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408B9"/>
    <w:multiLevelType w:val="hybridMultilevel"/>
    <w:tmpl w:val="DB841532"/>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2">
    <w:nsid w:val="424E6D48"/>
    <w:multiLevelType w:val="hybridMultilevel"/>
    <w:tmpl w:val="87506FE0"/>
    <w:lvl w:ilvl="0" w:tplc="0C0A000F">
      <w:start w:val="1"/>
      <w:numFmt w:val="decimal"/>
      <w:lvlText w:val="%1."/>
      <w:lvlJc w:val="left"/>
      <w:pPr>
        <w:ind w:left="1004" w:hanging="360"/>
      </w:pPr>
    </w:lvl>
    <w:lvl w:ilvl="1" w:tplc="0C0A0019">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
    <w:nsid w:val="47BF202D"/>
    <w:multiLevelType w:val="hybridMultilevel"/>
    <w:tmpl w:val="06A685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9C25ABB"/>
    <w:multiLevelType w:val="hybridMultilevel"/>
    <w:tmpl w:val="18ACE1BE"/>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5">
    <w:nsid w:val="644B5128"/>
    <w:multiLevelType w:val="singleLevel"/>
    <w:tmpl w:val="F50A19D2"/>
    <w:lvl w:ilvl="0">
      <w:start w:val="46"/>
      <w:numFmt w:val="bullet"/>
      <w:lvlText w:val=""/>
      <w:lvlJc w:val="left"/>
      <w:pPr>
        <w:tabs>
          <w:tab w:val="num" w:pos="1948"/>
        </w:tabs>
        <w:ind w:left="1418" w:firstLine="170"/>
      </w:pPr>
      <w:rPr>
        <w:rFonts w:ascii="Wingdings" w:hAnsi="Wingdings" w:hint="default"/>
      </w:rPr>
    </w:lvl>
  </w:abstractNum>
  <w:abstractNum w:abstractNumId="6">
    <w:nsid w:val="716F0FA0"/>
    <w:multiLevelType w:val="hybridMultilevel"/>
    <w:tmpl w:val="4C862544"/>
    <w:lvl w:ilvl="0" w:tplc="2B86042C">
      <w:start w:val="1"/>
      <w:numFmt w:val="decimal"/>
      <w:lvlText w:val="%1."/>
      <w:lvlJc w:val="left"/>
      <w:pPr>
        <w:ind w:hanging="360"/>
      </w:pPr>
      <w:rPr>
        <w:rFonts w:ascii="Calibri" w:eastAsia="Calibri" w:hAnsi="Calibri" w:hint="default"/>
        <w:sz w:val="22"/>
        <w:szCs w:val="22"/>
      </w:rPr>
    </w:lvl>
    <w:lvl w:ilvl="1" w:tplc="68B2075E">
      <w:start w:val="1"/>
      <w:numFmt w:val="lowerLetter"/>
      <w:lvlText w:val="%2."/>
      <w:lvlJc w:val="left"/>
      <w:pPr>
        <w:ind w:hanging="360"/>
      </w:pPr>
      <w:rPr>
        <w:rFonts w:ascii="Calibri" w:eastAsia="Calibri" w:hAnsi="Calibri" w:hint="default"/>
        <w:spacing w:val="-1"/>
        <w:sz w:val="22"/>
        <w:szCs w:val="22"/>
      </w:rPr>
    </w:lvl>
    <w:lvl w:ilvl="2" w:tplc="09F20908">
      <w:start w:val="1"/>
      <w:numFmt w:val="bullet"/>
      <w:lvlText w:val="•"/>
      <w:lvlJc w:val="left"/>
      <w:rPr>
        <w:rFonts w:hint="default"/>
      </w:rPr>
    </w:lvl>
    <w:lvl w:ilvl="3" w:tplc="C806335C">
      <w:start w:val="1"/>
      <w:numFmt w:val="bullet"/>
      <w:lvlText w:val="•"/>
      <w:lvlJc w:val="left"/>
      <w:rPr>
        <w:rFonts w:hint="default"/>
      </w:rPr>
    </w:lvl>
    <w:lvl w:ilvl="4" w:tplc="BA46B864">
      <w:start w:val="1"/>
      <w:numFmt w:val="bullet"/>
      <w:lvlText w:val="•"/>
      <w:lvlJc w:val="left"/>
      <w:rPr>
        <w:rFonts w:hint="default"/>
      </w:rPr>
    </w:lvl>
    <w:lvl w:ilvl="5" w:tplc="5052B2FA">
      <w:start w:val="1"/>
      <w:numFmt w:val="bullet"/>
      <w:lvlText w:val="•"/>
      <w:lvlJc w:val="left"/>
      <w:rPr>
        <w:rFonts w:hint="default"/>
      </w:rPr>
    </w:lvl>
    <w:lvl w:ilvl="6" w:tplc="D8E8BE9E">
      <w:start w:val="1"/>
      <w:numFmt w:val="bullet"/>
      <w:lvlText w:val="•"/>
      <w:lvlJc w:val="left"/>
      <w:rPr>
        <w:rFonts w:hint="default"/>
      </w:rPr>
    </w:lvl>
    <w:lvl w:ilvl="7" w:tplc="42B46A40">
      <w:start w:val="1"/>
      <w:numFmt w:val="bullet"/>
      <w:lvlText w:val="•"/>
      <w:lvlJc w:val="left"/>
      <w:rPr>
        <w:rFonts w:hint="default"/>
      </w:rPr>
    </w:lvl>
    <w:lvl w:ilvl="8" w:tplc="883CF6A6">
      <w:start w:val="1"/>
      <w:numFmt w:val="bullet"/>
      <w:lvlText w:val="•"/>
      <w:lvlJc w:val="left"/>
      <w:rPr>
        <w:rFonts w:hint="default"/>
      </w:rPr>
    </w:lvl>
  </w:abstractNum>
  <w:abstractNum w:abstractNumId="7">
    <w:nsid w:val="774023F5"/>
    <w:multiLevelType w:val="hybridMultilevel"/>
    <w:tmpl w:val="40F0BE72"/>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num w:numId="1">
    <w:abstractNumId w:val="1"/>
  </w:num>
  <w:num w:numId="2">
    <w:abstractNumId w:val="5"/>
  </w:num>
  <w:num w:numId="3">
    <w:abstractNumId w:val="4"/>
  </w:num>
  <w:num w:numId="4">
    <w:abstractNumId w:val="3"/>
  </w:num>
  <w:num w:numId="5">
    <w:abstractNumId w:val="0"/>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284673"/>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8D5"/>
    <w:rsid w:val="000019D8"/>
    <w:rsid w:val="00001C43"/>
    <w:rsid w:val="00002F97"/>
    <w:rsid w:val="000033D8"/>
    <w:rsid w:val="00003581"/>
    <w:rsid w:val="000043F5"/>
    <w:rsid w:val="000051CB"/>
    <w:rsid w:val="0000542A"/>
    <w:rsid w:val="00006736"/>
    <w:rsid w:val="00006A97"/>
    <w:rsid w:val="00010183"/>
    <w:rsid w:val="00010F6C"/>
    <w:rsid w:val="0001123B"/>
    <w:rsid w:val="000124E6"/>
    <w:rsid w:val="00012A7F"/>
    <w:rsid w:val="000138F3"/>
    <w:rsid w:val="00015C1A"/>
    <w:rsid w:val="00016C07"/>
    <w:rsid w:val="00017A3A"/>
    <w:rsid w:val="000206CB"/>
    <w:rsid w:val="00021BF7"/>
    <w:rsid w:val="00024F23"/>
    <w:rsid w:val="00034245"/>
    <w:rsid w:val="000347EC"/>
    <w:rsid w:val="00036B9C"/>
    <w:rsid w:val="00036C72"/>
    <w:rsid w:val="00036E42"/>
    <w:rsid w:val="00040AB7"/>
    <w:rsid w:val="000414A0"/>
    <w:rsid w:val="0004373B"/>
    <w:rsid w:val="0004434B"/>
    <w:rsid w:val="000448FA"/>
    <w:rsid w:val="00046C3A"/>
    <w:rsid w:val="00050AEF"/>
    <w:rsid w:val="00053A42"/>
    <w:rsid w:val="0005517D"/>
    <w:rsid w:val="00056534"/>
    <w:rsid w:val="0005767B"/>
    <w:rsid w:val="00060446"/>
    <w:rsid w:val="00060CD1"/>
    <w:rsid w:val="00060E96"/>
    <w:rsid w:val="0006133D"/>
    <w:rsid w:val="000629A0"/>
    <w:rsid w:val="00063585"/>
    <w:rsid w:val="000656A4"/>
    <w:rsid w:val="000673A8"/>
    <w:rsid w:val="000709E9"/>
    <w:rsid w:val="00071CD0"/>
    <w:rsid w:val="00071FF4"/>
    <w:rsid w:val="0007295C"/>
    <w:rsid w:val="00073EB6"/>
    <w:rsid w:val="0007425F"/>
    <w:rsid w:val="00074ECD"/>
    <w:rsid w:val="00074F04"/>
    <w:rsid w:val="00075692"/>
    <w:rsid w:val="00083A8F"/>
    <w:rsid w:val="00085C56"/>
    <w:rsid w:val="000864BE"/>
    <w:rsid w:val="00087B8D"/>
    <w:rsid w:val="00093D67"/>
    <w:rsid w:val="00093E60"/>
    <w:rsid w:val="00096CDC"/>
    <w:rsid w:val="000A1556"/>
    <w:rsid w:val="000A18B7"/>
    <w:rsid w:val="000A1B3A"/>
    <w:rsid w:val="000A1F2E"/>
    <w:rsid w:val="000A29EF"/>
    <w:rsid w:val="000A2C1E"/>
    <w:rsid w:val="000A2EA7"/>
    <w:rsid w:val="000A4049"/>
    <w:rsid w:val="000A4697"/>
    <w:rsid w:val="000A48AF"/>
    <w:rsid w:val="000A4EA8"/>
    <w:rsid w:val="000B2728"/>
    <w:rsid w:val="000B3473"/>
    <w:rsid w:val="000B3943"/>
    <w:rsid w:val="000B4477"/>
    <w:rsid w:val="000B5C67"/>
    <w:rsid w:val="000B7245"/>
    <w:rsid w:val="000C0704"/>
    <w:rsid w:val="000C098C"/>
    <w:rsid w:val="000C2B07"/>
    <w:rsid w:val="000C320F"/>
    <w:rsid w:val="000C39CC"/>
    <w:rsid w:val="000C3E95"/>
    <w:rsid w:val="000C5593"/>
    <w:rsid w:val="000C7316"/>
    <w:rsid w:val="000C7566"/>
    <w:rsid w:val="000C7A1E"/>
    <w:rsid w:val="000D1026"/>
    <w:rsid w:val="000D188E"/>
    <w:rsid w:val="000D4B62"/>
    <w:rsid w:val="000D5335"/>
    <w:rsid w:val="000D7CF0"/>
    <w:rsid w:val="000E37B6"/>
    <w:rsid w:val="000E46CD"/>
    <w:rsid w:val="000E4B1F"/>
    <w:rsid w:val="000E4D68"/>
    <w:rsid w:val="000E70AD"/>
    <w:rsid w:val="000E7B86"/>
    <w:rsid w:val="000F0E36"/>
    <w:rsid w:val="000F129B"/>
    <w:rsid w:val="000F2B66"/>
    <w:rsid w:val="000F32E0"/>
    <w:rsid w:val="000F3D83"/>
    <w:rsid w:val="000F4B1E"/>
    <w:rsid w:val="000F5A63"/>
    <w:rsid w:val="000F5BD9"/>
    <w:rsid w:val="000F5D1B"/>
    <w:rsid w:val="000F7C65"/>
    <w:rsid w:val="00100E63"/>
    <w:rsid w:val="00100F12"/>
    <w:rsid w:val="001017B0"/>
    <w:rsid w:val="00101F3F"/>
    <w:rsid w:val="00103589"/>
    <w:rsid w:val="001045C9"/>
    <w:rsid w:val="00104CF0"/>
    <w:rsid w:val="00105BD7"/>
    <w:rsid w:val="00107CC1"/>
    <w:rsid w:val="00111A92"/>
    <w:rsid w:val="00111B8F"/>
    <w:rsid w:val="001139EB"/>
    <w:rsid w:val="001145C3"/>
    <w:rsid w:val="00115F27"/>
    <w:rsid w:val="001161D2"/>
    <w:rsid w:val="00117224"/>
    <w:rsid w:val="0012014A"/>
    <w:rsid w:val="00122F1E"/>
    <w:rsid w:val="00123283"/>
    <w:rsid w:val="001239EC"/>
    <w:rsid w:val="00124294"/>
    <w:rsid w:val="001249FC"/>
    <w:rsid w:val="00125551"/>
    <w:rsid w:val="00131DF1"/>
    <w:rsid w:val="00132C38"/>
    <w:rsid w:val="0013339B"/>
    <w:rsid w:val="00133984"/>
    <w:rsid w:val="00133C02"/>
    <w:rsid w:val="001343E5"/>
    <w:rsid w:val="00135267"/>
    <w:rsid w:val="001365C4"/>
    <w:rsid w:val="00137BC0"/>
    <w:rsid w:val="00140650"/>
    <w:rsid w:val="0014147D"/>
    <w:rsid w:val="00141D29"/>
    <w:rsid w:val="0014506A"/>
    <w:rsid w:val="00146061"/>
    <w:rsid w:val="0014728F"/>
    <w:rsid w:val="001475A8"/>
    <w:rsid w:val="001521A2"/>
    <w:rsid w:val="00152358"/>
    <w:rsid w:val="001525F8"/>
    <w:rsid w:val="001527EB"/>
    <w:rsid w:val="00152DFF"/>
    <w:rsid w:val="001533D4"/>
    <w:rsid w:val="00155BFF"/>
    <w:rsid w:val="00160138"/>
    <w:rsid w:val="00160F66"/>
    <w:rsid w:val="00162C2E"/>
    <w:rsid w:val="001631AC"/>
    <w:rsid w:val="001633AF"/>
    <w:rsid w:val="00164CEA"/>
    <w:rsid w:val="00166A6C"/>
    <w:rsid w:val="00166C49"/>
    <w:rsid w:val="00171DFF"/>
    <w:rsid w:val="00173EDD"/>
    <w:rsid w:val="0017402B"/>
    <w:rsid w:val="001744CF"/>
    <w:rsid w:val="00175555"/>
    <w:rsid w:val="0018192C"/>
    <w:rsid w:val="00181D37"/>
    <w:rsid w:val="00181DBA"/>
    <w:rsid w:val="001835B7"/>
    <w:rsid w:val="00183F09"/>
    <w:rsid w:val="00183F86"/>
    <w:rsid w:val="0018426B"/>
    <w:rsid w:val="00185A37"/>
    <w:rsid w:val="0019255C"/>
    <w:rsid w:val="001932CA"/>
    <w:rsid w:val="00194309"/>
    <w:rsid w:val="00194ED5"/>
    <w:rsid w:val="001964E6"/>
    <w:rsid w:val="0019660E"/>
    <w:rsid w:val="001968D5"/>
    <w:rsid w:val="001A0E89"/>
    <w:rsid w:val="001A2027"/>
    <w:rsid w:val="001A5211"/>
    <w:rsid w:val="001A6A1C"/>
    <w:rsid w:val="001A7CEE"/>
    <w:rsid w:val="001A7F63"/>
    <w:rsid w:val="001B0571"/>
    <w:rsid w:val="001B383E"/>
    <w:rsid w:val="001B39E2"/>
    <w:rsid w:val="001B5C73"/>
    <w:rsid w:val="001C04E3"/>
    <w:rsid w:val="001C053C"/>
    <w:rsid w:val="001C0A83"/>
    <w:rsid w:val="001C12D5"/>
    <w:rsid w:val="001C2970"/>
    <w:rsid w:val="001C2B26"/>
    <w:rsid w:val="001C2E28"/>
    <w:rsid w:val="001C3A32"/>
    <w:rsid w:val="001D0459"/>
    <w:rsid w:val="001D143B"/>
    <w:rsid w:val="001D1A5B"/>
    <w:rsid w:val="001D2D7A"/>
    <w:rsid w:val="001D4F09"/>
    <w:rsid w:val="001E2CF1"/>
    <w:rsid w:val="001E555A"/>
    <w:rsid w:val="001E747C"/>
    <w:rsid w:val="001F1482"/>
    <w:rsid w:val="001F20D7"/>
    <w:rsid w:val="001F3AD1"/>
    <w:rsid w:val="001F5F7A"/>
    <w:rsid w:val="001F7744"/>
    <w:rsid w:val="001F77A7"/>
    <w:rsid w:val="002014EB"/>
    <w:rsid w:val="002018D4"/>
    <w:rsid w:val="002019F8"/>
    <w:rsid w:val="00202B1A"/>
    <w:rsid w:val="00202E86"/>
    <w:rsid w:val="00204703"/>
    <w:rsid w:val="00204979"/>
    <w:rsid w:val="0020526B"/>
    <w:rsid w:val="00205277"/>
    <w:rsid w:val="002057E7"/>
    <w:rsid w:val="00211D69"/>
    <w:rsid w:val="002121A4"/>
    <w:rsid w:val="002179DB"/>
    <w:rsid w:val="00217DE8"/>
    <w:rsid w:val="0022161D"/>
    <w:rsid w:val="0022223D"/>
    <w:rsid w:val="00222AB9"/>
    <w:rsid w:val="002236B5"/>
    <w:rsid w:val="00223956"/>
    <w:rsid w:val="0022766C"/>
    <w:rsid w:val="00227E48"/>
    <w:rsid w:val="00230577"/>
    <w:rsid w:val="00230BE5"/>
    <w:rsid w:val="0023209D"/>
    <w:rsid w:val="002333F8"/>
    <w:rsid w:val="00233453"/>
    <w:rsid w:val="00233D79"/>
    <w:rsid w:val="002344EA"/>
    <w:rsid w:val="00237657"/>
    <w:rsid w:val="00237ACA"/>
    <w:rsid w:val="00240D01"/>
    <w:rsid w:val="00241BBB"/>
    <w:rsid w:val="00241BE7"/>
    <w:rsid w:val="00242BA7"/>
    <w:rsid w:val="002437B5"/>
    <w:rsid w:val="0024389C"/>
    <w:rsid w:val="00244EF1"/>
    <w:rsid w:val="00246F21"/>
    <w:rsid w:val="00253E78"/>
    <w:rsid w:val="00254D05"/>
    <w:rsid w:val="00254E43"/>
    <w:rsid w:val="00255BE1"/>
    <w:rsid w:val="00260B1A"/>
    <w:rsid w:val="00262C3C"/>
    <w:rsid w:val="002638CF"/>
    <w:rsid w:val="00264386"/>
    <w:rsid w:val="0026491B"/>
    <w:rsid w:val="00264C88"/>
    <w:rsid w:val="00264D16"/>
    <w:rsid w:val="0026532C"/>
    <w:rsid w:val="0026575D"/>
    <w:rsid w:val="002659EB"/>
    <w:rsid w:val="00266503"/>
    <w:rsid w:val="00266770"/>
    <w:rsid w:val="0026747A"/>
    <w:rsid w:val="00267818"/>
    <w:rsid w:val="002705B0"/>
    <w:rsid w:val="00270C54"/>
    <w:rsid w:val="00270D70"/>
    <w:rsid w:val="0027102F"/>
    <w:rsid w:val="002717A6"/>
    <w:rsid w:val="00272015"/>
    <w:rsid w:val="0027376A"/>
    <w:rsid w:val="00273C10"/>
    <w:rsid w:val="0027470C"/>
    <w:rsid w:val="00274B4C"/>
    <w:rsid w:val="00275101"/>
    <w:rsid w:val="00276264"/>
    <w:rsid w:val="00276BC2"/>
    <w:rsid w:val="00277799"/>
    <w:rsid w:val="00281DCA"/>
    <w:rsid w:val="00283BE5"/>
    <w:rsid w:val="002844D4"/>
    <w:rsid w:val="00286C02"/>
    <w:rsid w:val="00291D99"/>
    <w:rsid w:val="00294256"/>
    <w:rsid w:val="0029475D"/>
    <w:rsid w:val="00297932"/>
    <w:rsid w:val="00297B04"/>
    <w:rsid w:val="002A056C"/>
    <w:rsid w:val="002A30A1"/>
    <w:rsid w:val="002A66A5"/>
    <w:rsid w:val="002A6EBB"/>
    <w:rsid w:val="002A7381"/>
    <w:rsid w:val="002B21E9"/>
    <w:rsid w:val="002B2B87"/>
    <w:rsid w:val="002B4C66"/>
    <w:rsid w:val="002B4E0F"/>
    <w:rsid w:val="002B52F8"/>
    <w:rsid w:val="002B5754"/>
    <w:rsid w:val="002B61FA"/>
    <w:rsid w:val="002B68B6"/>
    <w:rsid w:val="002B6CD4"/>
    <w:rsid w:val="002B78B5"/>
    <w:rsid w:val="002C0AF5"/>
    <w:rsid w:val="002C15E8"/>
    <w:rsid w:val="002C290D"/>
    <w:rsid w:val="002C3C8C"/>
    <w:rsid w:val="002C5244"/>
    <w:rsid w:val="002C54D6"/>
    <w:rsid w:val="002C7026"/>
    <w:rsid w:val="002C70DB"/>
    <w:rsid w:val="002C75E1"/>
    <w:rsid w:val="002C7E08"/>
    <w:rsid w:val="002D089F"/>
    <w:rsid w:val="002D0F16"/>
    <w:rsid w:val="002D5635"/>
    <w:rsid w:val="002D5A91"/>
    <w:rsid w:val="002D65E8"/>
    <w:rsid w:val="002D68F1"/>
    <w:rsid w:val="002D74BB"/>
    <w:rsid w:val="002D774C"/>
    <w:rsid w:val="002D7D32"/>
    <w:rsid w:val="002E02E5"/>
    <w:rsid w:val="002E03D2"/>
    <w:rsid w:val="002E0478"/>
    <w:rsid w:val="002E0791"/>
    <w:rsid w:val="002E1B92"/>
    <w:rsid w:val="002E7B81"/>
    <w:rsid w:val="002F09FB"/>
    <w:rsid w:val="002F0FE3"/>
    <w:rsid w:val="002F1AF0"/>
    <w:rsid w:val="002F2530"/>
    <w:rsid w:val="002F272A"/>
    <w:rsid w:val="002F3225"/>
    <w:rsid w:val="002F337B"/>
    <w:rsid w:val="002F34EF"/>
    <w:rsid w:val="002F4108"/>
    <w:rsid w:val="002F53B4"/>
    <w:rsid w:val="002F61B6"/>
    <w:rsid w:val="002F697C"/>
    <w:rsid w:val="002F72BE"/>
    <w:rsid w:val="002F758E"/>
    <w:rsid w:val="002F76D6"/>
    <w:rsid w:val="00302FEA"/>
    <w:rsid w:val="00303506"/>
    <w:rsid w:val="003051F2"/>
    <w:rsid w:val="00307057"/>
    <w:rsid w:val="00310872"/>
    <w:rsid w:val="00310BA9"/>
    <w:rsid w:val="00310BCB"/>
    <w:rsid w:val="00312819"/>
    <w:rsid w:val="00312E9C"/>
    <w:rsid w:val="00313875"/>
    <w:rsid w:val="003153B9"/>
    <w:rsid w:val="003203BF"/>
    <w:rsid w:val="00321369"/>
    <w:rsid w:val="003256CE"/>
    <w:rsid w:val="0032722D"/>
    <w:rsid w:val="00330407"/>
    <w:rsid w:val="00330787"/>
    <w:rsid w:val="00337248"/>
    <w:rsid w:val="00337493"/>
    <w:rsid w:val="0033791A"/>
    <w:rsid w:val="00341E39"/>
    <w:rsid w:val="0034285F"/>
    <w:rsid w:val="00342945"/>
    <w:rsid w:val="003464A4"/>
    <w:rsid w:val="00351684"/>
    <w:rsid w:val="00354458"/>
    <w:rsid w:val="00354806"/>
    <w:rsid w:val="0035507E"/>
    <w:rsid w:val="003550B4"/>
    <w:rsid w:val="00356FF0"/>
    <w:rsid w:val="003607D3"/>
    <w:rsid w:val="00360D0F"/>
    <w:rsid w:val="00362855"/>
    <w:rsid w:val="00363653"/>
    <w:rsid w:val="003638C4"/>
    <w:rsid w:val="0036509D"/>
    <w:rsid w:val="00370698"/>
    <w:rsid w:val="00370DBF"/>
    <w:rsid w:val="00372070"/>
    <w:rsid w:val="0037228C"/>
    <w:rsid w:val="003730AA"/>
    <w:rsid w:val="003738FD"/>
    <w:rsid w:val="00373A90"/>
    <w:rsid w:val="00374D22"/>
    <w:rsid w:val="0037682B"/>
    <w:rsid w:val="00376842"/>
    <w:rsid w:val="00377AA0"/>
    <w:rsid w:val="003810BE"/>
    <w:rsid w:val="00382B6B"/>
    <w:rsid w:val="00386F6C"/>
    <w:rsid w:val="00387709"/>
    <w:rsid w:val="00387794"/>
    <w:rsid w:val="00392990"/>
    <w:rsid w:val="00396CE7"/>
    <w:rsid w:val="00397162"/>
    <w:rsid w:val="003975C6"/>
    <w:rsid w:val="003976F9"/>
    <w:rsid w:val="003A1BDD"/>
    <w:rsid w:val="003A335E"/>
    <w:rsid w:val="003A3DD2"/>
    <w:rsid w:val="003A3F6B"/>
    <w:rsid w:val="003A5AA7"/>
    <w:rsid w:val="003A65D4"/>
    <w:rsid w:val="003A6740"/>
    <w:rsid w:val="003A7FDD"/>
    <w:rsid w:val="003B067B"/>
    <w:rsid w:val="003B0F75"/>
    <w:rsid w:val="003B166D"/>
    <w:rsid w:val="003B3573"/>
    <w:rsid w:val="003B3754"/>
    <w:rsid w:val="003B37EA"/>
    <w:rsid w:val="003B46C1"/>
    <w:rsid w:val="003B4B3B"/>
    <w:rsid w:val="003B5813"/>
    <w:rsid w:val="003C03EA"/>
    <w:rsid w:val="003C196B"/>
    <w:rsid w:val="003C5751"/>
    <w:rsid w:val="003C5BA2"/>
    <w:rsid w:val="003C6BE1"/>
    <w:rsid w:val="003C6E1D"/>
    <w:rsid w:val="003C7F72"/>
    <w:rsid w:val="003D0198"/>
    <w:rsid w:val="003D058C"/>
    <w:rsid w:val="003D0F88"/>
    <w:rsid w:val="003D5185"/>
    <w:rsid w:val="003D5C83"/>
    <w:rsid w:val="003D6249"/>
    <w:rsid w:val="003D681E"/>
    <w:rsid w:val="003D76B1"/>
    <w:rsid w:val="003D7AED"/>
    <w:rsid w:val="003E17A6"/>
    <w:rsid w:val="003E3480"/>
    <w:rsid w:val="003E366A"/>
    <w:rsid w:val="003E4AA5"/>
    <w:rsid w:val="003E55AD"/>
    <w:rsid w:val="003E616B"/>
    <w:rsid w:val="003E624A"/>
    <w:rsid w:val="003E63A9"/>
    <w:rsid w:val="003E69B3"/>
    <w:rsid w:val="003E7842"/>
    <w:rsid w:val="003F1CEC"/>
    <w:rsid w:val="003F3028"/>
    <w:rsid w:val="003F3305"/>
    <w:rsid w:val="003F43BF"/>
    <w:rsid w:val="003F6BE4"/>
    <w:rsid w:val="00400CE7"/>
    <w:rsid w:val="00402C4A"/>
    <w:rsid w:val="00403CF8"/>
    <w:rsid w:val="0040552A"/>
    <w:rsid w:val="00406290"/>
    <w:rsid w:val="00407459"/>
    <w:rsid w:val="00412717"/>
    <w:rsid w:val="00414D01"/>
    <w:rsid w:val="004170FE"/>
    <w:rsid w:val="004209E6"/>
    <w:rsid w:val="00420B63"/>
    <w:rsid w:val="00421A00"/>
    <w:rsid w:val="00422B0A"/>
    <w:rsid w:val="0042324B"/>
    <w:rsid w:val="004234E8"/>
    <w:rsid w:val="00424872"/>
    <w:rsid w:val="0042654D"/>
    <w:rsid w:val="00426805"/>
    <w:rsid w:val="00427CCB"/>
    <w:rsid w:val="00430150"/>
    <w:rsid w:val="004302F9"/>
    <w:rsid w:val="00430638"/>
    <w:rsid w:val="0043229B"/>
    <w:rsid w:val="004336D7"/>
    <w:rsid w:val="004339ED"/>
    <w:rsid w:val="00434F24"/>
    <w:rsid w:val="00435287"/>
    <w:rsid w:val="00440A22"/>
    <w:rsid w:val="00441FC1"/>
    <w:rsid w:val="004471EA"/>
    <w:rsid w:val="004516C9"/>
    <w:rsid w:val="00451926"/>
    <w:rsid w:val="004549E1"/>
    <w:rsid w:val="0045514D"/>
    <w:rsid w:val="0045517C"/>
    <w:rsid w:val="0045550E"/>
    <w:rsid w:val="00456456"/>
    <w:rsid w:val="004567DD"/>
    <w:rsid w:val="0045770F"/>
    <w:rsid w:val="004578B2"/>
    <w:rsid w:val="00457F4A"/>
    <w:rsid w:val="00460FA1"/>
    <w:rsid w:val="00462367"/>
    <w:rsid w:val="004629BB"/>
    <w:rsid w:val="0046310A"/>
    <w:rsid w:val="004643EE"/>
    <w:rsid w:val="0046490C"/>
    <w:rsid w:val="00467405"/>
    <w:rsid w:val="00470287"/>
    <w:rsid w:val="00470733"/>
    <w:rsid w:val="00471D93"/>
    <w:rsid w:val="00475BF4"/>
    <w:rsid w:val="004761BA"/>
    <w:rsid w:val="00477C53"/>
    <w:rsid w:val="00480181"/>
    <w:rsid w:val="004810B6"/>
    <w:rsid w:val="004823AF"/>
    <w:rsid w:val="00482686"/>
    <w:rsid w:val="004841F3"/>
    <w:rsid w:val="00485380"/>
    <w:rsid w:val="0049144B"/>
    <w:rsid w:val="00491757"/>
    <w:rsid w:val="00493D87"/>
    <w:rsid w:val="004950D4"/>
    <w:rsid w:val="00495ACB"/>
    <w:rsid w:val="00496385"/>
    <w:rsid w:val="00497708"/>
    <w:rsid w:val="004A0506"/>
    <w:rsid w:val="004A2342"/>
    <w:rsid w:val="004A2F62"/>
    <w:rsid w:val="004A7A3F"/>
    <w:rsid w:val="004B0B10"/>
    <w:rsid w:val="004B0CEC"/>
    <w:rsid w:val="004B1DB8"/>
    <w:rsid w:val="004B2F01"/>
    <w:rsid w:val="004B4182"/>
    <w:rsid w:val="004B4538"/>
    <w:rsid w:val="004B6FB6"/>
    <w:rsid w:val="004C3423"/>
    <w:rsid w:val="004C4278"/>
    <w:rsid w:val="004C4426"/>
    <w:rsid w:val="004C571D"/>
    <w:rsid w:val="004D1BF9"/>
    <w:rsid w:val="004D35A2"/>
    <w:rsid w:val="004D5FD1"/>
    <w:rsid w:val="004E0BE9"/>
    <w:rsid w:val="004E1DD6"/>
    <w:rsid w:val="004E7167"/>
    <w:rsid w:val="004F0DC3"/>
    <w:rsid w:val="004F1DFD"/>
    <w:rsid w:val="004F2A9E"/>
    <w:rsid w:val="004F7C93"/>
    <w:rsid w:val="005008B1"/>
    <w:rsid w:val="00500DBF"/>
    <w:rsid w:val="00502217"/>
    <w:rsid w:val="00502967"/>
    <w:rsid w:val="00503F1C"/>
    <w:rsid w:val="00506105"/>
    <w:rsid w:val="00507B07"/>
    <w:rsid w:val="00507E53"/>
    <w:rsid w:val="00511101"/>
    <w:rsid w:val="005124AB"/>
    <w:rsid w:val="00513162"/>
    <w:rsid w:val="00514983"/>
    <w:rsid w:val="005217E4"/>
    <w:rsid w:val="00521C9E"/>
    <w:rsid w:val="00522331"/>
    <w:rsid w:val="005235A9"/>
    <w:rsid w:val="00525809"/>
    <w:rsid w:val="00527F71"/>
    <w:rsid w:val="0053115B"/>
    <w:rsid w:val="005321E5"/>
    <w:rsid w:val="00532542"/>
    <w:rsid w:val="005335D6"/>
    <w:rsid w:val="005335F7"/>
    <w:rsid w:val="005342FE"/>
    <w:rsid w:val="00535130"/>
    <w:rsid w:val="00537302"/>
    <w:rsid w:val="00540395"/>
    <w:rsid w:val="00542A67"/>
    <w:rsid w:val="00546B21"/>
    <w:rsid w:val="00550B92"/>
    <w:rsid w:val="00551266"/>
    <w:rsid w:val="00552592"/>
    <w:rsid w:val="00555509"/>
    <w:rsid w:val="005559D6"/>
    <w:rsid w:val="00556F92"/>
    <w:rsid w:val="0055755A"/>
    <w:rsid w:val="005616A3"/>
    <w:rsid w:val="00561C5B"/>
    <w:rsid w:val="00561CAA"/>
    <w:rsid w:val="00562534"/>
    <w:rsid w:val="00564F2D"/>
    <w:rsid w:val="00566CDA"/>
    <w:rsid w:val="0056727E"/>
    <w:rsid w:val="00567BA6"/>
    <w:rsid w:val="00570033"/>
    <w:rsid w:val="00570147"/>
    <w:rsid w:val="0057307E"/>
    <w:rsid w:val="00573A4C"/>
    <w:rsid w:val="00574B79"/>
    <w:rsid w:val="00574D12"/>
    <w:rsid w:val="005800B4"/>
    <w:rsid w:val="0058070B"/>
    <w:rsid w:val="00581064"/>
    <w:rsid w:val="00581353"/>
    <w:rsid w:val="0058263B"/>
    <w:rsid w:val="0058296F"/>
    <w:rsid w:val="00583087"/>
    <w:rsid w:val="005830A1"/>
    <w:rsid w:val="0058434C"/>
    <w:rsid w:val="00590D76"/>
    <w:rsid w:val="0059197E"/>
    <w:rsid w:val="0059407D"/>
    <w:rsid w:val="005950EC"/>
    <w:rsid w:val="00595E80"/>
    <w:rsid w:val="0059650E"/>
    <w:rsid w:val="00596953"/>
    <w:rsid w:val="005A00C5"/>
    <w:rsid w:val="005A1E69"/>
    <w:rsid w:val="005A3CB0"/>
    <w:rsid w:val="005A4F0A"/>
    <w:rsid w:val="005A5F84"/>
    <w:rsid w:val="005A6030"/>
    <w:rsid w:val="005A6331"/>
    <w:rsid w:val="005A6F82"/>
    <w:rsid w:val="005A7473"/>
    <w:rsid w:val="005A760F"/>
    <w:rsid w:val="005A7773"/>
    <w:rsid w:val="005B1BA0"/>
    <w:rsid w:val="005B2834"/>
    <w:rsid w:val="005B3B99"/>
    <w:rsid w:val="005B57AD"/>
    <w:rsid w:val="005B65AC"/>
    <w:rsid w:val="005B65D0"/>
    <w:rsid w:val="005B722E"/>
    <w:rsid w:val="005C02FE"/>
    <w:rsid w:val="005C0834"/>
    <w:rsid w:val="005C23F1"/>
    <w:rsid w:val="005C50AC"/>
    <w:rsid w:val="005C6406"/>
    <w:rsid w:val="005C77D5"/>
    <w:rsid w:val="005D0C71"/>
    <w:rsid w:val="005D10DC"/>
    <w:rsid w:val="005D1282"/>
    <w:rsid w:val="005D21D0"/>
    <w:rsid w:val="005D3D88"/>
    <w:rsid w:val="005D516F"/>
    <w:rsid w:val="005D69D1"/>
    <w:rsid w:val="005D7232"/>
    <w:rsid w:val="005E210D"/>
    <w:rsid w:val="005E2230"/>
    <w:rsid w:val="005E2459"/>
    <w:rsid w:val="005E41F5"/>
    <w:rsid w:val="005E57F4"/>
    <w:rsid w:val="005E748C"/>
    <w:rsid w:val="005F195F"/>
    <w:rsid w:val="005F20FC"/>
    <w:rsid w:val="005F2425"/>
    <w:rsid w:val="005F2813"/>
    <w:rsid w:val="005F5EC7"/>
    <w:rsid w:val="005F7207"/>
    <w:rsid w:val="005F7FCF"/>
    <w:rsid w:val="00600384"/>
    <w:rsid w:val="00602B03"/>
    <w:rsid w:val="00607691"/>
    <w:rsid w:val="00607B8C"/>
    <w:rsid w:val="0061062C"/>
    <w:rsid w:val="006107B5"/>
    <w:rsid w:val="00613183"/>
    <w:rsid w:val="006133F0"/>
    <w:rsid w:val="00615D7D"/>
    <w:rsid w:val="00616888"/>
    <w:rsid w:val="006176BE"/>
    <w:rsid w:val="006212CB"/>
    <w:rsid w:val="006266AC"/>
    <w:rsid w:val="006279F9"/>
    <w:rsid w:val="00634AEF"/>
    <w:rsid w:val="00634E61"/>
    <w:rsid w:val="00635DFE"/>
    <w:rsid w:val="006369EE"/>
    <w:rsid w:val="00636A67"/>
    <w:rsid w:val="00636E96"/>
    <w:rsid w:val="006372C2"/>
    <w:rsid w:val="00637903"/>
    <w:rsid w:val="00640AB3"/>
    <w:rsid w:val="006425C7"/>
    <w:rsid w:val="006441E6"/>
    <w:rsid w:val="00644E49"/>
    <w:rsid w:val="0064700E"/>
    <w:rsid w:val="00647D95"/>
    <w:rsid w:val="00650164"/>
    <w:rsid w:val="00650183"/>
    <w:rsid w:val="00650628"/>
    <w:rsid w:val="00650677"/>
    <w:rsid w:val="00657EC6"/>
    <w:rsid w:val="00660654"/>
    <w:rsid w:val="00662E45"/>
    <w:rsid w:val="00665A72"/>
    <w:rsid w:val="00665C84"/>
    <w:rsid w:val="00665DDB"/>
    <w:rsid w:val="00671754"/>
    <w:rsid w:val="006736A9"/>
    <w:rsid w:val="00673BC7"/>
    <w:rsid w:val="00674975"/>
    <w:rsid w:val="0067557E"/>
    <w:rsid w:val="00675D39"/>
    <w:rsid w:val="0068111C"/>
    <w:rsid w:val="0068427D"/>
    <w:rsid w:val="006845A9"/>
    <w:rsid w:val="00684E2B"/>
    <w:rsid w:val="0068560B"/>
    <w:rsid w:val="00686A94"/>
    <w:rsid w:val="00686BB4"/>
    <w:rsid w:val="00687DFD"/>
    <w:rsid w:val="00691BAE"/>
    <w:rsid w:val="006942FE"/>
    <w:rsid w:val="0069577F"/>
    <w:rsid w:val="006971E4"/>
    <w:rsid w:val="0069737E"/>
    <w:rsid w:val="006A1277"/>
    <w:rsid w:val="006A2602"/>
    <w:rsid w:val="006A2A62"/>
    <w:rsid w:val="006A2D41"/>
    <w:rsid w:val="006A67E1"/>
    <w:rsid w:val="006A78AD"/>
    <w:rsid w:val="006B2C48"/>
    <w:rsid w:val="006B3619"/>
    <w:rsid w:val="006B4184"/>
    <w:rsid w:val="006B5CCD"/>
    <w:rsid w:val="006C07C4"/>
    <w:rsid w:val="006C2318"/>
    <w:rsid w:val="006C36FB"/>
    <w:rsid w:val="006C512D"/>
    <w:rsid w:val="006C5D88"/>
    <w:rsid w:val="006C6A85"/>
    <w:rsid w:val="006C7D62"/>
    <w:rsid w:val="006D0B23"/>
    <w:rsid w:val="006D2ED6"/>
    <w:rsid w:val="006D2F68"/>
    <w:rsid w:val="006D37DD"/>
    <w:rsid w:val="006D5685"/>
    <w:rsid w:val="006E05E1"/>
    <w:rsid w:val="006E1987"/>
    <w:rsid w:val="006E203B"/>
    <w:rsid w:val="006E23B2"/>
    <w:rsid w:val="006E240B"/>
    <w:rsid w:val="006E2C98"/>
    <w:rsid w:val="006E5207"/>
    <w:rsid w:val="006E7F4C"/>
    <w:rsid w:val="006F053A"/>
    <w:rsid w:val="006F1B98"/>
    <w:rsid w:val="006F3194"/>
    <w:rsid w:val="006F39A4"/>
    <w:rsid w:val="006F3C90"/>
    <w:rsid w:val="006F46BC"/>
    <w:rsid w:val="006F5C70"/>
    <w:rsid w:val="006F6A20"/>
    <w:rsid w:val="006F7B7A"/>
    <w:rsid w:val="00703C09"/>
    <w:rsid w:val="007047B2"/>
    <w:rsid w:val="00704DE7"/>
    <w:rsid w:val="00705822"/>
    <w:rsid w:val="00706868"/>
    <w:rsid w:val="007078B8"/>
    <w:rsid w:val="007113D6"/>
    <w:rsid w:val="0071397A"/>
    <w:rsid w:val="007147F1"/>
    <w:rsid w:val="00715A83"/>
    <w:rsid w:val="00715E32"/>
    <w:rsid w:val="007162D1"/>
    <w:rsid w:val="00716463"/>
    <w:rsid w:val="00716ACB"/>
    <w:rsid w:val="0071706E"/>
    <w:rsid w:val="007175E0"/>
    <w:rsid w:val="00717735"/>
    <w:rsid w:val="0072186A"/>
    <w:rsid w:val="00724E09"/>
    <w:rsid w:val="007255E1"/>
    <w:rsid w:val="00725C9D"/>
    <w:rsid w:val="00726042"/>
    <w:rsid w:val="00727292"/>
    <w:rsid w:val="00731FB1"/>
    <w:rsid w:val="0073230A"/>
    <w:rsid w:val="0073356F"/>
    <w:rsid w:val="00737BA8"/>
    <w:rsid w:val="00742F6A"/>
    <w:rsid w:val="007446E8"/>
    <w:rsid w:val="007454B0"/>
    <w:rsid w:val="00745DD5"/>
    <w:rsid w:val="00751553"/>
    <w:rsid w:val="0075165E"/>
    <w:rsid w:val="00752369"/>
    <w:rsid w:val="007526D2"/>
    <w:rsid w:val="00752844"/>
    <w:rsid w:val="00754E10"/>
    <w:rsid w:val="0075596D"/>
    <w:rsid w:val="00757662"/>
    <w:rsid w:val="00757A57"/>
    <w:rsid w:val="00757D71"/>
    <w:rsid w:val="007623CB"/>
    <w:rsid w:val="00762795"/>
    <w:rsid w:val="00762A29"/>
    <w:rsid w:val="0076327D"/>
    <w:rsid w:val="0076422D"/>
    <w:rsid w:val="0076476A"/>
    <w:rsid w:val="007671A7"/>
    <w:rsid w:val="00767745"/>
    <w:rsid w:val="007703C5"/>
    <w:rsid w:val="007707FC"/>
    <w:rsid w:val="00770924"/>
    <w:rsid w:val="00770BE3"/>
    <w:rsid w:val="0077177A"/>
    <w:rsid w:val="007728A8"/>
    <w:rsid w:val="00772C71"/>
    <w:rsid w:val="007732FF"/>
    <w:rsid w:val="00774620"/>
    <w:rsid w:val="00775125"/>
    <w:rsid w:val="007808C8"/>
    <w:rsid w:val="0078105A"/>
    <w:rsid w:val="00785A76"/>
    <w:rsid w:val="00787443"/>
    <w:rsid w:val="00787852"/>
    <w:rsid w:val="007915BC"/>
    <w:rsid w:val="007967FA"/>
    <w:rsid w:val="00797E7A"/>
    <w:rsid w:val="00797EEE"/>
    <w:rsid w:val="007A07CE"/>
    <w:rsid w:val="007A0EA6"/>
    <w:rsid w:val="007A1611"/>
    <w:rsid w:val="007A2CCC"/>
    <w:rsid w:val="007A2D9E"/>
    <w:rsid w:val="007A5EF4"/>
    <w:rsid w:val="007A6F42"/>
    <w:rsid w:val="007A78F1"/>
    <w:rsid w:val="007B026F"/>
    <w:rsid w:val="007B0381"/>
    <w:rsid w:val="007B0F3D"/>
    <w:rsid w:val="007B143F"/>
    <w:rsid w:val="007B148D"/>
    <w:rsid w:val="007B17FA"/>
    <w:rsid w:val="007B18C8"/>
    <w:rsid w:val="007B21B1"/>
    <w:rsid w:val="007B28DE"/>
    <w:rsid w:val="007B3841"/>
    <w:rsid w:val="007B47FC"/>
    <w:rsid w:val="007B56FB"/>
    <w:rsid w:val="007B659A"/>
    <w:rsid w:val="007B7A5F"/>
    <w:rsid w:val="007C04F2"/>
    <w:rsid w:val="007C36BE"/>
    <w:rsid w:val="007C4F51"/>
    <w:rsid w:val="007C51B0"/>
    <w:rsid w:val="007C6C5F"/>
    <w:rsid w:val="007C782C"/>
    <w:rsid w:val="007D1ED7"/>
    <w:rsid w:val="007D446B"/>
    <w:rsid w:val="007D53ED"/>
    <w:rsid w:val="007D6001"/>
    <w:rsid w:val="007D7F94"/>
    <w:rsid w:val="007E0CA5"/>
    <w:rsid w:val="007E0D71"/>
    <w:rsid w:val="007E12C6"/>
    <w:rsid w:val="007E14DD"/>
    <w:rsid w:val="007E14E5"/>
    <w:rsid w:val="007E1B76"/>
    <w:rsid w:val="007E1E6A"/>
    <w:rsid w:val="007E1E70"/>
    <w:rsid w:val="007E219A"/>
    <w:rsid w:val="007E2C66"/>
    <w:rsid w:val="007E37BF"/>
    <w:rsid w:val="007E3C1D"/>
    <w:rsid w:val="007E46C0"/>
    <w:rsid w:val="007E612B"/>
    <w:rsid w:val="007E6593"/>
    <w:rsid w:val="007E7732"/>
    <w:rsid w:val="007E7CFD"/>
    <w:rsid w:val="007F00F8"/>
    <w:rsid w:val="007F0B0F"/>
    <w:rsid w:val="007F1101"/>
    <w:rsid w:val="007F2CB1"/>
    <w:rsid w:val="007F3931"/>
    <w:rsid w:val="007F435C"/>
    <w:rsid w:val="007F4CF8"/>
    <w:rsid w:val="008003E0"/>
    <w:rsid w:val="00802781"/>
    <w:rsid w:val="00802DE8"/>
    <w:rsid w:val="008031A7"/>
    <w:rsid w:val="00803CD4"/>
    <w:rsid w:val="00803D20"/>
    <w:rsid w:val="00804ED5"/>
    <w:rsid w:val="00804FB2"/>
    <w:rsid w:val="00807950"/>
    <w:rsid w:val="00810AA5"/>
    <w:rsid w:val="008112A0"/>
    <w:rsid w:val="0081290B"/>
    <w:rsid w:val="008131D8"/>
    <w:rsid w:val="00815169"/>
    <w:rsid w:val="0081696D"/>
    <w:rsid w:val="00816E01"/>
    <w:rsid w:val="008173D0"/>
    <w:rsid w:val="0082233A"/>
    <w:rsid w:val="00823235"/>
    <w:rsid w:val="008249F1"/>
    <w:rsid w:val="00824AF2"/>
    <w:rsid w:val="00824E91"/>
    <w:rsid w:val="00826686"/>
    <w:rsid w:val="0083031D"/>
    <w:rsid w:val="008317ED"/>
    <w:rsid w:val="00831A78"/>
    <w:rsid w:val="00831FC3"/>
    <w:rsid w:val="00832E1B"/>
    <w:rsid w:val="0083307D"/>
    <w:rsid w:val="0083341B"/>
    <w:rsid w:val="00835563"/>
    <w:rsid w:val="00836080"/>
    <w:rsid w:val="00836511"/>
    <w:rsid w:val="00836B02"/>
    <w:rsid w:val="00836EC6"/>
    <w:rsid w:val="0083741E"/>
    <w:rsid w:val="00837985"/>
    <w:rsid w:val="00840E3D"/>
    <w:rsid w:val="00841154"/>
    <w:rsid w:val="00841D8C"/>
    <w:rsid w:val="00842220"/>
    <w:rsid w:val="00843777"/>
    <w:rsid w:val="00844111"/>
    <w:rsid w:val="00844E0A"/>
    <w:rsid w:val="00844F74"/>
    <w:rsid w:val="00846382"/>
    <w:rsid w:val="008475D9"/>
    <w:rsid w:val="00850F57"/>
    <w:rsid w:val="00851B92"/>
    <w:rsid w:val="00852110"/>
    <w:rsid w:val="008522EE"/>
    <w:rsid w:val="00852FD5"/>
    <w:rsid w:val="008536C2"/>
    <w:rsid w:val="008600C7"/>
    <w:rsid w:val="0086045E"/>
    <w:rsid w:val="008609BE"/>
    <w:rsid w:val="00860E67"/>
    <w:rsid w:val="008617D0"/>
    <w:rsid w:val="00861A60"/>
    <w:rsid w:val="00862357"/>
    <w:rsid w:val="008623D4"/>
    <w:rsid w:val="00862D02"/>
    <w:rsid w:val="008637B9"/>
    <w:rsid w:val="00864194"/>
    <w:rsid w:val="00864C2C"/>
    <w:rsid w:val="00867A90"/>
    <w:rsid w:val="00867AF4"/>
    <w:rsid w:val="00870399"/>
    <w:rsid w:val="00870AC5"/>
    <w:rsid w:val="008711EC"/>
    <w:rsid w:val="008718FE"/>
    <w:rsid w:val="00872946"/>
    <w:rsid w:val="00875188"/>
    <w:rsid w:val="0087694A"/>
    <w:rsid w:val="00877ED7"/>
    <w:rsid w:val="008812CF"/>
    <w:rsid w:val="00881961"/>
    <w:rsid w:val="00881B04"/>
    <w:rsid w:val="00883928"/>
    <w:rsid w:val="00883C73"/>
    <w:rsid w:val="00883DDE"/>
    <w:rsid w:val="00884B72"/>
    <w:rsid w:val="0088585E"/>
    <w:rsid w:val="00886392"/>
    <w:rsid w:val="00891D73"/>
    <w:rsid w:val="0089225A"/>
    <w:rsid w:val="00892A37"/>
    <w:rsid w:val="00892A44"/>
    <w:rsid w:val="00892C70"/>
    <w:rsid w:val="008930CF"/>
    <w:rsid w:val="008A0200"/>
    <w:rsid w:val="008A18A9"/>
    <w:rsid w:val="008A2DE8"/>
    <w:rsid w:val="008A312D"/>
    <w:rsid w:val="008A3E09"/>
    <w:rsid w:val="008A3E57"/>
    <w:rsid w:val="008A3E7F"/>
    <w:rsid w:val="008A77A7"/>
    <w:rsid w:val="008B043D"/>
    <w:rsid w:val="008B0B54"/>
    <w:rsid w:val="008B0FA7"/>
    <w:rsid w:val="008B3013"/>
    <w:rsid w:val="008B3976"/>
    <w:rsid w:val="008B3BD5"/>
    <w:rsid w:val="008B3F34"/>
    <w:rsid w:val="008B4429"/>
    <w:rsid w:val="008B498A"/>
    <w:rsid w:val="008B4AC5"/>
    <w:rsid w:val="008C31BE"/>
    <w:rsid w:val="008C4B30"/>
    <w:rsid w:val="008C56B9"/>
    <w:rsid w:val="008C627A"/>
    <w:rsid w:val="008C6D40"/>
    <w:rsid w:val="008D05E0"/>
    <w:rsid w:val="008D13E0"/>
    <w:rsid w:val="008D2600"/>
    <w:rsid w:val="008D466A"/>
    <w:rsid w:val="008D5351"/>
    <w:rsid w:val="008E0AC0"/>
    <w:rsid w:val="008E1627"/>
    <w:rsid w:val="008E221A"/>
    <w:rsid w:val="008E3FFE"/>
    <w:rsid w:val="008E4528"/>
    <w:rsid w:val="008E4A94"/>
    <w:rsid w:val="008E60BE"/>
    <w:rsid w:val="008E6B74"/>
    <w:rsid w:val="008E7136"/>
    <w:rsid w:val="008F0FAF"/>
    <w:rsid w:val="008F1293"/>
    <w:rsid w:val="008F35A3"/>
    <w:rsid w:val="008F46CD"/>
    <w:rsid w:val="008F5308"/>
    <w:rsid w:val="008F6480"/>
    <w:rsid w:val="008F66F1"/>
    <w:rsid w:val="008F712B"/>
    <w:rsid w:val="008F7740"/>
    <w:rsid w:val="00900CA2"/>
    <w:rsid w:val="00903653"/>
    <w:rsid w:val="00904ABF"/>
    <w:rsid w:val="0090585A"/>
    <w:rsid w:val="00905C7A"/>
    <w:rsid w:val="00906734"/>
    <w:rsid w:val="009069F3"/>
    <w:rsid w:val="00906F45"/>
    <w:rsid w:val="00910A52"/>
    <w:rsid w:val="00911479"/>
    <w:rsid w:val="00911752"/>
    <w:rsid w:val="0091484D"/>
    <w:rsid w:val="0091514C"/>
    <w:rsid w:val="00916363"/>
    <w:rsid w:val="00916EBC"/>
    <w:rsid w:val="009208EB"/>
    <w:rsid w:val="00925E71"/>
    <w:rsid w:val="00925F43"/>
    <w:rsid w:val="0093329F"/>
    <w:rsid w:val="009333B6"/>
    <w:rsid w:val="00937043"/>
    <w:rsid w:val="00937612"/>
    <w:rsid w:val="00937F9D"/>
    <w:rsid w:val="00944307"/>
    <w:rsid w:val="009445D3"/>
    <w:rsid w:val="00945528"/>
    <w:rsid w:val="0094699C"/>
    <w:rsid w:val="00947AAD"/>
    <w:rsid w:val="00950A19"/>
    <w:rsid w:val="00951414"/>
    <w:rsid w:val="00951DC6"/>
    <w:rsid w:val="00952045"/>
    <w:rsid w:val="00953826"/>
    <w:rsid w:val="00955253"/>
    <w:rsid w:val="00955A8A"/>
    <w:rsid w:val="009567DB"/>
    <w:rsid w:val="00960E88"/>
    <w:rsid w:val="00962531"/>
    <w:rsid w:val="0096400D"/>
    <w:rsid w:val="00964B39"/>
    <w:rsid w:val="0096655A"/>
    <w:rsid w:val="00966600"/>
    <w:rsid w:val="0096707A"/>
    <w:rsid w:val="009671D9"/>
    <w:rsid w:val="00967BE2"/>
    <w:rsid w:val="00971352"/>
    <w:rsid w:val="00971524"/>
    <w:rsid w:val="00975E5B"/>
    <w:rsid w:val="0097710C"/>
    <w:rsid w:val="00977C8F"/>
    <w:rsid w:val="00977F94"/>
    <w:rsid w:val="00980F65"/>
    <w:rsid w:val="00981B59"/>
    <w:rsid w:val="009863E9"/>
    <w:rsid w:val="00991BA0"/>
    <w:rsid w:val="00992CAB"/>
    <w:rsid w:val="00992E20"/>
    <w:rsid w:val="009936FC"/>
    <w:rsid w:val="00993925"/>
    <w:rsid w:val="00993977"/>
    <w:rsid w:val="009955A8"/>
    <w:rsid w:val="009968ED"/>
    <w:rsid w:val="00996CB6"/>
    <w:rsid w:val="009979E3"/>
    <w:rsid w:val="009A05D1"/>
    <w:rsid w:val="009A28AC"/>
    <w:rsid w:val="009A2D2E"/>
    <w:rsid w:val="009A34C0"/>
    <w:rsid w:val="009A3A5B"/>
    <w:rsid w:val="009A3F2A"/>
    <w:rsid w:val="009A50F4"/>
    <w:rsid w:val="009B267E"/>
    <w:rsid w:val="009B2AAC"/>
    <w:rsid w:val="009B350A"/>
    <w:rsid w:val="009B3521"/>
    <w:rsid w:val="009B402D"/>
    <w:rsid w:val="009B541C"/>
    <w:rsid w:val="009B63BE"/>
    <w:rsid w:val="009B69D7"/>
    <w:rsid w:val="009C07BA"/>
    <w:rsid w:val="009C4460"/>
    <w:rsid w:val="009C643F"/>
    <w:rsid w:val="009D1E96"/>
    <w:rsid w:val="009D2B7D"/>
    <w:rsid w:val="009D2CC4"/>
    <w:rsid w:val="009D4DD8"/>
    <w:rsid w:val="009D7192"/>
    <w:rsid w:val="009E02A8"/>
    <w:rsid w:val="009E07FE"/>
    <w:rsid w:val="009E0E38"/>
    <w:rsid w:val="009E1A35"/>
    <w:rsid w:val="009E1C9E"/>
    <w:rsid w:val="009E1DFF"/>
    <w:rsid w:val="009E3B8D"/>
    <w:rsid w:val="009F05AE"/>
    <w:rsid w:val="009F07F1"/>
    <w:rsid w:val="009F095E"/>
    <w:rsid w:val="009F09AA"/>
    <w:rsid w:val="009F1AAB"/>
    <w:rsid w:val="009F20D3"/>
    <w:rsid w:val="009F2C16"/>
    <w:rsid w:val="009F2C1B"/>
    <w:rsid w:val="009F335C"/>
    <w:rsid w:val="009F4883"/>
    <w:rsid w:val="009F738E"/>
    <w:rsid w:val="00A002B5"/>
    <w:rsid w:val="00A0260C"/>
    <w:rsid w:val="00A02F88"/>
    <w:rsid w:val="00A041B5"/>
    <w:rsid w:val="00A049AD"/>
    <w:rsid w:val="00A04F8C"/>
    <w:rsid w:val="00A05158"/>
    <w:rsid w:val="00A12A07"/>
    <w:rsid w:val="00A12D9E"/>
    <w:rsid w:val="00A13011"/>
    <w:rsid w:val="00A13BF5"/>
    <w:rsid w:val="00A14837"/>
    <w:rsid w:val="00A15387"/>
    <w:rsid w:val="00A15831"/>
    <w:rsid w:val="00A1614E"/>
    <w:rsid w:val="00A225E3"/>
    <w:rsid w:val="00A23A26"/>
    <w:rsid w:val="00A24A8F"/>
    <w:rsid w:val="00A25708"/>
    <w:rsid w:val="00A257F6"/>
    <w:rsid w:val="00A25BF0"/>
    <w:rsid w:val="00A3026E"/>
    <w:rsid w:val="00A3509C"/>
    <w:rsid w:val="00A35956"/>
    <w:rsid w:val="00A36379"/>
    <w:rsid w:val="00A36E90"/>
    <w:rsid w:val="00A37529"/>
    <w:rsid w:val="00A37B3F"/>
    <w:rsid w:val="00A400B8"/>
    <w:rsid w:val="00A40D3D"/>
    <w:rsid w:val="00A4576A"/>
    <w:rsid w:val="00A45AD0"/>
    <w:rsid w:val="00A45DED"/>
    <w:rsid w:val="00A45EE9"/>
    <w:rsid w:val="00A461F3"/>
    <w:rsid w:val="00A5076E"/>
    <w:rsid w:val="00A53C14"/>
    <w:rsid w:val="00A605BD"/>
    <w:rsid w:val="00A61410"/>
    <w:rsid w:val="00A6198A"/>
    <w:rsid w:val="00A62A8D"/>
    <w:rsid w:val="00A62E4B"/>
    <w:rsid w:val="00A62FB6"/>
    <w:rsid w:val="00A65108"/>
    <w:rsid w:val="00A65E22"/>
    <w:rsid w:val="00A7067F"/>
    <w:rsid w:val="00A707A7"/>
    <w:rsid w:val="00A7137C"/>
    <w:rsid w:val="00A718FD"/>
    <w:rsid w:val="00A72341"/>
    <w:rsid w:val="00A736D8"/>
    <w:rsid w:val="00A746A0"/>
    <w:rsid w:val="00A74B38"/>
    <w:rsid w:val="00A776ED"/>
    <w:rsid w:val="00A80482"/>
    <w:rsid w:val="00A80E50"/>
    <w:rsid w:val="00A8102F"/>
    <w:rsid w:val="00A8137F"/>
    <w:rsid w:val="00A83663"/>
    <w:rsid w:val="00A837EB"/>
    <w:rsid w:val="00A83B0F"/>
    <w:rsid w:val="00A84216"/>
    <w:rsid w:val="00A850CA"/>
    <w:rsid w:val="00A87D8E"/>
    <w:rsid w:val="00A90BFA"/>
    <w:rsid w:val="00A92BF3"/>
    <w:rsid w:val="00A93066"/>
    <w:rsid w:val="00A93BD3"/>
    <w:rsid w:val="00A943C8"/>
    <w:rsid w:val="00A94E59"/>
    <w:rsid w:val="00A950A4"/>
    <w:rsid w:val="00A9520D"/>
    <w:rsid w:val="00A9747D"/>
    <w:rsid w:val="00A97A67"/>
    <w:rsid w:val="00AA00A6"/>
    <w:rsid w:val="00AA082B"/>
    <w:rsid w:val="00AA5ED3"/>
    <w:rsid w:val="00AA6BA8"/>
    <w:rsid w:val="00AA6D44"/>
    <w:rsid w:val="00AA7F5A"/>
    <w:rsid w:val="00AB1D51"/>
    <w:rsid w:val="00AB2340"/>
    <w:rsid w:val="00AB418F"/>
    <w:rsid w:val="00AB4313"/>
    <w:rsid w:val="00AB5FE4"/>
    <w:rsid w:val="00AB659D"/>
    <w:rsid w:val="00AC12F5"/>
    <w:rsid w:val="00AC13D5"/>
    <w:rsid w:val="00AC229F"/>
    <w:rsid w:val="00AC4561"/>
    <w:rsid w:val="00AD0F86"/>
    <w:rsid w:val="00AD2B22"/>
    <w:rsid w:val="00AD6933"/>
    <w:rsid w:val="00AD699A"/>
    <w:rsid w:val="00AD7671"/>
    <w:rsid w:val="00AE05C6"/>
    <w:rsid w:val="00AE0A37"/>
    <w:rsid w:val="00AE1BFE"/>
    <w:rsid w:val="00AE53E8"/>
    <w:rsid w:val="00AE6FE4"/>
    <w:rsid w:val="00AF1332"/>
    <w:rsid w:val="00AF1D63"/>
    <w:rsid w:val="00AF2059"/>
    <w:rsid w:val="00AF2D2F"/>
    <w:rsid w:val="00AF36F2"/>
    <w:rsid w:val="00AF3A9D"/>
    <w:rsid w:val="00AF3D84"/>
    <w:rsid w:val="00AF4098"/>
    <w:rsid w:val="00AF4161"/>
    <w:rsid w:val="00AF580B"/>
    <w:rsid w:val="00AF7187"/>
    <w:rsid w:val="00B007C8"/>
    <w:rsid w:val="00B00A25"/>
    <w:rsid w:val="00B03902"/>
    <w:rsid w:val="00B06698"/>
    <w:rsid w:val="00B072E6"/>
    <w:rsid w:val="00B0731C"/>
    <w:rsid w:val="00B109C6"/>
    <w:rsid w:val="00B13273"/>
    <w:rsid w:val="00B140DB"/>
    <w:rsid w:val="00B14410"/>
    <w:rsid w:val="00B15E61"/>
    <w:rsid w:val="00B15E6D"/>
    <w:rsid w:val="00B1679C"/>
    <w:rsid w:val="00B205D8"/>
    <w:rsid w:val="00B214A8"/>
    <w:rsid w:val="00B21816"/>
    <w:rsid w:val="00B24F35"/>
    <w:rsid w:val="00B32C88"/>
    <w:rsid w:val="00B331C6"/>
    <w:rsid w:val="00B34747"/>
    <w:rsid w:val="00B35BBE"/>
    <w:rsid w:val="00B4038A"/>
    <w:rsid w:val="00B403DB"/>
    <w:rsid w:val="00B41CB0"/>
    <w:rsid w:val="00B42E49"/>
    <w:rsid w:val="00B442CC"/>
    <w:rsid w:val="00B46FB2"/>
    <w:rsid w:val="00B475A0"/>
    <w:rsid w:val="00B50903"/>
    <w:rsid w:val="00B51869"/>
    <w:rsid w:val="00B53426"/>
    <w:rsid w:val="00B54C06"/>
    <w:rsid w:val="00B55AF8"/>
    <w:rsid w:val="00B55BC6"/>
    <w:rsid w:val="00B61DA8"/>
    <w:rsid w:val="00B62897"/>
    <w:rsid w:val="00B62FFE"/>
    <w:rsid w:val="00B65013"/>
    <w:rsid w:val="00B66B52"/>
    <w:rsid w:val="00B7123A"/>
    <w:rsid w:val="00B718D6"/>
    <w:rsid w:val="00B7208B"/>
    <w:rsid w:val="00B7303E"/>
    <w:rsid w:val="00B7435C"/>
    <w:rsid w:val="00B74687"/>
    <w:rsid w:val="00B752A8"/>
    <w:rsid w:val="00B76F38"/>
    <w:rsid w:val="00B8085D"/>
    <w:rsid w:val="00B817FE"/>
    <w:rsid w:val="00B81EFF"/>
    <w:rsid w:val="00B836BB"/>
    <w:rsid w:val="00B84122"/>
    <w:rsid w:val="00B862B0"/>
    <w:rsid w:val="00B87E2E"/>
    <w:rsid w:val="00B90DA6"/>
    <w:rsid w:val="00B92041"/>
    <w:rsid w:val="00B927D3"/>
    <w:rsid w:val="00B9320C"/>
    <w:rsid w:val="00B9360C"/>
    <w:rsid w:val="00B9541A"/>
    <w:rsid w:val="00BA04B2"/>
    <w:rsid w:val="00BA089F"/>
    <w:rsid w:val="00BA11DF"/>
    <w:rsid w:val="00BA145A"/>
    <w:rsid w:val="00BA2B7C"/>
    <w:rsid w:val="00BA3AA5"/>
    <w:rsid w:val="00BA4514"/>
    <w:rsid w:val="00BB0429"/>
    <w:rsid w:val="00BB12F5"/>
    <w:rsid w:val="00BB142A"/>
    <w:rsid w:val="00BB34B9"/>
    <w:rsid w:val="00BB35C2"/>
    <w:rsid w:val="00BB3AD1"/>
    <w:rsid w:val="00BB4905"/>
    <w:rsid w:val="00BB553B"/>
    <w:rsid w:val="00BB6103"/>
    <w:rsid w:val="00BB6E23"/>
    <w:rsid w:val="00BB78F9"/>
    <w:rsid w:val="00BC0830"/>
    <w:rsid w:val="00BC28D7"/>
    <w:rsid w:val="00BC376C"/>
    <w:rsid w:val="00BC4ECF"/>
    <w:rsid w:val="00BC6321"/>
    <w:rsid w:val="00BC7817"/>
    <w:rsid w:val="00BD255A"/>
    <w:rsid w:val="00BD28D1"/>
    <w:rsid w:val="00BD2906"/>
    <w:rsid w:val="00BD3819"/>
    <w:rsid w:val="00BD3DF2"/>
    <w:rsid w:val="00BD5772"/>
    <w:rsid w:val="00BD642D"/>
    <w:rsid w:val="00BD6988"/>
    <w:rsid w:val="00BE10DA"/>
    <w:rsid w:val="00BE137E"/>
    <w:rsid w:val="00BE1A77"/>
    <w:rsid w:val="00BE280B"/>
    <w:rsid w:val="00BE28D6"/>
    <w:rsid w:val="00BE4742"/>
    <w:rsid w:val="00BE5879"/>
    <w:rsid w:val="00BE7383"/>
    <w:rsid w:val="00BE754D"/>
    <w:rsid w:val="00BF1DB9"/>
    <w:rsid w:val="00BF306B"/>
    <w:rsid w:val="00BF3B36"/>
    <w:rsid w:val="00BF492A"/>
    <w:rsid w:val="00BF4ADB"/>
    <w:rsid w:val="00BF6D10"/>
    <w:rsid w:val="00BF6E79"/>
    <w:rsid w:val="00BF7830"/>
    <w:rsid w:val="00C0264E"/>
    <w:rsid w:val="00C03F6C"/>
    <w:rsid w:val="00C04222"/>
    <w:rsid w:val="00C0456C"/>
    <w:rsid w:val="00C054E8"/>
    <w:rsid w:val="00C06408"/>
    <w:rsid w:val="00C110D8"/>
    <w:rsid w:val="00C12108"/>
    <w:rsid w:val="00C12130"/>
    <w:rsid w:val="00C121D9"/>
    <w:rsid w:val="00C13253"/>
    <w:rsid w:val="00C13453"/>
    <w:rsid w:val="00C220F9"/>
    <w:rsid w:val="00C231D3"/>
    <w:rsid w:val="00C23836"/>
    <w:rsid w:val="00C2541C"/>
    <w:rsid w:val="00C263D8"/>
    <w:rsid w:val="00C26862"/>
    <w:rsid w:val="00C27265"/>
    <w:rsid w:val="00C27981"/>
    <w:rsid w:val="00C30458"/>
    <w:rsid w:val="00C3122C"/>
    <w:rsid w:val="00C31DA6"/>
    <w:rsid w:val="00C33260"/>
    <w:rsid w:val="00C3385B"/>
    <w:rsid w:val="00C3520D"/>
    <w:rsid w:val="00C36621"/>
    <w:rsid w:val="00C414F2"/>
    <w:rsid w:val="00C420B0"/>
    <w:rsid w:val="00C43A96"/>
    <w:rsid w:val="00C4534E"/>
    <w:rsid w:val="00C45489"/>
    <w:rsid w:val="00C4598F"/>
    <w:rsid w:val="00C4654D"/>
    <w:rsid w:val="00C50360"/>
    <w:rsid w:val="00C50AEF"/>
    <w:rsid w:val="00C525F5"/>
    <w:rsid w:val="00C52B2B"/>
    <w:rsid w:val="00C53272"/>
    <w:rsid w:val="00C5355C"/>
    <w:rsid w:val="00C538C0"/>
    <w:rsid w:val="00C54E12"/>
    <w:rsid w:val="00C55468"/>
    <w:rsid w:val="00C60AFA"/>
    <w:rsid w:val="00C61423"/>
    <w:rsid w:val="00C622C3"/>
    <w:rsid w:val="00C62B71"/>
    <w:rsid w:val="00C63BD5"/>
    <w:rsid w:val="00C667CE"/>
    <w:rsid w:val="00C67ECD"/>
    <w:rsid w:val="00C706F8"/>
    <w:rsid w:val="00C725B2"/>
    <w:rsid w:val="00C74906"/>
    <w:rsid w:val="00C749B5"/>
    <w:rsid w:val="00C75217"/>
    <w:rsid w:val="00C7734C"/>
    <w:rsid w:val="00C81B40"/>
    <w:rsid w:val="00C81FEA"/>
    <w:rsid w:val="00C82171"/>
    <w:rsid w:val="00C82245"/>
    <w:rsid w:val="00C82D61"/>
    <w:rsid w:val="00C83969"/>
    <w:rsid w:val="00C86C95"/>
    <w:rsid w:val="00C879CD"/>
    <w:rsid w:val="00C904D7"/>
    <w:rsid w:val="00C909D7"/>
    <w:rsid w:val="00C917F4"/>
    <w:rsid w:val="00C9736B"/>
    <w:rsid w:val="00CA028D"/>
    <w:rsid w:val="00CA05EB"/>
    <w:rsid w:val="00CA1D91"/>
    <w:rsid w:val="00CA2341"/>
    <w:rsid w:val="00CA3515"/>
    <w:rsid w:val="00CA397B"/>
    <w:rsid w:val="00CA3A05"/>
    <w:rsid w:val="00CA7366"/>
    <w:rsid w:val="00CB14E9"/>
    <w:rsid w:val="00CB198C"/>
    <w:rsid w:val="00CB6579"/>
    <w:rsid w:val="00CB6D90"/>
    <w:rsid w:val="00CB72C3"/>
    <w:rsid w:val="00CB7A13"/>
    <w:rsid w:val="00CC2310"/>
    <w:rsid w:val="00CC2D99"/>
    <w:rsid w:val="00CC2F67"/>
    <w:rsid w:val="00CC45E4"/>
    <w:rsid w:val="00CC5B49"/>
    <w:rsid w:val="00CC6292"/>
    <w:rsid w:val="00CD019F"/>
    <w:rsid w:val="00CD204B"/>
    <w:rsid w:val="00CD27C5"/>
    <w:rsid w:val="00CD3D76"/>
    <w:rsid w:val="00CE17FE"/>
    <w:rsid w:val="00CE3314"/>
    <w:rsid w:val="00CE3521"/>
    <w:rsid w:val="00CE4169"/>
    <w:rsid w:val="00CE581B"/>
    <w:rsid w:val="00CE58B7"/>
    <w:rsid w:val="00CE5A93"/>
    <w:rsid w:val="00CE629E"/>
    <w:rsid w:val="00CE7557"/>
    <w:rsid w:val="00CE7894"/>
    <w:rsid w:val="00CF06A1"/>
    <w:rsid w:val="00CF071A"/>
    <w:rsid w:val="00CF079E"/>
    <w:rsid w:val="00CF12B6"/>
    <w:rsid w:val="00CF1467"/>
    <w:rsid w:val="00CF3700"/>
    <w:rsid w:val="00CF48D6"/>
    <w:rsid w:val="00CF57D6"/>
    <w:rsid w:val="00CF6B17"/>
    <w:rsid w:val="00CF6C1B"/>
    <w:rsid w:val="00CF6DF5"/>
    <w:rsid w:val="00D002D5"/>
    <w:rsid w:val="00D019D5"/>
    <w:rsid w:val="00D01B2D"/>
    <w:rsid w:val="00D01F2A"/>
    <w:rsid w:val="00D02DEC"/>
    <w:rsid w:val="00D040FE"/>
    <w:rsid w:val="00D04D25"/>
    <w:rsid w:val="00D10E5C"/>
    <w:rsid w:val="00D13EC3"/>
    <w:rsid w:val="00D157E5"/>
    <w:rsid w:val="00D168FD"/>
    <w:rsid w:val="00D16F64"/>
    <w:rsid w:val="00D17ECB"/>
    <w:rsid w:val="00D21D5D"/>
    <w:rsid w:val="00D21DD7"/>
    <w:rsid w:val="00D226BF"/>
    <w:rsid w:val="00D22707"/>
    <w:rsid w:val="00D228F3"/>
    <w:rsid w:val="00D241A6"/>
    <w:rsid w:val="00D2472C"/>
    <w:rsid w:val="00D26DDA"/>
    <w:rsid w:val="00D279BA"/>
    <w:rsid w:val="00D27F64"/>
    <w:rsid w:val="00D32D8E"/>
    <w:rsid w:val="00D33B2C"/>
    <w:rsid w:val="00D34EEF"/>
    <w:rsid w:val="00D35FEB"/>
    <w:rsid w:val="00D36BAC"/>
    <w:rsid w:val="00D37FFE"/>
    <w:rsid w:val="00D404B5"/>
    <w:rsid w:val="00D41BA7"/>
    <w:rsid w:val="00D43B60"/>
    <w:rsid w:val="00D447CB"/>
    <w:rsid w:val="00D46A7B"/>
    <w:rsid w:val="00D47D16"/>
    <w:rsid w:val="00D505F4"/>
    <w:rsid w:val="00D50949"/>
    <w:rsid w:val="00D51CE1"/>
    <w:rsid w:val="00D55ED0"/>
    <w:rsid w:val="00D562F2"/>
    <w:rsid w:val="00D5787E"/>
    <w:rsid w:val="00D57C77"/>
    <w:rsid w:val="00D60A7F"/>
    <w:rsid w:val="00D617DF"/>
    <w:rsid w:val="00D61B93"/>
    <w:rsid w:val="00D61E07"/>
    <w:rsid w:val="00D623EE"/>
    <w:rsid w:val="00D6300A"/>
    <w:rsid w:val="00D67E4A"/>
    <w:rsid w:val="00D72E1C"/>
    <w:rsid w:val="00D74C3D"/>
    <w:rsid w:val="00D751D5"/>
    <w:rsid w:val="00D763FD"/>
    <w:rsid w:val="00D77ADA"/>
    <w:rsid w:val="00D82F95"/>
    <w:rsid w:val="00D83136"/>
    <w:rsid w:val="00D85743"/>
    <w:rsid w:val="00D865A2"/>
    <w:rsid w:val="00D874A0"/>
    <w:rsid w:val="00D87A6B"/>
    <w:rsid w:val="00D90AD1"/>
    <w:rsid w:val="00D933D2"/>
    <w:rsid w:val="00D93828"/>
    <w:rsid w:val="00D941F7"/>
    <w:rsid w:val="00D94386"/>
    <w:rsid w:val="00D94AB5"/>
    <w:rsid w:val="00D95930"/>
    <w:rsid w:val="00D96FF0"/>
    <w:rsid w:val="00DA0328"/>
    <w:rsid w:val="00DA1146"/>
    <w:rsid w:val="00DA1592"/>
    <w:rsid w:val="00DA20C6"/>
    <w:rsid w:val="00DA3CF2"/>
    <w:rsid w:val="00DA4DDF"/>
    <w:rsid w:val="00DA5E26"/>
    <w:rsid w:val="00DA6560"/>
    <w:rsid w:val="00DA755A"/>
    <w:rsid w:val="00DB0784"/>
    <w:rsid w:val="00DB0804"/>
    <w:rsid w:val="00DB21AC"/>
    <w:rsid w:val="00DB21E6"/>
    <w:rsid w:val="00DB2FC4"/>
    <w:rsid w:val="00DB421C"/>
    <w:rsid w:val="00DB425F"/>
    <w:rsid w:val="00DB4FA7"/>
    <w:rsid w:val="00DC382A"/>
    <w:rsid w:val="00DC3E51"/>
    <w:rsid w:val="00DC465D"/>
    <w:rsid w:val="00DC5AD5"/>
    <w:rsid w:val="00DD03C3"/>
    <w:rsid w:val="00DD0A7C"/>
    <w:rsid w:val="00DD39E4"/>
    <w:rsid w:val="00DD71EC"/>
    <w:rsid w:val="00DD7282"/>
    <w:rsid w:val="00DE0A62"/>
    <w:rsid w:val="00DE1923"/>
    <w:rsid w:val="00DE2B33"/>
    <w:rsid w:val="00DE2C51"/>
    <w:rsid w:val="00DE30E1"/>
    <w:rsid w:val="00DE34CA"/>
    <w:rsid w:val="00DE5FD1"/>
    <w:rsid w:val="00DE638B"/>
    <w:rsid w:val="00DE72EE"/>
    <w:rsid w:val="00DF37E5"/>
    <w:rsid w:val="00DF3E21"/>
    <w:rsid w:val="00DF5D3E"/>
    <w:rsid w:val="00DF6510"/>
    <w:rsid w:val="00E020B4"/>
    <w:rsid w:val="00E02FEF"/>
    <w:rsid w:val="00E034FE"/>
    <w:rsid w:val="00E041E5"/>
    <w:rsid w:val="00E04888"/>
    <w:rsid w:val="00E0550B"/>
    <w:rsid w:val="00E0763B"/>
    <w:rsid w:val="00E10033"/>
    <w:rsid w:val="00E10302"/>
    <w:rsid w:val="00E135E6"/>
    <w:rsid w:val="00E14721"/>
    <w:rsid w:val="00E17D8E"/>
    <w:rsid w:val="00E17EC5"/>
    <w:rsid w:val="00E20025"/>
    <w:rsid w:val="00E20E09"/>
    <w:rsid w:val="00E25D3F"/>
    <w:rsid w:val="00E26BFD"/>
    <w:rsid w:val="00E27E90"/>
    <w:rsid w:val="00E314BF"/>
    <w:rsid w:val="00E33D02"/>
    <w:rsid w:val="00E33EE0"/>
    <w:rsid w:val="00E34F2C"/>
    <w:rsid w:val="00E3508E"/>
    <w:rsid w:val="00E35D79"/>
    <w:rsid w:val="00E362D1"/>
    <w:rsid w:val="00E424BC"/>
    <w:rsid w:val="00E43C9B"/>
    <w:rsid w:val="00E4641E"/>
    <w:rsid w:val="00E47E39"/>
    <w:rsid w:val="00E5197C"/>
    <w:rsid w:val="00E519AE"/>
    <w:rsid w:val="00E5296B"/>
    <w:rsid w:val="00E52C5E"/>
    <w:rsid w:val="00E5402A"/>
    <w:rsid w:val="00E5601A"/>
    <w:rsid w:val="00E57A32"/>
    <w:rsid w:val="00E57AF7"/>
    <w:rsid w:val="00E616B7"/>
    <w:rsid w:val="00E6241B"/>
    <w:rsid w:val="00E64FCC"/>
    <w:rsid w:val="00E65918"/>
    <w:rsid w:val="00E7033D"/>
    <w:rsid w:val="00E703B6"/>
    <w:rsid w:val="00E7167B"/>
    <w:rsid w:val="00E72200"/>
    <w:rsid w:val="00E72B1B"/>
    <w:rsid w:val="00E74FF3"/>
    <w:rsid w:val="00E75D47"/>
    <w:rsid w:val="00E766F5"/>
    <w:rsid w:val="00E76942"/>
    <w:rsid w:val="00E82948"/>
    <w:rsid w:val="00E84D27"/>
    <w:rsid w:val="00E8508E"/>
    <w:rsid w:val="00E87779"/>
    <w:rsid w:val="00E90218"/>
    <w:rsid w:val="00E913BB"/>
    <w:rsid w:val="00E9361D"/>
    <w:rsid w:val="00E955CB"/>
    <w:rsid w:val="00E95F2E"/>
    <w:rsid w:val="00EA1508"/>
    <w:rsid w:val="00EA1541"/>
    <w:rsid w:val="00EA1E1D"/>
    <w:rsid w:val="00EA1F6D"/>
    <w:rsid w:val="00EA3290"/>
    <w:rsid w:val="00EA32E4"/>
    <w:rsid w:val="00EA7A8C"/>
    <w:rsid w:val="00EA7E36"/>
    <w:rsid w:val="00EB0898"/>
    <w:rsid w:val="00EB3439"/>
    <w:rsid w:val="00EB627B"/>
    <w:rsid w:val="00EB6D94"/>
    <w:rsid w:val="00EB6EBE"/>
    <w:rsid w:val="00EB7718"/>
    <w:rsid w:val="00EB7B0B"/>
    <w:rsid w:val="00EC14E3"/>
    <w:rsid w:val="00EC292A"/>
    <w:rsid w:val="00EC4183"/>
    <w:rsid w:val="00EC6468"/>
    <w:rsid w:val="00EC6708"/>
    <w:rsid w:val="00ED0B18"/>
    <w:rsid w:val="00ED207C"/>
    <w:rsid w:val="00ED325A"/>
    <w:rsid w:val="00ED3744"/>
    <w:rsid w:val="00ED3EDD"/>
    <w:rsid w:val="00ED3F07"/>
    <w:rsid w:val="00ED3F41"/>
    <w:rsid w:val="00ED4537"/>
    <w:rsid w:val="00ED46EE"/>
    <w:rsid w:val="00ED51AE"/>
    <w:rsid w:val="00ED5615"/>
    <w:rsid w:val="00ED692E"/>
    <w:rsid w:val="00ED69AF"/>
    <w:rsid w:val="00EE1847"/>
    <w:rsid w:val="00EE2157"/>
    <w:rsid w:val="00EE240E"/>
    <w:rsid w:val="00EE365B"/>
    <w:rsid w:val="00EE5908"/>
    <w:rsid w:val="00EE688E"/>
    <w:rsid w:val="00EE6A6D"/>
    <w:rsid w:val="00EE6B59"/>
    <w:rsid w:val="00EF03E2"/>
    <w:rsid w:val="00EF073E"/>
    <w:rsid w:val="00EF0A8C"/>
    <w:rsid w:val="00EF1B74"/>
    <w:rsid w:val="00EF4DDC"/>
    <w:rsid w:val="00EF6FBA"/>
    <w:rsid w:val="00EF7F8B"/>
    <w:rsid w:val="00F00582"/>
    <w:rsid w:val="00F01F67"/>
    <w:rsid w:val="00F03814"/>
    <w:rsid w:val="00F045B9"/>
    <w:rsid w:val="00F0742D"/>
    <w:rsid w:val="00F07A09"/>
    <w:rsid w:val="00F11586"/>
    <w:rsid w:val="00F117BA"/>
    <w:rsid w:val="00F1390C"/>
    <w:rsid w:val="00F1489A"/>
    <w:rsid w:val="00F14D98"/>
    <w:rsid w:val="00F17FE0"/>
    <w:rsid w:val="00F20C5E"/>
    <w:rsid w:val="00F21401"/>
    <w:rsid w:val="00F221CA"/>
    <w:rsid w:val="00F239BE"/>
    <w:rsid w:val="00F266BE"/>
    <w:rsid w:val="00F2692E"/>
    <w:rsid w:val="00F27CE5"/>
    <w:rsid w:val="00F3066D"/>
    <w:rsid w:val="00F307DC"/>
    <w:rsid w:val="00F31955"/>
    <w:rsid w:val="00F32FFF"/>
    <w:rsid w:val="00F34CCD"/>
    <w:rsid w:val="00F34FE4"/>
    <w:rsid w:val="00F35A16"/>
    <w:rsid w:val="00F35AD4"/>
    <w:rsid w:val="00F36A1D"/>
    <w:rsid w:val="00F411FD"/>
    <w:rsid w:val="00F4120F"/>
    <w:rsid w:val="00F421EA"/>
    <w:rsid w:val="00F44278"/>
    <w:rsid w:val="00F45E77"/>
    <w:rsid w:val="00F46800"/>
    <w:rsid w:val="00F47EFA"/>
    <w:rsid w:val="00F50003"/>
    <w:rsid w:val="00F5022F"/>
    <w:rsid w:val="00F50A3B"/>
    <w:rsid w:val="00F50C93"/>
    <w:rsid w:val="00F51B65"/>
    <w:rsid w:val="00F5208F"/>
    <w:rsid w:val="00F52AAB"/>
    <w:rsid w:val="00F52D2C"/>
    <w:rsid w:val="00F52EB6"/>
    <w:rsid w:val="00F53739"/>
    <w:rsid w:val="00F55260"/>
    <w:rsid w:val="00F61BA1"/>
    <w:rsid w:val="00F6316B"/>
    <w:rsid w:val="00F65AE0"/>
    <w:rsid w:val="00F66196"/>
    <w:rsid w:val="00F7283E"/>
    <w:rsid w:val="00F74E38"/>
    <w:rsid w:val="00F76D6F"/>
    <w:rsid w:val="00F778B0"/>
    <w:rsid w:val="00F8026C"/>
    <w:rsid w:val="00F8162A"/>
    <w:rsid w:val="00F822B4"/>
    <w:rsid w:val="00F83BC2"/>
    <w:rsid w:val="00F85A01"/>
    <w:rsid w:val="00F864B9"/>
    <w:rsid w:val="00F9104A"/>
    <w:rsid w:val="00F91365"/>
    <w:rsid w:val="00F9248E"/>
    <w:rsid w:val="00F92EC1"/>
    <w:rsid w:val="00F94043"/>
    <w:rsid w:val="00F94C47"/>
    <w:rsid w:val="00F96050"/>
    <w:rsid w:val="00FA0421"/>
    <w:rsid w:val="00FA22EE"/>
    <w:rsid w:val="00FA3389"/>
    <w:rsid w:val="00FA3476"/>
    <w:rsid w:val="00FA495F"/>
    <w:rsid w:val="00FA5077"/>
    <w:rsid w:val="00FA54E4"/>
    <w:rsid w:val="00FA6E24"/>
    <w:rsid w:val="00FB0BD9"/>
    <w:rsid w:val="00FB0C10"/>
    <w:rsid w:val="00FB3C36"/>
    <w:rsid w:val="00FB4280"/>
    <w:rsid w:val="00FB7CCE"/>
    <w:rsid w:val="00FC01C8"/>
    <w:rsid w:val="00FC09DF"/>
    <w:rsid w:val="00FC5027"/>
    <w:rsid w:val="00FC50C7"/>
    <w:rsid w:val="00FC511D"/>
    <w:rsid w:val="00FC516E"/>
    <w:rsid w:val="00FC68BC"/>
    <w:rsid w:val="00FC7A55"/>
    <w:rsid w:val="00FC7B9F"/>
    <w:rsid w:val="00FD11D4"/>
    <w:rsid w:val="00FD225D"/>
    <w:rsid w:val="00FD2384"/>
    <w:rsid w:val="00FD54AA"/>
    <w:rsid w:val="00FD5AE3"/>
    <w:rsid w:val="00FE195E"/>
    <w:rsid w:val="00FE452E"/>
    <w:rsid w:val="00FE4F31"/>
    <w:rsid w:val="00FE5DD9"/>
    <w:rsid w:val="00FE5E02"/>
    <w:rsid w:val="00FF4275"/>
    <w:rsid w:val="00FF4A4C"/>
    <w:rsid w:val="00FF4C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4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qFormat="1"/>
    <w:lsdException w:name="Title" w:qFormat="1"/>
    <w:lsdException w:name="Body Text" w:uiPriority="1"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quot;Cita textual&quot;Normal"/>
    <w:qFormat/>
    <w:rsid w:val="00A84216"/>
    <w:pPr>
      <w:spacing w:after="140"/>
      <w:ind w:firstLine="567"/>
      <w:jc w:val="both"/>
    </w:pPr>
    <w:rPr>
      <w:lang w:val="es-ES_tradnl" w:eastAsia="en-US"/>
    </w:rPr>
  </w:style>
  <w:style w:type="paragraph" w:styleId="Ttulo1">
    <w:name w:val="heading 1"/>
    <w:basedOn w:val="Normal"/>
    <w:next w:val="Normal"/>
    <w:link w:val="Ttulo1Car"/>
    <w:uiPriority w:val="1"/>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1C3A32"/>
    <w:pPr>
      <w:keepNext/>
      <w:spacing w:before="240" w:after="60"/>
      <w:outlineLvl w:val="2"/>
    </w:pPr>
    <w:rPr>
      <w:rFonts w:ascii="Arial" w:hAnsi="Arial" w:cs="Arial"/>
      <w:b/>
      <w:bCs/>
      <w:szCs w:val="26"/>
    </w:rPr>
  </w:style>
  <w:style w:type="paragraph" w:styleId="Ttulo5">
    <w:name w:val="heading 5"/>
    <w:basedOn w:val="Normal"/>
    <w:next w:val="Normal"/>
    <w:link w:val="Ttulo5Car"/>
    <w:qFormat/>
    <w:rsid w:val="001C3A32"/>
    <w:pPr>
      <w:keepNext/>
      <w:tabs>
        <w:tab w:val="left" w:pos="7200"/>
      </w:tabs>
      <w:spacing w:after="0"/>
      <w:ind w:right="44" w:firstLine="0"/>
      <w:jc w:val="center"/>
      <w:outlineLvl w:val="4"/>
    </w:pPr>
    <w:rPr>
      <w:b/>
      <w:sz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recomen">
    <w:name w:val="recomen"/>
    <w:basedOn w:val="texto"/>
    <w:rsid w:val="001D4F09"/>
    <w:pPr>
      <w:numPr>
        <w:numId w:val="1"/>
      </w:numPr>
      <w:tabs>
        <w:tab w:val="clear" w:pos="1948"/>
        <w:tab w:val="clear" w:pos="2835"/>
        <w:tab w:val="clear" w:pos="3969"/>
        <w:tab w:val="clear" w:pos="5103"/>
        <w:tab w:val="clear" w:pos="6237"/>
        <w:tab w:val="clear" w:pos="7371"/>
      </w:tabs>
      <w:ind w:left="0" w:firstLine="284"/>
    </w:pPr>
    <w:rPr>
      <w:i/>
      <w:lang w:val="es-ES"/>
    </w:rPr>
  </w:style>
  <w:style w:type="paragraph" w:customStyle="1" w:styleId="portada">
    <w:name w:val="portada"/>
    <w:basedOn w:val="Normal"/>
    <w:uiPriority w:val="99"/>
    <w:rsid w:val="00FF4A4C"/>
    <w:pPr>
      <w:spacing w:before="60" w:after="0"/>
      <w:ind w:left="4536" w:firstLine="0"/>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link w:val="atitulo3Car"/>
    <w:rsid w:val="004B2F01"/>
    <w:rPr>
      <w:bCs w:val="0"/>
      <w:i/>
    </w:rPr>
  </w:style>
  <w:style w:type="paragraph" w:styleId="TDC1">
    <w:name w:val="toc 1"/>
    <w:basedOn w:val="Normal"/>
    <w:next w:val="Normal"/>
    <w:autoRedefine/>
    <w:uiPriority w:val="39"/>
    <w:rsid w:val="00CF57D6"/>
    <w:pPr>
      <w:tabs>
        <w:tab w:val="right" w:leader="dot" w:pos="8930"/>
      </w:tabs>
      <w:spacing w:before="60" w:after="80"/>
      <w:ind w:firstLine="0"/>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link w:val="TextodegloboCar"/>
    <w:uiPriority w:val="99"/>
    <w:semiHidden/>
    <w:rsid w:val="000A4697"/>
    <w:rPr>
      <w:rFonts w:ascii="Tahoma" w:hAnsi="Tahoma" w:cs="Tahoma"/>
      <w:sz w:val="16"/>
      <w:szCs w:val="16"/>
    </w:rPr>
  </w:style>
  <w:style w:type="paragraph" w:styleId="Encabezado">
    <w:name w:val="header"/>
    <w:basedOn w:val="Epgrafe"/>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uiPriority w:val="99"/>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s-ES_tradnl" w:eastAsia="en-US" w:bidi="ar-SA"/>
    </w:rPr>
  </w:style>
  <w:style w:type="paragraph" w:customStyle="1" w:styleId="atitulo4">
    <w:name w:val="atitulo4"/>
    <w:basedOn w:val="atitulo3"/>
    <w:rsid w:val="001D4F09"/>
  </w:style>
  <w:style w:type="paragraph" w:customStyle="1" w:styleId="cuadroCabe">
    <w:name w:val="cuadroCabe"/>
    <w:basedOn w:val="cuatexto"/>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uiPriority w:val="59"/>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paragraph" w:styleId="NormalWeb">
    <w:name w:val="Normal (Web)"/>
    <w:basedOn w:val="Normal"/>
    <w:uiPriority w:val="99"/>
    <w:rsid w:val="00877ED7"/>
    <w:pPr>
      <w:spacing w:before="100" w:beforeAutospacing="1" w:after="100" w:afterAutospacing="1"/>
      <w:ind w:firstLine="0"/>
      <w:jc w:val="left"/>
    </w:pPr>
    <w:rPr>
      <w:rFonts w:eastAsia="Calibri"/>
      <w:sz w:val="24"/>
      <w:szCs w:val="24"/>
      <w:lang w:val="es-ES" w:eastAsia="es-ES"/>
    </w:rPr>
  </w:style>
  <w:style w:type="character" w:customStyle="1" w:styleId="atitulo1Car">
    <w:name w:val="atitulo1 Car"/>
    <w:link w:val="atitulo1"/>
    <w:rsid w:val="00877ED7"/>
    <w:rPr>
      <w:rFonts w:ascii="Arial" w:hAnsi="Arial"/>
      <w:b/>
      <w:color w:val="000000"/>
      <w:kern w:val="28"/>
      <w:sz w:val="25"/>
      <w:szCs w:val="26"/>
      <w:lang w:val="es-ES_tradnl" w:eastAsia="en-US"/>
    </w:rPr>
  </w:style>
  <w:style w:type="character" w:customStyle="1" w:styleId="atitulo2Car">
    <w:name w:val="atitulo2 Car"/>
    <w:link w:val="atitulo2"/>
    <w:locked/>
    <w:rsid w:val="00877ED7"/>
    <w:rPr>
      <w:rFonts w:ascii="Arial" w:hAnsi="Arial"/>
      <w:bCs/>
      <w:iCs/>
      <w:color w:val="000000"/>
      <w:spacing w:val="10"/>
      <w:kern w:val="28"/>
      <w:sz w:val="25"/>
      <w:szCs w:val="26"/>
      <w:lang w:val="es-ES_tradnl" w:eastAsia="en-US"/>
    </w:rPr>
  </w:style>
  <w:style w:type="paragraph" w:styleId="Textoindependiente">
    <w:name w:val="Body Text"/>
    <w:basedOn w:val="Normal"/>
    <w:link w:val="TextoindependienteCar"/>
    <w:uiPriority w:val="1"/>
    <w:qFormat/>
    <w:rsid w:val="00877ED7"/>
    <w:pPr>
      <w:spacing w:after="0"/>
      <w:ind w:firstLine="0"/>
    </w:pPr>
    <w:rPr>
      <w:rFonts w:ascii="Arial" w:eastAsia="Calibri" w:hAnsi="Arial"/>
      <w:sz w:val="24"/>
      <w:lang w:eastAsia="es-ES"/>
    </w:rPr>
  </w:style>
  <w:style w:type="character" w:customStyle="1" w:styleId="TextoindependienteCar">
    <w:name w:val="Texto independiente Car"/>
    <w:basedOn w:val="Fuentedeprrafopredeter"/>
    <w:link w:val="Textoindependiente"/>
    <w:uiPriority w:val="1"/>
    <w:rsid w:val="00877ED7"/>
    <w:rPr>
      <w:rFonts w:ascii="Arial" w:eastAsia="Calibri" w:hAnsi="Arial"/>
      <w:sz w:val="24"/>
      <w:lang w:val="es-ES_tradnl"/>
    </w:rPr>
  </w:style>
  <w:style w:type="character" w:customStyle="1" w:styleId="Ttulo5Car">
    <w:name w:val="Título 5 Car"/>
    <w:link w:val="Ttulo5"/>
    <w:locked/>
    <w:rsid w:val="00877ED7"/>
    <w:rPr>
      <w:b/>
      <w:sz w:val="28"/>
      <w:lang w:eastAsia="en-US"/>
    </w:rPr>
  </w:style>
  <w:style w:type="paragraph" w:styleId="Textonotapie">
    <w:name w:val="footnote text"/>
    <w:basedOn w:val="Normal"/>
    <w:link w:val="TextonotapieCar"/>
    <w:rsid w:val="00877ED7"/>
    <w:pPr>
      <w:spacing w:after="0"/>
    </w:pPr>
  </w:style>
  <w:style w:type="character" w:customStyle="1" w:styleId="TextonotapieCar">
    <w:name w:val="Texto nota pie Car"/>
    <w:basedOn w:val="Fuentedeprrafopredeter"/>
    <w:link w:val="Textonotapie"/>
    <w:rsid w:val="00877ED7"/>
    <w:rPr>
      <w:lang w:val="es-ES_tradnl" w:eastAsia="en-US"/>
    </w:rPr>
  </w:style>
  <w:style w:type="table" w:customStyle="1" w:styleId="Tablaconcuadrcula1">
    <w:name w:val="Tabla con cuadrícula1"/>
    <w:basedOn w:val="Tablanormal"/>
    <w:next w:val="Tablaconcuadrcula"/>
    <w:rsid w:val="00877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rsid w:val="00877ED7"/>
    <w:rPr>
      <w:vertAlign w:val="superscript"/>
    </w:rPr>
  </w:style>
  <w:style w:type="paragraph" w:customStyle="1" w:styleId="prea">
    <w:name w:val="prea"/>
    <w:basedOn w:val="Normal"/>
    <w:rsid w:val="00877ED7"/>
    <w:pPr>
      <w:spacing w:before="100" w:beforeAutospacing="1" w:after="100" w:afterAutospacing="1"/>
      <w:ind w:firstLine="0"/>
      <w:jc w:val="left"/>
    </w:pPr>
    <w:rPr>
      <w:sz w:val="24"/>
      <w:szCs w:val="24"/>
      <w:lang w:val="es-ES" w:eastAsia="es-ES"/>
    </w:rPr>
  </w:style>
  <w:style w:type="character" w:customStyle="1" w:styleId="PiedepginaCar">
    <w:name w:val="Pie de página Car"/>
    <w:basedOn w:val="Fuentedeprrafopredeter"/>
    <w:link w:val="Piedepgina"/>
    <w:uiPriority w:val="99"/>
    <w:rsid w:val="00877ED7"/>
    <w:rPr>
      <w:spacing w:val="6"/>
      <w:lang w:val="es-ES_tradnl" w:eastAsia="en-US"/>
    </w:rPr>
  </w:style>
  <w:style w:type="paragraph" w:styleId="Prrafodelista">
    <w:name w:val="List Paragraph"/>
    <w:basedOn w:val="Normal"/>
    <w:uiPriority w:val="1"/>
    <w:qFormat/>
    <w:rsid w:val="00877ED7"/>
    <w:pPr>
      <w:ind w:left="720"/>
      <w:contextualSpacing/>
    </w:pPr>
  </w:style>
  <w:style w:type="paragraph" w:customStyle="1" w:styleId="foral-f-parrafo-c">
    <w:name w:val="foral-f-parrafo-c"/>
    <w:basedOn w:val="Normal"/>
    <w:rsid w:val="00877ED7"/>
    <w:pPr>
      <w:spacing w:before="100" w:beforeAutospacing="1" w:after="100" w:afterAutospacing="1"/>
      <w:ind w:firstLine="0"/>
      <w:jc w:val="left"/>
    </w:pPr>
    <w:rPr>
      <w:sz w:val="24"/>
      <w:szCs w:val="24"/>
      <w:lang w:val="es-ES" w:eastAsia="es-ES"/>
    </w:rPr>
  </w:style>
  <w:style w:type="paragraph" w:customStyle="1" w:styleId="foral-f-parrafo-3lineas-t5-c">
    <w:name w:val="foral-f-parrafo-3lineas-t5-c"/>
    <w:basedOn w:val="Normal"/>
    <w:rsid w:val="00877ED7"/>
    <w:pPr>
      <w:spacing w:before="100" w:beforeAutospacing="1" w:after="100" w:afterAutospacing="1"/>
      <w:ind w:firstLine="0"/>
      <w:jc w:val="left"/>
    </w:pPr>
    <w:rPr>
      <w:sz w:val="24"/>
      <w:szCs w:val="24"/>
      <w:lang w:val="es-ES" w:eastAsia="es-ES"/>
    </w:rPr>
  </w:style>
  <w:style w:type="paragraph" w:customStyle="1" w:styleId="Default">
    <w:name w:val="Default"/>
    <w:rsid w:val="00877ED7"/>
    <w:pPr>
      <w:autoSpaceDE w:val="0"/>
      <w:autoSpaceDN w:val="0"/>
      <w:adjustRightInd w:val="0"/>
    </w:pPr>
    <w:rPr>
      <w:color w:val="000000"/>
      <w:sz w:val="24"/>
      <w:szCs w:val="24"/>
    </w:rPr>
  </w:style>
  <w:style w:type="character" w:customStyle="1" w:styleId="TextodegloboCar">
    <w:name w:val="Texto de globo Car"/>
    <w:basedOn w:val="Fuentedeprrafopredeter"/>
    <w:link w:val="Textodeglobo"/>
    <w:uiPriority w:val="99"/>
    <w:semiHidden/>
    <w:rsid w:val="00877ED7"/>
    <w:rPr>
      <w:rFonts w:ascii="Tahoma" w:hAnsi="Tahoma" w:cs="Tahoma"/>
      <w:sz w:val="16"/>
      <w:szCs w:val="16"/>
      <w:lang w:val="es-ES_tradnl" w:eastAsia="en-US"/>
    </w:rPr>
  </w:style>
  <w:style w:type="paragraph" w:customStyle="1" w:styleId="xl1">
    <w:name w:val="xl1"/>
    <w:basedOn w:val="Normal"/>
    <w:rsid w:val="00877ED7"/>
    <w:pPr>
      <w:spacing w:before="100" w:beforeAutospacing="1" w:after="100" w:afterAutospacing="1"/>
      <w:ind w:firstLine="0"/>
      <w:jc w:val="left"/>
    </w:pPr>
    <w:rPr>
      <w:sz w:val="24"/>
      <w:szCs w:val="24"/>
      <w:lang w:val="es-ES" w:eastAsia="es-ES"/>
    </w:rPr>
  </w:style>
  <w:style w:type="paragraph" w:customStyle="1" w:styleId="xl2">
    <w:name w:val="xl2"/>
    <w:basedOn w:val="Normal"/>
    <w:rsid w:val="00877ED7"/>
    <w:pPr>
      <w:spacing w:before="100" w:beforeAutospacing="1" w:after="100" w:afterAutospacing="1"/>
      <w:ind w:firstLine="0"/>
      <w:jc w:val="left"/>
    </w:pPr>
    <w:rPr>
      <w:sz w:val="24"/>
      <w:szCs w:val="24"/>
      <w:lang w:val="es-ES" w:eastAsia="es-ES"/>
    </w:rPr>
  </w:style>
  <w:style w:type="character" w:customStyle="1" w:styleId="atitulo3Car">
    <w:name w:val="atitulo3 Car"/>
    <w:link w:val="atitulo3"/>
    <w:rsid w:val="00451926"/>
    <w:rPr>
      <w:rFonts w:ascii="Arial" w:hAnsi="Arial"/>
      <w:i/>
      <w:iCs/>
      <w:color w:val="000000"/>
      <w:spacing w:val="10"/>
      <w:kern w:val="28"/>
      <w:sz w:val="25"/>
      <w:szCs w:val="26"/>
      <w:lang w:val="es-ES_tradnl" w:eastAsia="en-US"/>
    </w:rPr>
  </w:style>
  <w:style w:type="character" w:customStyle="1" w:styleId="Ttulo1Car">
    <w:name w:val="Título 1 Car"/>
    <w:basedOn w:val="Fuentedeprrafopredeter"/>
    <w:link w:val="Ttulo1"/>
    <w:uiPriority w:val="1"/>
    <w:rsid w:val="00AF1D63"/>
    <w:rPr>
      <w:rFonts w:ascii="Arial" w:hAnsi="Arial" w:cs="Arial"/>
      <w:b/>
      <w:bCs/>
      <w:kern w:val="32"/>
      <w:sz w:val="32"/>
      <w:szCs w:val="32"/>
      <w:lang w:val="es-ES_tradnl" w:eastAsia="en-US"/>
    </w:rPr>
  </w:style>
  <w:style w:type="paragraph" w:customStyle="1" w:styleId="Atitulo30">
    <w:name w:val="Atitulo 3"/>
    <w:basedOn w:val="atitulo3"/>
    <w:link w:val="Atitulo3Car0"/>
    <w:qFormat/>
    <w:rsid w:val="00AF1D63"/>
    <w:pPr>
      <w:spacing w:before="240"/>
    </w:pPr>
    <w:rPr>
      <w:rFonts w:ascii="Helvetica LT Std" w:hAnsi="Helvetica LT Std" w:cs="Arial"/>
      <w:b/>
      <w:sz w:val="19"/>
      <w:szCs w:val="19"/>
    </w:rPr>
  </w:style>
  <w:style w:type="character" w:customStyle="1" w:styleId="Atitulo3Car0">
    <w:name w:val="Atitulo 3 Car"/>
    <w:basedOn w:val="atitulo3Car"/>
    <w:link w:val="Atitulo30"/>
    <w:rsid w:val="00AF1D63"/>
    <w:rPr>
      <w:rFonts w:ascii="Helvetica LT Std" w:hAnsi="Helvetica LT Std" w:cs="Arial"/>
      <w:b/>
      <w:i/>
      <w:iCs/>
      <w:color w:val="000000"/>
      <w:spacing w:val="10"/>
      <w:kern w:val="28"/>
      <w:sz w:val="19"/>
      <w:szCs w:val="19"/>
      <w:lang w:val="es-ES_tradnl" w:eastAsia="en-US"/>
    </w:rPr>
  </w:style>
  <w:style w:type="paragraph" w:customStyle="1" w:styleId="m-7475052023119877570default">
    <w:name w:val="m_-7475052023119877570default"/>
    <w:basedOn w:val="Normal"/>
    <w:rsid w:val="00AF1D63"/>
    <w:pPr>
      <w:spacing w:before="100" w:beforeAutospacing="1" w:after="100" w:afterAutospacing="1"/>
      <w:ind w:firstLine="0"/>
      <w:jc w:val="left"/>
    </w:pPr>
    <w:rPr>
      <w:sz w:val="24"/>
      <w:szCs w:val="24"/>
      <w:lang w:eastAsia="es-ES_tradnl"/>
    </w:rPr>
  </w:style>
  <w:style w:type="paragraph" w:customStyle="1" w:styleId="TableParagraph">
    <w:name w:val="Table Paragraph"/>
    <w:basedOn w:val="Normal"/>
    <w:uiPriority w:val="1"/>
    <w:qFormat/>
    <w:rsid w:val="00AF1D63"/>
    <w:pPr>
      <w:widowControl w:val="0"/>
      <w:spacing w:after="0"/>
      <w:ind w:firstLine="0"/>
      <w:jc w:val="left"/>
    </w:pPr>
    <w:rPr>
      <w:rFonts w:asciiTheme="minorHAnsi" w:eastAsiaTheme="minorHAnsi" w:hAnsiTheme="minorHAnsi" w:cstheme="minorBidi"/>
      <w:sz w:val="22"/>
      <w:szCs w:val="22"/>
      <w:lang w:val="en-US"/>
    </w:rPr>
  </w:style>
  <w:style w:type="table" w:customStyle="1" w:styleId="TableNormal">
    <w:name w:val="Table Normal"/>
    <w:uiPriority w:val="2"/>
    <w:semiHidden/>
    <w:unhideWhenUsed/>
    <w:qFormat/>
    <w:rsid w:val="00AF1D63"/>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Hipervnculovisitado">
    <w:name w:val="FollowedHyperlink"/>
    <w:basedOn w:val="Fuentedeprrafopredeter"/>
    <w:uiPriority w:val="99"/>
    <w:unhideWhenUsed/>
    <w:rsid w:val="00AF1D63"/>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qFormat="1"/>
    <w:lsdException w:name="Title" w:qFormat="1"/>
    <w:lsdException w:name="Body Text" w:uiPriority="1"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quot;Cita textual&quot;Normal"/>
    <w:qFormat/>
    <w:rsid w:val="00A84216"/>
    <w:pPr>
      <w:spacing w:after="140"/>
      <w:ind w:firstLine="567"/>
      <w:jc w:val="both"/>
    </w:pPr>
    <w:rPr>
      <w:lang w:val="es-ES_tradnl" w:eastAsia="en-US"/>
    </w:rPr>
  </w:style>
  <w:style w:type="paragraph" w:styleId="Ttulo1">
    <w:name w:val="heading 1"/>
    <w:basedOn w:val="Normal"/>
    <w:next w:val="Normal"/>
    <w:link w:val="Ttulo1Car"/>
    <w:uiPriority w:val="1"/>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1C3A32"/>
    <w:pPr>
      <w:keepNext/>
      <w:spacing w:before="240" w:after="60"/>
      <w:outlineLvl w:val="2"/>
    </w:pPr>
    <w:rPr>
      <w:rFonts w:ascii="Arial" w:hAnsi="Arial" w:cs="Arial"/>
      <w:b/>
      <w:bCs/>
      <w:szCs w:val="26"/>
    </w:rPr>
  </w:style>
  <w:style w:type="paragraph" w:styleId="Ttulo5">
    <w:name w:val="heading 5"/>
    <w:basedOn w:val="Normal"/>
    <w:next w:val="Normal"/>
    <w:link w:val="Ttulo5Car"/>
    <w:qFormat/>
    <w:rsid w:val="001C3A32"/>
    <w:pPr>
      <w:keepNext/>
      <w:tabs>
        <w:tab w:val="left" w:pos="7200"/>
      </w:tabs>
      <w:spacing w:after="0"/>
      <w:ind w:right="44" w:firstLine="0"/>
      <w:jc w:val="center"/>
      <w:outlineLvl w:val="4"/>
    </w:pPr>
    <w:rPr>
      <w:b/>
      <w:sz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recomen">
    <w:name w:val="recomen"/>
    <w:basedOn w:val="texto"/>
    <w:rsid w:val="001D4F09"/>
    <w:pPr>
      <w:numPr>
        <w:numId w:val="1"/>
      </w:numPr>
      <w:tabs>
        <w:tab w:val="clear" w:pos="1948"/>
        <w:tab w:val="clear" w:pos="2835"/>
        <w:tab w:val="clear" w:pos="3969"/>
        <w:tab w:val="clear" w:pos="5103"/>
        <w:tab w:val="clear" w:pos="6237"/>
        <w:tab w:val="clear" w:pos="7371"/>
      </w:tabs>
      <w:ind w:left="0" w:firstLine="284"/>
    </w:pPr>
    <w:rPr>
      <w:i/>
      <w:lang w:val="es-ES"/>
    </w:rPr>
  </w:style>
  <w:style w:type="paragraph" w:customStyle="1" w:styleId="portada">
    <w:name w:val="portada"/>
    <w:basedOn w:val="Normal"/>
    <w:uiPriority w:val="99"/>
    <w:rsid w:val="00FF4A4C"/>
    <w:pPr>
      <w:spacing w:before="60" w:after="0"/>
      <w:ind w:left="4536" w:firstLine="0"/>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link w:val="atitulo3Car"/>
    <w:rsid w:val="004B2F01"/>
    <w:rPr>
      <w:bCs w:val="0"/>
      <w:i/>
    </w:rPr>
  </w:style>
  <w:style w:type="paragraph" w:styleId="TDC1">
    <w:name w:val="toc 1"/>
    <w:basedOn w:val="Normal"/>
    <w:next w:val="Normal"/>
    <w:autoRedefine/>
    <w:uiPriority w:val="39"/>
    <w:rsid w:val="00CF57D6"/>
    <w:pPr>
      <w:tabs>
        <w:tab w:val="right" w:leader="dot" w:pos="8930"/>
      </w:tabs>
      <w:spacing w:before="60" w:after="80"/>
      <w:ind w:firstLine="0"/>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link w:val="TextodegloboCar"/>
    <w:uiPriority w:val="99"/>
    <w:semiHidden/>
    <w:rsid w:val="000A4697"/>
    <w:rPr>
      <w:rFonts w:ascii="Tahoma" w:hAnsi="Tahoma" w:cs="Tahoma"/>
      <w:sz w:val="16"/>
      <w:szCs w:val="16"/>
    </w:rPr>
  </w:style>
  <w:style w:type="paragraph" w:styleId="Encabezado">
    <w:name w:val="header"/>
    <w:basedOn w:val="Epgrafe"/>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uiPriority w:val="99"/>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s-ES_tradnl" w:eastAsia="en-US" w:bidi="ar-SA"/>
    </w:rPr>
  </w:style>
  <w:style w:type="paragraph" w:customStyle="1" w:styleId="atitulo4">
    <w:name w:val="atitulo4"/>
    <w:basedOn w:val="atitulo3"/>
    <w:rsid w:val="001D4F09"/>
  </w:style>
  <w:style w:type="paragraph" w:customStyle="1" w:styleId="cuadroCabe">
    <w:name w:val="cuadroCabe"/>
    <w:basedOn w:val="cuatexto"/>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uiPriority w:val="59"/>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paragraph" w:styleId="NormalWeb">
    <w:name w:val="Normal (Web)"/>
    <w:basedOn w:val="Normal"/>
    <w:uiPriority w:val="99"/>
    <w:rsid w:val="00877ED7"/>
    <w:pPr>
      <w:spacing w:before="100" w:beforeAutospacing="1" w:after="100" w:afterAutospacing="1"/>
      <w:ind w:firstLine="0"/>
      <w:jc w:val="left"/>
    </w:pPr>
    <w:rPr>
      <w:rFonts w:eastAsia="Calibri"/>
      <w:sz w:val="24"/>
      <w:szCs w:val="24"/>
      <w:lang w:val="es-ES" w:eastAsia="es-ES"/>
    </w:rPr>
  </w:style>
  <w:style w:type="character" w:customStyle="1" w:styleId="atitulo1Car">
    <w:name w:val="atitulo1 Car"/>
    <w:link w:val="atitulo1"/>
    <w:rsid w:val="00877ED7"/>
    <w:rPr>
      <w:rFonts w:ascii="Arial" w:hAnsi="Arial"/>
      <w:b/>
      <w:color w:val="000000"/>
      <w:kern w:val="28"/>
      <w:sz w:val="25"/>
      <w:szCs w:val="26"/>
      <w:lang w:val="es-ES_tradnl" w:eastAsia="en-US"/>
    </w:rPr>
  </w:style>
  <w:style w:type="character" w:customStyle="1" w:styleId="atitulo2Car">
    <w:name w:val="atitulo2 Car"/>
    <w:link w:val="atitulo2"/>
    <w:locked/>
    <w:rsid w:val="00877ED7"/>
    <w:rPr>
      <w:rFonts w:ascii="Arial" w:hAnsi="Arial"/>
      <w:bCs/>
      <w:iCs/>
      <w:color w:val="000000"/>
      <w:spacing w:val="10"/>
      <w:kern w:val="28"/>
      <w:sz w:val="25"/>
      <w:szCs w:val="26"/>
      <w:lang w:val="es-ES_tradnl" w:eastAsia="en-US"/>
    </w:rPr>
  </w:style>
  <w:style w:type="paragraph" w:styleId="Textoindependiente">
    <w:name w:val="Body Text"/>
    <w:basedOn w:val="Normal"/>
    <w:link w:val="TextoindependienteCar"/>
    <w:uiPriority w:val="1"/>
    <w:qFormat/>
    <w:rsid w:val="00877ED7"/>
    <w:pPr>
      <w:spacing w:after="0"/>
      <w:ind w:firstLine="0"/>
    </w:pPr>
    <w:rPr>
      <w:rFonts w:ascii="Arial" w:eastAsia="Calibri" w:hAnsi="Arial"/>
      <w:sz w:val="24"/>
      <w:lang w:eastAsia="es-ES"/>
    </w:rPr>
  </w:style>
  <w:style w:type="character" w:customStyle="1" w:styleId="TextoindependienteCar">
    <w:name w:val="Texto independiente Car"/>
    <w:basedOn w:val="Fuentedeprrafopredeter"/>
    <w:link w:val="Textoindependiente"/>
    <w:uiPriority w:val="1"/>
    <w:rsid w:val="00877ED7"/>
    <w:rPr>
      <w:rFonts w:ascii="Arial" w:eastAsia="Calibri" w:hAnsi="Arial"/>
      <w:sz w:val="24"/>
      <w:lang w:val="es-ES_tradnl"/>
    </w:rPr>
  </w:style>
  <w:style w:type="character" w:customStyle="1" w:styleId="Ttulo5Car">
    <w:name w:val="Título 5 Car"/>
    <w:link w:val="Ttulo5"/>
    <w:locked/>
    <w:rsid w:val="00877ED7"/>
    <w:rPr>
      <w:b/>
      <w:sz w:val="28"/>
      <w:lang w:eastAsia="en-US"/>
    </w:rPr>
  </w:style>
  <w:style w:type="paragraph" w:styleId="Textonotapie">
    <w:name w:val="footnote text"/>
    <w:basedOn w:val="Normal"/>
    <w:link w:val="TextonotapieCar"/>
    <w:rsid w:val="00877ED7"/>
    <w:pPr>
      <w:spacing w:after="0"/>
    </w:pPr>
  </w:style>
  <w:style w:type="character" w:customStyle="1" w:styleId="TextonotapieCar">
    <w:name w:val="Texto nota pie Car"/>
    <w:basedOn w:val="Fuentedeprrafopredeter"/>
    <w:link w:val="Textonotapie"/>
    <w:rsid w:val="00877ED7"/>
    <w:rPr>
      <w:lang w:val="es-ES_tradnl" w:eastAsia="en-US"/>
    </w:rPr>
  </w:style>
  <w:style w:type="table" w:customStyle="1" w:styleId="Tablaconcuadrcula1">
    <w:name w:val="Tabla con cuadrícula1"/>
    <w:basedOn w:val="Tablanormal"/>
    <w:next w:val="Tablaconcuadrcula"/>
    <w:rsid w:val="00877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rsid w:val="00877ED7"/>
    <w:rPr>
      <w:vertAlign w:val="superscript"/>
    </w:rPr>
  </w:style>
  <w:style w:type="paragraph" w:customStyle="1" w:styleId="prea">
    <w:name w:val="prea"/>
    <w:basedOn w:val="Normal"/>
    <w:rsid w:val="00877ED7"/>
    <w:pPr>
      <w:spacing w:before="100" w:beforeAutospacing="1" w:after="100" w:afterAutospacing="1"/>
      <w:ind w:firstLine="0"/>
      <w:jc w:val="left"/>
    </w:pPr>
    <w:rPr>
      <w:sz w:val="24"/>
      <w:szCs w:val="24"/>
      <w:lang w:val="es-ES" w:eastAsia="es-ES"/>
    </w:rPr>
  </w:style>
  <w:style w:type="character" w:customStyle="1" w:styleId="PiedepginaCar">
    <w:name w:val="Pie de página Car"/>
    <w:basedOn w:val="Fuentedeprrafopredeter"/>
    <w:link w:val="Piedepgina"/>
    <w:uiPriority w:val="99"/>
    <w:rsid w:val="00877ED7"/>
    <w:rPr>
      <w:spacing w:val="6"/>
      <w:lang w:val="es-ES_tradnl" w:eastAsia="en-US"/>
    </w:rPr>
  </w:style>
  <w:style w:type="paragraph" w:styleId="Prrafodelista">
    <w:name w:val="List Paragraph"/>
    <w:basedOn w:val="Normal"/>
    <w:uiPriority w:val="1"/>
    <w:qFormat/>
    <w:rsid w:val="00877ED7"/>
    <w:pPr>
      <w:ind w:left="720"/>
      <w:contextualSpacing/>
    </w:pPr>
  </w:style>
  <w:style w:type="paragraph" w:customStyle="1" w:styleId="foral-f-parrafo-c">
    <w:name w:val="foral-f-parrafo-c"/>
    <w:basedOn w:val="Normal"/>
    <w:rsid w:val="00877ED7"/>
    <w:pPr>
      <w:spacing w:before="100" w:beforeAutospacing="1" w:after="100" w:afterAutospacing="1"/>
      <w:ind w:firstLine="0"/>
      <w:jc w:val="left"/>
    </w:pPr>
    <w:rPr>
      <w:sz w:val="24"/>
      <w:szCs w:val="24"/>
      <w:lang w:val="es-ES" w:eastAsia="es-ES"/>
    </w:rPr>
  </w:style>
  <w:style w:type="paragraph" w:customStyle="1" w:styleId="foral-f-parrafo-3lineas-t5-c">
    <w:name w:val="foral-f-parrafo-3lineas-t5-c"/>
    <w:basedOn w:val="Normal"/>
    <w:rsid w:val="00877ED7"/>
    <w:pPr>
      <w:spacing w:before="100" w:beforeAutospacing="1" w:after="100" w:afterAutospacing="1"/>
      <w:ind w:firstLine="0"/>
      <w:jc w:val="left"/>
    </w:pPr>
    <w:rPr>
      <w:sz w:val="24"/>
      <w:szCs w:val="24"/>
      <w:lang w:val="es-ES" w:eastAsia="es-ES"/>
    </w:rPr>
  </w:style>
  <w:style w:type="paragraph" w:customStyle="1" w:styleId="Default">
    <w:name w:val="Default"/>
    <w:rsid w:val="00877ED7"/>
    <w:pPr>
      <w:autoSpaceDE w:val="0"/>
      <w:autoSpaceDN w:val="0"/>
      <w:adjustRightInd w:val="0"/>
    </w:pPr>
    <w:rPr>
      <w:color w:val="000000"/>
      <w:sz w:val="24"/>
      <w:szCs w:val="24"/>
    </w:rPr>
  </w:style>
  <w:style w:type="character" w:customStyle="1" w:styleId="TextodegloboCar">
    <w:name w:val="Texto de globo Car"/>
    <w:basedOn w:val="Fuentedeprrafopredeter"/>
    <w:link w:val="Textodeglobo"/>
    <w:uiPriority w:val="99"/>
    <w:semiHidden/>
    <w:rsid w:val="00877ED7"/>
    <w:rPr>
      <w:rFonts w:ascii="Tahoma" w:hAnsi="Tahoma" w:cs="Tahoma"/>
      <w:sz w:val="16"/>
      <w:szCs w:val="16"/>
      <w:lang w:val="es-ES_tradnl" w:eastAsia="en-US"/>
    </w:rPr>
  </w:style>
  <w:style w:type="paragraph" w:customStyle="1" w:styleId="xl1">
    <w:name w:val="xl1"/>
    <w:basedOn w:val="Normal"/>
    <w:rsid w:val="00877ED7"/>
    <w:pPr>
      <w:spacing w:before="100" w:beforeAutospacing="1" w:after="100" w:afterAutospacing="1"/>
      <w:ind w:firstLine="0"/>
      <w:jc w:val="left"/>
    </w:pPr>
    <w:rPr>
      <w:sz w:val="24"/>
      <w:szCs w:val="24"/>
      <w:lang w:val="es-ES" w:eastAsia="es-ES"/>
    </w:rPr>
  </w:style>
  <w:style w:type="paragraph" w:customStyle="1" w:styleId="xl2">
    <w:name w:val="xl2"/>
    <w:basedOn w:val="Normal"/>
    <w:rsid w:val="00877ED7"/>
    <w:pPr>
      <w:spacing w:before="100" w:beforeAutospacing="1" w:after="100" w:afterAutospacing="1"/>
      <w:ind w:firstLine="0"/>
      <w:jc w:val="left"/>
    </w:pPr>
    <w:rPr>
      <w:sz w:val="24"/>
      <w:szCs w:val="24"/>
      <w:lang w:val="es-ES" w:eastAsia="es-ES"/>
    </w:rPr>
  </w:style>
  <w:style w:type="character" w:customStyle="1" w:styleId="atitulo3Car">
    <w:name w:val="atitulo3 Car"/>
    <w:link w:val="atitulo3"/>
    <w:rsid w:val="00451926"/>
    <w:rPr>
      <w:rFonts w:ascii="Arial" w:hAnsi="Arial"/>
      <w:i/>
      <w:iCs/>
      <w:color w:val="000000"/>
      <w:spacing w:val="10"/>
      <w:kern w:val="28"/>
      <w:sz w:val="25"/>
      <w:szCs w:val="26"/>
      <w:lang w:val="es-ES_tradnl" w:eastAsia="en-US"/>
    </w:rPr>
  </w:style>
  <w:style w:type="character" w:customStyle="1" w:styleId="Ttulo1Car">
    <w:name w:val="Título 1 Car"/>
    <w:basedOn w:val="Fuentedeprrafopredeter"/>
    <w:link w:val="Ttulo1"/>
    <w:uiPriority w:val="1"/>
    <w:rsid w:val="00AF1D63"/>
    <w:rPr>
      <w:rFonts w:ascii="Arial" w:hAnsi="Arial" w:cs="Arial"/>
      <w:b/>
      <w:bCs/>
      <w:kern w:val="32"/>
      <w:sz w:val="32"/>
      <w:szCs w:val="32"/>
      <w:lang w:val="es-ES_tradnl" w:eastAsia="en-US"/>
    </w:rPr>
  </w:style>
  <w:style w:type="paragraph" w:customStyle="1" w:styleId="Atitulo30">
    <w:name w:val="Atitulo 3"/>
    <w:basedOn w:val="atitulo3"/>
    <w:link w:val="Atitulo3Car0"/>
    <w:qFormat/>
    <w:rsid w:val="00AF1D63"/>
    <w:pPr>
      <w:spacing w:before="240"/>
    </w:pPr>
    <w:rPr>
      <w:rFonts w:ascii="Helvetica LT Std" w:hAnsi="Helvetica LT Std" w:cs="Arial"/>
      <w:b/>
      <w:sz w:val="19"/>
      <w:szCs w:val="19"/>
    </w:rPr>
  </w:style>
  <w:style w:type="character" w:customStyle="1" w:styleId="Atitulo3Car0">
    <w:name w:val="Atitulo 3 Car"/>
    <w:basedOn w:val="atitulo3Car"/>
    <w:link w:val="Atitulo30"/>
    <w:rsid w:val="00AF1D63"/>
    <w:rPr>
      <w:rFonts w:ascii="Helvetica LT Std" w:hAnsi="Helvetica LT Std" w:cs="Arial"/>
      <w:b/>
      <w:i/>
      <w:iCs/>
      <w:color w:val="000000"/>
      <w:spacing w:val="10"/>
      <w:kern w:val="28"/>
      <w:sz w:val="19"/>
      <w:szCs w:val="19"/>
      <w:lang w:val="es-ES_tradnl" w:eastAsia="en-US"/>
    </w:rPr>
  </w:style>
  <w:style w:type="paragraph" w:customStyle="1" w:styleId="m-7475052023119877570default">
    <w:name w:val="m_-7475052023119877570default"/>
    <w:basedOn w:val="Normal"/>
    <w:rsid w:val="00AF1D63"/>
    <w:pPr>
      <w:spacing w:before="100" w:beforeAutospacing="1" w:after="100" w:afterAutospacing="1"/>
      <w:ind w:firstLine="0"/>
      <w:jc w:val="left"/>
    </w:pPr>
    <w:rPr>
      <w:sz w:val="24"/>
      <w:szCs w:val="24"/>
      <w:lang w:eastAsia="es-ES_tradnl"/>
    </w:rPr>
  </w:style>
  <w:style w:type="paragraph" w:customStyle="1" w:styleId="TableParagraph">
    <w:name w:val="Table Paragraph"/>
    <w:basedOn w:val="Normal"/>
    <w:uiPriority w:val="1"/>
    <w:qFormat/>
    <w:rsid w:val="00AF1D63"/>
    <w:pPr>
      <w:widowControl w:val="0"/>
      <w:spacing w:after="0"/>
      <w:ind w:firstLine="0"/>
      <w:jc w:val="left"/>
    </w:pPr>
    <w:rPr>
      <w:rFonts w:asciiTheme="minorHAnsi" w:eastAsiaTheme="minorHAnsi" w:hAnsiTheme="minorHAnsi" w:cstheme="minorBidi"/>
      <w:sz w:val="22"/>
      <w:szCs w:val="22"/>
      <w:lang w:val="en-US"/>
    </w:rPr>
  </w:style>
  <w:style w:type="table" w:customStyle="1" w:styleId="TableNormal">
    <w:name w:val="Table Normal"/>
    <w:uiPriority w:val="2"/>
    <w:semiHidden/>
    <w:unhideWhenUsed/>
    <w:qFormat/>
    <w:rsid w:val="00AF1D63"/>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Hipervnculovisitado">
    <w:name w:val="FollowedHyperlink"/>
    <w:basedOn w:val="Fuentedeprrafopredeter"/>
    <w:uiPriority w:val="99"/>
    <w:unhideWhenUsed/>
    <w:rsid w:val="00AF1D63"/>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1278">
      <w:bodyDiv w:val="1"/>
      <w:marLeft w:val="0"/>
      <w:marRight w:val="0"/>
      <w:marTop w:val="0"/>
      <w:marBottom w:val="0"/>
      <w:divBdr>
        <w:top w:val="none" w:sz="0" w:space="0" w:color="auto"/>
        <w:left w:val="none" w:sz="0" w:space="0" w:color="auto"/>
        <w:bottom w:val="none" w:sz="0" w:space="0" w:color="auto"/>
        <w:right w:val="none" w:sz="0" w:space="0" w:color="auto"/>
      </w:divBdr>
    </w:div>
    <w:div w:id="24796696">
      <w:bodyDiv w:val="1"/>
      <w:marLeft w:val="0"/>
      <w:marRight w:val="0"/>
      <w:marTop w:val="0"/>
      <w:marBottom w:val="0"/>
      <w:divBdr>
        <w:top w:val="none" w:sz="0" w:space="0" w:color="auto"/>
        <w:left w:val="none" w:sz="0" w:space="0" w:color="auto"/>
        <w:bottom w:val="none" w:sz="0" w:space="0" w:color="auto"/>
        <w:right w:val="none" w:sz="0" w:space="0" w:color="auto"/>
      </w:divBdr>
    </w:div>
    <w:div w:id="28919472">
      <w:bodyDiv w:val="1"/>
      <w:marLeft w:val="0"/>
      <w:marRight w:val="0"/>
      <w:marTop w:val="0"/>
      <w:marBottom w:val="0"/>
      <w:divBdr>
        <w:top w:val="none" w:sz="0" w:space="0" w:color="auto"/>
        <w:left w:val="none" w:sz="0" w:space="0" w:color="auto"/>
        <w:bottom w:val="none" w:sz="0" w:space="0" w:color="auto"/>
        <w:right w:val="none" w:sz="0" w:space="0" w:color="auto"/>
      </w:divBdr>
    </w:div>
    <w:div w:id="62073271">
      <w:bodyDiv w:val="1"/>
      <w:marLeft w:val="0"/>
      <w:marRight w:val="0"/>
      <w:marTop w:val="0"/>
      <w:marBottom w:val="0"/>
      <w:divBdr>
        <w:top w:val="none" w:sz="0" w:space="0" w:color="auto"/>
        <w:left w:val="none" w:sz="0" w:space="0" w:color="auto"/>
        <w:bottom w:val="none" w:sz="0" w:space="0" w:color="auto"/>
        <w:right w:val="none" w:sz="0" w:space="0" w:color="auto"/>
      </w:divBdr>
    </w:div>
    <w:div w:id="62483890">
      <w:bodyDiv w:val="1"/>
      <w:marLeft w:val="0"/>
      <w:marRight w:val="0"/>
      <w:marTop w:val="0"/>
      <w:marBottom w:val="0"/>
      <w:divBdr>
        <w:top w:val="none" w:sz="0" w:space="0" w:color="auto"/>
        <w:left w:val="none" w:sz="0" w:space="0" w:color="auto"/>
        <w:bottom w:val="none" w:sz="0" w:space="0" w:color="auto"/>
        <w:right w:val="none" w:sz="0" w:space="0" w:color="auto"/>
      </w:divBdr>
    </w:div>
    <w:div w:id="75444431">
      <w:bodyDiv w:val="1"/>
      <w:marLeft w:val="0"/>
      <w:marRight w:val="0"/>
      <w:marTop w:val="0"/>
      <w:marBottom w:val="0"/>
      <w:divBdr>
        <w:top w:val="none" w:sz="0" w:space="0" w:color="auto"/>
        <w:left w:val="none" w:sz="0" w:space="0" w:color="auto"/>
        <w:bottom w:val="none" w:sz="0" w:space="0" w:color="auto"/>
        <w:right w:val="none" w:sz="0" w:space="0" w:color="auto"/>
      </w:divBdr>
    </w:div>
    <w:div w:id="80881772">
      <w:bodyDiv w:val="1"/>
      <w:marLeft w:val="0"/>
      <w:marRight w:val="0"/>
      <w:marTop w:val="0"/>
      <w:marBottom w:val="0"/>
      <w:divBdr>
        <w:top w:val="none" w:sz="0" w:space="0" w:color="auto"/>
        <w:left w:val="none" w:sz="0" w:space="0" w:color="auto"/>
        <w:bottom w:val="none" w:sz="0" w:space="0" w:color="auto"/>
        <w:right w:val="none" w:sz="0" w:space="0" w:color="auto"/>
      </w:divBdr>
    </w:div>
    <w:div w:id="104616048">
      <w:bodyDiv w:val="1"/>
      <w:marLeft w:val="0"/>
      <w:marRight w:val="0"/>
      <w:marTop w:val="0"/>
      <w:marBottom w:val="0"/>
      <w:divBdr>
        <w:top w:val="none" w:sz="0" w:space="0" w:color="auto"/>
        <w:left w:val="none" w:sz="0" w:space="0" w:color="auto"/>
        <w:bottom w:val="none" w:sz="0" w:space="0" w:color="auto"/>
        <w:right w:val="none" w:sz="0" w:space="0" w:color="auto"/>
      </w:divBdr>
    </w:div>
    <w:div w:id="141577999">
      <w:bodyDiv w:val="1"/>
      <w:marLeft w:val="0"/>
      <w:marRight w:val="0"/>
      <w:marTop w:val="0"/>
      <w:marBottom w:val="0"/>
      <w:divBdr>
        <w:top w:val="none" w:sz="0" w:space="0" w:color="auto"/>
        <w:left w:val="none" w:sz="0" w:space="0" w:color="auto"/>
        <w:bottom w:val="none" w:sz="0" w:space="0" w:color="auto"/>
        <w:right w:val="none" w:sz="0" w:space="0" w:color="auto"/>
      </w:divBdr>
    </w:div>
    <w:div w:id="141701926">
      <w:bodyDiv w:val="1"/>
      <w:marLeft w:val="0"/>
      <w:marRight w:val="0"/>
      <w:marTop w:val="0"/>
      <w:marBottom w:val="0"/>
      <w:divBdr>
        <w:top w:val="none" w:sz="0" w:space="0" w:color="auto"/>
        <w:left w:val="none" w:sz="0" w:space="0" w:color="auto"/>
        <w:bottom w:val="none" w:sz="0" w:space="0" w:color="auto"/>
        <w:right w:val="none" w:sz="0" w:space="0" w:color="auto"/>
      </w:divBdr>
    </w:div>
    <w:div w:id="186868031">
      <w:bodyDiv w:val="1"/>
      <w:marLeft w:val="0"/>
      <w:marRight w:val="0"/>
      <w:marTop w:val="0"/>
      <w:marBottom w:val="0"/>
      <w:divBdr>
        <w:top w:val="none" w:sz="0" w:space="0" w:color="auto"/>
        <w:left w:val="none" w:sz="0" w:space="0" w:color="auto"/>
        <w:bottom w:val="none" w:sz="0" w:space="0" w:color="auto"/>
        <w:right w:val="none" w:sz="0" w:space="0" w:color="auto"/>
      </w:divBdr>
    </w:div>
    <w:div w:id="197282900">
      <w:bodyDiv w:val="1"/>
      <w:marLeft w:val="0"/>
      <w:marRight w:val="0"/>
      <w:marTop w:val="0"/>
      <w:marBottom w:val="0"/>
      <w:divBdr>
        <w:top w:val="none" w:sz="0" w:space="0" w:color="auto"/>
        <w:left w:val="none" w:sz="0" w:space="0" w:color="auto"/>
        <w:bottom w:val="none" w:sz="0" w:space="0" w:color="auto"/>
        <w:right w:val="none" w:sz="0" w:space="0" w:color="auto"/>
      </w:divBdr>
    </w:div>
    <w:div w:id="283461342">
      <w:bodyDiv w:val="1"/>
      <w:marLeft w:val="0"/>
      <w:marRight w:val="0"/>
      <w:marTop w:val="0"/>
      <w:marBottom w:val="0"/>
      <w:divBdr>
        <w:top w:val="none" w:sz="0" w:space="0" w:color="auto"/>
        <w:left w:val="none" w:sz="0" w:space="0" w:color="auto"/>
        <w:bottom w:val="none" w:sz="0" w:space="0" w:color="auto"/>
        <w:right w:val="none" w:sz="0" w:space="0" w:color="auto"/>
      </w:divBdr>
    </w:div>
    <w:div w:id="307168264">
      <w:bodyDiv w:val="1"/>
      <w:marLeft w:val="0"/>
      <w:marRight w:val="0"/>
      <w:marTop w:val="0"/>
      <w:marBottom w:val="0"/>
      <w:divBdr>
        <w:top w:val="none" w:sz="0" w:space="0" w:color="auto"/>
        <w:left w:val="none" w:sz="0" w:space="0" w:color="auto"/>
        <w:bottom w:val="none" w:sz="0" w:space="0" w:color="auto"/>
        <w:right w:val="none" w:sz="0" w:space="0" w:color="auto"/>
      </w:divBdr>
    </w:div>
    <w:div w:id="382679848">
      <w:bodyDiv w:val="1"/>
      <w:marLeft w:val="0"/>
      <w:marRight w:val="0"/>
      <w:marTop w:val="0"/>
      <w:marBottom w:val="0"/>
      <w:divBdr>
        <w:top w:val="none" w:sz="0" w:space="0" w:color="auto"/>
        <w:left w:val="none" w:sz="0" w:space="0" w:color="auto"/>
        <w:bottom w:val="none" w:sz="0" w:space="0" w:color="auto"/>
        <w:right w:val="none" w:sz="0" w:space="0" w:color="auto"/>
      </w:divBdr>
    </w:div>
    <w:div w:id="431777812">
      <w:bodyDiv w:val="1"/>
      <w:marLeft w:val="0"/>
      <w:marRight w:val="0"/>
      <w:marTop w:val="0"/>
      <w:marBottom w:val="0"/>
      <w:divBdr>
        <w:top w:val="none" w:sz="0" w:space="0" w:color="auto"/>
        <w:left w:val="none" w:sz="0" w:space="0" w:color="auto"/>
        <w:bottom w:val="none" w:sz="0" w:space="0" w:color="auto"/>
        <w:right w:val="none" w:sz="0" w:space="0" w:color="auto"/>
      </w:divBdr>
    </w:div>
    <w:div w:id="439878978">
      <w:bodyDiv w:val="1"/>
      <w:marLeft w:val="0"/>
      <w:marRight w:val="0"/>
      <w:marTop w:val="0"/>
      <w:marBottom w:val="0"/>
      <w:divBdr>
        <w:top w:val="none" w:sz="0" w:space="0" w:color="auto"/>
        <w:left w:val="none" w:sz="0" w:space="0" w:color="auto"/>
        <w:bottom w:val="none" w:sz="0" w:space="0" w:color="auto"/>
        <w:right w:val="none" w:sz="0" w:space="0" w:color="auto"/>
      </w:divBdr>
    </w:div>
    <w:div w:id="519898849">
      <w:bodyDiv w:val="1"/>
      <w:marLeft w:val="0"/>
      <w:marRight w:val="0"/>
      <w:marTop w:val="0"/>
      <w:marBottom w:val="0"/>
      <w:divBdr>
        <w:top w:val="none" w:sz="0" w:space="0" w:color="auto"/>
        <w:left w:val="none" w:sz="0" w:space="0" w:color="auto"/>
        <w:bottom w:val="none" w:sz="0" w:space="0" w:color="auto"/>
        <w:right w:val="none" w:sz="0" w:space="0" w:color="auto"/>
      </w:divBdr>
    </w:div>
    <w:div w:id="527792079">
      <w:bodyDiv w:val="1"/>
      <w:marLeft w:val="0"/>
      <w:marRight w:val="0"/>
      <w:marTop w:val="0"/>
      <w:marBottom w:val="0"/>
      <w:divBdr>
        <w:top w:val="none" w:sz="0" w:space="0" w:color="auto"/>
        <w:left w:val="none" w:sz="0" w:space="0" w:color="auto"/>
        <w:bottom w:val="none" w:sz="0" w:space="0" w:color="auto"/>
        <w:right w:val="none" w:sz="0" w:space="0" w:color="auto"/>
      </w:divBdr>
    </w:div>
    <w:div w:id="545063428">
      <w:bodyDiv w:val="1"/>
      <w:marLeft w:val="0"/>
      <w:marRight w:val="0"/>
      <w:marTop w:val="0"/>
      <w:marBottom w:val="0"/>
      <w:divBdr>
        <w:top w:val="none" w:sz="0" w:space="0" w:color="auto"/>
        <w:left w:val="none" w:sz="0" w:space="0" w:color="auto"/>
        <w:bottom w:val="none" w:sz="0" w:space="0" w:color="auto"/>
        <w:right w:val="none" w:sz="0" w:space="0" w:color="auto"/>
      </w:divBdr>
    </w:div>
    <w:div w:id="563756765">
      <w:bodyDiv w:val="1"/>
      <w:marLeft w:val="0"/>
      <w:marRight w:val="0"/>
      <w:marTop w:val="0"/>
      <w:marBottom w:val="0"/>
      <w:divBdr>
        <w:top w:val="none" w:sz="0" w:space="0" w:color="auto"/>
        <w:left w:val="none" w:sz="0" w:space="0" w:color="auto"/>
        <w:bottom w:val="none" w:sz="0" w:space="0" w:color="auto"/>
        <w:right w:val="none" w:sz="0" w:space="0" w:color="auto"/>
      </w:divBdr>
    </w:div>
    <w:div w:id="580335605">
      <w:bodyDiv w:val="1"/>
      <w:marLeft w:val="0"/>
      <w:marRight w:val="0"/>
      <w:marTop w:val="0"/>
      <w:marBottom w:val="0"/>
      <w:divBdr>
        <w:top w:val="none" w:sz="0" w:space="0" w:color="auto"/>
        <w:left w:val="none" w:sz="0" w:space="0" w:color="auto"/>
        <w:bottom w:val="none" w:sz="0" w:space="0" w:color="auto"/>
        <w:right w:val="none" w:sz="0" w:space="0" w:color="auto"/>
      </w:divBdr>
    </w:div>
    <w:div w:id="585840918">
      <w:bodyDiv w:val="1"/>
      <w:marLeft w:val="0"/>
      <w:marRight w:val="0"/>
      <w:marTop w:val="0"/>
      <w:marBottom w:val="0"/>
      <w:divBdr>
        <w:top w:val="none" w:sz="0" w:space="0" w:color="auto"/>
        <w:left w:val="none" w:sz="0" w:space="0" w:color="auto"/>
        <w:bottom w:val="none" w:sz="0" w:space="0" w:color="auto"/>
        <w:right w:val="none" w:sz="0" w:space="0" w:color="auto"/>
      </w:divBdr>
    </w:div>
    <w:div w:id="597983225">
      <w:bodyDiv w:val="1"/>
      <w:marLeft w:val="0"/>
      <w:marRight w:val="0"/>
      <w:marTop w:val="0"/>
      <w:marBottom w:val="0"/>
      <w:divBdr>
        <w:top w:val="none" w:sz="0" w:space="0" w:color="auto"/>
        <w:left w:val="none" w:sz="0" w:space="0" w:color="auto"/>
        <w:bottom w:val="none" w:sz="0" w:space="0" w:color="auto"/>
        <w:right w:val="none" w:sz="0" w:space="0" w:color="auto"/>
      </w:divBdr>
    </w:div>
    <w:div w:id="637229102">
      <w:bodyDiv w:val="1"/>
      <w:marLeft w:val="0"/>
      <w:marRight w:val="0"/>
      <w:marTop w:val="0"/>
      <w:marBottom w:val="0"/>
      <w:divBdr>
        <w:top w:val="none" w:sz="0" w:space="0" w:color="auto"/>
        <w:left w:val="none" w:sz="0" w:space="0" w:color="auto"/>
        <w:bottom w:val="none" w:sz="0" w:space="0" w:color="auto"/>
        <w:right w:val="none" w:sz="0" w:space="0" w:color="auto"/>
      </w:divBdr>
    </w:div>
    <w:div w:id="667557171">
      <w:bodyDiv w:val="1"/>
      <w:marLeft w:val="0"/>
      <w:marRight w:val="0"/>
      <w:marTop w:val="0"/>
      <w:marBottom w:val="0"/>
      <w:divBdr>
        <w:top w:val="none" w:sz="0" w:space="0" w:color="auto"/>
        <w:left w:val="none" w:sz="0" w:space="0" w:color="auto"/>
        <w:bottom w:val="none" w:sz="0" w:space="0" w:color="auto"/>
        <w:right w:val="none" w:sz="0" w:space="0" w:color="auto"/>
      </w:divBdr>
    </w:div>
    <w:div w:id="719791127">
      <w:bodyDiv w:val="1"/>
      <w:marLeft w:val="0"/>
      <w:marRight w:val="0"/>
      <w:marTop w:val="0"/>
      <w:marBottom w:val="0"/>
      <w:divBdr>
        <w:top w:val="none" w:sz="0" w:space="0" w:color="auto"/>
        <w:left w:val="none" w:sz="0" w:space="0" w:color="auto"/>
        <w:bottom w:val="none" w:sz="0" w:space="0" w:color="auto"/>
        <w:right w:val="none" w:sz="0" w:space="0" w:color="auto"/>
      </w:divBdr>
    </w:div>
    <w:div w:id="724185969">
      <w:bodyDiv w:val="1"/>
      <w:marLeft w:val="0"/>
      <w:marRight w:val="0"/>
      <w:marTop w:val="0"/>
      <w:marBottom w:val="0"/>
      <w:divBdr>
        <w:top w:val="none" w:sz="0" w:space="0" w:color="auto"/>
        <w:left w:val="none" w:sz="0" w:space="0" w:color="auto"/>
        <w:bottom w:val="none" w:sz="0" w:space="0" w:color="auto"/>
        <w:right w:val="none" w:sz="0" w:space="0" w:color="auto"/>
      </w:divBdr>
    </w:div>
    <w:div w:id="790442639">
      <w:bodyDiv w:val="1"/>
      <w:marLeft w:val="0"/>
      <w:marRight w:val="0"/>
      <w:marTop w:val="0"/>
      <w:marBottom w:val="0"/>
      <w:divBdr>
        <w:top w:val="none" w:sz="0" w:space="0" w:color="auto"/>
        <w:left w:val="none" w:sz="0" w:space="0" w:color="auto"/>
        <w:bottom w:val="none" w:sz="0" w:space="0" w:color="auto"/>
        <w:right w:val="none" w:sz="0" w:space="0" w:color="auto"/>
      </w:divBdr>
    </w:div>
    <w:div w:id="794060664">
      <w:bodyDiv w:val="1"/>
      <w:marLeft w:val="0"/>
      <w:marRight w:val="0"/>
      <w:marTop w:val="0"/>
      <w:marBottom w:val="0"/>
      <w:divBdr>
        <w:top w:val="none" w:sz="0" w:space="0" w:color="auto"/>
        <w:left w:val="none" w:sz="0" w:space="0" w:color="auto"/>
        <w:bottom w:val="none" w:sz="0" w:space="0" w:color="auto"/>
        <w:right w:val="none" w:sz="0" w:space="0" w:color="auto"/>
      </w:divBdr>
      <w:divsChild>
        <w:div w:id="1352224675">
          <w:marLeft w:val="547"/>
          <w:marRight w:val="0"/>
          <w:marTop w:val="0"/>
          <w:marBottom w:val="0"/>
          <w:divBdr>
            <w:top w:val="none" w:sz="0" w:space="0" w:color="auto"/>
            <w:left w:val="none" w:sz="0" w:space="0" w:color="auto"/>
            <w:bottom w:val="none" w:sz="0" w:space="0" w:color="auto"/>
            <w:right w:val="none" w:sz="0" w:space="0" w:color="auto"/>
          </w:divBdr>
        </w:div>
      </w:divsChild>
    </w:div>
    <w:div w:id="809786060">
      <w:bodyDiv w:val="1"/>
      <w:marLeft w:val="0"/>
      <w:marRight w:val="0"/>
      <w:marTop w:val="0"/>
      <w:marBottom w:val="0"/>
      <w:divBdr>
        <w:top w:val="none" w:sz="0" w:space="0" w:color="auto"/>
        <w:left w:val="none" w:sz="0" w:space="0" w:color="auto"/>
        <w:bottom w:val="none" w:sz="0" w:space="0" w:color="auto"/>
        <w:right w:val="none" w:sz="0" w:space="0" w:color="auto"/>
      </w:divBdr>
    </w:div>
    <w:div w:id="834757976">
      <w:bodyDiv w:val="1"/>
      <w:marLeft w:val="0"/>
      <w:marRight w:val="0"/>
      <w:marTop w:val="0"/>
      <w:marBottom w:val="0"/>
      <w:divBdr>
        <w:top w:val="none" w:sz="0" w:space="0" w:color="auto"/>
        <w:left w:val="none" w:sz="0" w:space="0" w:color="auto"/>
        <w:bottom w:val="none" w:sz="0" w:space="0" w:color="auto"/>
        <w:right w:val="none" w:sz="0" w:space="0" w:color="auto"/>
      </w:divBdr>
    </w:div>
    <w:div w:id="888882058">
      <w:bodyDiv w:val="1"/>
      <w:marLeft w:val="0"/>
      <w:marRight w:val="0"/>
      <w:marTop w:val="0"/>
      <w:marBottom w:val="0"/>
      <w:divBdr>
        <w:top w:val="none" w:sz="0" w:space="0" w:color="auto"/>
        <w:left w:val="none" w:sz="0" w:space="0" w:color="auto"/>
        <w:bottom w:val="none" w:sz="0" w:space="0" w:color="auto"/>
        <w:right w:val="none" w:sz="0" w:space="0" w:color="auto"/>
      </w:divBdr>
    </w:div>
    <w:div w:id="895972167">
      <w:bodyDiv w:val="1"/>
      <w:marLeft w:val="0"/>
      <w:marRight w:val="0"/>
      <w:marTop w:val="0"/>
      <w:marBottom w:val="0"/>
      <w:divBdr>
        <w:top w:val="none" w:sz="0" w:space="0" w:color="auto"/>
        <w:left w:val="none" w:sz="0" w:space="0" w:color="auto"/>
        <w:bottom w:val="none" w:sz="0" w:space="0" w:color="auto"/>
        <w:right w:val="none" w:sz="0" w:space="0" w:color="auto"/>
      </w:divBdr>
    </w:div>
    <w:div w:id="914051534">
      <w:bodyDiv w:val="1"/>
      <w:marLeft w:val="0"/>
      <w:marRight w:val="0"/>
      <w:marTop w:val="0"/>
      <w:marBottom w:val="0"/>
      <w:divBdr>
        <w:top w:val="none" w:sz="0" w:space="0" w:color="auto"/>
        <w:left w:val="none" w:sz="0" w:space="0" w:color="auto"/>
        <w:bottom w:val="none" w:sz="0" w:space="0" w:color="auto"/>
        <w:right w:val="none" w:sz="0" w:space="0" w:color="auto"/>
      </w:divBdr>
    </w:div>
    <w:div w:id="930045850">
      <w:bodyDiv w:val="1"/>
      <w:marLeft w:val="0"/>
      <w:marRight w:val="0"/>
      <w:marTop w:val="0"/>
      <w:marBottom w:val="0"/>
      <w:divBdr>
        <w:top w:val="none" w:sz="0" w:space="0" w:color="auto"/>
        <w:left w:val="none" w:sz="0" w:space="0" w:color="auto"/>
        <w:bottom w:val="none" w:sz="0" w:space="0" w:color="auto"/>
        <w:right w:val="none" w:sz="0" w:space="0" w:color="auto"/>
      </w:divBdr>
    </w:div>
    <w:div w:id="931667809">
      <w:bodyDiv w:val="1"/>
      <w:marLeft w:val="0"/>
      <w:marRight w:val="0"/>
      <w:marTop w:val="0"/>
      <w:marBottom w:val="0"/>
      <w:divBdr>
        <w:top w:val="none" w:sz="0" w:space="0" w:color="auto"/>
        <w:left w:val="none" w:sz="0" w:space="0" w:color="auto"/>
        <w:bottom w:val="none" w:sz="0" w:space="0" w:color="auto"/>
        <w:right w:val="none" w:sz="0" w:space="0" w:color="auto"/>
      </w:divBdr>
    </w:div>
    <w:div w:id="1048726734">
      <w:bodyDiv w:val="1"/>
      <w:marLeft w:val="0"/>
      <w:marRight w:val="0"/>
      <w:marTop w:val="0"/>
      <w:marBottom w:val="0"/>
      <w:divBdr>
        <w:top w:val="none" w:sz="0" w:space="0" w:color="auto"/>
        <w:left w:val="none" w:sz="0" w:space="0" w:color="auto"/>
        <w:bottom w:val="none" w:sz="0" w:space="0" w:color="auto"/>
        <w:right w:val="none" w:sz="0" w:space="0" w:color="auto"/>
      </w:divBdr>
    </w:div>
    <w:div w:id="1107894575">
      <w:bodyDiv w:val="1"/>
      <w:marLeft w:val="0"/>
      <w:marRight w:val="0"/>
      <w:marTop w:val="0"/>
      <w:marBottom w:val="0"/>
      <w:divBdr>
        <w:top w:val="none" w:sz="0" w:space="0" w:color="auto"/>
        <w:left w:val="none" w:sz="0" w:space="0" w:color="auto"/>
        <w:bottom w:val="none" w:sz="0" w:space="0" w:color="auto"/>
        <w:right w:val="none" w:sz="0" w:space="0" w:color="auto"/>
      </w:divBdr>
    </w:div>
    <w:div w:id="1116605596">
      <w:bodyDiv w:val="1"/>
      <w:marLeft w:val="0"/>
      <w:marRight w:val="0"/>
      <w:marTop w:val="0"/>
      <w:marBottom w:val="0"/>
      <w:divBdr>
        <w:top w:val="none" w:sz="0" w:space="0" w:color="auto"/>
        <w:left w:val="none" w:sz="0" w:space="0" w:color="auto"/>
        <w:bottom w:val="none" w:sz="0" w:space="0" w:color="auto"/>
        <w:right w:val="none" w:sz="0" w:space="0" w:color="auto"/>
      </w:divBdr>
    </w:div>
    <w:div w:id="1159079389">
      <w:bodyDiv w:val="1"/>
      <w:marLeft w:val="0"/>
      <w:marRight w:val="0"/>
      <w:marTop w:val="0"/>
      <w:marBottom w:val="0"/>
      <w:divBdr>
        <w:top w:val="none" w:sz="0" w:space="0" w:color="auto"/>
        <w:left w:val="none" w:sz="0" w:space="0" w:color="auto"/>
        <w:bottom w:val="none" w:sz="0" w:space="0" w:color="auto"/>
        <w:right w:val="none" w:sz="0" w:space="0" w:color="auto"/>
      </w:divBdr>
    </w:div>
    <w:div w:id="1159080933">
      <w:bodyDiv w:val="1"/>
      <w:marLeft w:val="0"/>
      <w:marRight w:val="0"/>
      <w:marTop w:val="0"/>
      <w:marBottom w:val="0"/>
      <w:divBdr>
        <w:top w:val="none" w:sz="0" w:space="0" w:color="auto"/>
        <w:left w:val="none" w:sz="0" w:space="0" w:color="auto"/>
        <w:bottom w:val="none" w:sz="0" w:space="0" w:color="auto"/>
        <w:right w:val="none" w:sz="0" w:space="0" w:color="auto"/>
      </w:divBdr>
    </w:div>
    <w:div w:id="1198393226">
      <w:bodyDiv w:val="1"/>
      <w:marLeft w:val="0"/>
      <w:marRight w:val="0"/>
      <w:marTop w:val="0"/>
      <w:marBottom w:val="0"/>
      <w:divBdr>
        <w:top w:val="none" w:sz="0" w:space="0" w:color="auto"/>
        <w:left w:val="none" w:sz="0" w:space="0" w:color="auto"/>
        <w:bottom w:val="none" w:sz="0" w:space="0" w:color="auto"/>
        <w:right w:val="none" w:sz="0" w:space="0" w:color="auto"/>
      </w:divBdr>
    </w:div>
    <w:div w:id="1199587794">
      <w:bodyDiv w:val="1"/>
      <w:marLeft w:val="0"/>
      <w:marRight w:val="0"/>
      <w:marTop w:val="0"/>
      <w:marBottom w:val="0"/>
      <w:divBdr>
        <w:top w:val="none" w:sz="0" w:space="0" w:color="auto"/>
        <w:left w:val="none" w:sz="0" w:space="0" w:color="auto"/>
        <w:bottom w:val="none" w:sz="0" w:space="0" w:color="auto"/>
        <w:right w:val="none" w:sz="0" w:space="0" w:color="auto"/>
      </w:divBdr>
    </w:div>
    <w:div w:id="1246957726">
      <w:bodyDiv w:val="1"/>
      <w:marLeft w:val="0"/>
      <w:marRight w:val="0"/>
      <w:marTop w:val="0"/>
      <w:marBottom w:val="0"/>
      <w:divBdr>
        <w:top w:val="none" w:sz="0" w:space="0" w:color="auto"/>
        <w:left w:val="none" w:sz="0" w:space="0" w:color="auto"/>
        <w:bottom w:val="none" w:sz="0" w:space="0" w:color="auto"/>
        <w:right w:val="none" w:sz="0" w:space="0" w:color="auto"/>
      </w:divBdr>
    </w:div>
    <w:div w:id="1250776961">
      <w:bodyDiv w:val="1"/>
      <w:marLeft w:val="0"/>
      <w:marRight w:val="0"/>
      <w:marTop w:val="0"/>
      <w:marBottom w:val="0"/>
      <w:divBdr>
        <w:top w:val="none" w:sz="0" w:space="0" w:color="auto"/>
        <w:left w:val="none" w:sz="0" w:space="0" w:color="auto"/>
        <w:bottom w:val="none" w:sz="0" w:space="0" w:color="auto"/>
        <w:right w:val="none" w:sz="0" w:space="0" w:color="auto"/>
      </w:divBdr>
    </w:div>
    <w:div w:id="1302077195">
      <w:bodyDiv w:val="1"/>
      <w:marLeft w:val="0"/>
      <w:marRight w:val="0"/>
      <w:marTop w:val="0"/>
      <w:marBottom w:val="0"/>
      <w:divBdr>
        <w:top w:val="none" w:sz="0" w:space="0" w:color="auto"/>
        <w:left w:val="none" w:sz="0" w:space="0" w:color="auto"/>
        <w:bottom w:val="none" w:sz="0" w:space="0" w:color="auto"/>
        <w:right w:val="none" w:sz="0" w:space="0" w:color="auto"/>
      </w:divBdr>
    </w:div>
    <w:div w:id="1309242458">
      <w:bodyDiv w:val="1"/>
      <w:marLeft w:val="0"/>
      <w:marRight w:val="0"/>
      <w:marTop w:val="0"/>
      <w:marBottom w:val="0"/>
      <w:divBdr>
        <w:top w:val="none" w:sz="0" w:space="0" w:color="auto"/>
        <w:left w:val="none" w:sz="0" w:space="0" w:color="auto"/>
        <w:bottom w:val="none" w:sz="0" w:space="0" w:color="auto"/>
        <w:right w:val="none" w:sz="0" w:space="0" w:color="auto"/>
      </w:divBdr>
    </w:div>
    <w:div w:id="1363634801">
      <w:bodyDiv w:val="1"/>
      <w:marLeft w:val="0"/>
      <w:marRight w:val="0"/>
      <w:marTop w:val="0"/>
      <w:marBottom w:val="0"/>
      <w:divBdr>
        <w:top w:val="none" w:sz="0" w:space="0" w:color="auto"/>
        <w:left w:val="none" w:sz="0" w:space="0" w:color="auto"/>
        <w:bottom w:val="none" w:sz="0" w:space="0" w:color="auto"/>
        <w:right w:val="none" w:sz="0" w:space="0" w:color="auto"/>
      </w:divBdr>
    </w:div>
    <w:div w:id="1368599304">
      <w:bodyDiv w:val="1"/>
      <w:marLeft w:val="0"/>
      <w:marRight w:val="0"/>
      <w:marTop w:val="0"/>
      <w:marBottom w:val="0"/>
      <w:divBdr>
        <w:top w:val="none" w:sz="0" w:space="0" w:color="auto"/>
        <w:left w:val="none" w:sz="0" w:space="0" w:color="auto"/>
        <w:bottom w:val="none" w:sz="0" w:space="0" w:color="auto"/>
        <w:right w:val="none" w:sz="0" w:space="0" w:color="auto"/>
      </w:divBdr>
    </w:div>
    <w:div w:id="1403410127">
      <w:bodyDiv w:val="1"/>
      <w:marLeft w:val="0"/>
      <w:marRight w:val="0"/>
      <w:marTop w:val="0"/>
      <w:marBottom w:val="0"/>
      <w:divBdr>
        <w:top w:val="none" w:sz="0" w:space="0" w:color="auto"/>
        <w:left w:val="none" w:sz="0" w:space="0" w:color="auto"/>
        <w:bottom w:val="none" w:sz="0" w:space="0" w:color="auto"/>
        <w:right w:val="none" w:sz="0" w:space="0" w:color="auto"/>
      </w:divBdr>
    </w:div>
    <w:div w:id="1421176194">
      <w:bodyDiv w:val="1"/>
      <w:marLeft w:val="0"/>
      <w:marRight w:val="0"/>
      <w:marTop w:val="0"/>
      <w:marBottom w:val="0"/>
      <w:divBdr>
        <w:top w:val="none" w:sz="0" w:space="0" w:color="auto"/>
        <w:left w:val="none" w:sz="0" w:space="0" w:color="auto"/>
        <w:bottom w:val="none" w:sz="0" w:space="0" w:color="auto"/>
        <w:right w:val="none" w:sz="0" w:space="0" w:color="auto"/>
      </w:divBdr>
    </w:div>
    <w:div w:id="1456754295">
      <w:bodyDiv w:val="1"/>
      <w:marLeft w:val="0"/>
      <w:marRight w:val="0"/>
      <w:marTop w:val="0"/>
      <w:marBottom w:val="0"/>
      <w:divBdr>
        <w:top w:val="none" w:sz="0" w:space="0" w:color="auto"/>
        <w:left w:val="none" w:sz="0" w:space="0" w:color="auto"/>
        <w:bottom w:val="none" w:sz="0" w:space="0" w:color="auto"/>
        <w:right w:val="none" w:sz="0" w:space="0" w:color="auto"/>
      </w:divBdr>
    </w:div>
    <w:div w:id="1484160805">
      <w:bodyDiv w:val="1"/>
      <w:marLeft w:val="0"/>
      <w:marRight w:val="0"/>
      <w:marTop w:val="0"/>
      <w:marBottom w:val="0"/>
      <w:divBdr>
        <w:top w:val="none" w:sz="0" w:space="0" w:color="auto"/>
        <w:left w:val="none" w:sz="0" w:space="0" w:color="auto"/>
        <w:bottom w:val="none" w:sz="0" w:space="0" w:color="auto"/>
        <w:right w:val="none" w:sz="0" w:space="0" w:color="auto"/>
      </w:divBdr>
    </w:div>
    <w:div w:id="1485657427">
      <w:bodyDiv w:val="1"/>
      <w:marLeft w:val="0"/>
      <w:marRight w:val="0"/>
      <w:marTop w:val="0"/>
      <w:marBottom w:val="0"/>
      <w:divBdr>
        <w:top w:val="none" w:sz="0" w:space="0" w:color="auto"/>
        <w:left w:val="none" w:sz="0" w:space="0" w:color="auto"/>
        <w:bottom w:val="none" w:sz="0" w:space="0" w:color="auto"/>
        <w:right w:val="none" w:sz="0" w:space="0" w:color="auto"/>
      </w:divBdr>
    </w:div>
    <w:div w:id="1533687282">
      <w:bodyDiv w:val="1"/>
      <w:marLeft w:val="0"/>
      <w:marRight w:val="0"/>
      <w:marTop w:val="0"/>
      <w:marBottom w:val="0"/>
      <w:divBdr>
        <w:top w:val="none" w:sz="0" w:space="0" w:color="auto"/>
        <w:left w:val="none" w:sz="0" w:space="0" w:color="auto"/>
        <w:bottom w:val="none" w:sz="0" w:space="0" w:color="auto"/>
        <w:right w:val="none" w:sz="0" w:space="0" w:color="auto"/>
      </w:divBdr>
    </w:div>
    <w:div w:id="1602031805">
      <w:bodyDiv w:val="1"/>
      <w:marLeft w:val="0"/>
      <w:marRight w:val="0"/>
      <w:marTop w:val="0"/>
      <w:marBottom w:val="0"/>
      <w:divBdr>
        <w:top w:val="none" w:sz="0" w:space="0" w:color="auto"/>
        <w:left w:val="none" w:sz="0" w:space="0" w:color="auto"/>
        <w:bottom w:val="none" w:sz="0" w:space="0" w:color="auto"/>
        <w:right w:val="none" w:sz="0" w:space="0" w:color="auto"/>
      </w:divBdr>
    </w:div>
    <w:div w:id="1603566136">
      <w:bodyDiv w:val="1"/>
      <w:marLeft w:val="0"/>
      <w:marRight w:val="0"/>
      <w:marTop w:val="0"/>
      <w:marBottom w:val="0"/>
      <w:divBdr>
        <w:top w:val="none" w:sz="0" w:space="0" w:color="auto"/>
        <w:left w:val="none" w:sz="0" w:space="0" w:color="auto"/>
        <w:bottom w:val="none" w:sz="0" w:space="0" w:color="auto"/>
        <w:right w:val="none" w:sz="0" w:space="0" w:color="auto"/>
      </w:divBdr>
    </w:div>
    <w:div w:id="1738701884">
      <w:bodyDiv w:val="1"/>
      <w:marLeft w:val="0"/>
      <w:marRight w:val="0"/>
      <w:marTop w:val="0"/>
      <w:marBottom w:val="0"/>
      <w:divBdr>
        <w:top w:val="none" w:sz="0" w:space="0" w:color="auto"/>
        <w:left w:val="none" w:sz="0" w:space="0" w:color="auto"/>
        <w:bottom w:val="none" w:sz="0" w:space="0" w:color="auto"/>
        <w:right w:val="none" w:sz="0" w:space="0" w:color="auto"/>
      </w:divBdr>
    </w:div>
    <w:div w:id="1783107556">
      <w:bodyDiv w:val="1"/>
      <w:marLeft w:val="0"/>
      <w:marRight w:val="0"/>
      <w:marTop w:val="0"/>
      <w:marBottom w:val="0"/>
      <w:divBdr>
        <w:top w:val="none" w:sz="0" w:space="0" w:color="auto"/>
        <w:left w:val="none" w:sz="0" w:space="0" w:color="auto"/>
        <w:bottom w:val="none" w:sz="0" w:space="0" w:color="auto"/>
        <w:right w:val="none" w:sz="0" w:space="0" w:color="auto"/>
      </w:divBdr>
    </w:div>
    <w:div w:id="1806775956">
      <w:bodyDiv w:val="1"/>
      <w:marLeft w:val="0"/>
      <w:marRight w:val="0"/>
      <w:marTop w:val="0"/>
      <w:marBottom w:val="0"/>
      <w:divBdr>
        <w:top w:val="none" w:sz="0" w:space="0" w:color="auto"/>
        <w:left w:val="none" w:sz="0" w:space="0" w:color="auto"/>
        <w:bottom w:val="none" w:sz="0" w:space="0" w:color="auto"/>
        <w:right w:val="none" w:sz="0" w:space="0" w:color="auto"/>
      </w:divBdr>
    </w:div>
    <w:div w:id="1949770362">
      <w:bodyDiv w:val="1"/>
      <w:marLeft w:val="0"/>
      <w:marRight w:val="0"/>
      <w:marTop w:val="0"/>
      <w:marBottom w:val="0"/>
      <w:divBdr>
        <w:top w:val="none" w:sz="0" w:space="0" w:color="auto"/>
        <w:left w:val="none" w:sz="0" w:space="0" w:color="auto"/>
        <w:bottom w:val="none" w:sz="0" w:space="0" w:color="auto"/>
        <w:right w:val="none" w:sz="0" w:space="0" w:color="auto"/>
      </w:divBdr>
    </w:div>
    <w:div w:id="1963608232">
      <w:bodyDiv w:val="1"/>
      <w:marLeft w:val="0"/>
      <w:marRight w:val="0"/>
      <w:marTop w:val="0"/>
      <w:marBottom w:val="0"/>
      <w:divBdr>
        <w:top w:val="none" w:sz="0" w:space="0" w:color="auto"/>
        <w:left w:val="none" w:sz="0" w:space="0" w:color="auto"/>
        <w:bottom w:val="none" w:sz="0" w:space="0" w:color="auto"/>
        <w:right w:val="none" w:sz="0" w:space="0" w:color="auto"/>
      </w:divBdr>
    </w:div>
    <w:div w:id="1966614428">
      <w:bodyDiv w:val="1"/>
      <w:marLeft w:val="0"/>
      <w:marRight w:val="0"/>
      <w:marTop w:val="0"/>
      <w:marBottom w:val="0"/>
      <w:divBdr>
        <w:top w:val="none" w:sz="0" w:space="0" w:color="auto"/>
        <w:left w:val="none" w:sz="0" w:space="0" w:color="auto"/>
        <w:bottom w:val="none" w:sz="0" w:space="0" w:color="auto"/>
        <w:right w:val="none" w:sz="0" w:space="0" w:color="auto"/>
      </w:divBdr>
    </w:div>
    <w:div w:id="1997221782">
      <w:bodyDiv w:val="1"/>
      <w:marLeft w:val="0"/>
      <w:marRight w:val="0"/>
      <w:marTop w:val="0"/>
      <w:marBottom w:val="0"/>
      <w:divBdr>
        <w:top w:val="none" w:sz="0" w:space="0" w:color="auto"/>
        <w:left w:val="none" w:sz="0" w:space="0" w:color="auto"/>
        <w:bottom w:val="none" w:sz="0" w:space="0" w:color="auto"/>
        <w:right w:val="none" w:sz="0" w:space="0" w:color="auto"/>
      </w:divBdr>
    </w:div>
    <w:div w:id="2037073774">
      <w:bodyDiv w:val="1"/>
      <w:marLeft w:val="0"/>
      <w:marRight w:val="0"/>
      <w:marTop w:val="0"/>
      <w:marBottom w:val="0"/>
      <w:divBdr>
        <w:top w:val="none" w:sz="0" w:space="0" w:color="auto"/>
        <w:left w:val="none" w:sz="0" w:space="0" w:color="auto"/>
        <w:bottom w:val="none" w:sz="0" w:space="0" w:color="auto"/>
        <w:right w:val="none" w:sz="0" w:space="0" w:color="auto"/>
      </w:divBdr>
    </w:div>
    <w:div w:id="2041080017">
      <w:bodyDiv w:val="1"/>
      <w:marLeft w:val="0"/>
      <w:marRight w:val="0"/>
      <w:marTop w:val="0"/>
      <w:marBottom w:val="0"/>
      <w:divBdr>
        <w:top w:val="none" w:sz="0" w:space="0" w:color="auto"/>
        <w:left w:val="none" w:sz="0" w:space="0" w:color="auto"/>
        <w:bottom w:val="none" w:sz="0" w:space="0" w:color="auto"/>
        <w:right w:val="none" w:sz="0" w:space="0" w:color="auto"/>
      </w:divBdr>
    </w:div>
    <w:div w:id="206425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microsoft.com/office/2007/relationships/diagramDrawing" Target="diagrams/drawing1.xml"/><Relationship Id="rId26" Type="http://schemas.openxmlformats.org/officeDocument/2006/relationships/image" Target="media/image4.jp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diagramColors" Target="diagrams/colors1.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eader" Target="header3.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3.emf"/><Relationship Id="rId28" Type="http://schemas.openxmlformats.org/officeDocument/2006/relationships/image" Target="media/image6.jpg"/><Relationship Id="rId10" Type="http://schemas.openxmlformats.org/officeDocument/2006/relationships/footer" Target="footer1.xml"/><Relationship Id="rId19" Type="http://schemas.openxmlformats.org/officeDocument/2006/relationships/hyperlink" Target="https://www.navarra.es/home_es/Actualidad/BON/Boletines/2015/176/Anuncio-3/"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diagramData" Target="diagrams/data1.xml"/><Relationship Id="rId22" Type="http://schemas.openxmlformats.org/officeDocument/2006/relationships/footer" Target="footer5.xml"/><Relationship Id="rId27" Type="http://schemas.openxmlformats.org/officeDocument/2006/relationships/image" Target="media/image5.jpg"/><Relationship Id="rId30" Type="http://schemas.openxmlformats.org/officeDocument/2006/relationships/footer" Target="footer9.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FA11D7-AC2F-4C9E-9AE9-FB05FDEB859E}"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ES"/>
        </a:p>
      </dgm:t>
    </dgm:pt>
    <dgm:pt modelId="{BD04035C-7442-48F5-87D1-2BDEE6CDE259}">
      <dgm:prSet phldrT="[Texto]" custT="1"/>
      <dgm:spPr>
        <a:solidFill>
          <a:schemeClr val="tx2">
            <a:lumMod val="40000"/>
            <a:lumOff val="60000"/>
          </a:schemeClr>
        </a:solidFill>
      </dgm:spPr>
      <dgm:t>
        <a:bodyPr/>
        <a:lstStyle/>
        <a:p>
          <a:r>
            <a:rPr lang="es-ES" sz="1050" b="1"/>
            <a:t>Departamento de Derechos Sociales</a:t>
          </a:r>
        </a:p>
      </dgm:t>
    </dgm:pt>
    <dgm:pt modelId="{5510C650-70D3-4CE7-B6E4-7946C5CD61E5}" type="parTrans" cxnId="{85A615ED-10FB-4E1C-94EE-37E8C1695B25}">
      <dgm:prSet/>
      <dgm:spPr/>
      <dgm:t>
        <a:bodyPr/>
        <a:lstStyle/>
        <a:p>
          <a:endParaRPr lang="es-ES" sz="2000"/>
        </a:p>
      </dgm:t>
    </dgm:pt>
    <dgm:pt modelId="{B2B66363-A3DD-47D4-A4A6-4764DBCF0D54}" type="sibTrans" cxnId="{85A615ED-10FB-4E1C-94EE-37E8C1695B25}">
      <dgm:prSet/>
      <dgm:spPr/>
      <dgm:t>
        <a:bodyPr/>
        <a:lstStyle/>
        <a:p>
          <a:endParaRPr lang="es-ES" sz="2000"/>
        </a:p>
      </dgm:t>
    </dgm:pt>
    <dgm:pt modelId="{C72820B5-84BB-42D9-A9A5-C6C519C93398}">
      <dgm:prSet phldrT="[Texto]" custT="1"/>
      <dgm:spPr>
        <a:solidFill>
          <a:schemeClr val="accent1">
            <a:lumMod val="40000"/>
            <a:lumOff val="60000"/>
          </a:schemeClr>
        </a:solidFill>
      </dgm:spPr>
      <dgm:t>
        <a:bodyPr/>
        <a:lstStyle/>
        <a:p>
          <a:r>
            <a:rPr lang="es-ES" sz="700"/>
            <a:t>Secretaría General Técnica </a:t>
          </a:r>
        </a:p>
      </dgm:t>
    </dgm:pt>
    <dgm:pt modelId="{B5C9305F-FAC1-40CB-B820-EC8068DB2C67}" type="parTrans" cxnId="{039C2C75-9936-451B-AF9D-94A2EA7F3901}">
      <dgm:prSet/>
      <dgm:spPr/>
      <dgm:t>
        <a:bodyPr/>
        <a:lstStyle/>
        <a:p>
          <a:endParaRPr lang="es-ES" sz="2000"/>
        </a:p>
      </dgm:t>
    </dgm:pt>
    <dgm:pt modelId="{811C665A-1EB2-41F9-897F-20F00D7E69CC}" type="sibTrans" cxnId="{039C2C75-9936-451B-AF9D-94A2EA7F3901}">
      <dgm:prSet/>
      <dgm:spPr/>
      <dgm:t>
        <a:bodyPr/>
        <a:lstStyle/>
        <a:p>
          <a:endParaRPr lang="es-ES" sz="2000"/>
        </a:p>
      </dgm:t>
    </dgm:pt>
    <dgm:pt modelId="{E2E4A6A3-C625-4F37-BC81-D533FD0F9736}">
      <dgm:prSet phldrT="[Texto]" custT="1"/>
      <dgm:spPr>
        <a:solidFill>
          <a:schemeClr val="accent1">
            <a:lumMod val="40000"/>
            <a:lumOff val="60000"/>
          </a:schemeClr>
        </a:solidFill>
      </dgm:spPr>
      <dgm:t>
        <a:bodyPr/>
        <a:lstStyle/>
        <a:p>
          <a:r>
            <a:rPr lang="es-ES" sz="700"/>
            <a:t>Dirección General de Observatorio de la Realidad Social, de Planificación y de Evaluación de las Políticas Sociales</a:t>
          </a:r>
        </a:p>
      </dgm:t>
    </dgm:pt>
    <dgm:pt modelId="{CE9D4074-2615-432A-AF4A-A64FF05001DB}" type="parTrans" cxnId="{A1DB5002-EDAF-44E5-936A-89659AB6BA40}">
      <dgm:prSet/>
      <dgm:spPr/>
      <dgm:t>
        <a:bodyPr/>
        <a:lstStyle/>
        <a:p>
          <a:endParaRPr lang="es-ES" sz="2000"/>
        </a:p>
      </dgm:t>
    </dgm:pt>
    <dgm:pt modelId="{2CFCE552-95D0-449D-A52F-505AB8149F42}" type="sibTrans" cxnId="{A1DB5002-EDAF-44E5-936A-89659AB6BA40}">
      <dgm:prSet/>
      <dgm:spPr/>
      <dgm:t>
        <a:bodyPr/>
        <a:lstStyle/>
        <a:p>
          <a:endParaRPr lang="es-ES" sz="2000"/>
        </a:p>
      </dgm:t>
    </dgm:pt>
    <dgm:pt modelId="{AB27E8F5-0B08-42B6-A8DB-EF82CCCC268B}">
      <dgm:prSet phldrT="[Texto]" custT="1"/>
      <dgm:spPr>
        <a:solidFill>
          <a:schemeClr val="accent1">
            <a:lumMod val="40000"/>
            <a:lumOff val="60000"/>
          </a:schemeClr>
        </a:solidFill>
      </dgm:spPr>
      <dgm:t>
        <a:bodyPr/>
        <a:lstStyle/>
        <a:p>
          <a:r>
            <a:rPr lang="es-ES" sz="700"/>
            <a:t>Dirección General de Inclusión </a:t>
          </a:r>
        </a:p>
        <a:p>
          <a:r>
            <a:rPr lang="es-ES" sz="700"/>
            <a:t>y Protección Social</a:t>
          </a:r>
        </a:p>
      </dgm:t>
    </dgm:pt>
    <dgm:pt modelId="{9B520AC0-CC7B-46BF-A6A1-76431F4A83EB}" type="parTrans" cxnId="{CD08A859-D9C6-4B23-9A3B-36758DBA3CB1}">
      <dgm:prSet/>
      <dgm:spPr/>
      <dgm:t>
        <a:bodyPr/>
        <a:lstStyle/>
        <a:p>
          <a:endParaRPr lang="es-ES" sz="2000"/>
        </a:p>
      </dgm:t>
    </dgm:pt>
    <dgm:pt modelId="{1F58A6BB-D299-4231-9A89-8CA9325675CA}" type="sibTrans" cxnId="{CD08A859-D9C6-4B23-9A3B-36758DBA3CB1}">
      <dgm:prSet/>
      <dgm:spPr/>
      <dgm:t>
        <a:bodyPr/>
        <a:lstStyle/>
        <a:p>
          <a:endParaRPr lang="es-ES" sz="2000"/>
        </a:p>
      </dgm:t>
    </dgm:pt>
    <dgm:pt modelId="{A78A45E8-E5D0-4684-9E02-4897C125311D}">
      <dgm:prSet phldrT="[Texto]" custT="1"/>
      <dgm:spPr>
        <a:solidFill>
          <a:schemeClr val="accent1">
            <a:lumMod val="40000"/>
            <a:lumOff val="60000"/>
          </a:schemeClr>
        </a:solidFill>
      </dgm:spPr>
      <dgm:t>
        <a:bodyPr/>
        <a:lstStyle/>
        <a:p>
          <a:r>
            <a:rPr lang="es-ES" sz="700"/>
            <a:t>Organismo autónomo Servicio Navarro de Empleo</a:t>
          </a:r>
        </a:p>
      </dgm:t>
    </dgm:pt>
    <dgm:pt modelId="{4E979641-6F63-4BEB-8A41-10BCC5BAD216}" type="parTrans" cxnId="{8905DCE6-8B3E-4623-9838-ED07A216B1B2}">
      <dgm:prSet/>
      <dgm:spPr/>
      <dgm:t>
        <a:bodyPr/>
        <a:lstStyle/>
        <a:p>
          <a:endParaRPr lang="es-ES" sz="2000"/>
        </a:p>
      </dgm:t>
    </dgm:pt>
    <dgm:pt modelId="{7F387B80-C963-405A-8BC1-A5D1C522198E}" type="sibTrans" cxnId="{8905DCE6-8B3E-4623-9838-ED07A216B1B2}">
      <dgm:prSet/>
      <dgm:spPr/>
      <dgm:t>
        <a:bodyPr/>
        <a:lstStyle/>
        <a:p>
          <a:endParaRPr lang="es-ES" sz="2000"/>
        </a:p>
      </dgm:t>
    </dgm:pt>
    <dgm:pt modelId="{AAE8E850-4FDE-4E04-A8D4-C4D4E7CCD3E7}">
      <dgm:prSet phldrT="[Texto]" custT="1"/>
      <dgm:spPr>
        <a:solidFill>
          <a:schemeClr val="accent1">
            <a:lumMod val="40000"/>
            <a:lumOff val="60000"/>
          </a:schemeClr>
        </a:solidFill>
      </dgm:spPr>
      <dgm:t>
        <a:bodyPr/>
        <a:lstStyle/>
        <a:p>
          <a:r>
            <a:rPr lang="es-ES" sz="700"/>
            <a:t>Organismo autónomo Agencia Navarra de Autonomía y Desarrollo de las Personas</a:t>
          </a:r>
        </a:p>
      </dgm:t>
    </dgm:pt>
    <dgm:pt modelId="{1683EE58-A197-4793-82F6-ADBAC5FF4D19}" type="parTrans" cxnId="{CB5C10AF-B62C-42F2-BDBB-42514542C48A}">
      <dgm:prSet/>
      <dgm:spPr/>
      <dgm:t>
        <a:bodyPr/>
        <a:lstStyle/>
        <a:p>
          <a:endParaRPr lang="es-ES" sz="2000"/>
        </a:p>
      </dgm:t>
    </dgm:pt>
    <dgm:pt modelId="{1B33AE73-E7AD-416A-925E-317ACD1427AC}" type="sibTrans" cxnId="{CB5C10AF-B62C-42F2-BDBB-42514542C48A}">
      <dgm:prSet/>
      <dgm:spPr/>
      <dgm:t>
        <a:bodyPr/>
        <a:lstStyle/>
        <a:p>
          <a:endParaRPr lang="es-ES" sz="2000"/>
        </a:p>
      </dgm:t>
    </dgm:pt>
    <dgm:pt modelId="{4724B1B3-1DF5-40AD-9B8C-685E23CC99AE}">
      <dgm:prSet custT="1"/>
      <dgm:spPr/>
      <dgm:t>
        <a:bodyPr/>
        <a:lstStyle/>
        <a:p>
          <a:r>
            <a:rPr lang="es-ES" sz="600"/>
            <a:t>Servicio de Observatorio de la Realidad Social</a:t>
          </a:r>
        </a:p>
      </dgm:t>
    </dgm:pt>
    <dgm:pt modelId="{A1500A35-D148-48B5-AA3F-CC01263C0622}" type="parTrans" cxnId="{6070B6B6-39ED-46D3-8044-FEC6F7BC52D4}">
      <dgm:prSet/>
      <dgm:spPr/>
      <dgm:t>
        <a:bodyPr/>
        <a:lstStyle/>
        <a:p>
          <a:endParaRPr lang="es-ES" sz="2000"/>
        </a:p>
      </dgm:t>
    </dgm:pt>
    <dgm:pt modelId="{51CF8E70-31BF-46C9-A237-5C6C5DD29DBB}" type="sibTrans" cxnId="{6070B6B6-39ED-46D3-8044-FEC6F7BC52D4}">
      <dgm:prSet/>
      <dgm:spPr/>
      <dgm:t>
        <a:bodyPr/>
        <a:lstStyle/>
        <a:p>
          <a:endParaRPr lang="es-ES" sz="2000"/>
        </a:p>
      </dgm:t>
    </dgm:pt>
    <dgm:pt modelId="{E8D5A73E-B5C8-4CA9-B382-19BA45E11FBB}">
      <dgm:prSet custT="1"/>
      <dgm:spPr/>
      <dgm:t>
        <a:bodyPr/>
        <a:lstStyle/>
        <a:p>
          <a:r>
            <a:rPr lang="es-ES" sz="600"/>
            <a:t>Servicio de Calidad  e Inspección</a:t>
          </a:r>
        </a:p>
      </dgm:t>
    </dgm:pt>
    <dgm:pt modelId="{E0977652-0FD6-478B-8148-BAAA36CE0417}" type="parTrans" cxnId="{69FFA633-39A5-49AF-8163-784D710A1FAE}">
      <dgm:prSet/>
      <dgm:spPr/>
      <dgm:t>
        <a:bodyPr/>
        <a:lstStyle/>
        <a:p>
          <a:endParaRPr lang="es-ES" sz="2000"/>
        </a:p>
      </dgm:t>
    </dgm:pt>
    <dgm:pt modelId="{C60385EF-7213-432D-AAAF-F0E4099FE3BA}" type="sibTrans" cxnId="{69FFA633-39A5-49AF-8163-784D710A1FAE}">
      <dgm:prSet/>
      <dgm:spPr/>
      <dgm:t>
        <a:bodyPr/>
        <a:lstStyle/>
        <a:p>
          <a:endParaRPr lang="es-ES" sz="2000"/>
        </a:p>
      </dgm:t>
    </dgm:pt>
    <dgm:pt modelId="{D3D24CD3-54DA-43B4-A77C-46F3F7AC4A55}">
      <dgm:prSet custT="1"/>
      <dgm:spPr/>
      <dgm:t>
        <a:bodyPr/>
        <a:lstStyle/>
        <a:p>
          <a:r>
            <a:rPr lang="es-ES" sz="600"/>
            <a:t>Subdirección de Recursos y Gestión</a:t>
          </a:r>
        </a:p>
      </dgm:t>
    </dgm:pt>
    <dgm:pt modelId="{9F100B3B-C414-4C80-91FC-FAFD7B0E3E00}" type="parTrans" cxnId="{23DD2A73-6C55-4C73-BB16-81C6DE17FE8D}">
      <dgm:prSet/>
      <dgm:spPr/>
      <dgm:t>
        <a:bodyPr/>
        <a:lstStyle/>
        <a:p>
          <a:endParaRPr lang="es-ES" sz="2000"/>
        </a:p>
      </dgm:t>
    </dgm:pt>
    <dgm:pt modelId="{AEED0242-7465-49CE-A655-17BC00D950E5}" type="sibTrans" cxnId="{23DD2A73-6C55-4C73-BB16-81C6DE17FE8D}">
      <dgm:prSet/>
      <dgm:spPr/>
      <dgm:t>
        <a:bodyPr/>
        <a:lstStyle/>
        <a:p>
          <a:endParaRPr lang="es-ES" sz="2000"/>
        </a:p>
      </dgm:t>
    </dgm:pt>
    <dgm:pt modelId="{89A8BDB1-18B1-4862-8D34-EB3106A088F9}">
      <dgm:prSet custT="1"/>
      <dgm:spPr/>
      <dgm:t>
        <a:bodyPr/>
        <a:lstStyle/>
        <a:p>
          <a:r>
            <a:rPr lang="es-ES" sz="600"/>
            <a:t>Subdirección de Valores y Servicios</a:t>
          </a:r>
        </a:p>
      </dgm:t>
    </dgm:pt>
    <dgm:pt modelId="{6FB699CD-1062-47E2-B11D-1FC982821828}" type="parTrans" cxnId="{4CF9EC32-E022-43DD-8C69-181B4A6B2DD9}">
      <dgm:prSet/>
      <dgm:spPr/>
      <dgm:t>
        <a:bodyPr/>
        <a:lstStyle/>
        <a:p>
          <a:endParaRPr lang="es-ES" sz="2000"/>
        </a:p>
      </dgm:t>
    </dgm:pt>
    <dgm:pt modelId="{1DCA9397-DCD1-4742-9EF7-807817D00AAC}" type="sibTrans" cxnId="{4CF9EC32-E022-43DD-8C69-181B4A6B2DD9}">
      <dgm:prSet/>
      <dgm:spPr/>
      <dgm:t>
        <a:bodyPr/>
        <a:lstStyle/>
        <a:p>
          <a:endParaRPr lang="es-ES" sz="2000"/>
        </a:p>
      </dgm:t>
    </dgm:pt>
    <dgm:pt modelId="{22F8E3FB-C5A9-4769-AEDD-56F2BD1230A6}">
      <dgm:prSet custT="1"/>
      <dgm:spPr/>
      <dgm:t>
        <a:bodyPr/>
        <a:lstStyle/>
        <a:p>
          <a:r>
            <a:rPr lang="es-ES" sz="600"/>
            <a:t>Subdirección de Familia y Menores</a:t>
          </a:r>
        </a:p>
      </dgm:t>
    </dgm:pt>
    <dgm:pt modelId="{2BE9B987-0320-467F-BEB9-768B0A361103}" type="parTrans" cxnId="{4A03B143-C8AA-4D61-A16B-DA0A34BD5A01}">
      <dgm:prSet/>
      <dgm:spPr/>
      <dgm:t>
        <a:bodyPr/>
        <a:lstStyle/>
        <a:p>
          <a:endParaRPr lang="es-ES" sz="2000"/>
        </a:p>
      </dgm:t>
    </dgm:pt>
    <dgm:pt modelId="{5FEDE5F5-2930-4A20-845B-67F355A78AB7}" type="sibTrans" cxnId="{4A03B143-C8AA-4D61-A16B-DA0A34BD5A01}">
      <dgm:prSet/>
      <dgm:spPr/>
      <dgm:t>
        <a:bodyPr/>
        <a:lstStyle/>
        <a:p>
          <a:endParaRPr lang="es-ES" sz="2000"/>
        </a:p>
      </dgm:t>
    </dgm:pt>
    <dgm:pt modelId="{D6C6F9CC-6D4C-470A-95AC-0C20EC511FC5}" type="pres">
      <dgm:prSet presAssocID="{A8FA11D7-AC2F-4C9E-9AE9-FB05FDEB859E}" presName="hierChild1" presStyleCnt="0">
        <dgm:presLayoutVars>
          <dgm:orgChart val="1"/>
          <dgm:chPref val="1"/>
          <dgm:dir/>
          <dgm:animOne val="branch"/>
          <dgm:animLvl val="lvl"/>
          <dgm:resizeHandles/>
        </dgm:presLayoutVars>
      </dgm:prSet>
      <dgm:spPr/>
      <dgm:t>
        <a:bodyPr/>
        <a:lstStyle/>
        <a:p>
          <a:endParaRPr lang="es-ES"/>
        </a:p>
      </dgm:t>
    </dgm:pt>
    <dgm:pt modelId="{8CE6B7AE-8EDA-417F-8F26-3C28FD71DBD7}" type="pres">
      <dgm:prSet presAssocID="{BD04035C-7442-48F5-87D1-2BDEE6CDE259}" presName="hierRoot1" presStyleCnt="0">
        <dgm:presLayoutVars>
          <dgm:hierBranch val="init"/>
        </dgm:presLayoutVars>
      </dgm:prSet>
      <dgm:spPr/>
      <dgm:t>
        <a:bodyPr/>
        <a:lstStyle/>
        <a:p>
          <a:endParaRPr lang="es-ES"/>
        </a:p>
      </dgm:t>
    </dgm:pt>
    <dgm:pt modelId="{41E47AAB-BC5D-4330-9DA4-7C4B230346CA}" type="pres">
      <dgm:prSet presAssocID="{BD04035C-7442-48F5-87D1-2BDEE6CDE259}" presName="rootComposite1" presStyleCnt="0"/>
      <dgm:spPr/>
      <dgm:t>
        <a:bodyPr/>
        <a:lstStyle/>
        <a:p>
          <a:endParaRPr lang="es-ES"/>
        </a:p>
      </dgm:t>
    </dgm:pt>
    <dgm:pt modelId="{41140C75-A8FA-49E8-BE46-998D29C3BDB3}" type="pres">
      <dgm:prSet presAssocID="{BD04035C-7442-48F5-87D1-2BDEE6CDE259}" presName="rootText1" presStyleLbl="node0" presStyleIdx="0" presStyleCnt="1" custScaleX="555842" custScaleY="155561" custLinFactNeighborX="31335" custLinFactNeighborY="-3106">
        <dgm:presLayoutVars>
          <dgm:chPref val="3"/>
        </dgm:presLayoutVars>
      </dgm:prSet>
      <dgm:spPr/>
      <dgm:t>
        <a:bodyPr/>
        <a:lstStyle/>
        <a:p>
          <a:endParaRPr lang="es-ES"/>
        </a:p>
      </dgm:t>
    </dgm:pt>
    <dgm:pt modelId="{31703BF1-001D-43E9-96F2-D638B608D278}" type="pres">
      <dgm:prSet presAssocID="{BD04035C-7442-48F5-87D1-2BDEE6CDE259}" presName="rootConnector1" presStyleLbl="node1" presStyleIdx="0" presStyleCnt="0"/>
      <dgm:spPr/>
      <dgm:t>
        <a:bodyPr/>
        <a:lstStyle/>
        <a:p>
          <a:endParaRPr lang="es-ES"/>
        </a:p>
      </dgm:t>
    </dgm:pt>
    <dgm:pt modelId="{1DA57C69-143E-4F63-92D2-A3611251C395}" type="pres">
      <dgm:prSet presAssocID="{BD04035C-7442-48F5-87D1-2BDEE6CDE259}" presName="hierChild2" presStyleCnt="0"/>
      <dgm:spPr/>
      <dgm:t>
        <a:bodyPr/>
        <a:lstStyle/>
        <a:p>
          <a:endParaRPr lang="es-ES"/>
        </a:p>
      </dgm:t>
    </dgm:pt>
    <dgm:pt modelId="{9E12C9D3-7084-4E75-9D0D-840437704515}" type="pres">
      <dgm:prSet presAssocID="{B5C9305F-FAC1-40CB-B820-EC8068DB2C67}" presName="Name37" presStyleLbl="parChTrans1D2" presStyleIdx="0" presStyleCnt="5"/>
      <dgm:spPr/>
      <dgm:t>
        <a:bodyPr/>
        <a:lstStyle/>
        <a:p>
          <a:endParaRPr lang="es-ES"/>
        </a:p>
      </dgm:t>
    </dgm:pt>
    <dgm:pt modelId="{E3EDFA96-8509-4189-9083-840F2FD41CB6}" type="pres">
      <dgm:prSet presAssocID="{C72820B5-84BB-42D9-A9A5-C6C519C93398}" presName="hierRoot2" presStyleCnt="0">
        <dgm:presLayoutVars>
          <dgm:hierBranch val="init"/>
        </dgm:presLayoutVars>
      </dgm:prSet>
      <dgm:spPr/>
      <dgm:t>
        <a:bodyPr/>
        <a:lstStyle/>
        <a:p>
          <a:endParaRPr lang="es-ES"/>
        </a:p>
      </dgm:t>
    </dgm:pt>
    <dgm:pt modelId="{1F0B984D-69B9-4D09-BDDC-6D1B5EBB45F6}" type="pres">
      <dgm:prSet presAssocID="{C72820B5-84BB-42D9-A9A5-C6C519C93398}" presName="rootComposite" presStyleCnt="0"/>
      <dgm:spPr/>
      <dgm:t>
        <a:bodyPr/>
        <a:lstStyle/>
        <a:p>
          <a:endParaRPr lang="es-ES"/>
        </a:p>
      </dgm:t>
    </dgm:pt>
    <dgm:pt modelId="{E1E58C57-2704-425A-96C0-68B67F336081}" type="pres">
      <dgm:prSet presAssocID="{C72820B5-84BB-42D9-A9A5-C6C519C93398}" presName="rootText" presStyleLbl="node2" presStyleIdx="0" presStyleCnt="5" custScaleX="158206" custScaleY="193109">
        <dgm:presLayoutVars>
          <dgm:chPref val="3"/>
        </dgm:presLayoutVars>
      </dgm:prSet>
      <dgm:spPr/>
      <dgm:t>
        <a:bodyPr/>
        <a:lstStyle/>
        <a:p>
          <a:endParaRPr lang="es-ES"/>
        </a:p>
      </dgm:t>
    </dgm:pt>
    <dgm:pt modelId="{06DB687C-6BAE-4B97-9DA7-12779AF91374}" type="pres">
      <dgm:prSet presAssocID="{C72820B5-84BB-42D9-A9A5-C6C519C93398}" presName="rootConnector" presStyleLbl="node2" presStyleIdx="0" presStyleCnt="5"/>
      <dgm:spPr/>
      <dgm:t>
        <a:bodyPr/>
        <a:lstStyle/>
        <a:p>
          <a:endParaRPr lang="es-ES"/>
        </a:p>
      </dgm:t>
    </dgm:pt>
    <dgm:pt modelId="{3D180792-D031-4437-89DA-27D19B375B35}" type="pres">
      <dgm:prSet presAssocID="{C72820B5-84BB-42D9-A9A5-C6C519C93398}" presName="hierChild4" presStyleCnt="0"/>
      <dgm:spPr/>
      <dgm:t>
        <a:bodyPr/>
        <a:lstStyle/>
        <a:p>
          <a:endParaRPr lang="es-ES"/>
        </a:p>
      </dgm:t>
    </dgm:pt>
    <dgm:pt modelId="{99848841-CAB9-45D8-8840-AC0F3A2B1944}" type="pres">
      <dgm:prSet presAssocID="{C72820B5-84BB-42D9-A9A5-C6C519C93398}" presName="hierChild5" presStyleCnt="0"/>
      <dgm:spPr/>
      <dgm:t>
        <a:bodyPr/>
        <a:lstStyle/>
        <a:p>
          <a:endParaRPr lang="es-ES"/>
        </a:p>
      </dgm:t>
    </dgm:pt>
    <dgm:pt modelId="{938798F4-9725-4C7E-AAE8-C1EE87972EAE}" type="pres">
      <dgm:prSet presAssocID="{CE9D4074-2615-432A-AF4A-A64FF05001DB}" presName="Name37" presStyleLbl="parChTrans1D2" presStyleIdx="1" presStyleCnt="5"/>
      <dgm:spPr/>
      <dgm:t>
        <a:bodyPr/>
        <a:lstStyle/>
        <a:p>
          <a:endParaRPr lang="es-ES"/>
        </a:p>
      </dgm:t>
    </dgm:pt>
    <dgm:pt modelId="{05E652E7-CD83-41B2-835B-2F4300E92571}" type="pres">
      <dgm:prSet presAssocID="{E2E4A6A3-C625-4F37-BC81-D533FD0F9736}" presName="hierRoot2" presStyleCnt="0">
        <dgm:presLayoutVars>
          <dgm:hierBranch/>
        </dgm:presLayoutVars>
      </dgm:prSet>
      <dgm:spPr/>
      <dgm:t>
        <a:bodyPr/>
        <a:lstStyle/>
        <a:p>
          <a:endParaRPr lang="es-ES"/>
        </a:p>
      </dgm:t>
    </dgm:pt>
    <dgm:pt modelId="{3C6A6892-CE94-4F92-AEDE-8667F59FB559}" type="pres">
      <dgm:prSet presAssocID="{E2E4A6A3-C625-4F37-BC81-D533FD0F9736}" presName="rootComposite" presStyleCnt="0"/>
      <dgm:spPr/>
      <dgm:t>
        <a:bodyPr/>
        <a:lstStyle/>
        <a:p>
          <a:endParaRPr lang="es-ES"/>
        </a:p>
      </dgm:t>
    </dgm:pt>
    <dgm:pt modelId="{C787B468-AECC-4994-AAFB-9526DD5303C3}" type="pres">
      <dgm:prSet presAssocID="{E2E4A6A3-C625-4F37-BC81-D533FD0F9736}" presName="rootText" presStyleLbl="node2" presStyleIdx="1" presStyleCnt="5" custScaleX="389356" custScaleY="193109">
        <dgm:presLayoutVars>
          <dgm:chPref val="3"/>
        </dgm:presLayoutVars>
      </dgm:prSet>
      <dgm:spPr/>
      <dgm:t>
        <a:bodyPr/>
        <a:lstStyle/>
        <a:p>
          <a:endParaRPr lang="es-ES"/>
        </a:p>
      </dgm:t>
    </dgm:pt>
    <dgm:pt modelId="{E6A2422E-8716-4058-BB96-B571B1477A6F}" type="pres">
      <dgm:prSet presAssocID="{E2E4A6A3-C625-4F37-BC81-D533FD0F9736}" presName="rootConnector" presStyleLbl="node2" presStyleIdx="1" presStyleCnt="5"/>
      <dgm:spPr/>
      <dgm:t>
        <a:bodyPr/>
        <a:lstStyle/>
        <a:p>
          <a:endParaRPr lang="es-ES"/>
        </a:p>
      </dgm:t>
    </dgm:pt>
    <dgm:pt modelId="{546252AF-12A2-439B-AFC9-6BD33DE7C2F1}" type="pres">
      <dgm:prSet presAssocID="{E2E4A6A3-C625-4F37-BC81-D533FD0F9736}" presName="hierChild4" presStyleCnt="0"/>
      <dgm:spPr/>
      <dgm:t>
        <a:bodyPr/>
        <a:lstStyle/>
        <a:p>
          <a:endParaRPr lang="es-ES"/>
        </a:p>
      </dgm:t>
    </dgm:pt>
    <dgm:pt modelId="{48F35E43-3BF5-4588-893C-5C19C032E4AC}" type="pres">
      <dgm:prSet presAssocID="{A1500A35-D148-48B5-AA3F-CC01263C0622}" presName="Name35" presStyleLbl="parChTrans1D3" presStyleIdx="0" presStyleCnt="5"/>
      <dgm:spPr/>
      <dgm:t>
        <a:bodyPr/>
        <a:lstStyle/>
        <a:p>
          <a:endParaRPr lang="es-ES"/>
        </a:p>
      </dgm:t>
    </dgm:pt>
    <dgm:pt modelId="{778290DD-B5C2-47B2-A5A2-08147CE9FF84}" type="pres">
      <dgm:prSet presAssocID="{4724B1B3-1DF5-40AD-9B8C-685E23CC99AE}" presName="hierRoot2" presStyleCnt="0">
        <dgm:presLayoutVars>
          <dgm:hierBranch val="init"/>
        </dgm:presLayoutVars>
      </dgm:prSet>
      <dgm:spPr/>
      <dgm:t>
        <a:bodyPr/>
        <a:lstStyle/>
        <a:p>
          <a:endParaRPr lang="es-ES"/>
        </a:p>
      </dgm:t>
    </dgm:pt>
    <dgm:pt modelId="{C1CE0A76-83D8-4F04-A83A-CCA842387785}" type="pres">
      <dgm:prSet presAssocID="{4724B1B3-1DF5-40AD-9B8C-685E23CC99AE}" presName="rootComposite" presStyleCnt="0"/>
      <dgm:spPr/>
      <dgm:t>
        <a:bodyPr/>
        <a:lstStyle/>
        <a:p>
          <a:endParaRPr lang="es-ES"/>
        </a:p>
      </dgm:t>
    </dgm:pt>
    <dgm:pt modelId="{52065410-BF17-4207-95CC-5179208D3C60}" type="pres">
      <dgm:prSet presAssocID="{4724B1B3-1DF5-40AD-9B8C-685E23CC99AE}" presName="rootText" presStyleLbl="node3" presStyleIdx="0" presStyleCnt="5" custScaleX="168834" custScaleY="145342">
        <dgm:presLayoutVars>
          <dgm:chPref val="3"/>
        </dgm:presLayoutVars>
      </dgm:prSet>
      <dgm:spPr/>
      <dgm:t>
        <a:bodyPr/>
        <a:lstStyle/>
        <a:p>
          <a:endParaRPr lang="es-ES"/>
        </a:p>
      </dgm:t>
    </dgm:pt>
    <dgm:pt modelId="{EC298885-8B87-48F2-B76F-916AEEC9344C}" type="pres">
      <dgm:prSet presAssocID="{4724B1B3-1DF5-40AD-9B8C-685E23CC99AE}" presName="rootConnector" presStyleLbl="node3" presStyleIdx="0" presStyleCnt="5"/>
      <dgm:spPr/>
      <dgm:t>
        <a:bodyPr/>
        <a:lstStyle/>
        <a:p>
          <a:endParaRPr lang="es-ES"/>
        </a:p>
      </dgm:t>
    </dgm:pt>
    <dgm:pt modelId="{9B93D5C0-15EB-482C-A41C-DF80918AA7A5}" type="pres">
      <dgm:prSet presAssocID="{4724B1B3-1DF5-40AD-9B8C-685E23CC99AE}" presName="hierChild4" presStyleCnt="0"/>
      <dgm:spPr/>
      <dgm:t>
        <a:bodyPr/>
        <a:lstStyle/>
        <a:p>
          <a:endParaRPr lang="es-ES"/>
        </a:p>
      </dgm:t>
    </dgm:pt>
    <dgm:pt modelId="{E743724E-8491-4039-91A5-BADBFC5605B3}" type="pres">
      <dgm:prSet presAssocID="{4724B1B3-1DF5-40AD-9B8C-685E23CC99AE}" presName="hierChild5" presStyleCnt="0"/>
      <dgm:spPr/>
      <dgm:t>
        <a:bodyPr/>
        <a:lstStyle/>
        <a:p>
          <a:endParaRPr lang="es-ES"/>
        </a:p>
      </dgm:t>
    </dgm:pt>
    <dgm:pt modelId="{01C8DAD0-92DA-4574-A6A1-C6F93D41D356}" type="pres">
      <dgm:prSet presAssocID="{E0977652-0FD6-478B-8148-BAAA36CE0417}" presName="Name35" presStyleLbl="parChTrans1D3" presStyleIdx="1" presStyleCnt="5"/>
      <dgm:spPr/>
      <dgm:t>
        <a:bodyPr/>
        <a:lstStyle/>
        <a:p>
          <a:endParaRPr lang="es-ES"/>
        </a:p>
      </dgm:t>
    </dgm:pt>
    <dgm:pt modelId="{F452446A-E0A6-4ABB-9FB1-38FFF1E4FEA1}" type="pres">
      <dgm:prSet presAssocID="{E8D5A73E-B5C8-4CA9-B382-19BA45E11FBB}" presName="hierRoot2" presStyleCnt="0">
        <dgm:presLayoutVars>
          <dgm:hierBranch val="init"/>
        </dgm:presLayoutVars>
      </dgm:prSet>
      <dgm:spPr/>
      <dgm:t>
        <a:bodyPr/>
        <a:lstStyle/>
        <a:p>
          <a:endParaRPr lang="es-ES"/>
        </a:p>
      </dgm:t>
    </dgm:pt>
    <dgm:pt modelId="{4CF8E8AE-FED3-426B-8619-A248CD62983F}" type="pres">
      <dgm:prSet presAssocID="{E8D5A73E-B5C8-4CA9-B382-19BA45E11FBB}" presName="rootComposite" presStyleCnt="0"/>
      <dgm:spPr/>
      <dgm:t>
        <a:bodyPr/>
        <a:lstStyle/>
        <a:p>
          <a:endParaRPr lang="es-ES"/>
        </a:p>
      </dgm:t>
    </dgm:pt>
    <dgm:pt modelId="{A29A81CE-0472-423C-89F5-4135A18B8790}" type="pres">
      <dgm:prSet presAssocID="{E8D5A73E-B5C8-4CA9-B382-19BA45E11FBB}" presName="rootText" presStyleLbl="node3" presStyleIdx="1" presStyleCnt="5" custScaleX="168834" custScaleY="145342">
        <dgm:presLayoutVars>
          <dgm:chPref val="3"/>
        </dgm:presLayoutVars>
      </dgm:prSet>
      <dgm:spPr/>
      <dgm:t>
        <a:bodyPr/>
        <a:lstStyle/>
        <a:p>
          <a:endParaRPr lang="es-ES"/>
        </a:p>
      </dgm:t>
    </dgm:pt>
    <dgm:pt modelId="{853E9CD7-5AD3-4ECE-B7FD-B88973EC5FCC}" type="pres">
      <dgm:prSet presAssocID="{E8D5A73E-B5C8-4CA9-B382-19BA45E11FBB}" presName="rootConnector" presStyleLbl="node3" presStyleIdx="1" presStyleCnt="5"/>
      <dgm:spPr/>
      <dgm:t>
        <a:bodyPr/>
        <a:lstStyle/>
        <a:p>
          <a:endParaRPr lang="es-ES"/>
        </a:p>
      </dgm:t>
    </dgm:pt>
    <dgm:pt modelId="{9B8979DF-2DF0-495B-AB37-CEE6320B621E}" type="pres">
      <dgm:prSet presAssocID="{E8D5A73E-B5C8-4CA9-B382-19BA45E11FBB}" presName="hierChild4" presStyleCnt="0"/>
      <dgm:spPr/>
      <dgm:t>
        <a:bodyPr/>
        <a:lstStyle/>
        <a:p>
          <a:endParaRPr lang="es-ES"/>
        </a:p>
      </dgm:t>
    </dgm:pt>
    <dgm:pt modelId="{F29C9B21-3FAD-43BC-A79A-2B32DBA18BB3}" type="pres">
      <dgm:prSet presAssocID="{E8D5A73E-B5C8-4CA9-B382-19BA45E11FBB}" presName="hierChild5" presStyleCnt="0"/>
      <dgm:spPr/>
      <dgm:t>
        <a:bodyPr/>
        <a:lstStyle/>
        <a:p>
          <a:endParaRPr lang="es-ES"/>
        </a:p>
      </dgm:t>
    </dgm:pt>
    <dgm:pt modelId="{ADCA291E-D74C-4940-8CA7-CD41DD53F528}" type="pres">
      <dgm:prSet presAssocID="{E2E4A6A3-C625-4F37-BC81-D533FD0F9736}" presName="hierChild5" presStyleCnt="0"/>
      <dgm:spPr/>
      <dgm:t>
        <a:bodyPr/>
        <a:lstStyle/>
        <a:p>
          <a:endParaRPr lang="es-ES"/>
        </a:p>
      </dgm:t>
    </dgm:pt>
    <dgm:pt modelId="{93CBDCF3-82B9-45AC-BBAC-651B5A154416}" type="pres">
      <dgm:prSet presAssocID="{9B520AC0-CC7B-46BF-A6A1-76431F4A83EB}" presName="Name37" presStyleLbl="parChTrans1D2" presStyleIdx="2" presStyleCnt="5"/>
      <dgm:spPr/>
      <dgm:t>
        <a:bodyPr/>
        <a:lstStyle/>
        <a:p>
          <a:endParaRPr lang="es-ES"/>
        </a:p>
      </dgm:t>
    </dgm:pt>
    <dgm:pt modelId="{B1BDD788-12D5-4BDD-ABD7-B47A9968C8A8}" type="pres">
      <dgm:prSet presAssocID="{AB27E8F5-0B08-42B6-A8DB-EF82CCCC268B}" presName="hierRoot2" presStyleCnt="0">
        <dgm:presLayoutVars>
          <dgm:hierBranch val="init"/>
        </dgm:presLayoutVars>
      </dgm:prSet>
      <dgm:spPr/>
      <dgm:t>
        <a:bodyPr/>
        <a:lstStyle/>
        <a:p>
          <a:endParaRPr lang="es-ES"/>
        </a:p>
      </dgm:t>
    </dgm:pt>
    <dgm:pt modelId="{D05BDE3C-BF8B-4CD0-BA53-FF3AE9267AC6}" type="pres">
      <dgm:prSet presAssocID="{AB27E8F5-0B08-42B6-A8DB-EF82CCCC268B}" presName="rootComposite" presStyleCnt="0"/>
      <dgm:spPr/>
      <dgm:t>
        <a:bodyPr/>
        <a:lstStyle/>
        <a:p>
          <a:endParaRPr lang="es-ES"/>
        </a:p>
      </dgm:t>
    </dgm:pt>
    <dgm:pt modelId="{387DCE35-0EB6-4C9C-AA8B-5743D9088A27}" type="pres">
      <dgm:prSet presAssocID="{AB27E8F5-0B08-42B6-A8DB-EF82CCCC268B}" presName="rootText" presStyleLbl="node2" presStyleIdx="2" presStyleCnt="5" custScaleX="278805" custScaleY="193109">
        <dgm:presLayoutVars>
          <dgm:chPref val="3"/>
        </dgm:presLayoutVars>
      </dgm:prSet>
      <dgm:spPr/>
      <dgm:t>
        <a:bodyPr/>
        <a:lstStyle/>
        <a:p>
          <a:endParaRPr lang="es-ES"/>
        </a:p>
      </dgm:t>
    </dgm:pt>
    <dgm:pt modelId="{77AC92A3-1635-4168-BA1C-D616550F3DD5}" type="pres">
      <dgm:prSet presAssocID="{AB27E8F5-0B08-42B6-A8DB-EF82CCCC268B}" presName="rootConnector" presStyleLbl="node2" presStyleIdx="2" presStyleCnt="5"/>
      <dgm:spPr/>
      <dgm:t>
        <a:bodyPr/>
        <a:lstStyle/>
        <a:p>
          <a:endParaRPr lang="es-ES"/>
        </a:p>
      </dgm:t>
    </dgm:pt>
    <dgm:pt modelId="{E8067743-290C-4C90-95B9-9FF0601031AC}" type="pres">
      <dgm:prSet presAssocID="{AB27E8F5-0B08-42B6-A8DB-EF82CCCC268B}" presName="hierChild4" presStyleCnt="0"/>
      <dgm:spPr/>
      <dgm:t>
        <a:bodyPr/>
        <a:lstStyle/>
        <a:p>
          <a:endParaRPr lang="es-ES"/>
        </a:p>
      </dgm:t>
    </dgm:pt>
    <dgm:pt modelId="{590A5FC0-629D-4349-8AA8-B52AC7D6E6DE}" type="pres">
      <dgm:prSet presAssocID="{AB27E8F5-0B08-42B6-A8DB-EF82CCCC268B}" presName="hierChild5" presStyleCnt="0"/>
      <dgm:spPr/>
      <dgm:t>
        <a:bodyPr/>
        <a:lstStyle/>
        <a:p>
          <a:endParaRPr lang="es-ES"/>
        </a:p>
      </dgm:t>
    </dgm:pt>
    <dgm:pt modelId="{DC3EB47F-D155-4E30-A40D-B39EEB2A426E}" type="pres">
      <dgm:prSet presAssocID="{4E979641-6F63-4BEB-8A41-10BCC5BAD216}" presName="Name37" presStyleLbl="parChTrans1D2" presStyleIdx="3" presStyleCnt="5"/>
      <dgm:spPr/>
      <dgm:t>
        <a:bodyPr/>
        <a:lstStyle/>
        <a:p>
          <a:endParaRPr lang="es-ES"/>
        </a:p>
      </dgm:t>
    </dgm:pt>
    <dgm:pt modelId="{534C2019-67B3-483F-8BCE-5458D165062D}" type="pres">
      <dgm:prSet presAssocID="{A78A45E8-E5D0-4684-9E02-4897C125311D}" presName="hierRoot2" presStyleCnt="0">
        <dgm:presLayoutVars>
          <dgm:hierBranch val="init"/>
        </dgm:presLayoutVars>
      </dgm:prSet>
      <dgm:spPr/>
      <dgm:t>
        <a:bodyPr/>
        <a:lstStyle/>
        <a:p>
          <a:endParaRPr lang="es-ES"/>
        </a:p>
      </dgm:t>
    </dgm:pt>
    <dgm:pt modelId="{16004AC9-E9EF-4A02-B91A-2104D1C6B644}" type="pres">
      <dgm:prSet presAssocID="{A78A45E8-E5D0-4684-9E02-4897C125311D}" presName="rootComposite" presStyleCnt="0"/>
      <dgm:spPr/>
      <dgm:t>
        <a:bodyPr/>
        <a:lstStyle/>
        <a:p>
          <a:endParaRPr lang="es-ES"/>
        </a:p>
      </dgm:t>
    </dgm:pt>
    <dgm:pt modelId="{4D9132E7-763E-465F-893E-FE368C4610B3}" type="pres">
      <dgm:prSet presAssocID="{A78A45E8-E5D0-4684-9E02-4897C125311D}" presName="rootText" presStyleLbl="node2" presStyleIdx="3" presStyleCnt="5" custScaleX="197484" custScaleY="193109">
        <dgm:presLayoutVars>
          <dgm:chPref val="3"/>
        </dgm:presLayoutVars>
      </dgm:prSet>
      <dgm:spPr/>
      <dgm:t>
        <a:bodyPr/>
        <a:lstStyle/>
        <a:p>
          <a:endParaRPr lang="es-ES"/>
        </a:p>
      </dgm:t>
    </dgm:pt>
    <dgm:pt modelId="{D0A4DAD2-1BE1-4C20-990D-21BBECD47708}" type="pres">
      <dgm:prSet presAssocID="{A78A45E8-E5D0-4684-9E02-4897C125311D}" presName="rootConnector" presStyleLbl="node2" presStyleIdx="3" presStyleCnt="5"/>
      <dgm:spPr/>
      <dgm:t>
        <a:bodyPr/>
        <a:lstStyle/>
        <a:p>
          <a:endParaRPr lang="es-ES"/>
        </a:p>
      </dgm:t>
    </dgm:pt>
    <dgm:pt modelId="{8ECF9CD5-1744-4894-BD9B-19636305DAF0}" type="pres">
      <dgm:prSet presAssocID="{A78A45E8-E5D0-4684-9E02-4897C125311D}" presName="hierChild4" presStyleCnt="0"/>
      <dgm:spPr/>
      <dgm:t>
        <a:bodyPr/>
        <a:lstStyle/>
        <a:p>
          <a:endParaRPr lang="es-ES"/>
        </a:p>
      </dgm:t>
    </dgm:pt>
    <dgm:pt modelId="{04D8C88C-8EC7-400E-BCD0-2172DA414444}" type="pres">
      <dgm:prSet presAssocID="{A78A45E8-E5D0-4684-9E02-4897C125311D}" presName="hierChild5" presStyleCnt="0"/>
      <dgm:spPr/>
      <dgm:t>
        <a:bodyPr/>
        <a:lstStyle/>
        <a:p>
          <a:endParaRPr lang="es-ES"/>
        </a:p>
      </dgm:t>
    </dgm:pt>
    <dgm:pt modelId="{A6070158-A7A5-414B-903C-D6ED0F859241}" type="pres">
      <dgm:prSet presAssocID="{1683EE58-A197-4793-82F6-ADBAC5FF4D19}" presName="Name37" presStyleLbl="parChTrans1D2" presStyleIdx="4" presStyleCnt="5"/>
      <dgm:spPr/>
      <dgm:t>
        <a:bodyPr/>
        <a:lstStyle/>
        <a:p>
          <a:endParaRPr lang="es-ES"/>
        </a:p>
      </dgm:t>
    </dgm:pt>
    <dgm:pt modelId="{B2AB98C3-74EB-46EC-9CD7-2D4D4FE23385}" type="pres">
      <dgm:prSet presAssocID="{AAE8E850-4FDE-4E04-A8D4-C4D4E7CCD3E7}" presName="hierRoot2" presStyleCnt="0">
        <dgm:presLayoutVars>
          <dgm:hierBranch/>
        </dgm:presLayoutVars>
      </dgm:prSet>
      <dgm:spPr/>
      <dgm:t>
        <a:bodyPr/>
        <a:lstStyle/>
        <a:p>
          <a:endParaRPr lang="es-ES"/>
        </a:p>
      </dgm:t>
    </dgm:pt>
    <dgm:pt modelId="{6E89814E-AB9F-4D21-866D-A99D6715DCBC}" type="pres">
      <dgm:prSet presAssocID="{AAE8E850-4FDE-4E04-A8D4-C4D4E7CCD3E7}" presName="rootComposite" presStyleCnt="0"/>
      <dgm:spPr/>
      <dgm:t>
        <a:bodyPr/>
        <a:lstStyle/>
        <a:p>
          <a:endParaRPr lang="es-ES"/>
        </a:p>
      </dgm:t>
    </dgm:pt>
    <dgm:pt modelId="{26D6FE7A-5170-4836-8615-42A82F023D96}" type="pres">
      <dgm:prSet presAssocID="{AAE8E850-4FDE-4E04-A8D4-C4D4E7CCD3E7}" presName="rootText" presStyleLbl="node2" presStyleIdx="4" presStyleCnt="5" custScaleX="288754" custScaleY="193109">
        <dgm:presLayoutVars>
          <dgm:chPref val="3"/>
        </dgm:presLayoutVars>
      </dgm:prSet>
      <dgm:spPr/>
      <dgm:t>
        <a:bodyPr/>
        <a:lstStyle/>
        <a:p>
          <a:endParaRPr lang="es-ES"/>
        </a:p>
      </dgm:t>
    </dgm:pt>
    <dgm:pt modelId="{7965ACEE-D9C6-41A1-ACD7-588B8DA7CCD1}" type="pres">
      <dgm:prSet presAssocID="{AAE8E850-4FDE-4E04-A8D4-C4D4E7CCD3E7}" presName="rootConnector" presStyleLbl="node2" presStyleIdx="4" presStyleCnt="5"/>
      <dgm:spPr/>
      <dgm:t>
        <a:bodyPr/>
        <a:lstStyle/>
        <a:p>
          <a:endParaRPr lang="es-ES"/>
        </a:p>
      </dgm:t>
    </dgm:pt>
    <dgm:pt modelId="{8008B2AC-9CCC-4B5D-A40E-F8A79E0E562A}" type="pres">
      <dgm:prSet presAssocID="{AAE8E850-4FDE-4E04-A8D4-C4D4E7CCD3E7}" presName="hierChild4" presStyleCnt="0"/>
      <dgm:spPr/>
      <dgm:t>
        <a:bodyPr/>
        <a:lstStyle/>
        <a:p>
          <a:endParaRPr lang="es-ES"/>
        </a:p>
      </dgm:t>
    </dgm:pt>
    <dgm:pt modelId="{0C199937-627A-41C2-B3E8-908916F643F0}" type="pres">
      <dgm:prSet presAssocID="{9F100B3B-C414-4C80-91FC-FAFD7B0E3E00}" presName="Name35" presStyleLbl="parChTrans1D3" presStyleIdx="2" presStyleCnt="5"/>
      <dgm:spPr/>
      <dgm:t>
        <a:bodyPr/>
        <a:lstStyle/>
        <a:p>
          <a:endParaRPr lang="es-ES"/>
        </a:p>
      </dgm:t>
    </dgm:pt>
    <dgm:pt modelId="{05AF204F-CF33-45E9-8FA2-77EDD478CD96}" type="pres">
      <dgm:prSet presAssocID="{D3D24CD3-54DA-43B4-A77C-46F3F7AC4A55}" presName="hierRoot2" presStyleCnt="0">
        <dgm:presLayoutVars>
          <dgm:hierBranch val="init"/>
        </dgm:presLayoutVars>
      </dgm:prSet>
      <dgm:spPr/>
      <dgm:t>
        <a:bodyPr/>
        <a:lstStyle/>
        <a:p>
          <a:endParaRPr lang="es-ES"/>
        </a:p>
      </dgm:t>
    </dgm:pt>
    <dgm:pt modelId="{FE3A6E3C-5CD0-41F2-BEB5-85850AD581FA}" type="pres">
      <dgm:prSet presAssocID="{D3D24CD3-54DA-43B4-A77C-46F3F7AC4A55}" presName="rootComposite" presStyleCnt="0"/>
      <dgm:spPr/>
      <dgm:t>
        <a:bodyPr/>
        <a:lstStyle/>
        <a:p>
          <a:endParaRPr lang="es-ES"/>
        </a:p>
      </dgm:t>
    </dgm:pt>
    <dgm:pt modelId="{A7398752-CCA2-4ACE-BE64-07125E1A8F64}" type="pres">
      <dgm:prSet presAssocID="{D3D24CD3-54DA-43B4-A77C-46F3F7AC4A55}" presName="rootText" presStyleLbl="node3" presStyleIdx="2" presStyleCnt="5" custScaleX="152061" custScaleY="145342">
        <dgm:presLayoutVars>
          <dgm:chPref val="3"/>
        </dgm:presLayoutVars>
      </dgm:prSet>
      <dgm:spPr/>
      <dgm:t>
        <a:bodyPr/>
        <a:lstStyle/>
        <a:p>
          <a:endParaRPr lang="es-ES"/>
        </a:p>
      </dgm:t>
    </dgm:pt>
    <dgm:pt modelId="{7B4BBF2A-3347-480A-A204-5C624B32759F}" type="pres">
      <dgm:prSet presAssocID="{D3D24CD3-54DA-43B4-A77C-46F3F7AC4A55}" presName="rootConnector" presStyleLbl="node3" presStyleIdx="2" presStyleCnt="5"/>
      <dgm:spPr/>
      <dgm:t>
        <a:bodyPr/>
        <a:lstStyle/>
        <a:p>
          <a:endParaRPr lang="es-ES"/>
        </a:p>
      </dgm:t>
    </dgm:pt>
    <dgm:pt modelId="{ABB92DF3-2BEE-4E75-AD18-592E5FF13B2F}" type="pres">
      <dgm:prSet presAssocID="{D3D24CD3-54DA-43B4-A77C-46F3F7AC4A55}" presName="hierChild4" presStyleCnt="0"/>
      <dgm:spPr/>
      <dgm:t>
        <a:bodyPr/>
        <a:lstStyle/>
        <a:p>
          <a:endParaRPr lang="es-ES"/>
        </a:p>
      </dgm:t>
    </dgm:pt>
    <dgm:pt modelId="{4D13A6D3-5B21-4E56-A8D6-CFA8948131DC}" type="pres">
      <dgm:prSet presAssocID="{D3D24CD3-54DA-43B4-A77C-46F3F7AC4A55}" presName="hierChild5" presStyleCnt="0"/>
      <dgm:spPr/>
      <dgm:t>
        <a:bodyPr/>
        <a:lstStyle/>
        <a:p>
          <a:endParaRPr lang="es-ES"/>
        </a:p>
      </dgm:t>
    </dgm:pt>
    <dgm:pt modelId="{29E388BF-CC81-4DCD-B521-8917936BFE6C}" type="pres">
      <dgm:prSet presAssocID="{6FB699CD-1062-47E2-B11D-1FC982821828}" presName="Name35" presStyleLbl="parChTrans1D3" presStyleIdx="3" presStyleCnt="5"/>
      <dgm:spPr/>
      <dgm:t>
        <a:bodyPr/>
        <a:lstStyle/>
        <a:p>
          <a:endParaRPr lang="es-ES"/>
        </a:p>
      </dgm:t>
    </dgm:pt>
    <dgm:pt modelId="{79D11659-70CA-4EAC-9DE4-02C3C77F2CEA}" type="pres">
      <dgm:prSet presAssocID="{89A8BDB1-18B1-4862-8D34-EB3106A088F9}" presName="hierRoot2" presStyleCnt="0">
        <dgm:presLayoutVars>
          <dgm:hierBranch val="init"/>
        </dgm:presLayoutVars>
      </dgm:prSet>
      <dgm:spPr/>
      <dgm:t>
        <a:bodyPr/>
        <a:lstStyle/>
        <a:p>
          <a:endParaRPr lang="es-ES"/>
        </a:p>
      </dgm:t>
    </dgm:pt>
    <dgm:pt modelId="{13146E36-AF25-4A08-9D24-9579DFB1CC1B}" type="pres">
      <dgm:prSet presAssocID="{89A8BDB1-18B1-4862-8D34-EB3106A088F9}" presName="rootComposite" presStyleCnt="0"/>
      <dgm:spPr/>
      <dgm:t>
        <a:bodyPr/>
        <a:lstStyle/>
        <a:p>
          <a:endParaRPr lang="es-ES"/>
        </a:p>
      </dgm:t>
    </dgm:pt>
    <dgm:pt modelId="{2FDD2945-601A-45DE-9CCD-CAB6613B1480}" type="pres">
      <dgm:prSet presAssocID="{89A8BDB1-18B1-4862-8D34-EB3106A088F9}" presName="rootText" presStyleLbl="node3" presStyleIdx="3" presStyleCnt="5" custScaleX="171797" custScaleY="145342">
        <dgm:presLayoutVars>
          <dgm:chPref val="3"/>
        </dgm:presLayoutVars>
      </dgm:prSet>
      <dgm:spPr/>
      <dgm:t>
        <a:bodyPr/>
        <a:lstStyle/>
        <a:p>
          <a:endParaRPr lang="es-ES"/>
        </a:p>
      </dgm:t>
    </dgm:pt>
    <dgm:pt modelId="{50496913-87CB-43AE-AC7C-F0435494F28D}" type="pres">
      <dgm:prSet presAssocID="{89A8BDB1-18B1-4862-8D34-EB3106A088F9}" presName="rootConnector" presStyleLbl="node3" presStyleIdx="3" presStyleCnt="5"/>
      <dgm:spPr/>
      <dgm:t>
        <a:bodyPr/>
        <a:lstStyle/>
        <a:p>
          <a:endParaRPr lang="es-ES"/>
        </a:p>
      </dgm:t>
    </dgm:pt>
    <dgm:pt modelId="{A095A0A9-BACC-4E5C-AE55-A3E3108DBCE3}" type="pres">
      <dgm:prSet presAssocID="{89A8BDB1-18B1-4862-8D34-EB3106A088F9}" presName="hierChild4" presStyleCnt="0"/>
      <dgm:spPr/>
      <dgm:t>
        <a:bodyPr/>
        <a:lstStyle/>
        <a:p>
          <a:endParaRPr lang="es-ES"/>
        </a:p>
      </dgm:t>
    </dgm:pt>
    <dgm:pt modelId="{625F2453-F10D-42C1-BA28-EC2ED79D302C}" type="pres">
      <dgm:prSet presAssocID="{89A8BDB1-18B1-4862-8D34-EB3106A088F9}" presName="hierChild5" presStyleCnt="0"/>
      <dgm:spPr/>
      <dgm:t>
        <a:bodyPr/>
        <a:lstStyle/>
        <a:p>
          <a:endParaRPr lang="es-ES"/>
        </a:p>
      </dgm:t>
    </dgm:pt>
    <dgm:pt modelId="{0E950B97-FB44-4490-ADD1-D837F5B0F7C2}" type="pres">
      <dgm:prSet presAssocID="{2BE9B987-0320-467F-BEB9-768B0A361103}" presName="Name35" presStyleLbl="parChTrans1D3" presStyleIdx="4" presStyleCnt="5"/>
      <dgm:spPr/>
      <dgm:t>
        <a:bodyPr/>
        <a:lstStyle/>
        <a:p>
          <a:endParaRPr lang="es-ES"/>
        </a:p>
      </dgm:t>
    </dgm:pt>
    <dgm:pt modelId="{82A2AFAA-ED72-4BFE-98E2-5874E2EC5AF6}" type="pres">
      <dgm:prSet presAssocID="{22F8E3FB-C5A9-4769-AEDD-56F2BD1230A6}" presName="hierRoot2" presStyleCnt="0">
        <dgm:presLayoutVars>
          <dgm:hierBranch val="init"/>
        </dgm:presLayoutVars>
      </dgm:prSet>
      <dgm:spPr/>
      <dgm:t>
        <a:bodyPr/>
        <a:lstStyle/>
        <a:p>
          <a:endParaRPr lang="es-ES"/>
        </a:p>
      </dgm:t>
    </dgm:pt>
    <dgm:pt modelId="{19240177-756B-47FB-9E79-A58D44453BAD}" type="pres">
      <dgm:prSet presAssocID="{22F8E3FB-C5A9-4769-AEDD-56F2BD1230A6}" presName="rootComposite" presStyleCnt="0"/>
      <dgm:spPr/>
      <dgm:t>
        <a:bodyPr/>
        <a:lstStyle/>
        <a:p>
          <a:endParaRPr lang="es-ES"/>
        </a:p>
      </dgm:t>
    </dgm:pt>
    <dgm:pt modelId="{5545B814-3CE3-4FA4-9851-2BA47C6EBA37}" type="pres">
      <dgm:prSet presAssocID="{22F8E3FB-C5A9-4769-AEDD-56F2BD1230A6}" presName="rootText" presStyleLbl="node3" presStyleIdx="4" presStyleCnt="5" custScaleX="152061" custScaleY="145342">
        <dgm:presLayoutVars>
          <dgm:chPref val="3"/>
        </dgm:presLayoutVars>
      </dgm:prSet>
      <dgm:spPr/>
      <dgm:t>
        <a:bodyPr/>
        <a:lstStyle/>
        <a:p>
          <a:endParaRPr lang="es-ES"/>
        </a:p>
      </dgm:t>
    </dgm:pt>
    <dgm:pt modelId="{A07CC178-FD46-4E74-B670-E7D46938CEB2}" type="pres">
      <dgm:prSet presAssocID="{22F8E3FB-C5A9-4769-AEDD-56F2BD1230A6}" presName="rootConnector" presStyleLbl="node3" presStyleIdx="4" presStyleCnt="5"/>
      <dgm:spPr/>
      <dgm:t>
        <a:bodyPr/>
        <a:lstStyle/>
        <a:p>
          <a:endParaRPr lang="es-ES"/>
        </a:p>
      </dgm:t>
    </dgm:pt>
    <dgm:pt modelId="{84FD06F3-21E0-43E7-A568-7847D13B5C1B}" type="pres">
      <dgm:prSet presAssocID="{22F8E3FB-C5A9-4769-AEDD-56F2BD1230A6}" presName="hierChild4" presStyleCnt="0"/>
      <dgm:spPr/>
      <dgm:t>
        <a:bodyPr/>
        <a:lstStyle/>
        <a:p>
          <a:endParaRPr lang="es-ES"/>
        </a:p>
      </dgm:t>
    </dgm:pt>
    <dgm:pt modelId="{0D1E75D8-EB6C-453C-847B-F2B9FF495930}" type="pres">
      <dgm:prSet presAssocID="{22F8E3FB-C5A9-4769-AEDD-56F2BD1230A6}" presName="hierChild5" presStyleCnt="0"/>
      <dgm:spPr/>
      <dgm:t>
        <a:bodyPr/>
        <a:lstStyle/>
        <a:p>
          <a:endParaRPr lang="es-ES"/>
        </a:p>
      </dgm:t>
    </dgm:pt>
    <dgm:pt modelId="{29AA9217-0C45-4320-882D-32D8B6E072D9}" type="pres">
      <dgm:prSet presAssocID="{AAE8E850-4FDE-4E04-A8D4-C4D4E7CCD3E7}" presName="hierChild5" presStyleCnt="0"/>
      <dgm:spPr/>
      <dgm:t>
        <a:bodyPr/>
        <a:lstStyle/>
        <a:p>
          <a:endParaRPr lang="es-ES"/>
        </a:p>
      </dgm:t>
    </dgm:pt>
    <dgm:pt modelId="{CF1EE1B1-0667-408A-9C2D-2C99395C1D5F}" type="pres">
      <dgm:prSet presAssocID="{BD04035C-7442-48F5-87D1-2BDEE6CDE259}" presName="hierChild3" presStyleCnt="0"/>
      <dgm:spPr/>
      <dgm:t>
        <a:bodyPr/>
        <a:lstStyle/>
        <a:p>
          <a:endParaRPr lang="es-ES"/>
        </a:p>
      </dgm:t>
    </dgm:pt>
  </dgm:ptLst>
  <dgm:cxnLst>
    <dgm:cxn modelId="{9E10C3E2-E8AE-4AC9-8E7F-F60386BAC281}" type="presOf" srcId="{4E979641-6F63-4BEB-8A41-10BCC5BAD216}" destId="{DC3EB47F-D155-4E30-A40D-B39EEB2A426E}" srcOrd="0" destOrd="0" presId="urn:microsoft.com/office/officeart/2005/8/layout/orgChart1"/>
    <dgm:cxn modelId="{C6C5983F-9E50-42C1-9768-081CDF6FD068}" type="presOf" srcId="{B5C9305F-FAC1-40CB-B820-EC8068DB2C67}" destId="{9E12C9D3-7084-4E75-9D0D-840437704515}" srcOrd="0" destOrd="0" presId="urn:microsoft.com/office/officeart/2005/8/layout/orgChart1"/>
    <dgm:cxn modelId="{CA41C6F5-2174-439C-96CE-613C8B7531AC}" type="presOf" srcId="{E0977652-0FD6-478B-8148-BAAA36CE0417}" destId="{01C8DAD0-92DA-4574-A6A1-C6F93D41D356}" srcOrd="0" destOrd="0" presId="urn:microsoft.com/office/officeart/2005/8/layout/orgChart1"/>
    <dgm:cxn modelId="{8905DCE6-8B3E-4623-9838-ED07A216B1B2}" srcId="{BD04035C-7442-48F5-87D1-2BDEE6CDE259}" destId="{A78A45E8-E5D0-4684-9E02-4897C125311D}" srcOrd="3" destOrd="0" parTransId="{4E979641-6F63-4BEB-8A41-10BCC5BAD216}" sibTransId="{7F387B80-C963-405A-8BC1-A5D1C522198E}"/>
    <dgm:cxn modelId="{31790F8D-C408-4B18-9ABB-BF5C5C27A205}" type="presOf" srcId="{E8D5A73E-B5C8-4CA9-B382-19BA45E11FBB}" destId="{853E9CD7-5AD3-4ECE-B7FD-B88973EC5FCC}" srcOrd="1" destOrd="0" presId="urn:microsoft.com/office/officeart/2005/8/layout/orgChart1"/>
    <dgm:cxn modelId="{E1EC0BD7-987A-4EC7-9621-F5785559153C}" type="presOf" srcId="{D3D24CD3-54DA-43B4-A77C-46F3F7AC4A55}" destId="{A7398752-CCA2-4ACE-BE64-07125E1A8F64}" srcOrd="0" destOrd="0" presId="urn:microsoft.com/office/officeart/2005/8/layout/orgChart1"/>
    <dgm:cxn modelId="{31BB833D-70AD-4D60-A2A7-A0EC23CD1083}" type="presOf" srcId="{22F8E3FB-C5A9-4769-AEDD-56F2BD1230A6}" destId="{5545B814-3CE3-4FA4-9851-2BA47C6EBA37}" srcOrd="0" destOrd="0" presId="urn:microsoft.com/office/officeart/2005/8/layout/orgChart1"/>
    <dgm:cxn modelId="{9A089F2C-9E0D-4828-B8C7-27BE4F12B25A}" type="presOf" srcId="{C72820B5-84BB-42D9-A9A5-C6C519C93398}" destId="{E1E58C57-2704-425A-96C0-68B67F336081}" srcOrd="0" destOrd="0" presId="urn:microsoft.com/office/officeart/2005/8/layout/orgChart1"/>
    <dgm:cxn modelId="{F3D1C5D9-5BE8-4760-AE25-6A50B4C81DCF}" type="presOf" srcId="{AAE8E850-4FDE-4E04-A8D4-C4D4E7CCD3E7}" destId="{7965ACEE-D9C6-41A1-ACD7-588B8DA7CCD1}" srcOrd="1" destOrd="0" presId="urn:microsoft.com/office/officeart/2005/8/layout/orgChart1"/>
    <dgm:cxn modelId="{0A01EF9E-3552-4BE8-AD8B-E5FB4F3F52CF}" type="presOf" srcId="{CE9D4074-2615-432A-AF4A-A64FF05001DB}" destId="{938798F4-9725-4C7E-AAE8-C1EE87972EAE}" srcOrd="0" destOrd="0" presId="urn:microsoft.com/office/officeart/2005/8/layout/orgChart1"/>
    <dgm:cxn modelId="{69FFA633-39A5-49AF-8163-784D710A1FAE}" srcId="{E2E4A6A3-C625-4F37-BC81-D533FD0F9736}" destId="{E8D5A73E-B5C8-4CA9-B382-19BA45E11FBB}" srcOrd="1" destOrd="0" parTransId="{E0977652-0FD6-478B-8148-BAAA36CE0417}" sibTransId="{C60385EF-7213-432D-AAAF-F0E4099FE3BA}"/>
    <dgm:cxn modelId="{D502D86F-EC68-4751-8826-0B9B4849874D}" type="presOf" srcId="{22F8E3FB-C5A9-4769-AEDD-56F2BD1230A6}" destId="{A07CC178-FD46-4E74-B670-E7D46938CEB2}" srcOrd="1" destOrd="0" presId="urn:microsoft.com/office/officeart/2005/8/layout/orgChart1"/>
    <dgm:cxn modelId="{640DA94B-9642-4126-BC00-45BA4C8564F2}" type="presOf" srcId="{4724B1B3-1DF5-40AD-9B8C-685E23CC99AE}" destId="{EC298885-8B87-48F2-B76F-916AEEC9344C}" srcOrd="1" destOrd="0" presId="urn:microsoft.com/office/officeart/2005/8/layout/orgChart1"/>
    <dgm:cxn modelId="{03617252-FFF0-4C5D-A4B2-462F694E62E2}" type="presOf" srcId="{E2E4A6A3-C625-4F37-BC81-D533FD0F9736}" destId="{C787B468-AECC-4994-AAFB-9526DD5303C3}" srcOrd="0" destOrd="0" presId="urn:microsoft.com/office/officeart/2005/8/layout/orgChart1"/>
    <dgm:cxn modelId="{2071D358-C538-4BE6-AAF6-A33030A7AD24}" type="presOf" srcId="{89A8BDB1-18B1-4862-8D34-EB3106A088F9}" destId="{50496913-87CB-43AE-AC7C-F0435494F28D}" srcOrd="1" destOrd="0" presId="urn:microsoft.com/office/officeart/2005/8/layout/orgChart1"/>
    <dgm:cxn modelId="{85A615ED-10FB-4E1C-94EE-37E8C1695B25}" srcId="{A8FA11D7-AC2F-4C9E-9AE9-FB05FDEB859E}" destId="{BD04035C-7442-48F5-87D1-2BDEE6CDE259}" srcOrd="0" destOrd="0" parTransId="{5510C650-70D3-4CE7-B6E4-7946C5CD61E5}" sibTransId="{B2B66363-A3DD-47D4-A4A6-4764DBCF0D54}"/>
    <dgm:cxn modelId="{79F9B296-94E7-4C91-B684-B7F29587EB38}" type="presOf" srcId="{E8D5A73E-B5C8-4CA9-B382-19BA45E11FBB}" destId="{A29A81CE-0472-423C-89F5-4135A18B8790}" srcOrd="0" destOrd="0" presId="urn:microsoft.com/office/officeart/2005/8/layout/orgChart1"/>
    <dgm:cxn modelId="{2E60912C-6D84-4853-8D0E-936569A0558B}" type="presOf" srcId="{A8FA11D7-AC2F-4C9E-9AE9-FB05FDEB859E}" destId="{D6C6F9CC-6D4C-470A-95AC-0C20EC511FC5}" srcOrd="0" destOrd="0" presId="urn:microsoft.com/office/officeart/2005/8/layout/orgChart1"/>
    <dgm:cxn modelId="{C62E1A32-B9B8-49C2-951A-BAA5E43F2396}" type="presOf" srcId="{BD04035C-7442-48F5-87D1-2BDEE6CDE259}" destId="{31703BF1-001D-43E9-96F2-D638B608D278}" srcOrd="1" destOrd="0" presId="urn:microsoft.com/office/officeart/2005/8/layout/orgChart1"/>
    <dgm:cxn modelId="{0DAC8133-3FB1-4704-9BBD-14730BFB0D61}" type="presOf" srcId="{AAE8E850-4FDE-4E04-A8D4-C4D4E7CCD3E7}" destId="{26D6FE7A-5170-4836-8615-42A82F023D96}" srcOrd="0" destOrd="0" presId="urn:microsoft.com/office/officeart/2005/8/layout/orgChart1"/>
    <dgm:cxn modelId="{4CF9EC32-E022-43DD-8C69-181B4A6B2DD9}" srcId="{AAE8E850-4FDE-4E04-A8D4-C4D4E7CCD3E7}" destId="{89A8BDB1-18B1-4862-8D34-EB3106A088F9}" srcOrd="1" destOrd="0" parTransId="{6FB699CD-1062-47E2-B11D-1FC982821828}" sibTransId="{1DCA9397-DCD1-4742-9EF7-807817D00AAC}"/>
    <dgm:cxn modelId="{BBDB23AC-5FB8-4E27-B742-7862AD117DA0}" type="presOf" srcId="{E2E4A6A3-C625-4F37-BC81-D533FD0F9736}" destId="{E6A2422E-8716-4058-BB96-B571B1477A6F}" srcOrd="1" destOrd="0" presId="urn:microsoft.com/office/officeart/2005/8/layout/orgChart1"/>
    <dgm:cxn modelId="{A1DB5002-EDAF-44E5-936A-89659AB6BA40}" srcId="{BD04035C-7442-48F5-87D1-2BDEE6CDE259}" destId="{E2E4A6A3-C625-4F37-BC81-D533FD0F9736}" srcOrd="1" destOrd="0" parTransId="{CE9D4074-2615-432A-AF4A-A64FF05001DB}" sibTransId="{2CFCE552-95D0-449D-A52F-505AB8149F42}"/>
    <dgm:cxn modelId="{0715EA6F-6072-4220-AEFF-AE1CB9E6A9C2}" type="presOf" srcId="{2BE9B987-0320-467F-BEB9-768B0A361103}" destId="{0E950B97-FB44-4490-ADD1-D837F5B0F7C2}" srcOrd="0" destOrd="0" presId="urn:microsoft.com/office/officeart/2005/8/layout/orgChart1"/>
    <dgm:cxn modelId="{4A03B143-C8AA-4D61-A16B-DA0A34BD5A01}" srcId="{AAE8E850-4FDE-4E04-A8D4-C4D4E7CCD3E7}" destId="{22F8E3FB-C5A9-4769-AEDD-56F2BD1230A6}" srcOrd="2" destOrd="0" parTransId="{2BE9B987-0320-467F-BEB9-768B0A361103}" sibTransId="{5FEDE5F5-2930-4A20-845B-67F355A78AB7}"/>
    <dgm:cxn modelId="{84BF1F7C-37DD-4700-BDB7-B85709D022E0}" type="presOf" srcId="{BD04035C-7442-48F5-87D1-2BDEE6CDE259}" destId="{41140C75-A8FA-49E8-BE46-998D29C3BDB3}" srcOrd="0" destOrd="0" presId="urn:microsoft.com/office/officeart/2005/8/layout/orgChart1"/>
    <dgm:cxn modelId="{6B6456EB-DF63-4D47-B5C2-2D1024604DC4}" type="presOf" srcId="{AB27E8F5-0B08-42B6-A8DB-EF82CCCC268B}" destId="{387DCE35-0EB6-4C9C-AA8B-5743D9088A27}" srcOrd="0" destOrd="0" presId="urn:microsoft.com/office/officeart/2005/8/layout/orgChart1"/>
    <dgm:cxn modelId="{E82D1435-8F29-4906-A371-290A1EEC0528}" type="presOf" srcId="{C72820B5-84BB-42D9-A9A5-C6C519C93398}" destId="{06DB687C-6BAE-4B97-9DA7-12779AF91374}" srcOrd="1" destOrd="0" presId="urn:microsoft.com/office/officeart/2005/8/layout/orgChart1"/>
    <dgm:cxn modelId="{30F587F7-F369-4384-8454-91578F33EABD}" type="presOf" srcId="{A1500A35-D148-48B5-AA3F-CC01263C0622}" destId="{48F35E43-3BF5-4588-893C-5C19C032E4AC}" srcOrd="0" destOrd="0" presId="urn:microsoft.com/office/officeart/2005/8/layout/orgChart1"/>
    <dgm:cxn modelId="{99DCC4E9-D1A0-4DA9-A307-6A87CEBC42D3}" type="presOf" srcId="{A78A45E8-E5D0-4684-9E02-4897C125311D}" destId="{D0A4DAD2-1BE1-4C20-990D-21BBECD47708}" srcOrd="1" destOrd="0" presId="urn:microsoft.com/office/officeart/2005/8/layout/orgChart1"/>
    <dgm:cxn modelId="{23DD2A73-6C55-4C73-BB16-81C6DE17FE8D}" srcId="{AAE8E850-4FDE-4E04-A8D4-C4D4E7CCD3E7}" destId="{D3D24CD3-54DA-43B4-A77C-46F3F7AC4A55}" srcOrd="0" destOrd="0" parTransId="{9F100B3B-C414-4C80-91FC-FAFD7B0E3E00}" sibTransId="{AEED0242-7465-49CE-A655-17BC00D950E5}"/>
    <dgm:cxn modelId="{A5E94FA6-ABDE-45C0-8514-08141271872A}" type="presOf" srcId="{89A8BDB1-18B1-4862-8D34-EB3106A088F9}" destId="{2FDD2945-601A-45DE-9CCD-CAB6613B1480}" srcOrd="0" destOrd="0" presId="urn:microsoft.com/office/officeart/2005/8/layout/orgChart1"/>
    <dgm:cxn modelId="{039C2C75-9936-451B-AF9D-94A2EA7F3901}" srcId="{BD04035C-7442-48F5-87D1-2BDEE6CDE259}" destId="{C72820B5-84BB-42D9-A9A5-C6C519C93398}" srcOrd="0" destOrd="0" parTransId="{B5C9305F-FAC1-40CB-B820-EC8068DB2C67}" sibTransId="{811C665A-1EB2-41F9-897F-20F00D7E69CC}"/>
    <dgm:cxn modelId="{A179C512-CE43-4AC4-9484-1D143091123F}" type="presOf" srcId="{1683EE58-A197-4793-82F6-ADBAC5FF4D19}" destId="{A6070158-A7A5-414B-903C-D6ED0F859241}" srcOrd="0" destOrd="0" presId="urn:microsoft.com/office/officeart/2005/8/layout/orgChart1"/>
    <dgm:cxn modelId="{CD08A859-D9C6-4B23-9A3B-36758DBA3CB1}" srcId="{BD04035C-7442-48F5-87D1-2BDEE6CDE259}" destId="{AB27E8F5-0B08-42B6-A8DB-EF82CCCC268B}" srcOrd="2" destOrd="0" parTransId="{9B520AC0-CC7B-46BF-A6A1-76431F4A83EB}" sibTransId="{1F58A6BB-D299-4231-9A89-8CA9325675CA}"/>
    <dgm:cxn modelId="{00C06E5E-1BFA-4695-834F-B5726AB07F52}" type="presOf" srcId="{A78A45E8-E5D0-4684-9E02-4897C125311D}" destId="{4D9132E7-763E-465F-893E-FE368C4610B3}" srcOrd="0" destOrd="0" presId="urn:microsoft.com/office/officeart/2005/8/layout/orgChart1"/>
    <dgm:cxn modelId="{0EE54CC9-B100-4496-A3B8-56BDEE542E63}" type="presOf" srcId="{AB27E8F5-0B08-42B6-A8DB-EF82CCCC268B}" destId="{77AC92A3-1635-4168-BA1C-D616550F3DD5}" srcOrd="1" destOrd="0" presId="urn:microsoft.com/office/officeart/2005/8/layout/orgChart1"/>
    <dgm:cxn modelId="{6070B6B6-39ED-46D3-8044-FEC6F7BC52D4}" srcId="{E2E4A6A3-C625-4F37-BC81-D533FD0F9736}" destId="{4724B1B3-1DF5-40AD-9B8C-685E23CC99AE}" srcOrd="0" destOrd="0" parTransId="{A1500A35-D148-48B5-AA3F-CC01263C0622}" sibTransId="{51CF8E70-31BF-46C9-A237-5C6C5DD29DBB}"/>
    <dgm:cxn modelId="{CB5C10AF-B62C-42F2-BDBB-42514542C48A}" srcId="{BD04035C-7442-48F5-87D1-2BDEE6CDE259}" destId="{AAE8E850-4FDE-4E04-A8D4-C4D4E7CCD3E7}" srcOrd="4" destOrd="0" parTransId="{1683EE58-A197-4793-82F6-ADBAC5FF4D19}" sibTransId="{1B33AE73-E7AD-416A-925E-317ACD1427AC}"/>
    <dgm:cxn modelId="{9BB96394-ECBA-42C7-98A5-FFD298A8F201}" type="presOf" srcId="{9B520AC0-CC7B-46BF-A6A1-76431F4A83EB}" destId="{93CBDCF3-82B9-45AC-BBAC-651B5A154416}" srcOrd="0" destOrd="0" presId="urn:microsoft.com/office/officeart/2005/8/layout/orgChart1"/>
    <dgm:cxn modelId="{1ABD757F-FBBD-4BF1-AEE0-793639461E3F}" type="presOf" srcId="{6FB699CD-1062-47E2-B11D-1FC982821828}" destId="{29E388BF-CC81-4DCD-B521-8917936BFE6C}" srcOrd="0" destOrd="0" presId="urn:microsoft.com/office/officeart/2005/8/layout/orgChart1"/>
    <dgm:cxn modelId="{F374D370-5A15-4AB7-B0C5-C164E41DF1B6}" type="presOf" srcId="{9F100B3B-C414-4C80-91FC-FAFD7B0E3E00}" destId="{0C199937-627A-41C2-B3E8-908916F643F0}" srcOrd="0" destOrd="0" presId="urn:microsoft.com/office/officeart/2005/8/layout/orgChart1"/>
    <dgm:cxn modelId="{B060F848-8276-48F9-A062-5EB426C76449}" type="presOf" srcId="{D3D24CD3-54DA-43B4-A77C-46F3F7AC4A55}" destId="{7B4BBF2A-3347-480A-A204-5C624B32759F}" srcOrd="1" destOrd="0" presId="urn:microsoft.com/office/officeart/2005/8/layout/orgChart1"/>
    <dgm:cxn modelId="{F31A26C1-548B-4808-819C-A8346882089F}" type="presOf" srcId="{4724B1B3-1DF5-40AD-9B8C-685E23CC99AE}" destId="{52065410-BF17-4207-95CC-5179208D3C60}" srcOrd="0" destOrd="0" presId="urn:microsoft.com/office/officeart/2005/8/layout/orgChart1"/>
    <dgm:cxn modelId="{F642DEB8-05A3-47D5-A4D5-5B7A7A60E117}" type="presParOf" srcId="{D6C6F9CC-6D4C-470A-95AC-0C20EC511FC5}" destId="{8CE6B7AE-8EDA-417F-8F26-3C28FD71DBD7}" srcOrd="0" destOrd="0" presId="urn:microsoft.com/office/officeart/2005/8/layout/orgChart1"/>
    <dgm:cxn modelId="{46195AC2-7533-4173-9741-D97BBBF7B3E3}" type="presParOf" srcId="{8CE6B7AE-8EDA-417F-8F26-3C28FD71DBD7}" destId="{41E47AAB-BC5D-4330-9DA4-7C4B230346CA}" srcOrd="0" destOrd="0" presId="urn:microsoft.com/office/officeart/2005/8/layout/orgChart1"/>
    <dgm:cxn modelId="{EC794EC3-A238-42B3-8C9C-D51F70331892}" type="presParOf" srcId="{41E47AAB-BC5D-4330-9DA4-7C4B230346CA}" destId="{41140C75-A8FA-49E8-BE46-998D29C3BDB3}" srcOrd="0" destOrd="0" presId="urn:microsoft.com/office/officeart/2005/8/layout/orgChart1"/>
    <dgm:cxn modelId="{C06F141A-976E-42D9-BF35-09B22744D892}" type="presParOf" srcId="{41E47AAB-BC5D-4330-9DA4-7C4B230346CA}" destId="{31703BF1-001D-43E9-96F2-D638B608D278}" srcOrd="1" destOrd="0" presId="urn:microsoft.com/office/officeart/2005/8/layout/orgChart1"/>
    <dgm:cxn modelId="{EA49D4FE-4444-4CCF-819F-C8EE107E38D5}" type="presParOf" srcId="{8CE6B7AE-8EDA-417F-8F26-3C28FD71DBD7}" destId="{1DA57C69-143E-4F63-92D2-A3611251C395}" srcOrd="1" destOrd="0" presId="urn:microsoft.com/office/officeart/2005/8/layout/orgChart1"/>
    <dgm:cxn modelId="{73926DD7-BFCC-4B00-BDDF-02C21D276DC7}" type="presParOf" srcId="{1DA57C69-143E-4F63-92D2-A3611251C395}" destId="{9E12C9D3-7084-4E75-9D0D-840437704515}" srcOrd="0" destOrd="0" presId="urn:microsoft.com/office/officeart/2005/8/layout/orgChart1"/>
    <dgm:cxn modelId="{42D62DBF-E9BC-4486-9CF1-935A9D00AADB}" type="presParOf" srcId="{1DA57C69-143E-4F63-92D2-A3611251C395}" destId="{E3EDFA96-8509-4189-9083-840F2FD41CB6}" srcOrd="1" destOrd="0" presId="urn:microsoft.com/office/officeart/2005/8/layout/orgChart1"/>
    <dgm:cxn modelId="{E7BCBEFF-6026-422F-9D12-FB768F17E57D}" type="presParOf" srcId="{E3EDFA96-8509-4189-9083-840F2FD41CB6}" destId="{1F0B984D-69B9-4D09-BDDC-6D1B5EBB45F6}" srcOrd="0" destOrd="0" presId="urn:microsoft.com/office/officeart/2005/8/layout/orgChart1"/>
    <dgm:cxn modelId="{AC44526E-8F9D-4BCC-B526-435D1DA62131}" type="presParOf" srcId="{1F0B984D-69B9-4D09-BDDC-6D1B5EBB45F6}" destId="{E1E58C57-2704-425A-96C0-68B67F336081}" srcOrd="0" destOrd="0" presId="urn:microsoft.com/office/officeart/2005/8/layout/orgChart1"/>
    <dgm:cxn modelId="{31AED99A-BFA0-49CF-9946-40A258CB538F}" type="presParOf" srcId="{1F0B984D-69B9-4D09-BDDC-6D1B5EBB45F6}" destId="{06DB687C-6BAE-4B97-9DA7-12779AF91374}" srcOrd="1" destOrd="0" presId="urn:microsoft.com/office/officeart/2005/8/layout/orgChart1"/>
    <dgm:cxn modelId="{69C07102-8E89-47FA-A143-005EC903A76D}" type="presParOf" srcId="{E3EDFA96-8509-4189-9083-840F2FD41CB6}" destId="{3D180792-D031-4437-89DA-27D19B375B35}" srcOrd="1" destOrd="0" presId="urn:microsoft.com/office/officeart/2005/8/layout/orgChart1"/>
    <dgm:cxn modelId="{7C0771FF-B798-4D5A-AD5D-A96760854C1B}" type="presParOf" srcId="{E3EDFA96-8509-4189-9083-840F2FD41CB6}" destId="{99848841-CAB9-45D8-8840-AC0F3A2B1944}" srcOrd="2" destOrd="0" presId="urn:microsoft.com/office/officeart/2005/8/layout/orgChart1"/>
    <dgm:cxn modelId="{6F38D330-8FAD-43F1-BDBD-7E81CB712E18}" type="presParOf" srcId="{1DA57C69-143E-4F63-92D2-A3611251C395}" destId="{938798F4-9725-4C7E-AAE8-C1EE87972EAE}" srcOrd="2" destOrd="0" presId="urn:microsoft.com/office/officeart/2005/8/layout/orgChart1"/>
    <dgm:cxn modelId="{87B0F3D1-BE5A-4539-B660-36B92A94BB23}" type="presParOf" srcId="{1DA57C69-143E-4F63-92D2-A3611251C395}" destId="{05E652E7-CD83-41B2-835B-2F4300E92571}" srcOrd="3" destOrd="0" presId="urn:microsoft.com/office/officeart/2005/8/layout/orgChart1"/>
    <dgm:cxn modelId="{E68A4900-4275-466E-947C-3149375C1165}" type="presParOf" srcId="{05E652E7-CD83-41B2-835B-2F4300E92571}" destId="{3C6A6892-CE94-4F92-AEDE-8667F59FB559}" srcOrd="0" destOrd="0" presId="urn:microsoft.com/office/officeart/2005/8/layout/orgChart1"/>
    <dgm:cxn modelId="{E0F67A28-B16B-4E78-BA95-9743CC8AB1B1}" type="presParOf" srcId="{3C6A6892-CE94-4F92-AEDE-8667F59FB559}" destId="{C787B468-AECC-4994-AAFB-9526DD5303C3}" srcOrd="0" destOrd="0" presId="urn:microsoft.com/office/officeart/2005/8/layout/orgChart1"/>
    <dgm:cxn modelId="{3344C1FB-E037-4243-ADAD-DA1D8A568D25}" type="presParOf" srcId="{3C6A6892-CE94-4F92-AEDE-8667F59FB559}" destId="{E6A2422E-8716-4058-BB96-B571B1477A6F}" srcOrd="1" destOrd="0" presId="urn:microsoft.com/office/officeart/2005/8/layout/orgChart1"/>
    <dgm:cxn modelId="{CBC28763-5148-42C4-B866-1630DBAFB664}" type="presParOf" srcId="{05E652E7-CD83-41B2-835B-2F4300E92571}" destId="{546252AF-12A2-439B-AFC9-6BD33DE7C2F1}" srcOrd="1" destOrd="0" presId="urn:microsoft.com/office/officeart/2005/8/layout/orgChart1"/>
    <dgm:cxn modelId="{DFCF4881-305E-4971-ADC3-C850E8C34745}" type="presParOf" srcId="{546252AF-12A2-439B-AFC9-6BD33DE7C2F1}" destId="{48F35E43-3BF5-4588-893C-5C19C032E4AC}" srcOrd="0" destOrd="0" presId="urn:microsoft.com/office/officeart/2005/8/layout/orgChart1"/>
    <dgm:cxn modelId="{52D30A9F-762D-415B-822E-9501B8C83730}" type="presParOf" srcId="{546252AF-12A2-439B-AFC9-6BD33DE7C2F1}" destId="{778290DD-B5C2-47B2-A5A2-08147CE9FF84}" srcOrd="1" destOrd="0" presId="urn:microsoft.com/office/officeart/2005/8/layout/orgChart1"/>
    <dgm:cxn modelId="{DF6302F0-386D-4813-AD02-63AE05D897F5}" type="presParOf" srcId="{778290DD-B5C2-47B2-A5A2-08147CE9FF84}" destId="{C1CE0A76-83D8-4F04-A83A-CCA842387785}" srcOrd="0" destOrd="0" presId="urn:microsoft.com/office/officeart/2005/8/layout/orgChart1"/>
    <dgm:cxn modelId="{F2878249-7B78-4011-879B-067EE1476E22}" type="presParOf" srcId="{C1CE0A76-83D8-4F04-A83A-CCA842387785}" destId="{52065410-BF17-4207-95CC-5179208D3C60}" srcOrd="0" destOrd="0" presId="urn:microsoft.com/office/officeart/2005/8/layout/orgChart1"/>
    <dgm:cxn modelId="{D592E883-7BD7-4EDE-B362-F24BFE3CAA04}" type="presParOf" srcId="{C1CE0A76-83D8-4F04-A83A-CCA842387785}" destId="{EC298885-8B87-48F2-B76F-916AEEC9344C}" srcOrd="1" destOrd="0" presId="urn:microsoft.com/office/officeart/2005/8/layout/orgChart1"/>
    <dgm:cxn modelId="{70A37CFB-7295-4D94-8A44-48453D018F41}" type="presParOf" srcId="{778290DD-B5C2-47B2-A5A2-08147CE9FF84}" destId="{9B93D5C0-15EB-482C-A41C-DF80918AA7A5}" srcOrd="1" destOrd="0" presId="urn:microsoft.com/office/officeart/2005/8/layout/orgChart1"/>
    <dgm:cxn modelId="{2D2EA276-12F6-451A-8185-D38B3455BCE4}" type="presParOf" srcId="{778290DD-B5C2-47B2-A5A2-08147CE9FF84}" destId="{E743724E-8491-4039-91A5-BADBFC5605B3}" srcOrd="2" destOrd="0" presId="urn:microsoft.com/office/officeart/2005/8/layout/orgChart1"/>
    <dgm:cxn modelId="{8D042FE2-0D84-4829-A7BB-7D4CE6D22A1C}" type="presParOf" srcId="{546252AF-12A2-439B-AFC9-6BD33DE7C2F1}" destId="{01C8DAD0-92DA-4574-A6A1-C6F93D41D356}" srcOrd="2" destOrd="0" presId="urn:microsoft.com/office/officeart/2005/8/layout/orgChart1"/>
    <dgm:cxn modelId="{5F9B9A9C-D409-4F42-B632-8C7DDC03F8C2}" type="presParOf" srcId="{546252AF-12A2-439B-AFC9-6BD33DE7C2F1}" destId="{F452446A-E0A6-4ABB-9FB1-38FFF1E4FEA1}" srcOrd="3" destOrd="0" presId="urn:microsoft.com/office/officeart/2005/8/layout/orgChart1"/>
    <dgm:cxn modelId="{C569AAAE-C195-4D3F-8271-D03BC69874BC}" type="presParOf" srcId="{F452446A-E0A6-4ABB-9FB1-38FFF1E4FEA1}" destId="{4CF8E8AE-FED3-426B-8619-A248CD62983F}" srcOrd="0" destOrd="0" presId="urn:microsoft.com/office/officeart/2005/8/layout/orgChart1"/>
    <dgm:cxn modelId="{1D02F0D0-8026-4CA2-97C2-26C179AB9079}" type="presParOf" srcId="{4CF8E8AE-FED3-426B-8619-A248CD62983F}" destId="{A29A81CE-0472-423C-89F5-4135A18B8790}" srcOrd="0" destOrd="0" presId="urn:microsoft.com/office/officeart/2005/8/layout/orgChart1"/>
    <dgm:cxn modelId="{8A3EEDE2-AFC5-425C-9A83-CE1336AC77DD}" type="presParOf" srcId="{4CF8E8AE-FED3-426B-8619-A248CD62983F}" destId="{853E9CD7-5AD3-4ECE-B7FD-B88973EC5FCC}" srcOrd="1" destOrd="0" presId="urn:microsoft.com/office/officeart/2005/8/layout/orgChart1"/>
    <dgm:cxn modelId="{59F1DCF1-50A9-4745-8E9E-DA6E95DF81DE}" type="presParOf" srcId="{F452446A-E0A6-4ABB-9FB1-38FFF1E4FEA1}" destId="{9B8979DF-2DF0-495B-AB37-CEE6320B621E}" srcOrd="1" destOrd="0" presId="urn:microsoft.com/office/officeart/2005/8/layout/orgChart1"/>
    <dgm:cxn modelId="{90D0CEE3-5425-4376-830B-FCB8CB80896C}" type="presParOf" srcId="{F452446A-E0A6-4ABB-9FB1-38FFF1E4FEA1}" destId="{F29C9B21-3FAD-43BC-A79A-2B32DBA18BB3}" srcOrd="2" destOrd="0" presId="urn:microsoft.com/office/officeart/2005/8/layout/orgChart1"/>
    <dgm:cxn modelId="{1D6EAB62-1486-49B1-B396-13A725FB3A36}" type="presParOf" srcId="{05E652E7-CD83-41B2-835B-2F4300E92571}" destId="{ADCA291E-D74C-4940-8CA7-CD41DD53F528}" srcOrd="2" destOrd="0" presId="urn:microsoft.com/office/officeart/2005/8/layout/orgChart1"/>
    <dgm:cxn modelId="{F6B72939-C56B-454F-837F-D8D8A75838B7}" type="presParOf" srcId="{1DA57C69-143E-4F63-92D2-A3611251C395}" destId="{93CBDCF3-82B9-45AC-BBAC-651B5A154416}" srcOrd="4" destOrd="0" presId="urn:microsoft.com/office/officeart/2005/8/layout/orgChart1"/>
    <dgm:cxn modelId="{789E8159-269E-4A42-BD82-D64ACD256242}" type="presParOf" srcId="{1DA57C69-143E-4F63-92D2-A3611251C395}" destId="{B1BDD788-12D5-4BDD-ABD7-B47A9968C8A8}" srcOrd="5" destOrd="0" presId="urn:microsoft.com/office/officeart/2005/8/layout/orgChart1"/>
    <dgm:cxn modelId="{81AA4D5C-E293-4342-BC1D-83482AFACBD4}" type="presParOf" srcId="{B1BDD788-12D5-4BDD-ABD7-B47A9968C8A8}" destId="{D05BDE3C-BF8B-4CD0-BA53-FF3AE9267AC6}" srcOrd="0" destOrd="0" presId="urn:microsoft.com/office/officeart/2005/8/layout/orgChart1"/>
    <dgm:cxn modelId="{C90D4DB5-EB73-463D-9BAC-AEF3AE491068}" type="presParOf" srcId="{D05BDE3C-BF8B-4CD0-BA53-FF3AE9267AC6}" destId="{387DCE35-0EB6-4C9C-AA8B-5743D9088A27}" srcOrd="0" destOrd="0" presId="urn:microsoft.com/office/officeart/2005/8/layout/orgChart1"/>
    <dgm:cxn modelId="{7F229D9B-5F8D-487B-8D67-C358C8DE0956}" type="presParOf" srcId="{D05BDE3C-BF8B-4CD0-BA53-FF3AE9267AC6}" destId="{77AC92A3-1635-4168-BA1C-D616550F3DD5}" srcOrd="1" destOrd="0" presId="urn:microsoft.com/office/officeart/2005/8/layout/orgChart1"/>
    <dgm:cxn modelId="{3FD58F02-6C9F-4DDB-9D34-E5A42470036E}" type="presParOf" srcId="{B1BDD788-12D5-4BDD-ABD7-B47A9968C8A8}" destId="{E8067743-290C-4C90-95B9-9FF0601031AC}" srcOrd="1" destOrd="0" presId="urn:microsoft.com/office/officeart/2005/8/layout/orgChart1"/>
    <dgm:cxn modelId="{8BD97F00-B0CF-4695-8AE5-66367B9AE830}" type="presParOf" srcId="{B1BDD788-12D5-4BDD-ABD7-B47A9968C8A8}" destId="{590A5FC0-629D-4349-8AA8-B52AC7D6E6DE}" srcOrd="2" destOrd="0" presId="urn:microsoft.com/office/officeart/2005/8/layout/orgChart1"/>
    <dgm:cxn modelId="{3D8F87BE-9285-46CF-9CCB-2AF8171F3591}" type="presParOf" srcId="{1DA57C69-143E-4F63-92D2-A3611251C395}" destId="{DC3EB47F-D155-4E30-A40D-B39EEB2A426E}" srcOrd="6" destOrd="0" presId="urn:microsoft.com/office/officeart/2005/8/layout/orgChart1"/>
    <dgm:cxn modelId="{320AE62A-24D7-480C-B68B-8502FF6DF4C1}" type="presParOf" srcId="{1DA57C69-143E-4F63-92D2-A3611251C395}" destId="{534C2019-67B3-483F-8BCE-5458D165062D}" srcOrd="7" destOrd="0" presId="urn:microsoft.com/office/officeart/2005/8/layout/orgChart1"/>
    <dgm:cxn modelId="{C37AC70A-9D25-4431-9C95-DCBFC88777A2}" type="presParOf" srcId="{534C2019-67B3-483F-8BCE-5458D165062D}" destId="{16004AC9-E9EF-4A02-B91A-2104D1C6B644}" srcOrd="0" destOrd="0" presId="urn:microsoft.com/office/officeart/2005/8/layout/orgChart1"/>
    <dgm:cxn modelId="{045E530D-6D89-4FFA-9E74-21E6FDE43692}" type="presParOf" srcId="{16004AC9-E9EF-4A02-B91A-2104D1C6B644}" destId="{4D9132E7-763E-465F-893E-FE368C4610B3}" srcOrd="0" destOrd="0" presId="urn:microsoft.com/office/officeart/2005/8/layout/orgChart1"/>
    <dgm:cxn modelId="{729B621B-96F1-4E9A-B3ED-93BA3177C270}" type="presParOf" srcId="{16004AC9-E9EF-4A02-B91A-2104D1C6B644}" destId="{D0A4DAD2-1BE1-4C20-990D-21BBECD47708}" srcOrd="1" destOrd="0" presId="urn:microsoft.com/office/officeart/2005/8/layout/orgChart1"/>
    <dgm:cxn modelId="{446509C1-C64A-44E3-9B1A-28773165F44C}" type="presParOf" srcId="{534C2019-67B3-483F-8BCE-5458D165062D}" destId="{8ECF9CD5-1744-4894-BD9B-19636305DAF0}" srcOrd="1" destOrd="0" presId="urn:microsoft.com/office/officeart/2005/8/layout/orgChart1"/>
    <dgm:cxn modelId="{255DB82B-B254-4BA2-A99B-D4615628CB79}" type="presParOf" srcId="{534C2019-67B3-483F-8BCE-5458D165062D}" destId="{04D8C88C-8EC7-400E-BCD0-2172DA414444}" srcOrd="2" destOrd="0" presId="urn:microsoft.com/office/officeart/2005/8/layout/orgChart1"/>
    <dgm:cxn modelId="{A5334EEE-2072-482D-87B6-B950139739D1}" type="presParOf" srcId="{1DA57C69-143E-4F63-92D2-A3611251C395}" destId="{A6070158-A7A5-414B-903C-D6ED0F859241}" srcOrd="8" destOrd="0" presId="urn:microsoft.com/office/officeart/2005/8/layout/orgChart1"/>
    <dgm:cxn modelId="{AB6C341D-AF5F-48AA-9C3F-DE158B7E7352}" type="presParOf" srcId="{1DA57C69-143E-4F63-92D2-A3611251C395}" destId="{B2AB98C3-74EB-46EC-9CD7-2D4D4FE23385}" srcOrd="9" destOrd="0" presId="urn:microsoft.com/office/officeart/2005/8/layout/orgChart1"/>
    <dgm:cxn modelId="{CAD4C039-6DBB-4631-A46B-BE24F3BEF139}" type="presParOf" srcId="{B2AB98C3-74EB-46EC-9CD7-2D4D4FE23385}" destId="{6E89814E-AB9F-4D21-866D-A99D6715DCBC}" srcOrd="0" destOrd="0" presId="urn:microsoft.com/office/officeart/2005/8/layout/orgChart1"/>
    <dgm:cxn modelId="{BC2FC09D-4820-422F-9B56-5CAF3C7F70E0}" type="presParOf" srcId="{6E89814E-AB9F-4D21-866D-A99D6715DCBC}" destId="{26D6FE7A-5170-4836-8615-42A82F023D96}" srcOrd="0" destOrd="0" presId="urn:microsoft.com/office/officeart/2005/8/layout/orgChart1"/>
    <dgm:cxn modelId="{F147FCB7-F5C3-45D2-A60E-9CF4A3A989E1}" type="presParOf" srcId="{6E89814E-AB9F-4D21-866D-A99D6715DCBC}" destId="{7965ACEE-D9C6-41A1-ACD7-588B8DA7CCD1}" srcOrd="1" destOrd="0" presId="urn:microsoft.com/office/officeart/2005/8/layout/orgChart1"/>
    <dgm:cxn modelId="{ED19F201-1D97-4756-B707-5B2A701ED286}" type="presParOf" srcId="{B2AB98C3-74EB-46EC-9CD7-2D4D4FE23385}" destId="{8008B2AC-9CCC-4B5D-A40E-F8A79E0E562A}" srcOrd="1" destOrd="0" presId="urn:microsoft.com/office/officeart/2005/8/layout/orgChart1"/>
    <dgm:cxn modelId="{1AC280F4-53AB-4D13-82AA-FA3A37679EB2}" type="presParOf" srcId="{8008B2AC-9CCC-4B5D-A40E-F8A79E0E562A}" destId="{0C199937-627A-41C2-B3E8-908916F643F0}" srcOrd="0" destOrd="0" presId="urn:microsoft.com/office/officeart/2005/8/layout/orgChart1"/>
    <dgm:cxn modelId="{7D2A1040-D247-4073-A35E-CB586914B3D3}" type="presParOf" srcId="{8008B2AC-9CCC-4B5D-A40E-F8A79E0E562A}" destId="{05AF204F-CF33-45E9-8FA2-77EDD478CD96}" srcOrd="1" destOrd="0" presId="urn:microsoft.com/office/officeart/2005/8/layout/orgChart1"/>
    <dgm:cxn modelId="{45A5D181-CEE0-4869-A83E-070C6EE96D4E}" type="presParOf" srcId="{05AF204F-CF33-45E9-8FA2-77EDD478CD96}" destId="{FE3A6E3C-5CD0-41F2-BEB5-85850AD581FA}" srcOrd="0" destOrd="0" presId="urn:microsoft.com/office/officeart/2005/8/layout/orgChart1"/>
    <dgm:cxn modelId="{9CDF031A-0BAE-4DB4-B8D7-1F6C2168FC16}" type="presParOf" srcId="{FE3A6E3C-5CD0-41F2-BEB5-85850AD581FA}" destId="{A7398752-CCA2-4ACE-BE64-07125E1A8F64}" srcOrd="0" destOrd="0" presId="urn:microsoft.com/office/officeart/2005/8/layout/orgChart1"/>
    <dgm:cxn modelId="{BEB0A9BF-2D1D-490B-98E0-92A17B2AE0C3}" type="presParOf" srcId="{FE3A6E3C-5CD0-41F2-BEB5-85850AD581FA}" destId="{7B4BBF2A-3347-480A-A204-5C624B32759F}" srcOrd="1" destOrd="0" presId="urn:microsoft.com/office/officeart/2005/8/layout/orgChart1"/>
    <dgm:cxn modelId="{08DF8DB8-3302-41E8-8208-CEEDFCF4CAD4}" type="presParOf" srcId="{05AF204F-CF33-45E9-8FA2-77EDD478CD96}" destId="{ABB92DF3-2BEE-4E75-AD18-592E5FF13B2F}" srcOrd="1" destOrd="0" presId="urn:microsoft.com/office/officeart/2005/8/layout/orgChart1"/>
    <dgm:cxn modelId="{DF50BCE7-319C-4E4E-95D8-1DBBEC7DA0AD}" type="presParOf" srcId="{05AF204F-CF33-45E9-8FA2-77EDD478CD96}" destId="{4D13A6D3-5B21-4E56-A8D6-CFA8948131DC}" srcOrd="2" destOrd="0" presId="urn:microsoft.com/office/officeart/2005/8/layout/orgChart1"/>
    <dgm:cxn modelId="{2578E64E-D61E-4A77-BC16-8410CAD8B66E}" type="presParOf" srcId="{8008B2AC-9CCC-4B5D-A40E-F8A79E0E562A}" destId="{29E388BF-CC81-4DCD-B521-8917936BFE6C}" srcOrd="2" destOrd="0" presId="urn:microsoft.com/office/officeart/2005/8/layout/orgChart1"/>
    <dgm:cxn modelId="{3A12749A-958D-4A39-9557-3B61C29BF569}" type="presParOf" srcId="{8008B2AC-9CCC-4B5D-A40E-F8A79E0E562A}" destId="{79D11659-70CA-4EAC-9DE4-02C3C77F2CEA}" srcOrd="3" destOrd="0" presId="urn:microsoft.com/office/officeart/2005/8/layout/orgChart1"/>
    <dgm:cxn modelId="{1F980B36-B387-4CE3-AFF5-AC3E14B998A7}" type="presParOf" srcId="{79D11659-70CA-4EAC-9DE4-02C3C77F2CEA}" destId="{13146E36-AF25-4A08-9D24-9579DFB1CC1B}" srcOrd="0" destOrd="0" presId="urn:microsoft.com/office/officeart/2005/8/layout/orgChart1"/>
    <dgm:cxn modelId="{0DCE14EF-6D40-41DE-BD15-924B62E8924A}" type="presParOf" srcId="{13146E36-AF25-4A08-9D24-9579DFB1CC1B}" destId="{2FDD2945-601A-45DE-9CCD-CAB6613B1480}" srcOrd="0" destOrd="0" presId="urn:microsoft.com/office/officeart/2005/8/layout/orgChart1"/>
    <dgm:cxn modelId="{A06BD0FA-F5D5-4F5B-8533-F1EB18C73FA2}" type="presParOf" srcId="{13146E36-AF25-4A08-9D24-9579DFB1CC1B}" destId="{50496913-87CB-43AE-AC7C-F0435494F28D}" srcOrd="1" destOrd="0" presId="urn:microsoft.com/office/officeart/2005/8/layout/orgChart1"/>
    <dgm:cxn modelId="{EE7DBBE7-7287-45B7-B869-52B3A53EFDC0}" type="presParOf" srcId="{79D11659-70CA-4EAC-9DE4-02C3C77F2CEA}" destId="{A095A0A9-BACC-4E5C-AE55-A3E3108DBCE3}" srcOrd="1" destOrd="0" presId="urn:microsoft.com/office/officeart/2005/8/layout/orgChart1"/>
    <dgm:cxn modelId="{A352A240-05CA-4B5D-8F78-AB292F597FD5}" type="presParOf" srcId="{79D11659-70CA-4EAC-9DE4-02C3C77F2CEA}" destId="{625F2453-F10D-42C1-BA28-EC2ED79D302C}" srcOrd="2" destOrd="0" presId="urn:microsoft.com/office/officeart/2005/8/layout/orgChart1"/>
    <dgm:cxn modelId="{44DF8349-8833-49EB-999B-214238179339}" type="presParOf" srcId="{8008B2AC-9CCC-4B5D-A40E-F8A79E0E562A}" destId="{0E950B97-FB44-4490-ADD1-D837F5B0F7C2}" srcOrd="4" destOrd="0" presId="urn:microsoft.com/office/officeart/2005/8/layout/orgChart1"/>
    <dgm:cxn modelId="{B098D734-2E28-4B81-84C9-7433C3C0250B}" type="presParOf" srcId="{8008B2AC-9CCC-4B5D-A40E-F8A79E0E562A}" destId="{82A2AFAA-ED72-4BFE-98E2-5874E2EC5AF6}" srcOrd="5" destOrd="0" presId="urn:microsoft.com/office/officeart/2005/8/layout/orgChart1"/>
    <dgm:cxn modelId="{FFADEF0A-04CB-4E88-9E85-FE915FAE5812}" type="presParOf" srcId="{82A2AFAA-ED72-4BFE-98E2-5874E2EC5AF6}" destId="{19240177-756B-47FB-9E79-A58D44453BAD}" srcOrd="0" destOrd="0" presId="urn:microsoft.com/office/officeart/2005/8/layout/orgChart1"/>
    <dgm:cxn modelId="{18B61D8D-BDFD-4252-ACCA-B1C87B2BCAAE}" type="presParOf" srcId="{19240177-756B-47FB-9E79-A58D44453BAD}" destId="{5545B814-3CE3-4FA4-9851-2BA47C6EBA37}" srcOrd="0" destOrd="0" presId="urn:microsoft.com/office/officeart/2005/8/layout/orgChart1"/>
    <dgm:cxn modelId="{5FF7F2C0-6111-4529-AEAD-344C95916BA7}" type="presParOf" srcId="{19240177-756B-47FB-9E79-A58D44453BAD}" destId="{A07CC178-FD46-4E74-B670-E7D46938CEB2}" srcOrd="1" destOrd="0" presId="urn:microsoft.com/office/officeart/2005/8/layout/orgChart1"/>
    <dgm:cxn modelId="{23E561EF-3931-4DE2-BE56-C3D91029EA9A}" type="presParOf" srcId="{82A2AFAA-ED72-4BFE-98E2-5874E2EC5AF6}" destId="{84FD06F3-21E0-43E7-A568-7847D13B5C1B}" srcOrd="1" destOrd="0" presId="urn:microsoft.com/office/officeart/2005/8/layout/orgChart1"/>
    <dgm:cxn modelId="{8B3A4AFE-DE00-4BAB-B067-D8601D3FC5C3}" type="presParOf" srcId="{82A2AFAA-ED72-4BFE-98E2-5874E2EC5AF6}" destId="{0D1E75D8-EB6C-453C-847B-F2B9FF495930}" srcOrd="2" destOrd="0" presId="urn:microsoft.com/office/officeart/2005/8/layout/orgChart1"/>
    <dgm:cxn modelId="{54A06CD7-2D7A-4F9E-9DF5-EDD7852455A1}" type="presParOf" srcId="{B2AB98C3-74EB-46EC-9CD7-2D4D4FE23385}" destId="{29AA9217-0C45-4320-882D-32D8B6E072D9}" srcOrd="2" destOrd="0" presId="urn:microsoft.com/office/officeart/2005/8/layout/orgChart1"/>
    <dgm:cxn modelId="{90093FD3-1E5D-421E-8B66-36AF7C9C07B3}" type="presParOf" srcId="{8CE6B7AE-8EDA-417F-8F26-3C28FD71DBD7}" destId="{CF1EE1B1-0667-408A-9C2D-2C99395C1D5F}" srcOrd="2" destOrd="0" presId="urn:microsoft.com/office/officeart/2005/8/layout/orgChart1"/>
  </dgm:cxnLst>
  <dgm:bg/>
  <dgm:whole>
    <a:ln w="12700"/>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950B97-FB44-4490-ADD1-D837F5B0F7C2}">
      <dsp:nvSpPr>
        <dsp:cNvPr id="0" name=""/>
        <dsp:cNvSpPr/>
      </dsp:nvSpPr>
      <dsp:spPr>
        <a:xfrm>
          <a:off x="5587208" y="1807898"/>
          <a:ext cx="815999" cy="93675"/>
        </a:xfrm>
        <a:custGeom>
          <a:avLst/>
          <a:gdLst/>
          <a:ahLst/>
          <a:cxnLst/>
          <a:rect l="0" t="0" r="0" b="0"/>
          <a:pathLst>
            <a:path>
              <a:moveTo>
                <a:pt x="0" y="0"/>
              </a:moveTo>
              <a:lnTo>
                <a:pt x="0" y="46837"/>
              </a:lnTo>
              <a:lnTo>
                <a:pt x="815999" y="46837"/>
              </a:lnTo>
              <a:lnTo>
                <a:pt x="815999" y="936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E388BF-CC81-4DCD-B521-8917936BFE6C}">
      <dsp:nvSpPr>
        <dsp:cNvPr id="0" name=""/>
        <dsp:cNvSpPr/>
      </dsp:nvSpPr>
      <dsp:spPr>
        <a:xfrm>
          <a:off x="5541488" y="1807898"/>
          <a:ext cx="91440" cy="93675"/>
        </a:xfrm>
        <a:custGeom>
          <a:avLst/>
          <a:gdLst/>
          <a:ahLst/>
          <a:cxnLst/>
          <a:rect l="0" t="0" r="0" b="0"/>
          <a:pathLst>
            <a:path>
              <a:moveTo>
                <a:pt x="45720" y="0"/>
              </a:moveTo>
              <a:lnTo>
                <a:pt x="45720" y="936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199937-627A-41C2-B3E8-908916F643F0}">
      <dsp:nvSpPr>
        <dsp:cNvPr id="0" name=""/>
        <dsp:cNvSpPr/>
      </dsp:nvSpPr>
      <dsp:spPr>
        <a:xfrm>
          <a:off x="4771209" y="1807898"/>
          <a:ext cx="815999" cy="93675"/>
        </a:xfrm>
        <a:custGeom>
          <a:avLst/>
          <a:gdLst/>
          <a:ahLst/>
          <a:cxnLst/>
          <a:rect l="0" t="0" r="0" b="0"/>
          <a:pathLst>
            <a:path>
              <a:moveTo>
                <a:pt x="815999" y="0"/>
              </a:moveTo>
              <a:lnTo>
                <a:pt x="815999" y="46837"/>
              </a:lnTo>
              <a:lnTo>
                <a:pt x="0" y="46837"/>
              </a:lnTo>
              <a:lnTo>
                <a:pt x="0" y="936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070158-A7A5-414B-903C-D6ED0F859241}">
      <dsp:nvSpPr>
        <dsp:cNvPr id="0" name=""/>
        <dsp:cNvSpPr/>
      </dsp:nvSpPr>
      <dsp:spPr>
        <a:xfrm>
          <a:off x="3256065" y="1276590"/>
          <a:ext cx="2331143" cy="100603"/>
        </a:xfrm>
        <a:custGeom>
          <a:avLst/>
          <a:gdLst/>
          <a:ahLst/>
          <a:cxnLst/>
          <a:rect l="0" t="0" r="0" b="0"/>
          <a:pathLst>
            <a:path>
              <a:moveTo>
                <a:pt x="0" y="0"/>
              </a:moveTo>
              <a:lnTo>
                <a:pt x="0" y="53765"/>
              </a:lnTo>
              <a:lnTo>
                <a:pt x="2331143" y="53765"/>
              </a:lnTo>
              <a:lnTo>
                <a:pt x="2331143" y="1006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3EB47F-D155-4E30-A40D-B39EEB2A426E}">
      <dsp:nvSpPr>
        <dsp:cNvPr id="0" name=""/>
        <dsp:cNvSpPr/>
      </dsp:nvSpPr>
      <dsp:spPr>
        <a:xfrm>
          <a:off x="3256065" y="1276590"/>
          <a:ext cx="1152975" cy="100603"/>
        </a:xfrm>
        <a:custGeom>
          <a:avLst/>
          <a:gdLst/>
          <a:ahLst/>
          <a:cxnLst/>
          <a:rect l="0" t="0" r="0" b="0"/>
          <a:pathLst>
            <a:path>
              <a:moveTo>
                <a:pt x="0" y="0"/>
              </a:moveTo>
              <a:lnTo>
                <a:pt x="0" y="53765"/>
              </a:lnTo>
              <a:lnTo>
                <a:pt x="1152975" y="53765"/>
              </a:lnTo>
              <a:lnTo>
                <a:pt x="1152975" y="1006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CBDCF3-82B9-45AC-BBAC-651B5A154416}">
      <dsp:nvSpPr>
        <dsp:cNvPr id="0" name=""/>
        <dsp:cNvSpPr/>
      </dsp:nvSpPr>
      <dsp:spPr>
        <a:xfrm>
          <a:off x="3207343" y="1276590"/>
          <a:ext cx="91440" cy="100603"/>
        </a:xfrm>
        <a:custGeom>
          <a:avLst/>
          <a:gdLst/>
          <a:ahLst/>
          <a:cxnLst/>
          <a:rect l="0" t="0" r="0" b="0"/>
          <a:pathLst>
            <a:path>
              <a:moveTo>
                <a:pt x="48722" y="0"/>
              </a:moveTo>
              <a:lnTo>
                <a:pt x="48722" y="53765"/>
              </a:lnTo>
              <a:lnTo>
                <a:pt x="45720" y="53765"/>
              </a:lnTo>
              <a:lnTo>
                <a:pt x="45720" y="1006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C8DAD0-92DA-4574-A6A1-C6F93D41D356}">
      <dsp:nvSpPr>
        <dsp:cNvPr id="0" name=""/>
        <dsp:cNvSpPr/>
      </dsp:nvSpPr>
      <dsp:spPr>
        <a:xfrm>
          <a:off x="1669140" y="1807898"/>
          <a:ext cx="423400" cy="93675"/>
        </a:xfrm>
        <a:custGeom>
          <a:avLst/>
          <a:gdLst/>
          <a:ahLst/>
          <a:cxnLst/>
          <a:rect l="0" t="0" r="0" b="0"/>
          <a:pathLst>
            <a:path>
              <a:moveTo>
                <a:pt x="0" y="0"/>
              </a:moveTo>
              <a:lnTo>
                <a:pt x="0" y="46837"/>
              </a:lnTo>
              <a:lnTo>
                <a:pt x="423400" y="46837"/>
              </a:lnTo>
              <a:lnTo>
                <a:pt x="423400" y="936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F35E43-3BF5-4588-893C-5C19C032E4AC}">
      <dsp:nvSpPr>
        <dsp:cNvPr id="0" name=""/>
        <dsp:cNvSpPr/>
      </dsp:nvSpPr>
      <dsp:spPr>
        <a:xfrm>
          <a:off x="1245739" y="1807898"/>
          <a:ext cx="423400" cy="93675"/>
        </a:xfrm>
        <a:custGeom>
          <a:avLst/>
          <a:gdLst/>
          <a:ahLst/>
          <a:cxnLst/>
          <a:rect l="0" t="0" r="0" b="0"/>
          <a:pathLst>
            <a:path>
              <a:moveTo>
                <a:pt x="423400" y="0"/>
              </a:moveTo>
              <a:lnTo>
                <a:pt x="423400" y="46837"/>
              </a:lnTo>
              <a:lnTo>
                <a:pt x="0" y="46837"/>
              </a:lnTo>
              <a:lnTo>
                <a:pt x="0" y="936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8798F4-9725-4C7E-AAE8-C1EE87972EAE}">
      <dsp:nvSpPr>
        <dsp:cNvPr id="0" name=""/>
        <dsp:cNvSpPr/>
      </dsp:nvSpPr>
      <dsp:spPr>
        <a:xfrm>
          <a:off x="1669140" y="1276590"/>
          <a:ext cx="1586925" cy="100603"/>
        </a:xfrm>
        <a:custGeom>
          <a:avLst/>
          <a:gdLst/>
          <a:ahLst/>
          <a:cxnLst/>
          <a:rect l="0" t="0" r="0" b="0"/>
          <a:pathLst>
            <a:path>
              <a:moveTo>
                <a:pt x="1586925" y="0"/>
              </a:moveTo>
              <a:lnTo>
                <a:pt x="1586925" y="53765"/>
              </a:lnTo>
              <a:lnTo>
                <a:pt x="0" y="53765"/>
              </a:lnTo>
              <a:lnTo>
                <a:pt x="0" y="1006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12C9D3-7084-4E75-9D0D-840437704515}">
      <dsp:nvSpPr>
        <dsp:cNvPr id="0" name=""/>
        <dsp:cNvSpPr/>
      </dsp:nvSpPr>
      <dsp:spPr>
        <a:xfrm>
          <a:off x="354197" y="1276590"/>
          <a:ext cx="2901868" cy="100603"/>
        </a:xfrm>
        <a:custGeom>
          <a:avLst/>
          <a:gdLst/>
          <a:ahLst/>
          <a:cxnLst/>
          <a:rect l="0" t="0" r="0" b="0"/>
          <a:pathLst>
            <a:path>
              <a:moveTo>
                <a:pt x="2901868" y="0"/>
              </a:moveTo>
              <a:lnTo>
                <a:pt x="2901868" y="53765"/>
              </a:lnTo>
              <a:lnTo>
                <a:pt x="0" y="53765"/>
              </a:lnTo>
              <a:lnTo>
                <a:pt x="0" y="1006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140C75-A8FA-49E8-BE46-998D29C3BDB3}">
      <dsp:nvSpPr>
        <dsp:cNvPr id="0" name=""/>
        <dsp:cNvSpPr/>
      </dsp:nvSpPr>
      <dsp:spPr>
        <a:xfrm>
          <a:off x="2016331" y="929631"/>
          <a:ext cx="2479469" cy="346958"/>
        </a:xfrm>
        <a:prstGeom prst="rect">
          <a:avLst/>
        </a:prstGeom>
        <a:solidFill>
          <a:schemeClr val="tx2">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b="1" kern="1200"/>
            <a:t>Departamento de Derechos Sociales</a:t>
          </a:r>
        </a:p>
      </dsp:txBody>
      <dsp:txXfrm>
        <a:off x="2016331" y="929631"/>
        <a:ext cx="2479469" cy="346958"/>
      </dsp:txXfrm>
    </dsp:sp>
    <dsp:sp modelId="{E1E58C57-2704-425A-96C0-68B67F336081}">
      <dsp:nvSpPr>
        <dsp:cNvPr id="0" name=""/>
        <dsp:cNvSpPr/>
      </dsp:nvSpPr>
      <dsp:spPr>
        <a:xfrm>
          <a:off x="1338" y="1377193"/>
          <a:ext cx="705716" cy="430705"/>
        </a:xfrm>
        <a:prstGeom prst="rect">
          <a:avLst/>
        </a:prstGeom>
        <a:solidFill>
          <a:schemeClr val="accent1">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Secretaría General Técnica </a:t>
          </a:r>
        </a:p>
      </dsp:txBody>
      <dsp:txXfrm>
        <a:off x="1338" y="1377193"/>
        <a:ext cx="705716" cy="430705"/>
      </dsp:txXfrm>
    </dsp:sp>
    <dsp:sp modelId="{C787B468-AECC-4994-AAFB-9526DD5303C3}">
      <dsp:nvSpPr>
        <dsp:cNvPr id="0" name=""/>
        <dsp:cNvSpPr/>
      </dsp:nvSpPr>
      <dsp:spPr>
        <a:xfrm>
          <a:off x="800731" y="1377193"/>
          <a:ext cx="1736817" cy="430705"/>
        </a:xfrm>
        <a:prstGeom prst="rect">
          <a:avLst/>
        </a:prstGeom>
        <a:solidFill>
          <a:schemeClr val="accent1">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Dirección General de Observatorio de la Realidad Social, de Planificación y de Evaluación de las Políticas Sociales</a:t>
          </a:r>
        </a:p>
      </dsp:txBody>
      <dsp:txXfrm>
        <a:off x="800731" y="1377193"/>
        <a:ext cx="1736817" cy="430705"/>
      </dsp:txXfrm>
    </dsp:sp>
    <dsp:sp modelId="{52065410-BF17-4207-95CC-5179208D3C60}">
      <dsp:nvSpPr>
        <dsp:cNvPr id="0" name=""/>
        <dsp:cNvSpPr/>
      </dsp:nvSpPr>
      <dsp:spPr>
        <a:xfrm>
          <a:off x="869176" y="1901574"/>
          <a:ext cx="753125" cy="32416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t>Servicio de Observatorio de la Realidad Social</a:t>
          </a:r>
        </a:p>
      </dsp:txBody>
      <dsp:txXfrm>
        <a:off x="869176" y="1901574"/>
        <a:ext cx="753125" cy="324166"/>
      </dsp:txXfrm>
    </dsp:sp>
    <dsp:sp modelId="{A29A81CE-0472-423C-89F5-4135A18B8790}">
      <dsp:nvSpPr>
        <dsp:cNvPr id="0" name=""/>
        <dsp:cNvSpPr/>
      </dsp:nvSpPr>
      <dsp:spPr>
        <a:xfrm>
          <a:off x="1715977" y="1901574"/>
          <a:ext cx="753125" cy="32416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t>Servicio de Calidad  e Inspección</a:t>
          </a:r>
        </a:p>
      </dsp:txBody>
      <dsp:txXfrm>
        <a:off x="1715977" y="1901574"/>
        <a:ext cx="753125" cy="324166"/>
      </dsp:txXfrm>
    </dsp:sp>
    <dsp:sp modelId="{387DCE35-0EB6-4C9C-AA8B-5743D9088A27}">
      <dsp:nvSpPr>
        <dsp:cNvPr id="0" name=""/>
        <dsp:cNvSpPr/>
      </dsp:nvSpPr>
      <dsp:spPr>
        <a:xfrm>
          <a:off x="2631224" y="1377193"/>
          <a:ext cx="1243678" cy="430705"/>
        </a:xfrm>
        <a:prstGeom prst="rect">
          <a:avLst/>
        </a:prstGeom>
        <a:solidFill>
          <a:schemeClr val="accent1">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Dirección General de Inclusión </a:t>
          </a:r>
        </a:p>
        <a:p>
          <a:pPr lvl="0" algn="ctr" defTabSz="311150">
            <a:lnSpc>
              <a:spcPct val="90000"/>
            </a:lnSpc>
            <a:spcBef>
              <a:spcPct val="0"/>
            </a:spcBef>
            <a:spcAft>
              <a:spcPct val="35000"/>
            </a:spcAft>
          </a:pPr>
          <a:r>
            <a:rPr lang="es-ES" sz="700" kern="1200"/>
            <a:t>y Protección Social</a:t>
          </a:r>
        </a:p>
      </dsp:txBody>
      <dsp:txXfrm>
        <a:off x="2631224" y="1377193"/>
        <a:ext cx="1243678" cy="430705"/>
      </dsp:txXfrm>
    </dsp:sp>
    <dsp:sp modelId="{4D9132E7-763E-465F-893E-FE368C4610B3}">
      <dsp:nvSpPr>
        <dsp:cNvPr id="0" name=""/>
        <dsp:cNvSpPr/>
      </dsp:nvSpPr>
      <dsp:spPr>
        <a:xfrm>
          <a:off x="3968578" y="1377193"/>
          <a:ext cx="880925" cy="430705"/>
        </a:xfrm>
        <a:prstGeom prst="rect">
          <a:avLst/>
        </a:prstGeom>
        <a:solidFill>
          <a:schemeClr val="accent1">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Organismo autónomo Servicio Navarro de Empleo</a:t>
          </a:r>
        </a:p>
      </dsp:txBody>
      <dsp:txXfrm>
        <a:off x="3968578" y="1377193"/>
        <a:ext cx="880925" cy="430705"/>
      </dsp:txXfrm>
    </dsp:sp>
    <dsp:sp modelId="{26D6FE7A-5170-4836-8615-42A82F023D96}">
      <dsp:nvSpPr>
        <dsp:cNvPr id="0" name=""/>
        <dsp:cNvSpPr/>
      </dsp:nvSpPr>
      <dsp:spPr>
        <a:xfrm>
          <a:off x="4943179" y="1377193"/>
          <a:ext cx="1288058" cy="430705"/>
        </a:xfrm>
        <a:prstGeom prst="rect">
          <a:avLst/>
        </a:prstGeom>
        <a:solidFill>
          <a:schemeClr val="accent1">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Organismo autónomo Agencia Navarra de Autonomía y Desarrollo de las Personas</a:t>
          </a:r>
        </a:p>
      </dsp:txBody>
      <dsp:txXfrm>
        <a:off x="4943179" y="1377193"/>
        <a:ext cx="1288058" cy="430705"/>
      </dsp:txXfrm>
    </dsp:sp>
    <dsp:sp modelId="{A7398752-CCA2-4ACE-BE64-07125E1A8F64}">
      <dsp:nvSpPr>
        <dsp:cNvPr id="0" name=""/>
        <dsp:cNvSpPr/>
      </dsp:nvSpPr>
      <dsp:spPr>
        <a:xfrm>
          <a:off x="4432056" y="1901574"/>
          <a:ext cx="678305" cy="32416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t>Subdirección de Recursos y Gestión</a:t>
          </a:r>
        </a:p>
      </dsp:txBody>
      <dsp:txXfrm>
        <a:off x="4432056" y="1901574"/>
        <a:ext cx="678305" cy="324166"/>
      </dsp:txXfrm>
    </dsp:sp>
    <dsp:sp modelId="{2FDD2945-601A-45DE-9CCD-CAB6613B1480}">
      <dsp:nvSpPr>
        <dsp:cNvPr id="0" name=""/>
        <dsp:cNvSpPr/>
      </dsp:nvSpPr>
      <dsp:spPr>
        <a:xfrm>
          <a:off x="5204037" y="1901574"/>
          <a:ext cx="766342" cy="32416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t>Subdirección de Valores y Servicios</a:t>
          </a:r>
        </a:p>
      </dsp:txBody>
      <dsp:txXfrm>
        <a:off x="5204037" y="1901574"/>
        <a:ext cx="766342" cy="324166"/>
      </dsp:txXfrm>
    </dsp:sp>
    <dsp:sp modelId="{5545B814-3CE3-4FA4-9851-2BA47C6EBA37}">
      <dsp:nvSpPr>
        <dsp:cNvPr id="0" name=""/>
        <dsp:cNvSpPr/>
      </dsp:nvSpPr>
      <dsp:spPr>
        <a:xfrm>
          <a:off x="6064055" y="1901574"/>
          <a:ext cx="678305" cy="32416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t>Subdirección de Familia y Menores</a:t>
          </a:r>
        </a:p>
      </dsp:txBody>
      <dsp:txXfrm>
        <a:off x="6064055" y="1901574"/>
        <a:ext cx="678305" cy="32416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B8608-424F-4AF1-A3B2-AE19DC971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86</Pages>
  <Words>19643</Words>
  <Characters>144772</Characters>
  <Application>Microsoft Office Word</Application>
  <DocSecurity>0</DocSecurity>
  <Lines>6580</Lines>
  <Paragraphs>4443</Paragraphs>
  <ScaleCrop>false</ScaleCrop>
  <HeadingPairs>
    <vt:vector size="2" baseType="variant">
      <vt:variant>
        <vt:lpstr>Título</vt:lpstr>
      </vt:variant>
      <vt:variant>
        <vt:i4>1</vt:i4>
      </vt:variant>
    </vt:vector>
  </HeadingPairs>
  <TitlesOfParts>
    <vt:vector size="1" baseType="lpstr">
      <vt:lpstr/>
    </vt:vector>
  </TitlesOfParts>
  <Company>Cámara de Comptos</Company>
  <LinksUpToDate>false</LinksUpToDate>
  <CharactersWithSpaces>159972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Lander Laurenz, Isabel (Cámara de Comptos)</dc:creator>
  <cp:lastModifiedBy>Iñaki De Santiago</cp:lastModifiedBy>
  <cp:revision>4</cp:revision>
  <cp:lastPrinted>2018-06-20T08:08:00Z</cp:lastPrinted>
  <dcterms:created xsi:type="dcterms:W3CDTF">2018-08-29T06:13:00Z</dcterms:created>
  <dcterms:modified xsi:type="dcterms:W3CDTF">2018-08-30T09:59:00Z</dcterms:modified>
</cp:coreProperties>
</file>