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irakasleei eginiko erasoak direla-eta Hezkuntza Departamentuak 2017-2018 ikasturtean eginiko jarduketei eta 2018-2019 ikasturtean eginen dituen jarduketei eta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b w:val="true"/>
          <w:rFonts w:ascii="Helvetica LT Std" w:cs="Helvetica LT Std" w:eastAsia="Helvetica LT Std" w:hAnsi="Helvetica LT Std"/>
        </w:rPr>
        <w:t xml:space="preserve">F</w:t>
      </w:r>
      <w:r>
        <w:rPr>
          <w:rStyle w:val="1"/>
        </w:rPr>
        <w:t xml:space="preserve">oru parlamentari Teresa Sáez Barrao andreak, Legebiltzarreko Erregelamenduan xedatuaren babesean, honako galdera hau aurkezten du, Hezkuntzako kontseilari Maria Solana andreak Legebiltzarraren Hezkuntza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Datuen arabera, irakasleen aurkako 178 eraso gertatu ziren 2017-2018 ikasturtean. Gauzak horrela, honako hau jakin nahi dugu: Departamentuak zer balorazio egiten du, zer egin du eta zer eginen du 2018-2019 ikasturtean, irakasleen eta bestelako irakasle-kidegoen prebentzio, sentsibilizazio, arreta eta erreparazioaren arloan?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abuztuaren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