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actuaciones que prevé llevar a cabo la Consejería de Presidencia, Función Pública, Interior y Justicia del Gobierno de Navarra para reparar la confianza ciudadana en el sistema judicial, formulada por la Ilma. Sra. D.ª Laura Lucía Pérez Ruano.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Dña. Laura Lucía Pérez Ruano, Parlamentaria Foral adscrita al Grupo Podemos-Ahal Dugu, al amparo de lo dispuesto en el Reglamento de esta Cámara, presenta la siguiente pregunta oral, a fin de que sea respondida en el próximo Pleno de la Cámara por la Consejera de Presidencia, Función Pública, Interior y Justicia de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prevé llevar a cabo la Consejería de Presidencia, Función Pública, Interior y Justicia del Gobierno de Navarra para reparar la cada vez más mermada confianza ciudadana en el sistema judicial, exteriorizada principalmente a raíz de los últimos pronunciamientos sobre los casos de la Manada, Altsasu y la restitución de los restos de Sanjurjo al monumento de los Caídos de Pamplona-Iruñea?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18 de julio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Laura Lucía Pérez Ruano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