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los casos denunciados por acoso escolar durante el curso 2017-2018, publicada en el Boletín Oficial del Parlamento de Navarra núm. 88 de 21 de junio de 2018.</w:t>
      </w:r>
    </w:p>
    <w:p>
      <w:pPr>
        <w:pStyle w:val="0"/>
        <w:suppressAutoHyphens w:val="false"/>
        <w:rPr>
          <w:rStyle w:val="1"/>
        </w:rPr>
      </w:pPr>
      <w:r>
        <w:rPr>
          <w:rStyle w:val="1"/>
        </w:rPr>
        <w:t xml:space="preserve">Pamplona, 19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9-18-PES-00142, presentada por el Ilmo. Sr. D. Alberto Catalán Higueras, del Grupo Parlamentario Unión del Pueblo Navarro (UPN), la Consejera de Educación del Gobierno de Navarra informa:</w:t>
      </w:r>
    </w:p>
    <w:p>
      <w:pPr>
        <w:pStyle w:val="0"/>
        <w:suppressAutoHyphens w:val="false"/>
        <w:rPr>
          <w:rStyle w:val="1"/>
        </w:rPr>
      </w:pPr>
      <w:r>
        <w:rPr>
          <w:rStyle w:val="1"/>
        </w:rPr>
        <w:t xml:space="preserve">Como “casos de acoso” el curso 2017-2018 en el Departamento de Educación no consta ninguna denuncia.</w:t>
      </w:r>
    </w:p>
    <w:p>
      <w:pPr>
        <w:pStyle w:val="0"/>
        <w:suppressAutoHyphens w:val="false"/>
        <w:rPr>
          <w:rStyle w:val="1"/>
        </w:rPr>
      </w:pPr>
      <w:r>
        <w:rPr>
          <w:rStyle w:val="1"/>
        </w:rPr>
        <w:t xml:space="preserve">Sin embargo, entendemos que su pregunta se refiere al número de casos de acoso en los que la Asesoría de Convivencia del Servicio de Evaluación, Calidad, Formación, Igualdad y Convivencia ha intervenido y realizado el oportuno asesoramiento durante el curso 2017-2018. En ese caso, se recuerda que este dato se aportó en la comparecencia realizada ante la Comisión de Educación del Parlamento de Navarra, a petición del grupo EH Bildu Nafarroa (9-18/COM-00092), el pasado 19 de junio, y es un total de 94 casos.</w:t>
      </w:r>
    </w:p>
    <w:p>
      <w:pPr>
        <w:pStyle w:val="0"/>
        <w:suppressAutoHyphens w:val="false"/>
        <w:rPr>
          <w:rStyle w:val="1"/>
        </w:rPr>
      </w:pPr>
      <w:r>
        <w:rPr>
          <w:rStyle w:val="1"/>
        </w:rPr>
        <w:t xml:space="preserve">Iruñean, 2018ko uztailaren 19an / Pamplona, 19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