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2017-2019 aldirako Toki Inbertsioen Plana arautzen duen abenduaren 13ko 18/2016 Foru Legea aldatzen duen Foru Lege proiektuari aurkezturiko zuzenketak. Proiektu hori 2018ko irailaren 7ko 105. Nafarroako Parlamentuko Aldizkari Ofizialean argitaratu zen.</w:t>
      </w:r>
    </w:p>
    <w:p>
      <w:pPr>
        <w:pStyle w:val="0"/>
        <w:suppressAutoHyphens w:val="false"/>
        <w:rPr>
          <w:rStyle w:val="1"/>
        </w:rPr>
      </w:pPr>
      <w:r>
        <w:rPr>
          <w:rStyle w:val="1"/>
        </w:rPr>
        <w:t xml:space="preserve">Iruñean, 2018ko irailaren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17. artikuluaren 2. apartatuko C) letra aldatzeko zuzenketa. Testua honako hau izanen da: </w:t>
      </w:r>
    </w:p>
    <w:p>
      <w:pPr>
        <w:pStyle w:val="0"/>
        <w:suppressAutoHyphens w:val="false"/>
        <w:rPr>
          <w:rStyle w:val="1"/>
        </w:rPr>
      </w:pPr>
      <w:r>
        <w:rPr>
          <w:rStyle w:val="1"/>
        </w:rPr>
        <w:t xml:space="preserve">“C) Aurreko konpromisoez gain, udalek egun indarra duen zerga-tasaren 0,20ko gutxieneko igoera onetsi eta mantendu beharko dute obraren exekuzioak irauten duen bitartean eta hura amaitu eta hurrengo lau urteetan, eta igoera aplikatu ondoren tasa ezin da izan 0,30etik beherakoa, ez eta 0,50etik gorakoa ere; horrekin batera, balorazio txostena eguneratu beharko dute araudi indardunarekin bat. Lurraren gaineko kontribuzioaren zerga-oinarrian ez da murrizketarik onetsiko, ezta aplikatuko ere, balorazio txostena eguneratzeak katastroko balorazioa igotzearen ondorioz”. </w:t>
      </w:r>
    </w:p>
    <w:p>
      <w:pPr>
        <w:pStyle w:val="0"/>
        <w:suppressAutoHyphens w:val="false"/>
        <w:rPr>
          <w:rStyle w:val="1"/>
        </w:rPr>
      </w:pPr>
      <w:r>
        <w:rPr>
          <w:rStyle w:val="1"/>
        </w:rPr>
        <w:t xml:space="preserve">Zioak: Funtsezkoa da finkaturik edukitzea zein epetan eutsi behar zaien araubide berezirako sarbidea izateko exigitutako konpromisoei. </w:t>
      </w:r>
    </w:p>
    <w:p>
      <w:pPr>
        <w:pStyle w:val="2"/>
        <w:suppressAutoHyphens w:val="false"/>
        <w:rPr/>
      </w:pPr>
      <w:r>
        <w:rPr/>
        <w:t xml:space="preserve">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33. artikuluaren 3. apartatua aldatzeko zuzenketa. Honako testu hau izanen du: </w:t>
      </w:r>
    </w:p>
    <w:p>
      <w:pPr>
        <w:pStyle w:val="0"/>
        <w:suppressAutoHyphens w:val="false"/>
        <w:rPr>
          <w:rStyle w:val="1"/>
        </w:rPr>
      </w:pPr>
      <w:r>
        <w:rPr>
          <w:rStyle w:val="1"/>
        </w:rPr>
        <w:t xml:space="preserve">“3. 30. artikuluaren 1. apartatuaren C) eta D) letretako inbertsioetarako libreki erabaki beharreko ekarpenak ordaintzeko eskaerek aldeko egokitasun-txostenak izan behar dituzte, eta epe hauetan eginen dira: </w:t>
      </w:r>
    </w:p>
    <w:p>
      <w:pPr>
        <w:pStyle w:val="0"/>
        <w:suppressAutoHyphens w:val="false"/>
        <w:rPr>
          <w:rStyle w:val="1"/>
        </w:rPr>
      </w:pPr>
      <w:r>
        <w:rPr>
          <w:rStyle w:val="1"/>
        </w:rPr>
        <w:t xml:space="preserve">A) 6. kapituluko obretarako eta jarduketetarako, 2018. ekitaldiari esleitutako ekarpenekin, ordainketa-eskaerak aurkezteko muga-eguna 2018ko abenduaren 1a izanen da. </w:t>
      </w:r>
    </w:p>
    <w:p>
      <w:pPr>
        <w:pStyle w:val="0"/>
        <w:suppressAutoHyphens w:val="false"/>
        <w:rPr>
          <w:rStyle w:val="1"/>
          <w:spacing w:val="3.841"/>
        </w:rPr>
      </w:pPr>
      <w:r>
        <w:rPr>
          <w:rStyle w:val="1"/>
          <w:spacing w:val="3.841"/>
        </w:rPr>
        <w:t xml:space="preserve">B) 6. kapituluko obretarako eta jarduketetarako, 2019. ekitaldiari esleitutako ekarpenekin, ordainketa-eskaerak aurkezteko muga-eguna 2019ko azaroaren 1a izanen da, non ez den baimen berezi bat ematen toki entitateak frogatutako inguruabarrak daudelako, eskaera aurkeztea galarazten dutenak; horrelakoetan epea luzatzen ahalko da urte bereko abenduaren 1a arte. Baimen berezi hori ordainketarako eskaerak aurkezteko epea amaitu baino 10 egun baliodun lehenago, beranduenez, eskatu beharko da”.</w:t>
      </w:r>
    </w:p>
    <w:p>
      <w:pPr>
        <w:pStyle w:val="0"/>
        <w:suppressAutoHyphens w:val="false"/>
      </w:pPr>
      <w:r>
        <w:rPr>
          <w:rStyle w:val="1"/>
        </w:rPr>
        <w:t xml:space="preserve">Zioak: A) eta B) letrak aldatzen dira, toki entitateei inbertsioak justifikatu ahal izateko behar adinako epeak bermatze aldera. </w:t>
        <w:br w:type="column"/>
      </w:r>
    </w:p>
    <w:p>
      <w:pPr>
        <w:pStyle w:val="2"/>
        <w:suppressAutoHyphens w:val="false"/>
        <w:rPr/>
      </w:pPr>
      <w:r>
        <w:rPr/>
        <w:t xml:space="preserve">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Xedapen gehigarri bakar bat gehitzeko zuzenketa. Hona edukia: </w:t>
      </w:r>
    </w:p>
    <w:p>
      <w:pPr>
        <w:pStyle w:val="0"/>
        <w:suppressAutoHyphens w:val="false"/>
        <w:rPr>
          <w:rStyle w:val="1"/>
        </w:rPr>
      </w:pPr>
      <w:r>
        <w:rPr>
          <w:rStyle w:val="1"/>
        </w:rPr>
        <w:t xml:space="preserve">"Xedapen gehigarri bakarra.</w:t>
      </w:r>
    </w:p>
    <w:p>
      <w:pPr>
        <w:pStyle w:val="0"/>
        <w:suppressAutoHyphens w:val="false"/>
        <w:rPr>
          <w:rStyle w:val="1"/>
        </w:rPr>
      </w:pPr>
      <w:r>
        <w:rPr>
          <w:rStyle w:val="1"/>
        </w:rPr>
        <w:t xml:space="preserve">Hiri hondakinen tratamenduaren atalaren barruan, ingurumeneko arazo larriak edo oso larriak dituzten zabortegiei buruzko jarduketetan, aldez aurretik Landa Garapeneko, Ingurumeneko eta Toki Administrazioko Departamentuko Ingurumeneko eta Lurraldearen Antolamenduko Zuzendaritza Nagusiak txosten loteslea emanda, gehieneko ekarpen ekonomikoa zenbateko lagungarriaren % 95eraino igo ahalko da, BEZa barne”.</w:t>
      </w:r>
    </w:p>
    <w:p>
      <w:pPr>
        <w:pStyle w:val="0"/>
        <w:suppressAutoHyphens w:val="false"/>
        <w:rPr>
          <w:rStyle w:val="1"/>
        </w:rPr>
      </w:pPr>
      <w:r>
        <w:rPr>
          <w:rStyle w:val="1"/>
        </w:rPr>
        <w:t xml:space="preserve">Zioak: Kontua da bermatzea toki entitateek inbertsio horiek egin ahal ditzatela ingurumenaren aldetik egiaztatutako larritasun egoerak dauden kasuetan. </w:t>
      </w:r>
    </w:p>
    <w:p>
      <w:pPr>
        <w:pStyle w:val="2"/>
        <w:suppressAutoHyphens w:val="false"/>
        <w:rPr/>
      </w:pPr>
      <w:r>
        <w:rPr/>
        <w:t xml:space="preserve">4. ZUZENKETA</w:t>
      </w:r>
    </w:p>
    <w:p>
      <w:pPr>
        <w:pStyle w:val="3"/>
        <w:suppressAutoHyphens w:val="false"/>
        <w:rPr/>
      </w:pPr>
      <w:r>
        <w:rPr/>
        <w:t xml:space="preserve">UNIÓN DEL PUEBLO NAVARRO</w:t>
      </w:r>
    </w:p>
    <w:p>
      <w:pPr>
        <w:pStyle w:val="4"/>
        <w:suppressAutoHyphens w:val="false"/>
        <w:rPr/>
      </w:pPr>
      <w:r>
        <w:rPr/>
        <w:t xml:space="preserve">TALDE PARLAMENTARIOAK</w:t>
        <w:br w:type="textWrapping"/>
        <w:t xml:space="preserve">AURKEZTUA</w:t>
      </w:r>
    </w:p>
    <w:p>
      <w:pPr>
        <w:pStyle w:val="0"/>
        <w:suppressAutoHyphens w:val="false"/>
        <w:rPr>
          <w:rStyle w:val="1"/>
        </w:rPr>
      </w:pPr>
      <w:r>
        <w:rPr>
          <w:rStyle w:val="1"/>
        </w:rPr>
        <w:t xml:space="preserve">I. eranskina aldatzeko zuzenketa. Toki inbertsioen planerako ekarpenak Toki entitateek Nafarroako tributuetan parte hartzeko funtsaren kargura. </w:t>
      </w:r>
    </w:p>
    <w:p>
      <w:pPr>
        <w:pStyle w:val="0"/>
        <w:suppressAutoHyphens w:val="false"/>
        <w:rPr>
          <w:rStyle w:val="1"/>
        </w:rPr>
      </w:pPr>
      <w:r>
        <w:rPr>
          <w:rStyle w:val="1"/>
        </w:rPr>
        <w:t xml:space="preserve">20. bis artikulua.</w:t>
      </w:r>
    </w:p>
    <w:p>
      <w:pPr>
        <w:pStyle w:val="0"/>
        <w:suppressAutoHyphens w:val="false"/>
        <w:rPr>
          <w:rStyle w:val="1"/>
        </w:rPr>
      </w:pPr>
      <w:r>
        <w:rPr>
          <w:rStyle w:val="1"/>
        </w:rPr>
        <w:t xml:space="preserve">Tokiko programazioko 2019. urterako lerroaren partidetako zenbatekoak, I. eranskinean jasotakoak, honako zenbateko hauetan handituko dira: </w:t>
      </w:r>
    </w:p>
    <w:p>
      <w:pPr>
        <w:pStyle w:val="5"/>
        <w:suppressAutoHyphens w:val="false"/>
        <w:tabs/>
        <w:rPr/>
      </w:pPr>
      <w:r>
        <w:rPr/>
        <w:t xml:space="preserve">Hornidurako, saneamenduko</w:t>
        <w:br w:type="textWrapping"/>
        <w:t xml:space="preserve">eta euri-uretako sareak</w:t>
        <w:tab/>
        <w:t xml:space="preserve">12.000.000 € </w:t>
      </w:r>
    </w:p>
    <w:p>
      <w:pPr>
        <w:pStyle w:val="7"/>
        <w:suppressAutoHyphens w:val="false"/>
        <w:tabs/>
        <w:rPr/>
      </w:pPr>
      <w:r>
        <w:rPr/>
        <w:t xml:space="preserve">Zoladurak eta sareak</w:t>
        <w:tab/>
        <w:t xml:space="preserve">10.000.000 € </w:t>
      </w:r>
    </w:p>
    <w:p>
      <w:pPr>
        <w:pStyle w:val="7"/>
        <w:suppressAutoHyphens w:val="false"/>
        <w:tabs/>
        <w:rPr/>
      </w:pPr>
      <w:r>
        <w:rPr/>
        <w:t xml:space="preserve">Zoladurak sarerik gabe</w:t>
        <w:tab/>
        <w:t xml:space="preserve">1.300.000 € </w:t>
      </w:r>
    </w:p>
    <w:p>
      <w:pPr>
        <w:pStyle w:val="7"/>
        <w:suppressAutoHyphens w:val="false"/>
        <w:tabs/>
        <w:rPr/>
      </w:pPr>
      <w:r>
        <w:rPr/>
        <w:t xml:space="preserve">Argiteria publikoa</w:t>
        <w:tab/>
        <w:t xml:space="preserve">4.300.000 € </w:t>
      </w:r>
    </w:p>
    <w:p>
      <w:pPr>
        <w:pStyle w:val="7"/>
        <w:suppressAutoHyphens w:val="false"/>
        <w:tabs/>
        <w:rPr/>
      </w:pPr>
      <w:r>
        <w:rPr/>
        <w:t xml:space="preserve">Azpiegiturak eta ekipamenduak</w:t>
        <w:br w:type="textWrapping"/>
        <w:t xml:space="preserve">araudira egokitzea</w:t>
        <w:tab/>
        <w:t xml:space="preserve">2.200.000 € </w:t>
      </w:r>
    </w:p>
    <w:p>
      <w:pPr>
        <w:pStyle w:val="9"/>
        <w:suppressAutoHyphens w:val="false"/>
        <w:tabs/>
        <w:rPr/>
      </w:pPr>
      <w:r>
        <w:rPr/>
        <w:t xml:space="preserve">Bizitokietarako bideak</w:t>
        <w:tab/>
        <w:t xml:space="preserve">500.000 € </w:t>
      </w:r>
    </w:p>
    <w:p>
      <w:pPr>
        <w:pStyle w:val="9"/>
        <w:suppressAutoHyphens w:val="false"/>
        <w:tabs/>
        <w:rPr/>
      </w:pPr>
      <w:r>
        <w:rPr/>
        <w:t xml:space="preserve">Igoera, guztira</w:t>
        <w:tab/>
        <w:t xml:space="preserve">30.300.000 € </w:t>
      </w:r>
    </w:p>
    <w:p>
      <w:pPr>
        <w:pStyle w:val="11"/>
        <w:suppressAutoHyphens w:val="false"/>
        <w:rPr/>
      </w:pPr>
      <w:r>
        <w:rPr/>
        <w:t xml:space="preserve">Zioak: Nafarroako Gobernuak berak 2017/2019 aldirako toki inbertsioen planaren 2018ko maiatzaren 31ko exekuzioari buruzko bere txostenean azaldu duen bezala, tokiko programazioko lerroan erreserban geratu dira 62.756.489,39 euro egiten duten inbertsioak; horrek berekin ekarriko luke Gobernuak toki entitateei 36.503.056,65 euroko ekarpena egin behar izatea.</w:t>
      </w:r>
    </w:p>
    <w:p>
      <w:pPr>
        <w:pStyle w:val="0"/>
        <w:suppressAutoHyphens w:val="false"/>
        <w:rPr>
          <w:rStyle w:val="1"/>
        </w:rPr>
      </w:pPr>
      <w:r>
        <w:rPr>
          <w:rStyle w:val="1"/>
        </w:rPr>
        <w:t xml:space="preserve">2016ko otsailaren 5ean, Nafarroako Gobernuak berak 2015eko maiatzaren 31n TIParen gerakinaren saldoari buruz egin genion informazio-eskaeraren erantzuna igorri zigun. Saldoa 52.425.427,95 eurokoa zen. </w:t>
      </w:r>
    </w:p>
    <w:p>
      <w:pPr>
        <w:pStyle w:val="0"/>
        <w:suppressAutoHyphens w:val="false"/>
        <w:rPr>
          <w:rStyle w:val="1"/>
        </w:rPr>
      </w:pPr>
      <w:r>
        <w:rPr>
          <w:rStyle w:val="1"/>
        </w:rPr>
        <w:t xml:space="preserve">Diruz lagundutako inbertsioak eta gerakin horren kargura egindako ordainketak ikusita, 2016. eta 2017. urteetarako toki inbertsioen indarreko plana antolatu eta sustatzeko neurriei buruzko Foru Lege proiektuari dagokionez, ikusten da 17 milioi euro baizik ez dela betearazi; hori dela eta aurreko TIParen diruzaintzako gerakina 35.000.000 eurotik gorakoa da. </w:t>
      </w:r>
    </w:p>
    <w:p>
      <w:pPr>
        <w:pStyle w:val="0"/>
        <w:suppressAutoHyphens w:val="false"/>
        <w:rPr>
          <w:rStyle w:val="1"/>
        </w:rPr>
      </w:pPr>
      <w:r>
        <w:rPr>
          <w:rStyle w:val="1"/>
        </w:rPr>
        <w:t xml:space="preserve">Gobernuak TIPera bideratzen duen dirua toki entitaeena da, ez Gobernuarena. 2017/2019 TIPeko tokiko programazioaren lerroan erreserban geratu diren eskaerak ikusita, Nafarroako toki entitateek inbertsioak egin behar dituzte, egin ahal dituzte eta egin nahi dituzte. </w:t>
      </w:r>
    </w:p>
    <w:p>
      <w:pPr>
        <w:pStyle w:val="0"/>
        <w:suppressAutoHyphens w:val="false"/>
        <w:rPr>
          <w:rStyle w:val="1"/>
        </w:rPr>
      </w:pPr>
      <w:r>
        <w:rPr>
          <w:rStyle w:val="1"/>
        </w:rPr>
        <w:t xml:space="preserve">Legearen aldaketa hau ekarri dute TIPari buruzko legean egindako akats guztiak zuzendu ahal izateko, eta akats handiena da 2017/2019 aldirako toki inbertsioen planak zuzkidura eskasa duela. Akatsak zuzendu eta gure toki entitateek eskatzen diguten konponbidea emateko unean gaude, hartara erreserban geratu diren toki programazioko obren ia ehuneko 100a 2019. urtean egin ahal daitezen. Beharrezkoa da Gobernuak erakuts dezan gure herrien toki inbertsioen aldeko apustua egiten duela egiazki. </w:t>
      </w:r>
    </w:p>
    <w:p>
      <w:pPr>
        <w:pStyle w:val="2"/>
        <w:suppressAutoHyphens w:val="false"/>
        <w:rPr/>
      </w:pPr>
      <w:r>
        <w:rPr/>
        <w:t xml:space="preserve">5. ZUZENKETA</w:t>
      </w:r>
    </w:p>
    <w:p>
      <w:pPr>
        <w:pStyle w:val="3"/>
        <w:suppressAutoHyphens w:val="false"/>
        <w:rPr/>
      </w:pPr>
      <w:r>
        <w:rPr/>
        <w:t xml:space="preserve">UNIÓN DEL PUEBLO NAVARRO</w:t>
      </w:r>
    </w:p>
    <w:p>
      <w:pPr>
        <w:pStyle w:val="4"/>
        <w:suppressAutoHyphens w:val="false"/>
        <w:rPr/>
      </w:pPr>
      <w:r>
        <w:rPr/>
        <w:t xml:space="preserve">TALDE PARLAMENTARIOAK</w:t>
        <w:br w:type="textWrapping"/>
        <w:t xml:space="preserve">AURKEZTUA</w:t>
      </w:r>
    </w:p>
    <w:p>
      <w:pPr>
        <w:pStyle w:val="0"/>
        <w:suppressAutoHyphens w:val="false"/>
        <w:rPr>
          <w:rStyle w:val="1"/>
        </w:rPr>
      </w:pPr>
      <w:r>
        <w:rPr>
          <w:rStyle w:val="1"/>
        </w:rPr>
        <w:t xml:space="preserve">I. eranskina aldatzeko zuzenketa. Toki inbertsioen planerako ekarpenak Toki entitateek Nafarroako tributuetan parte hartzeko funtsaren kargura. </w:t>
      </w:r>
    </w:p>
    <w:p>
      <w:pPr>
        <w:pStyle w:val="0"/>
        <w:suppressAutoHyphens w:val="false"/>
        <w:rPr>
          <w:rStyle w:val="1"/>
        </w:rPr>
      </w:pPr>
      <w:r>
        <w:rPr>
          <w:rStyle w:val="1"/>
        </w:rPr>
        <w:t xml:space="preserve">20. bis 2 artikulua. </w:t>
      </w:r>
    </w:p>
    <w:p>
      <w:pPr>
        <w:pStyle w:val="0"/>
        <w:suppressAutoHyphens w:val="false"/>
        <w:rPr>
          <w:rStyle w:val="1"/>
        </w:rPr>
      </w:pPr>
      <w:r>
        <w:rPr>
          <w:rStyle w:val="1"/>
        </w:rPr>
        <w:t xml:space="preserve">Inbertsioen programetako 2019. urterako lerroaren partidetako zenbatekoak, II. eranskinean jasotakoak, honako zenbateko hauetan handituko dira: </w:t>
      </w:r>
    </w:p>
    <w:p>
      <w:pPr>
        <w:pStyle w:val="5"/>
        <w:suppressAutoHyphens w:val="false"/>
        <w:tabs/>
        <w:rPr/>
      </w:pPr>
      <w:r>
        <w:rPr/>
        <w:t xml:space="preserve">Belaunaldi berriko banda zabaleko</w:t>
        <w:br w:type="textWrapping"/>
        <w:t xml:space="preserve">sarbide-sareen hedapena</w:t>
        <w:tab/>
        <w:t xml:space="preserve">2.500.000 euro </w:t>
      </w:r>
    </w:p>
    <w:p>
      <w:pPr>
        <w:pStyle w:val="7"/>
        <w:suppressAutoHyphens w:val="false"/>
        <w:tabs/>
        <w:rPr/>
      </w:pPr>
      <w:r>
        <w:rPr/>
        <w:t xml:space="preserve">Hiri hondakinen kudeaketa</w:t>
        <w:tab/>
        <w:t xml:space="preserve">2.000.000 euro</w:t>
      </w:r>
    </w:p>
    <w:p>
      <w:pPr>
        <w:pStyle w:val="9"/>
        <w:suppressAutoHyphens w:val="false"/>
        <w:tabs/>
        <w:rPr/>
      </w:pPr>
      <w:r>
        <w:rPr/>
        <w:t xml:space="preserve">Uraren  goi-hornidura</w:t>
        <w:tab/>
        <w:t xml:space="preserve">1.000.000 euro</w:t>
      </w:r>
    </w:p>
    <w:p>
      <w:pPr>
        <w:pStyle w:val="9"/>
        <w:suppressAutoHyphens w:val="false"/>
        <w:tabs/>
        <w:rPr/>
      </w:pPr>
      <w:r>
        <w:rPr/>
        <w:t xml:space="preserve">Igoera, guztira</w:t>
        <w:tab/>
        <w:t xml:space="preserve">5.500.000 € </w:t>
      </w:r>
    </w:p>
    <w:p>
      <w:pPr>
        <w:pStyle w:val="11"/>
        <w:suppressAutoHyphens w:val="false"/>
        <w:rPr/>
      </w:pPr>
      <w:r>
        <w:rPr/>
        <w:t xml:space="preserve">Zioak: Nafarroako Gobernuak berak 2017/2019 aldirako toki inbertsioen planaren 2018ko maiatzaren 31ko exekuzioari buruzko bere txostenean azaldu duen bezala, obra-inbertsioen programetako lerroan erreserban geratu dira 7.637.200 euro egiten duten inbertsioak; horrek berekin ekarriko luke Gobernuak toki entitateei 6.301.884 euroko ekarpena egin behar izatea. </w:t>
      </w:r>
    </w:p>
    <w:p>
      <w:pPr>
        <w:pStyle w:val="0"/>
        <w:suppressAutoHyphens w:val="false"/>
        <w:rPr>
          <w:rStyle w:val="1"/>
        </w:rPr>
      </w:pPr>
      <w:r>
        <w:rPr>
          <w:rStyle w:val="1"/>
        </w:rPr>
        <w:t xml:space="preserve">2016ko otsailaren 5ean, Nafarroako Gobernuak berak 2015eko maiatzaren 31n TIParen gerakinaren saldoari buruz egin genion informazio-eskaeraren erantzuna igorri zigun. Saldoa 52.425.427,95 eurokoa zen. </w:t>
      </w:r>
    </w:p>
    <w:p>
      <w:pPr>
        <w:pStyle w:val="0"/>
        <w:suppressAutoHyphens w:val="false"/>
        <w:rPr>
          <w:rStyle w:val="1"/>
        </w:rPr>
      </w:pPr>
      <w:r>
        <w:rPr>
          <w:rStyle w:val="1"/>
        </w:rPr>
        <w:t xml:space="preserve">Diruz lagundutako inbertsioak eta gerakin horren kargura egindako ordainketak ikusita, 2016. eta 2017. urteetarako toki inbertsioen indarreko plana antolatu eta sustatzeko neurriei buruzko Foru Lege proiektuari dagokionez, ikusten da 17 milioi euro baizik ez dela betearazi; hori dela eta aurreko TIParen diruzaintzako gerakina 35.000.000 eurotik gorakoa da. </w:t>
      </w:r>
    </w:p>
    <w:p>
      <w:pPr>
        <w:pStyle w:val="0"/>
        <w:suppressAutoHyphens w:val="false"/>
        <w:rPr>
          <w:rStyle w:val="1"/>
        </w:rPr>
      </w:pPr>
      <w:r>
        <w:rPr>
          <w:rStyle w:val="1"/>
        </w:rPr>
        <w:t xml:space="preserve">Gobernuak TIPera bideratzen duen dirua toki entitaeena da, ez Gobernuarena. 2017/2019 TIPeko inbertsioen programetako lerroan erreserban geratu diren eskaerak ikusita, Nafarroako toki entitateek inbertsioak egin behar dituzte, egin ahal dituzte eta egin nahi dituzte. </w:t>
      </w:r>
    </w:p>
    <w:p>
      <w:pPr>
        <w:pStyle w:val="0"/>
        <w:suppressAutoHyphens w:val="false"/>
        <w:rPr>
          <w:rStyle w:val="1"/>
        </w:rPr>
      </w:pPr>
      <w:r>
        <w:rPr>
          <w:rStyle w:val="1"/>
        </w:rPr>
        <w:t xml:space="preserve">Legearen aldaketa hau ekarri dute TIPari buruzko legean egindako akats guztiak zuzendu ahal izateko, eta akats handiena da 2017/2019 aldirako toki inbertsioen planak zuzkidura eskasa duela. Akatsak zuzendu eta gure toki entitateek eskatzen diguten konponbidea emateko unean gaude, hartara erreserban geratu diren toki programazioko obren ia ehuneko 100a 2019. urtean egin ahal daitezen. Beharrezkoa da Gobernuak erakuts dezan gure herrien inbertsioen aldeko apustua egiten duela egiazki.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11" w:type="paragraph">
    <w:name w:val="Tab6"/>
    <w:basedOn w:val="0"/>
    <w:next w:val="11"/>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10" w:type="paragraph">
    <w:name w:val="Tab7"/>
    <w:basedOn w:val="6"/>
    <w:next w:val="10"/>
    <w:qFormat w:val="true"/>
    <w:pPr>
      <w:jc w:val="left"/>
      <w:ind w:firstLine="0"/>
      <w:spacing w:after="113.386" w:before="0" w:line="230" w:lineRule="exact"/>
      <w:keepNext w:val="false"/>
      <w:keepLines w:val="true"/>
      <w:textFlow w:val="lrTb"/>
      <w:textAlignment w:val="baseline"/>
      <w:suppressAutoHyphens w:val="false"/>
    </w:pPr>
    <w:rPr/>
  </w:style>
  <w:style w:customStyle="1" w:styleId="9" w:type="paragraph">
    <w:name w:val="Tab7(1)"/>
    <w:basedOn w:val="10"/>
    <w:next w:val="9"/>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8" w:type="paragraph">
    <w:name w:val="Tab8"/>
    <w:basedOn w:val="0"/>
    <w:next w:val="8"/>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7" w:type="paragraph">
    <w:name w:val="Tab8(1)"/>
    <w:basedOn w:val="8"/>
    <w:next w:val="7"/>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6" w:type="paragraph">
    <w:name w:val="Tab9"/>
    <w:basedOn w:val="0"/>
    <w:next w:val="6"/>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5" w:type="paragraph">
    <w:name w:val="Tab9F5"/>
    <w:basedOn w:val="6"/>
    <w:next w:val="5"/>
    <w:qFormat w:val="true"/>
    <w:pPr>
      <w:jc w:val="left"/>
      <w:ind w:firstLine="0"/>
      <w:spacing w:after="56.693" w:before="113.386" w:line="230" w:lineRule="exact"/>
      <w:keepNext w:val="false"/>
      <w:keepLines w:val="true"/>
      <w:textFlow w:val="lrTb"/>
      <w:textAlignment w:val="baseline"/>
      <w:suppressAutoHyphens w:val="false"/>
      <w:tabs>
        <w:tab w:leader="none" w:pos="4288.365" w:val="right"/>
      </w:tabs>
    </w:pPr>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