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2018ko irailaren 20an egindako Osoko Bilkuran, honako erabaki hau onetsi zuen: “Erabakia. Horren bidez, Espainiako Gobernua premiatzen da zenbait baldintza bete ditzan energia berriztagarriko iturrietatik energia elektrikoa ekoizteko instalazio berriei berariazko ordainsari-araubidea esleitzeko enkanteen prozedura, arau eta deialdietan”.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Espainiako Gobernua premiatzen du honako baldintza hauek bete ditzan energia berriztagarriko iturrietatik abiatuta energia elektrikoa ekoizteko instalazio berriei berariazko ordainsari-araubidea esleitzeko enkanteen prozedura, arau eta deialdietan:</w:t>
      </w:r>
    </w:p>
    <w:p>
      <w:pPr>
        <w:pStyle w:val="0"/>
        <w:suppressAutoHyphens w:val="false"/>
        <w:rPr>
          <w:rStyle w:val="1"/>
        </w:rPr>
      </w:pPr>
      <w:r>
        <w:rPr>
          <w:rStyle w:val="1"/>
        </w:rPr>
        <w:t xml:space="preserve">1. Enkantea irabazle suertatzen diren plantek etorkizunean behar bezala funtzionatzea bultzatzeko xedez, sortutako energiaren ordainketaren gainean eginen da lehia.</w:t>
      </w:r>
    </w:p>
    <w:p>
      <w:pPr>
        <w:pStyle w:val="0"/>
        <w:suppressAutoHyphens w:val="false"/>
        <w:rPr>
          <w:rStyle w:val="1"/>
        </w:rPr>
      </w:pPr>
      <w:r>
        <w:rPr>
          <w:rStyle w:val="1"/>
        </w:rPr>
        <w:t xml:space="preserve">2. Parte-hartzaileen espekulaziozko jokabideak mugatzeko xedez, eta beste herrialde batzuetako lehengo esperientzian oinarrituta gomendagarrien diren prozedurekin bat, irabazle suertatzen den planta bakoitzak kobratuko du enkantean egin duen eskaintzaren arabera.</w:t>
      </w:r>
    </w:p>
    <w:p>
      <w:pPr>
        <w:pStyle w:val="0"/>
        <w:suppressAutoHyphens w:val="false"/>
        <w:rPr>
          <w:rStyle w:val="1"/>
        </w:rPr>
      </w:pPr>
      <w:r>
        <w:rPr>
          <w:rStyle w:val="1"/>
        </w:rPr>
        <w:t xml:space="preserve">3. Enkanterako prozedura erraza, ulergarria eta gardena izanen da parte-hartzaileentzat.</w:t>
      </w:r>
    </w:p>
    <w:p>
      <w:pPr>
        <w:pStyle w:val="0"/>
        <w:suppressAutoHyphens w:val="false"/>
        <w:rPr>
          <w:rStyle w:val="1"/>
        </w:rPr>
      </w:pPr>
      <w:r>
        <w:rPr>
          <w:rStyle w:val="1"/>
        </w:rPr>
        <w:t xml:space="preserve">4. Berariazko likidazioak ezarriko dira potentzia txikieneko proiektuetarako, baldintza mesedegarriekin, kooperatibek, udalek edo herritarrek ezarri ahal ditzaten.</w:t>
      </w:r>
    </w:p>
    <w:p>
      <w:pPr>
        <w:pStyle w:val="0"/>
        <w:suppressAutoHyphens w:val="false"/>
        <w:rPr>
          <w:rStyle w:val="1"/>
        </w:rPr>
      </w:pPr>
      <w:r>
        <w:rPr>
          <w:rStyle w:val="1"/>
        </w:rPr>
        <w:t xml:space="preserve">5. Ingurumen- eta gizarte-irizpideak jasoko dira eskaintza ekonomikoa zehazteko; zehazki, gure produkzio-ereduan berotegi-efektuko gasen isurketak gutxitzea sustatzen dutenak.</w:t>
      </w:r>
    </w:p>
    <w:p>
      <w:pPr>
        <w:pStyle w:val="0"/>
        <w:suppressAutoHyphens w:val="false"/>
        <w:rPr>
          <w:rStyle w:val="1"/>
        </w:rPr>
      </w:pPr>
      <w:r>
        <w:rPr>
          <w:rStyle w:val="1"/>
        </w:rPr>
        <w:t xml:space="preserve">6. Berariazko likidazioak ezarriko dira potentzia txikieneko proiektuetarako, baldin eta ontze-prozesuan dauden teknologia berriztagarriak erabiltzen badituzte, horiei garatzen laguntzeko eta horien ikaskuntza-kurban kostuak murriztu ahal izatea ahalbidetuko duen aurrerabidea sustatzeko.</w:t>
      </w:r>
    </w:p>
    <w:p>
      <w:pPr>
        <w:pStyle w:val="0"/>
        <w:suppressAutoHyphens w:val="false"/>
        <w:rPr>
          <w:rStyle w:val="1"/>
        </w:rPr>
      </w:pPr>
      <w:r>
        <w:rPr>
          <w:rStyle w:val="1"/>
        </w:rPr>
        <w:t xml:space="preserve">7. Enkante-egutegi bat ezarriko da, aurreikusitako enkanteak eta epe ertainean instalatu beharreko potentzia jasoko dituena. Egutegi hori finkatzeko, ezinbestekoa da Gobernuak potentzia berriztagarriko instalazioen plangintza bat egitea, zeinak ahalbidetuko baitu isurketak murrizteko nazioarteko konpromisoak bete ahal izatea eta sistema elektriko ehuneko ehun berriztagarri baterantz joan ahal izatea. Baldin eta plangintza horren ondorioz ezartzen bada lehentasunezkoa dela teknologia berriztagarri jakin batzuk instalatzea, egutegi horrek enkante teknologikoki berariazkoak jaso ahalko ditu.</w:t>
      </w:r>
    </w:p>
    <w:p>
      <w:pPr>
        <w:pStyle w:val="0"/>
        <w:suppressAutoHyphens w:val="false"/>
        <w:rPr>
          <w:rStyle w:val="1"/>
        </w:rPr>
      </w:pPr>
      <w:r>
        <w:rPr>
          <w:rStyle w:val="1"/>
        </w:rPr>
        <w:t xml:space="preserve">8. Zentral termiko eta nuklearrak dauden eremuetan instalatzeko portzentaje zehatz bat eskainiko da, eremu horietarako trantsizio justu bat ziurtatze aldera”.</w:t>
      </w:r>
    </w:p>
    <w:p>
      <w:pPr>
        <w:pStyle w:val="0"/>
        <w:suppressAutoHyphens w:val="false"/>
        <w:rPr>
          <w:rStyle w:val="1"/>
        </w:rPr>
      </w:pPr>
      <w:r>
        <w:rPr>
          <w:rStyle w:val="1"/>
        </w:rPr>
        <w:t xml:space="preserve">Iruñean, 2018ko irailaren 21ean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