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Espainiako Gobernuak LOMCEren 109. artikulua aldatzeko iragarri duen asmoaren aitzinean Nafarroako Gobernuak duen jarrerari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jarrera dauka Espainiako Gobernuak LOMCEren 109. artikulua aldatzeko iragarri duen asmoaren aitzinean?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