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competente en Obras Públicas del Gobierno de Navarra a analizar la problemática para instalar elementos ralentizadores de la velocidad del tráfico en ciertas localidades y a estudiar la posibilidad de actualizar su normativa, aprobada por el Pleno del Parlamento de Navarra en sesión celebrada el día 4 de octubre de 2018, cuyo texto se inserta a continuación:</w:t>
      </w:r>
    </w:p>
    <w:p>
      <w:pPr>
        <w:pStyle w:val="0"/>
        <w:suppressAutoHyphens w:val="false"/>
        <w:rPr>
          <w:rStyle w:val="1"/>
        </w:rPr>
      </w:pPr>
      <w:r>
        <w:rPr>
          <w:rStyle w:val="1"/>
        </w:rPr>
        <w:t xml:space="preserve">"El Parlamento de Navarra insta al departamento competente en obras públicas del Gobierno de Navarra a:</w:t>
      </w:r>
    </w:p>
    <w:p>
      <w:pPr>
        <w:pStyle w:val="0"/>
        <w:suppressAutoHyphens w:val="false"/>
        <w:rPr>
          <w:rStyle w:val="1"/>
        </w:rPr>
      </w:pPr>
      <w:r>
        <w:rPr>
          <w:rStyle w:val="1"/>
        </w:rPr>
        <w:t xml:space="preserve">1. Analizar la problemática señalada y promover medidas adaptadas a la realidad de muchos de nuestros núcleos de población, con travesías sin aceras, pendientes superiores al 5%, y cierta sinuosidad, para prever medidas que mejoren la reducción de la velocidad de los vehículos que transitan por las mismas.</w:t>
      </w:r>
    </w:p>
    <w:p>
      <w:pPr>
        <w:pStyle w:val="0"/>
        <w:suppressAutoHyphens w:val="false"/>
        <w:rPr>
          <w:rStyle w:val="1"/>
        </w:rPr>
      </w:pPr>
      <w:r>
        <w:rPr>
          <w:rStyle w:val="1"/>
        </w:rPr>
        <w:t xml:space="preserve">2. Estudiar la posibilidad de actualizar su normativa e incorporar, en su caso, las medidas que están establecidas para la Red General de Carreteras del Estado".</w:t>
      </w:r>
    </w:p>
    <w:p>
      <w:pPr>
        <w:pStyle w:val="0"/>
        <w:suppressAutoHyphens w:val="false"/>
        <w:rPr>
          <w:rStyle w:val="1"/>
        </w:rPr>
      </w:pPr>
      <w:r>
        <w:rPr>
          <w:rStyle w:val="1"/>
        </w:rPr>
        <w:t xml:space="preserve">Pamplona, 5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