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8 de octubre de 2018,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la asignatura de religión islámica, formulada por el Ilmo. Sr. D. Alberto Catalán Higueras.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8 de octubre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Alberto Catalán Higueras, miembro de las Cortes de Navarra, adscrito .al Grupo Parlamentario de Unión del Pueblo Navarro (UPN), al amparo de lo dispuesto en el artículo 188 y siguientes del Reglamento de la Cámara, presenta, para su respuesta por escrito, la siguiente pregunta: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¿Centros educativos en los que para el curso 2018-2019 se está impartiendo la asignatura de religión islámica? Especifique centro, localidad y modelo lingüístico.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¿Cuál es el número de aulas? ¿En qué cursos?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¿Cuál es número de alumnos por aula?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¿Qué número de personas han sido contratadas para impartir la asignatura?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Especifíquese titulación requerida, forma de contratación y lengua en la que se imparte la asignatura.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Corella, a 2 de octubre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Alberto Catalán Higueras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