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15ean eginiko bilkuran, Eledunen Batzarrari entzun ondoren, honako erabaki hau hartu zuen, besteak beste:</w:t>
      </w:r>
    </w:p>
    <w:p>
      <w:pPr>
        <w:pStyle w:val="0"/>
        <w:suppressAutoHyphens w:val="false"/>
        <w:rPr>
          <w:rStyle w:val="1"/>
        </w:rPr>
      </w:pPr>
      <w:r>
        <w:rPr>
          <w:rStyle w:val="1"/>
        </w:rPr>
        <w:t xml:space="preserve">Nafarroako Parlamentuko Osoko Bilkurak 2018ko irailaren 20an erabaki zuen Sodena enpresa publikoak eginiko jarduketei buruzko ikerketa batzorde bat eratzea.</w:t>
      </w:r>
    </w:p>
    <w:p>
      <w:pPr>
        <w:pStyle w:val="0"/>
        <w:suppressAutoHyphens w:val="false"/>
        <w:rPr>
          <w:rStyle w:val="1"/>
        </w:rPr>
      </w:pPr>
      <w:r>
        <w:rPr>
          <w:rStyle w:val="1"/>
        </w:rPr>
        <w:t xml:space="preserve">Hori dela eta, Erregelamenduko 62. artikuluko 3. apartatuan xedatutakoari jarraikiz, bidezkoa da onestea batzorde horren eraketa, antolaketa eta funtzionamendua eraenduko dituzten arauak.</w:t>
      </w:r>
    </w:p>
    <w:p>
      <w:pPr>
        <w:pStyle w:val="0"/>
        <w:suppressAutoHyphens w:val="false"/>
        <w:rPr>
          <w:rStyle w:val="1"/>
        </w:rPr>
      </w:pPr>
      <w:r>
        <w:rPr>
          <w:rStyle w:val="1"/>
        </w:rPr>
        <w:t xml:space="preserve">Hori horrela, Eledunen Batzarrak hala erabaki ondoren, ERABAKI DA:</w:t>
      </w:r>
    </w:p>
    <w:p>
      <w:pPr>
        <w:pStyle w:val="0"/>
        <w:suppressAutoHyphens w:val="false"/>
        <w:rPr>
          <w:rStyle w:val="1"/>
        </w:rPr>
      </w:pPr>
      <w:r>
        <w:rPr>
          <w:rStyle w:val="1"/>
          <w:b w:val="true"/>
        </w:rPr>
        <w:t xml:space="preserve">1.</w:t>
      </w:r>
      <w:r>
        <w:rPr>
          <w:rStyle w:val="1"/>
        </w:rPr>
        <w:t xml:space="preserve"> Onestea Sodena enpresa publikoak eginiko jarduketei buruzko ikerketa batzordearen osaera, antolaketa eta funtzionamenduari buruzko arauak.</w:t>
      </w:r>
    </w:p>
    <w:p>
      <w:pPr>
        <w:pStyle w:val="0"/>
        <w:suppressAutoHyphens w:val="false"/>
        <w:rPr>
          <w:rStyle w:val="1"/>
        </w:rPr>
      </w:pPr>
      <w:r>
        <w:rPr>
          <w:rStyle w:val="1"/>
          <w:b w:val="true"/>
        </w:rPr>
        <w:t xml:space="preserve">2.</w:t>
      </w:r>
      <w:r>
        <w:rPr>
          <w:rStyle w:val="1"/>
        </w:rPr>
        <w:t xml:space="preserve"> Agintzea erabaki hau Nafarroako Parlamentuko Aldizkari Ofizialean argitara dadin.</w:t>
      </w:r>
    </w:p>
    <w:p>
      <w:pPr>
        <w:pStyle w:val="0"/>
        <w:suppressAutoHyphens w:val="false"/>
        <w:rPr>
          <w:rStyle w:val="1"/>
        </w:rPr>
      </w:pPr>
      <w:r>
        <w:rPr>
          <w:rStyle w:val="1"/>
        </w:rPr>
        <w:t xml:space="preserve">Iruñean, 2018ko urriaren 15ean</w:t>
      </w:r>
    </w:p>
    <w:p>
      <w:pPr>
        <w:pStyle w:val="0"/>
        <w:suppressAutoHyphens w:val="false"/>
        <w:rPr>
          <w:rStyle w:val="1"/>
        </w:rPr>
      </w:pPr>
      <w:r>
        <w:rPr>
          <w:rStyle w:val="1"/>
        </w:rPr>
        <w:t xml:space="preserve">Lehendakaria: Ainhoa Aznárez Igarza</w:t>
      </w:r>
    </w:p>
    <w:p>
      <w:pPr>
        <w:pStyle w:val="2"/>
        <w:suppressAutoHyphens w:val="false"/>
        <w:rPr/>
      </w:pPr>
      <w:r>
        <w:rPr/>
        <w:t xml:space="preserve">Arauak, Sodena enpresa publikoak eginiko jarduketei buruzko ikerketa batzordearen osaera, antolaketa eta funtzionamenduari buruzkoak</w:t>
      </w:r>
    </w:p>
    <w:p>
      <w:pPr>
        <w:pStyle w:val="0"/>
        <w:suppressAutoHyphens w:val="false"/>
        <w:rPr>
          <w:rStyle w:val="1"/>
        </w:rPr>
      </w:pPr>
      <w:r>
        <w:rPr>
          <w:rStyle w:val="1"/>
          <w:b w:val="true"/>
        </w:rPr>
        <w:t xml:space="preserve">Lehena.</w:t>
      </w:r>
      <w:r>
        <w:rPr>
          <w:rStyle w:val="1"/>
        </w:rPr>
        <w:t xml:space="preserve"> Ikerketa batzordea eta haren jarduketak Legebiltzarreko Erregelamenduko 62. artikuluan eta harekin lotutakoetan ezarritakoari egokituko zaizkio.</w:t>
      </w:r>
    </w:p>
    <w:p>
      <w:pPr>
        <w:pStyle w:val="0"/>
        <w:suppressAutoHyphens w:val="false"/>
        <w:rPr>
          <w:rStyle w:val="1"/>
        </w:rPr>
      </w:pPr>
      <w:r>
        <w:rPr>
          <w:rStyle w:val="1"/>
          <w:b w:val="true"/>
        </w:rPr>
        <w:t xml:space="preserve">Bigarrena.</w:t>
      </w:r>
      <w:r>
        <w:rPr>
          <w:rStyle w:val="1"/>
        </w:rPr>
        <w:t xml:space="preserve"> Batzordearen xedea honako hau izanen da: </w:t>
      </w:r>
    </w:p>
    <w:p>
      <w:pPr>
        <w:pStyle w:val="0"/>
        <w:suppressAutoHyphens w:val="false"/>
        <w:rPr>
          <w:rStyle w:val="1"/>
        </w:rPr>
      </w:pPr>
      <w:r>
        <w:rPr>
          <w:rStyle w:val="1"/>
        </w:rPr>
        <w:t xml:space="preserve">1) Aztertzea 2005-2014 aldian Sodena enpresa publikoak Iberdrolako akzioen salerosketa operazioan baliatutako prozedura eta haren emaitza.</w:t>
      </w:r>
    </w:p>
    <w:p>
      <w:pPr>
        <w:pStyle w:val="0"/>
        <w:suppressAutoHyphens w:val="false"/>
        <w:rPr>
          <w:rStyle w:val="1"/>
        </w:rPr>
      </w:pPr>
      <w:r>
        <w:rPr>
          <w:rStyle w:val="1"/>
        </w:rPr>
        <w:t xml:space="preserve">2) Aztertzea Kontuen Ganberak 2002-2013 aldian azterturiko proiektuetatik huts egin zuten zenbaitetan Sodenak eginiko inbertsio finantzarioetan baliatutako prozedura, bai eta inbertsio horien bat-etortzea ere sozietate publiko horren misioarekin.</w:t>
      </w:r>
    </w:p>
    <w:p>
      <w:pPr>
        <w:pStyle w:val="0"/>
        <w:suppressAutoHyphens w:val="false"/>
        <w:rPr>
          <w:rStyle w:val="1"/>
        </w:rPr>
      </w:pPr>
      <w:r>
        <w:rPr>
          <w:rStyle w:val="1"/>
        </w:rPr>
        <w:t xml:space="preserve">3) Aztertzea Sodena enpresa publikoak Davalor Salud SL enpresari zenbait mailegu emateko baliaturiko prozedura.</w:t>
      </w:r>
    </w:p>
    <w:p>
      <w:pPr>
        <w:pStyle w:val="0"/>
        <w:suppressAutoHyphens w:val="false"/>
        <w:rPr>
          <w:rStyle w:val="1"/>
        </w:rPr>
      </w:pPr>
      <w:r>
        <w:rPr>
          <w:rStyle w:val="1"/>
        </w:rPr>
        <w:t xml:space="preserve">4) Nafarroako Gobernuaren eta haren kideen parte-hartzea aipatu eragiketetan.</w:t>
      </w:r>
    </w:p>
    <w:p>
      <w:pPr>
        <w:pStyle w:val="0"/>
        <w:suppressAutoHyphens w:val="false"/>
        <w:rPr>
          <w:rStyle w:val="1"/>
        </w:rPr>
      </w:pPr>
      <w:r>
        <w:rPr>
          <w:rStyle w:val="1"/>
          <w:b w:val="true"/>
        </w:rPr>
        <w:t xml:space="preserve">Hirugarrena.</w:t>
      </w:r>
      <w:r>
        <w:rPr>
          <w:rStyle w:val="1"/>
        </w:rPr>
        <w:t xml:space="preserve"> Ikerketa batzordea talde parlamentario bakoitzeko bi kidek eta foru parlamentarien elkarte bakoitzeko kide batek osatuko dute, eta erabaki guztiak boto ponderatuaren sistemaren bitartez hartuko dira, batzordeburuaren hautaketa barne. Eledun bakoitzak, bere taldea edo foru parlamentarien elkartea zenbat foru parlamentarik osatzen duten, horrenbeste boto edukiko ditu batzordean.</w:t>
      </w:r>
    </w:p>
    <w:p>
      <w:pPr>
        <w:pStyle w:val="0"/>
        <w:suppressAutoHyphens w:val="false"/>
        <w:rPr>
          <w:rStyle w:val="1"/>
        </w:rPr>
      </w:pPr>
      <w:r>
        <w:rPr>
          <w:rStyle w:val="1"/>
          <w:b w:val="true"/>
        </w:rPr>
        <w:t xml:space="preserve">Laugarrena.</w:t>
      </w:r>
      <w:r>
        <w:rPr>
          <w:rStyle w:val="1"/>
        </w:rPr>
        <w:t xml:space="preserve"> Talde parlamentarioek eta foru parlamentarien elkarteek 2018ko urriaren 25eko 12:00ak baino lehen jakinarazi beharko diote Legebiltzarreko lehendakariari nor aukeratu duten batzordeko kide izateko.</w:t>
      </w:r>
    </w:p>
    <w:p>
      <w:pPr>
        <w:pStyle w:val="0"/>
        <w:suppressAutoHyphens w:val="false"/>
        <w:rPr>
          <w:rStyle w:val="1"/>
        </w:rPr>
      </w:pPr>
      <w:r>
        <w:rPr>
          <w:rStyle w:val="1"/>
          <w:b w:val="true"/>
        </w:rPr>
        <w:t xml:space="preserve">Bosgarrena.</w:t>
      </w:r>
      <w:r>
        <w:rPr>
          <w:rStyle w:val="1"/>
        </w:rPr>
        <w:t xml:space="preserve"> Ikerketa batzordea 2018ko urriaren 31n eratuko da, 15:15ean. Eratze-bilkuran Parlamentuko lehendakaria izanen da buru.</w:t>
      </w:r>
    </w:p>
    <w:p>
      <w:pPr>
        <w:pStyle w:val="0"/>
        <w:suppressAutoHyphens w:val="false"/>
        <w:rPr>
          <w:rStyle w:val="1"/>
        </w:rPr>
      </w:pPr>
      <w:r>
        <w:rPr>
          <w:rStyle w:val="1"/>
          <w:b w:val="true"/>
        </w:rPr>
        <w:t xml:space="preserve">Seigarrena.</w:t>
      </w:r>
      <w:r>
        <w:rPr>
          <w:rStyle w:val="1"/>
        </w:rPr>
        <w:t xml:space="preserve"> Batzordearen eratze-bilkuran batzordeburua hautatuko da. Batzordeburua ez dagoenetan, haren talde parlamentario edo foru parlamentarien elkarte bereko batzordekide den beste foru parlamentaria arituko da haren ordez. Batzordeari laguntzen dion legelaria izanen da batzordeko idazkari.</w:t>
      </w:r>
    </w:p>
    <w:p>
      <w:pPr>
        <w:pStyle w:val="0"/>
        <w:suppressAutoHyphens w:val="false"/>
        <w:rPr>
          <w:rStyle w:val="1"/>
        </w:rPr>
      </w:pPr>
      <w:r>
        <w:rPr>
          <w:rStyle w:val="1"/>
          <w:b w:val="true"/>
        </w:rPr>
        <w:t xml:space="preserve">Zazpigarrena.</w:t>
      </w:r>
      <w:r>
        <w:rPr>
          <w:rStyle w:val="1"/>
        </w:rPr>
        <w:t xml:space="preserve"> Ikerketa batzordeak 2019ko otsailaren 1a baino lehen amaitu beharko ditu bere lanak, eta egun horretan onetsita egon beharko dute iristen dituen ondorioztapenek. Legebiltzarreko Mahaiak, Eledunen Batzarrak hala erabaki ondoren, epe hori luzatu ahalko du, Batzordeak eskatzen badu.</w:t>
      </w:r>
    </w:p>
    <w:p>
      <w:pPr>
        <w:pStyle w:val="0"/>
        <w:suppressAutoHyphens w:val="false"/>
        <w:rPr>
          <w:rStyle w:val="1"/>
        </w:rPr>
      </w:pPr>
      <w:r>
        <w:rPr>
          <w:rStyle w:val="1"/>
          <w:b w:val="true"/>
        </w:rPr>
        <w:t xml:space="preserve">Zortzigarrena.</w:t>
      </w:r>
      <w:r>
        <w:rPr>
          <w:rStyle w:val="1"/>
        </w:rPr>
        <w:t xml:space="preserve"> Batzordeak egiten dituen informazio- eta dokumentazio-eskaerei erantzuna eman beharko zaie Batzordeak berak kasu bakoitzean ezartzen duen epean. Informazioa edo dokumentazioa zuzenean batzordeburuari helarazi behar zaio, eta horrek batzordekide diren foru parlamentariei berehala emanen die.</w:t>
      </w:r>
    </w:p>
    <w:p>
      <w:pPr>
        <w:pStyle w:val="0"/>
        <w:suppressAutoHyphens w:val="false"/>
        <w:rPr>
          <w:rStyle w:val="1"/>
        </w:rPr>
      </w:pPr>
      <w:r>
        <w:rPr>
          <w:rStyle w:val="1"/>
          <w:b w:val="true"/>
        </w:rPr>
        <w:t xml:space="preserve">Bederatzigarrena.</w:t>
      </w:r>
      <w:r>
        <w:rPr>
          <w:rStyle w:val="1"/>
        </w:rPr>
        <w:t xml:space="preserve"> 1. Batzordera agertzeko eskariak zitazio fede-emaile bidez eginen ditu Parlamentuko lehendakariak, agerraldia baino hiru egun lehenago, gutxienez. Zitazio horretan hauxe jaso beharko da:</w:t>
      </w:r>
    </w:p>
    <w:p>
      <w:pPr>
        <w:pStyle w:val="0"/>
        <w:suppressAutoHyphens w:val="false"/>
        <w:rPr>
          <w:rStyle w:val="1"/>
        </w:rPr>
      </w:pPr>
      <w:r>
        <w:rPr>
          <w:rStyle w:val="1"/>
        </w:rPr>
        <w:t xml:space="preserve">a) Batzordeak zein egunetan hartu zuen kasuko pertsonaren agerraldia eskatzeko erabakia.</w:t>
      </w:r>
    </w:p>
    <w:p>
      <w:pPr>
        <w:pStyle w:val="0"/>
        <w:suppressAutoHyphens w:val="false"/>
        <w:rPr>
          <w:rStyle w:val="1"/>
        </w:rPr>
      </w:pPr>
      <w:r>
        <w:rPr>
          <w:rStyle w:val="1"/>
        </w:rPr>
        <w:t xml:space="preserve">b) Agerraldira deitutakoaren izen-abizenak.</w:t>
      </w:r>
    </w:p>
    <w:p>
      <w:pPr>
        <w:pStyle w:val="0"/>
        <w:suppressAutoHyphens w:val="false"/>
        <w:rPr>
          <w:rStyle w:val="1"/>
        </w:rPr>
      </w:pPr>
      <w:r>
        <w:rPr>
          <w:rStyle w:val="1"/>
        </w:rPr>
        <w:t xml:space="preserve">c) Agerraldiaren tokia, eguna eta ordua.</w:t>
      </w:r>
    </w:p>
    <w:p>
      <w:pPr>
        <w:pStyle w:val="0"/>
        <w:suppressAutoHyphens w:val="false"/>
        <w:rPr>
          <w:rStyle w:val="1"/>
        </w:rPr>
      </w:pPr>
      <w:r>
        <w:rPr>
          <w:rStyle w:val="1"/>
        </w:rPr>
        <w:t xml:space="preserve">d) Ohartarazpena, adieraztekoa ezen, agertzen ez bada, Zigor Kodearen 502.1 artikuluan jasotako desobeditze-delitua eginen duela.</w:t>
      </w:r>
    </w:p>
    <w:p>
      <w:pPr>
        <w:pStyle w:val="0"/>
        <w:suppressAutoHyphens w:val="false"/>
        <w:rPr>
          <w:rStyle w:val="1"/>
        </w:rPr>
      </w:pPr>
      <w:r>
        <w:rPr>
          <w:rStyle w:val="1"/>
        </w:rPr>
        <w:t xml:space="preserve">e) Agerraldian hizpide izanen dituen gaiak.</w:t>
      </w:r>
    </w:p>
    <w:p>
      <w:pPr>
        <w:pStyle w:val="0"/>
        <w:suppressAutoHyphens w:val="false"/>
        <w:rPr>
          <w:rStyle w:val="1"/>
        </w:rPr>
      </w:pPr>
      <w:r>
        <w:rPr>
          <w:rStyle w:val="1"/>
        </w:rPr>
        <w:t xml:space="preserve">f) Espresuki aipatuko da Konstituzioak aitortzen dituen eskubideak errespetatuko direla; bereziki, pertsonen intimitate eta ohorerako eskubidea, sekretu profesionalerako eskubidea eta kontzientzia-klausularakoa.</w:t>
      </w:r>
    </w:p>
    <w:p>
      <w:pPr>
        <w:pStyle w:val="0"/>
        <w:suppressAutoHyphens w:val="false"/>
        <w:rPr>
          <w:rStyle w:val="1"/>
        </w:rPr>
      </w:pPr>
      <w:r>
        <w:rPr>
          <w:rStyle w:val="1"/>
        </w:rPr>
        <w:t xml:space="preserve">g) Agerraldia hedabideei irekia izanen delako ohartarazpena. Halere, agerraldira deitutakoak batzordeari eskatzen ahalko dio bilkura isilpekoa izan dadila, horretarako arrazoiak azalduz. </w:t>
      </w:r>
    </w:p>
    <w:p>
      <w:pPr>
        <w:pStyle w:val="0"/>
        <w:suppressAutoHyphens w:val="false"/>
        <w:rPr>
          <w:rStyle w:val="1"/>
        </w:rPr>
      </w:pPr>
      <w:r>
        <w:rPr>
          <w:rStyle w:val="1"/>
        </w:rPr>
        <w:t xml:space="preserve">2. Agertzeko eskaria funtzionario publiko bati egiten zaionean, hierarkian haren gainean dagoenari igorriko zaio zitazioaren kopia, jakinarazpen-ondorio hutsetarako.</w:t>
      </w:r>
    </w:p>
    <w:p>
      <w:pPr>
        <w:pStyle w:val="0"/>
        <w:suppressAutoHyphens w:val="false"/>
        <w:rPr>
          <w:rStyle w:val="1"/>
        </w:rPr>
      </w:pPr>
      <w:r>
        <w:rPr>
          <w:rStyle w:val="1"/>
        </w:rPr>
        <w:t xml:space="preserve">3. Agerraldira deitutakoak berari laguntzeko izendatzen duen pertsonarekin egin ahalko du agerraldia.</w:t>
      </w:r>
    </w:p>
    <w:p>
      <w:pPr>
        <w:pStyle w:val="0"/>
        <w:suppressAutoHyphens w:val="false"/>
        <w:rPr>
          <w:rStyle w:val="1"/>
        </w:rPr>
      </w:pPr>
      <w:r>
        <w:rPr>
          <w:rStyle w:val="1"/>
        </w:rPr>
        <w:t xml:space="preserve">4. Agerraldira deitutakoa batzordeari mintzatu aurretik, batzordeburuak hura ohartaraziko du Zigor Kodearen 502.3 artikuluak ezarritakoaz, Parlamentuko ikerketa batzorde baterako deialdia jaso eta lekukotza faltsua ematen duenarentzat.</w:t>
      </w:r>
    </w:p>
    <w:p>
      <w:pPr>
        <w:pStyle w:val="0"/>
        <w:suppressAutoHyphens w:val="false"/>
        <w:rPr>
          <w:rStyle w:val="1"/>
        </w:rPr>
      </w:pPr>
      <w:r>
        <w:rPr>
          <w:rStyle w:val="1"/>
        </w:rPr>
        <w:t xml:space="preserve">5. Agerraldira joatera behartuta dagoenari horren ondorioz sortutako gastuak ordaindu eginen zaizkio, behar bezala justifikatu ondoren, Nafarroako Parlamentuko aurrekontuaren kargura.</w:t>
      </w:r>
    </w:p>
    <w:p>
      <w:pPr>
        <w:pStyle w:val="0"/>
        <w:suppressAutoHyphens w:val="false"/>
        <w:rPr>
          <w:rStyle w:val="1"/>
        </w:rPr>
      </w:pPr>
      <w:r>
        <w:rPr>
          <w:rStyle w:val="1"/>
          <w:b w:val="true"/>
        </w:rPr>
        <w:t xml:space="preserve">Hamargarrena.</w:t>
      </w:r>
      <w:r>
        <w:rPr>
          <w:rStyle w:val="1"/>
        </w:rPr>
        <w:t xml:space="preserve"> Ikerketa batzordearen lanek lehentasuna izanen dute Legebiltzarraren gainontzeko jardueren aldean.</w:t>
      </w:r>
    </w:p>
    <w:p>
      <w:pPr>
        <w:pStyle w:val="0"/>
        <w:suppressAutoHyphens w:val="false"/>
        <w:rPr>
          <w:rStyle w:val="1"/>
        </w:rPr>
      </w:pPr>
      <w:r>
        <w:rPr>
          <w:rStyle w:val="1"/>
          <w:b w:val="true"/>
        </w:rPr>
        <w:t xml:space="preserve">Hamaikagarrena.</w:t>
      </w:r>
      <w:r>
        <w:rPr>
          <w:rStyle w:val="1"/>
        </w:rPr>
        <w:t xml:space="preserve"> Ikerketa batzordearen irizpenean bilduko dira iritsitako ondorioztapenak. Baldin eta boto partikularrik badago, onetsitako irizpenari gehitu eta, horrekin batera, Legebiltzarraren Osoko Bilkurari igorriko zaio, eztabaidatu eta bozkatzeko.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