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estado de ejecución de la Resolución por la que se insta al Gobierno de Navarra a recuperar la financiación autonómica de las Escuelas Municipales de Música, formulada por la Ilma. Sra. D.ª María Teresa Sáez Barrao.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día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Teresa Sáez Barrao, Parlamentaria Foral adscrita al Grupo Podemos-Ahal Dugu, al amparo de lo dispuesto en el Reglamento de esta Cámara, presenta la siguiente pregunta oral, a fin de que sea respondida en la Comisión de Educación por parte de la Sra. Consejera de Educación del Gobierno de Navarra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estado de ejecución se encuentra la Resolución por la que se insta al Gobierno de Navarra a recuperar la financiación autonómica de las Escuelas Municipales de Música, destinada al funcionamiento, equipamiento, instalaciones y compra y arreglo de instrumentos y que se garantice un marco estable de financiación para todos los municipios...?, aprobada por el Pleno del Parlamento de Navarra en sesión celebrada el día 1 de febrero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18 de octubre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