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Garikoitz Iñigo Olondriz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Garikoitz Iñigo Olondriz jaunak zenbat denbora eman du eta zenbat darama Irakasleari Laguntzeko Zentroko aholkulari lanpostu batean?</w:t>
      </w:r>
    </w:p>
    <w:p>
      <w:pPr>
        <w:pStyle w:val="0"/>
        <w:suppressAutoHyphens w:val="false"/>
        <w:rPr>
          <w:rStyle w:val="1"/>
        </w:rPr>
      </w:pPr>
      <w:r>
        <w:rPr>
          <w:rStyle w:val="1"/>
        </w:rPr>
        <w:t xml:space="preserve">2.- Zer araudik egin du hori posible? </w:t>
        <w:tab/>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