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motivos por los que en información remitida no se contabilizan todos los años que los diferentes funcionarios han permanecido en los Centros de Apoyo al Profesorado, publicada en el Boletín Oficial del Parlamento de Navarra núm. 106 de 10 de septiembre de 2018.</w:t>
      </w:r>
    </w:p>
    <w:p>
      <w:pPr>
        <w:pStyle w:val="0"/>
        <w:suppressAutoHyphens w:val="false"/>
        <w:rPr>
          <w:rStyle w:val="1"/>
        </w:rPr>
      </w:pPr>
      <w:r>
        <w:rPr>
          <w:rStyle w:val="1"/>
        </w:rPr>
        <w:t xml:space="preserve">Pamplona, 10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9-18-PES-00169, presentada por el Grupo Parlamentario Unión del Pueblo Navarro (UPN), la Consejera de Educación del Gobierno de Navarra informa: </w:t>
      </w:r>
    </w:p>
    <w:p>
      <w:pPr>
        <w:pStyle w:val="0"/>
        <w:suppressAutoHyphens w:val="false"/>
        <w:rPr>
          <w:rStyle w:val="1"/>
        </w:rPr>
      </w:pPr>
      <w:r>
        <w:rPr>
          <w:rStyle w:val="1"/>
        </w:rPr>
        <w:t xml:space="preserve">Para poder elaborar la respuesta es necesario que se especifique la información remitida por el departamento a que se refiere en la pregunta escrita. </w:t>
      </w:r>
    </w:p>
    <w:p>
      <w:pPr>
        <w:pStyle w:val="0"/>
        <w:suppressAutoHyphens w:val="false"/>
        <w:rPr>
          <w:rStyle w:val="1"/>
        </w:rPr>
      </w:pPr>
      <w:r>
        <w:rPr>
          <w:rStyle w:val="1"/>
        </w:rPr>
        <w:t xml:space="preserve">Iruñean, 2018ko irailaren 27an / Pamplona, 27 de septiembre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