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26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necesidad de un protocolo integral de atención a niños y niñas dirigido a las familias con menores transexuales en el Departamento de Salud,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 Sáez Barrao, parlamentaria foral adscrita al Grupo Parlamentario Podemos Ahal Dugu - Orain Bai, al amparo de lo establecido en el reglamento de la Cámara, plantea la siguiente pregunta al Gobierno de Navarra para su respuesta por escrito.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familias con menores transexuales ven la necesidad de disponer un protocolo integral de atención a niños y niñas. Existe ya un protocolo en Educación pero no en Salud, siendo importante la atención desde pediatría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¿Hay previsión de trabajar un protocolo dirigido a estas personas desde el Departamento de Salud? ¿En qué plazo?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Pamplona/lruñea 14 de noviembre de 2018.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