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Toki Administrazioaren Erreformarako Foru Lege proiektuari aurkezturiko osoko zuzenketak. Proiektu hori 2018ko irailaren 6ko 104. Nafarroako Parlamentuko Aldizkari Ofizialean argitaratu zen.</w:t>
      </w:r>
    </w:p>
    <w:p>
      <w:pPr>
        <w:pStyle w:val="0"/>
        <w:suppressAutoHyphens w:val="false"/>
        <w:rPr>
          <w:rStyle w:val="1"/>
        </w:rPr>
      </w:pPr>
      <w:r>
        <w:rPr>
          <w:rStyle w:val="1"/>
        </w:rPr>
        <w:t xml:space="preserve">Iruñean, 2019ko urtarrilaren 9an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NAFARROAKO ALDERDI POPULARREKO</w:t>
      </w:r>
    </w:p>
    <w:p>
      <w:pPr>
        <w:pStyle w:val="4"/>
        <w:suppressAutoHyphens w:val="false"/>
        <w:rPr/>
      </w:pPr>
      <w:r>
        <w:rPr/>
        <w:t xml:space="preserve">FORU PARLAMENTARIEN ELKARTEAK</w:t>
        <w:br w:type="textWrapping"/>
        <w:t xml:space="preserve"> AURKEZTUA</w:t>
      </w:r>
    </w:p>
    <w:p>
      <w:pPr>
        <w:pStyle w:val="0"/>
        <w:suppressAutoHyphens w:val="false"/>
        <w:rPr>
          <w:rStyle w:val="1"/>
        </w:rPr>
      </w:pPr>
      <w:r>
        <w:rPr>
          <w:rStyle w:val="1"/>
        </w:rPr>
        <w:t xml:space="preserve">Nafarroako Toki Administrazioaren Erreformarako Foru Lege proiektuari aurkeztutako osoko zuzenketa.</w:t>
      </w:r>
    </w:p>
    <w:p>
      <w:pPr>
        <w:pStyle w:val="0"/>
        <w:suppressAutoHyphens w:val="false"/>
        <w:rPr>
          <w:rStyle w:val="1"/>
        </w:rPr>
      </w:pPr>
      <w:r>
        <w:rPr>
          <w:rStyle w:val="1"/>
        </w:rPr>
        <w:t xml:space="preserve">Zioak: Nafarroako Toki Administrazioaren Erreformarako Foru Lege proiektua, Nafarroako Gobernuak aurkeztutakoa, onetsiz gero lurralde-orekaren haustura sakona eraginen duen lege bat da, zeinak toki entitateei finantzaketan gabezia handi bat ekarriko baitie.</w:t>
      </w:r>
    </w:p>
    <w:p>
      <w:pPr>
        <w:pStyle w:val="0"/>
        <w:suppressAutoHyphens w:val="false"/>
        <w:rPr>
          <w:rStyle w:val="1"/>
        </w:rPr>
      </w:pPr>
      <w:r>
        <w:rPr>
          <w:rStyle w:val="1"/>
        </w:rPr>
        <w:t xml:space="preserve">Toki maparen erreformak honako helburu nagusi hauek izan behar ditu: herritarrei ematen zaizkien zerbitzuak ahal den kostu txikienarekin hobetzea, eta toki finantzaketaren sistema hobetzea, nahikotasun finantzarioko, jasangarritasuneko, elkartasuneko eta toki autonomiako printzipioekin bat, horiek baitira Nafarroako Toki Administrazioaren kontzepzio gaurkotuaren oinarria. Bada, lege proiektu hau horren guztiz kontrakoa da, hain zuzen.</w:t>
      </w:r>
    </w:p>
    <w:p>
      <w:pPr>
        <w:pStyle w:val="0"/>
        <w:suppressAutoHyphens w:val="false"/>
        <w:rPr>
          <w:rStyle w:val="1"/>
        </w:rPr>
      </w:pPr>
      <w:r>
        <w:rPr>
          <w:rStyle w:val="1"/>
        </w:rPr>
        <w:t xml:space="preserve">Finantzaketa segurtatzen ez duen lege proiektu bat da, ez duena ez zehazten ez argitzen zer gertatuko den egungo mankomunitateen aktiboekin, kontzejuak suntsitzen dituena eta nazio mailako erreferente bat dena, Iruñerriko Mankomunitatea, suntsitzen duena; hori dela eta, haren betetzea edo aplikazioa edo ezinezkoa izanen da edo gatazka ugariren iturria izanen da.</w:t>
      </w:r>
    </w:p>
    <w:p>
      <w:pPr>
        <w:pStyle w:val="0"/>
        <w:suppressAutoHyphens w:val="false"/>
        <w:rPr>
          <w:rStyle w:val="1"/>
        </w:rPr>
      </w:pPr>
      <w:r>
        <w:rPr>
          <w:rStyle w:val="1"/>
        </w:rPr>
        <w:t xml:space="preserve">Erreforma honek egonkortasuna eman beharko lioke Nafarroako Toki Administrazioaren enplegu publikoari, eta dagoen behin-behinekotasun handiari amaiera eman, baina guztiz kontrakoa dakar. Segurtasun-ez handia dakar planteatutako berrantolaketarekin enpleguei eutsi ahal izateak, eta, gainera, ez du osatzen udaletako idazkari eta kontu-hartzaileen bitartekotasuna gutxitzeko behar den erreforma.</w:t>
      </w:r>
    </w:p>
    <w:p>
      <w:pPr>
        <w:pStyle w:val="0"/>
        <w:suppressAutoHyphens w:val="false"/>
        <w:rPr>
          <w:rStyle w:val="1"/>
        </w:rPr>
      </w:pPr>
      <w:r>
        <w:rPr>
          <w:rStyle w:val="1"/>
        </w:rPr>
        <w:t xml:space="preserve">Laburbilduz, legeak konstituzio-kontrakotasuneko printzipioak izan ditzake; segurtasun juridikorik eza sor dezake; tokiko plantaren egituran “eskualdea” deitutako “udalez gaindiko antolakundea” sartzea jasotzen du, zeinak toki administrazioen autonomia mugatuko baitu eta gastu gehiago sortu baititu, eta hura ezartzeko aurreikusi den denbora-esparrua ez da egokia, zeren eta finantzaketarik ez baitakar.</w:t>
      </w:r>
    </w:p>
    <w:p>
      <w:pPr>
        <w:pStyle w:val="0"/>
        <w:suppressAutoHyphens w:val="false"/>
        <w:rPr>
          <w:rStyle w:val="1"/>
        </w:rPr>
      </w:pPr>
      <w:r>
        <w:rPr>
          <w:rStyle w:val="1"/>
        </w:rPr>
        <w:t xml:space="preserve">Hori guztia dela eta, osoko zuzenketa aurkezten diogu Nafarroako Toki Administrazioaren Erreformarako Foru Lege proiektuari.</w:t>
      </w:r>
    </w:p>
    <w:p>
      <w:pPr>
        <w:pStyle w:val="2"/>
        <w:suppressAutoHyphens w:val="false"/>
        <w:rPr/>
      </w:pPr>
      <w:r>
        <w:rPr/>
        <w:t xml:space="preserve">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Nafarroako Toki Administrazioaren Erreformarako Foru Lege proiektuari aurkeztutako osoko zuzenketa.</w:t>
      </w:r>
    </w:p>
    <w:p>
      <w:pPr>
        <w:pStyle w:val="0"/>
        <w:suppressAutoHyphens w:val="false"/>
        <w:rPr>
          <w:rStyle w:val="1"/>
        </w:rPr>
      </w:pPr>
      <w:r>
        <w:rPr>
          <w:rStyle w:val="1"/>
        </w:rPr>
        <w:t xml:space="preserve">Zioak: Gure erkidegoak aurre egin beharreko gaia da Toki Administrazioaren erreformarena, eta denbora luzea eman eskaini zaio hura lantzeari. 2011n, Nafarroako Parlamentuak onetsi zuen Nafarroako Gobernuari eskatzea foru lege proiektu bat aurkez zezan, zeinean toki administrazioaren antolamendu berri bat proposatuko baitzuen, eta 2012ko urrian, Nafarroako Gobernuak Nafarroako Toki Administrazioaren Erreformarako Foru Lege proiektua aurkeztu zion Parlamentu honi. Eztabaida zabala izan zen proiektuari buruz, eta ponentzia bat ere sortu zen hura lantzeko, baina ezin izan zen ezer ere zehaztu, une hartan ezin izan zelako talde parlamentarioen arteko adostasun batera iritsi.</w:t>
      </w:r>
    </w:p>
    <w:p>
      <w:pPr>
        <w:pStyle w:val="0"/>
        <w:suppressAutoHyphens w:val="false"/>
        <w:rPr>
          <w:rStyle w:val="1"/>
        </w:rPr>
      </w:pPr>
      <w:r>
        <w:rPr>
          <w:rStyle w:val="1"/>
        </w:rPr>
        <w:t xml:space="preserve">Irailean, parlamentu honetan lege proiektua izapidetu zen, eta legegintzaldi honen azken txanpan Toki Administrazioaren erreforma hau onetsi nahi da, nahiz eta dena zehaztu gabe egon, zeren eta geroztik lege batzuk behar baitira erreforma hori aurrera eramateko. Legeak berak epe batzuk markatzen ditu lege berriak garatu eta onesteko; epe horiek, tartean udal eta foru hauteskundeak direla, betetzen ezinezkoak izanen dira.</w:t>
      </w:r>
    </w:p>
    <w:p>
      <w:pPr>
        <w:pStyle w:val="0"/>
        <w:suppressAutoHyphens w:val="false"/>
        <w:rPr>
          <w:rStyle w:val="1"/>
        </w:rPr>
      </w:pPr>
      <w:r>
        <w:rPr>
          <w:rStyle w:val="1"/>
        </w:rPr>
        <w:t xml:space="preserve">Gure ustez, guztiz bidegabea da une honetan ekitea hain garrantzitsua den gai baten eztabaidari; hain zuzen, Nafarroako Toki Administrazio osoa antolatzeko lege proiektuaren eztabaidari.</w:t>
      </w:r>
    </w:p>
    <w:p>
      <w:pPr>
        <w:pStyle w:val="0"/>
        <w:suppressAutoHyphens w:val="false"/>
        <w:rPr>
          <w:rStyle w:val="1"/>
        </w:rPr>
      </w:pPr>
      <w:r>
        <w:rPr>
          <w:rStyle w:val="1"/>
        </w:rPr>
        <w:t xml:space="preserve">Nafarroako Toki Administrazioaren erreforma lehentasun handikoa da, eta guztiz beharrezkoa da. Nafarroak toki mapa erabakitzeko eskumenak badauzka, araubide juridiko propio eta berariazkoa dauka toki ogasunaren arloan, toki entitateen finantzaketa-sistema berritu ahal izateko; eta, noski, Foru Komunitatearen eskumen propioen barruan dago toki entitateen zerbitzuko langileak erregulatzea, betiere Estatuko oinarrizko legeriak funtzionario publikoei aitortzen dizkien funtsezko eskubide eta betebeharrak errespetatuz. Azken batean, eskubide osoa eta eskumen guztiak dauzkagu Nafarroako Toki Administrazioaren erreforma egiteko, baina ongi egin beharra dago, presarik gabe; eta, batez ere, talde parlamentario guztien artean ahal den adostasun handienarekin onetsi beharra dago. Erreforma honek ez du halako adostasunik, eta legegintzaldi honetan ez dago behar adina denbora hura erdiesteko.</w:t>
      </w:r>
    </w:p>
    <w:p>
      <w:pPr>
        <w:pStyle w:val="0"/>
        <w:suppressAutoHyphens w:val="false"/>
        <w:rPr>
          <w:rStyle w:val="1"/>
        </w:rPr>
      </w:pPr>
      <w:r>
        <w:rPr>
          <w:rStyle w:val="1"/>
        </w:rPr>
        <w:t xml:space="preserve">Zioen azalpenean, Gobernuak aipatzen du gure toki administrazioaren erreforma egin beharra dagoela, oinarri hauekin: eskumenak argi edukitzea; toki-antolaketa berria ezartzea, udalez gaindiko entitateen ugaltze gehiegizkoa eta, kasu batzuetan, eragingabea arautuko duena; eta, azkenik, finantzaketa-sistema berri bat ezartzea, nahikotasun finantzarioaren, aurrekontu-jasangarritasunaren, elkartasunaren, toki-autonomiaren eta lurralde-orekaren printzipioekin bat etorriko dena, horiek baitira Nafarroako Toki Administrazioari buruzko ikusmolde gaurkotuaren oinarrian ageri diren printzipioak.</w:t>
      </w:r>
    </w:p>
    <w:p>
      <w:pPr>
        <w:pStyle w:val="0"/>
        <w:suppressAutoHyphens w:val="false"/>
        <w:rPr>
          <w:rStyle w:val="1"/>
        </w:rPr>
      </w:pPr>
      <w:r>
        <w:rPr>
          <w:rStyle w:val="1"/>
        </w:rPr>
        <w:t xml:space="preserve">Nafarroako Toki Administrazioaren Erreformarako Foru Lege proiektu honetan ez da toki entitate desberdinen eskumen-esparrua zehazten, eta dena gelditzen da erabakitzeko; horrenbestez, eskumenak argi edukitzearen ikuspuntutik ezer ez dakar.</w:t>
      </w:r>
    </w:p>
    <w:p>
      <w:pPr>
        <w:pStyle w:val="0"/>
        <w:suppressAutoHyphens w:val="false"/>
        <w:rPr>
          <w:rStyle w:val="1"/>
        </w:rPr>
      </w:pPr>
      <w:r>
        <w:rPr>
          <w:rStyle w:val="1"/>
        </w:rPr>
        <w:t xml:space="preserve">Eskualdeak sortzeari eta haien eskumenei dagokienez, lege proiektu honek bost eskumen propio esleitzen dizkie eskualdeei. Proiektuak, gainera jasotzen du mankomunitateak desagertu eginen direla eskualdeak sortzen direnean, eta eskualdeek hartuko dituztela mankomunitate horien eskumenak, eta, gainera, Foru Komunitateko Administrazioak esleitzen dizkien eskumenak ere bete ahal izanen dituzte. Gainera, 363.2 artikuluan modu oso zabalean baimentzen du udal eta kontzejuek eskumenak eskualdeen esku utz ditzatela.</w:t>
      </w:r>
    </w:p>
    <w:p>
      <w:pPr>
        <w:pStyle w:val="0"/>
        <w:suppressAutoHyphens w:val="false"/>
        <w:rPr>
          <w:rStyle w:val="1"/>
        </w:rPr>
      </w:pPr>
      <w:r>
        <w:rPr>
          <w:rStyle w:val="1"/>
        </w:rPr>
        <w:t xml:space="preserve">Azken batean, eskualdeen eskumenak guztiak izan daitezke, eta horrekin udalen eskumenak ahuldu egiten dira; horrek, etorkizunari begira, udalen eta kontzejuen desagertzea ekarriko du.</w:t>
      </w:r>
    </w:p>
    <w:p>
      <w:pPr>
        <w:pStyle w:val="0"/>
        <w:suppressAutoHyphens w:val="false"/>
        <w:rPr>
          <w:rStyle w:val="1"/>
        </w:rPr>
      </w:pPr>
      <w:r>
        <w:rPr>
          <w:rStyle w:val="1"/>
        </w:rPr>
        <w:t xml:space="preserve">Foru Komunitateak eskualdeak sortu ahal ditu soilik horretarako behar adina arrazoi badagoenean, eta sekula ez tokiko autonomiaren printzipioaren kaltetan; izan ere, azken hori gure Konstituzioaren oinarrizko egitura-printzipioetako bat da. Eskualdeko planeamenduaren eta lurraldearen antolamenduaren kudeaketarena udalei eta kontzejuei dagokie, eta lege honek beretzat hartzen du eskualdearen eskumena. Gainera, eskualdeak bere gain hartzen ditu ur edangarriaren behe horniduraren eskumenak, hondakin uren ebakuazio eta tratamendukoak, hiri hondakin solidoen bilketa eta kudeaketakoak, eta gizarte zerbitzuetakoak, eta horren arrazoi bakarra da mankomunatuta dauden zerbitzuak direla. Bada hori tokiko autonomiaren printzipioaren guztiz aurkakoa da.</w:t>
      </w:r>
    </w:p>
    <w:p>
      <w:pPr>
        <w:pStyle w:val="0"/>
        <w:suppressAutoHyphens w:val="false"/>
        <w:rPr>
          <w:rStyle w:val="1"/>
        </w:rPr>
      </w:pPr>
      <w:r>
        <w:rPr>
          <w:rStyle w:val="1"/>
        </w:rPr>
        <w:t xml:space="preserve">Beste gai garrantzitsu bat da ahaztu egiten dela Toki Administrazioaren Arrazionalizazio eta Iraunkortasunari buruzko 27/2013 Legea beteko dela ziurtatzea; izan ere, azken horrek eragozten du eskumenak eskuordetzea haiek emateko ordaintzen ari den kostua baino kostu handiagoan; horrenbestez, ezin da eskumenak eskuordetzeaz hitz egin haiek gaur egun duten kostua analizatu gabe eta zerbitzua emanen duen ente berrian eskumen horrek izanen duen kostua zehaztu gabe, kostu hori txikiagoa dela ziurtatuta. Proiektu honetan, ez dira zehazten toki entitate bakoitzak emanen dituen zerbitzuen kostuak; horrenbestez, ez da askitasun finantzarioaren, aurrekontu-jasangarritasunaren, elkartasunaren eta tokiko autonomiaren eta lurralde-orekaren printzipioen araberako finantza-sistemarik ezartzen.</w:t>
      </w:r>
    </w:p>
    <w:p>
      <w:pPr>
        <w:pStyle w:val="0"/>
        <w:suppressAutoHyphens w:val="false"/>
        <w:rPr>
          <w:rStyle w:val="1"/>
        </w:rPr>
      </w:pPr>
      <w:r>
        <w:rPr>
          <w:rStyle w:val="1"/>
        </w:rPr>
        <w:t xml:space="preserve">Gainera, foru lege proiektua subsidiariotasun-printzipioaren guztiz aurkakoa da; izan ere, printzipio hori da esaten duena hurbilen dagoen administrazioak eman behar diola zerbitzua herritarrari. Lege proiektu honek toki entitateak ukitzen ditu, zeren eta eskumen gutxiago izanen baitituzte, udalez gaindiko ente batzuek hurbilen dituzten toki entitateen eskumenak beren gain hartuko dituztelako.</w:t>
      </w:r>
    </w:p>
    <w:p>
      <w:pPr>
        <w:pStyle w:val="0"/>
        <w:suppressAutoHyphens w:val="false"/>
        <w:rPr>
          <w:rStyle w:val="1"/>
        </w:rPr>
      </w:pPr>
      <w:r>
        <w:rPr>
          <w:rStyle w:val="1"/>
        </w:rPr>
        <w:t xml:space="preserve">Toki Administrazioaren edozein erreformaren helburua da herritarrei zerbitzu onenak ematea ahal den kostu txikienarekin, eta erreforma honek ez du inolaz ere helburu hori bermatzen.</w:t>
      </w:r>
    </w:p>
    <w:p>
      <w:pPr>
        <w:pStyle w:val="0"/>
        <w:suppressAutoHyphens w:val="false"/>
        <w:rPr>
          <w:rStyle w:val="1"/>
        </w:rPr>
      </w:pPr>
      <w:r>
        <w:rPr>
          <w:rStyle w:val="1"/>
        </w:rPr>
        <w:t xml:space="preserve">Edozein eskumenen eskuordetzeak hobetu egin behar du kudeaketa publikoaren efizientzia, bikoiztasun administratiboak deuseztatu behar ditu eta bat etorri behar du aurrekontu-egonkortasunari eta finantzen jasangarritasunari buruzko legeriarekin. Eskuordetzeak norainokoa, edukia, baldintzak eta iraupena zehaztu beharko ditu, eta, gainera, eskuordetze horrek eska ditzakeen baliabide pertsonal, material eta ekonomikoak kuantifikatu behar ditu, betiere Administrazio Publikoari gastu handiagoa eragin gabe, eta, horretaz gainera, txosten ekonomikoa ere eduki beharko du: gai horiek guztiak falta dira legean.</w:t>
      </w:r>
    </w:p>
    <w:p>
      <w:pPr>
        <w:pStyle w:val="0"/>
        <w:suppressAutoHyphens w:val="false"/>
        <w:rPr>
          <w:rStyle w:val="1"/>
        </w:rPr>
      </w:pPr>
      <w:r>
        <w:rPr>
          <w:rStyle w:val="1"/>
        </w:rPr>
        <w:t xml:space="preserve">Erreforma justifikatzen da esanez Nafarroako Toki Administrazioko enplegu publikoari egonkortasuna eman nahi zaiola, hartara behin-behinekotasunaren tasak gutxitzeko; alabaina, hori gauzatzeko neurrien zehaztapena legea onetsi ondorengo faseetan garatzen joanen da. Ezin da baieztatu enplegua dela-eta helburu batzuk lortuko direla hori nola eginen den eta gaur egun lanean ari diren pertsonak nola ukituko dituen adierazi gabe, erreforma honek eragina izanen baitu hainbat lanpostutan, zerbitzuen batasun guztiak toki entitate gisa desagertuko baitira legea onetsi bezain laster.</w:t>
      </w:r>
    </w:p>
    <w:p>
      <w:pPr>
        <w:pStyle w:val="0"/>
        <w:suppressAutoHyphens w:val="false"/>
        <w:rPr>
          <w:rStyle w:val="1"/>
        </w:rPr>
      </w:pPr>
      <w:r>
        <w:rPr>
          <w:rStyle w:val="1"/>
        </w:rPr>
        <w:t xml:space="preserve">Hondakinen, uraren eta zerbitzuen mankomunitateak ere desagertu eginen dira eskualdeak sortzearekin, baina ezer ere ez aipatzen legean horrek mankomunitateetako langileetako bakoitzarengan izanen duen eraginari buruz eta ondareen, gerakinen, zorren eta eskubideen eskualdatzea gauzatzeko moduari buruz.</w:t>
      </w:r>
    </w:p>
    <w:p>
      <w:pPr>
        <w:pStyle w:val="0"/>
        <w:suppressAutoHyphens w:val="false"/>
        <w:rPr>
          <w:rStyle w:val="1"/>
        </w:rPr>
      </w:pPr>
      <w:r>
        <w:rPr>
          <w:rStyle w:val="1"/>
        </w:rPr>
        <w:t xml:space="preserve">Zioen azalpenean gardentasunaz eta argitasunaz hitz egiten da, eta lege osoa geroztik garatuko da zenbait legeren bitartez; horrenbestez, definizio eza da Toki Administrazioaren erreformarako proposatu den testu osoan aldatzen ez den gauza bakarra.</w:t>
      </w:r>
    </w:p>
    <w:p>
      <w:pPr>
        <w:pStyle w:val="0"/>
        <w:suppressAutoHyphens w:val="false"/>
        <w:rPr>
          <w:rStyle w:val="1"/>
        </w:rPr>
      </w:pPr>
      <w:r>
        <w:rPr>
          <w:rStyle w:val="1"/>
        </w:rPr>
        <w:t xml:space="preserve">Hemen azaldutako guztia dela eta, uste dugu Toki Administrazioaren Erreformarako Foru Lege proiektuak subsidiariotasun-printzipioa eta udal autonomiaren konstituzio-printzipioak aintzat hartzen ez dituen antolaketa bat dakarrela toki entitateentzat. Ez du finantza-sistemarik ezartzen, eta, horrenbestez, finantzen nahikotasunaren, aurrekontu-jasangarritasunaren, elkartasunaren eta lurralde-orekaren printzipioak ez dira betetzen. Hori dela eta, ez du betetzen Toki Administrazioaren Arrazionalizazio eta Iraunkortasunari buruzko Legea. Zalantzan jartzen dugu legeak konponbidea emanen dionik Nafarroako Toki Administrazioari, eta, horrenbestez, UPNren talde parlamentarioak osoko zuzenketa hau aurkeztu eta lege proiektu hau Nafarroako Gobernuari itzul dakiola eskatzen du.</w:t>
      </w:r>
    </w:p>
    <w:p>
      <w:pPr>
        <w:pStyle w:val="2"/>
        <w:suppressAutoHyphens w:val="false"/>
        <w:rPr/>
      </w:pPr>
      <w:r>
        <w:rPr/>
        <w:t xml:space="preserve">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Nafarroako Toki Administrazioaren Erreformarako Foru Lege proiektuari aurkeztutako osoko zuzenketa.</w:t>
      </w:r>
    </w:p>
    <w:p>
      <w:pPr>
        <w:pStyle w:val="0"/>
        <w:suppressAutoHyphens w:val="false"/>
        <w:rPr>
          <w:rStyle w:val="1"/>
        </w:rPr>
      </w:pPr>
      <w:r>
        <w:rPr>
          <w:rStyle w:val="1"/>
        </w:rPr>
        <w:t xml:space="preserve">Zioak: Nafarroako Toki Administrazioaren Erreformarako Legearen zioen azalpenean Toki Administrazioak herritarrei arreta emateko orduan daukan garrantzia aipatzen da. Behin eta berriz aipatu izan da administrazio horren funtzionamendua aldatzeko beharra, efizientzia eta eraginkortasun handiagoak lortzeko, eta horretarako gure toki administrazioaren erreforma egitea proposatu da, oinarri hauekin: eskumenen banaketa argia; toki-antolaketa berria ezartzea, udalez gaindiko entitateen ugaltze gehiegizkoa eta, kasu batzuetan, eragingabea arautuko duena; eta, azkenik, finantzaketa-eredu berri bat ezartzea.</w:t>
      </w:r>
    </w:p>
    <w:p>
      <w:pPr>
        <w:pStyle w:val="0"/>
        <w:suppressAutoHyphens w:val="false"/>
        <w:rPr>
          <w:rStyle w:val="1"/>
        </w:rPr>
      </w:pPr>
      <w:r>
        <w:rPr>
          <w:rStyle w:val="1"/>
        </w:rPr>
        <w:t xml:space="preserve">Lege proiektu honen 1. artikuluak plangintza orokorrekoak diren eskualdearen eta mankomunitatearen kontzeptuak sartu nahi ditu, haiek toki entitatetzat hartuta; kontzejuen eta udalen arteko harremana ezarri nahi du; idazkaritzako eta kontu-hartzailetzako postuen egoera zehaztu nahi du; tokiko plantaren egitura antolatu nahi du “eskualdea”ren bitartez, udalez gaindiko entitatetzat hartuta, eta etorkizunean sortuko diren eskualdeen eratze- eta funtzionamendu-prozesua zehaztu nahi du; eta hori guztia toki administrazioaren funtzionamendua hobetzeko eta, horrenbestez, herritarrek hari buruz duten pertzepzioa hobetzeko. Gure ustez erreforma honek ez du lortuko helburu horiek guztiak erdiestea.</w:t>
      </w:r>
    </w:p>
    <w:p>
      <w:pPr>
        <w:pStyle w:val="0"/>
        <w:suppressAutoHyphens w:val="false"/>
        <w:rPr>
          <w:rStyle w:val="1"/>
        </w:rPr>
      </w:pPr>
      <w:r>
        <w:rPr>
          <w:rStyle w:val="1"/>
        </w:rPr>
        <w:t xml:space="preserve">2. artikuluak erreforma egin nahi du toki entitateen finantzaketa-sisteman, hala transferentzia arruntei dagokienez, nola kapitaleko transferentziei eta udal tributuei dagokienez. Onesterakoan, ordea, sistema horri buruzko zalantza ugari uzten ditu argitu gabe.</w:t>
      </w:r>
    </w:p>
    <w:p>
      <w:pPr>
        <w:pStyle w:val="0"/>
        <w:suppressAutoHyphens w:val="false"/>
        <w:rPr>
          <w:rStyle w:val="1"/>
        </w:rPr>
      </w:pPr>
      <w:r>
        <w:rPr>
          <w:rStyle w:val="1"/>
        </w:rPr>
        <w:t xml:space="preserve">Legearen 3. artikuluak aukera ematen du katastro-balorazioko ponentziak egiteko, bai eta herritarrei tasak igortzeko ere.</w:t>
      </w:r>
    </w:p>
    <w:p>
      <w:pPr>
        <w:pStyle w:val="0"/>
        <w:suppressAutoHyphens w:val="false"/>
        <w:rPr>
          <w:rStyle w:val="1"/>
        </w:rPr>
      </w:pPr>
      <w:r>
        <w:rPr>
          <w:rStyle w:val="1"/>
        </w:rPr>
        <w:t xml:space="preserve">Horrekin guztiarekin, PSNk uste du legeak indarra hartzeko garairako oinarrizkotzat jotzen dituen funtsezko helburuak ezin izango dira lortu erreforma hau onesten bada.</w:t>
      </w:r>
    </w:p>
    <w:p>
      <w:pPr>
        <w:pStyle w:val="0"/>
        <w:suppressAutoHyphens w:val="false"/>
        <w:rPr>
          <w:rStyle w:val="1"/>
        </w:rPr>
      </w:pPr>
      <w:r>
        <w:rPr>
          <w:rStyle w:val="1"/>
        </w:rPr>
        <w:t xml:space="preserve">Talde sozialistako kideok uste dugu udalek beren etorkizuna dela-eta segurtasuna behar dutela. Erreforma honek ez ditu argitzen eskumen propioei, finantzaketari, eta udalez gaindiko egiturei buruz dauden zalantzak.</w:t>
      </w:r>
    </w:p>
    <w:p>
      <w:pPr>
        <w:pStyle w:val="0"/>
        <w:suppressAutoHyphens w:val="false"/>
        <w:rPr>
          <w:rStyle w:val="1"/>
        </w:rPr>
      </w:pPr>
      <w:r>
        <w:rPr>
          <w:rStyle w:val="1"/>
        </w:rPr>
        <w:t xml:space="preserve">Esan dezakegu lege honek ez duela bildu abian jartzeko behar adina babes, ez soziala, ez politikoa.</w:t>
      </w:r>
    </w:p>
    <w:p>
      <w:pPr>
        <w:pStyle w:val="0"/>
        <w:suppressAutoHyphens w:val="false"/>
        <w:rPr>
          <w:rStyle w:val="1"/>
        </w:rPr>
      </w:pPr>
      <w:r>
        <w:rPr>
          <w:rStyle w:val="1"/>
        </w:rPr>
        <w:t xml:space="preserve">Horrenbestez, Talde Parlamentario Sozialistak osoko zuzenketa hau aurkezten dio Nafarroako Toki Administrazioaren Erreformarako Foru Lege proiektuari, eta Gobernuari itzul dakiola eskatzen dugu.</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