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medios para evitar la reocupación del Palacio Marqués de Rozalejo en el mes de agosto,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de Unión del Pueblo Navarro (UPN), de conformidad con lo establecido en el Reglamento de la Cámara, solicita respuesta oral en el Pleno a la Consejera de Presidencia, Función Pública, Interior y Justicia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¿Por qué no se utilizaron los mismos medios para evitar la reocupación del Palacio Marqués de Rozalejo en el mes de agosto que los llevados a cabo en el mes de enero?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