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aplicación en Navarra para el curso 2019/2020 de las recomendaciones manifestadas en la nueva ley de educación en cuanto a las asignaturas de religión y otras que difundan valores éticos y cívicos, formulada por la Ilma. Sra. D.ª María Teresa Sáez Barrao.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Dña. Teresa Sáez Barrao, Parlamentaria Foral adscrita al Grupo Podemos·Ahal Dugu, al amparo de lo dispuesto en el Reglamento de esta Cámara, presenta la siguiente pregunta oral, a fin de que sea respondida en el próximo Pleno de la Cámara por parte de la Sra. Consejera de Educación del Gobierno de Navarra, María Solana.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 base en lo manifestado sobre la nueva ley de educación debatida en la reunión de la Conferencia Sectorial de Educación y la solicitud de derogar urgentemente la LOMCE, ¿cómo piensa aplicar en Navarra el departamento, para el curso 2019/2020, las recomendaciones en cuanto a la asignatura de Religión y otras asignaturas que difundan valores éticos y cívicos?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28 de enero de 2018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Teresa Sáez Barrao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