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4" w:rsidRPr="005E1E01" w:rsidRDefault="002442D3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  <w:r>
        <w:rPr>
          <w:b/>
          <w:bCs/>
        </w:rPr>
        <w:t>EH Bildu Nafarroa</w:t>
      </w:r>
      <w:r>
        <w:t xml:space="preserve"> parlamentu-taldeko </w:t>
      </w:r>
      <w:proofErr w:type="spellStart"/>
      <w:r>
        <w:t>Maiorga</w:t>
      </w:r>
      <w:proofErr w:type="spellEnd"/>
      <w:r>
        <w:t xml:space="preserve"> </w:t>
      </w:r>
      <w:proofErr w:type="spellStart"/>
      <w:r>
        <w:t>Ramírez</w:t>
      </w:r>
      <w:proofErr w:type="spellEnd"/>
      <w:r>
        <w:t xml:space="preserve"> Erro jaunak</w:t>
      </w:r>
      <w:bookmarkStart w:id="0" w:name="Texto5"/>
      <w:r>
        <w:rPr>
          <w:sz w:val="22"/>
          <w:szCs w:val="22"/>
        </w:rPr>
        <w:t xml:space="preserve"> </w:t>
      </w:r>
      <w:bookmarkEnd w:id="0"/>
      <w:r>
        <w:rPr>
          <w:b/>
          <w:sz w:val="22"/>
          <w:szCs w:val="22"/>
        </w:rPr>
        <w:t>9-18/PES-00198</w:t>
      </w:r>
      <w:r>
        <w:rPr>
          <w:sz w:val="22"/>
          <w:szCs w:val="22"/>
        </w:rPr>
        <w:t xml:space="preserve"> parlamentu-galdera egin du. Hauxe da Garapen Ekonomikorako kontseilariak informatzeko duena:</w:t>
      </w:r>
    </w:p>
    <w:p w:rsidR="002D3430" w:rsidRPr="005E1E01" w:rsidRDefault="007A1223" w:rsidP="002D3430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Garapen Ekonomikorako Departamentuak daukan informazioaren arabera, 2010etik Foru Komunitatearen intereseko deklarazioa lortzeko aurkeztu diren eskaerak, Enpresa edo lanbide jarduerak abian jartzeko xedearekin administrazioa errazteko neurriei buruzko abenduaren 9ko 15/2009 Foru Legearen 4. artikuluan xedatutakoaren babesean onetsi direnak, honako hauek dira: </w:t>
      </w:r>
    </w:p>
    <w:p w:rsidR="00AA7BD4" w:rsidRDefault="00AA7BD4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</w:p>
    <w:tbl>
      <w:tblPr>
        <w:tblStyle w:val="Tablaconcuadrcula"/>
        <w:tblW w:w="4990" w:type="pct"/>
        <w:tblLook w:val="01E0" w:firstRow="1" w:lastRow="1" w:firstColumn="1" w:lastColumn="1" w:noHBand="0" w:noVBand="0"/>
      </w:tblPr>
      <w:tblGrid>
        <w:gridCol w:w="1807"/>
        <w:gridCol w:w="4561"/>
        <w:gridCol w:w="1308"/>
        <w:gridCol w:w="1310"/>
      </w:tblGrid>
      <w:tr w:rsidR="007A1223" w:rsidRPr="00E36003" w:rsidTr="00E36003">
        <w:trPr>
          <w:trHeight w:val="20"/>
          <w:tblHeader/>
        </w:trPr>
        <w:tc>
          <w:tcPr>
            <w:tcW w:w="1005" w:type="pct"/>
            <w:shd w:val="clear" w:color="auto" w:fill="CCCCCC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Enpresa</w:t>
            </w:r>
          </w:p>
        </w:tc>
        <w:tc>
          <w:tcPr>
            <w:tcW w:w="2538" w:type="pct"/>
            <w:shd w:val="clear" w:color="auto" w:fill="CCCCCC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Proiektua</w:t>
            </w:r>
          </w:p>
        </w:tc>
        <w:tc>
          <w:tcPr>
            <w:tcW w:w="728" w:type="pct"/>
            <w:shd w:val="clear" w:color="auto" w:fill="CCCCCC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Data</w:t>
            </w:r>
          </w:p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Erabakia</w:t>
            </w:r>
          </w:p>
        </w:tc>
        <w:tc>
          <w:tcPr>
            <w:tcW w:w="729" w:type="pct"/>
            <w:shd w:val="clear" w:color="auto" w:fill="CCCCCC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NAOn</w:t>
            </w:r>
            <w:proofErr w:type="spellEnd"/>
            <w:r w:rsidRPr="00E36003">
              <w:rPr>
                <w:rFonts w:asciiTheme="minorHAnsi" w:hAnsiTheme="minorHAnsi"/>
                <w:i/>
                <w:sz w:val="18"/>
                <w:szCs w:val="18"/>
              </w:rPr>
              <w:t xml:space="preserve"> noiz argitaratua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Harivenasa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Nafarroan olo-malutak ekoizteko industria bat ezartzea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2012/05/09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2012/05/28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Alinter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Alimentación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SAU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Nafarroan elikagai likidoak ekoizteko industria bat ezartzea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2012/05/23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2012/06/11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Uhalrod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Nafarroan aluminiozko alanbre-gaia ekoizteko industria bat ezartzea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2012/08/29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2012/09/07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Automoción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Sostenible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>, T+C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Nafarroan abiadura-kaxa automatikoak berrekoizteko industria bat ezartzea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2012/11/07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2012/11/19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UVESA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Nafarroan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oilasko-inkubaleku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bat ezartzea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2012/12/28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2013/01/11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Hermanos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Cirauqui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Días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Barazki pasteurizatuak ekoizteko 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2013/06/26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2013/07/05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Sarriopapel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Celulosa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Paper termiko eta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metalizatuen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sorta eta paper horiek egiteko ahalmena handitzeko inbertsio-proiektua (deklarazioa 2014-09-09koa da; epea luzatu da).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2014/12/29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2015/01/13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Envaplaster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Elikagaietarako erretilu plastikoak egiteko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2015/06/03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2015/06/19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 xml:space="preserve">Palacio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Arozteguía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Lekarotzerako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turismo, ostatu, kirol eta etxebizitzetarako 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2015/06/03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2015/06/19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B923D8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Traperos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Emaús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Fundazioa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Berriozarren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“Hondakinak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Berrerabilerarako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Prestatzeko Zentroa” egiteko inbertsio-proiektua (deklarazioa 2013koa da; epea luzatu da).</w:t>
            </w:r>
          </w:p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2015/06/03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2015/06/19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Davalor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Salud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Begiko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—ez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organoko, baizik eta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ikusmeneko—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funtzionaltasun-arazoetara bideratutako azterketarako, diagnostikorako eta terapiarako produktuen hardwarearen eta softwarearen merkataritza-ustiapenerako eta -garapenerako enpresa-proiektua.</w:t>
            </w:r>
          </w:p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2015/09/09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2015/09/18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Sofidel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Spain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SLU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Buñuelgo “Paper 2 eta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converting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makina berri bat”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2016/12/21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2017/01/27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Torraspapel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Leitzan, “Paper termiko eta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metalizatuen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sorta eta paper horiek egiteko ahalmena handitzea”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2017/07/26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2017/08/08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Lekunberri de Corte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Lekunberrin, “Sorgailu eolikoetarako ardatzak egitea” izeneko enpresa-proiektua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2017/07/26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2017/08/08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Volkswagen Navarra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VW216 modeloa egiteko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2017/09/13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2017/09/28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Cárnicas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Galar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La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Nava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industrialdean haragi-industria handitzeko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2017/10/11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2017/10/23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Viscofan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Kasedako faktoriako instalazioak handitzeko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2017/11/22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2017/11/29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Paneles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Decorativos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Panel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Piedra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Tuteran ezartzeko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2018/02/14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2018/03/01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MAPSA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2018-2020 urteetarako inbertsio-plana </w:t>
            </w:r>
            <w:r w:rsidRPr="00E36003">
              <w:rPr>
                <w:rStyle w:val="no-separar"/>
                <w:rFonts w:asciiTheme="minorHAnsi" w:hAnsiTheme="minorHAnsi"/>
                <w:color w:val="333333"/>
                <w:sz w:val="18"/>
                <w:szCs w:val="18"/>
              </w:rPr>
              <w:t>MAPSA</w:t>
            </w: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SCLk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sustatua, Orkoiengo instalazioak handitzeko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2018/02/14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2018/03/01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Sunsundegui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Altsasuko instalazioak birmoldatzeko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2018/03/07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2018/03/23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Oleofat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Tradet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Oleofat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Trader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SLk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sustatutako inbertsio-plana, Tuterako instalazioak handitzeko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2018/03/07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2018/03/23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Ultracongelados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Virto</w:t>
            </w:r>
            <w:proofErr w:type="spellEnd"/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2018-2019 urteetarako inbertsio-plana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2018/04/18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2018/05/04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Natur-All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BBVV-2018 SLU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Natur-All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proiektua izenekoaren inbertsio-proiektua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2018/06/20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2018/07/12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Trans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Jaylo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Tuterako instalazioak handitzeko inbertsioa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2018/06/20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2018/07/12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Vegetales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Línea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Verde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Navarra SA</w:t>
            </w:r>
          </w:p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8" w:type="pct"/>
            <w:vAlign w:val="center"/>
          </w:tcPr>
          <w:p w:rsidR="007A1223" w:rsidRPr="00E36003" w:rsidRDefault="00B923D8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Tuterako instalazioak handitzea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2018/06/20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2018/07/12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Exposición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Conservación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Alimentos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SA </w:t>
            </w:r>
          </w:p>
        </w:tc>
        <w:tc>
          <w:tcPr>
            <w:tcW w:w="2538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Martzillako</w:t>
            </w:r>
            <w:proofErr w:type="spellEnd"/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fabrika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2018/09/19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2018/10/05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Focke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Meler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Gluing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Solutions</w:t>
            </w:r>
            <w:proofErr w:type="spellEnd"/>
          </w:p>
        </w:tc>
        <w:tc>
          <w:tcPr>
            <w:tcW w:w="2538" w:type="pct"/>
            <w:vAlign w:val="center"/>
          </w:tcPr>
          <w:p w:rsidR="007A1223" w:rsidRPr="00E36003" w:rsidRDefault="00B923D8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Orkoiengo instalazioak handitzea</w:t>
            </w:r>
          </w:p>
        </w:tc>
        <w:tc>
          <w:tcPr>
            <w:tcW w:w="728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2018/09/26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2018/10/15</w:t>
            </w:r>
          </w:p>
        </w:tc>
      </w:tr>
      <w:tr w:rsidR="007A1223" w:rsidRPr="00E36003" w:rsidTr="00E36003">
        <w:trPr>
          <w:trHeight w:val="20"/>
        </w:trPr>
        <w:tc>
          <w:tcPr>
            <w:tcW w:w="1005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Gelagri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sz w:val="18"/>
                <w:szCs w:val="18"/>
              </w:rPr>
              <w:t>Ibérica</w:t>
            </w:r>
            <w:proofErr w:type="spellEnd"/>
            <w:r w:rsidRPr="00E36003">
              <w:rPr>
                <w:rFonts w:asciiTheme="minorHAnsi" w:hAnsiTheme="minorHAnsi"/>
                <w:sz w:val="18"/>
                <w:szCs w:val="18"/>
              </w:rPr>
              <w:t xml:space="preserve"> SL</w:t>
            </w:r>
          </w:p>
        </w:tc>
        <w:tc>
          <w:tcPr>
            <w:tcW w:w="2538" w:type="pct"/>
            <w:vAlign w:val="center"/>
          </w:tcPr>
          <w:p w:rsidR="007A1223" w:rsidRPr="00E36003" w:rsidRDefault="00B923D8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Milagroko instalazioak handitzea </w:t>
            </w:r>
          </w:p>
        </w:tc>
        <w:tc>
          <w:tcPr>
            <w:tcW w:w="728" w:type="pct"/>
            <w:vAlign w:val="center"/>
          </w:tcPr>
          <w:p w:rsidR="007A1223" w:rsidRPr="00E36003" w:rsidRDefault="002B3EB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2018/10/03</w:t>
            </w:r>
          </w:p>
        </w:tc>
        <w:tc>
          <w:tcPr>
            <w:tcW w:w="729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2018/10/22</w:t>
            </w:r>
          </w:p>
        </w:tc>
      </w:tr>
      <w:tr w:rsidR="002B3EB3" w:rsidRPr="00E36003" w:rsidTr="00E36003">
        <w:trPr>
          <w:trHeight w:val="20"/>
        </w:trPr>
        <w:tc>
          <w:tcPr>
            <w:tcW w:w="1005" w:type="pct"/>
            <w:vAlign w:val="center"/>
          </w:tcPr>
          <w:p w:rsidR="002B3EB3" w:rsidRPr="00E36003" w:rsidRDefault="002B3EB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Suno</w:t>
            </w:r>
            <w:proofErr w:type="spellEnd"/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Energía</w:t>
            </w:r>
            <w:proofErr w:type="spellEnd"/>
            <w:r w:rsidRPr="00E36003">
              <w:rPr>
                <w:rFonts w:asciiTheme="minorHAnsi" w:hAnsiTheme="minorHAnsi"/>
                <w:caps/>
                <w:color w:val="000000"/>
                <w:sz w:val="18"/>
                <w:szCs w:val="18"/>
              </w:rPr>
              <w:t xml:space="preserve"> 4 SL </w:t>
            </w:r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eta</w:t>
            </w:r>
            <w:r w:rsidRPr="00E36003">
              <w:rPr>
                <w:rFonts w:asciiTheme="minorHAnsi" w:hAnsiTheme="minorHAnsi"/>
                <w:cap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Suno</w:t>
            </w:r>
            <w:proofErr w:type="spellEnd"/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Energía</w:t>
            </w:r>
            <w:proofErr w:type="spellEnd"/>
            <w:r w:rsidRPr="00E36003">
              <w:rPr>
                <w:rFonts w:asciiTheme="minorHAnsi" w:hAnsiTheme="minorHAnsi"/>
                <w:caps/>
                <w:color w:val="000000"/>
                <w:sz w:val="18"/>
                <w:szCs w:val="18"/>
              </w:rPr>
              <w:t xml:space="preserve"> 5 SL</w:t>
            </w:r>
          </w:p>
        </w:tc>
        <w:tc>
          <w:tcPr>
            <w:tcW w:w="2538" w:type="pct"/>
            <w:vAlign w:val="center"/>
          </w:tcPr>
          <w:p w:rsidR="002B3EB3" w:rsidRPr="00E36003" w:rsidRDefault="002B3EB3" w:rsidP="00E36003">
            <w:pPr>
              <w:spacing w:before="20" w:after="20"/>
              <w:jc w:val="left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Tuteran bi planta fotovoltaiko instalatzea </w:t>
            </w:r>
          </w:p>
        </w:tc>
        <w:tc>
          <w:tcPr>
            <w:tcW w:w="728" w:type="pct"/>
            <w:vAlign w:val="center"/>
          </w:tcPr>
          <w:p w:rsidR="002B3EB3" w:rsidRPr="00E36003" w:rsidRDefault="002B3EB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2018/10/24</w:t>
            </w:r>
          </w:p>
        </w:tc>
        <w:tc>
          <w:tcPr>
            <w:tcW w:w="729" w:type="pct"/>
            <w:vAlign w:val="center"/>
          </w:tcPr>
          <w:p w:rsidR="002B3EB3" w:rsidRPr="00E36003" w:rsidRDefault="002B3EB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B923D8" w:rsidRDefault="00B923D8"/>
    <w:p w:rsidR="00B923D8" w:rsidRDefault="00B923D8"/>
    <w:p w:rsidR="007A1223" w:rsidRDefault="007A1223" w:rsidP="007A1223">
      <w:r>
        <w:t>Honako enpresa hauek aurkeztutako eskaerak ez dira onetsi:</w:t>
      </w:r>
    </w:p>
    <w:p w:rsidR="007A1223" w:rsidRDefault="007A1223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</w:p>
    <w:tbl>
      <w:tblPr>
        <w:tblStyle w:val="Tablaconcuadrcula"/>
        <w:tblW w:w="4862" w:type="pct"/>
        <w:tblLook w:val="01E0" w:firstRow="1" w:lastRow="1" w:firstColumn="1" w:lastColumn="1" w:noHBand="0" w:noVBand="0"/>
      </w:tblPr>
      <w:tblGrid>
        <w:gridCol w:w="4927"/>
        <w:gridCol w:w="3828"/>
      </w:tblGrid>
      <w:tr w:rsidR="007A1223" w:rsidRPr="00E36003" w:rsidTr="00E36003">
        <w:trPr>
          <w:tblHeader/>
        </w:trPr>
        <w:tc>
          <w:tcPr>
            <w:tcW w:w="2814" w:type="pct"/>
            <w:shd w:val="clear" w:color="auto" w:fill="CCCCCC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Enpresa</w:t>
            </w:r>
          </w:p>
        </w:tc>
        <w:tc>
          <w:tcPr>
            <w:tcW w:w="2186" w:type="pct"/>
            <w:shd w:val="clear" w:color="auto" w:fill="CCCCCC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36003">
              <w:rPr>
                <w:rFonts w:asciiTheme="minorHAnsi" w:hAnsiTheme="minorHAnsi"/>
                <w:i/>
                <w:sz w:val="18"/>
                <w:szCs w:val="18"/>
              </w:rPr>
              <w:t>Eskabidea</w:t>
            </w:r>
          </w:p>
        </w:tc>
      </w:tr>
      <w:tr w:rsidR="007A1223" w:rsidRPr="00E36003" w:rsidTr="00E36003">
        <w:tc>
          <w:tcPr>
            <w:tcW w:w="2814" w:type="pct"/>
            <w:vAlign w:val="center"/>
          </w:tcPr>
          <w:p w:rsidR="007A1223" w:rsidRPr="00E36003" w:rsidRDefault="007A122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SÍLICE NAVARRA SL</w:t>
            </w:r>
          </w:p>
        </w:tc>
        <w:tc>
          <w:tcPr>
            <w:tcW w:w="2186" w:type="pct"/>
            <w:vAlign w:val="center"/>
          </w:tcPr>
          <w:p w:rsidR="007A1223" w:rsidRPr="00E36003" w:rsidRDefault="007A122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sz w:val="18"/>
                <w:szCs w:val="18"/>
              </w:rPr>
              <w:t>2015/02/03</w:t>
            </w:r>
          </w:p>
        </w:tc>
      </w:tr>
      <w:tr w:rsidR="007A1223" w:rsidRPr="00E36003" w:rsidTr="00E36003">
        <w:tc>
          <w:tcPr>
            <w:tcW w:w="2814" w:type="pct"/>
            <w:vAlign w:val="center"/>
          </w:tcPr>
          <w:p w:rsidR="007A1223" w:rsidRPr="00E36003" w:rsidRDefault="002B3EB3" w:rsidP="00E3600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000000"/>
                <w:sz w:val="18"/>
                <w:szCs w:val="18"/>
              </w:rPr>
              <w:t>MEPEF CASCANTE SL</w:t>
            </w:r>
          </w:p>
        </w:tc>
        <w:tc>
          <w:tcPr>
            <w:tcW w:w="2186" w:type="pct"/>
            <w:vAlign w:val="center"/>
          </w:tcPr>
          <w:p w:rsidR="007A1223" w:rsidRPr="00E36003" w:rsidRDefault="002B3EB3" w:rsidP="00E360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36003">
              <w:rPr>
                <w:rFonts w:asciiTheme="minorHAnsi" w:hAnsiTheme="minorHAnsi"/>
                <w:color w:val="333333"/>
                <w:sz w:val="18"/>
                <w:szCs w:val="18"/>
              </w:rPr>
              <w:t>2017/09/02</w:t>
            </w:r>
          </w:p>
        </w:tc>
      </w:tr>
    </w:tbl>
    <w:p w:rsidR="00B923D8" w:rsidRDefault="00B923D8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</w:p>
    <w:p w:rsidR="00B923D8" w:rsidRDefault="00937CC1" w:rsidP="00937CC1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>Hori guztia jakinarazten dizut, Nafarroako Parlamentuko Erregelamenduaren 194. artikulua betez.</w:t>
      </w:r>
    </w:p>
    <w:p w:rsidR="00B923D8" w:rsidRDefault="00AA7BD4" w:rsidP="00937CC1">
      <w:pPr>
        <w:widowControl w:val="0"/>
        <w:autoSpaceDE w:val="0"/>
        <w:autoSpaceDN w:val="0"/>
        <w:adjustRightInd w:val="0"/>
        <w:spacing w:line="360" w:lineRule="auto"/>
        <w:ind w:right="140"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Iruñean, 2018ko urriaren 29an.</w:t>
      </w:r>
    </w:p>
    <w:p w:rsidR="00B923D8" w:rsidRDefault="009F4869" w:rsidP="00AA7BD4">
      <w:pPr>
        <w:spacing w:line="360" w:lineRule="auto"/>
        <w:ind w:right="14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Garapen Ekonomikorako kontseilaria: Manuel Ayerdi Olaizola</w:t>
      </w:r>
    </w:p>
    <w:p w:rsidR="001342D1" w:rsidRPr="005E1E01" w:rsidRDefault="001342D1" w:rsidP="00AA7BD4">
      <w:pPr>
        <w:pStyle w:val="Textoindependiente"/>
        <w:spacing w:after="0" w:line="360" w:lineRule="auto"/>
        <w:rPr>
          <w:sz w:val="22"/>
          <w:szCs w:val="22"/>
        </w:rPr>
      </w:pPr>
      <w:bookmarkStart w:id="1" w:name="_GoBack"/>
      <w:bookmarkEnd w:id="1"/>
    </w:p>
    <w:sectPr w:rsidR="001342D1" w:rsidRPr="005E1E01" w:rsidSect="009F4869">
      <w:headerReference w:type="default" r:id="rId8"/>
      <w:headerReference w:type="first" r:id="rId9"/>
      <w:footerReference w:type="first" r:id="rId10"/>
      <w:type w:val="continuous"/>
      <w:pgSz w:w="11907" w:h="16840" w:code="9"/>
      <w:pgMar w:top="1843" w:right="1134" w:bottom="851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2E" w:rsidRDefault="006D192E">
      <w:r>
        <w:separator/>
      </w:r>
    </w:p>
  </w:endnote>
  <w:endnote w:type="continuationSeparator" w:id="0">
    <w:p w:rsidR="006D192E" w:rsidRDefault="006D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8"/>
      <w:gridCol w:w="1475"/>
      <w:gridCol w:w="4762"/>
    </w:tblGrid>
    <w:tr w:rsidR="00C24F74">
      <w:tc>
        <w:tcPr>
          <w:tcW w:w="4538" w:type="dxa"/>
        </w:tcPr>
        <w:p w:rsidR="00C24F74" w:rsidRPr="00C24F74" w:rsidRDefault="00C24F74">
          <w:pPr>
            <w:pStyle w:val="Piedepgina"/>
            <w:tabs>
              <w:tab w:val="clear" w:pos="4252"/>
              <w:tab w:val="clear" w:pos="8504"/>
            </w:tabs>
          </w:pPr>
          <w:r>
            <w:rPr>
              <w:sz w:val="14"/>
            </w:rPr>
            <w:fldChar w:fldCharType="begin"/>
          </w:r>
          <w:r w:rsidRPr="00C24F74">
            <w:rPr>
              <w:sz w:val="14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 w:rsidR="00F74D42">
            <w:rPr>
              <w:noProof/>
              <w:sz w:val="14"/>
            </w:rPr>
            <w:t>t:\ix. legegintzaldia\kontratatzekoak\hori-hori\paketeak\79. paketea (44 erantzun)\79. paketea (44 erantzun)\eu-es\18pes-198.docx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</w:tcPr>
        <w:p w:rsidR="00C24F74" w:rsidRDefault="00C24F74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t>Orr.:</w:t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 w:rsidR="00F74D42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</w:tcPr>
        <w:p w:rsidR="00C24F74" w:rsidRDefault="00C24F74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proofErr w:type="spellStart"/>
          <w:r>
            <w:rPr>
              <w:sz w:val="12"/>
            </w:rPr>
            <w:t>ic</w:t>
          </w:r>
          <w:proofErr w:type="spellEnd"/>
          <w:r>
            <w:rPr>
              <w:sz w:val="12"/>
            </w:rPr>
            <w:t>.18.02.08</w:t>
          </w:r>
          <w:r>
            <w:rPr>
              <w:sz w:val="14"/>
            </w:rPr>
            <w:t xml:space="preserve"> </w:t>
          </w:r>
          <w:proofErr w:type="spellStart"/>
          <w:r>
            <w:rPr>
              <w:sz w:val="14"/>
            </w:rPr>
            <w:t>Rev</w:t>
          </w:r>
          <w:proofErr w:type="spellEnd"/>
          <w:r>
            <w:rPr>
              <w:sz w:val="14"/>
            </w:rPr>
            <w:t>.2</w:t>
          </w:r>
        </w:p>
      </w:tc>
    </w:tr>
  </w:tbl>
  <w:p w:rsidR="00C24F74" w:rsidRDefault="00C24F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2E" w:rsidRDefault="006D192E">
      <w:r>
        <w:separator/>
      </w:r>
    </w:p>
  </w:footnote>
  <w:footnote w:type="continuationSeparator" w:id="0">
    <w:p w:rsidR="006D192E" w:rsidRDefault="006D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74" w:rsidRDefault="00C24F74">
    <w:pPr>
      <w:pStyle w:val="Encabezado"/>
      <w:rPr>
        <w:rFonts w:cs="Arial"/>
        <w:b/>
        <w:sz w:val="18"/>
        <w:szCs w:val="18"/>
      </w:rPr>
    </w:pPr>
  </w:p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3"/>
      <w:gridCol w:w="2551"/>
    </w:tblGrid>
    <w:tr w:rsidR="00C24F74" w:rsidTr="00345951">
      <w:tc>
        <w:tcPr>
          <w:tcW w:w="8223" w:type="dxa"/>
        </w:tcPr>
        <w:p w:rsidR="00C24F74" w:rsidRDefault="00C24F74" w:rsidP="00345951"/>
      </w:tc>
      <w:tc>
        <w:tcPr>
          <w:tcW w:w="2551" w:type="dxa"/>
        </w:tcPr>
        <w:p w:rsidR="00C24F74" w:rsidRDefault="00C24F74" w:rsidP="00345951">
          <w:pPr>
            <w:rPr>
              <w:sz w:val="16"/>
            </w:rPr>
          </w:pPr>
        </w:p>
        <w:p w:rsidR="00C24F74" w:rsidRPr="0030757A" w:rsidRDefault="00C24F74" w:rsidP="00345951">
          <w:pPr>
            <w:rPr>
              <w:sz w:val="16"/>
            </w:rPr>
          </w:pPr>
        </w:p>
      </w:tc>
    </w:tr>
  </w:tbl>
  <w:p w:rsidR="00C24F74" w:rsidRPr="0023201C" w:rsidRDefault="00C24F74" w:rsidP="00AA7BD4">
    <w:pPr>
      <w:pStyle w:val="Encabezado"/>
      <w:jc w:val="right"/>
    </w:pPr>
  </w:p>
  <w:p w:rsidR="00C24F74" w:rsidRDefault="00C24F74">
    <w:pPr>
      <w:pStyle w:val="Encabezado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5"/>
      <w:gridCol w:w="4809"/>
      <w:gridCol w:w="2410"/>
    </w:tblGrid>
    <w:tr w:rsidR="00C24F74">
      <w:tc>
        <w:tcPr>
          <w:tcW w:w="3555" w:type="dxa"/>
        </w:tcPr>
        <w:p w:rsidR="00C24F74" w:rsidRDefault="00045577">
          <w:r>
            <w:rPr>
              <w:noProof/>
              <w:lang w:val="es-ES"/>
            </w:rPr>
            <w:drawing>
              <wp:inline distT="0" distB="0" distL="0" distR="0" wp14:anchorId="3CD74F80" wp14:editId="2B11A889">
                <wp:extent cx="2076450" cy="419100"/>
                <wp:effectExtent l="0" t="0" r="0" b="0"/>
                <wp:docPr id="2" name="Imagen 2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 w:rsidR="00C24F74" w:rsidRDefault="00C24F74">
          <w:pPr>
            <w:jc w:val="center"/>
            <w:rPr>
              <w:sz w:val="16"/>
            </w:rPr>
          </w:pPr>
        </w:p>
        <w:p w:rsidR="00C24F74" w:rsidRDefault="00C24F74">
          <w:pPr>
            <w:jc w:val="center"/>
            <w:rPr>
              <w:sz w:val="16"/>
            </w:rPr>
          </w:pPr>
          <w:r>
            <w:rPr>
              <w:b/>
              <w:sz w:val="22"/>
            </w:rPr>
            <w:t>KOMUNIKAZIOA</w:t>
          </w:r>
        </w:p>
        <w:p w:rsidR="00C24F74" w:rsidRDefault="00C24F74">
          <w:pPr>
            <w:rPr>
              <w:b/>
              <w:sz w:val="16"/>
            </w:rPr>
          </w:pPr>
        </w:p>
      </w:tc>
      <w:tc>
        <w:tcPr>
          <w:tcW w:w="2410" w:type="dxa"/>
        </w:tcPr>
        <w:p w:rsidR="00C24F74" w:rsidRDefault="00C24F74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“Fuerte del </w:t>
          </w:r>
          <w:proofErr w:type="spellStart"/>
          <w:r>
            <w:rPr>
              <w:rFonts w:ascii="Times New Roman" w:hAnsi="Times New Roman"/>
              <w:sz w:val="16"/>
            </w:rPr>
            <w:t>Príncipe</w:t>
          </w:r>
          <w:proofErr w:type="spellEnd"/>
          <w:r>
            <w:rPr>
              <w:rFonts w:ascii="Times New Roman" w:hAnsi="Times New Roman"/>
              <w:sz w:val="16"/>
            </w:rPr>
            <w:t xml:space="preserve"> II” eraikina</w:t>
          </w:r>
        </w:p>
        <w:p w:rsidR="00C24F74" w:rsidRDefault="00C24F74">
          <w:pPr>
            <w:rPr>
              <w:rFonts w:ascii="Times New Roman" w:hAnsi="Times New Roman"/>
              <w:sz w:val="16"/>
            </w:rPr>
          </w:pPr>
          <w:proofErr w:type="spellStart"/>
          <w:r>
            <w:rPr>
              <w:rFonts w:ascii="Times New Roman" w:hAnsi="Times New Roman"/>
              <w:sz w:val="16"/>
            </w:rPr>
            <w:t>Tomás</w:t>
          </w:r>
          <w:proofErr w:type="spellEnd"/>
          <w:r>
            <w:rPr>
              <w:rFonts w:ascii="Times New Roman" w:hAnsi="Times New Roman"/>
              <w:sz w:val="16"/>
            </w:rPr>
            <w:t xml:space="preserve"> Caballero parkea, 1</w:t>
          </w:r>
        </w:p>
        <w:p w:rsidR="00C24F74" w:rsidRDefault="00C24F74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  IRUÑA</w:t>
          </w:r>
        </w:p>
        <w:p w:rsidR="00C24F74" w:rsidRDefault="00C24F74">
          <w:pPr>
            <w:rPr>
              <w:b/>
              <w:sz w:val="16"/>
            </w:rPr>
          </w:pPr>
        </w:p>
      </w:tc>
    </w:tr>
  </w:tbl>
  <w:p w:rsidR="00C24F74" w:rsidRDefault="00C24F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2786"/>
    <w:multiLevelType w:val="hybridMultilevel"/>
    <w:tmpl w:val="F4368638"/>
    <w:lvl w:ilvl="0" w:tplc="C8C6E6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36"/>
    <w:rsid w:val="00045577"/>
    <w:rsid w:val="001342D1"/>
    <w:rsid w:val="00194A6A"/>
    <w:rsid w:val="00225BC7"/>
    <w:rsid w:val="002442D3"/>
    <w:rsid w:val="002B3EB3"/>
    <w:rsid w:val="002D3430"/>
    <w:rsid w:val="00345951"/>
    <w:rsid w:val="00353BBE"/>
    <w:rsid w:val="00526BC2"/>
    <w:rsid w:val="005E1E01"/>
    <w:rsid w:val="005F09E6"/>
    <w:rsid w:val="006B5C28"/>
    <w:rsid w:val="006D192E"/>
    <w:rsid w:val="006D4E5B"/>
    <w:rsid w:val="007A1223"/>
    <w:rsid w:val="00937CC1"/>
    <w:rsid w:val="0095272F"/>
    <w:rsid w:val="009A5D97"/>
    <w:rsid w:val="009F4869"/>
    <w:rsid w:val="00A06EB2"/>
    <w:rsid w:val="00AA7BD4"/>
    <w:rsid w:val="00B923D8"/>
    <w:rsid w:val="00BB563F"/>
    <w:rsid w:val="00BF3CA4"/>
    <w:rsid w:val="00BF741F"/>
    <w:rsid w:val="00C24F74"/>
    <w:rsid w:val="00C36BFE"/>
    <w:rsid w:val="00D346B4"/>
    <w:rsid w:val="00D65057"/>
    <w:rsid w:val="00D71436"/>
    <w:rsid w:val="00D95F9B"/>
    <w:rsid w:val="00DA5ED5"/>
    <w:rsid w:val="00E36003"/>
    <w:rsid w:val="00F722BE"/>
    <w:rsid w:val="00F74D42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customStyle="1" w:styleId="no-separar">
    <w:name w:val="no-separar"/>
    <w:basedOn w:val="Fuentedeprrafopredeter"/>
    <w:rsid w:val="002D3430"/>
  </w:style>
  <w:style w:type="paragraph" w:styleId="Textodeglobo">
    <w:name w:val="Balloon Text"/>
    <w:basedOn w:val="Normal"/>
    <w:link w:val="TextodegloboCar"/>
    <w:rsid w:val="009F4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869"/>
    <w:rPr>
      <w:rFonts w:ascii="Tahoma" w:hAnsi="Tahoma" w:cs="Tahoma"/>
      <w:sz w:val="16"/>
      <w:szCs w:val="16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customStyle="1" w:styleId="no-separar">
    <w:name w:val="no-separar"/>
    <w:basedOn w:val="Fuentedeprrafopredeter"/>
    <w:rsid w:val="002D3430"/>
  </w:style>
  <w:style w:type="paragraph" w:styleId="Textodeglobo">
    <w:name w:val="Balloon Text"/>
    <w:basedOn w:val="Normal"/>
    <w:link w:val="TextodegloboCar"/>
    <w:rsid w:val="009F4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869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723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99999"/>
                  </w:divBdr>
                  <w:divsChild>
                    <w:div w:id="1826389583">
                      <w:marLeft w:val="335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n200208</dc:creator>
  <cp:lastModifiedBy>Iñaki De Santiago</cp:lastModifiedBy>
  <cp:revision>3</cp:revision>
  <cp:lastPrinted>2018-10-29T07:39:00Z</cp:lastPrinted>
  <dcterms:created xsi:type="dcterms:W3CDTF">2019-02-06T13:14:00Z</dcterms:created>
  <dcterms:modified xsi:type="dcterms:W3CDTF">2019-02-07T06:31:00Z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