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David Anaut Peña jaunak egindako galderaren erantzuna, Foru Diputazioak emana, Nafarroako iparraldea Euskal Sagardoa jatorri deituran sartzeari buruzkoa. Galdera 2019ko urtarrilaren 17ko 4. Nafarroako Parlamentuko Aldizkari Ofizialean argitaratu zen.</w:t>
      </w:r>
    </w:p>
    <w:p>
      <w:pPr>
        <w:pStyle w:val="0"/>
        <w:suppressAutoHyphens w:val="false"/>
        <w:rPr>
          <w:rStyle w:val="1"/>
        </w:rPr>
      </w:pPr>
      <w:r>
        <w:rPr>
          <w:rStyle w:val="1"/>
        </w:rPr>
        <w:t xml:space="preserve">Iruñean, 2019ko otsailaren 14an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Dabid Anaut Peña jaunak Nafarroako iparraldea Euskal Sagardoa jatorri deituran sartzeari buruzko galderari (9-19-/PES-00002) idatziz erantzuteko eskatu du. Hona Landa Garapeneko, Ingurumeneko eta Toki Administrazioko kontseilariaren erantzuna:</w:t>
      </w:r>
    </w:p>
    <w:p>
      <w:pPr>
        <w:pStyle w:val="0"/>
        <w:suppressAutoHyphens w:val="false"/>
        <w:rPr>
          <w:rStyle w:val="1"/>
        </w:rPr>
      </w:pPr>
      <w:r>
        <w:rPr>
          <w:rStyle w:val="1"/>
        </w:rPr>
        <w:t xml:space="preserve">Zure galderei erantzunez honako hau adierazi beharra dago: Europako Parlamentuaren eta Kontseiluaren azaroaren 21eko 1151/2012 (EE) Erregelamenduak –Nekazaritzako eta elikadurarako produktuen kalitate araubideei buruzkoa– bere 49. artikuluan ezarzen duenez, erregistratuko den izeneko produktuarekin lan egiten dutenek soilik aurkezten ahal izanen dituzte jatorri-deiturak eta adierazpen geografiko babestuak erregistratzeko eskabideak.</w:t>
      </w:r>
    </w:p>
    <w:p>
      <w:pPr>
        <w:pStyle w:val="0"/>
        <w:suppressAutoHyphens w:val="false"/>
        <w:rPr>
          <w:rStyle w:val="1"/>
        </w:rPr>
      </w:pPr>
      <w:r>
        <w:rPr>
          <w:rStyle w:val="1"/>
        </w:rPr>
        <w:t xml:space="preserve">Kasu honetan, Euskal Sagardoa jatorri-deitura babestua erregistroan inskribatzeko eskabidea 2016ko uztailaren 22an aurkeztu zuten Eusko Jaurlaritzan Gipuzkoako Sagardogileen Elkarteak, Bizkaiko Sagardogileen Elkarteak, Arabako Sagargileen eta Sagardogileen Elkarteak, Sagardo Mahaia Elkarteak, Sagar Uzta Sagardogileen Elkarteak, Fruitel Elkartelek eta Bialka Elkarteak, inskribatu beharreko jatorri-deitura babestuaren behin-behineko kontseilu arauemaile gisa jardunez.</w:t>
      </w:r>
    </w:p>
    <w:p>
      <w:pPr>
        <w:pStyle w:val="0"/>
        <w:suppressAutoHyphens w:val="false"/>
        <w:rPr>
          <w:rStyle w:val="1"/>
        </w:rPr>
      </w:pPr>
      <w:r>
        <w:rPr>
          <w:rStyle w:val="1"/>
        </w:rPr>
        <w:t xml:space="preserve">Inskripzio-eskabidean, arestiko paragrafoan aipatutako talde horrek ez zuen aintzat hartu Nafarroako sagardo-ekoizleen parte-hartzea, eta Nafarroako sagardo-ekoizpeneko eremua ez zuen sartu deiturak hartzen duen eremuan.</w:t>
      </w:r>
    </w:p>
    <w:p>
      <w:pPr>
        <w:pStyle w:val="0"/>
        <w:suppressAutoHyphens w:val="false"/>
        <w:rPr>
          <w:rStyle w:val="1"/>
        </w:rPr>
      </w:pPr>
      <w:r>
        <w:rPr>
          <w:rStyle w:val="1"/>
        </w:rPr>
        <w:t xml:space="preserve">Deituraren inskripzio-eskabideak araudian ezarritako izapide guztiak bete ditu Europako Batzordeari jakinarazpena egin eta aldi baterako babes nazionala eman arte (kasu honetan, Eusko Jaurlaritzako Ekonomiaren Garapen eta Azpiegitura sailburuak emana), inolako oposiziorik gabe.</w:t>
      </w:r>
    </w:p>
    <w:p>
      <w:pPr>
        <w:pStyle w:val="0"/>
        <w:suppressAutoHyphens w:val="false"/>
        <w:rPr>
          <w:rStyle w:val="1"/>
        </w:rPr>
      </w:pPr>
      <w:r>
        <w:rPr>
          <w:rStyle w:val="1"/>
        </w:rPr>
        <w:t xml:space="preserve">Nekazaritza, Arrantza, Elikadura eta Ingurumen Ministerioak Europako Batzordeari jatorri-deituraren inskripzio-eskabidea igorri zionez –Batzordeak 2017ko maiatzaren 11n baieztatu zuen eskabidea jaso izana– eta aldi baterako babes nazionala Ekonomiaren Garapen eta Azpiegitura sailburuaren 2017ko uztailaren 13ko Aginduaren bidez emana dagoenez, uste dugu Nafarroako iparraldea Euskal Sagardoa jatorri-deituran sartzeko baldintza-agiria aldatu behako litzatekeela.</w:t>
      </w:r>
    </w:p>
    <w:p>
      <w:pPr>
        <w:pStyle w:val="0"/>
        <w:suppressAutoHyphens w:val="false"/>
        <w:rPr>
          <w:rStyle w:val="1"/>
        </w:rPr>
      </w:pPr>
      <w:r>
        <w:rPr>
          <w:rStyle w:val="1"/>
        </w:rPr>
        <w:t xml:space="preserve">Arestian aipatutako 1151/2012 Erregelamenduaren 53. artikuluaren arabera, bidezko interesa duen edozein elkartek eskaltzen ahalko du produktu baten baldintza-agirian sartu nahi dituen aldaketak egin daitezen.</w:t>
      </w:r>
    </w:p>
    <w:p>
      <w:pPr>
        <w:pStyle w:val="0"/>
        <w:suppressAutoHyphens w:val="false"/>
        <w:rPr>
          <w:rStyle w:val="1"/>
        </w:rPr>
      </w:pPr>
      <w:r>
        <w:rPr>
          <w:rStyle w:val="1"/>
        </w:rPr>
        <w:t xml:space="preserve">Kasu honetan, Nafarroako Sagardogileen Elkarteak eska lezake baldintza-agiria alda dadin, Jatorri-deitura babestuei eta adierazpen geografiko babestuei erkidegoko erregistroan izena emateko eskabideak izapidetzeko eta horiei aurka egiteko prozedura arautzen duen urriaren 3ko 1335/2011 Errege Dekretuan ezarritako prozedura baliatuta.</w:t>
      </w:r>
    </w:p>
    <w:p>
      <w:pPr>
        <w:pStyle w:val="0"/>
        <w:suppressAutoHyphens w:val="false"/>
        <w:rPr>
          <w:rStyle w:val="1"/>
        </w:rPr>
      </w:pPr>
      <w:r>
        <w:rPr>
          <w:rStyle w:val="1"/>
        </w:rPr>
        <w:t xml:space="preserve">Logikoena da kontseilu arauemaile gisa eratuta dagoen ekoizle-elkarteak abiaraztea baldintza-agiria aldatzeko eskabidea. Bestela, baldintza-agiria zer produkturi begira aldatzea eskatzen den, produktu horrekiko lotura profesionala, ekonomikoa edo lurraldekoa egiaztatu beharko dute eskatzaileek, jatorri-deituraren edo adierazpen geografikoarekin lotutako lurralde-eremuan jardun diren ekoizle edota eraldatzaile diren aldetik. Elkartearen bidezko interesa ere egiaztatu beharko dute, eta aldaketa egiteko berariazko arrazoiak eta azalpenak eman beharko dituzte. Jatorrizko baldintza-agiria eta, bidezkoa den kasuetan, jatorrizko agiri bakarra xeheki alderatu behar dira aldaketa bakoitzerako proposatzen diren bertsioekin. Aldaketa-eskabideak beregaina izan beharko du.</w:t>
      </w:r>
    </w:p>
    <w:p>
      <w:pPr>
        <w:pStyle w:val="0"/>
        <w:suppressAutoHyphens w:val="false"/>
        <w:rPr>
          <w:rStyle w:val="1"/>
          <w:spacing w:val="0.961"/>
        </w:rPr>
      </w:pPr>
      <w:r>
        <w:rPr>
          <w:rStyle w:val="1"/>
          <w:spacing w:val="0.961"/>
        </w:rPr>
        <w:t xml:space="preserve">Landa Garapeneko, Ingurumeneko eta Toki Administrazioko Departamentuak Eusko Jaurlaritzari ez dio modu ofizialean eskatu Nafarroako iparraldea jatorri-deitura horretan sartzea, ezin baitu halakorik legez egin, ez delako ekoizle-elkarte bat, baina bai egon da harremanetan zenbait arduradun tekniko eta politikorekin Nafarroako iparraldea deitura horretan sartzeko aukera aztertzeko; ez dute, ordea, aukera hori aintzat hartu.</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otsailaren 14an</w:t>
      </w:r>
    </w:p>
    <w:p>
      <w:pPr>
        <w:pStyle w:val="0"/>
        <w:suppressAutoHyphens w:val="false"/>
        <w:rPr>
          <w:rStyle w:val="1"/>
        </w:rPr>
      </w:pPr>
      <w:r>
        <w:rPr>
          <w:rStyle w:val="1"/>
        </w:rPr>
        <w:t xml:space="preserve">Landa Garapeneko, Ingurumeneko eta Toki Administrazioko kontseilaria: Isabel Elizalde Arretxea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