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E75" w:rsidRDefault="00E94A38" w:rsidP="00192543">
      <w:pPr>
        <w:spacing w:after="0" w:line="360" w:lineRule="auto"/>
        <w:ind w:firstLine="709"/>
        <w:jc w:val="both"/>
        <w:rPr>
          <w:sz w:val="22"/>
          <w:szCs w:val="22"/>
          <w:rFonts w:ascii="Arial" w:hAnsi="Arial" w:cs="Arial"/>
        </w:rPr>
      </w:pPr>
      <w:r>
        <w:rPr>
          <w:sz w:val="22"/>
          <w:szCs w:val="22"/>
          <w:rFonts w:ascii="Arial" w:hAnsi="Arial"/>
        </w:rPr>
        <w:t xml:space="preserve">Unión del Pueblo Navarro talde parlamentarioari atxikitako foru parlamentari Alberto Catalán Higueras jaunak 9-18/PES-00028 idatzizko galdera aurkeztu du. Hona Nafarroako Hezkuntzako kontseilariaren erantzuna:</w:t>
      </w:r>
    </w:p>
    <w:p w:rsidR="00547E75" w:rsidRDefault="00CA07D8" w:rsidP="00192543">
      <w:pPr>
        <w:numPr>
          <w:ilvl w:val="0"/>
          <w:numId w:val="7"/>
        </w:numPr>
        <w:tabs>
          <w:tab w:val="clear" w:pos="720"/>
          <w:tab w:val="num" w:pos="0"/>
        </w:tabs>
        <w:spacing w:after="0" w:line="360" w:lineRule="auto"/>
        <w:ind w:left="0" w:firstLine="709"/>
        <w:jc w:val="both"/>
        <w:rPr>
          <w:sz w:val="22"/>
          <w:szCs w:val="22"/>
          <w:rFonts w:ascii="Arial" w:hAnsi="Arial" w:cs="Arial"/>
        </w:rPr>
      </w:pPr>
      <w:r>
        <w:rPr>
          <w:sz w:val="22"/>
          <w:szCs w:val="22"/>
          <w:rFonts w:ascii="Arial" w:hAnsi="Arial"/>
        </w:rPr>
        <w:t xml:space="preserve">Nafarroako Unibertsitate Publikoaren finantzaketak izaera ez-atxikia dauka, eta honako kapitulu hauetan jasotzen da:</w:t>
      </w:r>
    </w:p>
    <w:p w:rsidR="00CA07D8" w:rsidRPr="00192543" w:rsidRDefault="00CA07D8" w:rsidP="00192543">
      <w:pPr>
        <w:spacing w:after="0" w:line="360" w:lineRule="auto"/>
        <w:ind w:firstLine="709"/>
        <w:jc w:val="both"/>
        <w:rPr>
          <w:i/>
          <w:sz w:val="22"/>
          <w:szCs w:val="22"/>
          <w:rFonts w:ascii="Arial" w:hAnsi="Arial" w:cs="Arial"/>
        </w:rPr>
      </w:pPr>
      <w:r>
        <w:rPr>
          <w:i/>
          <w:sz w:val="22"/>
          <w:szCs w:val="22"/>
          <w:rFonts w:ascii="Arial" w:hAnsi="Arial"/>
        </w:rPr>
        <w:t xml:space="preserve">-4. kapitulua:</w:t>
      </w:r>
    </w:p>
    <w:p w:rsidR="00CA07D8" w:rsidRPr="00192543" w:rsidRDefault="00CA07D8" w:rsidP="00192543">
      <w:pPr>
        <w:spacing w:after="0" w:line="360" w:lineRule="auto"/>
        <w:ind w:firstLine="709"/>
        <w:jc w:val="both"/>
        <w:rPr>
          <w:sz w:val="22"/>
          <w:szCs w:val="22"/>
          <w:rFonts w:ascii="Arial" w:hAnsi="Arial" w:cs="Arial"/>
        </w:rPr>
      </w:pPr>
      <w:r>
        <w:rPr>
          <w:sz w:val="22"/>
          <w:szCs w:val="22"/>
          <w:rFonts w:ascii="Arial" w:hAnsi="Arial"/>
        </w:rPr>
        <w:t xml:space="preserve">“NUP finantzatzeko hitzarmena”:</w:t>
      </w:r>
      <w:r>
        <w:rPr>
          <w:sz w:val="22"/>
          <w:szCs w:val="22"/>
          <w:rFonts w:ascii="Arial" w:hAnsi="Arial"/>
        </w:rPr>
        <w:t xml:space="preserve"> </w:t>
      </w:r>
      <w:r>
        <w:rPr>
          <w:sz w:val="22"/>
          <w:szCs w:val="22"/>
          <w:rFonts w:ascii="Arial" w:hAnsi="Arial"/>
        </w:rPr>
        <w:t xml:space="preserve">“Egiturazko finantzaketa eta emaitzen araberakoa”.</w:t>
      </w:r>
    </w:p>
    <w:p w:rsidR="00CA07D8" w:rsidRPr="00192543" w:rsidRDefault="00CA07D8" w:rsidP="00192543">
      <w:pPr>
        <w:spacing w:after="0" w:line="360" w:lineRule="auto"/>
        <w:ind w:firstLine="709"/>
        <w:jc w:val="both"/>
        <w:rPr>
          <w:sz w:val="22"/>
          <w:szCs w:val="22"/>
          <w:rFonts w:ascii="Arial" w:hAnsi="Arial" w:cs="Arial"/>
        </w:rPr>
      </w:pPr>
      <w:r>
        <w:rPr>
          <w:sz w:val="22"/>
          <w:szCs w:val="22"/>
          <w:rFonts w:ascii="Arial" w:hAnsi="Arial"/>
        </w:rPr>
        <w:t xml:space="preserve">“NUP finantzatzeko hitzarmena:</w:t>
      </w:r>
      <w:r>
        <w:rPr>
          <w:sz w:val="22"/>
          <w:szCs w:val="22"/>
          <w:rFonts w:ascii="Arial" w:hAnsi="Arial"/>
        </w:rPr>
        <w:t xml:space="preserve"> </w:t>
      </w:r>
      <w:r>
        <w:rPr>
          <w:sz w:val="22"/>
          <w:szCs w:val="22"/>
          <w:rFonts w:ascii="Arial" w:hAnsi="Arial"/>
        </w:rPr>
        <w:t xml:space="preserve">Hobekuntzak”.</w:t>
      </w:r>
    </w:p>
    <w:p w:rsidR="00CA07D8" w:rsidRPr="00192543" w:rsidRDefault="00CA07D8" w:rsidP="00192543">
      <w:pPr>
        <w:spacing w:after="0" w:line="360" w:lineRule="auto"/>
        <w:ind w:firstLine="709"/>
        <w:jc w:val="both"/>
        <w:rPr>
          <w:i/>
          <w:sz w:val="22"/>
          <w:szCs w:val="22"/>
          <w:rFonts w:ascii="Arial" w:hAnsi="Arial" w:cs="Arial"/>
        </w:rPr>
      </w:pPr>
      <w:r>
        <w:rPr>
          <w:i/>
          <w:sz w:val="22"/>
          <w:szCs w:val="22"/>
          <w:rFonts w:ascii="Arial" w:hAnsi="Arial"/>
        </w:rPr>
        <w:t xml:space="preserve">7. kapitulua:</w:t>
      </w:r>
      <w:r>
        <w:rPr>
          <w:i/>
          <w:sz w:val="22"/>
          <w:szCs w:val="22"/>
          <w:rFonts w:ascii="Arial" w:hAnsi="Arial"/>
        </w:rPr>
        <w:t xml:space="preserve"> </w:t>
      </w:r>
    </w:p>
    <w:p w:rsidR="00547E75" w:rsidRDefault="00CA07D8" w:rsidP="00192543">
      <w:pPr>
        <w:spacing w:after="0" w:line="360" w:lineRule="auto"/>
        <w:ind w:firstLine="709"/>
        <w:jc w:val="both"/>
        <w:rPr>
          <w:sz w:val="22"/>
          <w:szCs w:val="22"/>
          <w:rFonts w:ascii="Arial" w:hAnsi="Arial" w:cs="Arial"/>
        </w:rPr>
      </w:pPr>
      <w:r>
        <w:rPr>
          <w:sz w:val="22"/>
          <w:szCs w:val="22"/>
          <w:rFonts w:ascii="Arial" w:hAnsi="Arial"/>
        </w:rPr>
        <w:t xml:space="preserve">“NUP finantzatzeko hitzarmena:</w:t>
      </w:r>
      <w:r>
        <w:rPr>
          <w:sz w:val="22"/>
          <w:szCs w:val="22"/>
          <w:rFonts w:ascii="Arial" w:hAnsi="Arial"/>
        </w:rPr>
        <w:t xml:space="preserve"> </w:t>
      </w:r>
      <w:r>
        <w:rPr>
          <w:sz w:val="22"/>
          <w:szCs w:val="22"/>
          <w:rFonts w:ascii="Arial" w:hAnsi="Arial"/>
        </w:rPr>
        <w:t xml:space="preserve">Inbertsioak”.</w:t>
      </w:r>
    </w:p>
    <w:p w:rsidR="00547E75" w:rsidRDefault="00CA07D8" w:rsidP="00192543">
      <w:pPr>
        <w:spacing w:after="0" w:line="360" w:lineRule="auto"/>
        <w:ind w:firstLine="709"/>
        <w:jc w:val="both"/>
        <w:rPr>
          <w:sz w:val="22"/>
          <w:szCs w:val="22"/>
          <w:rFonts w:ascii="Arial" w:hAnsi="Arial" w:cs="Arial"/>
        </w:rPr>
      </w:pPr>
      <w:r>
        <w:rPr>
          <w:sz w:val="22"/>
          <w:szCs w:val="22"/>
          <w:rFonts w:ascii="Arial" w:hAnsi="Arial"/>
        </w:rPr>
        <w:t xml:space="preserve">Hortaz, ez dago berariazko partidarik ikasketa-plan zehatz baterako, beste edozein titulazio ofizialetan bezala.</w:t>
      </w:r>
    </w:p>
    <w:p w:rsidR="00547E75" w:rsidRDefault="00CA07D8" w:rsidP="00192543">
      <w:pPr>
        <w:numPr>
          <w:ilvl w:val="0"/>
          <w:numId w:val="7"/>
        </w:numPr>
        <w:tabs>
          <w:tab w:val="clear" w:pos="720"/>
          <w:tab w:val="num" w:pos="0"/>
        </w:tabs>
        <w:spacing w:after="0" w:line="360" w:lineRule="auto"/>
        <w:ind w:left="0" w:firstLine="709"/>
        <w:jc w:val="both"/>
        <w:rPr>
          <w:sz w:val="22"/>
          <w:szCs w:val="22"/>
          <w:rFonts w:ascii="Arial" w:hAnsi="Arial" w:cs="Arial"/>
        </w:rPr>
      </w:pPr>
      <w:r>
        <w:rPr>
          <w:sz w:val="22"/>
          <w:szCs w:val="22"/>
          <w:rFonts w:ascii="Arial" w:hAnsi="Arial"/>
        </w:rPr>
        <w:t xml:space="preserve">Bigarrenik, NUPen eskaintza akademikoa areagotzearen ondorioz irakasle, ikasle eta baliabide kopurua handitzea eta titulazio berriak ezartzea berariaz aurreikusten dira NUPen urte anitzeko finantzaketa-hitzarmenaren zortzigarren klausulan (2018-2028):</w:t>
      </w:r>
    </w:p>
    <w:p w:rsidR="00547E75" w:rsidRDefault="00CA07D8" w:rsidP="00192543">
      <w:pPr>
        <w:spacing w:after="0" w:line="360" w:lineRule="auto"/>
        <w:ind w:firstLine="709"/>
        <w:jc w:val="both"/>
        <w:rPr>
          <w:i/>
          <w:sz w:val="22"/>
          <w:szCs w:val="22"/>
          <w:rFonts w:ascii="Arial" w:hAnsi="Arial" w:cs="Arial"/>
        </w:rPr>
      </w:pPr>
      <w:r>
        <w:rPr>
          <w:i/>
          <w:sz w:val="22"/>
          <w:szCs w:val="22"/>
          <w:rFonts w:ascii="Arial" w:hAnsi="Arial"/>
        </w:rPr>
        <w:t xml:space="preserve">“NUPek egun aztergai dituen tituluen mapatik  baimentzen diren titulazio berriak ezartzea kontuan hartuko da eta bere isla izanen du emaitzen araberako finantzaketan”.</w:t>
      </w:r>
    </w:p>
    <w:p w:rsidR="00547E75" w:rsidRDefault="00CA07D8" w:rsidP="00192543">
      <w:pPr>
        <w:spacing w:after="0" w:line="360" w:lineRule="auto"/>
        <w:ind w:firstLine="709"/>
        <w:jc w:val="both"/>
        <w:rPr>
          <w:sz w:val="22"/>
          <w:szCs w:val="22"/>
          <w:rFonts w:ascii="Arial" w:hAnsi="Arial" w:cs="Arial"/>
        </w:rPr>
      </w:pPr>
      <w:r>
        <w:rPr>
          <w:sz w:val="22"/>
          <w:szCs w:val="22"/>
          <w:rFonts w:ascii="Arial" w:hAnsi="Arial"/>
        </w:rPr>
        <w:t xml:space="preserve">Hori besteak beste taxutzen da “Irakastearen Kostua” kontzeptuaren zuzkiduraren bidez, 2018an 3 talde gehigarri gehiagorekin, 2019an beste 3rekin eta 2020an 3 gehiagorekin; horietako bakoitzak 110.000 euro inguruko gastua dakar, eguneratze-erregela gorabehera.</w:t>
      </w:r>
    </w:p>
    <w:p w:rsidR="00547E75" w:rsidRDefault="00CA07D8" w:rsidP="00192543">
      <w:pPr>
        <w:tabs>
          <w:tab w:val="num" w:pos="0"/>
        </w:tabs>
        <w:spacing w:after="0" w:line="360" w:lineRule="auto"/>
        <w:ind w:firstLine="709"/>
        <w:jc w:val="both"/>
        <w:rPr>
          <w:sz w:val="22"/>
          <w:szCs w:val="22"/>
          <w:rFonts w:ascii="Arial" w:hAnsi="Arial" w:cs="Arial"/>
        </w:rPr>
      </w:pPr>
      <w:r>
        <w:rPr>
          <w:sz w:val="22"/>
          <w:szCs w:val="22"/>
          <w:rFonts w:ascii="Arial" w:hAnsi="Arial"/>
        </w:rPr>
        <w:t xml:space="preserve">Azpiegiturak: aurreikusita dago Gradua 2019-202 ikasturtean hastea NUPeko Osasun Zientzien Fakultatearen egungo kokalekuan, eta egin beharreko izapideak ari dira egiten (proiektua, lizitazioa, Udalarekiko zuzemenak, eta abar) aurreikusita dagoen azpiegitura eraikitzen hasteko, 2020rako aurrekontuarekin, Finantzaketa Hitzarmenaren zortzigarren klausulan ezarritakoaren arabera:</w:t>
      </w:r>
      <w:r>
        <w:rPr>
          <w:sz w:val="22"/>
          <w:szCs w:val="22"/>
          <w:rFonts w:ascii="Arial" w:hAnsi="Arial"/>
        </w:rPr>
        <w:t xml:space="preserve"> </w:t>
      </w:r>
    </w:p>
    <w:p w:rsidR="00547E75" w:rsidRDefault="00CA07D8" w:rsidP="00192543">
      <w:pPr>
        <w:spacing w:after="0" w:line="360" w:lineRule="auto"/>
        <w:ind w:firstLine="709"/>
        <w:jc w:val="both"/>
        <w:rPr>
          <w:i/>
          <w:sz w:val="22"/>
          <w:szCs w:val="22"/>
          <w:rFonts w:ascii="Arial" w:hAnsi="Arial" w:cs="Arial"/>
        </w:rPr>
      </w:pPr>
      <w:r>
        <w:rPr>
          <w:i/>
          <w:sz w:val="22"/>
          <w:szCs w:val="22"/>
          <w:rFonts w:ascii="Arial" w:hAnsi="Arial"/>
        </w:rPr>
        <w:t xml:space="preserve">“Gainera, Medikuntzako Graduaren ezarpenari dagokionez –kalitate akademiko eta ikerketa-kalitateko behar adinako bermerekin eta ikasketa horiek ezartzeko azkenean onesten den planarekin bat–, Jarraipen Batzordeak ezarriko du zer finantzaketa osagarri den beharrezkoa egin beharreko jarduketei –aldez aurretik nahiz ondoren egin beharrekoei– erantzuteko (azterlanak eta txostenak taxutzea, inbertsioak eta abar)”.</w:t>
      </w:r>
    </w:p>
    <w:p w:rsidR="00547E75" w:rsidRDefault="00CA07D8" w:rsidP="00192543">
      <w:pPr>
        <w:numPr>
          <w:ilvl w:val="0"/>
          <w:numId w:val="7"/>
        </w:numPr>
        <w:tabs>
          <w:tab w:val="clear" w:pos="720"/>
          <w:tab w:val="num" w:pos="0"/>
        </w:tabs>
        <w:spacing w:after="0" w:line="360" w:lineRule="auto"/>
        <w:ind w:left="0" w:firstLine="709"/>
        <w:jc w:val="both"/>
        <w:rPr>
          <w:sz w:val="22"/>
          <w:szCs w:val="22"/>
          <w:rFonts w:ascii="Arial" w:hAnsi="Arial" w:cs="Arial"/>
        </w:rPr>
      </w:pPr>
      <w:r>
        <w:rPr>
          <w:sz w:val="22"/>
          <w:szCs w:val="22"/>
          <w:rFonts w:ascii="Arial" w:hAnsi="Arial"/>
        </w:rPr>
        <w:t xml:space="preserve">Plan estrategiko gehigarriak</w:t>
      </w:r>
    </w:p>
    <w:p w:rsidR="00547E75" w:rsidRDefault="00CA07D8" w:rsidP="00192543">
      <w:pPr>
        <w:spacing w:after="0" w:line="360" w:lineRule="auto"/>
        <w:ind w:firstLine="709"/>
        <w:jc w:val="both"/>
        <w:rPr>
          <w:sz w:val="22"/>
          <w:szCs w:val="22"/>
          <w:rFonts w:ascii="Arial" w:hAnsi="Arial" w:cs="Arial"/>
        </w:rPr>
      </w:pPr>
      <w:r>
        <w:rPr>
          <w:sz w:val="22"/>
          <w:szCs w:val="22"/>
          <w:rFonts w:ascii="Arial" w:hAnsi="Arial"/>
        </w:rPr>
        <w:t xml:space="preserve">Nafarroako Gobernu osoa dago konprometituta Osasun eta Hezkuntza departamentuek Nafarroako Unibertsitate Publikoarekin batera garatutako estrategia bat diruz laguntzera, karrera akademiko-asistentziala Osasungintzako langileen artean sustatzeko eta graduaren ezarpenak aurrea egin ahal beharko diren unibertsitate-profilak kreditatzeko.</w:t>
      </w:r>
    </w:p>
    <w:p w:rsidR="00547E75" w:rsidRDefault="00A60656" w:rsidP="00192543">
      <w:pPr>
        <w:spacing w:after="0" w:line="360" w:lineRule="auto"/>
        <w:ind w:firstLine="709"/>
        <w:jc w:val="center"/>
        <w:rPr>
          <w:sz w:val="22"/>
          <w:szCs w:val="22"/>
          <w:rFonts w:ascii="Arial" w:hAnsi="Arial" w:cs="Arial"/>
        </w:rPr>
      </w:pPr>
      <w:r>
        <w:rPr>
          <w:sz w:val="22"/>
          <w:szCs w:val="22"/>
          <w:rFonts w:ascii="Arial" w:hAnsi="Arial"/>
        </w:rPr>
        <w:t xml:space="preserve">Iruñean, 2019ko martxoaren 7an.</w:t>
      </w:r>
    </w:p>
    <w:p w:rsidR="00547E75" w:rsidRDefault="00547E75" w:rsidP="00547E75">
      <w:pPr>
        <w:spacing w:after="0" w:line="360" w:lineRule="auto"/>
        <w:ind w:firstLine="709"/>
        <w:jc w:val="center"/>
        <w:rPr>
          <w:rFonts w:ascii="Arial" w:hAnsi="Arial" w:cs="Arial"/>
        </w:rPr>
      </w:pPr>
      <w:r>
        <w:rPr>
          <w:rFonts w:ascii="Arial" w:hAnsi="Arial"/>
        </w:rPr>
        <w:t xml:space="preserve">Hezkuntzako kontseilaria eta Gobernuko eleduna:</w:t>
      </w:r>
      <w:r>
        <w:rPr>
          <w:rFonts w:ascii="Arial" w:hAnsi="Arial"/>
        </w:rPr>
        <w:t xml:space="preserve"> </w:t>
      </w:r>
      <w:r>
        <w:rPr>
          <w:rFonts w:ascii="Arial" w:hAnsi="Arial"/>
        </w:rPr>
        <w:t xml:space="preserve">María Solana Arana</w:t>
      </w:r>
    </w:p>
    <w:p w:rsidR="00A60656" w:rsidRPr="00192543" w:rsidRDefault="00A60656" w:rsidP="00192543">
      <w:pPr>
        <w:spacing w:after="0" w:line="360" w:lineRule="auto"/>
        <w:ind w:firstLine="709"/>
        <w:jc w:val="center"/>
        <w:rPr>
          <w:rFonts w:ascii="Arial" w:hAnsi="Arial" w:cs="Arial"/>
          <w:sz w:val="22"/>
          <w:szCs w:val="22"/>
        </w:rPr>
      </w:pPr>
    </w:p>
    <w:sectPr w:rsidR="00A60656" w:rsidRPr="00192543" w:rsidSect="00C05B12">
      <w:pgSz w:w="11900" w:h="16840"/>
      <w:pgMar w:top="2552" w:right="1134" w:bottom="1418" w:left="1701"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3D7" w:rsidRPr="00192543" w:rsidRDefault="003343D7">
      <w:pPr>
        <w:rPr>
          <w:sz w:val="22"/>
          <w:szCs w:val="22"/>
        </w:rPr>
      </w:pPr>
      <w:r w:rsidRPr="00192543">
        <w:rPr>
          <w:sz w:val="22"/>
          <w:szCs w:val="22"/>
        </w:rPr>
        <w:separator/>
      </w:r>
    </w:p>
  </w:endnote>
  <w:endnote w:type="continuationSeparator" w:id="0">
    <w:p w:rsidR="003343D7" w:rsidRPr="00192543" w:rsidRDefault="003343D7">
      <w:pPr>
        <w:rPr>
          <w:sz w:val="22"/>
          <w:szCs w:val="22"/>
        </w:rPr>
      </w:pPr>
      <w:r w:rsidRPr="00192543">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3D7" w:rsidRPr="00192543" w:rsidRDefault="003343D7">
      <w:pPr>
        <w:rPr>
          <w:sz w:val="22"/>
          <w:szCs w:val="22"/>
        </w:rPr>
      </w:pPr>
      <w:r w:rsidRPr="00192543">
        <w:rPr>
          <w:sz w:val="22"/>
          <w:szCs w:val="22"/>
        </w:rPr>
        <w:separator/>
      </w:r>
    </w:p>
  </w:footnote>
  <w:footnote w:type="continuationSeparator" w:id="0">
    <w:p w:rsidR="003343D7" w:rsidRPr="00192543" w:rsidRDefault="003343D7">
      <w:pPr>
        <w:rPr>
          <w:sz w:val="22"/>
          <w:szCs w:val="22"/>
        </w:rPr>
      </w:pPr>
      <w:r w:rsidRPr="00192543">
        <w:rPr>
          <w:sz w:val="22"/>
          <w:szCs w:val="22"/>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F6AB7"/>
    <w:multiLevelType w:val="hybridMultilevel"/>
    <w:tmpl w:val="5E9A9608"/>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187C7C91"/>
    <w:multiLevelType w:val="hybridMultilevel"/>
    <w:tmpl w:val="E438DFE4"/>
    <w:lvl w:ilvl="0" w:tplc="954E5640">
      <w:start w:val="1"/>
      <w:numFmt w:val="decimal"/>
      <w:lvlText w:val="%1."/>
      <w:lvlJc w:val="left"/>
      <w:pPr>
        <w:tabs>
          <w:tab w:val="num" w:pos="360"/>
        </w:tabs>
        <w:ind w:left="360" w:hanging="360"/>
      </w:pPr>
      <w:rPr>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
    <w:nsid w:val="25562018"/>
    <w:multiLevelType w:val="hybridMultilevel"/>
    <w:tmpl w:val="E68E7228"/>
    <w:lvl w:ilvl="0" w:tplc="0C0A000F">
      <w:start w:val="1"/>
      <w:numFmt w:val="decimal"/>
      <w:lvlText w:val="%1."/>
      <w:lvlJc w:val="left"/>
      <w:pPr>
        <w:tabs>
          <w:tab w:val="num" w:pos="1429"/>
        </w:tabs>
        <w:ind w:left="1429" w:hanging="360"/>
      </w:pPr>
    </w:lvl>
    <w:lvl w:ilvl="1" w:tplc="0C0A0019">
      <w:start w:val="1"/>
      <w:numFmt w:val="lowerLetter"/>
      <w:lvlText w:val="%2."/>
      <w:lvlJc w:val="left"/>
      <w:pPr>
        <w:tabs>
          <w:tab w:val="num" w:pos="2149"/>
        </w:tabs>
        <w:ind w:left="2149" w:hanging="360"/>
      </w:p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abstractNum w:abstractNumId="3">
    <w:nsid w:val="48291670"/>
    <w:multiLevelType w:val="hybridMultilevel"/>
    <w:tmpl w:val="093EF894"/>
    <w:lvl w:ilvl="0" w:tplc="0C0A0001">
      <w:start w:val="1"/>
      <w:numFmt w:val="bullet"/>
      <w:lvlText w:val=""/>
      <w:lvlJc w:val="left"/>
      <w:pPr>
        <w:tabs>
          <w:tab w:val="num" w:pos="1429"/>
        </w:tabs>
        <w:ind w:left="1429" w:hanging="360"/>
      </w:pPr>
      <w:rPr>
        <w:rFonts w:ascii="Symbol" w:hAnsi="Symbol" w:hint="default"/>
      </w:rPr>
    </w:lvl>
    <w:lvl w:ilvl="1" w:tplc="0C0A0003">
      <w:start w:val="1"/>
      <w:numFmt w:val="bullet"/>
      <w:lvlText w:val="o"/>
      <w:lvlJc w:val="left"/>
      <w:pPr>
        <w:tabs>
          <w:tab w:val="num" w:pos="2149"/>
        </w:tabs>
        <w:ind w:left="2149" w:hanging="360"/>
      </w:pPr>
      <w:rPr>
        <w:rFonts w:ascii="Courier New" w:hAnsi="Courier New" w:cs="Courier New" w:hint="default"/>
      </w:rPr>
    </w:lvl>
    <w:lvl w:ilvl="2" w:tplc="0C0A0005">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4">
    <w:nsid w:val="539E0DF3"/>
    <w:multiLevelType w:val="hybridMultilevel"/>
    <w:tmpl w:val="A57ACF2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59515138"/>
    <w:multiLevelType w:val="hybridMultilevel"/>
    <w:tmpl w:val="1BE6AE3A"/>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793003C7"/>
    <w:multiLevelType w:val="hybridMultilevel"/>
    <w:tmpl w:val="4D9E2CD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6"/>
  </w:num>
  <w:num w:numId="4">
    <w:abstractNumId w:val="2"/>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dirty"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BED"/>
    <w:rsid w:val="00052F26"/>
    <w:rsid w:val="00076CCD"/>
    <w:rsid w:val="000B7999"/>
    <w:rsid w:val="000C68C2"/>
    <w:rsid w:val="00111792"/>
    <w:rsid w:val="00146E30"/>
    <w:rsid w:val="00157F84"/>
    <w:rsid w:val="00192543"/>
    <w:rsid w:val="001B215A"/>
    <w:rsid w:val="001E0CD7"/>
    <w:rsid w:val="001F656B"/>
    <w:rsid w:val="00203B05"/>
    <w:rsid w:val="00224E9C"/>
    <w:rsid w:val="00267CE6"/>
    <w:rsid w:val="002A08AA"/>
    <w:rsid w:val="002B556A"/>
    <w:rsid w:val="003343D7"/>
    <w:rsid w:val="003932FE"/>
    <w:rsid w:val="003B53BA"/>
    <w:rsid w:val="003D6AC9"/>
    <w:rsid w:val="00444BD9"/>
    <w:rsid w:val="0044750A"/>
    <w:rsid w:val="00480659"/>
    <w:rsid w:val="004842CC"/>
    <w:rsid w:val="004C0788"/>
    <w:rsid w:val="004C1445"/>
    <w:rsid w:val="004C6342"/>
    <w:rsid w:val="004D589D"/>
    <w:rsid w:val="005437C8"/>
    <w:rsid w:val="00547E75"/>
    <w:rsid w:val="005551BA"/>
    <w:rsid w:val="00556B16"/>
    <w:rsid w:val="005623E5"/>
    <w:rsid w:val="005D5D04"/>
    <w:rsid w:val="00644C1D"/>
    <w:rsid w:val="006A2BDD"/>
    <w:rsid w:val="00704B67"/>
    <w:rsid w:val="007106BC"/>
    <w:rsid w:val="00712935"/>
    <w:rsid w:val="00713D4C"/>
    <w:rsid w:val="00722DA0"/>
    <w:rsid w:val="00755FE6"/>
    <w:rsid w:val="0077762A"/>
    <w:rsid w:val="00786DF2"/>
    <w:rsid w:val="007A1F62"/>
    <w:rsid w:val="007E0447"/>
    <w:rsid w:val="007F2F29"/>
    <w:rsid w:val="008B141D"/>
    <w:rsid w:val="008C7D9D"/>
    <w:rsid w:val="008D7E4B"/>
    <w:rsid w:val="0090698A"/>
    <w:rsid w:val="009C4F3E"/>
    <w:rsid w:val="009C61CF"/>
    <w:rsid w:val="009E2930"/>
    <w:rsid w:val="009E6D6B"/>
    <w:rsid w:val="009F715F"/>
    <w:rsid w:val="00A10C1A"/>
    <w:rsid w:val="00A15192"/>
    <w:rsid w:val="00A16306"/>
    <w:rsid w:val="00A60656"/>
    <w:rsid w:val="00A6685F"/>
    <w:rsid w:val="00A70970"/>
    <w:rsid w:val="00AC7B2D"/>
    <w:rsid w:val="00AD3A61"/>
    <w:rsid w:val="00AE2A57"/>
    <w:rsid w:val="00B470D0"/>
    <w:rsid w:val="00B728F5"/>
    <w:rsid w:val="00BA7F1A"/>
    <w:rsid w:val="00C05B12"/>
    <w:rsid w:val="00C1574F"/>
    <w:rsid w:val="00C162EB"/>
    <w:rsid w:val="00CA07D8"/>
    <w:rsid w:val="00CA4615"/>
    <w:rsid w:val="00CA53FB"/>
    <w:rsid w:val="00CB454C"/>
    <w:rsid w:val="00D05420"/>
    <w:rsid w:val="00D124B5"/>
    <w:rsid w:val="00D93766"/>
    <w:rsid w:val="00DF33AA"/>
    <w:rsid w:val="00E03C96"/>
    <w:rsid w:val="00E20F4E"/>
    <w:rsid w:val="00E459E1"/>
    <w:rsid w:val="00E85DB1"/>
    <w:rsid w:val="00E94A38"/>
    <w:rsid w:val="00EC19A6"/>
    <w:rsid w:val="00EF0D89"/>
    <w:rsid w:val="00EF2DC9"/>
    <w:rsid w:val="00F15258"/>
    <w:rsid w:val="00F2598C"/>
    <w:rsid w:val="00FB3863"/>
    <w:rsid w:val="00FB625A"/>
    <w:rsid w:val="00FE6B10"/>
    <w:rsid w:val="00FF698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u-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69E"/>
    <w:pPr>
      <w:spacing w:after="200"/>
    </w:pPr>
    <w:rPr>
      <w:sz w:val="24"/>
      <w:szCs w:val="24"/>
      <w:lang w:val="eu-ES" w:eastAsia="en-US"/>
    </w:rPr>
  </w:style>
  <w:style w:type="character" w:default="1" w:styleId="Fuentedeprrafopredeter">
    <w:name w:val="Default Paragraph Font"/>
    <w:semiHidden/>
    <w:unhideWhenUsed/>
  </w:style>
  <w:style w:type="table" w:default="1" w:styleId="Tablanormal">
    <w:name w:val="Normal Table"/>
    <w:semiHidden/>
    <w:unhideWhenUsed/>
    <w:qFormat/>
    <w:tblPr>
      <w:tblInd w:w="0" w:type="dxa"/>
      <w:tblCellMar>
        <w:top w:w="0" w:type="dxa"/>
        <w:left w:w="108" w:type="dxa"/>
        <w:bottom w:w="0" w:type="dxa"/>
        <w:right w:w="108" w:type="dxa"/>
      </w:tblCellMar>
    </w:tblPr>
  </w:style>
  <w:style w:type="numbering" w:default="1" w:styleId="Sinlista">
    <w:name w:val="No List"/>
    <w:semiHidden/>
    <w:unhideWhenUsed/>
  </w:style>
  <w:style w:type="paragraph" w:styleId="Encabezado">
    <w:name w:val="header"/>
    <w:basedOn w:val="Normal"/>
    <w:link w:val="EncabezadoCar"/>
    <w:uiPriority w:val="99"/>
    <w:unhideWhenUsed/>
    <w:rsid w:val="001C2BED"/>
    <w:pPr>
      <w:tabs>
        <w:tab w:val="center" w:pos="4252"/>
        <w:tab w:val="right" w:pos="8504"/>
      </w:tabs>
      <w:spacing w:after="0"/>
    </w:pPr>
  </w:style>
  <w:style w:type="character" w:customStyle="1" w:styleId="EncabezadoCar">
    <w:name w:val="Encabezado Car"/>
    <w:basedOn w:val="Fuentedeprrafopredeter"/>
    <w:link w:val="Encabezado"/>
    <w:uiPriority w:val="99"/>
    <w:rsid w:val="001C2BED"/>
  </w:style>
  <w:style w:type="paragraph" w:styleId="Piedepgina">
    <w:name w:val="footer"/>
    <w:basedOn w:val="Normal"/>
    <w:link w:val="PiedepginaCar"/>
    <w:uiPriority w:val="99"/>
    <w:unhideWhenUsed/>
    <w:rsid w:val="001C2BED"/>
    <w:pPr>
      <w:tabs>
        <w:tab w:val="center" w:pos="4252"/>
        <w:tab w:val="right" w:pos="8504"/>
      </w:tabs>
      <w:spacing w:after="0"/>
    </w:pPr>
  </w:style>
  <w:style w:type="character" w:customStyle="1" w:styleId="PiedepginaCar">
    <w:name w:val="Pie de página Car"/>
    <w:basedOn w:val="Fuentedeprrafopredeter"/>
    <w:link w:val="Piedepgina"/>
    <w:uiPriority w:val="99"/>
    <w:rsid w:val="001C2B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69E"/>
    <w:pPr>
      <w:spacing w:after="200"/>
    </w:pPr>
    <w:rPr>
      <w:sz w:val="24"/>
      <w:szCs w:val="24"/>
      <w:lang w:val="es-ES_tradnl" w:eastAsia="en-US"/>
    </w:rPr>
  </w:style>
  <w:style w:type="character" w:default="1" w:styleId="Fuentedeprrafopredeter">
    <w:name w:val="Default Paragraph Font"/>
    <w:semiHidden/>
    <w:unhideWhenUsed/>
  </w:style>
  <w:style w:type="table" w:default="1" w:styleId="Tablanormal">
    <w:name w:val="Normal Table"/>
    <w:semiHidden/>
    <w:unhideWhenUsed/>
    <w:qFormat/>
    <w:tblPr>
      <w:tblInd w:w="0" w:type="dxa"/>
      <w:tblCellMar>
        <w:top w:w="0" w:type="dxa"/>
        <w:left w:w="108" w:type="dxa"/>
        <w:bottom w:w="0" w:type="dxa"/>
        <w:right w:w="108" w:type="dxa"/>
      </w:tblCellMar>
    </w:tblPr>
  </w:style>
  <w:style w:type="numbering" w:default="1" w:styleId="Sinlista">
    <w:name w:val="No List"/>
    <w:semiHidden/>
    <w:unhideWhenUsed/>
  </w:style>
  <w:style w:type="paragraph" w:styleId="Encabezado">
    <w:name w:val="header"/>
    <w:basedOn w:val="Normal"/>
    <w:link w:val="EncabezadoCar"/>
    <w:uiPriority w:val="99"/>
    <w:unhideWhenUsed/>
    <w:rsid w:val="001C2BED"/>
    <w:pPr>
      <w:tabs>
        <w:tab w:val="center" w:pos="4252"/>
        <w:tab w:val="right" w:pos="8504"/>
      </w:tabs>
      <w:spacing w:after="0"/>
    </w:pPr>
  </w:style>
  <w:style w:type="character" w:customStyle="1" w:styleId="EncabezadoCar">
    <w:name w:val="Encabezado Car"/>
    <w:basedOn w:val="Fuentedeprrafopredeter"/>
    <w:link w:val="Encabezado"/>
    <w:uiPriority w:val="99"/>
    <w:rsid w:val="001C2BED"/>
  </w:style>
  <w:style w:type="paragraph" w:styleId="Piedepgina">
    <w:name w:val="footer"/>
    <w:basedOn w:val="Normal"/>
    <w:link w:val="PiedepginaCar"/>
    <w:uiPriority w:val="99"/>
    <w:unhideWhenUsed/>
    <w:rsid w:val="001C2BED"/>
    <w:pPr>
      <w:tabs>
        <w:tab w:val="center" w:pos="4252"/>
        <w:tab w:val="right" w:pos="8504"/>
      </w:tabs>
      <w:spacing w:after="0"/>
    </w:pPr>
  </w:style>
  <w:style w:type="character" w:customStyle="1" w:styleId="PiedepginaCar">
    <w:name w:val="Pie de página Car"/>
    <w:basedOn w:val="Fuentedeprrafopredeter"/>
    <w:link w:val="Piedepgina"/>
    <w:uiPriority w:val="99"/>
    <w:rsid w:val="001C2B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873716">
      <w:bodyDiv w:val="1"/>
      <w:marLeft w:val="0"/>
      <w:marRight w:val="0"/>
      <w:marTop w:val="0"/>
      <w:marBottom w:val="0"/>
      <w:divBdr>
        <w:top w:val="none" w:sz="0" w:space="0" w:color="auto"/>
        <w:left w:val="none" w:sz="0" w:space="0" w:color="auto"/>
        <w:bottom w:val="none" w:sz="0" w:space="0" w:color="auto"/>
        <w:right w:val="none" w:sz="0" w:space="0" w:color="auto"/>
      </w:divBdr>
    </w:div>
    <w:div w:id="970286248">
      <w:bodyDiv w:val="1"/>
      <w:marLeft w:val="0"/>
      <w:marRight w:val="0"/>
      <w:marTop w:val="0"/>
      <w:marBottom w:val="0"/>
      <w:divBdr>
        <w:top w:val="none" w:sz="0" w:space="0" w:color="auto"/>
        <w:left w:val="none" w:sz="0" w:space="0" w:color="auto"/>
        <w:bottom w:val="none" w:sz="0" w:space="0" w:color="auto"/>
        <w:right w:val="none" w:sz="0" w:space="0" w:color="auto"/>
      </w:divBdr>
    </w:div>
    <w:div w:id="1270770491">
      <w:bodyDiv w:val="1"/>
      <w:marLeft w:val="0"/>
      <w:marRight w:val="0"/>
      <w:marTop w:val="0"/>
      <w:marBottom w:val="0"/>
      <w:divBdr>
        <w:top w:val="none" w:sz="0" w:space="0" w:color="auto"/>
        <w:left w:val="none" w:sz="0" w:space="0" w:color="auto"/>
        <w:bottom w:val="none" w:sz="0" w:space="0" w:color="auto"/>
        <w:right w:val="none" w:sz="0" w:space="0" w:color="auto"/>
      </w:divBdr>
    </w:div>
    <w:div w:id="1480876038">
      <w:bodyDiv w:val="1"/>
      <w:marLeft w:val="0"/>
      <w:marRight w:val="0"/>
      <w:marTop w:val="0"/>
      <w:marBottom w:val="0"/>
      <w:divBdr>
        <w:top w:val="none" w:sz="0" w:space="0" w:color="auto"/>
        <w:left w:val="none" w:sz="0" w:space="0" w:color="auto"/>
        <w:bottom w:val="none" w:sz="0" w:space="0" w:color="auto"/>
        <w:right w:val="none" w:sz="0" w:space="0" w:color="auto"/>
      </w:divBdr>
    </w:div>
    <w:div w:id="191558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451</Words>
  <Characters>2499</Characters>
  <Application>Microsoft Office Word</Application>
  <DocSecurity>0</DocSecurity>
  <Lines>20</Lines>
  <Paragraphs>5</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Iruñean, 2015eko urriaren 1ean / Pamplona, 1 de octubre de 2015</vt:lpstr>
      <vt:lpstr>Iruñean, 2015eko urriaren 1ean / Pamplona, 1 de octubre de 2015</vt:lpstr>
    </vt:vector>
  </TitlesOfParts>
  <Company>Gobierno de Navarra</Company>
  <LinksUpToDate>false</LinksUpToDate>
  <CharactersWithSpaces>2945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Iruñean, 2015eko urriaren 1ean / Pamplona, 1 de octubre de 2015</dc:title>
  <dc:creator>x044937</dc:creator>
  <cp:lastModifiedBy>Aranaz, Carlota</cp:lastModifiedBy>
  <cp:revision>3</cp:revision>
  <cp:lastPrinted>2018-12-13T07:26:00Z</cp:lastPrinted>
  <dcterms:created xsi:type="dcterms:W3CDTF">2019-03-28T13:11:00Z</dcterms:created>
  <dcterms:modified xsi:type="dcterms:W3CDTF">2019-03-28T13:13:00Z</dcterms:modified>
</cp:coreProperties>
</file>